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537DC0" w14:textId="369F5033" w:rsidR="00944899" w:rsidRPr="009C3CB7" w:rsidRDefault="00584B54" w:rsidP="009C3CB7">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bookmarkStart w:id="0" w:name="_gjdgxs" w:colFirst="0" w:colLast="0"/>
      <w:bookmarkEnd w:id="0"/>
      <w:r>
        <w:rPr>
          <w:color w:val="000000"/>
        </w:rPr>
        <w:t xml:space="preserve"> </w:t>
      </w:r>
    </w:p>
    <w:p w14:paraId="6E4C6DFC" w14:textId="4A157A5F" w:rsidR="00944899" w:rsidRPr="00944899" w:rsidRDefault="00944899" w:rsidP="00944899">
      <w:pPr>
        <w:spacing w:after="0" w:line="240" w:lineRule="auto"/>
        <w:jc w:val="center"/>
        <w:rPr>
          <w:rFonts w:ascii="Times New Roman" w:eastAsia="Times New Roman" w:hAnsi="Times New Roman" w:cs="Times New Roman"/>
          <w:b/>
          <w:i/>
          <w:color w:val="000000"/>
          <w:sz w:val="28"/>
          <w:szCs w:val="24"/>
        </w:rPr>
      </w:pPr>
      <w:r w:rsidRPr="00944899">
        <w:rPr>
          <w:rFonts w:ascii="Times New Roman" w:eastAsia="Times New Roman" w:hAnsi="Times New Roman" w:cs="Times New Roman"/>
          <w:b/>
          <w:color w:val="000000"/>
          <w:sz w:val="28"/>
          <w:szCs w:val="24"/>
        </w:rPr>
        <w:t>THE EFFECT OF FAMILY SUPPORT, LEADER SUPPORT, WORK LIFE BALANCE ON TEACHER PERFORMANCE IN PRINGSEWU REGENCY</w:t>
      </w:r>
    </w:p>
    <w:p w14:paraId="44FA94D6" w14:textId="6CDC9987" w:rsidR="00A007C9" w:rsidRDefault="00584B54">
      <w:pPr>
        <w:tabs>
          <w:tab w:val="left" w:pos="5730"/>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p>
    <w:p w14:paraId="5C2CA3BE" w14:textId="680864F7" w:rsidR="00A007C9" w:rsidRDefault="00944899" w:rsidP="001421FE">
      <w:pPr>
        <w:spacing w:after="0" w:line="240" w:lineRule="auto"/>
        <w:jc w:val="center"/>
        <w:rPr>
          <w:rFonts w:ascii="Times New Roman" w:eastAsia="Times New Roman" w:hAnsi="Times New Roman" w:cs="Times New Roman"/>
          <w:b/>
          <w:i/>
        </w:rPr>
      </w:pPr>
      <w:bookmarkStart w:id="1" w:name="_30j0zll" w:colFirst="0" w:colLast="0"/>
      <w:bookmarkEnd w:id="1"/>
      <w:r>
        <w:rPr>
          <w:rFonts w:ascii="Times New Roman" w:eastAsia="Times New Roman" w:hAnsi="Times New Roman" w:cs="Times New Roman"/>
          <w:b/>
        </w:rPr>
        <w:t>Debby Anggriansyah</w:t>
      </w:r>
      <w:r w:rsidR="00584B54">
        <w:rPr>
          <w:rFonts w:ascii="Times New Roman" w:eastAsia="Times New Roman" w:hAnsi="Times New Roman" w:cs="Times New Roman"/>
          <w:b/>
        </w:rPr>
        <w:t xml:space="preserve"> </w:t>
      </w:r>
      <w:r w:rsidR="00584B54">
        <w:rPr>
          <w:rFonts w:ascii="Times New Roman" w:eastAsia="Times New Roman" w:hAnsi="Times New Roman" w:cs="Times New Roman"/>
          <w:b/>
          <w:vertAlign w:val="superscript"/>
        </w:rPr>
        <w:t>1)</w:t>
      </w:r>
      <w:r w:rsidR="00584B54">
        <w:rPr>
          <w:rFonts w:ascii="Times New Roman" w:eastAsia="Times New Roman" w:hAnsi="Times New Roman" w:cs="Times New Roman"/>
          <w:b/>
        </w:rPr>
        <w:t xml:space="preserve">; </w:t>
      </w:r>
      <w:r>
        <w:rPr>
          <w:rFonts w:ascii="Times New Roman" w:eastAsia="Times New Roman" w:hAnsi="Times New Roman" w:cs="Times New Roman"/>
          <w:b/>
        </w:rPr>
        <w:t>Ika Nurul Qamari</w:t>
      </w:r>
      <w:r w:rsidR="00584B54">
        <w:rPr>
          <w:rFonts w:ascii="Times New Roman" w:eastAsia="Times New Roman" w:hAnsi="Times New Roman" w:cs="Times New Roman"/>
          <w:b/>
        </w:rPr>
        <w:t xml:space="preserve"> </w:t>
      </w:r>
      <w:r w:rsidR="00584B54">
        <w:rPr>
          <w:rFonts w:ascii="Times New Roman" w:eastAsia="Times New Roman" w:hAnsi="Times New Roman" w:cs="Times New Roman"/>
          <w:b/>
          <w:vertAlign w:val="superscript"/>
        </w:rPr>
        <w:t>2)</w:t>
      </w:r>
      <w:r w:rsidR="00584B54">
        <w:rPr>
          <w:rFonts w:ascii="Times New Roman" w:eastAsia="Times New Roman" w:hAnsi="Times New Roman" w:cs="Times New Roman"/>
          <w:b/>
        </w:rPr>
        <w:t xml:space="preserve">; </w:t>
      </w:r>
      <w:r>
        <w:rPr>
          <w:rFonts w:ascii="Times New Roman" w:eastAsia="Times New Roman" w:hAnsi="Times New Roman" w:cs="Times New Roman"/>
          <w:b/>
        </w:rPr>
        <w:t>Nuryakin</w:t>
      </w:r>
      <w:r w:rsidR="00584B54">
        <w:rPr>
          <w:rFonts w:ascii="Times New Roman" w:eastAsia="Times New Roman" w:hAnsi="Times New Roman" w:cs="Times New Roman"/>
          <w:b/>
        </w:rPr>
        <w:t xml:space="preserve"> </w:t>
      </w:r>
      <w:r>
        <w:rPr>
          <w:rFonts w:ascii="Times New Roman" w:eastAsia="Times New Roman" w:hAnsi="Times New Roman" w:cs="Times New Roman"/>
          <w:b/>
          <w:vertAlign w:val="superscript"/>
        </w:rPr>
        <w:t>3</w:t>
      </w:r>
      <w:r w:rsidR="00584B54">
        <w:rPr>
          <w:rFonts w:ascii="Times New Roman" w:eastAsia="Times New Roman" w:hAnsi="Times New Roman" w:cs="Times New Roman"/>
          <w:b/>
          <w:vertAlign w:val="superscript"/>
        </w:rPr>
        <w:t>)</w:t>
      </w:r>
    </w:p>
    <w:p w14:paraId="37928D3C" w14:textId="77777777" w:rsidR="00A007C9" w:rsidRDefault="00A007C9">
      <w:pPr>
        <w:spacing w:after="0" w:line="240" w:lineRule="auto"/>
        <w:jc w:val="both"/>
        <w:rPr>
          <w:rFonts w:ascii="Times New Roman" w:eastAsia="Times New Roman" w:hAnsi="Times New Roman" w:cs="Times New Roman"/>
          <w:b/>
          <w:sz w:val="24"/>
          <w:szCs w:val="24"/>
          <w:vertAlign w:val="superscript"/>
        </w:rPr>
      </w:pPr>
    </w:p>
    <w:p w14:paraId="0C410F24" w14:textId="3BF2C5BD" w:rsidR="00A007C9" w:rsidRPr="00B07460" w:rsidRDefault="00584B54" w:rsidP="001421FE">
      <w:pPr>
        <w:spacing w:after="0" w:line="240" w:lineRule="auto"/>
        <w:jc w:val="center"/>
        <w:rPr>
          <w:rFonts w:ascii="Times New Roman" w:eastAsia="Times New Roman" w:hAnsi="Times New Roman" w:cs="Times New Roman"/>
          <w:sz w:val="18"/>
          <w:szCs w:val="18"/>
        </w:rPr>
      </w:pPr>
      <w:bookmarkStart w:id="2" w:name="_1fob9te" w:colFirst="0" w:colLast="0"/>
      <w:bookmarkEnd w:id="2"/>
      <w:r w:rsidRPr="00B07460">
        <w:rPr>
          <w:rFonts w:ascii="Times New Roman" w:eastAsia="Times New Roman" w:hAnsi="Times New Roman" w:cs="Times New Roman"/>
          <w:sz w:val="18"/>
          <w:szCs w:val="18"/>
          <w:vertAlign w:val="superscript"/>
        </w:rPr>
        <w:t>1)</w:t>
      </w:r>
      <w:r w:rsidRPr="00B07460">
        <w:rPr>
          <w:rFonts w:ascii="Times New Roman" w:eastAsia="Times New Roman" w:hAnsi="Times New Roman" w:cs="Times New Roman"/>
          <w:sz w:val="18"/>
          <w:szCs w:val="18"/>
        </w:rPr>
        <w:t xml:space="preserve"> </w:t>
      </w:r>
      <w:hyperlink r:id="rId8" w:history="1">
        <w:r w:rsidR="00944899" w:rsidRPr="00B07460">
          <w:rPr>
            <w:rStyle w:val="Hyperlink"/>
            <w:rFonts w:ascii="Times New Roman" w:hAnsi="Times New Roman" w:cs="Times New Roman"/>
            <w:color w:val="auto"/>
            <w:sz w:val="18"/>
            <w:szCs w:val="18"/>
            <w:u w:val="none"/>
          </w:rPr>
          <w:t>debbyanggriandebby@gmail.com</w:t>
        </w:r>
      </w:hyperlink>
      <w:r w:rsidRPr="00B07460">
        <w:rPr>
          <w:rFonts w:ascii="Times New Roman" w:eastAsia="Times New Roman" w:hAnsi="Times New Roman" w:cs="Times New Roman"/>
          <w:sz w:val="18"/>
          <w:szCs w:val="18"/>
        </w:rPr>
        <w:t xml:space="preserve">, </w:t>
      </w:r>
      <w:r w:rsidR="00944899" w:rsidRPr="00B07460">
        <w:rPr>
          <w:rFonts w:ascii="Times New Roman" w:eastAsia="Times New Roman" w:hAnsi="Times New Roman" w:cs="Times New Roman"/>
          <w:sz w:val="18"/>
          <w:szCs w:val="18"/>
        </w:rPr>
        <w:t>Muhammadiyah University of Yogyakarta</w:t>
      </w:r>
      <w:r w:rsidRPr="00B07460">
        <w:rPr>
          <w:rFonts w:ascii="Times New Roman" w:eastAsia="Times New Roman" w:hAnsi="Times New Roman" w:cs="Times New Roman"/>
          <w:sz w:val="18"/>
          <w:szCs w:val="18"/>
        </w:rPr>
        <w:t xml:space="preserve">, </w:t>
      </w:r>
      <w:r w:rsidR="00944899" w:rsidRPr="00B07460">
        <w:rPr>
          <w:rFonts w:ascii="Times New Roman" w:eastAsia="Times New Roman" w:hAnsi="Times New Roman" w:cs="Times New Roman"/>
          <w:sz w:val="18"/>
          <w:szCs w:val="18"/>
        </w:rPr>
        <w:t>Indonesia</w:t>
      </w:r>
    </w:p>
    <w:p w14:paraId="1CA819F4" w14:textId="3570F03A" w:rsidR="00944899" w:rsidRPr="00B07460" w:rsidRDefault="00584B54" w:rsidP="001421FE">
      <w:pPr>
        <w:spacing w:after="0" w:line="240" w:lineRule="auto"/>
        <w:jc w:val="center"/>
        <w:rPr>
          <w:rFonts w:ascii="Times New Roman" w:eastAsia="Times New Roman" w:hAnsi="Times New Roman" w:cs="Times New Roman"/>
          <w:sz w:val="18"/>
          <w:szCs w:val="18"/>
        </w:rPr>
      </w:pPr>
      <w:r w:rsidRPr="00B07460">
        <w:rPr>
          <w:rFonts w:ascii="Times New Roman" w:eastAsia="Times New Roman" w:hAnsi="Times New Roman" w:cs="Times New Roman"/>
          <w:sz w:val="18"/>
          <w:szCs w:val="18"/>
          <w:vertAlign w:val="superscript"/>
        </w:rPr>
        <w:t>2)</w:t>
      </w:r>
      <w:r w:rsidRPr="00B07460">
        <w:rPr>
          <w:rFonts w:ascii="Times New Roman" w:eastAsia="Times New Roman" w:hAnsi="Times New Roman" w:cs="Times New Roman"/>
          <w:sz w:val="18"/>
          <w:szCs w:val="18"/>
        </w:rPr>
        <w:t xml:space="preserve"> </w:t>
      </w:r>
      <w:hyperlink r:id="rId9" w:history="1">
        <w:r w:rsidR="00944899" w:rsidRPr="00B07460">
          <w:rPr>
            <w:rStyle w:val="Hyperlink"/>
            <w:rFonts w:ascii="Times New Roman" w:hAnsi="Times New Roman" w:cs="Times New Roman"/>
            <w:color w:val="auto"/>
            <w:sz w:val="18"/>
            <w:szCs w:val="18"/>
            <w:u w:val="none"/>
          </w:rPr>
          <w:t>ikanq@yahoo.com</w:t>
        </w:r>
      </w:hyperlink>
      <w:r w:rsidRPr="00B07460">
        <w:rPr>
          <w:rFonts w:ascii="Times New Roman" w:eastAsia="Times New Roman" w:hAnsi="Times New Roman" w:cs="Times New Roman"/>
          <w:sz w:val="18"/>
          <w:szCs w:val="18"/>
        </w:rPr>
        <w:t xml:space="preserve">, </w:t>
      </w:r>
      <w:r w:rsidR="00944899" w:rsidRPr="00B07460">
        <w:rPr>
          <w:rFonts w:ascii="Times New Roman" w:eastAsia="Times New Roman" w:hAnsi="Times New Roman" w:cs="Times New Roman"/>
          <w:sz w:val="18"/>
          <w:szCs w:val="18"/>
        </w:rPr>
        <w:t>Muhammadiyah University of Yogyakarta, Indonesia</w:t>
      </w:r>
    </w:p>
    <w:p w14:paraId="794FAE0A" w14:textId="48BC9E70" w:rsidR="00A007C9" w:rsidRPr="00B07460" w:rsidRDefault="001421FE" w:rsidP="001421FE">
      <w:pPr>
        <w:spacing w:after="0" w:line="240" w:lineRule="auto"/>
        <w:jc w:val="center"/>
        <w:rPr>
          <w:rFonts w:ascii="Times New Roman" w:eastAsia="Times New Roman" w:hAnsi="Times New Roman" w:cs="Times New Roman"/>
          <w:color w:val="FF0000"/>
          <w:sz w:val="18"/>
          <w:szCs w:val="18"/>
        </w:rPr>
      </w:pPr>
      <w:r w:rsidRPr="00B07460">
        <w:rPr>
          <w:rFonts w:ascii="Times New Roman" w:eastAsia="Times New Roman" w:hAnsi="Times New Roman" w:cs="Times New Roman"/>
          <w:sz w:val="18"/>
          <w:szCs w:val="18"/>
          <w:vertAlign w:val="superscript"/>
        </w:rPr>
        <w:t>3</w:t>
      </w:r>
      <w:r w:rsidR="00584B54" w:rsidRPr="00B07460">
        <w:rPr>
          <w:rFonts w:ascii="Times New Roman" w:eastAsia="Times New Roman" w:hAnsi="Times New Roman" w:cs="Times New Roman"/>
          <w:sz w:val="18"/>
          <w:szCs w:val="18"/>
          <w:vertAlign w:val="superscript"/>
        </w:rPr>
        <w:t>)</w:t>
      </w:r>
      <w:r w:rsidR="00584B54" w:rsidRPr="00B07460">
        <w:rPr>
          <w:rFonts w:ascii="Times New Roman" w:eastAsia="Times New Roman" w:hAnsi="Times New Roman" w:cs="Times New Roman"/>
          <w:sz w:val="18"/>
          <w:szCs w:val="18"/>
        </w:rPr>
        <w:t xml:space="preserve"> </w:t>
      </w:r>
      <w:hyperlink r:id="rId10" w:history="1">
        <w:r w:rsidR="00944899" w:rsidRPr="00B07460">
          <w:rPr>
            <w:rStyle w:val="Hyperlink"/>
            <w:rFonts w:ascii="Times New Roman" w:hAnsi="Times New Roman" w:cs="Times New Roman"/>
            <w:color w:val="auto"/>
            <w:sz w:val="18"/>
            <w:szCs w:val="18"/>
            <w:u w:val="none"/>
          </w:rPr>
          <w:t>nuryakin@umy.ac.id</w:t>
        </w:r>
      </w:hyperlink>
      <w:r w:rsidR="00584B54" w:rsidRPr="00B07460">
        <w:rPr>
          <w:rFonts w:ascii="Times New Roman" w:eastAsia="Times New Roman" w:hAnsi="Times New Roman" w:cs="Times New Roman"/>
          <w:sz w:val="18"/>
          <w:szCs w:val="18"/>
        </w:rPr>
        <w:t xml:space="preserve">, </w:t>
      </w:r>
      <w:r w:rsidR="00944899" w:rsidRPr="00B07460">
        <w:rPr>
          <w:rFonts w:ascii="Times New Roman" w:eastAsia="Times New Roman" w:hAnsi="Times New Roman" w:cs="Times New Roman"/>
          <w:sz w:val="18"/>
          <w:szCs w:val="18"/>
        </w:rPr>
        <w:t>Muhammadiyah University of Yogyakarta, Indonesia</w:t>
      </w:r>
    </w:p>
    <w:p w14:paraId="00D4A2BC" w14:textId="77777777" w:rsidR="00A007C9" w:rsidRPr="00B07460" w:rsidRDefault="00584B54" w:rsidP="001421FE">
      <w:pPr>
        <w:spacing w:after="0" w:line="240" w:lineRule="auto"/>
        <w:jc w:val="center"/>
        <w:rPr>
          <w:rFonts w:ascii="Times New Roman" w:eastAsia="Times New Roman" w:hAnsi="Times New Roman" w:cs="Times New Roman"/>
          <w:color w:val="000000"/>
          <w:sz w:val="18"/>
          <w:szCs w:val="18"/>
        </w:rPr>
      </w:pPr>
      <w:r w:rsidRPr="00B07460">
        <w:rPr>
          <w:rFonts w:ascii="Times New Roman" w:eastAsia="Times New Roman" w:hAnsi="Times New Roman" w:cs="Times New Roman"/>
          <w:color w:val="000000"/>
          <w:sz w:val="18"/>
          <w:szCs w:val="18"/>
        </w:rPr>
        <w:t>*) Corresponding Author</w:t>
      </w:r>
    </w:p>
    <w:p w14:paraId="7873A564" w14:textId="77777777" w:rsidR="00A007C9" w:rsidRDefault="00A007C9">
      <w:pPr>
        <w:spacing w:after="0" w:line="240" w:lineRule="auto"/>
        <w:jc w:val="both"/>
        <w:rPr>
          <w:rFonts w:ascii="Times New Roman" w:eastAsia="Times New Roman" w:hAnsi="Times New Roman" w:cs="Times New Roman"/>
          <w:i/>
          <w:color w:val="FF0000"/>
          <w:sz w:val="24"/>
          <w:szCs w:val="24"/>
        </w:rPr>
      </w:pPr>
    </w:p>
    <w:p w14:paraId="079CD5C8" w14:textId="77777777" w:rsidR="00A007C9" w:rsidRDefault="00A007C9">
      <w:pPr>
        <w:spacing w:after="0" w:line="240" w:lineRule="auto"/>
        <w:jc w:val="both"/>
        <w:rPr>
          <w:rFonts w:ascii="Times New Roman" w:eastAsia="Times New Roman" w:hAnsi="Times New Roman" w:cs="Times New Roman"/>
          <w:i/>
          <w:color w:val="FF0000"/>
          <w:sz w:val="24"/>
          <w:szCs w:val="24"/>
        </w:rPr>
      </w:pPr>
    </w:p>
    <w:p w14:paraId="26C2209D" w14:textId="39EDE539" w:rsidR="00A007C9" w:rsidRDefault="00FA56F1">
      <w:pPr>
        <w:pBdr>
          <w:top w:val="single" w:sz="12" w:space="1" w:color="000000"/>
          <w:bottom w:val="single" w:sz="8" w:space="1" w:color="000000"/>
        </w:pBdr>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ABSTRACT </w:t>
      </w:r>
    </w:p>
    <w:p w14:paraId="546080E4" w14:textId="5E800147" w:rsidR="00D109E3" w:rsidRPr="00D109E3" w:rsidRDefault="00584B54" w:rsidP="00031EE5">
      <w:pPr>
        <w:spacing w:after="0" w:line="240" w:lineRule="auto"/>
        <w:jc w:val="both"/>
        <w:rPr>
          <w:rFonts w:ascii="Times New Roman" w:hAnsi="Times New Roman"/>
        </w:rPr>
      </w:pPr>
      <w:r w:rsidRPr="00031EE5">
        <w:rPr>
          <w:rFonts w:ascii="Times New Roman" w:eastAsia="Times New Roman" w:hAnsi="Times New Roman" w:cs="Times New Roman"/>
          <w:b/>
        </w:rPr>
        <w:t>Objectives</w:t>
      </w:r>
      <w:r w:rsidR="001E01C9" w:rsidRPr="00031EE5">
        <w:rPr>
          <w:rFonts w:ascii="Times New Roman" w:eastAsia="Times New Roman" w:hAnsi="Times New Roman" w:cs="Times New Roman"/>
          <w:b/>
        </w:rPr>
        <w:t xml:space="preserve">: </w:t>
      </w:r>
      <w:r w:rsidR="00D109E3" w:rsidRPr="00D109E3">
        <w:rPr>
          <w:rFonts w:ascii="Times New Roman" w:eastAsia="Times New Roman" w:hAnsi="Times New Roman" w:cs="Times New Roman"/>
        </w:rPr>
        <w:t>This study aims to determine the effect of family support, leader support, and work life balance on teacher performance.</w:t>
      </w:r>
    </w:p>
    <w:p w14:paraId="76C181FB" w14:textId="671B1CF6" w:rsidR="00A007C9" w:rsidRPr="00630983" w:rsidRDefault="00584B54" w:rsidP="00031EE5">
      <w:pPr>
        <w:spacing w:after="0" w:line="240" w:lineRule="auto"/>
        <w:jc w:val="both"/>
        <w:rPr>
          <w:rFonts w:ascii="Helvetica" w:hAnsi="Helvetica"/>
          <w:color w:val="000000"/>
          <w:sz w:val="27"/>
          <w:szCs w:val="27"/>
          <w:shd w:val="clear" w:color="auto" w:fill="D2E3FC"/>
        </w:rPr>
      </w:pPr>
      <w:r w:rsidRPr="00031EE5">
        <w:rPr>
          <w:rFonts w:ascii="Times New Roman" w:eastAsia="Times New Roman" w:hAnsi="Times New Roman" w:cs="Times New Roman"/>
          <w:b/>
        </w:rPr>
        <w:t xml:space="preserve">Methodology: </w:t>
      </w:r>
      <w:r w:rsidR="00630983">
        <w:rPr>
          <w:rFonts w:ascii="Times New Roman" w:hAnsi="Times New Roman"/>
        </w:rPr>
        <w:t>The sampling technique used is the purposive sampling technique</w:t>
      </w:r>
      <w:r w:rsidR="00031EE5" w:rsidRPr="00031EE5">
        <w:rPr>
          <w:rFonts w:ascii="Times New Roman" w:hAnsi="Times New Roman"/>
        </w:rPr>
        <w:t>. This study used a sample of 150 teachers in Sukoharjo District, Pringsewu Regency, Lampung. The analysis of this research uses SEM with AMOS 24.0 software.</w:t>
      </w:r>
    </w:p>
    <w:p w14:paraId="78A47FC7" w14:textId="2F1D0777" w:rsidR="00A007C9" w:rsidRPr="00031EE5" w:rsidRDefault="00584B54" w:rsidP="00031EE5">
      <w:pPr>
        <w:spacing w:after="0" w:line="240" w:lineRule="auto"/>
        <w:jc w:val="both"/>
        <w:rPr>
          <w:rFonts w:ascii="Times New Roman" w:hAnsi="Times New Roman"/>
          <w:b/>
          <w:i/>
        </w:rPr>
      </w:pPr>
      <w:r w:rsidRPr="00031EE5">
        <w:rPr>
          <w:rFonts w:ascii="Times New Roman" w:eastAsia="Times New Roman" w:hAnsi="Times New Roman" w:cs="Times New Roman"/>
          <w:b/>
        </w:rPr>
        <w:t xml:space="preserve">Finding: </w:t>
      </w:r>
      <w:r w:rsidR="00031EE5" w:rsidRPr="00031EE5">
        <w:rPr>
          <w:rFonts w:ascii="Times New Roman" w:hAnsi="Times New Roman"/>
        </w:rPr>
        <w:t>The results showed that family support had a significant effect on teacher performance. Family support has a significant effect on the work life balance of teachers. Leader support has a significant effect on the work life balance of teachers. Leader support has a significant effect on teacher performance. Work life balance has no significant effect on teacher performance.</w:t>
      </w:r>
    </w:p>
    <w:p w14:paraId="2CED207C" w14:textId="454B4232" w:rsidR="00031EE5" w:rsidRPr="00031EE5" w:rsidRDefault="00584B54" w:rsidP="00031EE5">
      <w:pPr>
        <w:spacing w:after="120" w:line="240" w:lineRule="auto"/>
        <w:jc w:val="both"/>
        <w:rPr>
          <w:rFonts w:ascii="Times New Roman" w:eastAsia="Times New Roman" w:hAnsi="Times New Roman" w:cs="Times New Roman"/>
          <w:b/>
          <w:i/>
        </w:rPr>
      </w:pPr>
      <w:r w:rsidRPr="00031EE5">
        <w:rPr>
          <w:rFonts w:ascii="Times New Roman" w:eastAsia="Times New Roman" w:hAnsi="Times New Roman" w:cs="Times New Roman"/>
          <w:b/>
        </w:rPr>
        <w:t xml:space="preserve">Conclusion: </w:t>
      </w:r>
      <w:r w:rsidR="00031EE5" w:rsidRPr="00031EE5">
        <w:rPr>
          <w:rFonts w:ascii="Times New Roman" w:eastAsia="Times New Roman" w:hAnsi="Times New Roman" w:cs="Times New Roman"/>
        </w:rPr>
        <w:t>The conclusion of this study is that family support and leader support have a significant effect on teacher performance, family support and leader support ha</w:t>
      </w:r>
      <w:r w:rsidR="00D109E3">
        <w:rPr>
          <w:rFonts w:ascii="Times New Roman" w:eastAsia="Times New Roman" w:hAnsi="Times New Roman" w:cs="Times New Roman"/>
        </w:rPr>
        <w:t xml:space="preserve">ve a significant effect on work life balance, and work </w:t>
      </w:r>
      <w:r w:rsidR="00031EE5" w:rsidRPr="00031EE5">
        <w:rPr>
          <w:rFonts w:ascii="Times New Roman" w:eastAsia="Times New Roman" w:hAnsi="Times New Roman" w:cs="Times New Roman"/>
        </w:rPr>
        <w:t>life balance has no significant effect on teacher performance.</w:t>
      </w:r>
    </w:p>
    <w:p w14:paraId="400163AE" w14:textId="66CCB770" w:rsidR="00A007C9" w:rsidRDefault="00584B5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Keywords</w:t>
      </w:r>
      <w:r>
        <w:rPr>
          <w:rFonts w:ascii="Times New Roman" w:eastAsia="Times New Roman" w:hAnsi="Times New Roman" w:cs="Times New Roman"/>
        </w:rPr>
        <w:t xml:space="preserve">: </w:t>
      </w:r>
      <w:r w:rsidR="00031EE5">
        <w:rPr>
          <w:rFonts w:ascii="Times New Roman" w:eastAsia="Times New Roman" w:hAnsi="Times New Roman" w:cs="Times New Roman"/>
        </w:rPr>
        <w:t>Family Support, Leader Support, Work Life Balance, Teacher Performance.</w:t>
      </w:r>
    </w:p>
    <w:p w14:paraId="1059CFE6" w14:textId="77777777" w:rsidR="00A007C9" w:rsidRDefault="00A007C9">
      <w:pPr>
        <w:spacing w:after="0" w:line="240" w:lineRule="auto"/>
        <w:jc w:val="both"/>
        <w:rPr>
          <w:rFonts w:ascii="Times New Roman" w:eastAsia="Times New Roman" w:hAnsi="Times New Roman" w:cs="Times New Roman"/>
          <w:b/>
          <w:i/>
          <w:sz w:val="22"/>
          <w:szCs w:val="22"/>
        </w:rPr>
      </w:pPr>
    </w:p>
    <w:p w14:paraId="60895B2E" w14:textId="77777777" w:rsidR="00A007C9" w:rsidRDefault="00584B54">
      <w:pPr>
        <w:pBdr>
          <w:top w:val="single" w:sz="8" w:space="1" w:color="000000"/>
          <w:bottom w:val="single" w:sz="12" w:space="1" w:color="000000"/>
        </w:pBd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color w:val="000000"/>
        </w:rPr>
        <w:t>Submitted: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Revised: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Accepted:</w:t>
      </w:r>
    </w:p>
    <w:p w14:paraId="107BEF7F" w14:textId="77777777" w:rsidR="00A007C9" w:rsidRDefault="00A007C9">
      <w:pPr>
        <w:spacing w:after="0" w:line="240" w:lineRule="auto"/>
        <w:jc w:val="both"/>
        <w:rPr>
          <w:rFonts w:ascii="Times New Roman" w:eastAsia="Times New Roman" w:hAnsi="Times New Roman" w:cs="Times New Roman"/>
          <w:b/>
          <w:i/>
          <w:sz w:val="24"/>
          <w:szCs w:val="24"/>
        </w:rPr>
      </w:pPr>
    </w:p>
    <w:p w14:paraId="7D9F914E" w14:textId="77777777" w:rsidR="00A007C9" w:rsidRDefault="00A007C9">
      <w:pPr>
        <w:spacing w:after="0" w:line="240" w:lineRule="auto"/>
        <w:jc w:val="both"/>
        <w:rPr>
          <w:rFonts w:ascii="Times New Roman" w:eastAsia="Times New Roman" w:hAnsi="Times New Roman" w:cs="Times New Roman"/>
          <w:b/>
          <w:i/>
          <w:sz w:val="24"/>
          <w:szCs w:val="24"/>
        </w:rPr>
      </w:pPr>
    </w:p>
    <w:p w14:paraId="6D966A0C" w14:textId="77777777" w:rsidR="00A007C9" w:rsidRDefault="00A007C9">
      <w:pPr>
        <w:spacing w:after="0" w:line="240" w:lineRule="auto"/>
        <w:jc w:val="both"/>
        <w:rPr>
          <w:rFonts w:ascii="Times New Roman" w:eastAsia="Times New Roman" w:hAnsi="Times New Roman" w:cs="Times New Roman"/>
          <w:b/>
          <w:i/>
          <w:sz w:val="24"/>
          <w:szCs w:val="24"/>
        </w:rPr>
      </w:pPr>
    </w:p>
    <w:p w14:paraId="3E6F535C" w14:textId="77777777" w:rsidR="00A007C9" w:rsidRDefault="00584B54">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b/>
        </w:rPr>
        <w:t>Article Doi:</w:t>
      </w:r>
    </w:p>
    <w:p w14:paraId="4FDDB3C8" w14:textId="77777777" w:rsidR="00A007C9" w:rsidRDefault="00584B54">
      <w:pPr>
        <w:spacing w:after="0" w:line="240" w:lineRule="auto"/>
        <w:ind w:right="170"/>
        <w:jc w:val="both"/>
        <w:rPr>
          <w:rFonts w:ascii="Times New Roman" w:eastAsia="Times New Roman" w:hAnsi="Times New Roman" w:cs="Times New Roman"/>
          <w:b/>
          <w:i/>
        </w:rPr>
      </w:pPr>
      <w:r>
        <w:rPr>
          <w:rFonts w:ascii="Times New Roman" w:eastAsia="Times New Roman" w:hAnsi="Times New Roman" w:cs="Times New Roman"/>
        </w:rPr>
        <w:t>http://dx.doi.org/10.22441/jurnal_mix.2022.v11.001</w:t>
      </w:r>
    </w:p>
    <w:p w14:paraId="0746E4D0" w14:textId="77777777" w:rsidR="00A007C9" w:rsidRDefault="00A007C9">
      <w:pPr>
        <w:spacing w:after="120" w:line="240" w:lineRule="auto"/>
        <w:jc w:val="both"/>
        <w:rPr>
          <w:rFonts w:ascii="Times New Roman" w:eastAsia="Times New Roman" w:hAnsi="Times New Roman" w:cs="Times New Roman"/>
          <w:b/>
          <w:i/>
          <w:sz w:val="24"/>
          <w:szCs w:val="24"/>
        </w:rPr>
      </w:pPr>
    </w:p>
    <w:p w14:paraId="45C4BB48" w14:textId="77777777" w:rsidR="00A007C9" w:rsidRDefault="00A007C9">
      <w:pPr>
        <w:spacing w:after="120" w:line="240" w:lineRule="auto"/>
        <w:jc w:val="both"/>
        <w:rPr>
          <w:rFonts w:ascii="Times New Roman" w:eastAsia="Times New Roman" w:hAnsi="Times New Roman" w:cs="Times New Roman"/>
          <w:b/>
          <w:i/>
          <w:sz w:val="24"/>
          <w:szCs w:val="24"/>
        </w:rPr>
      </w:pPr>
    </w:p>
    <w:p w14:paraId="27518A15" w14:textId="77777777" w:rsidR="00A007C9" w:rsidRDefault="00A007C9">
      <w:pPr>
        <w:spacing w:after="120" w:line="240" w:lineRule="auto"/>
        <w:jc w:val="both"/>
        <w:rPr>
          <w:rFonts w:ascii="Times New Roman" w:eastAsia="Times New Roman" w:hAnsi="Times New Roman" w:cs="Times New Roman"/>
          <w:b/>
          <w:i/>
          <w:sz w:val="24"/>
          <w:szCs w:val="24"/>
        </w:rPr>
      </w:pPr>
    </w:p>
    <w:p w14:paraId="7E2B01B2" w14:textId="77777777" w:rsidR="00A007C9" w:rsidRDefault="00A007C9">
      <w:pPr>
        <w:spacing w:after="120" w:line="240" w:lineRule="auto"/>
        <w:jc w:val="both"/>
        <w:rPr>
          <w:rFonts w:ascii="Times New Roman" w:eastAsia="Times New Roman" w:hAnsi="Times New Roman" w:cs="Times New Roman"/>
          <w:b/>
          <w:i/>
          <w:sz w:val="24"/>
          <w:szCs w:val="24"/>
        </w:rPr>
      </w:pPr>
    </w:p>
    <w:p w14:paraId="52ED0119" w14:textId="2F669639" w:rsidR="00A007C9" w:rsidRDefault="00A007C9">
      <w:pPr>
        <w:spacing w:after="120" w:line="240" w:lineRule="auto"/>
        <w:jc w:val="both"/>
        <w:rPr>
          <w:rFonts w:ascii="Times New Roman" w:eastAsia="Times New Roman" w:hAnsi="Times New Roman" w:cs="Times New Roman"/>
          <w:b/>
          <w:i/>
          <w:sz w:val="24"/>
          <w:szCs w:val="24"/>
        </w:rPr>
      </w:pPr>
    </w:p>
    <w:p w14:paraId="0D9DD729" w14:textId="749F6332" w:rsidR="00031EE5" w:rsidRDefault="00031EE5">
      <w:pPr>
        <w:spacing w:after="120" w:line="240" w:lineRule="auto"/>
        <w:jc w:val="both"/>
        <w:rPr>
          <w:rFonts w:ascii="Times New Roman" w:eastAsia="Times New Roman" w:hAnsi="Times New Roman" w:cs="Times New Roman"/>
          <w:b/>
          <w:i/>
          <w:sz w:val="24"/>
          <w:szCs w:val="24"/>
        </w:rPr>
      </w:pPr>
    </w:p>
    <w:p w14:paraId="21AD6E7A" w14:textId="72D6C09F" w:rsidR="00031EE5" w:rsidRDefault="00031EE5">
      <w:pPr>
        <w:spacing w:after="120" w:line="240" w:lineRule="auto"/>
        <w:jc w:val="both"/>
        <w:rPr>
          <w:rFonts w:ascii="Times New Roman" w:eastAsia="Times New Roman" w:hAnsi="Times New Roman" w:cs="Times New Roman"/>
          <w:b/>
          <w:i/>
          <w:sz w:val="24"/>
          <w:szCs w:val="24"/>
        </w:rPr>
      </w:pPr>
    </w:p>
    <w:p w14:paraId="33A888A7" w14:textId="69A3709F" w:rsidR="00031EE5" w:rsidRDefault="00031EE5">
      <w:pPr>
        <w:spacing w:after="120" w:line="240" w:lineRule="auto"/>
        <w:jc w:val="both"/>
        <w:rPr>
          <w:rFonts w:ascii="Times New Roman" w:eastAsia="Times New Roman" w:hAnsi="Times New Roman" w:cs="Times New Roman"/>
          <w:b/>
          <w:i/>
          <w:sz w:val="24"/>
          <w:szCs w:val="24"/>
        </w:rPr>
      </w:pPr>
    </w:p>
    <w:p w14:paraId="3E24750E" w14:textId="77777777" w:rsidR="00031EE5" w:rsidRDefault="00031EE5">
      <w:pPr>
        <w:spacing w:after="120" w:line="240" w:lineRule="auto"/>
        <w:jc w:val="both"/>
        <w:rPr>
          <w:rFonts w:ascii="Times New Roman" w:eastAsia="Times New Roman" w:hAnsi="Times New Roman" w:cs="Times New Roman"/>
          <w:b/>
          <w:i/>
          <w:sz w:val="24"/>
          <w:szCs w:val="24"/>
        </w:rPr>
      </w:pPr>
    </w:p>
    <w:p w14:paraId="69500A99" w14:textId="789EEDCC" w:rsidR="00A007C9" w:rsidRDefault="00584B54">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 xml:space="preserve">INTRODUCTION </w:t>
      </w:r>
    </w:p>
    <w:p w14:paraId="4E8CF93F" w14:textId="2775DD59" w:rsidR="00C97A6F" w:rsidRDefault="00C97A6F" w:rsidP="00C97A6F">
      <w:pPr>
        <w:spacing w:after="0" w:line="240" w:lineRule="auto"/>
        <w:ind w:firstLine="720"/>
        <w:jc w:val="both"/>
        <w:rPr>
          <w:rFonts w:ascii="Times New Roman" w:eastAsia="Times New Roman" w:hAnsi="Times New Roman" w:cs="Times New Roman"/>
          <w:i/>
          <w:color w:val="000000"/>
          <w:sz w:val="24"/>
          <w:szCs w:val="24"/>
        </w:rPr>
      </w:pPr>
      <w:r w:rsidRPr="00C61A49">
        <w:rPr>
          <w:rFonts w:ascii="Times New Roman" w:eastAsia="Times New Roman" w:hAnsi="Times New Roman" w:cs="Times New Roman"/>
          <w:color w:val="000000"/>
          <w:sz w:val="24"/>
          <w:szCs w:val="24"/>
        </w:rPr>
        <w:t xml:space="preserve">In an increasingly competitive era, the main problem in Human Resource Management (HRM) is the low employee performance </w:t>
      </w:r>
      <w:r w:rsidR="00ED142E">
        <w:rPr>
          <w:rFonts w:ascii="Times New Roman" w:eastAsia="Times New Roman" w:hAnsi="Times New Roman" w:cs="Times New Roman"/>
          <w:color w:val="000000"/>
          <w:sz w:val="24"/>
          <w:szCs w:val="24"/>
        </w:rPr>
        <w:fldChar w:fldCharType="begin" w:fldLock="1"/>
      </w:r>
      <w:r w:rsidR="00ED142E">
        <w:rPr>
          <w:rFonts w:ascii="Times New Roman" w:eastAsia="Times New Roman" w:hAnsi="Times New Roman" w:cs="Times New Roman"/>
          <w:color w:val="000000"/>
          <w:sz w:val="24"/>
          <w:szCs w:val="24"/>
        </w:rPr>
        <w:instrText>ADDIN CSL_CITATION {"citationItems":[{"id":"ITEM-1","itemData":{"abstract":"In today world, communication is an important component of organizational activity. This study was conducted to see how big the influence of communication on the employee performance. The kind of researchÿis descriptive and verification with samples from 89 employees, by using technique analysis simple linear regression. based on results of the research uses linear regression analysis simple, obtained the results of that there is the influence between communications against the employee performance. The difference this research with another research situated at the object of research, measurement instruments used, times research and the results of research. In this research using the theory of journals and books, so the theory used different","author":[{"dropping-particle":"","family":"Hadi Senen","given":"Syamsul","non-dropping-particle":"","parse-names":false,"suffix":""},{"dropping-particle":"","family":"Masharyono","given":"","non-dropping-particle":"","parse-names":false,"suffix":""},{"dropping-particle":"","family":"Triananda","given":"Nida","non-dropping-particle":"","parse-names":false,"suffix":""},{"dropping-particle":"","family":"Sumiyati","given":"","non-dropping-particle":"","parse-names":false,"suffix":""}],"container-title":"Proceedings of the 2016 Global Conference on Business, Management and Entrepreneurship","id":"ITEM-1","issued":{"date-parts":[["2016"]]},"publisher":"Atlantis Press","title":"The Employee Performance Influenced by Communication: a Study of BUMD in Indonesia","type":"paper-conference"},"uris":["http://www.mendeley.com/documents/?uuid=5ec8bde0-0838-426c-a380-b8ff481773dd"]}],"mendeley":{"formattedCitation":"(Hadi Senen et al., 2016)","plainTextFormattedCitation":"(Hadi Senen et al., 2016)","previouslyFormattedCitation":"(Hadi Senen et al., 2016)"},"properties":{"noteIndex":0},"schema":"https://github.com/citation-style-language/schema/raw/master/csl-citation.json"}</w:instrText>
      </w:r>
      <w:r w:rsidR="00ED142E">
        <w:rPr>
          <w:rFonts w:ascii="Times New Roman" w:eastAsia="Times New Roman" w:hAnsi="Times New Roman" w:cs="Times New Roman"/>
          <w:color w:val="000000"/>
          <w:sz w:val="24"/>
          <w:szCs w:val="24"/>
        </w:rPr>
        <w:fldChar w:fldCharType="separate"/>
      </w:r>
      <w:r w:rsidR="00ED142E" w:rsidRPr="00ED142E">
        <w:rPr>
          <w:rFonts w:ascii="Times New Roman" w:eastAsia="Times New Roman" w:hAnsi="Times New Roman" w:cs="Times New Roman"/>
          <w:noProof/>
          <w:color w:val="000000"/>
          <w:sz w:val="24"/>
          <w:szCs w:val="24"/>
        </w:rPr>
        <w:t>(Hadi Senen et al., 2016)</w:t>
      </w:r>
      <w:r w:rsidR="00ED142E">
        <w:rPr>
          <w:rFonts w:ascii="Times New Roman" w:eastAsia="Times New Roman" w:hAnsi="Times New Roman" w:cs="Times New Roman"/>
          <w:color w:val="000000"/>
          <w:sz w:val="24"/>
          <w:szCs w:val="24"/>
        </w:rPr>
        <w:fldChar w:fldCharType="end"/>
      </w:r>
      <w:r w:rsidR="00ED142E">
        <w:rPr>
          <w:rFonts w:ascii="Times New Roman" w:eastAsia="Times New Roman" w:hAnsi="Times New Roman" w:cs="Times New Roman"/>
          <w:color w:val="000000"/>
          <w:sz w:val="24"/>
          <w:szCs w:val="24"/>
        </w:rPr>
        <w:t xml:space="preserve">. </w:t>
      </w:r>
      <w:r w:rsidRPr="00C61A49">
        <w:rPr>
          <w:rFonts w:ascii="Times New Roman" w:eastAsia="Times New Roman" w:hAnsi="Times New Roman" w:cs="Times New Roman"/>
          <w:color w:val="000000"/>
          <w:sz w:val="24"/>
          <w:szCs w:val="24"/>
        </w:rPr>
        <w:t xml:space="preserve">The success of a company in achieving its goals is strongly influenced by the performance of the human resources contained in the company </w:t>
      </w:r>
      <w:r w:rsidR="00ED142E" w:rsidRPr="00ED142E">
        <w:rPr>
          <w:rFonts w:ascii="Times New Roman" w:eastAsia="Times New Roman" w:hAnsi="Times New Roman" w:cs="Times New Roman"/>
          <w:color w:val="000000"/>
          <w:sz w:val="24"/>
          <w:szCs w:val="24"/>
        </w:rPr>
        <w:fldChar w:fldCharType="begin" w:fldLock="1"/>
      </w:r>
      <w:r w:rsidR="00ED142E">
        <w:rPr>
          <w:rFonts w:ascii="Times New Roman" w:eastAsia="Times New Roman" w:hAnsi="Times New Roman" w:cs="Times New Roman"/>
          <w:color w:val="000000"/>
          <w:sz w:val="24"/>
          <w:szCs w:val="24"/>
        </w:rPr>
        <w:instrText>ADDIN CSL_CITATION {"citationItems":[{"id":"ITEM-1","itemData":{"abstract":"Penelitian ini bertujuan untuk mengetahui pengaruh kompensasi, motivasi, kompensasi terhadap kinerja karyawan, motivasi terhadap kienrja karyawan dan untuk mengetahui pengaruh kepuasan kerja terhadap kinerja karyawan pada PT. Sinar Sosro Pabrik Bali. Penelitian ini menggunakan sampel jenuh dengan menggunakan seluruh karyawan pada PT. Sinar Sosro Pabrik Bali. Metode analisis dari penelitian ini menggunakan analysis jalur (Path Analysis). Berdasarkan hasil analisis ditemukan bahwa kompensasi berpengaruh positif terhadap kepuasan kerja, motivasi berpengaruh positif dan signifikan terhadap kepuasan kerja, kompensasi berpengaruh positif dan signifikan terhadap kinerja karyawan, motivasi berpengaruh positif dan signifikan terhadap kinerja karyawan, kepuasan kerja berpengaruh positif dan signifikan terhadap kinerja karyawan dan kepuasan kerja memediasi pengaruh kompensasi dan motivasi terhadap kinerja karyawan. Berdasarkan hasil penelitian, perusahaan PT. Sinar Sosro Pabrik Bali sebaiknya memberikan kompensasi secara adil, memotivasi karyawan dengan promosi jabatan.","author":[{"dropping-particle":"","family":"Nurcahyani","given":"Ni Made","non-dropping-particle":"","parse-names":false,"suffix":""},{"dropping-particle":"","family":"Adnyani","given":"I.G.A. Dewi","non-dropping-particle":"","parse-names":false,"suffix":""}],"container-title":"E-Jurnal Manajemen Unud","id":"ITEM-1","issue":"01","issued":{"date-parts":[["2016"]]},"page":"500 - 532","title":"Pengaruh Kompensasi dan Motivasi Terhadap Kinerja Karyawan dengan Kepuasan Kerja Sebagai Variabel Intervening","type":"article-journal","volume":"05"},"uris":["http://www.mendeley.com/documents/?uuid=44a2fa9c-52aa-427f-a132-f8bc48b7ed67"]}],"mendeley":{"formattedCitation":"(Nurcahyani &amp; Adnyani, 2016)","plainTextFormattedCitation":"(Nurcahyani &amp; Adnyani, 2016)","previouslyFormattedCitation":"(Nurcahyani &amp; Adnyani, 2016)"},"properties":{"noteIndex":0},"schema":"https://github.com/citation-style-language/schema/raw/master/csl-citation.json"}</w:instrText>
      </w:r>
      <w:r w:rsidR="00ED142E" w:rsidRPr="00ED142E">
        <w:rPr>
          <w:rFonts w:ascii="Times New Roman" w:eastAsia="Times New Roman" w:hAnsi="Times New Roman" w:cs="Times New Roman"/>
          <w:color w:val="000000"/>
          <w:sz w:val="24"/>
          <w:szCs w:val="24"/>
        </w:rPr>
        <w:fldChar w:fldCharType="separate"/>
      </w:r>
      <w:r w:rsidR="00ED142E" w:rsidRPr="00ED142E">
        <w:rPr>
          <w:rFonts w:ascii="Times New Roman" w:eastAsia="Times New Roman" w:hAnsi="Times New Roman" w:cs="Times New Roman"/>
          <w:noProof/>
          <w:color w:val="000000"/>
          <w:sz w:val="24"/>
          <w:szCs w:val="24"/>
        </w:rPr>
        <w:t>(Nurcahyani &amp; Adnyani, 2016)</w:t>
      </w:r>
      <w:r w:rsidR="00ED142E" w:rsidRPr="00ED142E">
        <w:rPr>
          <w:rFonts w:ascii="Times New Roman" w:eastAsia="Times New Roman" w:hAnsi="Times New Roman" w:cs="Times New Roman"/>
          <w:color w:val="000000"/>
          <w:sz w:val="24"/>
          <w:szCs w:val="24"/>
        </w:rPr>
        <w:fldChar w:fldCharType="end"/>
      </w:r>
      <w:r w:rsidR="00ED142E" w:rsidRPr="00ED142E">
        <w:rPr>
          <w:rFonts w:ascii="Times New Roman" w:eastAsia="Times New Roman" w:hAnsi="Times New Roman" w:cs="Times New Roman"/>
          <w:color w:val="000000"/>
          <w:sz w:val="24"/>
          <w:szCs w:val="24"/>
        </w:rPr>
        <w:t>.</w:t>
      </w:r>
      <w:r w:rsidRPr="00ED142E">
        <w:rPr>
          <w:rFonts w:ascii="Times New Roman" w:eastAsia="Times New Roman" w:hAnsi="Times New Roman" w:cs="Times New Roman"/>
          <w:color w:val="000000"/>
          <w:sz w:val="24"/>
          <w:szCs w:val="24"/>
        </w:rPr>
        <w:t xml:space="preserve"> Quality</w:t>
      </w:r>
      <w:r w:rsidRPr="00C61A49">
        <w:rPr>
          <w:rFonts w:ascii="Times New Roman" w:eastAsia="Times New Roman" w:hAnsi="Times New Roman" w:cs="Times New Roman"/>
          <w:color w:val="000000"/>
          <w:sz w:val="24"/>
          <w:szCs w:val="24"/>
        </w:rPr>
        <w:t xml:space="preserve"> performance will describe the professional quality of a teacher, and performance below work standards can describe the failure of</w:t>
      </w:r>
      <w:r w:rsidR="00ED142E">
        <w:rPr>
          <w:rFonts w:ascii="Times New Roman" w:eastAsia="Times New Roman" w:hAnsi="Times New Roman" w:cs="Times New Roman"/>
          <w:color w:val="000000"/>
          <w:sz w:val="24"/>
          <w:szCs w:val="24"/>
        </w:rPr>
        <w:t xml:space="preserve"> teachers in their profession </w:t>
      </w:r>
      <w:r w:rsidR="00ED142E">
        <w:rPr>
          <w:rFonts w:ascii="Times New Roman" w:eastAsia="Times New Roman" w:hAnsi="Times New Roman" w:cs="Times New Roman"/>
          <w:color w:val="000000"/>
          <w:sz w:val="24"/>
          <w:szCs w:val="24"/>
        </w:rPr>
        <w:fldChar w:fldCharType="begin" w:fldLock="1"/>
      </w:r>
      <w:r w:rsidR="00CF7BD3">
        <w:rPr>
          <w:rFonts w:ascii="Times New Roman" w:eastAsia="Times New Roman" w:hAnsi="Times New Roman" w:cs="Times New Roman"/>
          <w:color w:val="000000"/>
          <w:sz w:val="24"/>
          <w:szCs w:val="24"/>
        </w:rPr>
        <w:instrText>ADDIN CSL_CITATION {"citationItems":[{"id":"ITEM-1","itemData":{"author":[{"dropping-particle":"","family":"Barnawi","given":"","non-dropping-particle":"","parse-names":false,"suffix":""},{"dropping-particle":"","family":"Arifin","given":"M","non-dropping-particle":"","parse-names":false,"suffix":""}],"editor":[{"dropping-particle":"","family":"Najihah","given":"Aidah","non-dropping-particle":"","parse-names":false,"suffix":""}],"id":"ITEM-1","issued":{"date-parts":[["2012"]]},"number-of-pages":"7","publisher":"Ar-Ruzz Media","publisher-place":"Yogyakarta","title":"Manajemen Sarana dan Prasarana Sekolah","type":"book"},"uris":["http://www.mendeley.com/documents/?uuid=6887226f-d95f-48ec-b021-65cbc40c9160"]}],"mendeley":{"formattedCitation":"(Barnawi &amp; Arifin, 2012)","plainTextFormattedCitation":"(Barnawi &amp; Arifin, 2012)","previouslyFormattedCitation":"(Barnawi &amp; Arifin, 2012)"},"properties":{"noteIndex":0},"schema":"https://github.com/citation-style-language/schema/raw/master/csl-citation.json"}</w:instrText>
      </w:r>
      <w:r w:rsidR="00ED142E">
        <w:rPr>
          <w:rFonts w:ascii="Times New Roman" w:eastAsia="Times New Roman" w:hAnsi="Times New Roman" w:cs="Times New Roman"/>
          <w:color w:val="000000"/>
          <w:sz w:val="24"/>
          <w:szCs w:val="24"/>
        </w:rPr>
        <w:fldChar w:fldCharType="separate"/>
      </w:r>
      <w:r w:rsidR="00ED142E" w:rsidRPr="00ED142E">
        <w:rPr>
          <w:rFonts w:ascii="Times New Roman" w:eastAsia="Times New Roman" w:hAnsi="Times New Roman" w:cs="Times New Roman"/>
          <w:noProof/>
          <w:color w:val="000000"/>
          <w:sz w:val="24"/>
          <w:szCs w:val="24"/>
        </w:rPr>
        <w:t>(Barnawi &amp; Arifin, 2012)</w:t>
      </w:r>
      <w:r w:rsidR="00ED142E">
        <w:rPr>
          <w:rFonts w:ascii="Times New Roman" w:eastAsia="Times New Roman" w:hAnsi="Times New Roman" w:cs="Times New Roman"/>
          <w:color w:val="000000"/>
          <w:sz w:val="24"/>
          <w:szCs w:val="24"/>
        </w:rPr>
        <w:fldChar w:fldCharType="end"/>
      </w:r>
      <w:r w:rsidR="00ED142E">
        <w:rPr>
          <w:rFonts w:ascii="Times New Roman" w:eastAsia="Times New Roman" w:hAnsi="Times New Roman" w:cs="Times New Roman"/>
          <w:color w:val="000000"/>
          <w:sz w:val="24"/>
          <w:szCs w:val="24"/>
        </w:rPr>
        <w:t>.</w:t>
      </w:r>
    </w:p>
    <w:p w14:paraId="1142BBE8" w14:textId="0EF6B373" w:rsidR="00C97A6F" w:rsidRDefault="00C97A6F" w:rsidP="00C97A6F">
      <w:pPr>
        <w:spacing w:after="0" w:line="240" w:lineRule="auto"/>
        <w:ind w:firstLine="720"/>
        <w:jc w:val="both"/>
        <w:rPr>
          <w:rFonts w:ascii="Times New Roman" w:eastAsia="Times New Roman" w:hAnsi="Times New Roman" w:cs="Times New Roman"/>
          <w:i/>
          <w:color w:val="000000"/>
          <w:sz w:val="24"/>
          <w:szCs w:val="24"/>
        </w:rPr>
      </w:pPr>
      <w:r w:rsidRPr="00C61A49">
        <w:rPr>
          <w:rFonts w:ascii="Times New Roman" w:eastAsia="Times New Roman" w:hAnsi="Times New Roman" w:cs="Times New Roman"/>
          <w:color w:val="000000"/>
          <w:sz w:val="24"/>
          <w:szCs w:val="24"/>
        </w:rPr>
        <w:t>The results of the 2015-2019 strategic plan explain that there are problems in education in Indonesia related to the role of teachers in the form of the role of education development actors not being optimal, the implementation of 12-year compulsory education quality is not maximized, improving the quality of learning is not maximized, the number and distribution of teachers is still low needs to be better organized, the quality, competence and professionalism of teacher</w:t>
      </w:r>
      <w:r w:rsidR="00CF7BD3">
        <w:rPr>
          <w:rFonts w:ascii="Times New Roman" w:eastAsia="Times New Roman" w:hAnsi="Times New Roman" w:cs="Times New Roman"/>
          <w:color w:val="000000"/>
          <w:sz w:val="24"/>
          <w:szCs w:val="24"/>
        </w:rPr>
        <w:t xml:space="preserve">s still needs to be improved </w:t>
      </w:r>
      <w:r w:rsidR="00CF7BD3">
        <w:rPr>
          <w:rFonts w:ascii="Times New Roman" w:eastAsia="Times New Roman" w:hAnsi="Times New Roman" w:cs="Times New Roman"/>
          <w:color w:val="000000"/>
          <w:sz w:val="24"/>
          <w:szCs w:val="24"/>
        </w:rPr>
        <w:fldChar w:fldCharType="begin" w:fldLock="1"/>
      </w:r>
      <w:r w:rsidR="000B4EC2">
        <w:rPr>
          <w:rFonts w:ascii="Times New Roman" w:eastAsia="Times New Roman" w:hAnsi="Times New Roman" w:cs="Times New Roman"/>
          <w:color w:val="000000"/>
          <w:sz w:val="24"/>
          <w:szCs w:val="24"/>
        </w:rPr>
        <w:instrText>ADDIN CSL_CITATION {"citationItems":[{"id":"ITEM-1","itemData":{"author":[{"dropping-particle":"","family":"Kemendikbud","given":"","non-dropping-particle":"","parse-names":false,"suffix":""}],"id":"ITEM-1","issued":{"date-parts":[["2020"]]},"number-of-pages":"4","publisher":"Kemendikbud","publisher-place":"Jakarta","title":"Laporan Kinerja 2019 Kementerian Pendidikan dan Kebudayaan Periode Akhir Renstra 2015-2019","type":"book"},"uris":["http://www.mendeley.com/documents/?uuid=f8b57f9c-05e4-4c77-86a8-7eeef4cc0ed5"]}],"mendeley":{"formattedCitation":"(Kemendikbud, 2020)","plainTextFormattedCitation":"(Kemendikbud, 2020)","previouslyFormattedCitation":"(Kemendikbud, 2020)"},"properties":{"noteIndex":0},"schema":"https://github.com/citation-style-language/schema/raw/master/csl-citation.json"}</w:instrText>
      </w:r>
      <w:r w:rsidR="00CF7BD3">
        <w:rPr>
          <w:rFonts w:ascii="Times New Roman" w:eastAsia="Times New Roman" w:hAnsi="Times New Roman" w:cs="Times New Roman"/>
          <w:color w:val="000000"/>
          <w:sz w:val="24"/>
          <w:szCs w:val="24"/>
        </w:rPr>
        <w:fldChar w:fldCharType="separate"/>
      </w:r>
      <w:r w:rsidR="00CF7BD3" w:rsidRPr="00CF7BD3">
        <w:rPr>
          <w:rFonts w:ascii="Times New Roman" w:eastAsia="Times New Roman" w:hAnsi="Times New Roman" w:cs="Times New Roman"/>
          <w:noProof/>
          <w:color w:val="000000"/>
          <w:sz w:val="24"/>
          <w:szCs w:val="24"/>
        </w:rPr>
        <w:t>(Kemendikbud, 2020)</w:t>
      </w:r>
      <w:r w:rsidR="00CF7BD3">
        <w:rPr>
          <w:rFonts w:ascii="Times New Roman" w:eastAsia="Times New Roman" w:hAnsi="Times New Roman" w:cs="Times New Roman"/>
          <w:color w:val="000000"/>
          <w:sz w:val="24"/>
          <w:szCs w:val="24"/>
        </w:rPr>
        <w:fldChar w:fldCharType="end"/>
      </w:r>
      <w:r w:rsidR="00CF7BD3">
        <w:rPr>
          <w:rFonts w:ascii="Times New Roman" w:eastAsia="Times New Roman" w:hAnsi="Times New Roman" w:cs="Times New Roman"/>
          <w:color w:val="000000"/>
          <w:sz w:val="24"/>
          <w:szCs w:val="24"/>
        </w:rPr>
        <w:t>.</w:t>
      </w:r>
    </w:p>
    <w:p w14:paraId="482F7AD6" w14:textId="5205F97E" w:rsidR="00C97A6F" w:rsidRDefault="00C97A6F" w:rsidP="00C97A6F">
      <w:pPr>
        <w:spacing w:after="0" w:line="240" w:lineRule="auto"/>
        <w:ind w:firstLine="720"/>
        <w:jc w:val="both"/>
        <w:rPr>
          <w:rFonts w:ascii="Times New Roman" w:eastAsia="Times New Roman" w:hAnsi="Times New Roman" w:cs="Times New Roman"/>
          <w:i/>
          <w:color w:val="000000"/>
          <w:sz w:val="24"/>
          <w:szCs w:val="24"/>
        </w:rPr>
      </w:pPr>
      <w:r w:rsidRPr="00033299">
        <w:rPr>
          <w:rFonts w:ascii="Times New Roman" w:eastAsia="Times New Roman" w:hAnsi="Times New Roman" w:cs="Times New Roman"/>
          <w:color w:val="000000"/>
          <w:sz w:val="24"/>
          <w:szCs w:val="24"/>
        </w:rPr>
        <w:t>Based on the results of a preliminary study in Sukoharjo District, there are 38 elementary schools, 10 junior high schools. The quality of education is still low because teachers in carrying out the learning process have not fully shown their seriousness in their performance. Teachers are always required to improve their abilities and competencies. Some teachers have not worked optimally during lessons in class teachers often leave students and give assignments to students, in practical lessons many teachers do not accompany their students, lack of innovation in learning, class atmosphere se</w:t>
      </w:r>
      <w:r>
        <w:rPr>
          <w:rFonts w:ascii="Times New Roman" w:eastAsia="Times New Roman" w:hAnsi="Times New Roman" w:cs="Times New Roman"/>
          <w:color w:val="000000"/>
          <w:sz w:val="24"/>
          <w:szCs w:val="24"/>
        </w:rPr>
        <w:t>ems boring because during class</w:t>
      </w:r>
      <w:r w:rsidRPr="00033299">
        <w:rPr>
          <w:rFonts w:ascii="Times New Roman" w:eastAsia="Times New Roman" w:hAnsi="Times New Roman" w:cs="Times New Roman"/>
          <w:color w:val="000000"/>
          <w:sz w:val="24"/>
          <w:szCs w:val="24"/>
        </w:rPr>
        <w:t>hours students are not en</w:t>
      </w:r>
      <w:r>
        <w:rPr>
          <w:rFonts w:ascii="Times New Roman" w:eastAsia="Times New Roman" w:hAnsi="Times New Roman" w:cs="Times New Roman"/>
          <w:color w:val="000000"/>
          <w:sz w:val="24"/>
          <w:szCs w:val="24"/>
        </w:rPr>
        <w:t xml:space="preserve">thusiastic </w:t>
      </w:r>
      <w:r w:rsidRPr="00033299">
        <w:rPr>
          <w:rFonts w:ascii="Times New Roman" w:eastAsia="Times New Roman" w:hAnsi="Times New Roman" w:cs="Times New Roman"/>
          <w:color w:val="000000"/>
          <w:sz w:val="24"/>
          <w:szCs w:val="24"/>
        </w:rPr>
        <w:t>when accept the lessons taught.</w:t>
      </w:r>
    </w:p>
    <w:p w14:paraId="19A5161A" w14:textId="2B567AF1" w:rsidR="007B3A29" w:rsidRPr="007B3A29" w:rsidRDefault="00C97A6F" w:rsidP="007B3A29">
      <w:pPr>
        <w:spacing w:after="0" w:line="240" w:lineRule="auto"/>
        <w:ind w:firstLine="720"/>
        <w:jc w:val="both"/>
        <w:rPr>
          <w:rFonts w:ascii="Times New Roman" w:eastAsia="Times New Roman" w:hAnsi="Times New Roman" w:cs="Times New Roman"/>
          <w:i/>
          <w:color w:val="000000"/>
          <w:sz w:val="24"/>
          <w:szCs w:val="24"/>
        </w:rPr>
      </w:pPr>
      <w:r w:rsidRPr="0000323E">
        <w:rPr>
          <w:rFonts w:ascii="Times New Roman" w:eastAsia="Times New Roman" w:hAnsi="Times New Roman" w:cs="Times New Roman"/>
          <w:color w:val="000000"/>
          <w:sz w:val="24"/>
          <w:szCs w:val="24"/>
        </w:rPr>
        <w:t xml:space="preserve">The performance of a teacher is the controller of operations in education, so that if the teacher's performance is good, the educational performance will be </w:t>
      </w:r>
      <w:r w:rsidR="000B4EC2">
        <w:rPr>
          <w:rFonts w:ascii="Times New Roman" w:eastAsia="Times New Roman" w:hAnsi="Times New Roman" w:cs="Times New Roman"/>
          <w:color w:val="000000"/>
          <w:sz w:val="24"/>
          <w:szCs w:val="24"/>
        </w:rPr>
        <w:t xml:space="preserve">good too </w:t>
      </w:r>
      <w:r w:rsidR="000B4EC2">
        <w:rPr>
          <w:rFonts w:ascii="Times New Roman" w:eastAsia="Times New Roman" w:hAnsi="Times New Roman" w:cs="Times New Roman"/>
          <w:color w:val="000000"/>
          <w:sz w:val="24"/>
          <w:szCs w:val="24"/>
        </w:rPr>
        <w:fldChar w:fldCharType="begin" w:fldLock="1"/>
      </w:r>
      <w:r w:rsidR="000B4EC2">
        <w:rPr>
          <w:rFonts w:ascii="Times New Roman" w:eastAsia="Times New Roman" w:hAnsi="Times New Roman" w:cs="Times New Roman"/>
          <w:color w:val="000000"/>
          <w:sz w:val="24"/>
          <w:szCs w:val="24"/>
        </w:rPr>
        <w:instrText>ADDIN CSL_CITATION {"citationItems":[{"id":"ITEM-1","itemData":{"author":[{"dropping-particle":"","family":"Usman","given":"Husaini","non-dropping-particle":"","parse-names":false,"suffix":""}],"id":"ITEM-1","issued":{"date-parts":[["2011"]]},"publisher":"Bumi Aksara","publisher-place":"Jakarta","title":"Manajemen: Teori, Praktik dan Riset Pendidikan","type":"book"},"uris":["http://www.mendeley.com/documents/?uuid=91c1840c-5357-4ec5-87f9-d3b02bf07c36"]}],"mendeley":{"formattedCitation":"(Usman, 2011)","plainTextFormattedCitation":"(Usman, 2011)","previouslyFormattedCitation":"(Usman, 2011)"},"properties":{"noteIndex":0},"schema":"https://github.com/citation-style-language/schema/raw/master/csl-citation.json"}</w:instrText>
      </w:r>
      <w:r w:rsidR="000B4EC2">
        <w:rPr>
          <w:rFonts w:ascii="Times New Roman" w:eastAsia="Times New Roman" w:hAnsi="Times New Roman" w:cs="Times New Roman"/>
          <w:color w:val="000000"/>
          <w:sz w:val="24"/>
          <w:szCs w:val="24"/>
        </w:rPr>
        <w:fldChar w:fldCharType="separate"/>
      </w:r>
      <w:r w:rsidR="000B4EC2" w:rsidRPr="000B4EC2">
        <w:rPr>
          <w:rFonts w:ascii="Times New Roman" w:eastAsia="Times New Roman" w:hAnsi="Times New Roman" w:cs="Times New Roman"/>
          <w:noProof/>
          <w:color w:val="000000"/>
          <w:sz w:val="24"/>
          <w:szCs w:val="24"/>
        </w:rPr>
        <w:t>(Usman, 2011)</w:t>
      </w:r>
      <w:r w:rsidR="000B4EC2">
        <w:rPr>
          <w:rFonts w:ascii="Times New Roman" w:eastAsia="Times New Roman" w:hAnsi="Times New Roman" w:cs="Times New Roman"/>
          <w:color w:val="000000"/>
          <w:sz w:val="24"/>
          <w:szCs w:val="24"/>
        </w:rPr>
        <w:fldChar w:fldCharType="end"/>
      </w:r>
      <w:r w:rsidR="000B4EC2">
        <w:rPr>
          <w:rFonts w:ascii="Times New Roman" w:eastAsia="Times New Roman" w:hAnsi="Times New Roman" w:cs="Times New Roman"/>
          <w:color w:val="000000"/>
          <w:sz w:val="24"/>
          <w:szCs w:val="24"/>
        </w:rPr>
        <w:t xml:space="preserve">. </w:t>
      </w:r>
      <w:r w:rsidRPr="0000323E">
        <w:rPr>
          <w:rFonts w:ascii="Times New Roman" w:eastAsia="Times New Roman" w:hAnsi="Times New Roman" w:cs="Times New Roman"/>
          <w:color w:val="000000"/>
          <w:sz w:val="24"/>
          <w:szCs w:val="24"/>
        </w:rPr>
        <w:t>Teacher performance is said to be successful if it is able to influence the development of students' abilities in a psychological and physical context, which is positive for what they learn both in terms of goals and benefits</w:t>
      </w:r>
      <w:r w:rsidR="000B4EC2">
        <w:rPr>
          <w:rFonts w:ascii="Times New Roman" w:eastAsia="Times New Roman" w:hAnsi="Times New Roman" w:cs="Times New Roman"/>
          <w:color w:val="000000"/>
          <w:sz w:val="24"/>
          <w:szCs w:val="24"/>
        </w:rPr>
        <w:t xml:space="preserve"> </w:t>
      </w:r>
      <w:r w:rsidR="000B4EC2">
        <w:rPr>
          <w:rFonts w:ascii="Times New Roman" w:eastAsia="Times New Roman" w:hAnsi="Times New Roman" w:cs="Times New Roman"/>
          <w:color w:val="000000"/>
          <w:sz w:val="24"/>
          <w:szCs w:val="24"/>
        </w:rPr>
        <w:fldChar w:fldCharType="begin" w:fldLock="1"/>
      </w:r>
      <w:r w:rsidR="001170DE">
        <w:rPr>
          <w:rFonts w:ascii="Times New Roman" w:eastAsia="Times New Roman" w:hAnsi="Times New Roman" w:cs="Times New Roman"/>
          <w:color w:val="000000"/>
          <w:sz w:val="24"/>
          <w:szCs w:val="24"/>
        </w:rPr>
        <w:instrText>ADDIN CSL_CITATION {"citationItems":[{"id":"ITEM-1","itemData":{"author":[{"dropping-particle":"","family":"Kuswana","given":"Wowa S","non-dropping-particle":"","parse-names":false,"suffix":""}],"id":"ITEM-1","issued":{"date-parts":[["2008"]]},"publisher":"Alfabeta","publisher-place":"Bandung","title":"FILSAFAT: Pendidikan Teknologi dan Vokasi. Kejuruan","type":"book"},"uris":["http://www.mendeley.com/documents/?uuid=e0cbdee6-ea0f-41e9-b2a9-dee421e82089"]}],"mendeley":{"formattedCitation":"(Kuswana, 2008)","plainTextFormattedCitation":"(Kuswana, 2008)","previouslyFormattedCitation":"(Kuswana, 2008)"},"properties":{"noteIndex":0},"schema":"https://github.com/citation-style-language/schema/raw/master/csl-citation.json"}</w:instrText>
      </w:r>
      <w:r w:rsidR="000B4EC2">
        <w:rPr>
          <w:rFonts w:ascii="Times New Roman" w:eastAsia="Times New Roman" w:hAnsi="Times New Roman" w:cs="Times New Roman"/>
          <w:color w:val="000000"/>
          <w:sz w:val="24"/>
          <w:szCs w:val="24"/>
        </w:rPr>
        <w:fldChar w:fldCharType="separate"/>
      </w:r>
      <w:r w:rsidR="000B4EC2" w:rsidRPr="000B4EC2">
        <w:rPr>
          <w:rFonts w:ascii="Times New Roman" w:eastAsia="Times New Roman" w:hAnsi="Times New Roman" w:cs="Times New Roman"/>
          <w:noProof/>
          <w:color w:val="000000"/>
          <w:sz w:val="24"/>
          <w:szCs w:val="24"/>
        </w:rPr>
        <w:t>(Kuswana, 2008)</w:t>
      </w:r>
      <w:r w:rsidR="000B4EC2">
        <w:rPr>
          <w:rFonts w:ascii="Times New Roman" w:eastAsia="Times New Roman" w:hAnsi="Times New Roman" w:cs="Times New Roman"/>
          <w:color w:val="000000"/>
          <w:sz w:val="24"/>
          <w:szCs w:val="24"/>
        </w:rPr>
        <w:fldChar w:fldCharType="end"/>
      </w:r>
      <w:r w:rsidR="000B4EC2">
        <w:rPr>
          <w:rFonts w:ascii="Times New Roman" w:eastAsia="Times New Roman" w:hAnsi="Times New Roman" w:cs="Times New Roman"/>
          <w:color w:val="000000"/>
          <w:sz w:val="24"/>
          <w:szCs w:val="24"/>
        </w:rPr>
        <w:t>.</w:t>
      </w:r>
    </w:p>
    <w:p w14:paraId="685E4FE4" w14:textId="08822DF7" w:rsidR="00C97A6F" w:rsidRDefault="007B3A29" w:rsidP="007B3A29">
      <w:pPr>
        <w:spacing w:after="0" w:line="240" w:lineRule="auto"/>
        <w:ind w:firstLine="720"/>
        <w:jc w:val="both"/>
        <w:rPr>
          <w:rFonts w:ascii="Times New Roman" w:eastAsia="Times New Roman" w:hAnsi="Times New Roman" w:cs="Times New Roman"/>
          <w:color w:val="000000"/>
          <w:sz w:val="24"/>
          <w:szCs w:val="24"/>
        </w:rPr>
      </w:pPr>
      <w:r w:rsidRPr="007B3A29">
        <w:rPr>
          <w:rFonts w:ascii="Times New Roman" w:eastAsia="Times New Roman" w:hAnsi="Times New Roman" w:cs="Times New Roman"/>
          <w:color w:val="000000"/>
          <w:sz w:val="24"/>
          <w:szCs w:val="24"/>
        </w:rPr>
        <w:t>The practice of work-life balance is a change in the organization that is intentionally carried out by organizational leaders to improve teacher performance and reduce conflicts between personal life and work life in the form of a new program or organizatio</w:t>
      </w:r>
      <w:r>
        <w:rPr>
          <w:rFonts w:ascii="Times New Roman" w:eastAsia="Times New Roman" w:hAnsi="Times New Roman" w:cs="Times New Roman"/>
          <w:color w:val="000000"/>
          <w:sz w:val="24"/>
          <w:szCs w:val="24"/>
        </w:rPr>
        <w:t>nal culture</w:t>
      </w:r>
      <w:r w:rsidR="001170DE">
        <w:rPr>
          <w:rFonts w:ascii="Times New Roman" w:eastAsia="Times New Roman" w:hAnsi="Times New Roman" w:cs="Times New Roman"/>
          <w:color w:val="000000"/>
          <w:sz w:val="24"/>
          <w:szCs w:val="24"/>
        </w:rPr>
        <w:t xml:space="preserve"> </w:t>
      </w:r>
      <w:r w:rsidR="001170DE">
        <w:rPr>
          <w:rFonts w:ascii="Times New Roman" w:eastAsia="Times New Roman" w:hAnsi="Times New Roman" w:cs="Times New Roman"/>
          <w:color w:val="000000"/>
          <w:sz w:val="24"/>
          <w:szCs w:val="24"/>
        </w:rPr>
        <w:fldChar w:fldCharType="begin" w:fldLock="1"/>
      </w:r>
      <w:r w:rsidR="001170DE">
        <w:rPr>
          <w:rFonts w:ascii="Times New Roman" w:eastAsia="Times New Roman" w:hAnsi="Times New Roman" w:cs="Times New Roman"/>
          <w:color w:val="000000"/>
          <w:sz w:val="24"/>
          <w:szCs w:val="24"/>
        </w:rPr>
        <w:instrText>ADDIN CSL_CITATION {"citationItems":[{"id":"ITEM-1","itemData":{"abstract":"Well known in the literature as work life balance, the quality relationship between paid work and unpaid responsibilities is critical for success in today’s competitive business world. The issue of work-life balance has been developed in response to demographic, economic and cultural changes. The purpose of this paper is to establish whether work-life balance initiatives and practices can be considered as strategic human resource management decisions that can translate into improved individual and organizational performance. The results of a number of studies reviewed in this paper show the outcomes and the benefits of implementing worklife balance practices not only for employees themselves, but also for their families, organizations and society. Despite the fact that work-life conflict has significant business costs associated with lack of engagement, absenteeism, turnover rates, low productivity and creativity or poor retention levels, there are some factors of organizational work-life culture that may compromise availability and use of these practices. What are the challenges for research and practice in the future? In the end of the article we propose several suggestions (guidelines) in order to improve our understanding, choice, implementation and effectiveness of work-life practices","author":[{"dropping-particle":"","family":"Lazar","given":"Ioan","non-dropping-particle":"","parse-names":false,"suffix":""},{"dropping-particle":"","family":"Osoian","given":"Codruta","non-dropping-particle":"","parse-names":false,"suffix":""},{"dropping-particle":"","family":"Ratiu","given":"Patricia","non-dropping-particle":"","parse-names":false,"suffix":""}],"container-title":"European Research Studies","id":"ITEM-1","issue":"1","issued":{"date-parts":[["2010"]]},"page":"201-214","title":"The Role of Work Life Balance Practices in Order to Improve Organizational Performance","type":"article-journal","volume":"13"},"uris":["http://www.mendeley.com/documents/?uuid=2850a7d4-6453-446f-baf2-b0084de4908f"]}],"mendeley":{"formattedCitation":"(Lazar et al., 2010)","plainTextFormattedCitation":"(Lazar et al., 2010)","previouslyFormattedCitation":"(Lazar et al., 2010)"},"properties":{"noteIndex":0},"schema":"https://github.com/citation-style-language/schema/raw/master/csl-citation.json"}</w:instrText>
      </w:r>
      <w:r w:rsidR="001170DE">
        <w:rPr>
          <w:rFonts w:ascii="Times New Roman" w:eastAsia="Times New Roman" w:hAnsi="Times New Roman" w:cs="Times New Roman"/>
          <w:color w:val="000000"/>
          <w:sz w:val="24"/>
          <w:szCs w:val="24"/>
        </w:rPr>
        <w:fldChar w:fldCharType="separate"/>
      </w:r>
      <w:r w:rsidR="001170DE" w:rsidRPr="001170DE">
        <w:rPr>
          <w:rFonts w:ascii="Times New Roman" w:eastAsia="Times New Roman" w:hAnsi="Times New Roman" w:cs="Times New Roman"/>
          <w:noProof/>
          <w:color w:val="000000"/>
          <w:sz w:val="24"/>
          <w:szCs w:val="24"/>
        </w:rPr>
        <w:t>(Lazar et al., 2010)</w:t>
      </w:r>
      <w:r w:rsidR="001170DE">
        <w:rPr>
          <w:rFonts w:ascii="Times New Roman" w:eastAsia="Times New Roman" w:hAnsi="Times New Roman" w:cs="Times New Roman"/>
          <w:color w:val="000000"/>
          <w:sz w:val="24"/>
          <w:szCs w:val="24"/>
        </w:rPr>
        <w:fldChar w:fldCharType="end"/>
      </w:r>
      <w:r w:rsidR="001170DE">
        <w:rPr>
          <w:rFonts w:ascii="Times New Roman" w:eastAsia="Times New Roman" w:hAnsi="Times New Roman" w:cs="Times New Roman"/>
          <w:color w:val="000000"/>
          <w:sz w:val="24"/>
          <w:szCs w:val="24"/>
        </w:rPr>
        <w:t xml:space="preserve">. </w:t>
      </w:r>
      <w:r w:rsidRPr="007B3A29">
        <w:rPr>
          <w:rFonts w:ascii="Times New Roman" w:eastAsia="Times New Roman" w:hAnsi="Times New Roman" w:cs="Times New Roman"/>
          <w:color w:val="000000"/>
          <w:sz w:val="24"/>
          <w:szCs w:val="24"/>
        </w:rPr>
        <w:t>Teachers who experience low conflict between work and family have a good work-life balance. Matters related to work-life balance include roles and responsibilities in the world of work and non-work</w:t>
      </w:r>
      <w:r>
        <w:rPr>
          <w:rFonts w:ascii="Times New Roman" w:eastAsia="Times New Roman" w:hAnsi="Times New Roman" w:cs="Times New Roman"/>
          <w:color w:val="000000"/>
          <w:sz w:val="24"/>
          <w:szCs w:val="24"/>
        </w:rPr>
        <w:t xml:space="preserve"> </w:t>
      </w:r>
      <w:r w:rsidR="001170DE">
        <w:rPr>
          <w:rFonts w:ascii="Times New Roman" w:eastAsia="Times New Roman" w:hAnsi="Times New Roman" w:cs="Times New Roman"/>
          <w:color w:val="000000"/>
          <w:sz w:val="24"/>
          <w:szCs w:val="24"/>
        </w:rPr>
        <w:fldChar w:fldCharType="begin" w:fldLock="1"/>
      </w:r>
      <w:r w:rsidR="009B1D51">
        <w:rPr>
          <w:rFonts w:ascii="Times New Roman" w:eastAsia="Times New Roman" w:hAnsi="Times New Roman" w:cs="Times New Roman"/>
          <w:color w:val="000000"/>
          <w:sz w:val="24"/>
          <w:szCs w:val="24"/>
        </w:rPr>
        <w:instrText>ADDIN CSL_CITATION {"citationItems":[{"id":"ITEM-1","itemData":{"abstract":"This study is conducted to examine the relationship between workplace factors and work-life balance among employees in selected services sector. The independent variables of this study comprise of supervisor support, co-worker support and flexible working arrangement; whereas the dependent variable in this study is work-life balance. The quantitative research method is selected and questionnaire is used as the research instrument to collect data. There are 98 samples randomly selected from selected services sector (N=110). The data collected is analysed by using Statistical Packages for Social Science Version 22.0 (SPSS Version 22.0) software. The Spearman rho test is used to test the relationship between independent and dependent variables. The results revealed that there are positive relationship between work-life balance with supervisor support, co-worker support and flexible working arrangement. In short, the workplaces factors contribute to work-life balance under Malaysia context. This study gives an insight to the organization in designing an appropriate system to enhance work-life balance.","author":[{"dropping-particle":"","family":"Wong","given":"Pui-Yee","non-dropping-particle":"","parse-names":false,"suffix":""},{"dropping-particle":"","family":"Bandar","given":"Nur Fatihah Abdullah","non-dropping-particle":"","parse-names":false,"suffix":""},{"dropping-particle":"","family":"Saili","given":"Jamayah","non-dropping-particle":"","parse-names":false,"suffix":""}],"container-title":"International Journal of Business and Society","id":"ITEM-1","issue":"1","issued":{"date-parts":[["2017"]]},"page":"677–684","title":"Workplace Factors And Work-Life Balance Among Employees In Selected Services Sector","type":"article-journal","volume":"18"},"uris":["http://www.mendeley.com/documents/?uuid=aca26865-559f-488a-8f83-2229da570346"]}],"mendeley":{"formattedCitation":"(Wong et al., 2017)","plainTextFormattedCitation":"(Wong et al., 2017)","previouslyFormattedCitation":"(Wong et al., 2017)"},"properties":{"noteIndex":0},"schema":"https://github.com/citation-style-language/schema/raw/master/csl-citation.json"}</w:instrText>
      </w:r>
      <w:r w:rsidR="001170DE">
        <w:rPr>
          <w:rFonts w:ascii="Times New Roman" w:eastAsia="Times New Roman" w:hAnsi="Times New Roman" w:cs="Times New Roman"/>
          <w:color w:val="000000"/>
          <w:sz w:val="24"/>
          <w:szCs w:val="24"/>
        </w:rPr>
        <w:fldChar w:fldCharType="separate"/>
      </w:r>
      <w:r w:rsidR="001170DE" w:rsidRPr="001170DE">
        <w:rPr>
          <w:rFonts w:ascii="Times New Roman" w:eastAsia="Times New Roman" w:hAnsi="Times New Roman" w:cs="Times New Roman"/>
          <w:noProof/>
          <w:color w:val="000000"/>
          <w:sz w:val="24"/>
          <w:szCs w:val="24"/>
        </w:rPr>
        <w:t>(Wong et al., 2017)</w:t>
      </w:r>
      <w:r w:rsidR="001170DE">
        <w:rPr>
          <w:rFonts w:ascii="Times New Roman" w:eastAsia="Times New Roman" w:hAnsi="Times New Roman" w:cs="Times New Roman"/>
          <w:color w:val="000000"/>
          <w:sz w:val="24"/>
          <w:szCs w:val="24"/>
        </w:rPr>
        <w:fldChar w:fldCharType="end"/>
      </w:r>
      <w:r w:rsidR="001170DE">
        <w:rPr>
          <w:rFonts w:ascii="Times New Roman" w:eastAsia="Times New Roman" w:hAnsi="Times New Roman" w:cs="Times New Roman"/>
          <w:color w:val="000000"/>
          <w:sz w:val="24"/>
          <w:szCs w:val="24"/>
        </w:rPr>
        <w:t xml:space="preserve">. </w:t>
      </w:r>
      <w:r w:rsidR="00C97A6F" w:rsidRPr="00BA4AFD">
        <w:rPr>
          <w:rFonts w:ascii="Times New Roman" w:eastAsia="Times New Roman" w:hAnsi="Times New Roman" w:cs="Times New Roman"/>
          <w:color w:val="000000"/>
          <w:sz w:val="24"/>
          <w:szCs w:val="24"/>
        </w:rPr>
        <w:t xml:space="preserve">Balance </w:t>
      </w:r>
      <w:r>
        <w:rPr>
          <w:rFonts w:ascii="Times New Roman" w:eastAsia="Times New Roman" w:hAnsi="Times New Roman" w:cs="Times New Roman"/>
          <w:color w:val="000000"/>
          <w:sz w:val="24"/>
          <w:szCs w:val="24"/>
        </w:rPr>
        <w:t>can be</w:t>
      </w:r>
      <w:r w:rsidR="00C97A6F" w:rsidRPr="00BA4AFD">
        <w:rPr>
          <w:rFonts w:ascii="Times New Roman" w:eastAsia="Times New Roman" w:hAnsi="Times New Roman" w:cs="Times New Roman"/>
          <w:color w:val="000000"/>
          <w:sz w:val="24"/>
          <w:szCs w:val="24"/>
        </w:rPr>
        <w:t xml:space="preserve"> achieved when there is harmony between work and life </w:t>
      </w:r>
      <w:r w:rsidR="009B1D51" w:rsidRPr="005C4447">
        <w:rPr>
          <w:rFonts w:ascii="Times New Roman" w:eastAsia="Times New Roman" w:hAnsi="Times New Roman" w:cs="Times New Roman"/>
          <w:color w:val="000000"/>
          <w:sz w:val="24"/>
          <w:szCs w:val="24"/>
        </w:rPr>
        <w:fldChar w:fldCharType="begin" w:fldLock="1"/>
      </w:r>
      <w:r w:rsidR="00DE64D1" w:rsidRPr="005C4447">
        <w:rPr>
          <w:rFonts w:ascii="Times New Roman" w:eastAsia="Times New Roman" w:hAnsi="Times New Roman" w:cs="Times New Roman"/>
          <w:color w:val="000000"/>
          <w:sz w:val="24"/>
          <w:szCs w:val="24"/>
        </w:rPr>
        <w:instrText>ADDIN CSL_CITATION {"citationItems":[{"id":"ITEM-1","itemData":{"abstract":"Purpose The present study aims to understand how Moroccan women working in information technology (IT) perceive the roles they fulfill in both their private and professional lives and assess their Work–life balance (WLB). Design/methodology/approach Existing research about WLB in Morocco focuses mainly on the public sector. As the present study is the first of its kind to deal with the private sector and more specifically IT, it is exploratory in nature while adopting a qualitative methodology. Twenty Moroccan women working in IT companies in the city of Casablanca were interviewed. Collected data were analyzed using a content analysis approach. Findings It emerged from the data analysis that adhering to the cultural assumption of being the pillar of the household and to the culture of respondents’ organizations seems to be a key factor in employee WLB. Three main recommendations stemmed from the current research, namely, increased maternity leave duration, workplace nurseries and telework, may help IT female employees improve their WLB and well-being. Research limitations/implications First, the study participants were selected by one individual, which may create a “sampling bias”, where one specific profile of IT specialist could be selected. Second, only IT workers took part in the study and no IT employers were interviewed, which may yield having only “one side of the story”. Practical implications The results that emerged from the current study, particularly the three main recommendations made by the 20 interviewees (increase of maternity leave duration, workplace nurseries and telework) may be used by different IT companies in the hopes of improving female employees’ WLB and well-being. Overall, employers ought to put in place measures and accommodate employees to help them reconcile their work and personal life commitments. Social implications It has been documented that lack of WLB can result in increased stress, deleterious effects on psychological and physical well-being and increased family and marital tensions (Burchell et al., 2001; Lewis and Cooper, 1999; Scase and Scales, 1998). Therefore, various stakeholders, in addition to employers, such as the government and IT employees’ families should work collaboratively to implement meaningful WLB arrangements and, in turn, prevent the negative effects of work–life imbalance through, among others, government policy interventions. Originality/value The present study is the first of its kind that …","author":[{"dropping-particle":"","family":"Semlali","given":"Salma","non-dropping-particle":"","parse-names":false,"suffix":""},{"dropping-particle":"","family":"Hassi","given":"Abderrahman","non-dropping-particle":"","parse-names":false,"suffix":""}],"container-title":"Journal of Global Responsibility","id":"ITEM-1","issue":"2","issued":{"date-parts":[["2016"]]},"page":"210-225","title":"Work–Life Balance: How Can We Help Women it Professionals in Morocco","type":"article-journal","volume":"7"},"uris":["http://www.mendeley.com/documents/?uuid=1adbabd6-c0dd-404a-9136-e7e6baa0c5b0"]}],"mendeley":{"formattedCitation":"(Semlali &amp; Hassi, 2016)","plainTextFormattedCitation":"(Semlali &amp; Hassi, 2016)","previouslyFormattedCitation":"(Semlali &amp; Hassi, 2016)"},"properties":{"noteIndex":0},"schema":"https://github.com/citation-style-language/schema/raw/master/csl-citation.json"}</w:instrText>
      </w:r>
      <w:r w:rsidR="009B1D51" w:rsidRPr="005C4447">
        <w:rPr>
          <w:rFonts w:ascii="Times New Roman" w:eastAsia="Times New Roman" w:hAnsi="Times New Roman" w:cs="Times New Roman"/>
          <w:color w:val="000000"/>
          <w:sz w:val="24"/>
          <w:szCs w:val="24"/>
        </w:rPr>
        <w:fldChar w:fldCharType="separate"/>
      </w:r>
      <w:r w:rsidR="009B1D51" w:rsidRPr="005C4447">
        <w:rPr>
          <w:rFonts w:ascii="Times New Roman" w:eastAsia="Times New Roman" w:hAnsi="Times New Roman" w:cs="Times New Roman"/>
          <w:noProof/>
          <w:color w:val="000000"/>
          <w:sz w:val="24"/>
          <w:szCs w:val="24"/>
        </w:rPr>
        <w:t>(Semlali &amp; Hassi, 2016)</w:t>
      </w:r>
      <w:r w:rsidR="009B1D51" w:rsidRPr="005C4447">
        <w:rPr>
          <w:rFonts w:ascii="Times New Roman" w:eastAsia="Times New Roman" w:hAnsi="Times New Roman" w:cs="Times New Roman"/>
          <w:color w:val="000000"/>
          <w:sz w:val="24"/>
          <w:szCs w:val="24"/>
        </w:rPr>
        <w:fldChar w:fldCharType="end"/>
      </w:r>
      <w:r w:rsidR="009B1D51" w:rsidRPr="005C4447">
        <w:rPr>
          <w:rFonts w:ascii="Times New Roman" w:eastAsia="Times New Roman" w:hAnsi="Times New Roman" w:cs="Times New Roman"/>
          <w:color w:val="000000"/>
          <w:sz w:val="24"/>
          <w:szCs w:val="24"/>
        </w:rPr>
        <w:t>.</w:t>
      </w:r>
    </w:p>
    <w:p w14:paraId="7B00B7F8" w14:textId="3F022053" w:rsidR="00C97A6F" w:rsidRDefault="00C97A6F" w:rsidP="00DE64D1">
      <w:pPr>
        <w:spacing w:after="0" w:line="240" w:lineRule="auto"/>
        <w:ind w:firstLine="720"/>
        <w:jc w:val="both"/>
        <w:rPr>
          <w:rFonts w:ascii="Times New Roman" w:eastAsia="Times New Roman" w:hAnsi="Times New Roman" w:cs="Times New Roman"/>
          <w:i/>
          <w:color w:val="000000"/>
          <w:sz w:val="24"/>
          <w:szCs w:val="24"/>
        </w:rPr>
      </w:pPr>
      <w:r w:rsidRPr="00BA4AFD">
        <w:rPr>
          <w:rFonts w:ascii="Times New Roman" w:eastAsia="Times New Roman" w:hAnsi="Times New Roman" w:cs="Times New Roman"/>
          <w:color w:val="000000"/>
          <w:sz w:val="24"/>
          <w:szCs w:val="24"/>
        </w:rPr>
        <w:t xml:space="preserve">Family support can increase an individual's ability to achieve greater balance because family members offer real support for work and life </w:t>
      </w:r>
      <w:r w:rsidR="005C4447">
        <w:rPr>
          <w:rFonts w:ascii="Times New Roman" w:eastAsia="Times New Roman" w:hAnsi="Times New Roman" w:cs="Times New Roman"/>
          <w:color w:val="000000"/>
          <w:sz w:val="24"/>
          <w:szCs w:val="24"/>
        </w:rPr>
        <w:t xml:space="preserve">roles </w:t>
      </w:r>
      <w:r w:rsidR="005C4447">
        <w:rPr>
          <w:rFonts w:ascii="Times New Roman" w:eastAsia="Times New Roman" w:hAnsi="Times New Roman" w:cs="Times New Roman"/>
          <w:color w:val="000000"/>
          <w:sz w:val="24"/>
          <w:szCs w:val="24"/>
        </w:rPr>
        <w:fldChar w:fldCharType="begin" w:fldLock="1"/>
      </w:r>
      <w:r w:rsidR="002F0EF7">
        <w:rPr>
          <w:rFonts w:ascii="Times New Roman" w:eastAsia="Times New Roman" w:hAnsi="Times New Roman" w:cs="Times New Roman"/>
          <w:color w:val="000000"/>
          <w:sz w:val="24"/>
          <w:szCs w:val="24"/>
        </w:rPr>
        <w:instrText>ADDIN CSL_CITATION {"citationItems":[{"id":"ITEM-1","itemData":{"abstract":"This study examines social support (from both coworkers and partners) and its path to satis-faction through work–family balance. This study fills a gap by explaining how support impactssatisfaction in the same domain, across domains, and how it crosses over to impact the part-ner's domain. Using a matched dataset of 270 job incumbents and their partners, the findingsreveal that work–family balance plays a mediating role in assisting social support's contribu-tion to both job and family satisfaction. Evidence indicates that employees experience height-ened work–family balance due to social support from partners and coworkers and that supportand balance impact satisfaction in both the work and family domains. Implications of thesefindings and avenues for future research are discussed.","author":[{"dropping-particle":"","family":"Ferguson","given":"Merideth J","non-dropping-particle":"","parse-names":false,"suffix":""},{"dropping-particle":"","family":"Carlson","given":"Dawn S","non-dropping-particle":"","parse-names":false,"suffix":""},{"dropping-particle":"","family":"Zivnuska","given":"Suzanne","non-dropping-particle":"","parse-names":false,"suffix":""},{"dropping-particle":"","family":"Whitten","given":"Gary Dwayne","non-dropping-particle":"","parse-names":false,"suffix":""}],"container-title":"Journal of Vacational Behaviour","id":"ITEM-1","issue":"2","issued":{"date-parts":[["2012"]]},"page":"299-307","title":"Support at Work and Home: The Path to Satisfaction Through Balance","type":"article-journal","volume":"80"},"uris":["http://www.mendeley.com/documents/?uuid=f126b798-ebac-4ed4-bada-265919e2a35a"]}],"mendeley":{"formattedCitation":"(Ferguson et al., 2012)","plainTextFormattedCitation":"(Ferguson et al., 2012)","previouslyFormattedCitation":"(Ferguson et al., 2012)"},"properties":{"noteIndex":0},"schema":"https://github.com/citation-style-language/schema/raw/master/csl-citation.json"}</w:instrText>
      </w:r>
      <w:r w:rsidR="005C4447">
        <w:rPr>
          <w:rFonts w:ascii="Times New Roman" w:eastAsia="Times New Roman" w:hAnsi="Times New Roman" w:cs="Times New Roman"/>
          <w:color w:val="000000"/>
          <w:sz w:val="24"/>
          <w:szCs w:val="24"/>
        </w:rPr>
        <w:fldChar w:fldCharType="separate"/>
      </w:r>
      <w:r w:rsidR="005C4447" w:rsidRPr="005C4447">
        <w:rPr>
          <w:rFonts w:ascii="Times New Roman" w:eastAsia="Times New Roman" w:hAnsi="Times New Roman" w:cs="Times New Roman"/>
          <w:noProof/>
          <w:color w:val="000000"/>
          <w:sz w:val="24"/>
          <w:szCs w:val="24"/>
        </w:rPr>
        <w:t>(Ferguson et al., 2012)</w:t>
      </w:r>
      <w:r w:rsidR="005C4447">
        <w:rPr>
          <w:rFonts w:ascii="Times New Roman" w:eastAsia="Times New Roman" w:hAnsi="Times New Roman" w:cs="Times New Roman"/>
          <w:color w:val="000000"/>
          <w:sz w:val="24"/>
          <w:szCs w:val="24"/>
        </w:rPr>
        <w:fldChar w:fldCharType="end"/>
      </w:r>
      <w:r w:rsidR="005C4447">
        <w:rPr>
          <w:rFonts w:ascii="Times New Roman" w:eastAsia="Times New Roman" w:hAnsi="Times New Roman" w:cs="Times New Roman"/>
          <w:color w:val="000000"/>
          <w:sz w:val="24"/>
          <w:szCs w:val="24"/>
        </w:rPr>
        <w:t>.</w:t>
      </w:r>
      <w:r w:rsidRPr="00BA4AFD">
        <w:rPr>
          <w:rFonts w:ascii="Times New Roman" w:eastAsia="Times New Roman" w:hAnsi="Times New Roman" w:cs="Times New Roman"/>
          <w:color w:val="000000"/>
          <w:sz w:val="24"/>
          <w:szCs w:val="24"/>
        </w:rPr>
        <w:t xml:space="preserve"> Family support can enable employees to increase effort and concentration leading to better performance, help reduce tension, stress, anxiety, an</w:t>
      </w:r>
      <w:r w:rsidR="004D2FDE">
        <w:rPr>
          <w:rFonts w:ascii="Times New Roman" w:eastAsia="Times New Roman" w:hAnsi="Times New Roman" w:cs="Times New Roman"/>
          <w:color w:val="000000"/>
          <w:sz w:val="24"/>
          <w:szCs w:val="24"/>
        </w:rPr>
        <w:t xml:space="preserve">d increase emotional strength </w:t>
      </w:r>
      <w:r w:rsidR="004D2FDE">
        <w:rPr>
          <w:rFonts w:ascii="Times New Roman" w:eastAsia="Times New Roman" w:hAnsi="Times New Roman" w:cs="Times New Roman"/>
          <w:color w:val="000000"/>
          <w:sz w:val="24"/>
          <w:szCs w:val="24"/>
        </w:rPr>
        <w:fldChar w:fldCharType="begin" w:fldLock="1"/>
      </w:r>
      <w:r w:rsidR="00124217">
        <w:rPr>
          <w:rFonts w:ascii="Times New Roman" w:eastAsia="Times New Roman" w:hAnsi="Times New Roman" w:cs="Times New Roman"/>
          <w:color w:val="000000"/>
          <w:sz w:val="24"/>
          <w:szCs w:val="24"/>
        </w:rPr>
        <w:instrText>ADDIN CSL_CITATION {"citationItems":[{"id":"ITEM-1","itemData":{"abstract":"Transparency is often cited as essential to the trust stakeholders place in organizations. However, a clear understanding of the meaning and significance of transparency has yet to emerge in the stakeholder literature. We synthesize prior research to advance a conceptual definition of transparency and articulate its dimensions, and posit how transparency contributes to trust in organization-stakeholder relationships. We draw from this analysis to explicate the mechanisms organizations can employ that influence transparency perceptions.","author":[{"dropping-particle":"","family":"Schnackenberg","given":"Andrew K","non-dropping-particle":"","parse-names":false,"suffix":""},{"dropping-particle":"","family":"Tomlinson","given":"edward C","non-dropping-particle":"","parse-names":false,"suffix":""}],"container-title":"Journal of Management","id":"ITEM-1","issue":"7","issued":{"date-parts":[["2014"]]},"page":"1784-1810","title":"Organizational Transparency: A New Perspective on Managing Trust in Organizational-Stakeholder Relationships","type":"article-journal","volume":"42"},"uris":["http://www.mendeley.com/documents/?uuid=1ef117b9-a0fa-4fed-b412-00d5984175cf"]}],"mendeley":{"formattedCitation":"(Schnackenberg &amp; Tomlinson, 2014)","plainTextFormattedCitation":"(Schnackenberg &amp; Tomlinson, 2014)","previouslyFormattedCitation":"(Schnackenberg &amp; Tomlinson, 2014)"},"properties":{"noteIndex":0},"schema":"https://github.com/citation-style-language/schema/raw/master/csl-citation.json"}</w:instrText>
      </w:r>
      <w:r w:rsidR="004D2FDE">
        <w:rPr>
          <w:rFonts w:ascii="Times New Roman" w:eastAsia="Times New Roman" w:hAnsi="Times New Roman" w:cs="Times New Roman"/>
          <w:color w:val="000000"/>
          <w:sz w:val="24"/>
          <w:szCs w:val="24"/>
        </w:rPr>
        <w:fldChar w:fldCharType="separate"/>
      </w:r>
      <w:r w:rsidR="004D2FDE" w:rsidRPr="004D2FDE">
        <w:rPr>
          <w:rFonts w:ascii="Times New Roman" w:eastAsia="Times New Roman" w:hAnsi="Times New Roman" w:cs="Times New Roman"/>
          <w:noProof/>
          <w:color w:val="000000"/>
          <w:sz w:val="24"/>
          <w:szCs w:val="24"/>
        </w:rPr>
        <w:t>(Schnackenberg &amp; Tomlinson, 2014)</w:t>
      </w:r>
      <w:r w:rsidR="004D2FDE">
        <w:rPr>
          <w:rFonts w:ascii="Times New Roman" w:eastAsia="Times New Roman" w:hAnsi="Times New Roman" w:cs="Times New Roman"/>
          <w:color w:val="000000"/>
          <w:sz w:val="24"/>
          <w:szCs w:val="24"/>
        </w:rPr>
        <w:fldChar w:fldCharType="end"/>
      </w:r>
      <w:r w:rsidR="004D2FDE">
        <w:rPr>
          <w:rFonts w:ascii="Times New Roman" w:eastAsia="Times New Roman" w:hAnsi="Times New Roman" w:cs="Times New Roman"/>
          <w:color w:val="000000"/>
          <w:sz w:val="24"/>
          <w:szCs w:val="24"/>
        </w:rPr>
        <w:t>.</w:t>
      </w:r>
      <w:r w:rsidR="00DE64D1">
        <w:rPr>
          <w:rFonts w:ascii="Times New Roman" w:eastAsia="Times New Roman" w:hAnsi="Times New Roman" w:cs="Times New Roman"/>
          <w:i/>
          <w:color w:val="000000"/>
          <w:sz w:val="24"/>
          <w:szCs w:val="24"/>
        </w:rPr>
        <w:t xml:space="preserve"> </w:t>
      </w:r>
      <w:r w:rsidRPr="00BA4AFD">
        <w:rPr>
          <w:rFonts w:ascii="Times New Roman" w:eastAsia="Times New Roman" w:hAnsi="Times New Roman" w:cs="Times New Roman"/>
          <w:color w:val="000000"/>
          <w:sz w:val="24"/>
          <w:szCs w:val="24"/>
        </w:rPr>
        <w:t xml:space="preserve">Support from leaders motivates employees, improves their performance, and increases their level of concentration </w:t>
      </w:r>
      <w:r w:rsidR="002F0EF7">
        <w:rPr>
          <w:rFonts w:ascii="Times New Roman" w:eastAsia="Times New Roman" w:hAnsi="Times New Roman" w:cs="Times New Roman"/>
          <w:color w:val="000000"/>
          <w:sz w:val="24"/>
          <w:szCs w:val="24"/>
        </w:rPr>
        <w:fldChar w:fldCharType="begin" w:fldLock="1"/>
      </w:r>
      <w:r w:rsidR="002F0EF7">
        <w:rPr>
          <w:rFonts w:ascii="Times New Roman" w:eastAsia="Times New Roman" w:hAnsi="Times New Roman" w:cs="Times New Roman"/>
          <w:color w:val="000000"/>
          <w:sz w:val="24"/>
          <w:szCs w:val="24"/>
        </w:rPr>
        <w:instrText>ADDIN CSL_CITATION {"citationItems":[{"id":"ITEM-1","itemData":{"abstract":"The study investigated influence of work motivation, leadership effectiveness and time management on employees' performance in some selected industries in Ibadan, Oyo State Nigeria. 300 participants were selected through stratified random sampling from the population of staff of the organizations. The study employed expost facto design; data were collected through Work Motivation Behaviour Profile (α = 0.89), Leadership Behaviour Rating scale (α = 0.88) and Time management Behaviour Inventory (α = 0.90) adapted from Workers' Behaviour Assessment Battery.Three research questions were answered at 0.05 level of significance. The data were analysed using multiple regression statistical method and correlation matrix. The findings revealed that the three independent variables (work motivation, leadership effectiveness and time management) accounts for 27.2% variance in employees' performance (R2 adjusted = 0.272). Each of the independent variables contributed to employees' performance. In terms of magnitude of the contribution, leadership effectiveness was the most potent contributor to employees' performance (β = 0.521, t = 7.11, P &lt; 0.05), followed by work motivation (β = 0.289, t = 5.42, P &lt; 0.05) while time management was the least contributor to employees' performance (β = 0.190, t = 2.43, P &lt; 0.05), Based on the findings of this study, it was recommended that employers, human resource managers and other leaders in organizations are encouraged to show greater interest in the welfare of workers to make them more valuable contributors to the success of the organization.","author":[{"dropping-particle":"","family":"Oluseyi","given":"A. S","non-dropping-particle":"","parse-names":false,"suffix":""},{"dropping-particle":"","family":"Hammed","given":"Taslim A","non-dropping-particle":"","parse-names":false,"suffix":""}],"container-title":"European Journal of Economics, Finance and Administrative Sciences","id":"ITEM-1","issued":{"date-parts":[["2009"]]},"title":"Influence of Work Motivation, Leadership Effectiveness and Time Management on Employees’ Performance in Some Selected Industries in Ibadan, Oyo State, Nigeria","type":"article-journal","volume":"16"},"uris":["http://www.mendeley.com/documents/?uuid=c17072ff-6675-4e30-b00a-fa44d0ec41a6"]}],"mendeley":{"formattedCitation":"(Oluseyi &amp; Hammed, 2009)","plainTextFormattedCitation":"(Oluseyi &amp; Hammed, 2009)","previouslyFormattedCitation":"(Oluseyi &amp; Hammed, 2009)"},"properties":{"noteIndex":0},"schema":"https://github.com/citation-style-language/schema/raw/master/csl-citation.json"}</w:instrText>
      </w:r>
      <w:r w:rsidR="002F0EF7">
        <w:rPr>
          <w:rFonts w:ascii="Times New Roman" w:eastAsia="Times New Roman" w:hAnsi="Times New Roman" w:cs="Times New Roman"/>
          <w:color w:val="000000"/>
          <w:sz w:val="24"/>
          <w:szCs w:val="24"/>
        </w:rPr>
        <w:fldChar w:fldCharType="separate"/>
      </w:r>
      <w:r w:rsidR="002F0EF7" w:rsidRPr="002F0EF7">
        <w:rPr>
          <w:rFonts w:ascii="Times New Roman" w:eastAsia="Times New Roman" w:hAnsi="Times New Roman" w:cs="Times New Roman"/>
          <w:noProof/>
          <w:color w:val="000000"/>
          <w:sz w:val="24"/>
          <w:szCs w:val="24"/>
        </w:rPr>
        <w:t>(Oluseyi &amp; Hammed, 2009)</w:t>
      </w:r>
      <w:r w:rsidR="002F0EF7">
        <w:rPr>
          <w:rFonts w:ascii="Times New Roman" w:eastAsia="Times New Roman" w:hAnsi="Times New Roman" w:cs="Times New Roman"/>
          <w:color w:val="000000"/>
          <w:sz w:val="24"/>
          <w:szCs w:val="24"/>
        </w:rPr>
        <w:fldChar w:fldCharType="end"/>
      </w:r>
      <w:r w:rsidR="002F0EF7">
        <w:rPr>
          <w:rFonts w:ascii="Times New Roman" w:eastAsia="Times New Roman" w:hAnsi="Times New Roman" w:cs="Times New Roman"/>
          <w:color w:val="000000"/>
          <w:sz w:val="24"/>
          <w:szCs w:val="24"/>
        </w:rPr>
        <w:t xml:space="preserve">. </w:t>
      </w:r>
      <w:r w:rsidRPr="00BA4AFD">
        <w:rPr>
          <w:rFonts w:ascii="Times New Roman" w:eastAsia="Times New Roman" w:hAnsi="Times New Roman" w:cs="Times New Roman"/>
          <w:color w:val="000000"/>
          <w:sz w:val="24"/>
          <w:szCs w:val="24"/>
        </w:rPr>
        <w:t xml:space="preserve">Workplace support, superior support, and work-life balance policies affect the achievement of better work-life balance </w:t>
      </w:r>
      <w:r w:rsidR="002F0EF7">
        <w:rPr>
          <w:rFonts w:ascii="Times New Roman" w:eastAsia="Times New Roman" w:hAnsi="Times New Roman" w:cs="Times New Roman"/>
          <w:color w:val="000000"/>
          <w:sz w:val="24"/>
          <w:szCs w:val="24"/>
        </w:rPr>
        <w:fldChar w:fldCharType="begin" w:fldLock="1"/>
      </w:r>
      <w:r w:rsidR="00954B0E">
        <w:rPr>
          <w:rFonts w:ascii="Times New Roman" w:eastAsia="Times New Roman" w:hAnsi="Times New Roman" w:cs="Times New Roman"/>
          <w:color w:val="000000"/>
          <w:sz w:val="24"/>
          <w:szCs w:val="24"/>
        </w:rPr>
        <w:instrText>ADDIN CSL_CITATION {"citationItems":[{"id":"ITEM-1","itemData":{"abstract":"Most previous studies on work-life balance have adopted the developed and western country perspectives, which are rich in support structures and legislative policies to address employee work-life demands. To date, few similar studies have been done in emerging economies, where there are few work-life balance policies and support systems. This research investigates workplace support, supervisory support, and work-life balance policies concerning their impact on the work-life balance of Bangladeshi female employees in commercial banks. The results of this study are based on a questionnaire survey to a sample of 558 female employees selected through purposive sampling. Findings reveal that workplace support, superior support, and work-life balance policies significantly influence attainment of better work-life balance among Bangladeshi female bankers. Our study benefits scholars, professionals, policymakers, practitioners, regulators, and female bankers employed in Bangladesh.","author":[{"dropping-particle":"","family":"Uddin","given":"Mahli","non-dropping-particle":"","parse-names":false,"suffix":""},{"dropping-particle":"","family":"Ali","given":"Kalsom Binti","non-dropping-particle":"","parse-names":false,"suffix":""},{"dropping-particle":"","family":"Khan","given":"Mohammad Aktaruzzaman.","non-dropping-particle":"","parse-names":false,"suffix":""}],"container-title":"International Journal of Economics, Management and Accounting","id":"ITEM-1","issue":"1","issued":{"date-parts":[["2020"]]},"page":"97-122","title":"Impact of Perceived Family Support, Workplace Support, and Work-Life Balance Policies on Work-Life Balance Among Female Bankers in Bangladesh","type":"article-journal","volume":"20"},"uris":["http://www.mendeley.com/documents/?uuid=8c4374c8-15f6-43bc-8f44-2ad4855619b1"]}],"mendeley":{"formattedCitation":"(Uddin et al., 2020)","plainTextFormattedCitation":"(Uddin et al., 2020)","previouslyFormattedCitation":"(Uddin et al., 2020)"},"properties":{"noteIndex":0},"schema":"https://github.com/citation-style-language/schema/raw/master/csl-citation.json"}</w:instrText>
      </w:r>
      <w:r w:rsidR="002F0EF7">
        <w:rPr>
          <w:rFonts w:ascii="Times New Roman" w:eastAsia="Times New Roman" w:hAnsi="Times New Roman" w:cs="Times New Roman"/>
          <w:color w:val="000000"/>
          <w:sz w:val="24"/>
          <w:szCs w:val="24"/>
        </w:rPr>
        <w:fldChar w:fldCharType="separate"/>
      </w:r>
      <w:r w:rsidR="002F0EF7" w:rsidRPr="002F0EF7">
        <w:rPr>
          <w:rFonts w:ascii="Times New Roman" w:eastAsia="Times New Roman" w:hAnsi="Times New Roman" w:cs="Times New Roman"/>
          <w:noProof/>
          <w:color w:val="000000"/>
          <w:sz w:val="24"/>
          <w:szCs w:val="24"/>
        </w:rPr>
        <w:t>(Uddin et al., 2020)</w:t>
      </w:r>
      <w:r w:rsidR="002F0EF7">
        <w:rPr>
          <w:rFonts w:ascii="Times New Roman" w:eastAsia="Times New Roman" w:hAnsi="Times New Roman" w:cs="Times New Roman"/>
          <w:color w:val="000000"/>
          <w:sz w:val="24"/>
          <w:szCs w:val="24"/>
        </w:rPr>
        <w:fldChar w:fldCharType="end"/>
      </w:r>
      <w:r w:rsidR="002F0EF7">
        <w:rPr>
          <w:rFonts w:ascii="Times New Roman" w:eastAsia="Times New Roman" w:hAnsi="Times New Roman" w:cs="Times New Roman"/>
          <w:color w:val="000000"/>
          <w:sz w:val="24"/>
          <w:szCs w:val="24"/>
        </w:rPr>
        <w:t>.</w:t>
      </w:r>
    </w:p>
    <w:p w14:paraId="659E9988" w14:textId="6A10A443" w:rsidR="00C97A6F" w:rsidRDefault="00C97A6F" w:rsidP="00C97A6F">
      <w:pPr>
        <w:spacing w:after="0" w:line="240" w:lineRule="auto"/>
        <w:ind w:firstLine="720"/>
        <w:jc w:val="both"/>
        <w:rPr>
          <w:rFonts w:ascii="Times New Roman" w:eastAsia="Times New Roman" w:hAnsi="Times New Roman" w:cs="Times New Roman"/>
          <w:i/>
          <w:color w:val="000000"/>
          <w:sz w:val="24"/>
          <w:szCs w:val="24"/>
        </w:rPr>
      </w:pPr>
      <w:r w:rsidRPr="00BA4AFD">
        <w:rPr>
          <w:rFonts w:ascii="Times New Roman" w:eastAsia="Times New Roman" w:hAnsi="Times New Roman" w:cs="Times New Roman"/>
          <w:color w:val="000000"/>
          <w:sz w:val="24"/>
          <w:szCs w:val="24"/>
        </w:rPr>
        <w:t xml:space="preserve">Previous research conducted by </w:t>
      </w:r>
      <w:r w:rsidR="00954B0E">
        <w:rPr>
          <w:rFonts w:ascii="Times New Roman" w:eastAsia="Times New Roman" w:hAnsi="Times New Roman" w:cs="Times New Roman"/>
          <w:color w:val="000000"/>
          <w:sz w:val="24"/>
          <w:szCs w:val="24"/>
        </w:rPr>
        <w:fldChar w:fldCharType="begin" w:fldLock="1"/>
      </w:r>
      <w:r w:rsidR="00A6710E">
        <w:rPr>
          <w:rFonts w:ascii="Times New Roman" w:eastAsia="Times New Roman" w:hAnsi="Times New Roman" w:cs="Times New Roman"/>
          <w:color w:val="000000"/>
          <w:sz w:val="24"/>
          <w:szCs w:val="24"/>
        </w:rPr>
        <w:instrText>ADDIN CSL_CITATION {"citationItems":[{"id":"ITEM-1","itemData":{"abstract":"This article presents a model which examines the mechanism through which informal support, provided by organizations to help employees manage work and family roles, affects employees' job performance using the conservation of resources theory, social exchange theory and related studies. This model proposes that this informal support has a direct effect on job performance. Besides this, the informal support has an indirect effect on job performance through work-family conflict and job satisfaction. The model implies that there is a need to realize the importance of informal work-family supportive practices, besides formal benefits, and the positive outcomes arising from such supportive practices.","author":[{"dropping-particle":"","family":"Ahmad","given":"Aminah","non-dropping-particle":"","parse-names":false,"suffix":""},{"dropping-particle":"","family":"Omar","given":"Zoharah","non-dropping-particle":"","parse-names":false,"suffix":""}],"container-title":"The Journal of International Management Studies","id":"ITEM-1","issue":"2","issued":{"date-parts":[["2012"]]},"page":"202-206","title":"Effects of Informal Work-Family Support on Job Performance: Mediating Roles of Work-Family Conflict and Job Satisfaction","type":"article-journal","volume":"7"},"uris":["http://www.mendeley.com/documents/?uuid=6145fbc4-7fe8-4998-8773-776a63799044"]}],"mendeley":{"formattedCitation":"(Ahmad &amp; Omar, 2012)","plainTextFormattedCitation":"(Ahmad &amp; Omar, 2012)","previouslyFormattedCitation":"(Ahmad &amp; Omar, 2012)"},"properties":{"noteIndex":0},"schema":"https://github.com/citation-style-language/schema/raw/master/csl-citation.json"}</w:instrText>
      </w:r>
      <w:r w:rsidR="00954B0E">
        <w:rPr>
          <w:rFonts w:ascii="Times New Roman" w:eastAsia="Times New Roman" w:hAnsi="Times New Roman" w:cs="Times New Roman"/>
          <w:color w:val="000000"/>
          <w:sz w:val="24"/>
          <w:szCs w:val="24"/>
        </w:rPr>
        <w:fldChar w:fldCharType="separate"/>
      </w:r>
      <w:r w:rsidR="00954B0E" w:rsidRPr="00954B0E">
        <w:rPr>
          <w:rFonts w:ascii="Times New Roman" w:eastAsia="Times New Roman" w:hAnsi="Times New Roman" w:cs="Times New Roman"/>
          <w:noProof/>
          <w:color w:val="000000"/>
          <w:sz w:val="24"/>
          <w:szCs w:val="24"/>
        </w:rPr>
        <w:t>(Ahmad &amp; Omar, 2012)</w:t>
      </w:r>
      <w:r w:rsidR="00954B0E">
        <w:rPr>
          <w:rFonts w:ascii="Times New Roman" w:eastAsia="Times New Roman" w:hAnsi="Times New Roman" w:cs="Times New Roman"/>
          <w:color w:val="000000"/>
          <w:sz w:val="24"/>
          <w:szCs w:val="24"/>
        </w:rPr>
        <w:fldChar w:fldCharType="end"/>
      </w:r>
      <w:r w:rsidR="00954B0E">
        <w:rPr>
          <w:rFonts w:ascii="Times New Roman" w:eastAsia="Times New Roman" w:hAnsi="Times New Roman" w:cs="Times New Roman"/>
          <w:color w:val="000000"/>
          <w:sz w:val="24"/>
          <w:szCs w:val="24"/>
        </w:rPr>
        <w:t xml:space="preserve"> </w:t>
      </w:r>
      <w:r w:rsidRPr="00BA4AFD">
        <w:rPr>
          <w:rFonts w:ascii="Times New Roman" w:eastAsia="Times New Roman" w:hAnsi="Times New Roman" w:cs="Times New Roman"/>
          <w:color w:val="000000"/>
          <w:sz w:val="24"/>
          <w:szCs w:val="24"/>
        </w:rPr>
        <w:t xml:space="preserve">showed that the family's informal support for work has a direct effect on job performance. </w:t>
      </w:r>
      <w:r w:rsidR="00A6710E">
        <w:rPr>
          <w:rFonts w:ascii="Times New Roman" w:eastAsia="Times New Roman" w:hAnsi="Times New Roman" w:cs="Times New Roman"/>
          <w:color w:val="000000"/>
          <w:sz w:val="24"/>
          <w:szCs w:val="24"/>
        </w:rPr>
        <w:fldChar w:fldCharType="begin" w:fldLock="1"/>
      </w:r>
      <w:r w:rsidR="0037402E">
        <w:rPr>
          <w:rFonts w:ascii="Times New Roman" w:eastAsia="Times New Roman" w:hAnsi="Times New Roman" w:cs="Times New Roman"/>
          <w:color w:val="000000"/>
          <w:sz w:val="24"/>
          <w:szCs w:val="24"/>
        </w:rPr>
        <w:instrText>ADDIN CSL_CITATION {"citationItems":[{"id":"ITEM-1","itemData":{"abstract":"Purpose This study aims to focus on a particular type of intra-organizational knowledge sharing that is referred to as peer knowledge sharing. This paper examines how peer knowledge sharing impacts firms’ financial and innovation performance, and the mechanism through which such a relationship is realized. The study also evaluates the extent to which leadership support acts as a key antecedent to peer knowledge sharing. Design/methodology/approach Drawing on social capital theory and a knowledge-based view of firms, a theoretical model and related hypotheses are presented for testing. A survey design methodology is used to collect data and test the model. Structural equation modeling is used to test the hypothesized relationships based on data collected from 330 knowledge workers in various service-based organizations in Turkey. Findings The results indicate that the extent of employees’ engagement in knowledge sharing behavior with their peers and their managers’ leadership support exert a positive impact on organizations’ knowledge management success, which, in turn, can affect organizations’ innovation performance positively and, subsequently, their financial performance. Leadership support of the immediate manager is found to be an important factor that contributes to the respondent’s peer knowledge sharing behavior. The proposed model’s invariance testing between male and female respondents revealed that peer knowledge sharing’s contribution to knowledge management success may be different in the two groups. Research limitations/implications This study contributes to extant research on knowledge sharing by specifically focusing on peer knowledge sharing and reinforcing leadership support’s importance on knowledge sharing. The study also highlights the importance of knowledge management success as an important mediator necessary for linking individual knowledge management behaviors, such as peer knowledge sharing, with organizational performance. Originality/value Knowledge sharing is a topic of continuing interest for organizational researchers, yet limited empirical research has been conducted that links individual-level, intra-organizational knowledge sharing to organizational performance. This study examines this linkage and provides empirical support for this relationship, while simultaneously pointing to an important type of knowledge sharing that occurs within organizations, referred to as peer knowledge sharing.","author":[{"dropping-particle":"","family":"Muhammed","given":"Shahnawaz","non-dropping-particle":"","parse-names":false,"suffix":""},{"dropping-particle":"","family":"Zaim","given":"Halil","non-dropping-particle":"","parse-names":false,"suffix":""}],"container-title":"Journal of Knowledge Management","id":"ITEM-1","issue":"10","issued":{"date-parts":[["2020"]]},"page":"2455-2489","title":"Peer Knowledge Sharing and Organizational Performance: The Role of Leadership Support and Knowledge Management Success","type":"article-journal","volume":"24"},"uris":["http://www.mendeley.com/documents/?uuid=a30460f2-f58a-4729-b139-c004fc2debcf"]}],"mendeley":{"formattedCitation":"(Muhammed &amp; Zaim, 2020)","plainTextFormattedCitation":"(Muhammed &amp; Zaim, 2020)","previouslyFormattedCitation":"(Muhammed &amp; Zaim, 2020)"},"properties":{"noteIndex":0},"schema":"https://github.com/citation-style-language/schema/raw/master/csl-citation.json"}</w:instrText>
      </w:r>
      <w:r w:rsidR="00A6710E">
        <w:rPr>
          <w:rFonts w:ascii="Times New Roman" w:eastAsia="Times New Roman" w:hAnsi="Times New Roman" w:cs="Times New Roman"/>
          <w:color w:val="000000"/>
          <w:sz w:val="24"/>
          <w:szCs w:val="24"/>
        </w:rPr>
        <w:fldChar w:fldCharType="separate"/>
      </w:r>
      <w:r w:rsidR="00A6710E" w:rsidRPr="00A6710E">
        <w:rPr>
          <w:rFonts w:ascii="Times New Roman" w:eastAsia="Times New Roman" w:hAnsi="Times New Roman" w:cs="Times New Roman"/>
          <w:noProof/>
          <w:color w:val="000000"/>
          <w:sz w:val="24"/>
          <w:szCs w:val="24"/>
        </w:rPr>
        <w:t>(Muhammed &amp; Zaim, 2020)</w:t>
      </w:r>
      <w:r w:rsidR="00A6710E">
        <w:rPr>
          <w:rFonts w:ascii="Times New Roman" w:eastAsia="Times New Roman" w:hAnsi="Times New Roman" w:cs="Times New Roman"/>
          <w:color w:val="000000"/>
          <w:sz w:val="24"/>
          <w:szCs w:val="24"/>
        </w:rPr>
        <w:fldChar w:fldCharType="end"/>
      </w:r>
      <w:r w:rsidR="00A6710E">
        <w:rPr>
          <w:rFonts w:ascii="Times New Roman" w:eastAsia="Times New Roman" w:hAnsi="Times New Roman" w:cs="Times New Roman"/>
          <w:color w:val="000000"/>
          <w:sz w:val="24"/>
          <w:szCs w:val="24"/>
        </w:rPr>
        <w:t xml:space="preserve"> </w:t>
      </w:r>
      <w:r w:rsidRPr="00BA4AFD">
        <w:rPr>
          <w:rFonts w:ascii="Times New Roman" w:eastAsia="Times New Roman" w:hAnsi="Times New Roman" w:cs="Times New Roman"/>
          <w:color w:val="000000"/>
          <w:sz w:val="24"/>
          <w:szCs w:val="24"/>
        </w:rPr>
        <w:t xml:space="preserve">explained that the results of their research show that the level of employee involvement in knowledge sharing behavior with their colleagues and the support of their manager leaders has a positive impact on the success of organizational management which can positively </w:t>
      </w:r>
      <w:r w:rsidRPr="00BA4AFD">
        <w:rPr>
          <w:rFonts w:ascii="Times New Roman" w:eastAsia="Times New Roman" w:hAnsi="Times New Roman" w:cs="Times New Roman"/>
          <w:color w:val="000000"/>
          <w:sz w:val="24"/>
          <w:szCs w:val="24"/>
        </w:rPr>
        <w:lastRenderedPageBreak/>
        <w:t>affect performance on organizational innovation and organiza</w:t>
      </w:r>
      <w:r>
        <w:rPr>
          <w:rFonts w:ascii="Times New Roman" w:eastAsia="Times New Roman" w:hAnsi="Times New Roman" w:cs="Times New Roman"/>
          <w:color w:val="000000"/>
          <w:sz w:val="24"/>
          <w:szCs w:val="24"/>
        </w:rPr>
        <w:t>tional financial performance.</w:t>
      </w:r>
      <w:r w:rsidR="0037402E">
        <w:rPr>
          <w:rFonts w:ascii="Times New Roman" w:eastAsia="Times New Roman" w:hAnsi="Times New Roman" w:cs="Times New Roman"/>
          <w:color w:val="000000"/>
          <w:sz w:val="24"/>
          <w:szCs w:val="24"/>
        </w:rPr>
        <w:t xml:space="preserve"> </w:t>
      </w:r>
      <w:r w:rsidR="0037402E">
        <w:rPr>
          <w:rFonts w:ascii="Times New Roman" w:eastAsia="Times New Roman" w:hAnsi="Times New Roman" w:cs="Times New Roman"/>
          <w:color w:val="000000"/>
          <w:sz w:val="24"/>
          <w:szCs w:val="24"/>
        </w:rPr>
        <w:fldChar w:fldCharType="begin" w:fldLock="1"/>
      </w:r>
      <w:r w:rsidR="000568CF">
        <w:rPr>
          <w:rFonts w:ascii="Times New Roman" w:eastAsia="Times New Roman" w:hAnsi="Times New Roman" w:cs="Times New Roman"/>
          <w:color w:val="000000"/>
          <w:sz w:val="24"/>
          <w:szCs w:val="24"/>
        </w:rPr>
        <w:instrText>ADDIN CSL_CITATION {"citationItems":[{"id":"ITEM-1","itemData":{"abstract":"Work life balance is an important concept. Every person wants to maintain equilibrium between their work and family life so that they can lead a balanced life. This is the reason that employees now pre\u0002fer companies that offer exclusive and attractive work life balance policies. Therefore many organizations adopted Work-Life Balance practices in order to attract better applicants and reduce work-life conflict among existing employ\u0002ees in order to enhance organizational performance. This paper studies the impact of Work-Life Balance practices on employee retention and how they enhance organizational performance. The findings show that a Work-Life Balance it is not a quandary to be determined once but a constant concern to be managed. For organization goals to be achieved through the people employed, Work-Life Balance concerns must become a crucial feature of human resource policy and strategy. We suggest organizations need to improve their practices in order to improve organizational per\u0002formance, including enhanced social exchange processes, increased cost savings, improved productivity and reduced turnover. The sample selection was done by convenience sampling method. The study was conducted in Noida region with a sample of 200 employees taken from IT Industry. The data was collected with the help of a structured question\u0002naire. The study has revealed that the work-life balance practices have direct influence on employee’s retention and it also enhances organizational performance","author":[{"dropping-particle":"","family":"Garg","given":"Preeti","non-dropping-particle":"","parse-names":false,"suffix":""},{"dropping-particle":"","family":"Yazurvedi","given":"Dr Neha","non-dropping-particle":"","parse-names":false,"suffix":""}],"container-title":"Indian Journal of Applied Research","id":"ITEM-1","issue":"8","issued":{"date-parts":[["2016"]]},"title":"Impact of Work-Life Balance Practices on Employees Retention and Organizational Performance – A Study on IT Industry","type":"article-journal","volume":"6"},"uris":["http://www.mendeley.com/documents/?uuid=edee84d0-00ef-411b-8c34-b5c094998fd2"]}],"mendeley":{"formattedCitation":"(Garg &amp; Yazurvedi, 2016)","plainTextFormattedCitation":"(Garg &amp; Yazurvedi, 2016)","previouslyFormattedCitation":"(Garg &amp; Yazurvedi, 2016)"},"properties":{"noteIndex":0},"schema":"https://github.com/citation-style-language/schema/raw/master/csl-citation.json"}</w:instrText>
      </w:r>
      <w:r w:rsidR="0037402E">
        <w:rPr>
          <w:rFonts w:ascii="Times New Roman" w:eastAsia="Times New Roman" w:hAnsi="Times New Roman" w:cs="Times New Roman"/>
          <w:color w:val="000000"/>
          <w:sz w:val="24"/>
          <w:szCs w:val="24"/>
        </w:rPr>
        <w:fldChar w:fldCharType="separate"/>
      </w:r>
      <w:r w:rsidR="0037402E" w:rsidRPr="0037402E">
        <w:rPr>
          <w:rFonts w:ascii="Times New Roman" w:eastAsia="Times New Roman" w:hAnsi="Times New Roman" w:cs="Times New Roman"/>
          <w:noProof/>
          <w:color w:val="000000"/>
          <w:sz w:val="24"/>
          <w:szCs w:val="24"/>
        </w:rPr>
        <w:t>(Garg &amp; Yazurvedi, 2016)</w:t>
      </w:r>
      <w:r w:rsidR="0037402E">
        <w:rPr>
          <w:rFonts w:ascii="Times New Roman" w:eastAsia="Times New Roman" w:hAnsi="Times New Roman" w:cs="Times New Roman"/>
          <w:color w:val="000000"/>
          <w:sz w:val="24"/>
          <w:szCs w:val="24"/>
        </w:rPr>
        <w:fldChar w:fldCharType="end"/>
      </w:r>
      <w:r w:rsidRPr="00BA4AFD">
        <w:rPr>
          <w:rFonts w:ascii="Times New Roman" w:eastAsia="Times New Roman" w:hAnsi="Times New Roman" w:cs="Times New Roman"/>
          <w:color w:val="000000"/>
          <w:sz w:val="24"/>
          <w:szCs w:val="24"/>
        </w:rPr>
        <w:t xml:space="preserve"> in their research show that the practice of work-life balance has a direct influence on a person and also improves organizational performance.</w:t>
      </w:r>
    </w:p>
    <w:p w14:paraId="74A93543" w14:textId="75B4F7EB" w:rsidR="007B3A29" w:rsidRPr="007B3A29" w:rsidRDefault="007B3A29" w:rsidP="00C97A6F">
      <w:pPr>
        <w:spacing w:after="0" w:line="240" w:lineRule="auto"/>
        <w:ind w:firstLine="720"/>
        <w:jc w:val="both"/>
        <w:rPr>
          <w:rFonts w:ascii="Times New Roman" w:eastAsia="Times New Roman" w:hAnsi="Times New Roman" w:cs="Times New Roman"/>
          <w:color w:val="000000"/>
          <w:sz w:val="32"/>
          <w:szCs w:val="24"/>
        </w:rPr>
      </w:pPr>
      <w:r w:rsidRPr="007B3A29">
        <w:rPr>
          <w:rFonts w:ascii="Times New Roman" w:eastAsia="Times New Roman" w:hAnsi="Times New Roman" w:cs="Times New Roman"/>
          <w:sz w:val="24"/>
        </w:rPr>
        <w:t>This study aims to determine the effect of family support, leader support, and work life balance on teacher performance</w:t>
      </w:r>
      <w:r>
        <w:rPr>
          <w:rFonts w:ascii="Times New Roman" w:eastAsia="Times New Roman" w:hAnsi="Times New Roman" w:cs="Times New Roman"/>
          <w:sz w:val="24"/>
        </w:rPr>
        <w:t>.</w:t>
      </w:r>
    </w:p>
    <w:p w14:paraId="359FF2CB" w14:textId="77777777" w:rsidR="00C97A6F" w:rsidRDefault="00C97A6F">
      <w:pPr>
        <w:spacing w:after="120" w:line="240" w:lineRule="auto"/>
        <w:jc w:val="both"/>
        <w:rPr>
          <w:rFonts w:ascii="Times New Roman" w:eastAsia="Times New Roman" w:hAnsi="Times New Roman" w:cs="Times New Roman"/>
          <w:b/>
          <w:i/>
          <w:sz w:val="24"/>
          <w:szCs w:val="24"/>
        </w:rPr>
      </w:pPr>
    </w:p>
    <w:p w14:paraId="78074E0B" w14:textId="690CEF6F" w:rsidR="00A007C9" w:rsidRDefault="00584B54">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LITERATURE REVIEW </w:t>
      </w:r>
    </w:p>
    <w:p w14:paraId="44DE1BFC" w14:textId="763465F3" w:rsidR="00303F46" w:rsidRDefault="00E25364" w:rsidP="006F3423">
      <w:pPr>
        <w:spacing w:after="0" w:line="240" w:lineRule="auto"/>
        <w:jc w:val="both"/>
        <w:rPr>
          <w:rFonts w:ascii="Times New Roman" w:eastAsia="Times New Roman" w:hAnsi="Times New Roman" w:cs="Times New Roman"/>
          <w:i/>
          <w:sz w:val="24"/>
          <w:szCs w:val="24"/>
        </w:rPr>
      </w:pPr>
      <w:r w:rsidRPr="00E25364">
        <w:rPr>
          <w:rFonts w:ascii="Times New Roman" w:eastAsia="Times New Roman" w:hAnsi="Times New Roman" w:cs="Times New Roman"/>
          <w:b/>
          <w:sz w:val="24"/>
          <w:szCs w:val="24"/>
        </w:rPr>
        <w:t>Family support.</w:t>
      </w:r>
      <w:r w:rsidRPr="00E25364">
        <w:rPr>
          <w:rFonts w:ascii="Times New Roman" w:eastAsia="Times New Roman" w:hAnsi="Times New Roman" w:cs="Times New Roman"/>
          <w:sz w:val="24"/>
          <w:szCs w:val="24"/>
        </w:rPr>
        <w:t xml:space="preserve"> Family support is an interpersonal relationship consisting of attitudes, actions and acceptance of family members, so that family members feel that someone is paying attention. A supportive environment will make a person have a better condition </w:t>
      </w:r>
      <w:r w:rsidRPr="000568CF">
        <w:rPr>
          <w:rFonts w:ascii="Times New Roman" w:eastAsia="Times New Roman" w:hAnsi="Times New Roman" w:cs="Times New Roman"/>
          <w:sz w:val="24"/>
          <w:szCs w:val="24"/>
        </w:rPr>
        <w:t>because family support is considered to reduce the mental health effects of individuals</w:t>
      </w:r>
      <w:r w:rsidR="00DE64D1" w:rsidRPr="000568CF">
        <w:rPr>
          <w:rFonts w:ascii="Times New Roman" w:eastAsia="Times New Roman" w:hAnsi="Times New Roman" w:cs="Times New Roman"/>
          <w:sz w:val="24"/>
          <w:szCs w:val="24"/>
        </w:rPr>
        <w:t xml:space="preserve"> </w:t>
      </w:r>
      <w:r w:rsidR="00DE64D1" w:rsidRPr="000568CF">
        <w:rPr>
          <w:rFonts w:ascii="Times New Roman" w:eastAsia="Times New Roman" w:hAnsi="Times New Roman" w:cs="Times New Roman"/>
          <w:sz w:val="24"/>
          <w:szCs w:val="24"/>
        </w:rPr>
        <w:fldChar w:fldCharType="begin" w:fldLock="1"/>
      </w:r>
      <w:r w:rsidR="007F61E4" w:rsidRPr="000568CF">
        <w:rPr>
          <w:rFonts w:ascii="Times New Roman" w:eastAsia="Times New Roman" w:hAnsi="Times New Roman" w:cs="Times New Roman"/>
          <w:sz w:val="24"/>
          <w:szCs w:val="24"/>
        </w:rPr>
        <w:instrText>ADDIN CSL_CITATION {"citationItems":[{"id":"ITEM-1","itemData":{"author":[{"dropping-particle":"","family":"Friedman","given":"","non-dropping-particle":"","parse-names":false,"suffix":""}],"id":"ITEM-1","issued":{"date-parts":[["2013"]]},"publisher":"Gosyen Publishing","publisher-place":"Yogyakarta","title":"Keperawatan Keluarga","type":"book"},"uris":["http://www.mendeley.com/documents/?uuid=95713728-1821-4a8f-8546-0177a2010bbf"]}],"mendeley":{"formattedCitation":"(Friedman, 2013)","plainTextFormattedCitation":"(Friedman, 2013)","previouslyFormattedCitation":"(Friedman, 2013)"},"properties":{"noteIndex":0},"schema":"https://github.com/citation-style-language/schema/raw/master/csl-citation.json"}</w:instrText>
      </w:r>
      <w:r w:rsidR="00DE64D1" w:rsidRPr="000568CF">
        <w:rPr>
          <w:rFonts w:ascii="Times New Roman" w:eastAsia="Times New Roman" w:hAnsi="Times New Roman" w:cs="Times New Roman"/>
          <w:sz w:val="24"/>
          <w:szCs w:val="24"/>
        </w:rPr>
        <w:fldChar w:fldCharType="separate"/>
      </w:r>
      <w:r w:rsidR="00DE64D1" w:rsidRPr="000568CF">
        <w:rPr>
          <w:rFonts w:ascii="Times New Roman" w:eastAsia="Times New Roman" w:hAnsi="Times New Roman" w:cs="Times New Roman"/>
          <w:noProof/>
          <w:sz w:val="24"/>
          <w:szCs w:val="24"/>
        </w:rPr>
        <w:t>(Friedman, 2013)</w:t>
      </w:r>
      <w:r w:rsidR="00DE64D1" w:rsidRPr="000568CF">
        <w:rPr>
          <w:rFonts w:ascii="Times New Roman" w:eastAsia="Times New Roman" w:hAnsi="Times New Roman" w:cs="Times New Roman"/>
          <w:sz w:val="24"/>
          <w:szCs w:val="24"/>
        </w:rPr>
        <w:fldChar w:fldCharType="end"/>
      </w:r>
      <w:r w:rsidR="00DE64D1" w:rsidRPr="000568CF">
        <w:rPr>
          <w:rFonts w:ascii="Times New Roman" w:eastAsia="Times New Roman" w:hAnsi="Times New Roman" w:cs="Times New Roman"/>
          <w:sz w:val="24"/>
          <w:szCs w:val="24"/>
        </w:rPr>
        <w:t>.</w:t>
      </w:r>
      <w:r w:rsidR="00DE64D1">
        <w:rPr>
          <w:rFonts w:ascii="Times New Roman" w:eastAsia="Times New Roman" w:hAnsi="Times New Roman" w:cs="Times New Roman"/>
          <w:sz w:val="24"/>
          <w:szCs w:val="24"/>
        </w:rPr>
        <w:t xml:space="preserve"> </w:t>
      </w:r>
      <w:r w:rsidRPr="00E25364">
        <w:rPr>
          <w:rFonts w:ascii="Times New Roman" w:eastAsia="Times New Roman" w:hAnsi="Times New Roman" w:cs="Times New Roman"/>
          <w:sz w:val="24"/>
          <w:szCs w:val="24"/>
        </w:rPr>
        <w:t xml:space="preserve">Family support is all the help that one family member receives from other family members in the form of emotional, instrumental, informative, and assessment support </w:t>
      </w:r>
      <w:r w:rsidR="000568CF">
        <w:rPr>
          <w:rFonts w:ascii="Times New Roman" w:eastAsia="Times New Roman" w:hAnsi="Times New Roman" w:cs="Times New Roman"/>
          <w:sz w:val="24"/>
          <w:szCs w:val="24"/>
        </w:rPr>
        <w:fldChar w:fldCharType="begin" w:fldLock="1"/>
      </w:r>
      <w:r w:rsidR="00166ABE">
        <w:rPr>
          <w:rFonts w:ascii="Times New Roman" w:eastAsia="Times New Roman" w:hAnsi="Times New Roman" w:cs="Times New Roman"/>
          <w:sz w:val="24"/>
          <w:szCs w:val="24"/>
        </w:rPr>
        <w:instrText>ADDIN CSL_CITATION {"citationItems":[{"id":"ITEM-1","itemData":{"author":[{"dropping-particle":"","family":"Ayuningtyas","given":"Dumilah","non-dropping-particle":"","parse-names":false,"suffix":""}],"id":"ITEM-1","issued":{"date-parts":[["2014"]]},"publisher":"Raja Grafindo Persada","publisher-place":"Jakarta","title":"Kebijakan Kesehatan: Prinsip dan Praktik","type":"book"},"uris":["http://www.mendeley.com/documents/?uuid=48842c7a-6463-40e8-931f-b229b214e055"]}],"mendeley":{"formattedCitation":"(Ayuningtyas, 2014)","plainTextFormattedCitation":"(Ayuningtyas, 2014)","previouslyFormattedCitation":"(Ayuningtyas, 2014)"},"properties":{"noteIndex":0},"schema":"https://github.com/citation-style-language/schema/raw/master/csl-citation.json"}</w:instrText>
      </w:r>
      <w:r w:rsidR="000568CF">
        <w:rPr>
          <w:rFonts w:ascii="Times New Roman" w:eastAsia="Times New Roman" w:hAnsi="Times New Roman" w:cs="Times New Roman"/>
          <w:sz w:val="24"/>
          <w:szCs w:val="24"/>
        </w:rPr>
        <w:fldChar w:fldCharType="separate"/>
      </w:r>
      <w:r w:rsidR="000568CF" w:rsidRPr="000568CF">
        <w:rPr>
          <w:rFonts w:ascii="Times New Roman" w:eastAsia="Times New Roman" w:hAnsi="Times New Roman" w:cs="Times New Roman"/>
          <w:noProof/>
          <w:sz w:val="24"/>
          <w:szCs w:val="24"/>
        </w:rPr>
        <w:t>(Ayuningtyas, 2014)</w:t>
      </w:r>
      <w:r w:rsidR="000568CF">
        <w:rPr>
          <w:rFonts w:ascii="Times New Roman" w:eastAsia="Times New Roman" w:hAnsi="Times New Roman" w:cs="Times New Roman"/>
          <w:sz w:val="24"/>
          <w:szCs w:val="24"/>
        </w:rPr>
        <w:fldChar w:fldCharType="end"/>
      </w:r>
      <w:r w:rsidR="000568CF">
        <w:rPr>
          <w:rFonts w:ascii="Times New Roman" w:eastAsia="Times New Roman" w:hAnsi="Times New Roman" w:cs="Times New Roman"/>
          <w:sz w:val="24"/>
          <w:szCs w:val="24"/>
        </w:rPr>
        <w:t>.</w:t>
      </w:r>
    </w:p>
    <w:p w14:paraId="60555151" w14:textId="77777777" w:rsidR="006F3423" w:rsidRDefault="006F3423" w:rsidP="006F3423">
      <w:pPr>
        <w:spacing w:after="0" w:line="240" w:lineRule="auto"/>
        <w:jc w:val="both"/>
        <w:rPr>
          <w:rFonts w:ascii="Times New Roman" w:eastAsia="Times New Roman" w:hAnsi="Times New Roman" w:cs="Times New Roman"/>
          <w:b/>
          <w:i/>
          <w:sz w:val="24"/>
          <w:szCs w:val="24"/>
        </w:rPr>
      </w:pPr>
    </w:p>
    <w:p w14:paraId="394E80D4" w14:textId="084A0958" w:rsidR="006F3423" w:rsidRDefault="006F3423" w:rsidP="006F3423">
      <w:pPr>
        <w:spacing w:after="0" w:line="240" w:lineRule="auto"/>
        <w:jc w:val="both"/>
        <w:rPr>
          <w:rFonts w:ascii="Times New Roman" w:eastAsia="Times New Roman" w:hAnsi="Times New Roman" w:cs="Times New Roman"/>
          <w:sz w:val="24"/>
          <w:szCs w:val="24"/>
        </w:rPr>
      </w:pPr>
      <w:r w:rsidRPr="006F3423">
        <w:rPr>
          <w:rFonts w:ascii="Times New Roman" w:eastAsia="Times New Roman" w:hAnsi="Times New Roman" w:cs="Times New Roman"/>
          <w:b/>
          <w:sz w:val="24"/>
          <w:szCs w:val="24"/>
        </w:rPr>
        <w:t>Leader Support.</w:t>
      </w:r>
      <w:r w:rsidRPr="006F3423">
        <w:rPr>
          <w:rFonts w:ascii="Times New Roman" w:eastAsia="Times New Roman" w:hAnsi="Times New Roman" w:cs="Times New Roman"/>
          <w:sz w:val="24"/>
          <w:szCs w:val="24"/>
        </w:rPr>
        <w:t xml:space="preserve"> Supportive leadership is a behavior, which focuses on the welfare of employees and has a deep concern for the needs, preferences and satisfaction of employees </w:t>
      </w:r>
      <w:r w:rsidR="00166ABE">
        <w:rPr>
          <w:rFonts w:ascii="Times New Roman" w:eastAsia="Times New Roman" w:hAnsi="Times New Roman" w:cs="Times New Roman"/>
          <w:sz w:val="24"/>
          <w:szCs w:val="24"/>
        </w:rPr>
        <w:fldChar w:fldCharType="begin" w:fldLock="1"/>
      </w:r>
      <w:r w:rsidR="00B7189E">
        <w:rPr>
          <w:rFonts w:ascii="Times New Roman" w:eastAsia="Times New Roman" w:hAnsi="Times New Roman" w:cs="Times New Roman"/>
          <w:sz w:val="24"/>
          <w:szCs w:val="24"/>
        </w:rPr>
        <w:instrText>ADDIN CSL_CITATION {"citationItems":[{"id":"ITEM-1","itemData":{"abstract":"Stress is a major problem faced by employees in the working environment that affects performance. This problem can be resolved if employees receive support from their leaders. This study was conducted to examine the moderating effect of supportive leadership on the relationship between job stress and job performance. Supportive leadership is an important factor enhancing employee performance in organizations. In this research, 200 employees were considered from 4 educational institutions. Data was collected using a well-developed questionnaire. The empirical results reveal that supportive leadership has a negative effect on job stress and directly impacts job performance. The study also revealed that Supportive Leadership moderates the relationship between these constructs. The paper concludes with recommendations for further research.","author":[{"dropping-particle":"","family":"Khalid","given":"Afsheen","non-dropping-particle":"","parse-names":false,"suffix":""},{"dropping-particle":"","family":"Zafar","given":"Aliya","non-dropping-particle":"","parse-names":false,"suffix":""},{"dropping-particle":"","family":"Zafar","given":"Mueen Aizaz","non-dropping-particle":"","parse-names":false,"suffix":""},{"dropping-particle":"","family":"Saqib","given":"Lutfullah","non-dropping-particle":"","parse-names":false,"suffix":""},{"dropping-particle":"","family":"Mushtaq","given":"Rizwan","non-dropping-particle":"","parse-names":false,"suffix":""}],"container-title":"Information Management and Business Review","id":"ITEM-1","issue":"9","issued":{"date-parts":[["2012"]]},"page":"487-495","title":"Role of Supportive Leadership as a Moderator between Job Stress and Job Performance","type":"article-journal","volume":"4"},"uris":["http://www.mendeley.com/documents/?uuid=57b42c48-a5e2-4aaf-9219-8b26409baf50"]}],"mendeley":{"formattedCitation":"(Khalid et al., 2012)","plainTextFormattedCitation":"(Khalid et al., 2012)","previouslyFormattedCitation":"(Khalid et al., 2012)"},"properties":{"noteIndex":0},"schema":"https://github.com/citation-style-language/schema/raw/master/csl-citation.json"}</w:instrText>
      </w:r>
      <w:r w:rsidR="00166ABE">
        <w:rPr>
          <w:rFonts w:ascii="Times New Roman" w:eastAsia="Times New Roman" w:hAnsi="Times New Roman" w:cs="Times New Roman"/>
          <w:sz w:val="24"/>
          <w:szCs w:val="24"/>
        </w:rPr>
        <w:fldChar w:fldCharType="separate"/>
      </w:r>
      <w:r w:rsidR="00166ABE" w:rsidRPr="00166ABE">
        <w:rPr>
          <w:rFonts w:ascii="Times New Roman" w:eastAsia="Times New Roman" w:hAnsi="Times New Roman" w:cs="Times New Roman"/>
          <w:noProof/>
          <w:sz w:val="24"/>
          <w:szCs w:val="24"/>
        </w:rPr>
        <w:t>(Khalid et al., 2012)</w:t>
      </w:r>
      <w:r w:rsidR="00166ABE">
        <w:rPr>
          <w:rFonts w:ascii="Times New Roman" w:eastAsia="Times New Roman" w:hAnsi="Times New Roman" w:cs="Times New Roman"/>
          <w:sz w:val="24"/>
          <w:szCs w:val="24"/>
        </w:rPr>
        <w:fldChar w:fldCharType="end"/>
      </w:r>
      <w:r w:rsidR="00166ABE">
        <w:rPr>
          <w:rFonts w:ascii="Times New Roman" w:eastAsia="Times New Roman" w:hAnsi="Times New Roman" w:cs="Times New Roman"/>
          <w:sz w:val="24"/>
          <w:szCs w:val="24"/>
        </w:rPr>
        <w:t xml:space="preserve">. </w:t>
      </w:r>
      <w:r w:rsidRPr="006F3423">
        <w:rPr>
          <w:rFonts w:ascii="Times New Roman" w:eastAsia="Times New Roman" w:hAnsi="Times New Roman" w:cs="Times New Roman"/>
          <w:sz w:val="24"/>
          <w:szCs w:val="24"/>
        </w:rPr>
        <w:t xml:space="preserve">If the leader supports and pays attention and stimulates understanding and motivation, it will be very helpful in completing tasks by employees efficiently and effectively </w:t>
      </w:r>
      <w:r w:rsidR="00B7189E">
        <w:rPr>
          <w:rFonts w:ascii="Times New Roman" w:eastAsia="Times New Roman" w:hAnsi="Times New Roman" w:cs="Times New Roman"/>
          <w:sz w:val="24"/>
          <w:szCs w:val="24"/>
        </w:rPr>
        <w:fldChar w:fldCharType="begin" w:fldLock="1"/>
      </w:r>
      <w:r w:rsidR="00286080">
        <w:rPr>
          <w:rFonts w:ascii="Times New Roman" w:eastAsia="Times New Roman" w:hAnsi="Times New Roman" w:cs="Times New Roman"/>
          <w:sz w:val="24"/>
          <w:szCs w:val="24"/>
        </w:rPr>
        <w:instrText>ADDIN CSL_CITATION {"citationItems":[{"id":"ITEM-1","itemData":{"abstract":"Due to increasing empowerment in work teams, team leaders’ supportive role in helping team members perform their tasks is deemed important. The present study aimed at exploring the multilevel dynamics involving team leaders’ supportive leadership and individual work outcomes. Longitudinal survey data were collected from 536 employees in 69 teams of a large engineering company located in South Korea. The results of multilevel structural equation modeling showed that individuals’ perceptions of supportive leadership were positively related to their subsequent task performance, and that this relationship was mediated by team commitment. The relationship between individual-level perceptions of supportive leadership and organizational citizenship behavior (OCB) was mediated by job satisfaction and team commitment. On the other hand, team cooperation mediated the relationship between team-level perceptions of supportive leadership and OCB. These findings provide meaningful insights into multilevel mediation processes involving different levels of supportive leadership perceptions.","author":[{"dropping-particle":"","family":"Shin","given":"Yuhyung","non-dropping-particle":"","parse-names":false,"suffix":""},{"dropping-particle":"","family":"Oh","given":"Wonkyung","non-dropping-particle":"","parse-names":false,"suffix":""},{"dropping-particle":"","family":"Sim","given":"Chang Hyun Sim","non-dropping-particle":"","parse-names":false,"suffix":""},{"dropping-particle":"","family":"Lee","given":"Jee Young","non-dropping-particle":"","parse-names":false,"suffix":""}],"container-title":"Journal of Applied Business Research","id":"ITEM-1","issue":"1","issued":{"date-parts":[["2016"]]},"page":"55-70","title":"A Multilevel Study of Supportive Leadership And Individual Work Outcomes: The Mediating Roles Of Team Cooperation, Job Satisfaction, And Team Commitment","type":"article-journal","volume":"32"},"uris":["http://www.mendeley.com/documents/?uuid=13ee8c2c-662f-49ec-a455-1912219a17e4"]}],"mendeley":{"formattedCitation":"(Shin et al., 2016)","plainTextFormattedCitation":"(Shin et al., 2016)","previouslyFormattedCitation":"(Shin et al., 2016)"},"properties":{"noteIndex":0},"schema":"https://github.com/citation-style-language/schema/raw/master/csl-citation.json"}</w:instrText>
      </w:r>
      <w:r w:rsidR="00B7189E">
        <w:rPr>
          <w:rFonts w:ascii="Times New Roman" w:eastAsia="Times New Roman" w:hAnsi="Times New Roman" w:cs="Times New Roman"/>
          <w:sz w:val="24"/>
          <w:szCs w:val="24"/>
        </w:rPr>
        <w:fldChar w:fldCharType="separate"/>
      </w:r>
      <w:r w:rsidR="00B7189E" w:rsidRPr="00B7189E">
        <w:rPr>
          <w:rFonts w:ascii="Times New Roman" w:eastAsia="Times New Roman" w:hAnsi="Times New Roman" w:cs="Times New Roman"/>
          <w:noProof/>
          <w:sz w:val="24"/>
          <w:szCs w:val="24"/>
        </w:rPr>
        <w:t>(Shin et al., 2016)</w:t>
      </w:r>
      <w:r w:rsidR="00B7189E">
        <w:rPr>
          <w:rFonts w:ascii="Times New Roman" w:eastAsia="Times New Roman" w:hAnsi="Times New Roman" w:cs="Times New Roman"/>
          <w:sz w:val="24"/>
          <w:szCs w:val="24"/>
        </w:rPr>
        <w:fldChar w:fldCharType="end"/>
      </w:r>
      <w:r w:rsidR="00B7189E">
        <w:rPr>
          <w:rFonts w:ascii="Times New Roman" w:eastAsia="Times New Roman" w:hAnsi="Times New Roman" w:cs="Times New Roman"/>
          <w:sz w:val="24"/>
          <w:szCs w:val="24"/>
        </w:rPr>
        <w:t>.</w:t>
      </w:r>
    </w:p>
    <w:p w14:paraId="23A0F527" w14:textId="77777777" w:rsidR="00B7189E" w:rsidRPr="00E25364" w:rsidRDefault="00B7189E" w:rsidP="006F3423">
      <w:pPr>
        <w:spacing w:after="0" w:line="240" w:lineRule="auto"/>
        <w:jc w:val="both"/>
        <w:rPr>
          <w:rFonts w:ascii="Times New Roman" w:eastAsia="Times New Roman" w:hAnsi="Times New Roman" w:cs="Times New Roman"/>
          <w:i/>
          <w:sz w:val="24"/>
          <w:szCs w:val="24"/>
        </w:rPr>
      </w:pPr>
    </w:p>
    <w:p w14:paraId="33395049" w14:textId="099A909C" w:rsidR="00E25364" w:rsidRDefault="006F3423" w:rsidP="00AA37AA">
      <w:pPr>
        <w:spacing w:after="0" w:line="240" w:lineRule="auto"/>
        <w:jc w:val="both"/>
        <w:rPr>
          <w:rFonts w:ascii="Times New Roman" w:eastAsia="Times New Roman" w:hAnsi="Times New Roman" w:cs="Times New Roman"/>
          <w:i/>
          <w:sz w:val="24"/>
          <w:szCs w:val="24"/>
        </w:rPr>
      </w:pPr>
      <w:r w:rsidRPr="006F3423">
        <w:rPr>
          <w:rFonts w:ascii="Times New Roman" w:eastAsia="Times New Roman" w:hAnsi="Times New Roman" w:cs="Times New Roman"/>
          <w:b/>
          <w:sz w:val="24"/>
          <w:szCs w:val="24"/>
        </w:rPr>
        <w:t xml:space="preserve">Work Life Balance. </w:t>
      </w:r>
      <w:r w:rsidR="004159B8">
        <w:rPr>
          <w:rFonts w:ascii="Times New Roman" w:eastAsia="Times New Roman" w:hAnsi="Times New Roman" w:cs="Times New Roman"/>
          <w:sz w:val="24"/>
          <w:szCs w:val="24"/>
        </w:rPr>
        <w:fldChar w:fldCharType="begin" w:fldLock="1"/>
      </w:r>
      <w:r w:rsidR="004159B8">
        <w:rPr>
          <w:rFonts w:ascii="Times New Roman" w:eastAsia="Times New Roman" w:hAnsi="Times New Roman" w:cs="Times New Roman"/>
          <w:sz w:val="24"/>
          <w:szCs w:val="24"/>
        </w:rPr>
        <w:instrText>ADDIN CSL_CITATION {"citationItems":[{"id":"ITEM-1","itemData":{"author":[{"dropping-particle":"","family":"Greenhaus","given":"Jeffrey","non-dropping-particle":"","parse-names":false,"suffix":""},{"dropping-particle":"","family":"Allen","given":"Tammy D","non-dropping-particle":"","parse-names":false,"suffix":""}],"container-title":"Handbook of Occupational Health Psychology","edition":"2nd","editor":[{"dropping-particle":"","family":"Quick","given":"James Campbell","non-dropping-particle":"","parse-names":false,"suffix":""},{"dropping-particle":"","family":"Tetrick","given":"Lois E.","non-dropping-particle":"","parse-names":false,"suffix":""}],"id":"ITEM-1","issued":{"date-parts":[["2011"]]},"page":"165-183","publisher":"American Psychological Assosiation","publisher-place":"Washington, DC","title":"Work-Family Balance: A Review and Extension of the Literature; Handbook of Occupational Health Psychology","type":"chapter"},"uris":["http://www.mendeley.com/documents/?uuid=a7a8c287-aafb-4dd4-ac83-15df2d9cf27f"]}],"mendeley":{"formattedCitation":"(Greenhaus &amp; Allen, 2011)","plainTextFormattedCitation":"(Greenhaus &amp; Allen, 2011)","previouslyFormattedCitation":"(Greenhaus &amp; Allen, 2011)"},"properties":{"noteIndex":0},"schema":"https://github.com/citation-style-language/schema/raw/master/csl-citation.json"}</w:instrText>
      </w:r>
      <w:r w:rsidR="004159B8">
        <w:rPr>
          <w:rFonts w:ascii="Times New Roman" w:eastAsia="Times New Roman" w:hAnsi="Times New Roman" w:cs="Times New Roman"/>
          <w:sz w:val="24"/>
          <w:szCs w:val="24"/>
        </w:rPr>
        <w:fldChar w:fldCharType="separate"/>
      </w:r>
      <w:r w:rsidR="004159B8" w:rsidRPr="004159B8">
        <w:rPr>
          <w:rFonts w:ascii="Times New Roman" w:eastAsia="Times New Roman" w:hAnsi="Times New Roman" w:cs="Times New Roman"/>
          <w:noProof/>
          <w:sz w:val="24"/>
          <w:szCs w:val="24"/>
        </w:rPr>
        <w:t>(Greenhaus &amp; Allen, 2011)</w:t>
      </w:r>
      <w:r w:rsidR="004159B8">
        <w:rPr>
          <w:rFonts w:ascii="Times New Roman" w:eastAsia="Times New Roman" w:hAnsi="Times New Roman" w:cs="Times New Roman"/>
          <w:sz w:val="24"/>
          <w:szCs w:val="24"/>
        </w:rPr>
        <w:fldChar w:fldCharType="end"/>
      </w:r>
      <w:r w:rsidR="004159B8">
        <w:rPr>
          <w:rFonts w:ascii="Times New Roman" w:eastAsia="Times New Roman" w:hAnsi="Times New Roman" w:cs="Times New Roman"/>
          <w:sz w:val="24"/>
          <w:szCs w:val="24"/>
        </w:rPr>
        <w:t xml:space="preserve"> </w:t>
      </w:r>
      <w:r w:rsidRPr="006F3423">
        <w:rPr>
          <w:rFonts w:ascii="Times New Roman" w:eastAsia="Times New Roman" w:hAnsi="Times New Roman" w:cs="Times New Roman"/>
          <w:sz w:val="24"/>
          <w:szCs w:val="24"/>
        </w:rPr>
        <w:t xml:space="preserve">work-life balance is generally seen as the absence of conflict. But if it is linked and incorporated into the notion of work-life balance, the balance here comes from effectiveness (functioning well, productively, successfully) and positive impact (satisfactory, happy) both for work and family roles. </w:t>
      </w:r>
      <w:r w:rsidR="004159B8">
        <w:rPr>
          <w:rFonts w:ascii="Times New Roman" w:eastAsia="Times New Roman" w:hAnsi="Times New Roman" w:cs="Times New Roman"/>
          <w:sz w:val="24"/>
          <w:szCs w:val="24"/>
        </w:rPr>
        <w:fldChar w:fldCharType="begin" w:fldLock="1"/>
      </w:r>
      <w:r w:rsidR="00F10841">
        <w:rPr>
          <w:rFonts w:ascii="Times New Roman" w:eastAsia="Times New Roman" w:hAnsi="Times New Roman" w:cs="Times New Roman"/>
          <w:sz w:val="24"/>
          <w:szCs w:val="24"/>
        </w:rPr>
        <w:instrText>ADDIN CSL_CITATION {"citationItems":[{"id":"ITEM-1","itemData":{"author":[{"dropping-particle":"","family":"Schermerhorn","given":"","non-dropping-particle":"","parse-names":false,"suffix":""}],"edition":"9","id":"ITEM-1","issued":{"date-parts":[["2016"]]},"publisher":"John Wiley &amp; Sons","publisher-place":"Hoboken, New Jersey","title":"Management","type":"book"},"uris":["http://www.mendeley.com/documents/?uuid=d5512818-1c99-4298-8052-cce5efd7b3a7"]}],"mendeley":{"formattedCitation":"(Schermerhorn, 2016)","plainTextFormattedCitation":"(Schermerhorn, 2016)","previouslyFormattedCitation":"(Schermerhorn, 2016)"},"properties":{"noteIndex":0},"schema":"https://github.com/citation-style-language/schema/raw/master/csl-citation.json"}</w:instrText>
      </w:r>
      <w:r w:rsidR="004159B8">
        <w:rPr>
          <w:rFonts w:ascii="Times New Roman" w:eastAsia="Times New Roman" w:hAnsi="Times New Roman" w:cs="Times New Roman"/>
          <w:sz w:val="24"/>
          <w:szCs w:val="24"/>
        </w:rPr>
        <w:fldChar w:fldCharType="separate"/>
      </w:r>
      <w:r w:rsidR="004159B8" w:rsidRPr="004159B8">
        <w:rPr>
          <w:rFonts w:ascii="Times New Roman" w:eastAsia="Times New Roman" w:hAnsi="Times New Roman" w:cs="Times New Roman"/>
          <w:noProof/>
          <w:sz w:val="24"/>
          <w:szCs w:val="24"/>
        </w:rPr>
        <w:t>(Schermerhorn, 2016)</w:t>
      </w:r>
      <w:r w:rsidR="004159B8">
        <w:rPr>
          <w:rFonts w:ascii="Times New Roman" w:eastAsia="Times New Roman" w:hAnsi="Times New Roman" w:cs="Times New Roman"/>
          <w:sz w:val="24"/>
          <w:szCs w:val="24"/>
        </w:rPr>
        <w:fldChar w:fldCharType="end"/>
      </w:r>
      <w:r w:rsidR="004159B8">
        <w:rPr>
          <w:rFonts w:ascii="Times New Roman" w:eastAsia="Times New Roman" w:hAnsi="Times New Roman" w:cs="Times New Roman"/>
          <w:sz w:val="24"/>
          <w:szCs w:val="24"/>
        </w:rPr>
        <w:t xml:space="preserve"> </w:t>
      </w:r>
      <w:r w:rsidRPr="006F3423">
        <w:rPr>
          <w:rFonts w:ascii="Times New Roman" w:eastAsia="Times New Roman" w:hAnsi="Times New Roman" w:cs="Times New Roman"/>
          <w:sz w:val="24"/>
          <w:szCs w:val="24"/>
        </w:rPr>
        <w:t>work-life balance is how a person is able to balance the demands of work with his personal and family needs.</w:t>
      </w:r>
    </w:p>
    <w:p w14:paraId="212E056C" w14:textId="77777777" w:rsidR="00AA37AA" w:rsidRDefault="00AA37AA" w:rsidP="00AA37AA">
      <w:pPr>
        <w:spacing w:after="0" w:line="240" w:lineRule="auto"/>
        <w:jc w:val="both"/>
        <w:rPr>
          <w:rFonts w:ascii="Times New Roman" w:eastAsia="Times New Roman" w:hAnsi="Times New Roman" w:cs="Times New Roman"/>
          <w:i/>
          <w:sz w:val="24"/>
          <w:szCs w:val="24"/>
        </w:rPr>
      </w:pPr>
    </w:p>
    <w:p w14:paraId="1C8B185A" w14:textId="38A870B6" w:rsidR="00AA37AA" w:rsidRDefault="00AA37AA" w:rsidP="00AA37AA">
      <w:pPr>
        <w:spacing w:after="0" w:line="240" w:lineRule="auto"/>
        <w:jc w:val="both"/>
        <w:rPr>
          <w:rFonts w:ascii="Times New Roman" w:eastAsia="Times New Roman" w:hAnsi="Times New Roman" w:cs="Times New Roman"/>
          <w:i/>
          <w:sz w:val="24"/>
          <w:szCs w:val="24"/>
        </w:rPr>
      </w:pPr>
      <w:r w:rsidRPr="00AA37AA">
        <w:rPr>
          <w:rFonts w:ascii="Times New Roman" w:eastAsia="Times New Roman" w:hAnsi="Times New Roman" w:cs="Times New Roman"/>
          <w:b/>
          <w:sz w:val="24"/>
          <w:szCs w:val="24"/>
        </w:rPr>
        <w:t>Teacher Performance.</w:t>
      </w:r>
      <w:r w:rsidRPr="00AA37AA">
        <w:rPr>
          <w:rFonts w:ascii="Times New Roman" w:eastAsia="Times New Roman" w:hAnsi="Times New Roman" w:cs="Times New Roman"/>
          <w:sz w:val="24"/>
          <w:szCs w:val="24"/>
        </w:rPr>
        <w:t xml:space="preserve"> </w:t>
      </w:r>
      <w:r w:rsidR="00F10841">
        <w:rPr>
          <w:rFonts w:ascii="Times New Roman" w:eastAsia="Times New Roman" w:hAnsi="Times New Roman" w:cs="Times New Roman"/>
          <w:sz w:val="24"/>
          <w:szCs w:val="24"/>
        </w:rPr>
        <w:fldChar w:fldCharType="begin" w:fldLock="1"/>
      </w:r>
      <w:r w:rsidR="00F10841">
        <w:rPr>
          <w:rFonts w:ascii="Times New Roman" w:eastAsia="Times New Roman" w:hAnsi="Times New Roman" w:cs="Times New Roman"/>
          <w:sz w:val="24"/>
          <w:szCs w:val="24"/>
        </w:rPr>
        <w:instrText>ADDIN CSL_CITATION {"citationItems":[{"id":"ITEM-1","itemData":{"author":[{"dropping-particle":"","family":"Manullang","given":"M","non-dropping-particle":"","parse-names":false,"suffix":""}],"id":"ITEM-1","issued":{"date-parts":[["2018"]]},"publisher":"Ghalia Indonesia","publisher-place":"Jakarta","title":"Dasar-dasar Manajemen","type":"book"},"uris":["http://www.mendeley.com/documents/?uuid=5001c8b0-425b-4cad-8589-8d05e8eb9a29"]}],"mendeley":{"formattedCitation":"(Manullang, 2018)","plainTextFormattedCitation":"(Manullang, 2018)","previouslyFormattedCitation":"(Manullang, 2018)"},"properties":{"noteIndex":0},"schema":"https://github.com/citation-style-language/schema/raw/master/csl-citation.json"}</w:instrText>
      </w:r>
      <w:r w:rsidR="00F10841">
        <w:rPr>
          <w:rFonts w:ascii="Times New Roman" w:eastAsia="Times New Roman" w:hAnsi="Times New Roman" w:cs="Times New Roman"/>
          <w:sz w:val="24"/>
          <w:szCs w:val="24"/>
        </w:rPr>
        <w:fldChar w:fldCharType="separate"/>
      </w:r>
      <w:r w:rsidR="00F10841" w:rsidRPr="00F10841">
        <w:rPr>
          <w:rFonts w:ascii="Times New Roman" w:eastAsia="Times New Roman" w:hAnsi="Times New Roman" w:cs="Times New Roman"/>
          <w:noProof/>
          <w:sz w:val="24"/>
          <w:szCs w:val="24"/>
        </w:rPr>
        <w:t>(Manullang, 2018)</w:t>
      </w:r>
      <w:r w:rsidR="00F10841">
        <w:rPr>
          <w:rFonts w:ascii="Times New Roman" w:eastAsia="Times New Roman" w:hAnsi="Times New Roman" w:cs="Times New Roman"/>
          <w:sz w:val="24"/>
          <w:szCs w:val="24"/>
        </w:rPr>
        <w:fldChar w:fldCharType="end"/>
      </w:r>
      <w:r w:rsidR="00F10841">
        <w:rPr>
          <w:rFonts w:ascii="Times New Roman" w:eastAsia="Times New Roman" w:hAnsi="Times New Roman" w:cs="Times New Roman"/>
          <w:sz w:val="24"/>
          <w:szCs w:val="24"/>
        </w:rPr>
        <w:t xml:space="preserve"> </w:t>
      </w:r>
      <w:r w:rsidRPr="00AA37AA">
        <w:rPr>
          <w:rFonts w:ascii="Times New Roman" w:eastAsia="Times New Roman" w:hAnsi="Times New Roman" w:cs="Times New Roman"/>
          <w:sz w:val="24"/>
          <w:szCs w:val="24"/>
        </w:rPr>
        <w:t xml:space="preserve">states that teacher performance is the ability shown by the teacher in carrying out his duties and work, performance is said to be good or satisfactory if the goals achieved are in accordance with predetermined standards. In the research, </w:t>
      </w:r>
      <w:r w:rsidR="00F10841">
        <w:rPr>
          <w:rFonts w:ascii="Times New Roman" w:eastAsia="Times New Roman" w:hAnsi="Times New Roman" w:cs="Times New Roman"/>
          <w:sz w:val="24"/>
          <w:szCs w:val="24"/>
        </w:rPr>
        <w:fldChar w:fldCharType="begin" w:fldLock="1"/>
      </w:r>
      <w:r w:rsidR="00AB7B5A">
        <w:rPr>
          <w:rFonts w:ascii="Times New Roman" w:eastAsia="Times New Roman" w:hAnsi="Times New Roman" w:cs="Times New Roman"/>
          <w:sz w:val="24"/>
          <w:szCs w:val="24"/>
        </w:rPr>
        <w:instrText>ADDIN CSL_CITATION {"citationItems":[{"id":"ITEM-1","itemData":{"abstract":"This research talked about Analysis of Teacher Performance Through Competence, Compensation, and Job Satisfaction of the State Vocational High School Teachers in Surabaya.State Vocational High School Teacher is a professional educator with major duties to educate, teach, build, direct, coach, assess and evaluate learners on the vocational high school education. Teacher as a professional educator should has the academic qualification. Academic qualification required for a teacher is he or she at least should be educated of bachelor degree or diploma four.Fundamentaly, teacher performance is determined by the expertise and ability of teacher concerned. These achievement factor is so thick and so critical in its relation to competence, compensation, and also job satisfaction that may become the obstacle in the enhancement of teacher performance. Population in this research was the teachers of the State Vocational High School Teachers in Surabaya, amounted to 317, educated in bachelor degree or diploma four, had have service of minimal 5 years. Data analysis used the simple random sampling, structural equation model (SEM) analysis, by the assistance of Partial Least Square (PLS) software, conducted on 92 respondents and able to explain the effect of competence and compensation on the job satisfaction and the performance of the State Vocational High School Teachers in Surabaya.The results of researh indicated that: Competence and compensation significantly influential on teacher job satisfaction ;Competence and compensation significantly influential on teacher performance; Job satisfaction signifiacntly influential on the performance of the State Vocational High School Teachers in Surabaya","author":[{"dropping-particle":"","family":"Kusumaningtyas","given":"Amiartuti","non-dropping-particle":"","parse-names":false,"suffix":""},{"dropping-particle":"","family":"Setyawati","given":"Endang","non-dropping-particle":"","parse-names":false,"suffix":""}],"container-title":"International Journal of Evaluation and Research in Education (IJERE)","id":"ITEM-1","issue":"2","issued":{"date-parts":[["2015"]]},"page":"76-83","title":"Teacher Performance of The State Vocational High School Teachers in Surabaya","type":"article-journal","volume":"4"},"uris":["http://www.mendeley.com/documents/?uuid=aaa1552c-c1b5-497c-844b-faf26c650120"]}],"mendeley":{"formattedCitation":"(Kusumaningtyas &amp; Setyawati, 2015)","plainTextFormattedCitation":"(Kusumaningtyas &amp; Setyawati, 2015)","previouslyFormattedCitation":"(Kusumaningtyas &amp; Setyawati, 2015)"},"properties":{"noteIndex":0},"schema":"https://github.com/citation-style-language/schema/raw/master/csl-citation.json"}</w:instrText>
      </w:r>
      <w:r w:rsidR="00F10841">
        <w:rPr>
          <w:rFonts w:ascii="Times New Roman" w:eastAsia="Times New Roman" w:hAnsi="Times New Roman" w:cs="Times New Roman"/>
          <w:sz w:val="24"/>
          <w:szCs w:val="24"/>
        </w:rPr>
        <w:fldChar w:fldCharType="separate"/>
      </w:r>
      <w:r w:rsidR="00F10841" w:rsidRPr="00F10841">
        <w:rPr>
          <w:rFonts w:ascii="Times New Roman" w:eastAsia="Times New Roman" w:hAnsi="Times New Roman" w:cs="Times New Roman"/>
          <w:noProof/>
          <w:sz w:val="24"/>
          <w:szCs w:val="24"/>
        </w:rPr>
        <w:t>(Kusumaningtyas &amp; Setyawati, 2015)</w:t>
      </w:r>
      <w:r w:rsidR="00F10841">
        <w:rPr>
          <w:rFonts w:ascii="Times New Roman" w:eastAsia="Times New Roman" w:hAnsi="Times New Roman" w:cs="Times New Roman"/>
          <w:sz w:val="24"/>
          <w:szCs w:val="24"/>
        </w:rPr>
        <w:fldChar w:fldCharType="end"/>
      </w:r>
      <w:r w:rsidR="00F10841">
        <w:rPr>
          <w:rFonts w:ascii="Times New Roman" w:eastAsia="Times New Roman" w:hAnsi="Times New Roman" w:cs="Times New Roman"/>
          <w:sz w:val="24"/>
          <w:szCs w:val="24"/>
        </w:rPr>
        <w:t xml:space="preserve"> </w:t>
      </w:r>
      <w:r w:rsidRPr="00AA37AA">
        <w:rPr>
          <w:rFonts w:ascii="Times New Roman" w:eastAsia="Times New Roman" w:hAnsi="Times New Roman" w:cs="Times New Roman"/>
          <w:sz w:val="24"/>
          <w:szCs w:val="24"/>
        </w:rPr>
        <w:t>explained that teacher performance is determined by the expertise and ability of the teacher concerned. This achievement factor has a very strong correlation and is very critical of competence, compensation, and job satisfaction which can be an obstacle in improving teacher performance.</w:t>
      </w:r>
    </w:p>
    <w:p w14:paraId="2D0BD7F2" w14:textId="3EB40CE0" w:rsidR="00AA37AA" w:rsidRDefault="00AA37AA" w:rsidP="00AA37AA">
      <w:pPr>
        <w:spacing w:after="0" w:line="240" w:lineRule="auto"/>
        <w:jc w:val="both"/>
        <w:rPr>
          <w:rFonts w:ascii="Times New Roman" w:eastAsia="Times New Roman" w:hAnsi="Times New Roman" w:cs="Times New Roman"/>
          <w:i/>
          <w:sz w:val="24"/>
          <w:szCs w:val="24"/>
        </w:rPr>
      </w:pPr>
    </w:p>
    <w:p w14:paraId="19F3C6B6" w14:textId="3FF9A9BE" w:rsidR="00AA37AA" w:rsidRDefault="00AA37AA" w:rsidP="00AA37AA">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Relationship between Concepts</w:t>
      </w:r>
    </w:p>
    <w:p w14:paraId="4CF5FE69" w14:textId="6115BCAB" w:rsidR="00AA37AA" w:rsidRPr="00AA37AA" w:rsidRDefault="00AA37AA" w:rsidP="00AA37AA">
      <w:pPr>
        <w:spacing w:after="0" w:line="240" w:lineRule="auto"/>
        <w:jc w:val="both"/>
        <w:rPr>
          <w:rFonts w:ascii="Times New Roman" w:eastAsia="Times New Roman" w:hAnsi="Times New Roman" w:cs="Times New Roman"/>
          <w:b/>
          <w:i/>
          <w:sz w:val="24"/>
          <w:szCs w:val="24"/>
        </w:rPr>
      </w:pPr>
      <w:r w:rsidRPr="00AA37AA">
        <w:rPr>
          <w:rFonts w:ascii="Times New Roman" w:eastAsia="Times New Roman" w:hAnsi="Times New Roman" w:cs="Times New Roman"/>
          <w:b/>
          <w:sz w:val="24"/>
          <w:szCs w:val="24"/>
        </w:rPr>
        <w:t>The Effect of Family Support on Teacher Performance</w:t>
      </w:r>
    </w:p>
    <w:p w14:paraId="142DDACA" w14:textId="25F1A58F" w:rsidR="00AA37AA" w:rsidRPr="00AA37AA" w:rsidRDefault="00AA37AA" w:rsidP="00AA37AA">
      <w:pPr>
        <w:spacing w:after="0" w:line="240" w:lineRule="auto"/>
        <w:jc w:val="both"/>
        <w:rPr>
          <w:rFonts w:ascii="Times New Roman" w:eastAsia="Times New Roman" w:hAnsi="Times New Roman" w:cs="Times New Roman"/>
          <w:i/>
          <w:sz w:val="24"/>
          <w:szCs w:val="24"/>
        </w:rPr>
      </w:pPr>
      <w:r w:rsidRPr="00AA37AA">
        <w:rPr>
          <w:rFonts w:ascii="Times New Roman" w:eastAsia="Times New Roman" w:hAnsi="Times New Roman" w:cs="Times New Roman"/>
          <w:sz w:val="24"/>
          <w:szCs w:val="24"/>
        </w:rPr>
        <w:t xml:space="preserve">Social support from the family makes a high contribution to the psychological well-being of individuals so that individuals feel that their families love and accept themselves as they are and can understand the strengths and weaknesses of their abilities </w:t>
      </w:r>
      <w:r w:rsidR="00AB7B5A">
        <w:rPr>
          <w:rFonts w:ascii="Times New Roman" w:eastAsia="Times New Roman" w:hAnsi="Times New Roman" w:cs="Times New Roman"/>
          <w:sz w:val="24"/>
          <w:szCs w:val="24"/>
        </w:rPr>
        <w:fldChar w:fldCharType="begin" w:fldLock="1"/>
      </w:r>
      <w:r w:rsidR="00AB7B5A">
        <w:rPr>
          <w:rFonts w:ascii="Times New Roman" w:eastAsia="Times New Roman" w:hAnsi="Times New Roman" w:cs="Times New Roman"/>
          <w:sz w:val="24"/>
          <w:szCs w:val="24"/>
        </w:rPr>
        <w:instrText>ADDIN CSL_CITATION {"citationItems":[{"id":"ITEM-1","itemData":{"abstract":"Happiness and success in old age through psychological well-being, is the desire of each individual who enters late adulthood. The strength of social support from family is important. The purpose of this study was to find the relationship between social support from families and psychological well\u0002being of the elderly. Population of the study was the elderly in Tembalang, Semarang Selatan. A purposive random sampling technique was conducted (N = 80). Methods of data collection were the Self-Administered Questionnaire was used as data collection method. Correlation in this research was calculated through product moment technique and the contributions with regression analysis technique. Results show that respondents have a good psychological well-being and feel high social support from their families. Social support from family has a high contribution to psychological well-being, with emotional support and appreciation provide a higher contribution than the other two dimensions of social support.","author":[{"dropping-particle":"","family":"Desiningrum","given":"Dinie Ratri","non-dropping-particle":"","parse-names":false,"suffix":""}],"container-title":"Anima, Indonesia Psychological Journal","id":"ITEM-1","issue":"1","issued":{"date-parts":[["2010"]]},"page":"61-68","title":"Family's Social Support and Psychological WellBeing Of The Elderly in Tembalang","type":"article-journal","volume":"26"},"uris":["http://www.mendeley.com/documents/?uuid=9c115b98-36ae-4074-ac3f-577f5826affd"]}],"mendeley":{"formattedCitation":"(Desiningrum, 2010)","plainTextFormattedCitation":"(Desiningrum, 2010)","previouslyFormattedCitation":"(Desiningrum, 2010)"},"properties":{"noteIndex":0},"schema":"https://github.com/citation-style-language/schema/raw/master/csl-citation.json"}</w:instrText>
      </w:r>
      <w:r w:rsidR="00AB7B5A">
        <w:rPr>
          <w:rFonts w:ascii="Times New Roman" w:eastAsia="Times New Roman" w:hAnsi="Times New Roman" w:cs="Times New Roman"/>
          <w:sz w:val="24"/>
          <w:szCs w:val="24"/>
        </w:rPr>
        <w:fldChar w:fldCharType="separate"/>
      </w:r>
      <w:r w:rsidR="00AB7B5A" w:rsidRPr="00AB7B5A">
        <w:rPr>
          <w:rFonts w:ascii="Times New Roman" w:eastAsia="Times New Roman" w:hAnsi="Times New Roman" w:cs="Times New Roman"/>
          <w:noProof/>
          <w:sz w:val="24"/>
          <w:szCs w:val="24"/>
        </w:rPr>
        <w:t>(Desiningrum, 2010)</w:t>
      </w:r>
      <w:r w:rsidR="00AB7B5A">
        <w:rPr>
          <w:rFonts w:ascii="Times New Roman" w:eastAsia="Times New Roman" w:hAnsi="Times New Roman" w:cs="Times New Roman"/>
          <w:sz w:val="24"/>
          <w:szCs w:val="24"/>
        </w:rPr>
        <w:fldChar w:fldCharType="end"/>
      </w:r>
      <w:r w:rsidR="00AB7B5A">
        <w:rPr>
          <w:rFonts w:ascii="Times New Roman" w:eastAsia="Times New Roman" w:hAnsi="Times New Roman" w:cs="Times New Roman"/>
          <w:sz w:val="24"/>
          <w:szCs w:val="24"/>
        </w:rPr>
        <w:t xml:space="preserve">. </w:t>
      </w:r>
      <w:r w:rsidRPr="00AA37AA">
        <w:rPr>
          <w:rFonts w:ascii="Times New Roman" w:eastAsia="Times New Roman" w:hAnsi="Times New Roman" w:cs="Times New Roman"/>
          <w:sz w:val="24"/>
          <w:szCs w:val="24"/>
        </w:rPr>
        <w:t xml:space="preserve">Psychological well-being and psychological security affect job performance. When the psychological well-being and psychological security of employees are not satisfactory, job performance will decline </w:t>
      </w:r>
      <w:r w:rsidR="00AB7B5A">
        <w:rPr>
          <w:rFonts w:ascii="Times New Roman" w:eastAsia="Times New Roman" w:hAnsi="Times New Roman" w:cs="Times New Roman"/>
          <w:sz w:val="24"/>
          <w:szCs w:val="24"/>
        </w:rPr>
        <w:fldChar w:fldCharType="begin" w:fldLock="1"/>
      </w:r>
      <w:r w:rsidR="00AB7B5A">
        <w:rPr>
          <w:rFonts w:ascii="Times New Roman" w:eastAsia="Times New Roman" w:hAnsi="Times New Roman" w:cs="Times New Roman"/>
          <w:sz w:val="24"/>
          <w:szCs w:val="24"/>
        </w:rPr>
        <w:instrText>ADDIN CSL_CITATION {"citationItems":[{"id":"ITEM-1","itemData":{"abstract":"In a modern working environment characterized by new technology and work assignments extended to personal time, employees are expected to balance multiple roles while maintaining maximum productivity. Past studies analyzed work-family conflict and its connection to job performance, without adequate integration of psychological factors into the research model. This study aims to fill the gap and explain the impact of work-family conflict and psychological factors on job performance. To explore the association between work-family conflict and job performance and measure the effects on psychological safety and psychological well-being, an empirical study was conducted on a sample of 277 company employees in Bahrain. The online questionnaire used five-point Likert-scales adopted from previous studies to measure the variables of the research model. In the structural model, relationships between work-family conflict, psychological well-being, psychological safety, and job performance were tested. Confirmatory Factor Analysis with Maximum likelihood estimation was performed by using SEM software AMOS version 23. The findings of the study suggest there is a negative impact of work-family conflict on psychological safety and psychological well-being. This study is significant since it detaches from the prior researches focused on observing the repercussions of work-family conflict in workers’ well-being, and centers on the analysis of job performance instead. The findings show that psychological well-being and psychological safety influence job performance. When psychological well-being and psychological safety of employees are unsatisfactory, job performance will decrease accordingly. The mediation test indicated that work-family conflict had an indirect influence on job performance when psychological safety and psychological well-being were mediators. The study contributes to a better understanding of work-family conflict, psychology of employees, and job performance. The study provides valuable insight to organizations on ways to increase employees’ effectiveness and ensure better performance by preventing work-family conflict from occurring.","author":[{"dropping-particle":"","family":"Obrenovic","given":"Bojan","non-dropping-particle":"","parse-names":false,"suffix":""},{"dropping-particle":"","family":"Jianguo","given":"Du","non-dropping-particle":"","parse-names":false,"suffix":""},{"dropping-particle":"","family":"Khudaykulov","given":"Akmal","non-dropping-particle":"","parse-names":false,"suffix":""},{"dropping-particle":"","family":"Khan","given":"Muhammad Aamir Shafique","non-dropping-particle":"","parse-names":false,"suffix":""}],"container-title":"Front Psychol","id":"ITEM-1","issued":{"date-parts":[["2020"]]},"title":"Work-Family Conflict Impact on Psychological Safety and Psychological Well-Being: A Job Performance Model","type":"article-journal"},"uris":["http://www.mendeley.com/documents/?uuid=2cc13977-22ea-4afd-9af3-28cb401f8d01"]}],"mendeley":{"formattedCitation":"(Obrenovic et al., 2020)","plainTextFormattedCitation":"(Obrenovic et al., 2020)","previouslyFormattedCitation":"(Obrenovic et al., 2020)"},"properties":{"noteIndex":0},"schema":"https://github.com/citation-style-language/schema/raw/master/csl-citation.json"}</w:instrText>
      </w:r>
      <w:r w:rsidR="00AB7B5A">
        <w:rPr>
          <w:rFonts w:ascii="Times New Roman" w:eastAsia="Times New Roman" w:hAnsi="Times New Roman" w:cs="Times New Roman"/>
          <w:sz w:val="24"/>
          <w:szCs w:val="24"/>
        </w:rPr>
        <w:fldChar w:fldCharType="separate"/>
      </w:r>
      <w:r w:rsidR="00AB7B5A" w:rsidRPr="00AB7B5A">
        <w:rPr>
          <w:rFonts w:ascii="Times New Roman" w:eastAsia="Times New Roman" w:hAnsi="Times New Roman" w:cs="Times New Roman"/>
          <w:noProof/>
          <w:sz w:val="24"/>
          <w:szCs w:val="24"/>
        </w:rPr>
        <w:t>(Obrenovic et al., 2020)</w:t>
      </w:r>
      <w:r w:rsidR="00AB7B5A">
        <w:rPr>
          <w:rFonts w:ascii="Times New Roman" w:eastAsia="Times New Roman" w:hAnsi="Times New Roman" w:cs="Times New Roman"/>
          <w:sz w:val="24"/>
          <w:szCs w:val="24"/>
        </w:rPr>
        <w:fldChar w:fldCharType="end"/>
      </w:r>
      <w:r w:rsidR="00AB7B5A">
        <w:rPr>
          <w:rFonts w:ascii="Times New Roman" w:eastAsia="Times New Roman" w:hAnsi="Times New Roman" w:cs="Times New Roman"/>
          <w:sz w:val="24"/>
          <w:szCs w:val="24"/>
        </w:rPr>
        <w:t xml:space="preserve">. </w:t>
      </w:r>
      <w:r w:rsidRPr="00AA37AA">
        <w:rPr>
          <w:rFonts w:ascii="Times New Roman" w:eastAsia="Times New Roman" w:hAnsi="Times New Roman" w:cs="Times New Roman"/>
          <w:sz w:val="24"/>
          <w:szCs w:val="24"/>
        </w:rPr>
        <w:t>Based on the literature review and previous studies, the research hypotheses are:</w:t>
      </w:r>
    </w:p>
    <w:p w14:paraId="300DE896" w14:textId="3E5015C7" w:rsidR="00AA37AA" w:rsidRPr="00D33543" w:rsidRDefault="00AA37AA" w:rsidP="00AA37AA">
      <w:pPr>
        <w:spacing w:after="0" w:line="240" w:lineRule="auto"/>
        <w:jc w:val="both"/>
        <w:rPr>
          <w:rFonts w:ascii="Times New Roman" w:eastAsia="Times New Roman" w:hAnsi="Times New Roman" w:cs="Times New Roman"/>
          <w:b/>
          <w:i/>
          <w:sz w:val="24"/>
          <w:szCs w:val="24"/>
        </w:rPr>
      </w:pPr>
      <w:r w:rsidRPr="00D33543">
        <w:rPr>
          <w:rFonts w:ascii="Times New Roman" w:eastAsia="Times New Roman" w:hAnsi="Times New Roman" w:cs="Times New Roman"/>
          <w:b/>
          <w:sz w:val="24"/>
          <w:szCs w:val="24"/>
        </w:rPr>
        <w:t>H1: family support affects teacher performance</w:t>
      </w:r>
    </w:p>
    <w:p w14:paraId="216036F5" w14:textId="7D84EF80" w:rsidR="00AA37AA" w:rsidRDefault="00AA37AA" w:rsidP="00AA37AA">
      <w:pPr>
        <w:spacing w:after="0" w:line="240" w:lineRule="auto"/>
        <w:jc w:val="both"/>
        <w:rPr>
          <w:rFonts w:ascii="Times New Roman" w:eastAsia="Times New Roman" w:hAnsi="Times New Roman" w:cs="Times New Roman"/>
          <w:i/>
          <w:sz w:val="24"/>
          <w:szCs w:val="24"/>
        </w:rPr>
      </w:pPr>
    </w:p>
    <w:p w14:paraId="78BABCC7" w14:textId="77777777" w:rsidR="00AA37AA" w:rsidRPr="00AA37AA" w:rsidRDefault="00AA37AA" w:rsidP="00AA37AA">
      <w:pPr>
        <w:spacing w:after="0" w:line="240" w:lineRule="auto"/>
        <w:jc w:val="both"/>
        <w:rPr>
          <w:rFonts w:ascii="Times New Roman" w:eastAsia="Times New Roman" w:hAnsi="Times New Roman" w:cs="Times New Roman"/>
          <w:b/>
          <w:i/>
          <w:sz w:val="24"/>
          <w:szCs w:val="24"/>
        </w:rPr>
      </w:pPr>
      <w:r w:rsidRPr="00AA37AA">
        <w:rPr>
          <w:rFonts w:ascii="Times New Roman" w:eastAsia="Times New Roman" w:hAnsi="Times New Roman" w:cs="Times New Roman"/>
          <w:b/>
          <w:sz w:val="24"/>
          <w:szCs w:val="24"/>
        </w:rPr>
        <w:t>Effect of Family Support on Work-Life Balance</w:t>
      </w:r>
    </w:p>
    <w:p w14:paraId="2EE9179A" w14:textId="0786A13B" w:rsidR="00AA37AA" w:rsidRPr="00AA37AA" w:rsidRDefault="00AA37AA" w:rsidP="00AA37AA">
      <w:pPr>
        <w:spacing w:after="0" w:line="240" w:lineRule="auto"/>
        <w:jc w:val="both"/>
        <w:rPr>
          <w:rFonts w:ascii="Times New Roman" w:eastAsia="Times New Roman" w:hAnsi="Times New Roman" w:cs="Times New Roman"/>
          <w:i/>
          <w:sz w:val="24"/>
          <w:szCs w:val="24"/>
        </w:rPr>
      </w:pPr>
      <w:r w:rsidRPr="00AA37AA">
        <w:rPr>
          <w:rFonts w:ascii="Times New Roman" w:eastAsia="Times New Roman" w:hAnsi="Times New Roman" w:cs="Times New Roman"/>
          <w:sz w:val="24"/>
          <w:szCs w:val="24"/>
        </w:rPr>
        <w:t xml:space="preserve">The findings of </w:t>
      </w:r>
      <w:r w:rsidR="00E703A4">
        <w:rPr>
          <w:rFonts w:ascii="Times New Roman" w:eastAsia="Times New Roman" w:hAnsi="Times New Roman" w:cs="Times New Roman"/>
          <w:sz w:val="24"/>
          <w:szCs w:val="24"/>
        </w:rPr>
        <w:fldChar w:fldCharType="begin" w:fldLock="1"/>
      </w:r>
      <w:r w:rsidR="00E703A4">
        <w:rPr>
          <w:rFonts w:ascii="Times New Roman" w:eastAsia="Times New Roman" w:hAnsi="Times New Roman" w:cs="Times New Roman"/>
          <w:sz w:val="24"/>
          <w:szCs w:val="24"/>
        </w:rPr>
        <w:instrText>ADDIN CSL_CITATION {"citationItems":[{"id":"ITEM-1","itemData":{"abstract":"This paper presents three studies that explore the ways in which multiple support sources (workplace and family social support) help individuals to experience work-life balance and thereby develop a sense psychological availability and positive energy at work. We examine this serial mediation model across three population groups in Israel using time-lagged data from part-time students (sample 1), as well cross-sectional data from workers in the industrial sector (sample 2) and physicians in public hospitals (sample 3). The results indicate a complex process in which workplace and family support augment employee positive energy through work-life balance and psychological availability. The findings shed light on the importance of support from work and non-work sources for the pursuit of employees to achieve balance in the spheres of work and life, and suggest that the work-life balance helps in the development of psychological availability and augmenting employee positive energy.","author":[{"dropping-particle":"","family":"Russo","given":"Marcello","non-dropping-particle":"","parse-names":false,"suffix":""},{"dropping-particle":"","family":"Shteigman","given":"Anat","non-dropping-particle":"","parse-names":false,"suffix":""}],"container-title":"The Journal of Positive Psychology","id":"ITEM-1","issued":{"date-parts":[["2015"]]},"title":"Workplace and Family Support and Work–Life Balance: Implications for Individual Psychological Availability and Energy at Work","type":"article-journal"},"uris":["http://www.mendeley.com/documents/?uuid=9fd07142-3c58-4d4a-9be5-a7f315195058"]}],"mendeley":{"formattedCitation":"(Russo &amp; Shteigman, 2015)","plainTextFormattedCitation":"(Russo &amp; Shteigman, 2015)","previouslyFormattedCitation":"(Russo &amp; Shteigman, 2015)"},"properties":{"noteIndex":0},"schema":"https://github.com/citation-style-language/schema/raw/master/csl-citation.json"}</w:instrText>
      </w:r>
      <w:r w:rsidR="00E703A4">
        <w:rPr>
          <w:rFonts w:ascii="Times New Roman" w:eastAsia="Times New Roman" w:hAnsi="Times New Roman" w:cs="Times New Roman"/>
          <w:sz w:val="24"/>
          <w:szCs w:val="24"/>
        </w:rPr>
        <w:fldChar w:fldCharType="separate"/>
      </w:r>
      <w:r w:rsidR="00E703A4" w:rsidRPr="00E703A4">
        <w:rPr>
          <w:rFonts w:ascii="Times New Roman" w:eastAsia="Times New Roman" w:hAnsi="Times New Roman" w:cs="Times New Roman"/>
          <w:noProof/>
          <w:sz w:val="24"/>
          <w:szCs w:val="24"/>
        </w:rPr>
        <w:t>(Russo &amp; Shteigman, 2015)</w:t>
      </w:r>
      <w:r w:rsidR="00E703A4">
        <w:rPr>
          <w:rFonts w:ascii="Times New Roman" w:eastAsia="Times New Roman" w:hAnsi="Times New Roman" w:cs="Times New Roman"/>
          <w:sz w:val="24"/>
          <w:szCs w:val="24"/>
        </w:rPr>
        <w:fldChar w:fldCharType="end"/>
      </w:r>
      <w:r w:rsidR="00E703A4">
        <w:rPr>
          <w:rFonts w:ascii="Times New Roman" w:eastAsia="Times New Roman" w:hAnsi="Times New Roman" w:cs="Times New Roman"/>
          <w:sz w:val="24"/>
          <w:szCs w:val="24"/>
        </w:rPr>
        <w:t xml:space="preserve"> </w:t>
      </w:r>
      <w:r w:rsidRPr="00AA37AA">
        <w:rPr>
          <w:rFonts w:ascii="Times New Roman" w:eastAsia="Times New Roman" w:hAnsi="Times New Roman" w:cs="Times New Roman"/>
          <w:sz w:val="24"/>
          <w:szCs w:val="24"/>
        </w:rPr>
        <w:t>explain the importance of support from work and non-work sources to pursue employees to ach</w:t>
      </w:r>
      <w:r w:rsidR="00E703A4">
        <w:rPr>
          <w:rFonts w:ascii="Times New Roman" w:eastAsia="Times New Roman" w:hAnsi="Times New Roman" w:cs="Times New Roman"/>
          <w:sz w:val="24"/>
          <w:szCs w:val="24"/>
        </w:rPr>
        <w:t xml:space="preserve">ieve work-life balance. </w:t>
      </w:r>
      <w:r w:rsidR="00E703A4">
        <w:rPr>
          <w:rFonts w:ascii="Times New Roman" w:eastAsia="Times New Roman" w:hAnsi="Times New Roman" w:cs="Times New Roman"/>
          <w:sz w:val="24"/>
          <w:szCs w:val="24"/>
        </w:rPr>
        <w:fldChar w:fldCharType="begin" w:fldLock="1"/>
      </w:r>
      <w:r w:rsidR="006F73FF">
        <w:rPr>
          <w:rFonts w:ascii="Times New Roman" w:eastAsia="Times New Roman" w:hAnsi="Times New Roman" w:cs="Times New Roman"/>
          <w:sz w:val="24"/>
          <w:szCs w:val="24"/>
        </w:rPr>
        <w:instrText>ADDIN CSL_CITATION {"citationItems":[{"id":"ITEM-1","itemData":{"abstract":"The Economy and Financial needs of the Family made the women to come out the home and work for livelihood. They try to perform various jobs and sometimes may opt for the difficult jobs in order to satisfy the above need. The present study was on Female Police Personnel which was conducted in Andhra Pradesh State Police Department, AP, India particularly on Women Police Constables and Head Constables. The study has aimed to find the impact of family Support on Work life Balance. Children age category, Elder parents‟/in-laws health care on Work Life Balance of Women Employees are also included in the study. Various Statistical tools were used to meet the above mentioned objectives. The results revealed that Women with the responsibility of elder parents‟ health need to be given a helping hand to balance their personal and professional works.","author":[{"dropping-particle":"","family":"Padma","given":"S","non-dropping-particle":"","parse-names":false,"suffix":""},{"dropping-particle":"","family":"Reddy","given":"M. Sudhir","non-dropping-particle":"","parse-names":false,"suffix":""}],"container-title":"IJCEM International Journal of Computational Engineering &amp; Management","id":"ITEM-1","issue":"3","issued":{"date-parts":[["2013"]]},"title":"Role of Family Support in Balancing Personal and Work Life of Women Employees. IJCEM International Journal of Computational Engineering &amp; Management","type":"article-journal","volume":"16"},"uris":["http://www.mendeley.com/documents/?uuid=68a3c79d-cb72-4323-a0f7-ca93e48298a8"]}],"mendeley":{"formattedCitation":"(Padma &amp; Reddy, 2013)","plainTextFormattedCitation":"(Padma &amp; Reddy, 2013)","previouslyFormattedCitation":"(Padma &amp; Reddy, 2013)"},"properties":{"noteIndex":0},"schema":"https://github.com/citation-style-language/schema/raw/master/csl-citation.json"}</w:instrText>
      </w:r>
      <w:r w:rsidR="00E703A4">
        <w:rPr>
          <w:rFonts w:ascii="Times New Roman" w:eastAsia="Times New Roman" w:hAnsi="Times New Roman" w:cs="Times New Roman"/>
          <w:sz w:val="24"/>
          <w:szCs w:val="24"/>
        </w:rPr>
        <w:fldChar w:fldCharType="separate"/>
      </w:r>
      <w:r w:rsidR="00E703A4" w:rsidRPr="00E703A4">
        <w:rPr>
          <w:rFonts w:ascii="Times New Roman" w:eastAsia="Times New Roman" w:hAnsi="Times New Roman" w:cs="Times New Roman"/>
          <w:noProof/>
          <w:sz w:val="24"/>
          <w:szCs w:val="24"/>
        </w:rPr>
        <w:t>(Padma &amp; Reddy, 2013)</w:t>
      </w:r>
      <w:r w:rsidR="00E703A4">
        <w:rPr>
          <w:rFonts w:ascii="Times New Roman" w:eastAsia="Times New Roman" w:hAnsi="Times New Roman" w:cs="Times New Roman"/>
          <w:sz w:val="24"/>
          <w:szCs w:val="24"/>
        </w:rPr>
        <w:fldChar w:fldCharType="end"/>
      </w:r>
      <w:r w:rsidR="00E703A4">
        <w:rPr>
          <w:rFonts w:ascii="Times New Roman" w:eastAsia="Times New Roman" w:hAnsi="Times New Roman" w:cs="Times New Roman"/>
          <w:sz w:val="24"/>
          <w:szCs w:val="24"/>
        </w:rPr>
        <w:t xml:space="preserve"> </w:t>
      </w:r>
      <w:r w:rsidRPr="00AA37AA">
        <w:rPr>
          <w:rFonts w:ascii="Times New Roman" w:eastAsia="Times New Roman" w:hAnsi="Times New Roman" w:cs="Times New Roman"/>
          <w:sz w:val="24"/>
          <w:szCs w:val="24"/>
        </w:rPr>
        <w:t xml:space="preserve">explains that the support of family members affects the work-life balance of employees. </w:t>
      </w:r>
      <w:r w:rsidR="00700900" w:rsidRPr="00AA37AA">
        <w:rPr>
          <w:rFonts w:ascii="Times New Roman" w:eastAsia="Times New Roman" w:hAnsi="Times New Roman" w:cs="Times New Roman"/>
          <w:sz w:val="24"/>
          <w:szCs w:val="24"/>
        </w:rPr>
        <w:t>Based on the literature review and previous studies, the research hypotheses are:</w:t>
      </w:r>
    </w:p>
    <w:p w14:paraId="6FE4F689" w14:textId="7FF4A63C" w:rsidR="00AA37AA" w:rsidRPr="00D33543" w:rsidRDefault="00AA37AA" w:rsidP="00AA37AA">
      <w:pPr>
        <w:spacing w:after="0" w:line="240" w:lineRule="auto"/>
        <w:jc w:val="both"/>
        <w:rPr>
          <w:rFonts w:ascii="Times New Roman" w:eastAsia="Times New Roman" w:hAnsi="Times New Roman" w:cs="Times New Roman"/>
          <w:b/>
          <w:i/>
          <w:sz w:val="24"/>
          <w:szCs w:val="24"/>
        </w:rPr>
      </w:pPr>
      <w:r w:rsidRPr="00D33543">
        <w:rPr>
          <w:rFonts w:ascii="Times New Roman" w:eastAsia="Times New Roman" w:hAnsi="Times New Roman" w:cs="Times New Roman"/>
          <w:b/>
          <w:sz w:val="24"/>
          <w:szCs w:val="24"/>
        </w:rPr>
        <w:t>H2: family support affects work-life balance</w:t>
      </w:r>
    </w:p>
    <w:p w14:paraId="679A373E" w14:textId="35EE58D5" w:rsidR="00D33543" w:rsidRDefault="00D33543" w:rsidP="00AA37AA">
      <w:pPr>
        <w:spacing w:after="0" w:line="240" w:lineRule="auto"/>
        <w:jc w:val="both"/>
        <w:rPr>
          <w:rFonts w:ascii="Times New Roman" w:eastAsia="Times New Roman" w:hAnsi="Times New Roman" w:cs="Times New Roman"/>
          <w:i/>
          <w:sz w:val="24"/>
          <w:szCs w:val="24"/>
        </w:rPr>
      </w:pPr>
    </w:p>
    <w:p w14:paraId="7C5C0754" w14:textId="77777777" w:rsidR="00D33543" w:rsidRPr="00D33543" w:rsidRDefault="00D33543" w:rsidP="00D33543">
      <w:pPr>
        <w:spacing w:after="0" w:line="240" w:lineRule="auto"/>
        <w:jc w:val="both"/>
        <w:rPr>
          <w:rFonts w:ascii="Times New Roman" w:eastAsia="Times New Roman" w:hAnsi="Times New Roman" w:cs="Times New Roman"/>
          <w:b/>
          <w:i/>
          <w:sz w:val="24"/>
          <w:szCs w:val="24"/>
        </w:rPr>
      </w:pPr>
      <w:r w:rsidRPr="00D33543">
        <w:rPr>
          <w:rFonts w:ascii="Times New Roman" w:eastAsia="Times New Roman" w:hAnsi="Times New Roman" w:cs="Times New Roman"/>
          <w:b/>
          <w:sz w:val="24"/>
          <w:szCs w:val="24"/>
        </w:rPr>
        <w:t>The Effect of Leader Support on Work-Life Balance</w:t>
      </w:r>
    </w:p>
    <w:p w14:paraId="71920B03" w14:textId="16EFA5F3" w:rsidR="00D33543" w:rsidRPr="00D33543" w:rsidRDefault="007B3D26" w:rsidP="00D33543">
      <w:pPr>
        <w:spacing w:after="0" w:line="240" w:lineRule="auto"/>
        <w:jc w:val="both"/>
        <w:rPr>
          <w:rFonts w:ascii="Times New Roman" w:eastAsia="Times New Roman" w:hAnsi="Times New Roman" w:cs="Times New Roman"/>
          <w:i/>
          <w:sz w:val="24"/>
          <w:szCs w:val="24"/>
        </w:rPr>
      </w:pPr>
      <w:r w:rsidRPr="007B3D26">
        <w:rPr>
          <w:rFonts w:ascii="Times New Roman" w:eastAsia="Times New Roman" w:hAnsi="Times New Roman" w:cs="Times New Roman"/>
          <w:sz w:val="24"/>
          <w:szCs w:val="24"/>
        </w:rPr>
        <w:t xml:space="preserve">The results of research by </w:t>
      </w:r>
      <w:r w:rsidR="002D5D18">
        <w:rPr>
          <w:rFonts w:ascii="Times New Roman" w:eastAsia="Times New Roman" w:hAnsi="Times New Roman" w:cs="Times New Roman"/>
          <w:sz w:val="24"/>
          <w:szCs w:val="24"/>
        </w:rPr>
        <w:fldChar w:fldCharType="begin" w:fldLock="1"/>
      </w:r>
      <w:r w:rsidR="002D5D18">
        <w:rPr>
          <w:rFonts w:ascii="Times New Roman" w:eastAsia="Times New Roman" w:hAnsi="Times New Roman" w:cs="Times New Roman"/>
          <w:sz w:val="24"/>
          <w:szCs w:val="24"/>
        </w:rPr>
        <w:instrText>ADDIN CSL_CITATION {"citationItems":[{"id":"ITEM-1","itemData":{"abstract":"This study is conducted to examine the relationship between workplace factors and work-life balance among employees in selected services sector. The independent variables of this study comprise of supervisor support, co-worker support and flexible working arrangement; whereas the dependent variable in this study is work-life balance. The quantitative research method is selected and questionnaire is used as the research instrument to collect data. There are 98 samples randomly selected from selected services sector (N=110). The data collected is analysed by using Statistical Packages for Social Science Version 22.0 (SPSS Version 22.0) software. The Spearman rho test is used to test the relationship between independent and dependent variables. The results revealed that there are positive relationship between work-life balance with supervisor support, co-worker support and flexible working arrangement. In short, the workplaces factors contribute to work-life balance under Malaysia context. This study gives an insight to the organization in designing an appropriate system to enhance work-life balance.","author":[{"dropping-particle":"","family":"Wong","given":"Pui-Yee","non-dropping-particle":"","parse-names":false,"suffix":""},{"dropping-particle":"","family":"Bandar","given":"Nur Fatihah Abdullah","non-dropping-particle":"","parse-names":false,"suffix":""},{"dropping-particle":"","family":"Saili","given":"Jamayah","non-dropping-particle":"","parse-names":false,"suffix":""}],"container-title":"International Journal of Business and Society","id":"ITEM-1","issue":"1","issued":{"date-parts":[["2017"]]},"page":"677–684","title":"Workplace Factors And Work-Life Balance Among Employees In Selected Services Sector","type":"article-journal","volume":"18"},"uris":["http://www.mendeley.com/documents/?uuid=aca26865-559f-488a-8f83-2229da570346"]}],"mendeley":{"formattedCitation":"(Wong et al., 2017)","plainTextFormattedCitation":"(Wong et al., 2017)","previouslyFormattedCitation":"(Wong et al., 2017)"},"properties":{"noteIndex":0},"schema":"https://github.com/citation-style-language/schema/raw/master/csl-citation.json"}</w:instrText>
      </w:r>
      <w:r w:rsidR="002D5D18">
        <w:rPr>
          <w:rFonts w:ascii="Times New Roman" w:eastAsia="Times New Roman" w:hAnsi="Times New Roman" w:cs="Times New Roman"/>
          <w:sz w:val="24"/>
          <w:szCs w:val="24"/>
        </w:rPr>
        <w:fldChar w:fldCharType="separate"/>
      </w:r>
      <w:r w:rsidR="002D5D18" w:rsidRPr="002D5D18">
        <w:rPr>
          <w:rFonts w:ascii="Times New Roman" w:eastAsia="Times New Roman" w:hAnsi="Times New Roman" w:cs="Times New Roman"/>
          <w:noProof/>
          <w:sz w:val="24"/>
          <w:szCs w:val="24"/>
        </w:rPr>
        <w:t>(Wong et al., 2017)</w:t>
      </w:r>
      <w:r w:rsidR="002D5D18">
        <w:rPr>
          <w:rFonts w:ascii="Times New Roman" w:eastAsia="Times New Roman" w:hAnsi="Times New Roman" w:cs="Times New Roman"/>
          <w:sz w:val="24"/>
          <w:szCs w:val="24"/>
        </w:rPr>
        <w:fldChar w:fldCharType="end"/>
      </w:r>
      <w:r w:rsidR="002D5D18">
        <w:rPr>
          <w:rFonts w:ascii="Times New Roman" w:eastAsia="Times New Roman" w:hAnsi="Times New Roman" w:cs="Times New Roman"/>
          <w:sz w:val="24"/>
          <w:szCs w:val="24"/>
        </w:rPr>
        <w:t xml:space="preserve"> </w:t>
      </w:r>
      <w:r w:rsidRPr="007B3D26">
        <w:rPr>
          <w:rFonts w:ascii="Times New Roman" w:eastAsia="Times New Roman" w:hAnsi="Times New Roman" w:cs="Times New Roman"/>
          <w:sz w:val="24"/>
          <w:szCs w:val="24"/>
        </w:rPr>
        <w:t>show that there is a positive relationship between work-life balance with supervisor support, co-worker support and flexible work arrangements.</w:t>
      </w:r>
      <w:r>
        <w:rPr>
          <w:rFonts w:ascii="Times New Roman" w:eastAsia="Times New Roman" w:hAnsi="Times New Roman" w:cs="Times New Roman"/>
          <w:sz w:val="24"/>
          <w:szCs w:val="24"/>
        </w:rPr>
        <w:t xml:space="preserve"> </w:t>
      </w:r>
      <w:r w:rsidR="00D33543" w:rsidRPr="00D33543">
        <w:rPr>
          <w:rFonts w:ascii="Times New Roman" w:eastAsia="Times New Roman" w:hAnsi="Times New Roman" w:cs="Times New Roman"/>
          <w:sz w:val="24"/>
          <w:szCs w:val="24"/>
        </w:rPr>
        <w:t xml:space="preserve">The results of research by </w:t>
      </w:r>
      <w:r w:rsidR="002D5D18">
        <w:rPr>
          <w:rFonts w:ascii="Times New Roman" w:eastAsia="Times New Roman" w:hAnsi="Times New Roman" w:cs="Times New Roman"/>
          <w:sz w:val="24"/>
          <w:szCs w:val="24"/>
        </w:rPr>
        <w:fldChar w:fldCharType="begin" w:fldLock="1"/>
      </w:r>
      <w:r w:rsidR="00222FB5">
        <w:rPr>
          <w:rFonts w:ascii="Times New Roman" w:eastAsia="Times New Roman" w:hAnsi="Times New Roman" w:cs="Times New Roman"/>
          <w:sz w:val="24"/>
          <w:szCs w:val="24"/>
        </w:rPr>
        <w:instrText>ADDIN CSL_CITATION {"citationItems":[{"id":"ITEM-1","itemData":{"abstract":"The purpose of this study was to examine the moderating effect of perceived managerial support on the relationship between burnout, stress and absenteeism on employee commitment. Questionnaire surveys were administered to employees in the banking institutions in Kenya with 333 questionnaires successively collected out of 380 send to 38 banking institutions. Hierarchical regression analysis was used to test the hypotheses and results show that burnout, stress, absenteeism has a negative effect on employee commitment. The results show that perceived managerial support moderated the relationships between burnout, stress, absenteeism and employee commitment, suggesting that perceived managerial support is always useful for mitigating the adverse effects of burnout, stress, and absenteeism on employee commitment. The present study had limitations in that data was collected from employees in the Banking institutions based in one region of the country which makes it difficult to conclude that the sample used a representative sample of the whole banking in Kenya. The findings of this study provide useful information for both practitioners and academics for the purpose of improving current policy on work-life balance.","author":[{"dropping-particle":"","family":"Mukanzi","given":"Clive","non-dropping-particle":"","parse-names":false,"suffix":""},{"dropping-particle":"","family":"Gachunga","given":"Hazel","non-dropping-particle":"","parse-names":false,"suffix":""},{"dropping-particle":"","family":"Ngugi","given":"Patrick Karanja","non-dropping-particle":"","parse-names":false,"suffix":""},{"dropping-particle":"","family":"Kihoro","given":"John M.","non-dropping-particle":"","parse-names":false,"suffix":""}],"container-title":"Journal of Leadership and Management","id":"ITEM-1","issued":{"date-parts":[["2014"]]},"page":"85-92","title":"Leadership and Work Life Balance: Perceived Managerial Support as a Moderator Between Burnout, Stress, Absenteeism and Employee Commitment","type":"article-journal","volume":"1"},"uris":["http://www.mendeley.com/documents/?uuid=13fa3542-d73b-4ad5-83aa-3a7e9981285a"]}],"mendeley":{"formattedCitation":"(Mukanzi et al., 2014)","plainTextFormattedCitation":"(Mukanzi et al., 2014)","previouslyFormattedCitation":"(Mukanzi et al., 2014)"},"properties":{"noteIndex":0},"schema":"https://github.com/citation-style-language/schema/raw/master/csl-citation.json"}</w:instrText>
      </w:r>
      <w:r w:rsidR="002D5D18">
        <w:rPr>
          <w:rFonts w:ascii="Times New Roman" w:eastAsia="Times New Roman" w:hAnsi="Times New Roman" w:cs="Times New Roman"/>
          <w:sz w:val="24"/>
          <w:szCs w:val="24"/>
        </w:rPr>
        <w:fldChar w:fldCharType="separate"/>
      </w:r>
      <w:r w:rsidR="002D5D18" w:rsidRPr="002D5D18">
        <w:rPr>
          <w:rFonts w:ascii="Times New Roman" w:eastAsia="Times New Roman" w:hAnsi="Times New Roman" w:cs="Times New Roman"/>
          <w:noProof/>
          <w:sz w:val="24"/>
          <w:szCs w:val="24"/>
        </w:rPr>
        <w:t>(Mukanzi et al., 2014)</w:t>
      </w:r>
      <w:r w:rsidR="002D5D18">
        <w:rPr>
          <w:rFonts w:ascii="Times New Roman" w:eastAsia="Times New Roman" w:hAnsi="Times New Roman" w:cs="Times New Roman"/>
          <w:sz w:val="24"/>
          <w:szCs w:val="24"/>
        </w:rPr>
        <w:fldChar w:fldCharType="end"/>
      </w:r>
      <w:r w:rsidR="002D5D18">
        <w:rPr>
          <w:rFonts w:ascii="Times New Roman" w:eastAsia="Times New Roman" w:hAnsi="Times New Roman" w:cs="Times New Roman"/>
          <w:sz w:val="24"/>
          <w:szCs w:val="24"/>
        </w:rPr>
        <w:t xml:space="preserve"> </w:t>
      </w:r>
      <w:r w:rsidR="00D33543" w:rsidRPr="00D33543">
        <w:rPr>
          <w:rFonts w:ascii="Times New Roman" w:eastAsia="Times New Roman" w:hAnsi="Times New Roman" w:cs="Times New Roman"/>
          <w:sz w:val="24"/>
          <w:szCs w:val="24"/>
        </w:rPr>
        <w:t>show that perceived managerial support is always useful to reduce the adverse effects of fatigue, stress, and absenteeism on employee commitment.</w:t>
      </w:r>
      <w:r w:rsidR="00700900">
        <w:rPr>
          <w:rFonts w:ascii="Times New Roman" w:eastAsia="Times New Roman" w:hAnsi="Times New Roman" w:cs="Times New Roman"/>
          <w:sz w:val="24"/>
          <w:szCs w:val="24"/>
        </w:rPr>
        <w:t xml:space="preserve"> </w:t>
      </w:r>
      <w:r w:rsidR="00700900" w:rsidRPr="00AA37AA">
        <w:rPr>
          <w:rFonts w:ascii="Times New Roman" w:eastAsia="Times New Roman" w:hAnsi="Times New Roman" w:cs="Times New Roman"/>
          <w:sz w:val="24"/>
          <w:szCs w:val="24"/>
        </w:rPr>
        <w:t>Based on the literature review and previous studies, the research hypotheses are:</w:t>
      </w:r>
    </w:p>
    <w:p w14:paraId="13D2B235" w14:textId="35237777" w:rsidR="00D33543" w:rsidRDefault="00D33543" w:rsidP="00D33543">
      <w:pPr>
        <w:spacing w:after="0" w:line="240" w:lineRule="auto"/>
        <w:jc w:val="both"/>
        <w:rPr>
          <w:rFonts w:ascii="Times New Roman" w:eastAsia="Times New Roman" w:hAnsi="Times New Roman" w:cs="Times New Roman"/>
          <w:b/>
          <w:i/>
          <w:sz w:val="24"/>
          <w:szCs w:val="24"/>
        </w:rPr>
      </w:pPr>
      <w:r w:rsidRPr="00D33543">
        <w:rPr>
          <w:rFonts w:ascii="Times New Roman" w:eastAsia="Times New Roman" w:hAnsi="Times New Roman" w:cs="Times New Roman"/>
          <w:b/>
          <w:sz w:val="24"/>
          <w:szCs w:val="24"/>
        </w:rPr>
        <w:t>H3: leader support affects work-life balance</w:t>
      </w:r>
    </w:p>
    <w:p w14:paraId="2CAACE59" w14:textId="3720AB98" w:rsidR="00AB3B6F" w:rsidRDefault="00AB3B6F" w:rsidP="00D33543">
      <w:pPr>
        <w:spacing w:after="0" w:line="240" w:lineRule="auto"/>
        <w:jc w:val="both"/>
        <w:rPr>
          <w:rFonts w:ascii="Times New Roman" w:eastAsia="Times New Roman" w:hAnsi="Times New Roman" w:cs="Times New Roman"/>
          <w:b/>
          <w:i/>
          <w:sz w:val="24"/>
          <w:szCs w:val="24"/>
        </w:rPr>
      </w:pPr>
    </w:p>
    <w:p w14:paraId="5CDD5D7F" w14:textId="77777777" w:rsidR="00AB3B6F" w:rsidRPr="00AB3B6F" w:rsidRDefault="00AB3B6F" w:rsidP="00AB3B6F">
      <w:pPr>
        <w:spacing w:after="0" w:line="240" w:lineRule="auto"/>
        <w:jc w:val="both"/>
        <w:rPr>
          <w:rFonts w:ascii="Times New Roman" w:eastAsia="Times New Roman" w:hAnsi="Times New Roman" w:cs="Times New Roman"/>
          <w:b/>
          <w:i/>
          <w:sz w:val="24"/>
          <w:szCs w:val="24"/>
        </w:rPr>
      </w:pPr>
      <w:r w:rsidRPr="00AB3B6F">
        <w:rPr>
          <w:rFonts w:ascii="Times New Roman" w:eastAsia="Times New Roman" w:hAnsi="Times New Roman" w:cs="Times New Roman"/>
          <w:b/>
          <w:sz w:val="24"/>
          <w:szCs w:val="24"/>
        </w:rPr>
        <w:t>The Effect of Leader Support on Teacher Performance</w:t>
      </w:r>
    </w:p>
    <w:p w14:paraId="3358BC5C" w14:textId="1C0D7E7F" w:rsidR="00AB3B6F" w:rsidRPr="00700900" w:rsidRDefault="00222FB5" w:rsidP="00AB3B6F">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{"citationItems":[{"id":"ITEM-1","itemData":{"abstract":"Many organizations are turning to human resource development to increase their employees’ knowledge, skills, and capabilities so that they can survive. This thrust has raised up career development programs to become an integral part of many organizations’ strategic plans. This research study is focused upon identifying the need and exploring the level of its intensity for career development of employees and its essential relationship with the success of an organization. It is a comparative study whereby the difference in attitude of the organization as a whole towards career development of the individuals has been studied. This study considers the difference in the significance and commitment attached to the individuals’ career development and its integration into the Human Resource Processes and procedures by organizations following different types of management styles. This study analyzes the supportive role of learning organization towards the individuals’ careers while itself moving towards the final stage of development. The organizational support for career development and supervisory support are independent variables and employees’ performance is dependent variable.","author":[{"dropping-particle":"","family":"Saleem","given":"Sharjeel","non-dropping-particle":"","parse-names":false,"suffix":""},{"dropping-particle":"","family":"Amin","given":"Saba","non-dropping-particle":"","parse-names":false,"suffix":""}],"container-title":"European Journal of Business and Management","id":"ITEM-1","issue":"5","issued":{"date-parts":[["2017"]]},"title":"The Impact of Organizational Support for Career Development and Supervisory Support on Employee Performance: An Empirical Study from Pakistani Academic Sector","type":"article-journal","volume":"5"},"uris":["http://www.mendeley.com/documents/?uuid=86fdbee4-e08c-49e2-ab1a-6fcde3a2951b"]}],"mendeley":{"formattedCitation":"(Saleem &amp; Amin, 2017)","plainTextFormattedCitation":"(Saleem &amp; Amin, 2017)","previouslyFormattedCitation":"(Saleem &amp; Amin,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222FB5">
        <w:rPr>
          <w:rFonts w:ascii="Times New Roman" w:eastAsia="Times New Roman" w:hAnsi="Times New Roman" w:cs="Times New Roman"/>
          <w:noProof/>
          <w:sz w:val="24"/>
          <w:szCs w:val="24"/>
        </w:rPr>
        <w:t>(Saleem &amp; Amin,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AB3B6F" w:rsidRPr="00AB3B6F">
        <w:rPr>
          <w:rFonts w:ascii="Times New Roman" w:eastAsia="Times New Roman" w:hAnsi="Times New Roman" w:cs="Times New Roman"/>
          <w:sz w:val="24"/>
          <w:szCs w:val="24"/>
        </w:rPr>
        <w:t>explained that increasing supervisory support had an impact on improving and improving teacher performance. To improve employee performance, organizational support for career development is an essential part. It expands a person's morale, which further increases their productivity and output</w:t>
      </w:r>
      <w:r w:rsidR="007B3D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results of research </w:t>
      </w:r>
      <w:r>
        <w:rPr>
          <w:rFonts w:ascii="Times New Roman" w:eastAsia="Times New Roman" w:hAnsi="Times New Roman" w:cs="Times New Roman"/>
          <w:sz w:val="24"/>
          <w:szCs w:val="24"/>
        </w:rPr>
        <w:fldChar w:fldCharType="begin" w:fldLock="1"/>
      </w:r>
      <w:r w:rsidR="00507694">
        <w:rPr>
          <w:rFonts w:ascii="Times New Roman" w:eastAsia="Times New Roman" w:hAnsi="Times New Roman" w:cs="Times New Roman"/>
          <w:sz w:val="24"/>
          <w:szCs w:val="24"/>
        </w:rPr>
        <w:instrText>ADDIN CSL_CITATION {"citationItems":[{"id":"ITEM-1","itemData":{"abstract":"The study is aimed at getting empirical evidences about direct and indirect influence of supportive leadership, trust and responsibility variables on the performance of Section Chief of District Education Office in Jakarta. Approach and method of this research is quantitative and descriptive correlation analysis with pathway analysis model. Simple random sampling is done to select 30 out of 42 Chiefs of District Education Office. The results showed that supportive leadership has positive direct influence on the performance, responsibility has positive direct influence on the performance, trust also has positive direct influence on performance. Supportive leadership has positive direct influence on responsibility, trust has direct positive influence on responsibility, and supportif leadership has direct positive influence on trust. In conclusion the three independent variables have direct positive influence on the performance.","author":[{"dropping-particle":"","family":"Mumkin","given":"Iing Ahmad","non-dropping-particle":"","parse-names":false,"suffix":""}],"container-title":"Journal Ilmiah Educational Management","id":"ITEM-1","issue":"1","issued":{"date-parts":[["2016"]]},"title":"The Influence of Supportive Leadership, Trust and Responsibility On the Performance of Section Chief of District Education Office in Jakarta","type":"article-journal","volume":"7"},"uris":["http://www.mendeley.com/documents/?uuid=f31b5f2d-392c-4045-b51a-4e18ed483eaa"]}],"mendeley":{"formattedCitation":"(Mumkin, 2016)","plainTextFormattedCitation":"(Mumkin, 2016)","previouslyFormattedCitation":"(Mumkin, 2016)"},"properties":{"noteIndex":0},"schema":"https://github.com/citation-style-language/schema/raw/master/csl-citation.json"}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222FB5">
        <w:rPr>
          <w:rFonts w:ascii="Times New Roman" w:eastAsia="Times New Roman" w:hAnsi="Times New Roman" w:cs="Times New Roman"/>
          <w:noProof/>
          <w:sz w:val="24"/>
          <w:szCs w:val="24"/>
        </w:rPr>
        <w:t>(Mumkin, 2016)</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AB3B6F" w:rsidRPr="00AB3B6F">
        <w:rPr>
          <w:rFonts w:ascii="Times New Roman" w:eastAsia="Times New Roman" w:hAnsi="Times New Roman" w:cs="Times New Roman"/>
          <w:sz w:val="24"/>
          <w:szCs w:val="24"/>
        </w:rPr>
        <w:t>show that supportive leadership has a direct</w:t>
      </w:r>
      <w:r w:rsidR="00700900">
        <w:rPr>
          <w:rFonts w:ascii="Times New Roman" w:eastAsia="Times New Roman" w:hAnsi="Times New Roman" w:cs="Times New Roman"/>
          <w:sz w:val="24"/>
          <w:szCs w:val="24"/>
        </w:rPr>
        <w:t xml:space="preserve"> positive effect on performance. </w:t>
      </w:r>
      <w:r w:rsidR="00700900" w:rsidRPr="00AA37AA">
        <w:rPr>
          <w:rFonts w:ascii="Times New Roman" w:eastAsia="Times New Roman" w:hAnsi="Times New Roman" w:cs="Times New Roman"/>
          <w:sz w:val="24"/>
          <w:szCs w:val="24"/>
        </w:rPr>
        <w:t>Based on the literature review and previous studies, the research hypotheses are:</w:t>
      </w:r>
    </w:p>
    <w:p w14:paraId="7B63B351" w14:textId="60BF3951" w:rsidR="00AB3B6F" w:rsidRDefault="00AB3B6F" w:rsidP="00AB3B6F">
      <w:pPr>
        <w:spacing w:after="0" w:line="240" w:lineRule="auto"/>
        <w:jc w:val="both"/>
        <w:rPr>
          <w:rFonts w:ascii="Times New Roman" w:eastAsia="Times New Roman" w:hAnsi="Times New Roman" w:cs="Times New Roman"/>
          <w:b/>
          <w:i/>
          <w:sz w:val="24"/>
          <w:szCs w:val="24"/>
        </w:rPr>
      </w:pPr>
      <w:r w:rsidRPr="00AB3B6F">
        <w:rPr>
          <w:rFonts w:ascii="Times New Roman" w:eastAsia="Times New Roman" w:hAnsi="Times New Roman" w:cs="Times New Roman"/>
          <w:b/>
          <w:sz w:val="24"/>
          <w:szCs w:val="24"/>
        </w:rPr>
        <w:t>H4: leader support affects teacher performance</w:t>
      </w:r>
    </w:p>
    <w:p w14:paraId="2306C4C6" w14:textId="61F9B9A3" w:rsidR="003263F2" w:rsidRDefault="003263F2" w:rsidP="00AB3B6F">
      <w:pPr>
        <w:spacing w:after="0" w:line="240" w:lineRule="auto"/>
        <w:jc w:val="both"/>
        <w:rPr>
          <w:rFonts w:ascii="Times New Roman" w:eastAsia="Times New Roman" w:hAnsi="Times New Roman" w:cs="Times New Roman"/>
          <w:b/>
          <w:i/>
          <w:sz w:val="24"/>
          <w:szCs w:val="24"/>
        </w:rPr>
      </w:pPr>
    </w:p>
    <w:p w14:paraId="789AFFF7" w14:textId="77777777" w:rsidR="003263F2" w:rsidRPr="003263F2" w:rsidRDefault="003263F2" w:rsidP="003263F2">
      <w:pPr>
        <w:spacing w:after="0" w:line="240" w:lineRule="auto"/>
        <w:jc w:val="both"/>
        <w:rPr>
          <w:rFonts w:ascii="Times New Roman" w:eastAsia="Times New Roman" w:hAnsi="Times New Roman" w:cs="Times New Roman"/>
          <w:b/>
          <w:i/>
          <w:sz w:val="24"/>
          <w:szCs w:val="24"/>
        </w:rPr>
      </w:pPr>
      <w:r w:rsidRPr="003263F2">
        <w:rPr>
          <w:rFonts w:ascii="Times New Roman" w:eastAsia="Times New Roman" w:hAnsi="Times New Roman" w:cs="Times New Roman"/>
          <w:b/>
          <w:sz w:val="24"/>
          <w:szCs w:val="24"/>
        </w:rPr>
        <w:t>The Effect of Work-Life Balance on Teacher Performance</w:t>
      </w:r>
    </w:p>
    <w:p w14:paraId="6D5A8C08" w14:textId="2764DF81" w:rsidR="003263F2" w:rsidRPr="003263F2" w:rsidRDefault="00507694" w:rsidP="003263F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{"citationItems":[{"id":"ITEM-1","itemData":{"abstract":"Work-life balance has become a topic of great relevance in today's business world. In this work we present both a theoretical review on the state of art in this issue and an analysis testing the validity of the positive impact of worklife balance policies in firm performance. For the empirical analyses of these policies on performance we evaluated a sample composed of firms listed in IBEX-35. Findings provide support for the idea that introducing work-life balance practices benefits the company with respect to talent retention and higher employee engagement, as well as achieving a positive impact on productivity, costs and business results.","author":[{"dropping-particle":"","family":"Osorio","given":"Diana Benito","non-dropping-particle":"","parse-names":false,"suffix":""},{"dropping-particle":"","family":"Aguado","given":"Laura Muñoz","non-dropping-particle":"","parse-names":false,"suffix":""},{"dropping-particle":"","family":"Villar","given":"Cristina","non-dropping-particle":"","parse-names":false,"suffix":""}],"container-title":"Management","id":"ITEM-1","issue":"4","issued":{"date-parts":[["2014"]]},"page":"214-236","title":"The Impact of Family and Work-Life Balance Policies on the Performance of Spanish Listed Companies","type":"article-journal","volume":"17"},"uris":["http://www.mendeley.com/documents/?uuid=7e5b3b14-9b77-4f3a-bb5d-2d98815f5022"]}],"mendeley":{"formattedCitation":"(Osorio et al., 2014)","plainTextFormattedCitation":"(Osorio et al., 2014)","previouslyFormattedCitation":"(Osorio et al., 2014)"},"properties":{"noteIndex":0},"schema":"https://github.com/citation-style-language/schema/raw/master/csl-citation.json"}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07694">
        <w:rPr>
          <w:rFonts w:ascii="Times New Roman" w:eastAsia="Times New Roman" w:hAnsi="Times New Roman" w:cs="Times New Roman"/>
          <w:noProof/>
          <w:sz w:val="24"/>
          <w:szCs w:val="24"/>
        </w:rPr>
        <w:t>(Osorio et al., 2014)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3263F2" w:rsidRPr="003263F2">
        <w:rPr>
          <w:rFonts w:ascii="Times New Roman" w:eastAsia="Times New Roman" w:hAnsi="Times New Roman" w:cs="Times New Roman"/>
          <w:sz w:val="24"/>
          <w:szCs w:val="24"/>
        </w:rPr>
        <w:t>explain that introducing work-life balance practices benefits companies with respect to talent retention and higher employee engagement, as well as achieving positive impacts on productivity, costs, and business resul</w:t>
      </w:r>
      <w:r>
        <w:rPr>
          <w:rFonts w:ascii="Times New Roman" w:eastAsia="Times New Roman" w:hAnsi="Times New Roman" w:cs="Times New Roman"/>
          <w:sz w:val="24"/>
          <w:szCs w:val="24"/>
        </w:rPr>
        <w:t xml:space="preserve">ts. The results of </w:t>
      </w:r>
      <w:r>
        <w:rPr>
          <w:rFonts w:ascii="Times New Roman" w:eastAsia="Times New Roman" w:hAnsi="Times New Roman" w:cs="Times New Roman"/>
          <w:sz w:val="24"/>
          <w:szCs w:val="24"/>
        </w:rPr>
        <w:fldChar w:fldCharType="begin" w:fldLock="1"/>
      </w:r>
      <w:r w:rsidR="0098480C">
        <w:rPr>
          <w:rFonts w:ascii="Times New Roman" w:eastAsia="Times New Roman" w:hAnsi="Times New Roman" w:cs="Times New Roman"/>
          <w:sz w:val="24"/>
          <w:szCs w:val="24"/>
        </w:rPr>
        <w:instrText>ADDIN CSL_CITATION {"citationItems":[{"id":"ITEM-1","itemData":{"abstract":"Purpose People in both the developing and developed worlds now face issues like work-to-family and family-to-work conflicts. Accordingly, the purpose of this paper is to explore the relationships between work-life balance, work-family conflict, and family-work conflict and perceived employee performance with job satisfaction serving as a moderating variable. Design/methodology/approach The object of this study is a full-time teaching faculty. Responses from 280 young university teaching faculty serving in public-sector universities in Islamabad, Pakistan, were investigated by applying linear regression analysis to test six hypotheses. Findings The results show that work-life balance and work-family conflict have a positive effect on employee performance. Job satisfaction has moderating effects on the relationships between work-life balance, work-family conflict, and family-work conflict with perceived employee performance. Originality/value The study presents some unique results, which are different from previous studies such as work-family conflict has a positive significant effect on employee performance, family-work conflict has no significant effect on employee performance, and job satisfaction can be a negative moderator between these relations.","author":[{"dropping-particle":"","family":"Soomro","given":"Aqeel Ahmed","non-dropping-particle":"","parse-names":false,"suffix":""},{"dropping-particle":"","family":"Breitenecker","given":"Robert J.","non-dropping-particle":"","parse-names":false,"suffix":""},{"dropping-particle":"","family":"Shah","given":"Syed Afzal Moshadi","non-dropping-particle":"","parse-names":false,"suffix":""}],"container-title":"South Asian Journal of Business Studies","id":"ITEM-1","issue":"1","issued":{"date-parts":[["2017"]]},"page":"129-146","title":"Relation of work-life balance, work-family conflict, and family-work conflict with the employee performance-moderating role of job satisfaction","type":"article-journal","volume":"7"},"uris":["http://www.mendeley.com/documents/?uuid=81f78ac9-1311-4425-a27c-bf9464056e87"]}],"mendeley":{"formattedCitation":"(Soomro et al., 2017)","plainTextFormattedCitation":"(Soomro et al., 2017)","previouslyFormattedCitation":"(Soomro et al., 2017)"},"properties":{"noteIndex":0},"schema":"https://github.com/citation-style-language/schema/raw/master/csl-citation.json"}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507694">
        <w:rPr>
          <w:rFonts w:ascii="Times New Roman" w:eastAsia="Times New Roman" w:hAnsi="Times New Roman" w:cs="Times New Roman"/>
          <w:noProof/>
          <w:sz w:val="24"/>
          <w:szCs w:val="24"/>
        </w:rPr>
        <w:t>(Soomro et al.,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3263F2" w:rsidRPr="003263F2">
        <w:rPr>
          <w:rFonts w:ascii="Times New Roman" w:eastAsia="Times New Roman" w:hAnsi="Times New Roman" w:cs="Times New Roman"/>
          <w:sz w:val="24"/>
          <w:szCs w:val="24"/>
        </w:rPr>
        <w:t>research show that work-life balance has a positive effect on employee performance.</w:t>
      </w:r>
      <w:r w:rsidR="003263F2">
        <w:rPr>
          <w:rFonts w:ascii="Times New Roman" w:eastAsia="Times New Roman" w:hAnsi="Times New Roman" w:cs="Times New Roman"/>
          <w:sz w:val="24"/>
          <w:szCs w:val="24"/>
        </w:rPr>
        <w:t>.</w:t>
      </w:r>
      <w:r w:rsidR="00700900">
        <w:rPr>
          <w:rFonts w:ascii="Times New Roman" w:eastAsia="Times New Roman" w:hAnsi="Times New Roman" w:cs="Times New Roman"/>
          <w:sz w:val="24"/>
          <w:szCs w:val="24"/>
        </w:rPr>
        <w:t xml:space="preserve"> </w:t>
      </w:r>
      <w:r w:rsidR="00700900" w:rsidRPr="00AA37AA">
        <w:rPr>
          <w:rFonts w:ascii="Times New Roman" w:eastAsia="Times New Roman" w:hAnsi="Times New Roman" w:cs="Times New Roman"/>
          <w:sz w:val="24"/>
          <w:szCs w:val="24"/>
        </w:rPr>
        <w:t>Based on the literature review and previous studies, the research hypotheses are:</w:t>
      </w:r>
    </w:p>
    <w:p w14:paraId="6A103A1C" w14:textId="29CD5F6C" w:rsidR="00DE64D1" w:rsidRDefault="003263F2" w:rsidP="00DE64D1">
      <w:pPr>
        <w:spacing w:after="0" w:line="240" w:lineRule="auto"/>
        <w:jc w:val="both"/>
        <w:rPr>
          <w:rFonts w:ascii="Times New Roman" w:eastAsia="Times New Roman" w:hAnsi="Times New Roman" w:cs="Times New Roman"/>
          <w:b/>
          <w:i/>
          <w:sz w:val="24"/>
          <w:szCs w:val="24"/>
        </w:rPr>
      </w:pPr>
      <w:r w:rsidRPr="003263F2">
        <w:rPr>
          <w:rFonts w:ascii="Times New Roman" w:eastAsia="Times New Roman" w:hAnsi="Times New Roman" w:cs="Times New Roman"/>
          <w:b/>
          <w:sz w:val="24"/>
          <w:szCs w:val="24"/>
        </w:rPr>
        <w:t>H5: work-life balance affects teacher performance</w:t>
      </w:r>
    </w:p>
    <w:p w14:paraId="6C9CE62D" w14:textId="77777777" w:rsidR="007B3D26" w:rsidRDefault="007B3D26" w:rsidP="00D1394C">
      <w:pPr>
        <w:spacing w:after="120" w:line="240" w:lineRule="auto"/>
        <w:jc w:val="both"/>
        <w:rPr>
          <w:rFonts w:ascii="Times New Roman" w:eastAsia="Times New Roman" w:hAnsi="Times New Roman" w:cs="Times New Roman"/>
          <w:b/>
          <w:sz w:val="24"/>
          <w:szCs w:val="24"/>
        </w:rPr>
      </w:pPr>
    </w:p>
    <w:p w14:paraId="3FE3D6DA" w14:textId="44438046" w:rsidR="00542E68" w:rsidRPr="00D1394C" w:rsidRDefault="00542E68" w:rsidP="00D1394C">
      <w:pPr>
        <w:spacing w:after="120" w:line="240" w:lineRule="auto"/>
        <w:jc w:val="both"/>
        <w:rPr>
          <w:rFonts w:ascii="Times New Roman" w:eastAsia="Times New Roman" w:hAnsi="Times New Roman" w:cs="Times New Roman"/>
          <w:b/>
          <w:sz w:val="24"/>
          <w:szCs w:val="24"/>
        </w:rPr>
      </w:pPr>
      <w:r w:rsidRPr="00542E68">
        <w:rPr>
          <w:rFonts w:ascii="Times New Roman" w:eastAsia="Times New Roman" w:hAnsi="Times New Roman" w:cs="Times New Roman"/>
          <w:b/>
          <w:sz w:val="24"/>
          <w:szCs w:val="24"/>
        </w:rPr>
        <w:t>The relationship of variables in this study can be described as follows:</w:t>
      </w:r>
    </w:p>
    <w:p w14:paraId="73686E9C" w14:textId="318CED5A" w:rsidR="00542E68" w:rsidRDefault="00BC1D40" w:rsidP="00303F46">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mc:AlternateContent>
          <mc:Choice Requires="wpg">
            <w:drawing>
              <wp:anchor distT="0" distB="0" distL="114300" distR="114300" simplePos="0" relativeHeight="251657216" behindDoc="0" locked="0" layoutInCell="1" allowOverlap="1" wp14:anchorId="4095F823" wp14:editId="5B0024C5">
                <wp:simplePos x="0" y="0"/>
                <wp:positionH relativeFrom="column">
                  <wp:posOffset>133240</wp:posOffset>
                </wp:positionH>
                <wp:positionV relativeFrom="paragraph">
                  <wp:posOffset>44809</wp:posOffset>
                </wp:positionV>
                <wp:extent cx="4993419" cy="2043485"/>
                <wp:effectExtent l="0" t="0" r="17145" b="13970"/>
                <wp:wrapNone/>
                <wp:docPr id="47" name="Group 47"/>
                <wp:cNvGraphicFramePr/>
                <a:graphic xmlns:a="http://schemas.openxmlformats.org/drawingml/2006/main">
                  <a:graphicData uri="http://schemas.microsoft.com/office/word/2010/wordprocessingGroup">
                    <wpg:wgp>
                      <wpg:cNvGrpSpPr/>
                      <wpg:grpSpPr>
                        <a:xfrm>
                          <a:off x="0" y="0"/>
                          <a:ext cx="4993419" cy="2043485"/>
                          <a:chOff x="0" y="39756"/>
                          <a:chExt cx="5190803" cy="2229761"/>
                        </a:xfrm>
                      </wpg:grpSpPr>
                      <wps:wsp>
                        <wps:cNvPr id="1" name="Oval 1"/>
                        <wps:cNvSpPr/>
                        <wps:spPr>
                          <a:xfrm>
                            <a:off x="13644" y="39756"/>
                            <a:ext cx="1265420" cy="62521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690129" w14:textId="77777777" w:rsidR="004635F5" w:rsidRPr="00BC1D40" w:rsidRDefault="004635F5" w:rsidP="000E257F">
                              <w:pPr>
                                <w:spacing w:after="0" w:line="240" w:lineRule="auto"/>
                                <w:jc w:val="center"/>
                                <w:rPr>
                                  <w:rFonts w:ascii="Times New Roman" w:hAnsi="Times New Roman" w:cs="Times New Roman"/>
                                  <w:sz w:val="22"/>
                                  <w:lang w:val="en-GB"/>
                                </w:rPr>
                              </w:pPr>
                              <w:r w:rsidRPr="00BC1D40">
                                <w:rPr>
                                  <w:rFonts w:ascii="Times New Roman" w:hAnsi="Times New Roman" w:cs="Times New Roman"/>
                                  <w:sz w:val="22"/>
                                  <w:lang w:val="en-GB"/>
                                </w:rPr>
                                <w:t>Support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3671248" y="764275"/>
                            <a:ext cx="1519555" cy="623438"/>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F8D1C4" w14:textId="77777777" w:rsidR="004635F5" w:rsidRPr="00BC1D40" w:rsidRDefault="004635F5" w:rsidP="000E257F">
                              <w:pPr>
                                <w:spacing w:after="0" w:line="240" w:lineRule="auto"/>
                                <w:jc w:val="center"/>
                                <w:rPr>
                                  <w:rFonts w:ascii="Times New Roman" w:hAnsi="Times New Roman" w:cs="Times New Roman"/>
                                  <w:sz w:val="22"/>
                                  <w:lang w:val="en-GB"/>
                                </w:rPr>
                              </w:pPr>
                              <w:r w:rsidRPr="00BC1D40">
                                <w:rPr>
                                  <w:rFonts w:ascii="Times New Roman" w:hAnsi="Times New Roman" w:cs="Times New Roman"/>
                                  <w:sz w:val="22"/>
                                  <w:lang w:val="en-GB"/>
                                </w:rPr>
                                <w:t>Teacher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2992233" y="815626"/>
                            <a:ext cx="434566" cy="2625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C92B5" w14:textId="77777777" w:rsidR="004635F5" w:rsidRPr="006E7A5E" w:rsidRDefault="004635F5" w:rsidP="000E257F">
                              <w:pPr>
                                <w:jc w:val="center"/>
                                <w:rPr>
                                  <w:rFonts w:ascii="Times New Roman" w:hAnsi="Times New Roman" w:cs="Times New Roman"/>
                                  <w:szCs w:val="24"/>
                                </w:rPr>
                              </w:pPr>
                              <w:r w:rsidRPr="006E7A5E">
                                <w:rPr>
                                  <w:rFonts w:ascii="Times New Roman" w:hAnsi="Times New Roman" w:cs="Times New Roman"/>
                                  <w:color w:val="000000" w:themeColor="text1"/>
                                  <w:szCs w:val="24"/>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1446686" y="1576268"/>
                            <a:ext cx="411933" cy="26514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13C7D" w14:textId="77777777" w:rsidR="004635F5" w:rsidRPr="00796927" w:rsidRDefault="004635F5" w:rsidP="000E257F">
                              <w:pPr>
                                <w:jc w:val="center"/>
                              </w:pPr>
                              <w:r w:rsidRPr="00047D1E">
                                <w:rPr>
                                  <w:rFonts w:ascii="Times New Roman" w:hAnsi="Times New Roman" w:cs="Times New Roman"/>
                                  <w:color w:val="000000" w:themeColor="text1"/>
                                </w:rPr>
                                <w:t>H4</w:t>
                              </w:r>
                              <w:r w:rsidRPr="00915DAF">
                                <w:rPr>
                                  <w:noProof/>
                                  <w:color w:val="000000" w:themeColor="text1"/>
                                </w:rPr>
                                <w:drawing>
                                  <wp:inline distT="0" distB="0" distL="0" distR="0" wp14:anchorId="523BB66B" wp14:editId="57D20B20">
                                    <wp:extent cx="160655" cy="119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55" cy="1190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0" y="1610436"/>
                            <a:ext cx="1265420" cy="659081"/>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01A5D0" w14:textId="77777777" w:rsidR="004635F5" w:rsidRPr="00BC1D40" w:rsidRDefault="004635F5" w:rsidP="000E257F">
                              <w:pPr>
                                <w:spacing w:after="0" w:line="240" w:lineRule="auto"/>
                                <w:jc w:val="center"/>
                                <w:rPr>
                                  <w:rFonts w:ascii="Times New Roman" w:hAnsi="Times New Roman" w:cs="Times New Roman"/>
                                  <w:sz w:val="22"/>
                                  <w:lang w:val="en-GB"/>
                                </w:rPr>
                              </w:pPr>
                              <w:r w:rsidRPr="00BC1D40">
                                <w:rPr>
                                  <w:rFonts w:ascii="Times New Roman" w:hAnsi="Times New Roman" w:cs="Times New Roman"/>
                                  <w:sz w:val="22"/>
                                  <w:lang w:val="en-GB"/>
                                </w:rPr>
                                <w:t xml:space="preserve">Leader Support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flipV="1">
                            <a:off x="2992151" y="1057675"/>
                            <a:ext cx="683292" cy="20479"/>
                          </a:xfrm>
                          <a:prstGeom prst="straightConnector1">
                            <a:avLst/>
                          </a:prstGeom>
                          <a:ln w="635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7" name="Rounded Rectangle 37"/>
                        <wps:cNvSpPr/>
                        <wps:spPr>
                          <a:xfrm>
                            <a:off x="1610436" y="217764"/>
                            <a:ext cx="434340" cy="2622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815475" w14:textId="54DCFC66" w:rsidR="004635F5" w:rsidRPr="006E7A5E" w:rsidRDefault="004635F5" w:rsidP="00047D1E">
                              <w:pPr>
                                <w:jc w:val="center"/>
                                <w:rPr>
                                  <w:rFonts w:ascii="Times New Roman" w:hAnsi="Times New Roman" w:cs="Times New Roman"/>
                                  <w:szCs w:val="24"/>
                                </w:rPr>
                              </w:pPr>
                              <w:r>
                                <w:rPr>
                                  <w:rFonts w:ascii="Times New Roman" w:hAnsi="Times New Roman" w:cs="Times New Roman"/>
                                  <w:color w:val="000000" w:themeColor="text1"/>
                                  <w:szCs w:val="24"/>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276066" y="341194"/>
                            <a:ext cx="2444435" cy="620163"/>
                          </a:xfrm>
                          <a:prstGeom prst="straightConnector1">
                            <a:avLst/>
                          </a:prstGeom>
                          <a:ln w="635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1" name="Rounded Rectangle 41"/>
                        <wps:cNvSpPr/>
                        <wps:spPr>
                          <a:xfrm>
                            <a:off x="1053052" y="661914"/>
                            <a:ext cx="434340" cy="2622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4106F" w14:textId="52B72971" w:rsidR="004635F5" w:rsidRPr="006E7A5E" w:rsidRDefault="004635F5" w:rsidP="00047D1E">
                              <w:pPr>
                                <w:jc w:val="center"/>
                                <w:rPr>
                                  <w:rFonts w:ascii="Times New Roman" w:hAnsi="Times New Roman" w:cs="Times New Roman"/>
                                  <w:szCs w:val="24"/>
                                </w:rPr>
                              </w:pPr>
                              <w:r>
                                <w:rPr>
                                  <w:rFonts w:ascii="Times New Roman" w:hAnsi="Times New Roman" w:cs="Times New Roman"/>
                                  <w:color w:val="000000" w:themeColor="text1"/>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618688" y="1235587"/>
                            <a:ext cx="434340" cy="26225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188DCB" w14:textId="0C26579C" w:rsidR="004635F5" w:rsidRPr="006E7A5E" w:rsidRDefault="004635F5" w:rsidP="00047D1E">
                              <w:pPr>
                                <w:jc w:val="center"/>
                                <w:rPr>
                                  <w:rFonts w:ascii="Times New Roman" w:hAnsi="Times New Roman" w:cs="Times New Roman"/>
                                  <w:szCs w:val="24"/>
                                </w:rPr>
                              </w:pPr>
                              <w:r>
                                <w:rPr>
                                  <w:rFonts w:ascii="Times New Roman" w:hAnsi="Times New Roman" w:cs="Times New Roman"/>
                                  <w:color w:val="000000" w:themeColor="text1"/>
                                  <w:szCs w:val="24"/>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flipV="1">
                            <a:off x="1262418" y="1187355"/>
                            <a:ext cx="2457696" cy="759604"/>
                          </a:xfrm>
                          <a:prstGeom prst="straightConnector1">
                            <a:avLst/>
                          </a:prstGeom>
                          <a:ln w="635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4" name="Straight Arrow Connector 44"/>
                        <wps:cNvCnPr/>
                        <wps:spPr>
                          <a:xfrm>
                            <a:off x="682388" y="661916"/>
                            <a:ext cx="804997" cy="407406"/>
                          </a:xfrm>
                          <a:prstGeom prst="straightConnector1">
                            <a:avLst/>
                          </a:prstGeom>
                          <a:ln w="635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6" name="Straight Arrow Connector 46"/>
                        <wps:cNvCnPr/>
                        <wps:spPr>
                          <a:xfrm flipV="1">
                            <a:off x="641445" y="1078173"/>
                            <a:ext cx="850265" cy="534035"/>
                          </a:xfrm>
                          <a:prstGeom prst="straightConnector1">
                            <a:avLst/>
                          </a:prstGeom>
                          <a:ln w="635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95F823" id="Group 47" o:spid="_x0000_s1026" style="position:absolute;left:0;text-align:left;margin-left:10.5pt;margin-top:3.55pt;width:393.2pt;height:160.9pt;z-index:251657216;mso-width-relative:margin;mso-height-relative:margin" coordorigin=",397" coordsize="51908,2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">
                <v:oval id="Oval 1" o:spid="_x0000_s1027" style="position:absolute;left:136;top:397;width:12654;height:6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" fillcolor="white [3201]" strokecolor="black [3213]" strokeweight=".5pt">
                  <v:textbox>
                    <w:txbxContent>
                      <w:p w14:paraId="12690129" w14:textId="77777777" w:rsidR="004635F5" w:rsidRPr="00BC1D40" w:rsidRDefault="004635F5" w:rsidP="000E257F">
                        <w:pPr>
                          <w:spacing w:after="0" w:line="240" w:lineRule="auto"/>
                          <w:jc w:val="center"/>
                          <w:rPr>
                            <w:rFonts w:ascii="Times New Roman" w:hAnsi="Times New Roman" w:cs="Times New Roman"/>
                            <w:sz w:val="22"/>
                            <w:lang w:val="en-GB"/>
                          </w:rPr>
                        </w:pPr>
                        <w:r w:rsidRPr="00BC1D40">
                          <w:rPr>
                            <w:rFonts w:ascii="Times New Roman" w:hAnsi="Times New Roman" w:cs="Times New Roman"/>
                            <w:sz w:val="22"/>
                            <w:lang w:val="en-GB"/>
                          </w:rPr>
                          <w:t>Support Family</w:t>
                        </w:r>
                      </w:p>
                    </w:txbxContent>
                  </v:textbox>
                </v:oval>
                <v:oval id="Oval 3" o:spid="_x0000_s1028" style="position:absolute;left:36712;top:7642;width:15196;height:6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" fillcolor="white [3201]" strokecolor="black [3213]" strokeweight=".5pt">
                  <v:textbox>
                    <w:txbxContent>
                      <w:p w14:paraId="75F8D1C4" w14:textId="77777777" w:rsidR="004635F5" w:rsidRPr="00BC1D40" w:rsidRDefault="004635F5" w:rsidP="000E257F">
                        <w:pPr>
                          <w:spacing w:after="0" w:line="240" w:lineRule="auto"/>
                          <w:jc w:val="center"/>
                          <w:rPr>
                            <w:rFonts w:ascii="Times New Roman" w:hAnsi="Times New Roman" w:cs="Times New Roman"/>
                            <w:sz w:val="22"/>
                            <w:lang w:val="en-GB"/>
                          </w:rPr>
                        </w:pPr>
                        <w:r w:rsidRPr="00BC1D40">
                          <w:rPr>
                            <w:rFonts w:ascii="Times New Roman" w:hAnsi="Times New Roman" w:cs="Times New Roman"/>
                            <w:sz w:val="22"/>
                            <w:lang w:val="en-GB"/>
                          </w:rPr>
                          <w:t>Teacher Performance</w:t>
                        </w:r>
                      </w:p>
                    </w:txbxContent>
                  </v:textbox>
                </v:oval>
                <v:roundrect id="Rounded Rectangle 38" o:spid="_x0000_s1029" style="position:absolute;left:29922;top:8156;width:4345;height:26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" fillcolor="white [3212]" stroked="f" strokeweight="2pt">
                  <v:textbox>
                    <w:txbxContent>
                      <w:p w14:paraId="500C92B5" w14:textId="77777777" w:rsidR="004635F5" w:rsidRPr="006E7A5E" w:rsidRDefault="004635F5" w:rsidP="000E257F">
                        <w:pPr>
                          <w:jc w:val="center"/>
                          <w:rPr>
                            <w:rFonts w:ascii="Times New Roman" w:hAnsi="Times New Roman" w:cs="Times New Roman"/>
                            <w:szCs w:val="24"/>
                          </w:rPr>
                        </w:pPr>
                        <w:r w:rsidRPr="006E7A5E">
                          <w:rPr>
                            <w:rFonts w:ascii="Times New Roman" w:hAnsi="Times New Roman" w:cs="Times New Roman"/>
                            <w:color w:val="000000" w:themeColor="text1"/>
                            <w:szCs w:val="24"/>
                          </w:rPr>
                          <w:t>H5</w:t>
                        </w:r>
                      </w:p>
                    </w:txbxContent>
                  </v:textbox>
                </v:roundrect>
                <v:roundrect id="Rounded Rectangle 51" o:spid="_x0000_s1030" style="position:absolute;left:14466;top:15762;width:4120;height:2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" fillcolor="white [3212]" stroked="f" strokeweight="2pt">
                  <v:textbox>
                    <w:txbxContent>
                      <w:p w14:paraId="2E813C7D" w14:textId="77777777" w:rsidR="004635F5" w:rsidRPr="00796927" w:rsidRDefault="004635F5" w:rsidP="000E257F">
                        <w:pPr>
                          <w:jc w:val="center"/>
                        </w:pPr>
                        <w:r w:rsidRPr="00047D1E">
                          <w:rPr>
                            <w:rFonts w:ascii="Times New Roman" w:hAnsi="Times New Roman" w:cs="Times New Roman"/>
                            <w:color w:val="000000" w:themeColor="text1"/>
                          </w:rPr>
                          <w:t>H4</w:t>
                        </w:r>
                        <w:r w:rsidRPr="00915DAF">
                          <w:rPr>
                            <w:noProof/>
                            <w:color w:val="000000" w:themeColor="text1"/>
                          </w:rPr>
                          <w:drawing>
                            <wp:inline distT="0" distB="0" distL="0" distR="0" wp14:anchorId="523BB66B" wp14:editId="57D20B20">
                              <wp:extent cx="160655" cy="119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55" cy="119053"/>
                                      </a:xfrm>
                                      <a:prstGeom prst="rect">
                                        <a:avLst/>
                                      </a:prstGeom>
                                      <a:noFill/>
                                      <a:ln>
                                        <a:noFill/>
                                      </a:ln>
                                    </pic:spPr>
                                  </pic:pic>
                                </a:graphicData>
                              </a:graphic>
                            </wp:inline>
                          </w:drawing>
                        </w:r>
                      </w:p>
                    </w:txbxContent>
                  </v:textbox>
                </v:roundrect>
                <v:oval id="Oval 19" o:spid="_x0000_s1031" style="position:absolute;top:16104;width:12654;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" fillcolor="white [3201]" strokecolor="black [3213]" strokeweight=".5pt">
                  <v:textbox>
                    <w:txbxContent>
                      <w:p w14:paraId="3001A5D0" w14:textId="77777777" w:rsidR="004635F5" w:rsidRPr="00BC1D40" w:rsidRDefault="004635F5" w:rsidP="000E257F">
                        <w:pPr>
                          <w:spacing w:after="0" w:line="240" w:lineRule="auto"/>
                          <w:jc w:val="center"/>
                          <w:rPr>
                            <w:rFonts w:ascii="Times New Roman" w:hAnsi="Times New Roman" w:cs="Times New Roman"/>
                            <w:sz w:val="22"/>
                            <w:lang w:val="en-GB"/>
                          </w:rPr>
                        </w:pPr>
                        <w:r w:rsidRPr="00BC1D40">
                          <w:rPr>
                            <w:rFonts w:ascii="Times New Roman" w:hAnsi="Times New Roman" w:cs="Times New Roman"/>
                            <w:sz w:val="22"/>
                            <w:lang w:val="en-GB"/>
                          </w:rPr>
                          <w:t xml:space="preserve">Leader Support </w:t>
                        </w:r>
                      </w:p>
                    </w:txbxContent>
                  </v:textbox>
                </v:oval>
                <v:shapetype id="_x0000_t32" coordsize="21600,21600" o:spt="32" o:oned="t" path="m,l21600,21600e" filled="f">
                  <v:path arrowok="t" fillok="f" o:connecttype="none"/>
                  <o:lock v:ext="edit" shapetype="t"/>
                </v:shapetype>
                <v:shape id="Straight Arrow Connector 31" o:spid="_x0000_s1032" type="#_x0000_t32" style="position:absolute;left:29921;top:10576;width:6833;height:2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" strokecolor="black [3213]" strokeweight=".5pt">
                  <v:stroke endarrow="block"/>
                </v:shape>
                <v:roundrect id="Rounded Rectangle 37" o:spid="_x0000_s1033" style="position:absolute;left:16104;top:2177;width:4343;height:2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" fillcolor="white [3212]" stroked="f" strokeweight="2pt">
                  <v:textbox>
                    <w:txbxContent>
                      <w:p w14:paraId="15815475" w14:textId="54DCFC66" w:rsidR="004635F5" w:rsidRPr="006E7A5E" w:rsidRDefault="004635F5" w:rsidP="00047D1E">
                        <w:pPr>
                          <w:jc w:val="center"/>
                          <w:rPr>
                            <w:rFonts w:ascii="Times New Roman" w:hAnsi="Times New Roman" w:cs="Times New Roman"/>
                            <w:szCs w:val="24"/>
                          </w:rPr>
                        </w:pPr>
                        <w:r>
                          <w:rPr>
                            <w:rFonts w:ascii="Times New Roman" w:hAnsi="Times New Roman" w:cs="Times New Roman"/>
                            <w:color w:val="000000" w:themeColor="text1"/>
                            <w:szCs w:val="24"/>
                          </w:rPr>
                          <w:t>H1</w:t>
                        </w:r>
                      </w:p>
                    </w:txbxContent>
                  </v:textbox>
                </v:roundrect>
                <v:shape id="Straight Arrow Connector 39" o:spid="_x0000_s1034" type="#_x0000_t32" style="position:absolute;left:12760;top:3411;width:24445;height:62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" strokecolor="black [3213]" strokeweight=".5pt">
                  <v:stroke endarrow="block"/>
                </v:shape>
                <v:roundrect id="Rounded Rectangle 41" o:spid="_x0000_s1035" style="position:absolute;left:10530;top:6619;width:4343;height:26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" fillcolor="white [3212]" stroked="f" strokeweight="2pt">
                  <v:textbox>
                    <w:txbxContent>
                      <w:p w14:paraId="7D34106F" w14:textId="52B72971" w:rsidR="004635F5" w:rsidRPr="006E7A5E" w:rsidRDefault="004635F5" w:rsidP="00047D1E">
                        <w:pPr>
                          <w:jc w:val="center"/>
                          <w:rPr>
                            <w:rFonts w:ascii="Times New Roman" w:hAnsi="Times New Roman" w:cs="Times New Roman"/>
                            <w:szCs w:val="24"/>
                          </w:rPr>
                        </w:pPr>
                        <w:r>
                          <w:rPr>
                            <w:rFonts w:ascii="Times New Roman" w:hAnsi="Times New Roman" w:cs="Times New Roman"/>
                            <w:color w:val="000000" w:themeColor="text1"/>
                            <w:szCs w:val="24"/>
                          </w:rPr>
                          <w:t>H2</w:t>
                        </w:r>
                      </w:p>
                    </w:txbxContent>
                  </v:textbox>
                </v:roundrect>
                <v:roundrect id="Rounded Rectangle 42" o:spid="_x0000_s1036" style="position:absolute;left:6186;top:12355;width:4344;height:26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" fillcolor="white [3212]" stroked="f" strokeweight="2pt">
                  <v:textbox>
                    <w:txbxContent>
                      <w:p w14:paraId="4F188DCB" w14:textId="0C26579C" w:rsidR="004635F5" w:rsidRPr="006E7A5E" w:rsidRDefault="004635F5" w:rsidP="00047D1E">
                        <w:pPr>
                          <w:jc w:val="center"/>
                          <w:rPr>
                            <w:rFonts w:ascii="Times New Roman" w:hAnsi="Times New Roman" w:cs="Times New Roman"/>
                            <w:szCs w:val="24"/>
                          </w:rPr>
                        </w:pPr>
                        <w:r>
                          <w:rPr>
                            <w:rFonts w:ascii="Times New Roman" w:hAnsi="Times New Roman" w:cs="Times New Roman"/>
                            <w:color w:val="000000" w:themeColor="text1"/>
                            <w:szCs w:val="24"/>
                          </w:rPr>
                          <w:t>H3</w:t>
                        </w:r>
                      </w:p>
                    </w:txbxContent>
                  </v:textbox>
                </v:roundrect>
                <v:shape id="Straight Arrow Connector 43" o:spid="_x0000_s1037" type="#_x0000_t32" style="position:absolute;left:12624;top:11873;width:24577;height:75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" strokecolor="black [3213]" strokeweight=".5pt">
                  <v:stroke endarrow="block"/>
                </v:shape>
                <v:shape id="Straight Arrow Connector 44" o:spid="_x0000_s1038" type="#_x0000_t32" style="position:absolute;left:6823;top:6619;width:8050;height:4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" strokecolor="black [3213]" strokeweight=".5pt">
                  <v:stroke endarrow="block"/>
                </v:shape>
                <v:shape id="Straight Arrow Connector 46" o:spid="_x0000_s1039" type="#_x0000_t32" style="position:absolute;left:6414;top:10781;width:8503;height:53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" strokecolor="black [3213]" strokeweight=".5pt">
                  <v:stroke endarrow="block"/>
                </v:shape>
              </v:group>
            </w:pict>
          </mc:Fallback>
        </mc:AlternateContent>
      </w:r>
    </w:p>
    <w:p w14:paraId="6454CC29" w14:textId="0C126674" w:rsidR="00542E68" w:rsidRDefault="00542E68" w:rsidP="00303F46">
      <w:pPr>
        <w:spacing w:after="120" w:line="240" w:lineRule="auto"/>
        <w:jc w:val="both"/>
        <w:rPr>
          <w:rFonts w:ascii="Times New Roman" w:eastAsia="Times New Roman" w:hAnsi="Times New Roman" w:cs="Times New Roman"/>
          <w:b/>
          <w:i/>
          <w:sz w:val="24"/>
          <w:szCs w:val="24"/>
        </w:rPr>
      </w:pPr>
    </w:p>
    <w:p w14:paraId="705692CA" w14:textId="47F0B5E4" w:rsidR="00542E68" w:rsidRDefault="00BC1D40" w:rsidP="00303F46">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mc:AlternateContent>
          <mc:Choice Requires="wps">
            <w:drawing>
              <wp:anchor distT="0" distB="0" distL="114300" distR="114300" simplePos="0" relativeHeight="251655168" behindDoc="0" locked="0" layoutInCell="1" allowOverlap="1" wp14:anchorId="0464FB17" wp14:editId="6BE99DFC">
                <wp:simplePos x="0" y="0"/>
                <wp:positionH relativeFrom="column">
                  <wp:posOffset>1527850</wp:posOffset>
                </wp:positionH>
                <wp:positionV relativeFrom="paragraph">
                  <wp:posOffset>209550</wp:posOffset>
                </wp:positionV>
                <wp:extent cx="1463040" cy="629285"/>
                <wp:effectExtent l="0" t="0" r="22860" b="18415"/>
                <wp:wrapNone/>
                <wp:docPr id="18" name="Oval 18"/>
                <wp:cNvGraphicFramePr/>
                <a:graphic xmlns:a="http://schemas.openxmlformats.org/drawingml/2006/main">
                  <a:graphicData uri="http://schemas.microsoft.com/office/word/2010/wordprocessingShape">
                    <wps:wsp>
                      <wps:cNvSpPr/>
                      <wps:spPr>
                        <a:xfrm>
                          <a:off x="0" y="0"/>
                          <a:ext cx="1463040" cy="629285"/>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717F49" w14:textId="77777777" w:rsidR="004635F5" w:rsidRPr="00BC1D40" w:rsidRDefault="004635F5" w:rsidP="000E257F">
                            <w:pPr>
                              <w:spacing w:after="0" w:line="240" w:lineRule="auto"/>
                              <w:jc w:val="center"/>
                              <w:rPr>
                                <w:rFonts w:ascii="Times New Roman" w:hAnsi="Times New Roman" w:cs="Times New Roman"/>
                                <w:sz w:val="22"/>
                                <w:lang w:val="en-GB"/>
                              </w:rPr>
                            </w:pPr>
                            <w:r w:rsidRPr="00BC1D40">
                              <w:rPr>
                                <w:rFonts w:ascii="Times New Roman" w:hAnsi="Times New Roman" w:cs="Times New Roman"/>
                                <w:sz w:val="22"/>
                                <w:lang w:val="en-GB"/>
                              </w:rPr>
                              <w:t>Work Life Balance</w:t>
                            </w:r>
                          </w:p>
                          <w:p w14:paraId="212CEF62" w14:textId="77777777" w:rsidR="004635F5" w:rsidRPr="000E257F" w:rsidRDefault="004635F5" w:rsidP="000E257F">
                            <w:pPr>
                              <w:jc w:val="center"/>
                              <w:rPr>
                                <w:rFonts w:ascii="Times New Roman" w:hAnsi="Times New Roman" w:cs="Times New Roman"/>
                                <w:i/>
                                <w:sz w:val="22"/>
                                <w:szCs w:val="1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4FB17" id="Oval 18" o:spid="_x0000_s1040" style="position:absolute;left:0;text-align:left;margin-left:120.3pt;margin-top:16.5pt;width:115.2pt;height:4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" fillcolor="white [3201]" strokecolor="black [3213]" strokeweight=".5pt">
                <v:textbox>
                  <w:txbxContent>
                    <w:p w14:paraId="54717F49" w14:textId="77777777" w:rsidR="004635F5" w:rsidRPr="00BC1D40" w:rsidRDefault="004635F5" w:rsidP="000E257F">
                      <w:pPr>
                        <w:spacing w:after="0" w:line="240" w:lineRule="auto"/>
                        <w:jc w:val="center"/>
                        <w:rPr>
                          <w:rFonts w:ascii="Times New Roman" w:hAnsi="Times New Roman" w:cs="Times New Roman"/>
                          <w:sz w:val="22"/>
                          <w:lang w:val="en-GB"/>
                        </w:rPr>
                      </w:pPr>
                      <w:r w:rsidRPr="00BC1D40">
                        <w:rPr>
                          <w:rFonts w:ascii="Times New Roman" w:hAnsi="Times New Roman" w:cs="Times New Roman"/>
                          <w:sz w:val="22"/>
                          <w:lang w:val="en-GB"/>
                        </w:rPr>
                        <w:t>Work Life Balance</w:t>
                      </w:r>
                    </w:p>
                    <w:p w14:paraId="212CEF62" w14:textId="77777777" w:rsidR="004635F5" w:rsidRPr="000E257F" w:rsidRDefault="004635F5" w:rsidP="000E257F">
                      <w:pPr>
                        <w:jc w:val="center"/>
                        <w:rPr>
                          <w:rFonts w:ascii="Times New Roman" w:hAnsi="Times New Roman" w:cs="Times New Roman"/>
                          <w:i/>
                          <w:sz w:val="22"/>
                          <w:szCs w:val="18"/>
                          <w:lang w:val="en-GB"/>
                        </w:rPr>
                      </w:pPr>
                    </w:p>
                  </w:txbxContent>
                </v:textbox>
              </v:oval>
            </w:pict>
          </mc:Fallback>
        </mc:AlternateContent>
      </w:r>
    </w:p>
    <w:p w14:paraId="44AC7672" w14:textId="0568CF38" w:rsidR="00542E68" w:rsidRDefault="00542E68" w:rsidP="00303F46">
      <w:pPr>
        <w:spacing w:after="120" w:line="240" w:lineRule="auto"/>
        <w:jc w:val="both"/>
        <w:rPr>
          <w:rFonts w:ascii="Times New Roman" w:eastAsia="Times New Roman" w:hAnsi="Times New Roman" w:cs="Times New Roman"/>
          <w:b/>
          <w:i/>
          <w:sz w:val="24"/>
          <w:szCs w:val="24"/>
        </w:rPr>
      </w:pPr>
    </w:p>
    <w:p w14:paraId="6D5D4EB6" w14:textId="28D91326" w:rsidR="000E257F" w:rsidRDefault="000E257F" w:rsidP="00303F46">
      <w:pPr>
        <w:spacing w:after="120" w:line="240" w:lineRule="auto"/>
        <w:jc w:val="both"/>
        <w:rPr>
          <w:rFonts w:ascii="Times New Roman" w:eastAsia="Times New Roman" w:hAnsi="Times New Roman" w:cs="Times New Roman"/>
          <w:b/>
          <w:i/>
          <w:sz w:val="24"/>
          <w:szCs w:val="24"/>
        </w:rPr>
      </w:pPr>
    </w:p>
    <w:p w14:paraId="49E2DFC8" w14:textId="2A9E3BDF" w:rsidR="000E257F" w:rsidRDefault="000E257F" w:rsidP="00303F46">
      <w:pPr>
        <w:spacing w:after="120" w:line="240" w:lineRule="auto"/>
        <w:jc w:val="both"/>
        <w:rPr>
          <w:rFonts w:ascii="Times New Roman" w:eastAsia="Times New Roman" w:hAnsi="Times New Roman" w:cs="Times New Roman"/>
          <w:b/>
          <w:i/>
          <w:sz w:val="24"/>
          <w:szCs w:val="24"/>
        </w:rPr>
      </w:pPr>
    </w:p>
    <w:p w14:paraId="6BC8DA72" w14:textId="3AF60335" w:rsidR="000E257F" w:rsidRDefault="000E257F" w:rsidP="00303F46">
      <w:pPr>
        <w:spacing w:after="120" w:line="240" w:lineRule="auto"/>
        <w:jc w:val="both"/>
        <w:rPr>
          <w:rFonts w:ascii="Times New Roman" w:eastAsia="Times New Roman" w:hAnsi="Times New Roman" w:cs="Times New Roman"/>
          <w:b/>
          <w:i/>
          <w:sz w:val="24"/>
          <w:szCs w:val="24"/>
        </w:rPr>
      </w:pPr>
    </w:p>
    <w:p w14:paraId="5AAA5CB8" w14:textId="76AAF309" w:rsidR="00E91BF0" w:rsidRDefault="00BC1D40" w:rsidP="00303F46">
      <w:pPr>
        <w:spacing w:after="120" w:line="240" w:lineRule="auto"/>
        <w:jc w:val="both"/>
        <w:rPr>
          <w:rFonts w:ascii="Times New Roman" w:eastAsia="Times New Roman" w:hAnsi="Times New Roman" w:cs="Times New Roman"/>
          <w:b/>
          <w:i/>
          <w:sz w:val="24"/>
          <w:szCs w:val="24"/>
        </w:rPr>
      </w:pPr>
      <w:r>
        <w:rPr>
          <w:noProof/>
        </w:rPr>
        <mc:AlternateContent>
          <mc:Choice Requires="wps">
            <w:drawing>
              <wp:anchor distT="0" distB="0" distL="114300" distR="114300" simplePos="0" relativeHeight="251659264" behindDoc="1" locked="0" layoutInCell="1" allowOverlap="1" wp14:anchorId="61E2BB3A" wp14:editId="1CC84647">
                <wp:simplePos x="0" y="0"/>
                <wp:positionH relativeFrom="column">
                  <wp:posOffset>71120</wp:posOffset>
                </wp:positionH>
                <wp:positionV relativeFrom="paragraph">
                  <wp:posOffset>250190</wp:posOffset>
                </wp:positionV>
                <wp:extent cx="5915025" cy="246380"/>
                <wp:effectExtent l="0" t="0" r="9525" b="1270"/>
                <wp:wrapNone/>
                <wp:docPr id="48" name="Text Box 48"/>
                <wp:cNvGraphicFramePr/>
                <a:graphic xmlns:a="http://schemas.openxmlformats.org/drawingml/2006/main">
                  <a:graphicData uri="http://schemas.microsoft.com/office/word/2010/wordprocessingShape">
                    <wps:wsp>
                      <wps:cNvSpPr txBox="1"/>
                      <wps:spPr>
                        <a:xfrm>
                          <a:off x="0" y="0"/>
                          <a:ext cx="5915025" cy="246380"/>
                        </a:xfrm>
                        <a:prstGeom prst="rect">
                          <a:avLst/>
                        </a:prstGeom>
                        <a:solidFill>
                          <a:prstClr val="white"/>
                        </a:solidFill>
                        <a:ln>
                          <a:noFill/>
                        </a:ln>
                      </wps:spPr>
                      <wps:txbx>
                        <w:txbxContent>
                          <w:p w14:paraId="0B4AE3CA" w14:textId="6B747250" w:rsidR="004635F5" w:rsidRPr="00122678" w:rsidRDefault="004635F5" w:rsidP="00440AB2">
                            <w:pPr>
                              <w:pStyle w:val="Caption"/>
                              <w:spacing w:after="0"/>
                              <w:jc w:val="center"/>
                              <w:rPr>
                                <w:rFonts w:ascii="Times New Roman" w:hAnsi="Times New Roman"/>
                                <w:i w:val="0"/>
                                <w:noProof/>
                                <w:color w:val="auto"/>
                                <w:sz w:val="22"/>
                              </w:rPr>
                            </w:pPr>
                            <w:r>
                              <w:rPr>
                                <w:rFonts w:ascii="Times New Roman" w:hAnsi="Times New Roman"/>
                                <w:i w:val="0"/>
                                <w:color w:val="auto"/>
                                <w:sz w:val="22"/>
                              </w:rPr>
                              <w:t>Figure</w:t>
                            </w:r>
                            <w:r w:rsidRPr="00122678">
                              <w:rPr>
                                <w:rFonts w:ascii="Times New Roman" w:hAnsi="Times New Roman"/>
                                <w:i w:val="0"/>
                                <w:color w:val="auto"/>
                                <w:sz w:val="22"/>
                              </w:rPr>
                              <w:t xml:space="preserve"> </w:t>
                            </w:r>
                            <w:r w:rsidRPr="00122678">
                              <w:rPr>
                                <w:rFonts w:ascii="Times New Roman" w:hAnsi="Times New Roman"/>
                                <w:i w:val="0"/>
                                <w:color w:val="auto"/>
                                <w:sz w:val="22"/>
                              </w:rPr>
                              <w:fldChar w:fldCharType="begin"/>
                            </w:r>
                            <w:r w:rsidRPr="00122678">
                              <w:rPr>
                                <w:rFonts w:ascii="Times New Roman" w:hAnsi="Times New Roman"/>
                                <w:i w:val="0"/>
                                <w:color w:val="auto"/>
                                <w:sz w:val="22"/>
                              </w:rPr>
                              <w:instrText xml:space="preserve"> SEQ Gambar \* ARABIC </w:instrText>
                            </w:r>
                            <w:r w:rsidRPr="00122678">
                              <w:rPr>
                                <w:rFonts w:ascii="Times New Roman" w:hAnsi="Times New Roman"/>
                                <w:i w:val="0"/>
                                <w:color w:val="auto"/>
                                <w:sz w:val="22"/>
                              </w:rPr>
                              <w:fldChar w:fldCharType="separate"/>
                            </w:r>
                            <w:r>
                              <w:rPr>
                                <w:rFonts w:ascii="Times New Roman" w:hAnsi="Times New Roman"/>
                                <w:i w:val="0"/>
                                <w:noProof/>
                                <w:color w:val="auto"/>
                                <w:sz w:val="22"/>
                              </w:rPr>
                              <w:t>1</w:t>
                            </w:r>
                            <w:r w:rsidRPr="00122678">
                              <w:rPr>
                                <w:rFonts w:ascii="Times New Roman" w:hAnsi="Times New Roman"/>
                                <w:i w:val="0"/>
                                <w:color w:val="auto"/>
                                <w:sz w:val="22"/>
                              </w:rPr>
                              <w:fldChar w:fldCharType="end"/>
                            </w:r>
                            <w:r w:rsidRPr="00122678">
                              <w:rPr>
                                <w:rFonts w:ascii="Times New Roman" w:hAnsi="Times New Roman"/>
                                <w:i w:val="0"/>
                                <w:color w:val="auto"/>
                                <w:sz w:val="22"/>
                              </w:rPr>
                              <w:t xml:space="preserve"> </w:t>
                            </w:r>
                            <w:r w:rsidRPr="00BC1D40">
                              <w:rPr>
                                <w:rFonts w:ascii="Times New Roman" w:hAnsi="Times New Roman"/>
                                <w:i w:val="0"/>
                                <w:color w:val="auto"/>
                                <w:sz w:val="22"/>
                              </w:rPr>
                              <w:t>Research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2BB3A" id="_x0000_t202" coordsize="21600,21600" o:spt="202" path="m,l,21600r21600,l21600,xe">
                <v:stroke joinstyle="miter"/>
                <v:path gradientshapeok="t" o:connecttype="rect"/>
              </v:shapetype>
              <v:shape id="Text Box 48" o:spid="_x0000_s1041" type="#_x0000_t202" style="position:absolute;left:0;text-align:left;margin-left:5.6pt;margin-top:19.7pt;width:465.7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" stroked="f">
                <v:textbox inset="0,0,0,0">
                  <w:txbxContent>
                    <w:p w14:paraId="0B4AE3CA" w14:textId="6B747250" w:rsidR="004635F5" w:rsidRPr="00122678" w:rsidRDefault="004635F5" w:rsidP="00440AB2">
                      <w:pPr>
                        <w:pStyle w:val="Caption"/>
                        <w:spacing w:after="0"/>
                        <w:jc w:val="center"/>
                        <w:rPr>
                          <w:rFonts w:ascii="Times New Roman" w:hAnsi="Times New Roman"/>
                          <w:i w:val="0"/>
                          <w:noProof/>
                          <w:color w:val="auto"/>
                          <w:sz w:val="22"/>
                        </w:rPr>
                      </w:pPr>
                      <w:r>
                        <w:rPr>
                          <w:rFonts w:ascii="Times New Roman" w:hAnsi="Times New Roman"/>
                          <w:i w:val="0"/>
                          <w:color w:val="auto"/>
                          <w:sz w:val="22"/>
                        </w:rPr>
                        <w:t>Figure</w:t>
                      </w:r>
                      <w:r w:rsidRPr="00122678">
                        <w:rPr>
                          <w:rFonts w:ascii="Times New Roman" w:hAnsi="Times New Roman"/>
                          <w:i w:val="0"/>
                          <w:color w:val="auto"/>
                          <w:sz w:val="22"/>
                        </w:rPr>
                        <w:t xml:space="preserve"> </w:t>
                      </w:r>
                      <w:r w:rsidRPr="00122678">
                        <w:rPr>
                          <w:rFonts w:ascii="Times New Roman" w:hAnsi="Times New Roman"/>
                          <w:i w:val="0"/>
                          <w:color w:val="auto"/>
                          <w:sz w:val="22"/>
                        </w:rPr>
                        <w:fldChar w:fldCharType="begin"/>
                      </w:r>
                      <w:r w:rsidRPr="00122678">
                        <w:rPr>
                          <w:rFonts w:ascii="Times New Roman" w:hAnsi="Times New Roman"/>
                          <w:i w:val="0"/>
                          <w:color w:val="auto"/>
                          <w:sz w:val="22"/>
                        </w:rPr>
                        <w:instrText xml:space="preserve"> SEQ Gambar \* ARABIC </w:instrText>
                      </w:r>
                      <w:r w:rsidRPr="00122678">
                        <w:rPr>
                          <w:rFonts w:ascii="Times New Roman" w:hAnsi="Times New Roman"/>
                          <w:i w:val="0"/>
                          <w:color w:val="auto"/>
                          <w:sz w:val="22"/>
                        </w:rPr>
                        <w:fldChar w:fldCharType="separate"/>
                      </w:r>
                      <w:r>
                        <w:rPr>
                          <w:rFonts w:ascii="Times New Roman" w:hAnsi="Times New Roman"/>
                          <w:i w:val="0"/>
                          <w:noProof/>
                          <w:color w:val="auto"/>
                          <w:sz w:val="22"/>
                        </w:rPr>
                        <w:t>1</w:t>
                      </w:r>
                      <w:r w:rsidRPr="00122678">
                        <w:rPr>
                          <w:rFonts w:ascii="Times New Roman" w:hAnsi="Times New Roman"/>
                          <w:i w:val="0"/>
                          <w:color w:val="auto"/>
                          <w:sz w:val="22"/>
                        </w:rPr>
                        <w:fldChar w:fldCharType="end"/>
                      </w:r>
                      <w:r w:rsidRPr="00122678">
                        <w:rPr>
                          <w:rFonts w:ascii="Times New Roman" w:hAnsi="Times New Roman"/>
                          <w:i w:val="0"/>
                          <w:color w:val="auto"/>
                          <w:sz w:val="22"/>
                        </w:rPr>
                        <w:t xml:space="preserve"> </w:t>
                      </w:r>
                      <w:r w:rsidRPr="00BC1D40">
                        <w:rPr>
                          <w:rFonts w:ascii="Times New Roman" w:hAnsi="Times New Roman"/>
                          <w:i w:val="0"/>
                          <w:color w:val="auto"/>
                          <w:sz w:val="22"/>
                        </w:rPr>
                        <w:t>Research Model</w:t>
                      </w:r>
                    </w:p>
                  </w:txbxContent>
                </v:textbox>
              </v:shape>
            </w:pict>
          </mc:Fallback>
        </mc:AlternateContent>
      </w:r>
    </w:p>
    <w:p w14:paraId="58B11CB6" w14:textId="61D750DA" w:rsidR="00A007C9" w:rsidRDefault="00584B54" w:rsidP="00303F46">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 xml:space="preserve">METHOD </w:t>
      </w:r>
    </w:p>
    <w:p w14:paraId="306AE256" w14:textId="2DB191EB" w:rsidR="00440AB2" w:rsidRDefault="00440AB2" w:rsidP="00440AB2">
      <w:pPr>
        <w:spacing w:after="0" w:line="240" w:lineRule="auto"/>
        <w:ind w:firstLine="720"/>
        <w:jc w:val="both"/>
        <w:rPr>
          <w:rFonts w:ascii="Times New Roman" w:eastAsia="Times New Roman" w:hAnsi="Times New Roman" w:cs="Times New Roman"/>
          <w:sz w:val="24"/>
          <w:szCs w:val="24"/>
        </w:rPr>
      </w:pPr>
      <w:r w:rsidRPr="00440AB2">
        <w:rPr>
          <w:rFonts w:ascii="Times New Roman" w:eastAsia="Times New Roman" w:hAnsi="Times New Roman" w:cs="Times New Roman"/>
          <w:sz w:val="24"/>
          <w:szCs w:val="24"/>
        </w:rPr>
        <w:t xml:space="preserve">The type of research used is quantitative research. The number of samples in this study using the analytical method, namely the Structural Equation Model (SEM) with the Maximum Likehood Estimation (MLE) technique and the number of good samples in the study with a minimum of 100 samples to 200 samples </w:t>
      </w:r>
      <w:r w:rsidR="00DE64D1" w:rsidRPr="0098480C">
        <w:rPr>
          <w:rFonts w:ascii="Times New Roman" w:eastAsia="Times New Roman" w:hAnsi="Times New Roman" w:cs="Times New Roman"/>
          <w:sz w:val="24"/>
          <w:szCs w:val="24"/>
        </w:rPr>
        <w:fldChar w:fldCharType="begin" w:fldLock="1"/>
      </w:r>
      <w:r w:rsidR="00DE64D1" w:rsidRPr="0098480C">
        <w:rPr>
          <w:rFonts w:ascii="Times New Roman" w:eastAsia="Times New Roman" w:hAnsi="Times New Roman" w:cs="Times New Roman"/>
          <w:sz w:val="24"/>
          <w:szCs w:val="24"/>
        </w:rPr>
        <w:instrText>ADDIN CSL_CITATION {"citationItems":[{"id":"ITEM-1","itemData":{"author":[{"dropping-particle":"","family":"Hair","given":"Joseph F","non-dropping-particle":"","parse-names":false,"suffix":""},{"dropping-particle":"","family":"Hult.","given":"G. Tomas M","non-dropping-particle":"","parse-names":false,"suffix":""},{"dropping-particle":"","family":"Ringle","given":"Christian M.","non-dropping-particle":"","parse-names":false,"suffix":""},{"dropping-particle":"","family":"Sarstedt","given":"Marko","non-dropping-particle":"","parse-names":false,"suffix":""}],"id":"ITEM-1","issued":{"date-parts":[["2017"]]},"publisher":"SAGE Publications, Inc","publisher-place":"California. USA","title":"a Primer on Partial Least Squares Structural Equation Modeeling (PLS-SEM)","type":"book"},"uris":["http://www.mendeley.com/documents/?uuid=a333a198-c6d5-4a59-b48b-ec75b3ec1118"]}],"mendeley":{"formattedCitation":"(Hair et al., 2017)","plainTextFormattedCitation":"(Hair et al., 2017)","previouslyFormattedCitation":"(Hair et al., 2017)"},"properties":{"noteIndex":0},"schema":"https://github.com/citation-style-language/schema/raw/master/csl-citation.json"}</w:instrText>
      </w:r>
      <w:r w:rsidR="00DE64D1" w:rsidRPr="0098480C">
        <w:rPr>
          <w:rFonts w:ascii="Times New Roman" w:eastAsia="Times New Roman" w:hAnsi="Times New Roman" w:cs="Times New Roman"/>
          <w:sz w:val="24"/>
          <w:szCs w:val="24"/>
        </w:rPr>
        <w:fldChar w:fldCharType="separate"/>
      </w:r>
      <w:r w:rsidR="00DE64D1" w:rsidRPr="0098480C">
        <w:rPr>
          <w:rFonts w:ascii="Times New Roman" w:eastAsia="Times New Roman" w:hAnsi="Times New Roman" w:cs="Times New Roman"/>
          <w:noProof/>
          <w:sz w:val="24"/>
          <w:szCs w:val="24"/>
        </w:rPr>
        <w:t>(Hair et al., 2017)</w:t>
      </w:r>
      <w:r w:rsidR="00DE64D1" w:rsidRPr="0098480C">
        <w:rPr>
          <w:rFonts w:ascii="Times New Roman" w:eastAsia="Times New Roman" w:hAnsi="Times New Roman" w:cs="Times New Roman"/>
          <w:sz w:val="24"/>
          <w:szCs w:val="24"/>
        </w:rPr>
        <w:fldChar w:fldCharType="end"/>
      </w:r>
      <w:r w:rsidRPr="00440AB2">
        <w:rPr>
          <w:rFonts w:ascii="Times New Roman" w:eastAsia="Times New Roman" w:hAnsi="Times New Roman" w:cs="Times New Roman"/>
          <w:sz w:val="24"/>
          <w:szCs w:val="24"/>
        </w:rPr>
        <w:t xml:space="preserve"> The sample in this study amounted to 150 s</w:t>
      </w:r>
      <w:r>
        <w:rPr>
          <w:rFonts w:ascii="Times New Roman" w:eastAsia="Times New Roman" w:hAnsi="Times New Roman" w:cs="Times New Roman"/>
          <w:sz w:val="24"/>
          <w:szCs w:val="24"/>
        </w:rPr>
        <w:t xml:space="preserve">amples of teachers in Sukoharjo </w:t>
      </w:r>
      <w:r w:rsidRPr="00440AB2">
        <w:rPr>
          <w:rFonts w:ascii="Times New Roman" w:eastAsia="Times New Roman" w:hAnsi="Times New Roman" w:cs="Times New Roman"/>
          <w:sz w:val="24"/>
          <w:szCs w:val="24"/>
        </w:rPr>
        <w:t>District, Pringsewu Regency, Lampung. The sampling method in this research is using non-probability sampling technique and the sampling technique taken is purposive sampling. Primary data was collected through a questionnaire-based survey which was distributed directly by the researcher. The research questionnaire was divided into 5 parts. The first part measures the demographic profile of the respondents (gender, age, last education, class, and years of service), the second part questions related to family support measured by 5 question items ado</w:t>
      </w:r>
      <w:r w:rsidR="0098480C">
        <w:rPr>
          <w:rFonts w:ascii="Times New Roman" w:eastAsia="Times New Roman" w:hAnsi="Times New Roman" w:cs="Times New Roman"/>
          <w:sz w:val="24"/>
          <w:szCs w:val="24"/>
        </w:rPr>
        <w:t xml:space="preserve">pted from </w:t>
      </w:r>
      <w:r w:rsidRPr="00440AB2">
        <w:rPr>
          <w:rFonts w:ascii="Times New Roman" w:eastAsia="Times New Roman" w:hAnsi="Times New Roman" w:cs="Times New Roman"/>
          <w:sz w:val="24"/>
          <w:szCs w:val="24"/>
        </w:rPr>
        <w:t xml:space="preserve">, the third part questions related to leader support measured by 5 question items adopted from </w:t>
      </w:r>
      <w:r w:rsidR="0098480C">
        <w:rPr>
          <w:rFonts w:ascii="Times New Roman" w:eastAsia="Times New Roman" w:hAnsi="Times New Roman" w:cs="Times New Roman"/>
          <w:sz w:val="24"/>
          <w:szCs w:val="24"/>
        </w:rPr>
        <w:fldChar w:fldCharType="begin" w:fldLock="1"/>
      </w:r>
      <w:r w:rsidR="001B4371">
        <w:rPr>
          <w:rFonts w:ascii="Times New Roman" w:eastAsia="Times New Roman" w:hAnsi="Times New Roman" w:cs="Times New Roman"/>
          <w:sz w:val="24"/>
          <w:szCs w:val="24"/>
        </w:rPr>
        <w:instrText>ADDIN CSL_CITATION {"citationItems":[{"id":"ITEM-1","itemData":{"abstract":"Background: Effective leadership is of prime importance in any organization and it goes through changes based on accepted health promotion and behavior change theory. Although there are many leadership styles, transformational leadership, which emphasizes supportive leadership behaviors, seems to be an appropriate style in many settings particularly in the health care and educational sectors which are pressured by high turnover and safety demands. Iran has been moving rapidly forward and its authorities have understood and recognized the importance of matching leadership styles with effective and competent care for success in health care organiza\u0002tions. This study aimed to develop the Supportive Leadership Behaviors Scale based on accepted health and educational theories and to psychometrically test it in the Iranian context. Methods: The instrument was based on items from established questionnaires. A pilot study validated the in\u0002strument which was also cross-validated via re-translation. After validation, 731 participants answered the ques\u0002tionnaire. Results: The instrument was finalized and resulted in a 20-item questionnaire using the exploratory factor analysis, which yielded four factors of support for development, integrity, sincerity and recognition and explain\u0002ing the supportive leadership behaviors (all above 0.6). Mapping these four measures of leadership behaviors can be beneficial to determine whether effective leadership could support innovation and improvements in med\u0002ical education and health care organizations on the national level. The reliability measured as Cronbach’s alpha was 0.84. Conclusion: This new instrument yielded four factors of support for development, integrity, sincerity and recognition and explaining the supportive leadership behaviors which are applicable in health and educational settings and are helpful in improving self –efficacy among health and academic staff.","author":[{"dropping-particle":"","family":"Shirazi","given":"Mandana","non-dropping-particle":"","parse-names":false,"suffix":""},{"dropping-particle":"","family":"Emami","given":"Amir Hosein","non-dropping-particle":"","parse-names":false,"suffix":""},{"dropping-particle":"","family":"Mirmoosavi","given":"Seyed Jamal","non-dropping-particle":"","parse-names":false,"suffix":""},{"dropping-particle":"","family":"Alavinia","given":"Seyed Mohamamad","non-dropping-particle":"","parse-names":false,"suffix":""},{"dropping-particle":"","family":"Zamanian","given":"Hadi","non-dropping-particle":"","parse-names":false,"suffix":""},{"dropping-particle":"","family":"Fathollahbeigi","given":"Faezeh","non-dropping-particle":"","parse-names":false,"suffix":""},{"dropping-particle":"","family":"Masiello","given":"Italo","non-dropping-particle":"","parse-names":false,"suffix":""}],"container-title":"Medical Journal of the Islamic Republic of Iran (MJIRI)","id":"ITEM-1","issued":{"date-parts":[["2014"]]},"title":"Contextualization and Standardization of the Supportive Leadership Behavior Questionnaire Based on Socio-Cognitive Theory in Iran","type":"article-journal","volume":"28"},"uris":["http://www.mendeley.com/documents/?uuid=8cd391af-68ce-42f8-9661-dd1890bdb665"]}],"mendeley":{"formattedCitation":"(Shirazi et al., 2014)","plainTextFormattedCitation":"(Shirazi et al., 2014)","previouslyFormattedCitation":"(Shirazi et al., 2014)"},"properties":{"noteIndex":0},"schema":"https://github.com/citation-style-language/schema/raw/master/csl-citation.json"}</w:instrText>
      </w:r>
      <w:r w:rsidR="0098480C">
        <w:rPr>
          <w:rFonts w:ascii="Times New Roman" w:eastAsia="Times New Roman" w:hAnsi="Times New Roman" w:cs="Times New Roman"/>
          <w:sz w:val="24"/>
          <w:szCs w:val="24"/>
        </w:rPr>
        <w:fldChar w:fldCharType="separate"/>
      </w:r>
      <w:r w:rsidR="0098480C" w:rsidRPr="0098480C">
        <w:rPr>
          <w:rFonts w:ascii="Times New Roman" w:eastAsia="Times New Roman" w:hAnsi="Times New Roman" w:cs="Times New Roman"/>
          <w:noProof/>
          <w:sz w:val="24"/>
          <w:szCs w:val="24"/>
        </w:rPr>
        <w:t>(Shirazi et al., 2014)</w:t>
      </w:r>
      <w:r w:rsidR="0098480C">
        <w:rPr>
          <w:rFonts w:ascii="Times New Roman" w:eastAsia="Times New Roman" w:hAnsi="Times New Roman" w:cs="Times New Roman"/>
          <w:sz w:val="24"/>
          <w:szCs w:val="24"/>
        </w:rPr>
        <w:fldChar w:fldCharType="end"/>
      </w:r>
      <w:r w:rsidRPr="00440AB2">
        <w:rPr>
          <w:rFonts w:ascii="Times New Roman" w:eastAsia="Times New Roman" w:hAnsi="Times New Roman" w:cs="Times New Roman"/>
          <w:sz w:val="24"/>
          <w:szCs w:val="24"/>
        </w:rPr>
        <w:t xml:space="preserve">, the fourth part of the question related to work-life balance was measured by 5 question items adopted from </w:t>
      </w:r>
      <w:r w:rsidR="001B4371">
        <w:rPr>
          <w:rFonts w:ascii="Times New Roman" w:eastAsia="Times New Roman" w:hAnsi="Times New Roman" w:cs="Times New Roman"/>
          <w:sz w:val="24"/>
          <w:szCs w:val="24"/>
        </w:rPr>
        <w:fldChar w:fldCharType="begin" w:fldLock="1"/>
      </w:r>
      <w:r w:rsidR="001B4371">
        <w:rPr>
          <w:rFonts w:ascii="Times New Roman" w:eastAsia="Times New Roman" w:hAnsi="Times New Roman" w:cs="Times New Roman"/>
          <w:sz w:val="24"/>
          <w:szCs w:val="24"/>
        </w:rPr>
        <w:instrText>ADDIN CSL_CITATION {"citationItems":[{"id":"ITEM-1","itemData":{"abstract":"This study aimed to investigate the reliability and validity of a new ver\u0002sion of job stress scale, which measures the extended set of psychosocial stressors by adding new scales to the current version of the job stress scale. Additional scales were extensively collected from theoretical job stress models and similar question\u0002naire from different countries. Items were tested in workplace and refined through a pilot survey (n = 400) to examine the reliability and construct validity. Most scales showed acceptable levels of internal consistency, intra-class reliability, and test–re\u0002test reliability. Factor analysis and correlation analysis showed that these scales fit the theoretical expectations. These findings provided enough evidences that the new job stress scale is reliable and valid. Although confirmatory analysis should be examined in future studies. The new job stress scale is a useful instrument for orga\u0002nization and academicians to evaluate job stress in modern Indian workplace.","author":[{"dropping-particle":"","family":"Shukla","given":"Abhishek","non-dropping-particle":"","parse-names":false,"suffix":""},{"dropping-particle":"","family":"Srivastava","given":"Rajeev","non-dropping-particle":"","parse-names":false,"suffix":""}],"container-title":"Cogent Business &amp; Management","id":"ITEM-1","issued":{"date-parts":[["2016"]]},"title":"Development of Short Questionnaire to Measure an Extended Set of Role Expectation Conflict, Coworker Support and Work-Life Balance: The New Job Stress Scale","type":"article-journal","volume":"3"},"uris":["http://www.mendeley.com/documents/?uuid=4d067f2e-6281-4eba-8d3d-3be005ced730"]}],"mendeley":{"formattedCitation":"(Shukla &amp; Srivastava, 2016)","plainTextFormattedCitation":"(Shukla &amp; Srivastava, 2016)","previouslyFormattedCitation":"(Shukla &amp; Srivastava, 2016)"},"properties":{"noteIndex":0},"schema":"https://github.com/citation-style-language/schema/raw/master/csl-citation.json"}</w:instrText>
      </w:r>
      <w:r w:rsidR="001B4371">
        <w:rPr>
          <w:rFonts w:ascii="Times New Roman" w:eastAsia="Times New Roman" w:hAnsi="Times New Roman" w:cs="Times New Roman"/>
          <w:sz w:val="24"/>
          <w:szCs w:val="24"/>
        </w:rPr>
        <w:fldChar w:fldCharType="separate"/>
      </w:r>
      <w:r w:rsidR="001B4371" w:rsidRPr="001B4371">
        <w:rPr>
          <w:rFonts w:ascii="Times New Roman" w:eastAsia="Times New Roman" w:hAnsi="Times New Roman" w:cs="Times New Roman"/>
          <w:noProof/>
          <w:sz w:val="24"/>
          <w:szCs w:val="24"/>
        </w:rPr>
        <w:t>(Shukla &amp; Srivastava, 2016)</w:t>
      </w:r>
      <w:r w:rsidR="001B4371">
        <w:rPr>
          <w:rFonts w:ascii="Times New Roman" w:eastAsia="Times New Roman" w:hAnsi="Times New Roman" w:cs="Times New Roman"/>
          <w:sz w:val="24"/>
          <w:szCs w:val="24"/>
        </w:rPr>
        <w:fldChar w:fldCharType="end"/>
      </w:r>
      <w:r w:rsidRPr="00440AB2">
        <w:rPr>
          <w:rFonts w:ascii="Times New Roman" w:eastAsia="Times New Roman" w:hAnsi="Times New Roman" w:cs="Times New Roman"/>
          <w:sz w:val="24"/>
          <w:szCs w:val="24"/>
        </w:rPr>
        <w:t xml:space="preserve"> and the fifth part of the question related to teacher performance was measured by 5 question items that adopted from </w:t>
      </w:r>
      <w:r w:rsidR="001B4371">
        <w:rPr>
          <w:rFonts w:ascii="Times New Roman" w:eastAsia="Times New Roman" w:hAnsi="Times New Roman" w:cs="Times New Roman"/>
          <w:sz w:val="24"/>
          <w:szCs w:val="24"/>
        </w:rPr>
        <w:fldChar w:fldCharType="begin" w:fldLock="1"/>
      </w:r>
      <w:r w:rsidR="00DD76F2">
        <w:rPr>
          <w:rFonts w:ascii="Times New Roman" w:eastAsia="Times New Roman" w:hAnsi="Times New Roman" w:cs="Times New Roman"/>
          <w:sz w:val="24"/>
          <w:szCs w:val="24"/>
        </w:rPr>
        <w:instrText>ADDIN CSL_CITATION {"citationItems":[{"id":"ITEM-1","itemData":{"abstract":"This study centered on the investigation of teachers’ job performance at secondary school level in Southern Districts of Khyber Pakhtunkhwa. The survey research design was used. The study determines the expressed teachers’ job performance. The objectives of the study was to find out the expressed job performance of secondary schools teachers. The study was guided by the research question. i.e. What is the expressed job performance level of teachers at secondary school level? The study was delimited to Southern Districts of Khyber Pakhtukhwa and to the government boys’ Secondary Schools. The population of this study was comprised all teachers of government boys’ Secondary Schools of Southern Districts of Khyber Pakhtunkhwa. From the population four districts i.e. Kohat, Karak, Bannu and Lakki Marwat were selected randomly. From each district ten schools and from each school ten teachers were selected randomly and thus the sample was stood 400 teachers of 40 Secondary Schools. The data was collected through a questionnaire developed by the researcher. The collected data was analyzed using Mean, Standard Deviation to provide answers to the research questions. The expressed teachers’ job performance was above average and was good. It was recommended that findings of this study should be used in the appointment and training of secondary school teachers, and to enhance teachers’ performance in-service training programmes should be offer for present school teachers.","author":[{"dropping-particle":"","family":"Amin","given":"Muhammad","non-dropping-particle":"","parse-names":false,"suffix":""},{"dropping-particle":"","family":"Shah","given":"Rahmat ullah","non-dropping-particle":"","parse-names":false,"suffix":""},{"dropping-particle":"","family":"Ayaz","given":"Muhammad","non-dropping-particle":"","parse-names":false,"suffix":""},{"dropping-particle":"","family":"Atta","given":"Malik Amer","non-dropping-particle":"","parse-names":false,"suffix":""}],"container-title":"Gomal University Journal of Research","id":"ITEM-1","issue":"2","issued":{"date-parts":[["2013"]]},"title":"Teachers’ Job Performance at Secondary Level in Khyber Pakhyunkhwa, Pakistan","type":"article-journal","volume":"29"},"uris":["http://www.mendeley.com/documents/?uuid=dbcb6500-1892-4d4b-a978-4eecead914a1"]}],"mendeley":{"formattedCitation":"(Amin et al., 2013)","plainTextFormattedCitation":"(Amin et al., 2013)","previouslyFormattedCitation":"(Amin et al., 2013)"},"properties":{"noteIndex":0},"schema":"https://github.com/citation-style-language/schema/raw/master/csl-citation.json"}</w:instrText>
      </w:r>
      <w:r w:rsidR="001B4371">
        <w:rPr>
          <w:rFonts w:ascii="Times New Roman" w:eastAsia="Times New Roman" w:hAnsi="Times New Roman" w:cs="Times New Roman"/>
          <w:sz w:val="24"/>
          <w:szCs w:val="24"/>
        </w:rPr>
        <w:fldChar w:fldCharType="separate"/>
      </w:r>
      <w:r w:rsidR="001B4371" w:rsidRPr="001B4371">
        <w:rPr>
          <w:rFonts w:ascii="Times New Roman" w:eastAsia="Times New Roman" w:hAnsi="Times New Roman" w:cs="Times New Roman"/>
          <w:noProof/>
          <w:sz w:val="24"/>
          <w:szCs w:val="24"/>
        </w:rPr>
        <w:t>(Amin et al., 2013)</w:t>
      </w:r>
      <w:r w:rsidR="001B4371">
        <w:rPr>
          <w:rFonts w:ascii="Times New Roman" w:eastAsia="Times New Roman" w:hAnsi="Times New Roman" w:cs="Times New Roman"/>
          <w:sz w:val="24"/>
          <w:szCs w:val="24"/>
        </w:rPr>
        <w:fldChar w:fldCharType="end"/>
      </w:r>
      <w:r w:rsidR="001B4371">
        <w:rPr>
          <w:rFonts w:ascii="Times New Roman" w:eastAsia="Times New Roman" w:hAnsi="Times New Roman" w:cs="Times New Roman"/>
          <w:sz w:val="24"/>
          <w:szCs w:val="24"/>
        </w:rPr>
        <w:t xml:space="preserve">. </w:t>
      </w:r>
      <w:r w:rsidRPr="00440AB2">
        <w:rPr>
          <w:rFonts w:ascii="Times New Roman" w:eastAsia="Times New Roman" w:hAnsi="Times New Roman" w:cs="Times New Roman"/>
          <w:sz w:val="24"/>
          <w:szCs w:val="24"/>
        </w:rPr>
        <w:t>Variables were measured using a Likert scale with a score range of 1 to 7. The analysis in this study used the Confirmatory Factor Analysis (CFA) test method with AMOS 24.0 software.</w:t>
      </w:r>
    </w:p>
    <w:p w14:paraId="5891EFF3" w14:textId="27FF358F" w:rsidR="00587FB0" w:rsidRDefault="00587FB0">
      <w:pPr>
        <w:spacing w:after="120" w:line="240" w:lineRule="auto"/>
        <w:jc w:val="both"/>
        <w:rPr>
          <w:rFonts w:ascii="Times New Roman" w:eastAsia="Times New Roman" w:hAnsi="Times New Roman" w:cs="Times New Roman"/>
          <w:b/>
          <w:sz w:val="24"/>
          <w:szCs w:val="24"/>
        </w:rPr>
      </w:pPr>
    </w:p>
    <w:p w14:paraId="2895DD12" w14:textId="02C65FB4" w:rsidR="00587FB0" w:rsidRPr="00925A51" w:rsidRDefault="00584B54" w:rsidP="00925A51">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RESULTS AND DISCUSSION </w:t>
      </w:r>
    </w:p>
    <w:p w14:paraId="27E99553" w14:textId="548FBD8E" w:rsidR="00A007C9" w:rsidRDefault="00584B54">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Results </w:t>
      </w:r>
    </w:p>
    <w:p w14:paraId="3A85AA35" w14:textId="20E24309" w:rsidR="00DE64D1" w:rsidRDefault="00BC1D40" w:rsidP="007B3D26">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4"/>
          <w:szCs w:val="24"/>
        </w:rPr>
      </w:pPr>
      <w:r w:rsidRPr="00BC1D40">
        <w:rPr>
          <w:rFonts w:ascii="Times New Roman" w:eastAsia="Times New Roman" w:hAnsi="Times New Roman" w:cs="Times New Roman"/>
          <w:color w:val="000000"/>
          <w:sz w:val="24"/>
          <w:szCs w:val="24"/>
        </w:rPr>
        <w:t>The characteristics of the research sample in this study were 5 respondents' criteria consisting of gender, age, last education group and years of service. In this step, we use cross tabulation analysis (crosstab) between criteria so that we can know the distribution of the characteristics of respondents in the study.</w:t>
      </w:r>
    </w:p>
    <w:p w14:paraId="00C846AA" w14:textId="30E90CBC" w:rsidR="00407448" w:rsidRPr="00407448" w:rsidRDefault="00407448" w:rsidP="00407448">
      <w:pPr>
        <w:pStyle w:val="Caption"/>
        <w:keepNext/>
        <w:spacing w:after="0"/>
        <w:jc w:val="center"/>
        <w:rPr>
          <w:rFonts w:ascii="Times New Roman" w:hAnsi="Times New Roman"/>
          <w:i w:val="0"/>
          <w:color w:val="000000" w:themeColor="text1"/>
          <w:sz w:val="22"/>
          <w:szCs w:val="22"/>
        </w:rPr>
      </w:pPr>
      <w:r w:rsidRPr="00407448">
        <w:rPr>
          <w:rFonts w:ascii="Times New Roman" w:hAnsi="Times New Roman"/>
          <w:i w:val="0"/>
          <w:color w:val="000000" w:themeColor="text1"/>
          <w:sz w:val="22"/>
          <w:szCs w:val="22"/>
        </w:rPr>
        <w:t xml:space="preserve">Table </w:t>
      </w:r>
      <w:r w:rsidRPr="00407448">
        <w:rPr>
          <w:rFonts w:ascii="Times New Roman" w:hAnsi="Times New Roman"/>
          <w:i w:val="0"/>
          <w:color w:val="000000" w:themeColor="text1"/>
          <w:sz w:val="22"/>
          <w:szCs w:val="22"/>
        </w:rPr>
        <w:fldChar w:fldCharType="begin"/>
      </w:r>
      <w:r w:rsidRPr="00407448">
        <w:rPr>
          <w:rFonts w:ascii="Times New Roman" w:hAnsi="Times New Roman"/>
          <w:i w:val="0"/>
          <w:color w:val="000000" w:themeColor="text1"/>
          <w:sz w:val="22"/>
          <w:szCs w:val="22"/>
        </w:rPr>
        <w:instrText xml:space="preserve"> SEQ Table \* ARABIC </w:instrText>
      </w:r>
      <w:r w:rsidRPr="00407448">
        <w:rPr>
          <w:rFonts w:ascii="Times New Roman" w:hAnsi="Times New Roman"/>
          <w:i w:val="0"/>
          <w:color w:val="000000" w:themeColor="text1"/>
          <w:sz w:val="22"/>
          <w:szCs w:val="22"/>
        </w:rPr>
        <w:fldChar w:fldCharType="separate"/>
      </w:r>
      <w:r w:rsidR="003123C9">
        <w:rPr>
          <w:rFonts w:ascii="Times New Roman" w:hAnsi="Times New Roman"/>
          <w:i w:val="0"/>
          <w:noProof/>
          <w:color w:val="000000" w:themeColor="text1"/>
          <w:sz w:val="22"/>
          <w:szCs w:val="22"/>
        </w:rPr>
        <w:t>1</w:t>
      </w:r>
      <w:r w:rsidRPr="00407448">
        <w:rPr>
          <w:rFonts w:ascii="Times New Roman" w:hAnsi="Times New Roman"/>
          <w:i w:val="0"/>
          <w:color w:val="000000" w:themeColor="text1"/>
          <w:sz w:val="22"/>
          <w:szCs w:val="22"/>
        </w:rPr>
        <w:fldChar w:fldCharType="end"/>
      </w:r>
      <w:r w:rsidRPr="00407448">
        <w:rPr>
          <w:rFonts w:ascii="Times New Roman" w:hAnsi="Times New Roman"/>
          <w:i w:val="0"/>
          <w:color w:val="000000" w:themeColor="text1"/>
          <w:sz w:val="22"/>
          <w:szCs w:val="22"/>
        </w:rPr>
        <w:t xml:space="preserve"> Respondent Profile</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397"/>
        <w:gridCol w:w="2835"/>
        <w:gridCol w:w="1418"/>
        <w:gridCol w:w="1467"/>
      </w:tblGrid>
      <w:tr w:rsidR="00294E91" w:rsidRPr="00294E91" w14:paraId="6244B91E" w14:textId="77777777" w:rsidTr="00CE31DE">
        <w:trPr>
          <w:jc w:val="center"/>
        </w:trPr>
        <w:tc>
          <w:tcPr>
            <w:tcW w:w="3397" w:type="dxa"/>
            <w:tcBorders>
              <w:top w:val="single" w:sz="4" w:space="0" w:color="auto"/>
              <w:left w:val="nil"/>
              <w:bottom w:val="single" w:sz="4" w:space="0" w:color="auto"/>
            </w:tcBorders>
          </w:tcPr>
          <w:p w14:paraId="27D2F996" w14:textId="058ED2D4" w:rsidR="00294E91" w:rsidRPr="00294E91" w:rsidRDefault="00F207EC" w:rsidP="00CE31DE">
            <w:pPr>
              <w:jc w:val="center"/>
              <w:rPr>
                <w:rFonts w:ascii="Times New Roman" w:hAnsi="Times New Roman" w:cs="Times New Roman"/>
                <w:b/>
                <w:sz w:val="20"/>
              </w:rPr>
            </w:pPr>
            <w:r>
              <w:rPr>
                <w:rFonts w:ascii="Times New Roman" w:hAnsi="Times New Roman" w:cs="Times New Roman"/>
                <w:b/>
                <w:sz w:val="20"/>
              </w:rPr>
              <w:t>A</w:t>
            </w:r>
            <w:r w:rsidRPr="00F207EC">
              <w:rPr>
                <w:rFonts w:ascii="Times New Roman" w:hAnsi="Times New Roman" w:cs="Times New Roman"/>
                <w:b/>
                <w:sz w:val="20"/>
              </w:rPr>
              <w:t>ttribute</w:t>
            </w:r>
          </w:p>
        </w:tc>
        <w:tc>
          <w:tcPr>
            <w:tcW w:w="2835" w:type="dxa"/>
            <w:tcBorders>
              <w:top w:val="single" w:sz="4" w:space="0" w:color="auto"/>
              <w:bottom w:val="single" w:sz="4" w:space="0" w:color="auto"/>
            </w:tcBorders>
          </w:tcPr>
          <w:p w14:paraId="63BDC00A" w14:textId="2CD99332" w:rsidR="00294E91" w:rsidRPr="00294E91" w:rsidRDefault="00F207EC" w:rsidP="00CE31DE">
            <w:pPr>
              <w:jc w:val="center"/>
              <w:rPr>
                <w:rFonts w:ascii="Times New Roman" w:hAnsi="Times New Roman" w:cs="Times New Roman"/>
                <w:b/>
                <w:sz w:val="20"/>
              </w:rPr>
            </w:pPr>
            <w:r>
              <w:rPr>
                <w:rFonts w:ascii="Times New Roman" w:hAnsi="Times New Roman" w:cs="Times New Roman"/>
                <w:b/>
                <w:sz w:val="20"/>
              </w:rPr>
              <w:t>D</w:t>
            </w:r>
            <w:r w:rsidRPr="00F207EC">
              <w:rPr>
                <w:rFonts w:ascii="Times New Roman" w:hAnsi="Times New Roman" w:cs="Times New Roman"/>
                <w:b/>
                <w:sz w:val="20"/>
              </w:rPr>
              <w:t>escription</w:t>
            </w:r>
          </w:p>
        </w:tc>
        <w:tc>
          <w:tcPr>
            <w:tcW w:w="1418" w:type="dxa"/>
            <w:tcBorders>
              <w:top w:val="single" w:sz="4" w:space="0" w:color="auto"/>
              <w:bottom w:val="single" w:sz="4" w:space="0" w:color="auto"/>
            </w:tcBorders>
          </w:tcPr>
          <w:p w14:paraId="017D2397" w14:textId="4AEC32A1" w:rsidR="00294E91" w:rsidRPr="00294E91" w:rsidRDefault="00F207EC" w:rsidP="00CE31DE">
            <w:pPr>
              <w:jc w:val="center"/>
              <w:rPr>
                <w:rFonts w:ascii="Times New Roman" w:hAnsi="Times New Roman" w:cs="Times New Roman"/>
                <w:b/>
                <w:sz w:val="20"/>
              </w:rPr>
            </w:pPr>
            <w:r>
              <w:rPr>
                <w:rFonts w:ascii="Times New Roman" w:hAnsi="Times New Roman" w:cs="Times New Roman"/>
                <w:b/>
                <w:sz w:val="20"/>
              </w:rPr>
              <w:t>F</w:t>
            </w:r>
            <w:r w:rsidRPr="00F207EC">
              <w:rPr>
                <w:rFonts w:ascii="Times New Roman" w:hAnsi="Times New Roman" w:cs="Times New Roman"/>
                <w:b/>
                <w:sz w:val="20"/>
              </w:rPr>
              <w:t>requency</w:t>
            </w:r>
          </w:p>
        </w:tc>
        <w:tc>
          <w:tcPr>
            <w:tcW w:w="1467" w:type="dxa"/>
            <w:tcBorders>
              <w:top w:val="single" w:sz="4" w:space="0" w:color="auto"/>
              <w:bottom w:val="single" w:sz="4" w:space="0" w:color="auto"/>
              <w:right w:val="nil"/>
            </w:tcBorders>
          </w:tcPr>
          <w:p w14:paraId="38CB172C" w14:textId="1B99798E" w:rsidR="00294E91" w:rsidRPr="00294E91" w:rsidRDefault="00F207EC" w:rsidP="00CE31DE">
            <w:pPr>
              <w:jc w:val="center"/>
              <w:rPr>
                <w:rFonts w:ascii="Times New Roman" w:hAnsi="Times New Roman" w:cs="Times New Roman"/>
                <w:b/>
                <w:sz w:val="20"/>
              </w:rPr>
            </w:pPr>
            <w:r>
              <w:rPr>
                <w:rFonts w:ascii="Times New Roman" w:hAnsi="Times New Roman" w:cs="Times New Roman"/>
                <w:b/>
                <w:sz w:val="20"/>
              </w:rPr>
              <w:t>P</w:t>
            </w:r>
            <w:r w:rsidRPr="00F207EC">
              <w:rPr>
                <w:rFonts w:ascii="Times New Roman" w:hAnsi="Times New Roman" w:cs="Times New Roman"/>
                <w:b/>
                <w:sz w:val="20"/>
              </w:rPr>
              <w:t>ercentage</w:t>
            </w:r>
          </w:p>
        </w:tc>
      </w:tr>
      <w:tr w:rsidR="00294E91" w:rsidRPr="00294E91" w14:paraId="3EAF2F7E" w14:textId="77777777" w:rsidTr="00CE31DE">
        <w:trPr>
          <w:jc w:val="center"/>
        </w:trPr>
        <w:tc>
          <w:tcPr>
            <w:tcW w:w="3397" w:type="dxa"/>
            <w:tcBorders>
              <w:top w:val="single" w:sz="4" w:space="0" w:color="auto"/>
              <w:left w:val="nil"/>
            </w:tcBorders>
          </w:tcPr>
          <w:p w14:paraId="017E99CE" w14:textId="1EF8052C" w:rsidR="00294E91" w:rsidRPr="00294E91" w:rsidRDefault="00F207EC" w:rsidP="00CE31DE">
            <w:pPr>
              <w:rPr>
                <w:rFonts w:ascii="Times New Roman" w:hAnsi="Times New Roman" w:cs="Times New Roman"/>
                <w:sz w:val="20"/>
              </w:rPr>
            </w:pPr>
            <w:r>
              <w:rPr>
                <w:rFonts w:ascii="Times New Roman" w:hAnsi="Times New Roman" w:cs="Times New Roman"/>
                <w:sz w:val="20"/>
              </w:rPr>
              <w:t>Gender</w:t>
            </w:r>
          </w:p>
        </w:tc>
        <w:tc>
          <w:tcPr>
            <w:tcW w:w="2835" w:type="dxa"/>
            <w:tcBorders>
              <w:top w:val="single" w:sz="4" w:space="0" w:color="auto"/>
            </w:tcBorders>
          </w:tcPr>
          <w:p w14:paraId="70DF2882" w14:textId="1A5BB059" w:rsidR="00294E91" w:rsidRPr="00294E91" w:rsidRDefault="00F207EC" w:rsidP="00CE31DE">
            <w:pPr>
              <w:rPr>
                <w:rFonts w:ascii="Times New Roman" w:hAnsi="Times New Roman" w:cs="Times New Roman"/>
                <w:sz w:val="20"/>
              </w:rPr>
            </w:pPr>
            <w:r>
              <w:rPr>
                <w:rFonts w:ascii="Times New Roman" w:hAnsi="Times New Roman" w:cs="Times New Roman"/>
                <w:sz w:val="20"/>
              </w:rPr>
              <w:t>Male</w:t>
            </w:r>
          </w:p>
        </w:tc>
        <w:tc>
          <w:tcPr>
            <w:tcW w:w="1418" w:type="dxa"/>
            <w:tcBorders>
              <w:top w:val="single" w:sz="4" w:space="0" w:color="auto"/>
            </w:tcBorders>
          </w:tcPr>
          <w:p w14:paraId="3C21F7AB"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59</w:t>
            </w:r>
          </w:p>
        </w:tc>
        <w:tc>
          <w:tcPr>
            <w:tcW w:w="1467" w:type="dxa"/>
            <w:tcBorders>
              <w:top w:val="single" w:sz="4" w:space="0" w:color="auto"/>
              <w:right w:val="nil"/>
            </w:tcBorders>
          </w:tcPr>
          <w:p w14:paraId="7E272479"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39,3%</w:t>
            </w:r>
          </w:p>
        </w:tc>
      </w:tr>
      <w:tr w:rsidR="00294E91" w:rsidRPr="00294E91" w14:paraId="2BE9A107" w14:textId="77777777" w:rsidTr="00CE31DE">
        <w:trPr>
          <w:jc w:val="center"/>
        </w:trPr>
        <w:tc>
          <w:tcPr>
            <w:tcW w:w="3397" w:type="dxa"/>
            <w:tcBorders>
              <w:left w:val="nil"/>
            </w:tcBorders>
          </w:tcPr>
          <w:p w14:paraId="61BDC039" w14:textId="77777777" w:rsidR="00294E91" w:rsidRPr="00294E91" w:rsidRDefault="00294E91" w:rsidP="00CE31DE">
            <w:pPr>
              <w:rPr>
                <w:rFonts w:ascii="Times New Roman" w:hAnsi="Times New Roman" w:cs="Times New Roman"/>
                <w:sz w:val="20"/>
              </w:rPr>
            </w:pPr>
          </w:p>
        </w:tc>
        <w:tc>
          <w:tcPr>
            <w:tcW w:w="2835" w:type="dxa"/>
          </w:tcPr>
          <w:p w14:paraId="4784478A" w14:textId="652564F8" w:rsidR="00294E91" w:rsidRPr="00294E91" w:rsidRDefault="00F207EC" w:rsidP="00CE31DE">
            <w:pPr>
              <w:rPr>
                <w:rFonts w:ascii="Times New Roman" w:hAnsi="Times New Roman" w:cs="Times New Roman"/>
                <w:sz w:val="20"/>
              </w:rPr>
            </w:pPr>
            <w:r>
              <w:rPr>
                <w:rFonts w:ascii="Times New Roman" w:hAnsi="Times New Roman" w:cs="Times New Roman"/>
                <w:sz w:val="20"/>
              </w:rPr>
              <w:t>Female</w:t>
            </w:r>
          </w:p>
        </w:tc>
        <w:tc>
          <w:tcPr>
            <w:tcW w:w="1418" w:type="dxa"/>
          </w:tcPr>
          <w:p w14:paraId="38B94423"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91</w:t>
            </w:r>
          </w:p>
        </w:tc>
        <w:tc>
          <w:tcPr>
            <w:tcW w:w="1467" w:type="dxa"/>
            <w:tcBorders>
              <w:right w:val="nil"/>
            </w:tcBorders>
          </w:tcPr>
          <w:p w14:paraId="3677C5BC"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60,7%</w:t>
            </w:r>
          </w:p>
        </w:tc>
      </w:tr>
      <w:tr w:rsidR="00294E91" w:rsidRPr="00294E91" w14:paraId="011F1410" w14:textId="77777777" w:rsidTr="00CE31DE">
        <w:trPr>
          <w:jc w:val="center"/>
        </w:trPr>
        <w:tc>
          <w:tcPr>
            <w:tcW w:w="3397" w:type="dxa"/>
            <w:tcBorders>
              <w:left w:val="nil"/>
            </w:tcBorders>
          </w:tcPr>
          <w:p w14:paraId="3CD35A51" w14:textId="7DDB68D1" w:rsidR="00294E91" w:rsidRPr="00294E91" w:rsidRDefault="00F207EC" w:rsidP="00CE31DE">
            <w:pPr>
              <w:rPr>
                <w:rFonts w:ascii="Times New Roman" w:hAnsi="Times New Roman" w:cs="Times New Roman"/>
                <w:sz w:val="20"/>
              </w:rPr>
            </w:pPr>
            <w:r>
              <w:rPr>
                <w:rFonts w:ascii="Times New Roman" w:hAnsi="Times New Roman" w:cs="Times New Roman"/>
                <w:sz w:val="20"/>
              </w:rPr>
              <w:t>Age</w:t>
            </w:r>
          </w:p>
        </w:tc>
        <w:tc>
          <w:tcPr>
            <w:tcW w:w="2835" w:type="dxa"/>
          </w:tcPr>
          <w:p w14:paraId="133CA7ED" w14:textId="7F921719" w:rsidR="00294E91" w:rsidRPr="00294E91" w:rsidRDefault="00294E91" w:rsidP="00F207EC">
            <w:pPr>
              <w:rPr>
                <w:rFonts w:ascii="Times New Roman" w:hAnsi="Times New Roman" w:cs="Times New Roman"/>
                <w:sz w:val="20"/>
              </w:rPr>
            </w:pPr>
            <w:r w:rsidRPr="00294E91">
              <w:rPr>
                <w:rFonts w:ascii="Times New Roman" w:hAnsi="Times New Roman" w:cs="Times New Roman"/>
                <w:sz w:val="20"/>
              </w:rPr>
              <w:t xml:space="preserve">20-30 </w:t>
            </w:r>
            <w:r w:rsidR="00F207EC">
              <w:rPr>
                <w:rFonts w:ascii="Times New Roman" w:hAnsi="Times New Roman" w:cs="Times New Roman"/>
                <w:sz w:val="20"/>
              </w:rPr>
              <w:t>Years Old</w:t>
            </w:r>
          </w:p>
        </w:tc>
        <w:tc>
          <w:tcPr>
            <w:tcW w:w="1418" w:type="dxa"/>
          </w:tcPr>
          <w:p w14:paraId="1902E20D"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31</w:t>
            </w:r>
          </w:p>
        </w:tc>
        <w:tc>
          <w:tcPr>
            <w:tcW w:w="1467" w:type="dxa"/>
            <w:tcBorders>
              <w:right w:val="nil"/>
            </w:tcBorders>
          </w:tcPr>
          <w:p w14:paraId="1EA6D3FB"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20,7%</w:t>
            </w:r>
          </w:p>
        </w:tc>
      </w:tr>
      <w:tr w:rsidR="00294E91" w:rsidRPr="00294E91" w14:paraId="3164544E" w14:textId="77777777" w:rsidTr="00CE31DE">
        <w:trPr>
          <w:jc w:val="center"/>
        </w:trPr>
        <w:tc>
          <w:tcPr>
            <w:tcW w:w="3397" w:type="dxa"/>
            <w:tcBorders>
              <w:left w:val="nil"/>
            </w:tcBorders>
          </w:tcPr>
          <w:p w14:paraId="20514F0E" w14:textId="77777777" w:rsidR="00294E91" w:rsidRPr="00294E91" w:rsidRDefault="00294E91" w:rsidP="00CE31DE">
            <w:pPr>
              <w:rPr>
                <w:rFonts w:ascii="Times New Roman" w:hAnsi="Times New Roman" w:cs="Times New Roman"/>
                <w:sz w:val="20"/>
              </w:rPr>
            </w:pPr>
          </w:p>
        </w:tc>
        <w:tc>
          <w:tcPr>
            <w:tcW w:w="2835" w:type="dxa"/>
          </w:tcPr>
          <w:p w14:paraId="6A528A20" w14:textId="00937972" w:rsidR="00294E91" w:rsidRPr="00294E91" w:rsidRDefault="00294E91" w:rsidP="00CE31DE">
            <w:pPr>
              <w:rPr>
                <w:rFonts w:ascii="Times New Roman" w:hAnsi="Times New Roman" w:cs="Times New Roman"/>
                <w:sz w:val="20"/>
              </w:rPr>
            </w:pPr>
            <w:r w:rsidRPr="00294E91">
              <w:rPr>
                <w:rFonts w:ascii="Times New Roman" w:hAnsi="Times New Roman" w:cs="Times New Roman"/>
                <w:sz w:val="20"/>
              </w:rPr>
              <w:t xml:space="preserve">30-40 </w:t>
            </w:r>
            <w:r w:rsidR="00F207EC">
              <w:rPr>
                <w:rFonts w:ascii="Times New Roman" w:hAnsi="Times New Roman" w:cs="Times New Roman"/>
                <w:sz w:val="20"/>
              </w:rPr>
              <w:t>Years Old</w:t>
            </w:r>
          </w:p>
        </w:tc>
        <w:tc>
          <w:tcPr>
            <w:tcW w:w="1418" w:type="dxa"/>
          </w:tcPr>
          <w:p w14:paraId="7B89E23F"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35</w:t>
            </w:r>
          </w:p>
        </w:tc>
        <w:tc>
          <w:tcPr>
            <w:tcW w:w="1467" w:type="dxa"/>
            <w:tcBorders>
              <w:right w:val="nil"/>
            </w:tcBorders>
          </w:tcPr>
          <w:p w14:paraId="73B993B4"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23,3%</w:t>
            </w:r>
          </w:p>
        </w:tc>
      </w:tr>
      <w:tr w:rsidR="00294E91" w:rsidRPr="00294E91" w14:paraId="0F33D039" w14:textId="77777777" w:rsidTr="00CE31DE">
        <w:trPr>
          <w:jc w:val="center"/>
        </w:trPr>
        <w:tc>
          <w:tcPr>
            <w:tcW w:w="3397" w:type="dxa"/>
            <w:tcBorders>
              <w:left w:val="nil"/>
            </w:tcBorders>
          </w:tcPr>
          <w:p w14:paraId="71030E2C" w14:textId="77777777" w:rsidR="00294E91" w:rsidRPr="00294E91" w:rsidRDefault="00294E91" w:rsidP="00CE31DE">
            <w:pPr>
              <w:rPr>
                <w:rFonts w:ascii="Times New Roman" w:hAnsi="Times New Roman" w:cs="Times New Roman"/>
                <w:sz w:val="20"/>
              </w:rPr>
            </w:pPr>
          </w:p>
        </w:tc>
        <w:tc>
          <w:tcPr>
            <w:tcW w:w="2835" w:type="dxa"/>
          </w:tcPr>
          <w:p w14:paraId="1D43A606" w14:textId="1C0C708A" w:rsidR="00294E91" w:rsidRPr="00294E91" w:rsidRDefault="00294E91" w:rsidP="00CE31DE">
            <w:pPr>
              <w:rPr>
                <w:rFonts w:ascii="Times New Roman" w:hAnsi="Times New Roman" w:cs="Times New Roman"/>
                <w:sz w:val="20"/>
              </w:rPr>
            </w:pPr>
            <w:r w:rsidRPr="00294E91">
              <w:rPr>
                <w:rFonts w:ascii="Times New Roman" w:hAnsi="Times New Roman" w:cs="Times New Roman"/>
                <w:sz w:val="20"/>
              </w:rPr>
              <w:t xml:space="preserve">40-50 </w:t>
            </w:r>
            <w:r w:rsidR="00F207EC">
              <w:rPr>
                <w:rFonts w:ascii="Times New Roman" w:hAnsi="Times New Roman" w:cs="Times New Roman"/>
                <w:sz w:val="20"/>
              </w:rPr>
              <w:t>Years Old</w:t>
            </w:r>
          </w:p>
        </w:tc>
        <w:tc>
          <w:tcPr>
            <w:tcW w:w="1418" w:type="dxa"/>
          </w:tcPr>
          <w:p w14:paraId="4744E75B"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11</w:t>
            </w:r>
          </w:p>
        </w:tc>
        <w:tc>
          <w:tcPr>
            <w:tcW w:w="1467" w:type="dxa"/>
            <w:tcBorders>
              <w:right w:val="nil"/>
            </w:tcBorders>
          </w:tcPr>
          <w:p w14:paraId="396C6A39"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7,3%</w:t>
            </w:r>
          </w:p>
        </w:tc>
      </w:tr>
      <w:tr w:rsidR="00294E91" w:rsidRPr="00294E91" w14:paraId="05DB1251" w14:textId="77777777" w:rsidTr="00CE31DE">
        <w:trPr>
          <w:jc w:val="center"/>
        </w:trPr>
        <w:tc>
          <w:tcPr>
            <w:tcW w:w="3397" w:type="dxa"/>
            <w:tcBorders>
              <w:left w:val="nil"/>
            </w:tcBorders>
          </w:tcPr>
          <w:p w14:paraId="51C7C112" w14:textId="77777777" w:rsidR="00294E91" w:rsidRPr="00294E91" w:rsidRDefault="00294E91" w:rsidP="00CE31DE">
            <w:pPr>
              <w:rPr>
                <w:rFonts w:ascii="Times New Roman" w:hAnsi="Times New Roman" w:cs="Times New Roman"/>
                <w:sz w:val="20"/>
              </w:rPr>
            </w:pPr>
          </w:p>
        </w:tc>
        <w:tc>
          <w:tcPr>
            <w:tcW w:w="2835" w:type="dxa"/>
          </w:tcPr>
          <w:p w14:paraId="7746A960" w14:textId="29C59DDE" w:rsidR="00294E91" w:rsidRPr="00294E91" w:rsidRDefault="00294E91" w:rsidP="00CE31DE">
            <w:pPr>
              <w:rPr>
                <w:rFonts w:ascii="Times New Roman" w:hAnsi="Times New Roman" w:cs="Times New Roman"/>
                <w:sz w:val="20"/>
              </w:rPr>
            </w:pPr>
            <w:r w:rsidRPr="00294E91">
              <w:rPr>
                <w:rFonts w:ascii="Times New Roman" w:hAnsi="Times New Roman" w:cs="Times New Roman"/>
                <w:sz w:val="20"/>
              </w:rPr>
              <w:t xml:space="preserve">50-60 </w:t>
            </w:r>
            <w:r w:rsidR="00F207EC">
              <w:rPr>
                <w:rFonts w:ascii="Times New Roman" w:hAnsi="Times New Roman" w:cs="Times New Roman"/>
                <w:sz w:val="20"/>
              </w:rPr>
              <w:t>Years Old</w:t>
            </w:r>
          </w:p>
        </w:tc>
        <w:tc>
          <w:tcPr>
            <w:tcW w:w="1418" w:type="dxa"/>
          </w:tcPr>
          <w:p w14:paraId="6CDCBFE8"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71</w:t>
            </w:r>
          </w:p>
        </w:tc>
        <w:tc>
          <w:tcPr>
            <w:tcW w:w="1467" w:type="dxa"/>
            <w:tcBorders>
              <w:right w:val="nil"/>
            </w:tcBorders>
          </w:tcPr>
          <w:p w14:paraId="6BBB272E"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47,3%</w:t>
            </w:r>
          </w:p>
        </w:tc>
      </w:tr>
      <w:tr w:rsidR="00294E91" w:rsidRPr="00294E91" w14:paraId="774EBD02" w14:textId="77777777" w:rsidTr="00CE31DE">
        <w:trPr>
          <w:jc w:val="center"/>
        </w:trPr>
        <w:tc>
          <w:tcPr>
            <w:tcW w:w="3397" w:type="dxa"/>
            <w:tcBorders>
              <w:left w:val="nil"/>
            </w:tcBorders>
          </w:tcPr>
          <w:p w14:paraId="405A519E" w14:textId="77777777" w:rsidR="00294E91" w:rsidRPr="00294E91" w:rsidRDefault="00294E91" w:rsidP="00CE31DE">
            <w:pPr>
              <w:rPr>
                <w:rFonts w:ascii="Times New Roman" w:hAnsi="Times New Roman" w:cs="Times New Roman"/>
                <w:sz w:val="20"/>
              </w:rPr>
            </w:pPr>
          </w:p>
        </w:tc>
        <w:tc>
          <w:tcPr>
            <w:tcW w:w="2835" w:type="dxa"/>
          </w:tcPr>
          <w:p w14:paraId="63F9E9F8" w14:textId="24CA7D05" w:rsidR="00294E91" w:rsidRPr="00294E91" w:rsidRDefault="00294E91" w:rsidP="00CE31DE">
            <w:pPr>
              <w:rPr>
                <w:rFonts w:ascii="Times New Roman" w:hAnsi="Times New Roman" w:cs="Times New Roman"/>
                <w:sz w:val="20"/>
              </w:rPr>
            </w:pPr>
            <w:r w:rsidRPr="00294E91">
              <w:rPr>
                <w:rFonts w:ascii="Times New Roman" w:hAnsi="Times New Roman" w:cs="Times New Roman"/>
                <w:sz w:val="20"/>
              </w:rPr>
              <w:t xml:space="preserve">&gt; 60 </w:t>
            </w:r>
            <w:r w:rsidR="00F207EC">
              <w:rPr>
                <w:rFonts w:ascii="Times New Roman" w:hAnsi="Times New Roman" w:cs="Times New Roman"/>
                <w:sz w:val="20"/>
              </w:rPr>
              <w:t>Years Old</w:t>
            </w:r>
          </w:p>
        </w:tc>
        <w:tc>
          <w:tcPr>
            <w:tcW w:w="1418" w:type="dxa"/>
          </w:tcPr>
          <w:p w14:paraId="0591CB8E"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2</w:t>
            </w:r>
          </w:p>
        </w:tc>
        <w:tc>
          <w:tcPr>
            <w:tcW w:w="1467" w:type="dxa"/>
            <w:tcBorders>
              <w:right w:val="nil"/>
            </w:tcBorders>
          </w:tcPr>
          <w:p w14:paraId="453AAEBF"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1,3%</w:t>
            </w:r>
          </w:p>
        </w:tc>
      </w:tr>
      <w:tr w:rsidR="00294E91" w:rsidRPr="00294E91" w14:paraId="7D677CE3" w14:textId="77777777" w:rsidTr="00CE31DE">
        <w:trPr>
          <w:jc w:val="center"/>
        </w:trPr>
        <w:tc>
          <w:tcPr>
            <w:tcW w:w="3397" w:type="dxa"/>
            <w:tcBorders>
              <w:left w:val="nil"/>
            </w:tcBorders>
          </w:tcPr>
          <w:p w14:paraId="22B5FDF3" w14:textId="08F6756D" w:rsidR="00294E91" w:rsidRPr="00294E91" w:rsidRDefault="00F207EC" w:rsidP="00CE31DE">
            <w:pPr>
              <w:rPr>
                <w:rFonts w:ascii="Times New Roman" w:hAnsi="Times New Roman" w:cs="Times New Roman"/>
                <w:sz w:val="20"/>
              </w:rPr>
            </w:pPr>
            <w:r>
              <w:rPr>
                <w:rFonts w:ascii="Times New Roman" w:hAnsi="Times New Roman" w:cs="Times New Roman"/>
                <w:sz w:val="20"/>
              </w:rPr>
              <w:t>Last E</w:t>
            </w:r>
            <w:r w:rsidRPr="00F207EC">
              <w:rPr>
                <w:rFonts w:ascii="Times New Roman" w:hAnsi="Times New Roman" w:cs="Times New Roman"/>
                <w:sz w:val="20"/>
              </w:rPr>
              <w:t>ducation</w:t>
            </w:r>
          </w:p>
        </w:tc>
        <w:tc>
          <w:tcPr>
            <w:tcW w:w="2835" w:type="dxa"/>
          </w:tcPr>
          <w:p w14:paraId="3ADC0F72" w14:textId="1AED8E08" w:rsidR="00294E91" w:rsidRPr="00294E91" w:rsidRDefault="00294E91" w:rsidP="00F207EC">
            <w:pPr>
              <w:rPr>
                <w:rFonts w:ascii="Times New Roman" w:hAnsi="Times New Roman" w:cs="Times New Roman"/>
                <w:sz w:val="20"/>
              </w:rPr>
            </w:pPr>
            <w:r w:rsidRPr="00294E91">
              <w:rPr>
                <w:rFonts w:ascii="Times New Roman" w:hAnsi="Times New Roman" w:cs="Times New Roman"/>
                <w:sz w:val="20"/>
              </w:rPr>
              <w:t>S</w:t>
            </w:r>
            <w:r w:rsidR="00F207EC">
              <w:rPr>
                <w:rFonts w:ascii="Times New Roman" w:hAnsi="Times New Roman" w:cs="Times New Roman"/>
                <w:sz w:val="20"/>
              </w:rPr>
              <w:t>enior High School</w:t>
            </w:r>
          </w:p>
        </w:tc>
        <w:tc>
          <w:tcPr>
            <w:tcW w:w="1418" w:type="dxa"/>
          </w:tcPr>
          <w:p w14:paraId="27495CC9"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7</w:t>
            </w:r>
          </w:p>
        </w:tc>
        <w:tc>
          <w:tcPr>
            <w:tcW w:w="1467" w:type="dxa"/>
            <w:tcBorders>
              <w:right w:val="nil"/>
            </w:tcBorders>
          </w:tcPr>
          <w:p w14:paraId="447952BA"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4,9%</w:t>
            </w:r>
          </w:p>
        </w:tc>
      </w:tr>
      <w:tr w:rsidR="00294E91" w:rsidRPr="00294E91" w14:paraId="5D9B4C8D" w14:textId="77777777" w:rsidTr="00CE31DE">
        <w:trPr>
          <w:jc w:val="center"/>
        </w:trPr>
        <w:tc>
          <w:tcPr>
            <w:tcW w:w="3397" w:type="dxa"/>
            <w:tcBorders>
              <w:left w:val="nil"/>
            </w:tcBorders>
          </w:tcPr>
          <w:p w14:paraId="062F1012" w14:textId="77777777" w:rsidR="00294E91" w:rsidRPr="00294E91" w:rsidRDefault="00294E91" w:rsidP="00CE31DE">
            <w:pPr>
              <w:rPr>
                <w:rFonts w:ascii="Times New Roman" w:hAnsi="Times New Roman" w:cs="Times New Roman"/>
                <w:sz w:val="20"/>
              </w:rPr>
            </w:pPr>
          </w:p>
        </w:tc>
        <w:tc>
          <w:tcPr>
            <w:tcW w:w="2835" w:type="dxa"/>
          </w:tcPr>
          <w:p w14:paraId="568842E7" w14:textId="48C5761E" w:rsidR="00294E91" w:rsidRPr="00294E91" w:rsidRDefault="00F207EC" w:rsidP="00CE31DE">
            <w:pPr>
              <w:rPr>
                <w:rFonts w:ascii="Times New Roman" w:hAnsi="Times New Roman" w:cs="Times New Roman"/>
                <w:sz w:val="20"/>
              </w:rPr>
            </w:pPr>
            <w:r>
              <w:rPr>
                <w:rFonts w:ascii="Times New Roman" w:hAnsi="Times New Roman" w:cs="Times New Roman"/>
                <w:sz w:val="20"/>
              </w:rPr>
              <w:t>Bachelor</w:t>
            </w:r>
          </w:p>
        </w:tc>
        <w:tc>
          <w:tcPr>
            <w:tcW w:w="1418" w:type="dxa"/>
          </w:tcPr>
          <w:p w14:paraId="447B72E2"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141</w:t>
            </w:r>
          </w:p>
        </w:tc>
        <w:tc>
          <w:tcPr>
            <w:tcW w:w="1467" w:type="dxa"/>
            <w:tcBorders>
              <w:right w:val="nil"/>
            </w:tcBorders>
          </w:tcPr>
          <w:p w14:paraId="4EF30F35"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93,7%</w:t>
            </w:r>
          </w:p>
        </w:tc>
      </w:tr>
      <w:tr w:rsidR="00294E91" w:rsidRPr="00294E91" w14:paraId="6916822A" w14:textId="77777777" w:rsidTr="00CE31DE">
        <w:trPr>
          <w:jc w:val="center"/>
        </w:trPr>
        <w:tc>
          <w:tcPr>
            <w:tcW w:w="3397" w:type="dxa"/>
            <w:tcBorders>
              <w:left w:val="nil"/>
            </w:tcBorders>
          </w:tcPr>
          <w:p w14:paraId="29D4B76F" w14:textId="77777777" w:rsidR="00294E91" w:rsidRPr="00294E91" w:rsidRDefault="00294E91" w:rsidP="00CE31DE">
            <w:pPr>
              <w:rPr>
                <w:rFonts w:ascii="Times New Roman" w:hAnsi="Times New Roman" w:cs="Times New Roman"/>
                <w:sz w:val="20"/>
              </w:rPr>
            </w:pPr>
          </w:p>
        </w:tc>
        <w:tc>
          <w:tcPr>
            <w:tcW w:w="2835" w:type="dxa"/>
          </w:tcPr>
          <w:p w14:paraId="608DDA9D" w14:textId="4A7F58E3" w:rsidR="00294E91" w:rsidRPr="00294E91" w:rsidRDefault="00F207EC" w:rsidP="00CE31DE">
            <w:pPr>
              <w:rPr>
                <w:rFonts w:ascii="Times New Roman" w:hAnsi="Times New Roman" w:cs="Times New Roman"/>
                <w:sz w:val="20"/>
              </w:rPr>
            </w:pPr>
            <w:r>
              <w:rPr>
                <w:rFonts w:ascii="Times New Roman" w:hAnsi="Times New Roman" w:cs="Times New Roman"/>
                <w:sz w:val="20"/>
              </w:rPr>
              <w:t>Magister</w:t>
            </w:r>
          </w:p>
        </w:tc>
        <w:tc>
          <w:tcPr>
            <w:tcW w:w="1418" w:type="dxa"/>
          </w:tcPr>
          <w:p w14:paraId="3D08A934"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2</w:t>
            </w:r>
          </w:p>
        </w:tc>
        <w:tc>
          <w:tcPr>
            <w:tcW w:w="1467" w:type="dxa"/>
            <w:tcBorders>
              <w:right w:val="nil"/>
            </w:tcBorders>
          </w:tcPr>
          <w:p w14:paraId="10500683"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1,4%</w:t>
            </w:r>
          </w:p>
        </w:tc>
      </w:tr>
      <w:tr w:rsidR="00294E91" w:rsidRPr="00294E91" w14:paraId="3136A4DE" w14:textId="77777777" w:rsidTr="00CE31DE">
        <w:trPr>
          <w:jc w:val="center"/>
        </w:trPr>
        <w:tc>
          <w:tcPr>
            <w:tcW w:w="3397" w:type="dxa"/>
            <w:tcBorders>
              <w:left w:val="nil"/>
            </w:tcBorders>
          </w:tcPr>
          <w:p w14:paraId="1F8C7667" w14:textId="338DD105" w:rsidR="00294E91" w:rsidRPr="00294E91" w:rsidRDefault="00F207EC" w:rsidP="00CE31DE">
            <w:pPr>
              <w:rPr>
                <w:rFonts w:ascii="Times New Roman" w:hAnsi="Times New Roman" w:cs="Times New Roman"/>
                <w:sz w:val="20"/>
              </w:rPr>
            </w:pPr>
            <w:r>
              <w:rPr>
                <w:rFonts w:ascii="Times New Roman" w:hAnsi="Times New Roman" w:cs="Times New Roman"/>
                <w:sz w:val="20"/>
              </w:rPr>
              <w:t>Category</w:t>
            </w:r>
          </w:p>
        </w:tc>
        <w:tc>
          <w:tcPr>
            <w:tcW w:w="2835" w:type="dxa"/>
          </w:tcPr>
          <w:p w14:paraId="6AA70B88" w14:textId="0EFEB39C" w:rsidR="00294E91" w:rsidRPr="00294E91" w:rsidRDefault="00294E91" w:rsidP="00CE31DE">
            <w:pPr>
              <w:rPr>
                <w:rFonts w:ascii="Times New Roman" w:hAnsi="Times New Roman" w:cs="Times New Roman"/>
                <w:sz w:val="20"/>
              </w:rPr>
            </w:pPr>
            <w:r w:rsidRPr="00294E91">
              <w:rPr>
                <w:rFonts w:ascii="Times New Roman" w:hAnsi="Times New Roman" w:cs="Times New Roman"/>
                <w:sz w:val="20"/>
              </w:rPr>
              <w:t>Honor</w:t>
            </w:r>
            <w:r w:rsidR="00F207EC">
              <w:rPr>
                <w:rFonts w:ascii="Times New Roman" w:hAnsi="Times New Roman" w:cs="Times New Roman"/>
                <w:sz w:val="20"/>
              </w:rPr>
              <w:t>ary</w:t>
            </w:r>
          </w:p>
        </w:tc>
        <w:tc>
          <w:tcPr>
            <w:tcW w:w="1418" w:type="dxa"/>
          </w:tcPr>
          <w:p w14:paraId="25725080"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42</w:t>
            </w:r>
          </w:p>
        </w:tc>
        <w:tc>
          <w:tcPr>
            <w:tcW w:w="1467" w:type="dxa"/>
            <w:tcBorders>
              <w:right w:val="nil"/>
            </w:tcBorders>
          </w:tcPr>
          <w:p w14:paraId="2D870E26"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28%</w:t>
            </w:r>
          </w:p>
        </w:tc>
      </w:tr>
      <w:tr w:rsidR="00294E91" w:rsidRPr="00294E91" w14:paraId="77F803E2" w14:textId="77777777" w:rsidTr="00CE31DE">
        <w:trPr>
          <w:jc w:val="center"/>
        </w:trPr>
        <w:tc>
          <w:tcPr>
            <w:tcW w:w="3397" w:type="dxa"/>
            <w:tcBorders>
              <w:left w:val="nil"/>
            </w:tcBorders>
          </w:tcPr>
          <w:p w14:paraId="185FA30E" w14:textId="77777777" w:rsidR="00294E91" w:rsidRPr="00294E91" w:rsidRDefault="00294E91" w:rsidP="00CE31DE">
            <w:pPr>
              <w:rPr>
                <w:rFonts w:ascii="Times New Roman" w:hAnsi="Times New Roman" w:cs="Times New Roman"/>
                <w:sz w:val="20"/>
              </w:rPr>
            </w:pPr>
          </w:p>
        </w:tc>
        <w:tc>
          <w:tcPr>
            <w:tcW w:w="2835" w:type="dxa"/>
          </w:tcPr>
          <w:p w14:paraId="27FF11BA" w14:textId="77777777" w:rsidR="00294E91" w:rsidRPr="00294E91" w:rsidRDefault="00294E91" w:rsidP="00CE31DE">
            <w:pPr>
              <w:rPr>
                <w:rFonts w:ascii="Times New Roman" w:hAnsi="Times New Roman" w:cs="Times New Roman"/>
                <w:sz w:val="20"/>
              </w:rPr>
            </w:pPr>
            <w:r w:rsidRPr="00294E91">
              <w:rPr>
                <w:rFonts w:ascii="Times New Roman" w:hAnsi="Times New Roman" w:cs="Times New Roman"/>
                <w:sz w:val="20"/>
              </w:rPr>
              <w:t>II</w:t>
            </w:r>
          </w:p>
        </w:tc>
        <w:tc>
          <w:tcPr>
            <w:tcW w:w="1418" w:type="dxa"/>
          </w:tcPr>
          <w:p w14:paraId="7F57C48A"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4</w:t>
            </w:r>
          </w:p>
        </w:tc>
        <w:tc>
          <w:tcPr>
            <w:tcW w:w="1467" w:type="dxa"/>
            <w:tcBorders>
              <w:right w:val="nil"/>
            </w:tcBorders>
          </w:tcPr>
          <w:p w14:paraId="651BD645"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2,7%</w:t>
            </w:r>
          </w:p>
        </w:tc>
      </w:tr>
      <w:tr w:rsidR="00294E91" w:rsidRPr="00294E91" w14:paraId="0332FC15" w14:textId="77777777" w:rsidTr="00CE31DE">
        <w:trPr>
          <w:jc w:val="center"/>
        </w:trPr>
        <w:tc>
          <w:tcPr>
            <w:tcW w:w="3397" w:type="dxa"/>
            <w:tcBorders>
              <w:left w:val="nil"/>
            </w:tcBorders>
          </w:tcPr>
          <w:p w14:paraId="00B9E7BF" w14:textId="77777777" w:rsidR="00294E91" w:rsidRPr="00294E91" w:rsidRDefault="00294E91" w:rsidP="00CE31DE">
            <w:pPr>
              <w:rPr>
                <w:rFonts w:ascii="Times New Roman" w:hAnsi="Times New Roman" w:cs="Times New Roman"/>
                <w:sz w:val="20"/>
              </w:rPr>
            </w:pPr>
          </w:p>
        </w:tc>
        <w:tc>
          <w:tcPr>
            <w:tcW w:w="2835" w:type="dxa"/>
          </w:tcPr>
          <w:p w14:paraId="76FC3A90" w14:textId="77777777" w:rsidR="00294E91" w:rsidRPr="00294E91" w:rsidRDefault="00294E91" w:rsidP="00CE31DE">
            <w:pPr>
              <w:rPr>
                <w:rFonts w:ascii="Times New Roman" w:hAnsi="Times New Roman" w:cs="Times New Roman"/>
                <w:sz w:val="20"/>
              </w:rPr>
            </w:pPr>
            <w:r w:rsidRPr="00294E91">
              <w:rPr>
                <w:rFonts w:ascii="Times New Roman" w:hAnsi="Times New Roman" w:cs="Times New Roman"/>
                <w:sz w:val="20"/>
              </w:rPr>
              <w:t>III</w:t>
            </w:r>
          </w:p>
        </w:tc>
        <w:tc>
          <w:tcPr>
            <w:tcW w:w="1418" w:type="dxa"/>
          </w:tcPr>
          <w:p w14:paraId="455F9EA6"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42</w:t>
            </w:r>
          </w:p>
        </w:tc>
        <w:tc>
          <w:tcPr>
            <w:tcW w:w="1467" w:type="dxa"/>
            <w:tcBorders>
              <w:right w:val="nil"/>
            </w:tcBorders>
          </w:tcPr>
          <w:p w14:paraId="005620BF"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28%</w:t>
            </w:r>
          </w:p>
        </w:tc>
      </w:tr>
      <w:tr w:rsidR="00294E91" w:rsidRPr="00294E91" w14:paraId="774075DB" w14:textId="77777777" w:rsidTr="00CE31DE">
        <w:trPr>
          <w:jc w:val="center"/>
        </w:trPr>
        <w:tc>
          <w:tcPr>
            <w:tcW w:w="3397" w:type="dxa"/>
            <w:tcBorders>
              <w:left w:val="nil"/>
            </w:tcBorders>
          </w:tcPr>
          <w:p w14:paraId="55FD6A0D" w14:textId="77777777" w:rsidR="00294E91" w:rsidRPr="00294E91" w:rsidRDefault="00294E91" w:rsidP="00CE31DE">
            <w:pPr>
              <w:rPr>
                <w:rFonts w:ascii="Times New Roman" w:hAnsi="Times New Roman" w:cs="Times New Roman"/>
                <w:sz w:val="20"/>
              </w:rPr>
            </w:pPr>
          </w:p>
        </w:tc>
        <w:tc>
          <w:tcPr>
            <w:tcW w:w="2835" w:type="dxa"/>
          </w:tcPr>
          <w:p w14:paraId="75DA5451" w14:textId="77777777" w:rsidR="00294E91" w:rsidRPr="00294E91" w:rsidRDefault="00294E91" w:rsidP="00CE31DE">
            <w:pPr>
              <w:rPr>
                <w:rFonts w:ascii="Times New Roman" w:hAnsi="Times New Roman" w:cs="Times New Roman"/>
                <w:sz w:val="20"/>
              </w:rPr>
            </w:pPr>
            <w:r w:rsidRPr="00294E91">
              <w:rPr>
                <w:rFonts w:ascii="Times New Roman" w:hAnsi="Times New Roman" w:cs="Times New Roman"/>
                <w:sz w:val="20"/>
              </w:rPr>
              <w:t>IV</w:t>
            </w:r>
          </w:p>
        </w:tc>
        <w:tc>
          <w:tcPr>
            <w:tcW w:w="1418" w:type="dxa"/>
          </w:tcPr>
          <w:p w14:paraId="53E19F03"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4</w:t>
            </w:r>
          </w:p>
        </w:tc>
        <w:tc>
          <w:tcPr>
            <w:tcW w:w="1467" w:type="dxa"/>
            <w:tcBorders>
              <w:right w:val="nil"/>
            </w:tcBorders>
          </w:tcPr>
          <w:p w14:paraId="119E0C09"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2,7%</w:t>
            </w:r>
          </w:p>
        </w:tc>
      </w:tr>
      <w:tr w:rsidR="00294E91" w:rsidRPr="00294E91" w14:paraId="3135A88D" w14:textId="77777777" w:rsidTr="00CE31DE">
        <w:trPr>
          <w:jc w:val="center"/>
        </w:trPr>
        <w:tc>
          <w:tcPr>
            <w:tcW w:w="3397" w:type="dxa"/>
            <w:tcBorders>
              <w:left w:val="nil"/>
            </w:tcBorders>
          </w:tcPr>
          <w:p w14:paraId="7EF6426C" w14:textId="31F9C481" w:rsidR="00294E91" w:rsidRPr="00294E91" w:rsidRDefault="00F207EC" w:rsidP="00CE31DE">
            <w:pPr>
              <w:rPr>
                <w:rFonts w:ascii="Times New Roman" w:hAnsi="Times New Roman" w:cs="Times New Roman"/>
                <w:sz w:val="20"/>
              </w:rPr>
            </w:pPr>
            <w:r>
              <w:rPr>
                <w:rFonts w:ascii="Times New Roman" w:hAnsi="Times New Roman" w:cs="Times New Roman"/>
                <w:sz w:val="20"/>
              </w:rPr>
              <w:t>Years of S</w:t>
            </w:r>
            <w:r w:rsidRPr="00F207EC">
              <w:rPr>
                <w:rFonts w:ascii="Times New Roman" w:hAnsi="Times New Roman" w:cs="Times New Roman"/>
                <w:sz w:val="20"/>
              </w:rPr>
              <w:t>ervice</w:t>
            </w:r>
          </w:p>
        </w:tc>
        <w:tc>
          <w:tcPr>
            <w:tcW w:w="2835" w:type="dxa"/>
          </w:tcPr>
          <w:p w14:paraId="485F30C8" w14:textId="361934BD" w:rsidR="00294E91" w:rsidRPr="00294E91" w:rsidRDefault="00294E91" w:rsidP="00F207EC">
            <w:pPr>
              <w:rPr>
                <w:rFonts w:ascii="Times New Roman" w:hAnsi="Times New Roman" w:cs="Times New Roman"/>
                <w:sz w:val="20"/>
              </w:rPr>
            </w:pPr>
            <w:r w:rsidRPr="00294E91">
              <w:rPr>
                <w:rFonts w:ascii="Times New Roman" w:hAnsi="Times New Roman" w:cs="Times New Roman"/>
                <w:sz w:val="20"/>
              </w:rPr>
              <w:t xml:space="preserve">&lt; 20 </w:t>
            </w:r>
            <w:r w:rsidR="00F207EC">
              <w:rPr>
                <w:rFonts w:ascii="Times New Roman" w:hAnsi="Times New Roman" w:cs="Times New Roman"/>
                <w:sz w:val="20"/>
              </w:rPr>
              <w:t>Years</w:t>
            </w:r>
          </w:p>
        </w:tc>
        <w:tc>
          <w:tcPr>
            <w:tcW w:w="1418" w:type="dxa"/>
          </w:tcPr>
          <w:p w14:paraId="06DF32C4"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52</w:t>
            </w:r>
          </w:p>
        </w:tc>
        <w:tc>
          <w:tcPr>
            <w:tcW w:w="1467" w:type="dxa"/>
            <w:tcBorders>
              <w:right w:val="nil"/>
            </w:tcBorders>
          </w:tcPr>
          <w:p w14:paraId="3BAB2EF8"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bCs/>
                <w:sz w:val="20"/>
              </w:rPr>
              <w:t>34,7%</w:t>
            </w:r>
          </w:p>
        </w:tc>
      </w:tr>
      <w:tr w:rsidR="00294E91" w:rsidRPr="00294E91" w14:paraId="41B062DD" w14:textId="77777777" w:rsidTr="00CE31DE">
        <w:trPr>
          <w:jc w:val="center"/>
        </w:trPr>
        <w:tc>
          <w:tcPr>
            <w:tcW w:w="3397" w:type="dxa"/>
            <w:tcBorders>
              <w:left w:val="nil"/>
            </w:tcBorders>
          </w:tcPr>
          <w:p w14:paraId="728FF57F" w14:textId="77777777" w:rsidR="00294E91" w:rsidRPr="00294E91" w:rsidRDefault="00294E91" w:rsidP="00CE31DE">
            <w:pPr>
              <w:rPr>
                <w:rFonts w:ascii="Times New Roman" w:hAnsi="Times New Roman" w:cs="Times New Roman"/>
                <w:sz w:val="20"/>
              </w:rPr>
            </w:pPr>
          </w:p>
        </w:tc>
        <w:tc>
          <w:tcPr>
            <w:tcW w:w="2835" w:type="dxa"/>
          </w:tcPr>
          <w:p w14:paraId="17CA05E5" w14:textId="3804E6AD" w:rsidR="00294E91" w:rsidRPr="00294E91" w:rsidRDefault="00294E91" w:rsidP="00F207EC">
            <w:pPr>
              <w:rPr>
                <w:rFonts w:ascii="Times New Roman" w:hAnsi="Times New Roman" w:cs="Times New Roman"/>
                <w:sz w:val="20"/>
              </w:rPr>
            </w:pPr>
            <w:r w:rsidRPr="00294E91">
              <w:rPr>
                <w:rFonts w:ascii="Times New Roman" w:hAnsi="Times New Roman" w:cs="Times New Roman"/>
                <w:sz w:val="20"/>
              </w:rPr>
              <w:t xml:space="preserve">20-30 </w:t>
            </w:r>
            <w:r w:rsidR="00F207EC">
              <w:rPr>
                <w:rFonts w:ascii="Times New Roman" w:hAnsi="Times New Roman" w:cs="Times New Roman"/>
                <w:sz w:val="20"/>
              </w:rPr>
              <w:t>Years</w:t>
            </w:r>
          </w:p>
        </w:tc>
        <w:tc>
          <w:tcPr>
            <w:tcW w:w="1418" w:type="dxa"/>
          </w:tcPr>
          <w:p w14:paraId="3C50E64D"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46</w:t>
            </w:r>
          </w:p>
        </w:tc>
        <w:tc>
          <w:tcPr>
            <w:tcW w:w="1467" w:type="dxa"/>
            <w:tcBorders>
              <w:right w:val="nil"/>
            </w:tcBorders>
          </w:tcPr>
          <w:p w14:paraId="069FF616"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30,7%</w:t>
            </w:r>
          </w:p>
        </w:tc>
      </w:tr>
      <w:tr w:rsidR="00294E91" w:rsidRPr="00294E91" w14:paraId="0E996E71" w14:textId="77777777" w:rsidTr="00CE31DE">
        <w:trPr>
          <w:jc w:val="center"/>
        </w:trPr>
        <w:tc>
          <w:tcPr>
            <w:tcW w:w="3397" w:type="dxa"/>
            <w:tcBorders>
              <w:left w:val="nil"/>
              <w:bottom w:val="single" w:sz="4" w:space="0" w:color="auto"/>
            </w:tcBorders>
          </w:tcPr>
          <w:p w14:paraId="26CD8CF5" w14:textId="77777777" w:rsidR="00294E91" w:rsidRPr="00294E91" w:rsidRDefault="00294E91" w:rsidP="00CE31DE">
            <w:pPr>
              <w:rPr>
                <w:rFonts w:ascii="Times New Roman" w:hAnsi="Times New Roman" w:cs="Times New Roman"/>
                <w:sz w:val="20"/>
              </w:rPr>
            </w:pPr>
          </w:p>
        </w:tc>
        <w:tc>
          <w:tcPr>
            <w:tcW w:w="2835" w:type="dxa"/>
            <w:tcBorders>
              <w:bottom w:val="single" w:sz="4" w:space="0" w:color="auto"/>
            </w:tcBorders>
          </w:tcPr>
          <w:p w14:paraId="36A55039" w14:textId="68A2BFD8" w:rsidR="00294E91" w:rsidRPr="00294E91" w:rsidRDefault="00294E91" w:rsidP="00F207EC">
            <w:pPr>
              <w:rPr>
                <w:rFonts w:ascii="Times New Roman" w:hAnsi="Times New Roman" w:cs="Times New Roman"/>
                <w:sz w:val="20"/>
              </w:rPr>
            </w:pPr>
            <w:r w:rsidRPr="00294E91">
              <w:rPr>
                <w:rFonts w:ascii="Times New Roman" w:hAnsi="Times New Roman" w:cs="Times New Roman"/>
                <w:sz w:val="20"/>
              </w:rPr>
              <w:t xml:space="preserve">&gt; 30 </w:t>
            </w:r>
            <w:r w:rsidR="00F207EC">
              <w:rPr>
                <w:rFonts w:ascii="Times New Roman" w:hAnsi="Times New Roman" w:cs="Times New Roman"/>
                <w:sz w:val="20"/>
              </w:rPr>
              <w:t>Years</w:t>
            </w:r>
          </w:p>
        </w:tc>
        <w:tc>
          <w:tcPr>
            <w:tcW w:w="1418" w:type="dxa"/>
            <w:tcBorders>
              <w:bottom w:val="single" w:sz="4" w:space="0" w:color="auto"/>
            </w:tcBorders>
          </w:tcPr>
          <w:p w14:paraId="7F035D8A"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sz w:val="20"/>
              </w:rPr>
              <w:t>52</w:t>
            </w:r>
          </w:p>
        </w:tc>
        <w:tc>
          <w:tcPr>
            <w:tcW w:w="1467" w:type="dxa"/>
            <w:tcBorders>
              <w:bottom w:val="single" w:sz="4" w:space="0" w:color="auto"/>
              <w:right w:val="nil"/>
            </w:tcBorders>
          </w:tcPr>
          <w:p w14:paraId="3F28783C" w14:textId="77777777" w:rsidR="00294E91" w:rsidRPr="00294E91" w:rsidRDefault="00294E91" w:rsidP="00CE31DE">
            <w:pPr>
              <w:jc w:val="center"/>
              <w:rPr>
                <w:rFonts w:ascii="Times New Roman" w:hAnsi="Times New Roman" w:cs="Times New Roman"/>
                <w:sz w:val="20"/>
              </w:rPr>
            </w:pPr>
            <w:r w:rsidRPr="00294E91">
              <w:rPr>
                <w:rFonts w:ascii="Times New Roman" w:hAnsi="Times New Roman" w:cs="Times New Roman"/>
                <w:bCs/>
                <w:sz w:val="20"/>
              </w:rPr>
              <w:t>34,7%</w:t>
            </w:r>
          </w:p>
        </w:tc>
      </w:tr>
    </w:tbl>
    <w:p w14:paraId="76C73C41" w14:textId="77777777" w:rsidR="007B3D26" w:rsidRDefault="000A2694" w:rsidP="007B3D26">
      <w:pPr>
        <w:pBdr>
          <w:top w:val="nil"/>
          <w:left w:val="nil"/>
          <w:bottom w:val="nil"/>
          <w:right w:val="nil"/>
          <w:between w:val="nil"/>
        </w:pBdr>
        <w:spacing w:after="120" w:line="240" w:lineRule="auto"/>
        <w:jc w:val="center"/>
        <w:rPr>
          <w:rFonts w:ascii="Times New Roman" w:eastAsia="Times New Roman" w:hAnsi="Times New Roman" w:cs="Times New Roman"/>
          <w:color w:val="000000"/>
          <w:sz w:val="22"/>
          <w:szCs w:val="24"/>
        </w:rPr>
      </w:pPr>
      <w:r w:rsidRPr="009A36DC">
        <w:rPr>
          <w:rFonts w:ascii="Times New Roman" w:eastAsia="Times New Roman" w:hAnsi="Times New Roman" w:cs="Times New Roman"/>
          <w:color w:val="000000"/>
          <w:sz w:val="22"/>
          <w:szCs w:val="24"/>
        </w:rPr>
        <w:t>Source: Primary Data 2021</w:t>
      </w:r>
    </w:p>
    <w:p w14:paraId="4D09135F" w14:textId="5EC2EB3C" w:rsidR="00294E91" w:rsidRPr="007B3D26" w:rsidRDefault="00DA427E" w:rsidP="007B3D26">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2"/>
          <w:szCs w:val="24"/>
        </w:rPr>
      </w:pPr>
      <w:r w:rsidRPr="00DA427E">
        <w:rPr>
          <w:rFonts w:ascii="Times New Roman" w:eastAsia="Times New Roman" w:hAnsi="Times New Roman" w:cs="Times New Roman"/>
          <w:color w:val="000000"/>
          <w:sz w:val="24"/>
          <w:szCs w:val="24"/>
        </w:rPr>
        <w:t xml:space="preserve">Testing the validity of the instrument in this study used the Confirmatory Factor Analysis (CFA) test method with AMOS 24.0 software. The indicator of a variable can be </w:t>
      </w:r>
      <w:r w:rsidRPr="00DA427E">
        <w:rPr>
          <w:rFonts w:ascii="Times New Roman" w:eastAsia="Times New Roman" w:hAnsi="Times New Roman" w:cs="Times New Roman"/>
          <w:color w:val="000000"/>
          <w:sz w:val="24"/>
          <w:szCs w:val="24"/>
        </w:rPr>
        <w:lastRenderedPageBreak/>
        <w:t xml:space="preserve">said to be valid if the value of the Loading Factor or Standardized Loading Estimate &gt; 0.50-0.60 </w:t>
      </w:r>
      <w:r w:rsidR="00286080">
        <w:rPr>
          <w:rFonts w:ascii="Times New Roman" w:eastAsia="Times New Roman" w:hAnsi="Times New Roman" w:cs="Times New Roman"/>
          <w:color w:val="000000"/>
          <w:sz w:val="24"/>
          <w:szCs w:val="24"/>
        </w:rPr>
        <w:fldChar w:fldCharType="begin" w:fldLock="1"/>
      </w:r>
      <w:r w:rsidR="00CE31DE">
        <w:rPr>
          <w:rFonts w:ascii="Times New Roman" w:eastAsia="Times New Roman" w:hAnsi="Times New Roman" w:cs="Times New Roman"/>
          <w:color w:val="000000"/>
          <w:sz w:val="24"/>
          <w:szCs w:val="24"/>
        </w:rPr>
        <w:instrText>ADDIN CSL_CITATION {"citationItems":[{"id":"ITEM-1","itemData":{"ISBN":"979.704.250.9","author":[{"dropping-particle":"","family":"Ghozali","given":"I","non-dropping-particle":"","parse-names":false,"suffix":""}],"edition":"edisi 4","id":"ITEM-1","issued":{"date-parts":[["2014"]]},"publisher":"Badan Penerbit Universitas Diponegoro","publisher-place":"Semarang","title":"Structural Equation Modeling, Metode Alternatif dengan Partial Least Square (PLS).","type":"book"},"uris":["http://www.mendeley.com/documents/?uuid=a50be39c-aec0-48bd-99a6-1edb5d57fd6b"]}],"mendeley":{"formattedCitation":"(I Ghozali, 2014)","plainTextFormattedCitation":"(I Ghozali, 2014)","previouslyFormattedCitation":"(I Ghozali, 2014)"},"properties":{"noteIndex":0},"schema":"https://github.com/citation-style-language/schema/raw/master/csl-citation.json"}</w:instrText>
      </w:r>
      <w:r w:rsidR="00286080">
        <w:rPr>
          <w:rFonts w:ascii="Times New Roman" w:eastAsia="Times New Roman" w:hAnsi="Times New Roman" w:cs="Times New Roman"/>
          <w:color w:val="000000"/>
          <w:sz w:val="24"/>
          <w:szCs w:val="24"/>
        </w:rPr>
        <w:fldChar w:fldCharType="separate"/>
      </w:r>
      <w:r w:rsidR="00286080" w:rsidRPr="00286080">
        <w:rPr>
          <w:rFonts w:ascii="Times New Roman" w:eastAsia="Times New Roman" w:hAnsi="Times New Roman" w:cs="Times New Roman"/>
          <w:noProof/>
          <w:color w:val="000000"/>
          <w:sz w:val="24"/>
          <w:szCs w:val="24"/>
        </w:rPr>
        <w:t>(I Ghozali, 2014)</w:t>
      </w:r>
      <w:r w:rsidR="00286080">
        <w:rPr>
          <w:rFonts w:ascii="Times New Roman" w:eastAsia="Times New Roman" w:hAnsi="Times New Roman" w:cs="Times New Roman"/>
          <w:color w:val="000000"/>
          <w:sz w:val="24"/>
          <w:szCs w:val="24"/>
        </w:rPr>
        <w:fldChar w:fldCharType="end"/>
      </w:r>
      <w:r w:rsidR="00286080">
        <w:rPr>
          <w:rFonts w:ascii="Times New Roman" w:eastAsia="Times New Roman" w:hAnsi="Times New Roman" w:cs="Times New Roman"/>
          <w:color w:val="000000"/>
          <w:sz w:val="24"/>
          <w:szCs w:val="24"/>
        </w:rPr>
        <w:t xml:space="preserve">. </w:t>
      </w:r>
      <w:r w:rsidRPr="00DA427E">
        <w:rPr>
          <w:rFonts w:ascii="Times New Roman" w:eastAsia="Times New Roman" w:hAnsi="Times New Roman" w:cs="Times New Roman"/>
          <w:color w:val="000000"/>
          <w:sz w:val="24"/>
          <w:szCs w:val="24"/>
        </w:rPr>
        <w:t xml:space="preserve">An indicator of a variable can be said to be reliable if the value of Variance Extracted (VE) is 0.6 and the value of Construct Realibility (CR) is 0.7 </w:t>
      </w:r>
      <w:r w:rsidR="00286080">
        <w:rPr>
          <w:rFonts w:ascii="Times New Roman" w:eastAsia="Times New Roman" w:hAnsi="Times New Roman" w:cs="Times New Roman"/>
          <w:color w:val="000000"/>
          <w:sz w:val="24"/>
          <w:szCs w:val="24"/>
        </w:rPr>
        <w:fldChar w:fldCharType="begin" w:fldLock="1"/>
      </w:r>
      <w:r w:rsidR="00CE31DE">
        <w:rPr>
          <w:rFonts w:ascii="Times New Roman" w:eastAsia="Times New Roman" w:hAnsi="Times New Roman" w:cs="Times New Roman"/>
          <w:color w:val="000000"/>
          <w:sz w:val="24"/>
          <w:szCs w:val="24"/>
        </w:rPr>
        <w:instrText>ADDIN CSL_CITATION {"citationItems":[{"id":"ITEM-1","itemData":{"author":[{"dropping-particle":"","family":"Ghozali","given":"Imam","non-dropping-particle":"","parse-names":false,"suffix":""}],"id":"ITEM-1","issued":{"date-parts":[["2018"]]},"publisher":"Badan Penerbit Universitas Diponegoro","publisher-place":"Semarang","title":"Aplikasi Analisis Multivariete dengan Program IBM SPSS 25","type":"book"},"uris":["http://www.mendeley.com/documents/?uuid=cffaabb7-0be8-479c-be2a-eee060e51ed1"]}],"mendeley":{"formattedCitation":"(Imam Ghozali, 2018)","plainTextFormattedCitation":"(Imam Ghozali, 2018)","previouslyFormattedCitation":"(Imam Ghozali, 2018)"},"properties":{"noteIndex":0},"schema":"https://github.com/citation-style-language/schema/raw/master/csl-citation.json"}</w:instrText>
      </w:r>
      <w:r w:rsidR="00286080">
        <w:rPr>
          <w:rFonts w:ascii="Times New Roman" w:eastAsia="Times New Roman" w:hAnsi="Times New Roman" w:cs="Times New Roman"/>
          <w:color w:val="000000"/>
          <w:sz w:val="24"/>
          <w:szCs w:val="24"/>
        </w:rPr>
        <w:fldChar w:fldCharType="separate"/>
      </w:r>
      <w:r w:rsidR="00286080" w:rsidRPr="00286080">
        <w:rPr>
          <w:rFonts w:ascii="Times New Roman" w:eastAsia="Times New Roman" w:hAnsi="Times New Roman" w:cs="Times New Roman"/>
          <w:noProof/>
          <w:color w:val="000000"/>
          <w:sz w:val="24"/>
          <w:szCs w:val="24"/>
        </w:rPr>
        <w:t>(Imam Ghozali, 2018)</w:t>
      </w:r>
      <w:r w:rsidR="00286080">
        <w:rPr>
          <w:rFonts w:ascii="Times New Roman" w:eastAsia="Times New Roman" w:hAnsi="Times New Roman" w:cs="Times New Roman"/>
          <w:color w:val="000000"/>
          <w:sz w:val="24"/>
          <w:szCs w:val="24"/>
        </w:rPr>
        <w:fldChar w:fldCharType="end"/>
      </w:r>
      <w:r w:rsidR="00286080">
        <w:rPr>
          <w:rFonts w:ascii="Times New Roman" w:eastAsia="Times New Roman" w:hAnsi="Times New Roman" w:cs="Times New Roman"/>
          <w:color w:val="000000"/>
          <w:sz w:val="24"/>
          <w:szCs w:val="24"/>
        </w:rPr>
        <w:t>.</w:t>
      </w:r>
    </w:p>
    <w:p w14:paraId="6A73925E" w14:textId="11D6FB15" w:rsidR="009A36DC" w:rsidRPr="009A36DC" w:rsidRDefault="009A36DC" w:rsidP="009A36DC">
      <w:pPr>
        <w:pStyle w:val="Caption"/>
        <w:keepNext/>
        <w:spacing w:after="0"/>
        <w:jc w:val="center"/>
        <w:rPr>
          <w:rFonts w:ascii="Times New Roman" w:hAnsi="Times New Roman"/>
          <w:i w:val="0"/>
          <w:color w:val="000000" w:themeColor="text1"/>
          <w:sz w:val="22"/>
        </w:rPr>
      </w:pPr>
      <w:r w:rsidRPr="009A36DC">
        <w:rPr>
          <w:rFonts w:ascii="Times New Roman" w:hAnsi="Times New Roman"/>
          <w:i w:val="0"/>
          <w:color w:val="000000" w:themeColor="text1"/>
          <w:sz w:val="22"/>
        </w:rPr>
        <w:t xml:space="preserve">Table </w:t>
      </w:r>
      <w:r w:rsidRPr="009A36DC">
        <w:rPr>
          <w:rFonts w:ascii="Times New Roman" w:hAnsi="Times New Roman"/>
          <w:i w:val="0"/>
          <w:color w:val="000000" w:themeColor="text1"/>
          <w:sz w:val="22"/>
        </w:rPr>
        <w:fldChar w:fldCharType="begin"/>
      </w:r>
      <w:r w:rsidRPr="009A36DC">
        <w:rPr>
          <w:rFonts w:ascii="Times New Roman" w:hAnsi="Times New Roman"/>
          <w:i w:val="0"/>
          <w:color w:val="000000" w:themeColor="text1"/>
          <w:sz w:val="22"/>
        </w:rPr>
        <w:instrText xml:space="preserve"> SEQ Table \* ARABIC </w:instrText>
      </w:r>
      <w:r w:rsidRPr="009A36DC">
        <w:rPr>
          <w:rFonts w:ascii="Times New Roman" w:hAnsi="Times New Roman"/>
          <w:i w:val="0"/>
          <w:color w:val="000000" w:themeColor="text1"/>
          <w:sz w:val="22"/>
        </w:rPr>
        <w:fldChar w:fldCharType="separate"/>
      </w:r>
      <w:r w:rsidR="003123C9">
        <w:rPr>
          <w:rFonts w:ascii="Times New Roman" w:hAnsi="Times New Roman"/>
          <w:i w:val="0"/>
          <w:noProof/>
          <w:color w:val="000000" w:themeColor="text1"/>
          <w:sz w:val="22"/>
        </w:rPr>
        <w:t>2</w:t>
      </w:r>
      <w:r w:rsidRPr="009A36DC">
        <w:rPr>
          <w:rFonts w:ascii="Times New Roman" w:hAnsi="Times New Roman"/>
          <w:i w:val="0"/>
          <w:color w:val="000000" w:themeColor="text1"/>
          <w:sz w:val="22"/>
        </w:rPr>
        <w:fldChar w:fldCharType="end"/>
      </w:r>
      <w:r w:rsidRPr="009A36DC">
        <w:rPr>
          <w:rFonts w:ascii="Times New Roman" w:hAnsi="Times New Roman"/>
          <w:i w:val="0"/>
          <w:color w:val="000000" w:themeColor="text1"/>
          <w:sz w:val="22"/>
        </w:rPr>
        <w:t xml:space="preserve"> Instrument Quality Test</w:t>
      </w:r>
    </w:p>
    <w:tbl>
      <w:tblPr>
        <w:tblStyle w:val="TableGrid"/>
        <w:tblW w:w="9356" w:type="dxa"/>
        <w:tblBorders>
          <w:insideH w:val="none" w:sz="0" w:space="0" w:color="auto"/>
          <w:insideV w:val="none" w:sz="0" w:space="0" w:color="auto"/>
        </w:tblBorders>
        <w:tblLook w:val="04A0" w:firstRow="1" w:lastRow="0" w:firstColumn="1" w:lastColumn="0" w:noHBand="0" w:noVBand="1"/>
      </w:tblPr>
      <w:tblGrid>
        <w:gridCol w:w="6629"/>
        <w:gridCol w:w="2727"/>
      </w:tblGrid>
      <w:tr w:rsidR="00DA427E" w:rsidRPr="00DA427E" w14:paraId="65626802" w14:textId="77777777" w:rsidTr="00DA427E">
        <w:tc>
          <w:tcPr>
            <w:tcW w:w="6629" w:type="dxa"/>
            <w:tcBorders>
              <w:top w:val="single" w:sz="4" w:space="0" w:color="auto"/>
              <w:left w:val="nil"/>
              <w:bottom w:val="single" w:sz="4" w:space="0" w:color="auto"/>
              <w:right w:val="nil"/>
            </w:tcBorders>
          </w:tcPr>
          <w:p w14:paraId="42022092" w14:textId="316558EA" w:rsidR="00DA427E" w:rsidRPr="00DA427E" w:rsidRDefault="00DA427E" w:rsidP="00CE31D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Variables/Indicators</w:t>
            </w:r>
          </w:p>
        </w:tc>
        <w:tc>
          <w:tcPr>
            <w:tcW w:w="2727" w:type="dxa"/>
            <w:tcBorders>
              <w:top w:val="single" w:sz="4" w:space="0" w:color="auto"/>
              <w:left w:val="nil"/>
              <w:bottom w:val="single" w:sz="4" w:space="0" w:color="auto"/>
              <w:right w:val="nil"/>
            </w:tcBorders>
          </w:tcPr>
          <w:p w14:paraId="66A8661E" w14:textId="77777777" w:rsidR="00DA427E" w:rsidRPr="00DA427E" w:rsidRDefault="00DA427E" w:rsidP="00CE31DE">
            <w:pPr>
              <w:spacing w:line="0" w:lineRule="atLeast"/>
              <w:jc w:val="center"/>
              <w:rPr>
                <w:rFonts w:ascii="Times New Roman" w:hAnsi="Times New Roman" w:cs="Times New Roman"/>
                <w:i/>
                <w:sz w:val="20"/>
                <w:szCs w:val="20"/>
              </w:rPr>
            </w:pPr>
            <w:r w:rsidRPr="00DA427E">
              <w:rPr>
                <w:rFonts w:ascii="Times New Roman" w:hAnsi="Times New Roman" w:cs="Times New Roman"/>
                <w:i/>
                <w:sz w:val="20"/>
                <w:szCs w:val="20"/>
              </w:rPr>
              <w:t>Standardized factor loading</w:t>
            </w:r>
          </w:p>
        </w:tc>
      </w:tr>
      <w:tr w:rsidR="00DA427E" w:rsidRPr="00DA427E" w14:paraId="733538BC" w14:textId="77777777" w:rsidTr="00DA427E">
        <w:tc>
          <w:tcPr>
            <w:tcW w:w="6629" w:type="dxa"/>
            <w:tcBorders>
              <w:top w:val="single" w:sz="4" w:space="0" w:color="auto"/>
              <w:left w:val="nil"/>
              <w:bottom w:val="nil"/>
              <w:right w:val="nil"/>
            </w:tcBorders>
          </w:tcPr>
          <w:p w14:paraId="0B3D1023" w14:textId="6763324A" w:rsidR="00DA427E" w:rsidRPr="00DA427E" w:rsidRDefault="00DA427E" w:rsidP="00CE31DE">
            <w:pPr>
              <w:spacing w:line="0" w:lineRule="atLeast"/>
              <w:jc w:val="both"/>
              <w:rPr>
                <w:rFonts w:ascii="Times New Roman" w:hAnsi="Times New Roman" w:cs="Times New Roman"/>
                <w:b/>
                <w:sz w:val="20"/>
                <w:szCs w:val="20"/>
              </w:rPr>
            </w:pPr>
            <w:r>
              <w:rPr>
                <w:rFonts w:ascii="Times New Roman" w:hAnsi="Times New Roman" w:cs="Times New Roman"/>
                <w:b/>
                <w:sz w:val="20"/>
                <w:szCs w:val="20"/>
              </w:rPr>
              <w:t>Support Family</w:t>
            </w:r>
            <w:r w:rsidRPr="00DA427E">
              <w:rPr>
                <w:rFonts w:ascii="Times New Roman" w:hAnsi="Times New Roman" w:cs="Times New Roman"/>
                <w:b/>
                <w:sz w:val="20"/>
                <w:szCs w:val="20"/>
              </w:rPr>
              <w:t xml:space="preserve"> </w:t>
            </w:r>
            <w:r w:rsidRPr="00DA427E">
              <w:rPr>
                <w:rFonts w:ascii="Times New Roman" w:hAnsi="Times New Roman" w:cs="Times New Roman"/>
                <w:sz w:val="20"/>
                <w:szCs w:val="20"/>
              </w:rPr>
              <w:t>(CR: 0,914 ≥ 0,7; VE: 0,780 ≥ 0,6)</w:t>
            </w:r>
          </w:p>
        </w:tc>
        <w:tc>
          <w:tcPr>
            <w:tcW w:w="2727" w:type="dxa"/>
            <w:tcBorders>
              <w:top w:val="single" w:sz="4" w:space="0" w:color="auto"/>
              <w:left w:val="nil"/>
              <w:bottom w:val="nil"/>
              <w:right w:val="nil"/>
            </w:tcBorders>
          </w:tcPr>
          <w:p w14:paraId="40A0C869" w14:textId="77777777" w:rsidR="00DA427E" w:rsidRPr="00DA427E" w:rsidRDefault="00DA427E" w:rsidP="00CE31DE">
            <w:pPr>
              <w:spacing w:line="0" w:lineRule="atLeast"/>
              <w:jc w:val="center"/>
              <w:rPr>
                <w:rFonts w:ascii="Times New Roman" w:hAnsi="Times New Roman" w:cs="Times New Roman"/>
                <w:sz w:val="20"/>
                <w:szCs w:val="20"/>
              </w:rPr>
            </w:pPr>
          </w:p>
        </w:tc>
      </w:tr>
      <w:tr w:rsidR="00DA427E" w:rsidRPr="00DA427E" w14:paraId="2E7A6354" w14:textId="77777777" w:rsidTr="00DA427E">
        <w:tc>
          <w:tcPr>
            <w:tcW w:w="6629" w:type="dxa"/>
            <w:tcBorders>
              <w:top w:val="nil"/>
              <w:left w:val="nil"/>
              <w:bottom w:val="nil"/>
              <w:right w:val="nil"/>
            </w:tcBorders>
          </w:tcPr>
          <w:p w14:paraId="5BCE8745" w14:textId="70A56D1A" w:rsidR="00DA427E" w:rsidRPr="00DA427E" w:rsidRDefault="00DA427E" w:rsidP="00DA427E">
            <w:pPr>
              <w:autoSpaceDE w:val="0"/>
              <w:autoSpaceDN w:val="0"/>
              <w:adjustRightInd w:val="0"/>
              <w:jc w:val="both"/>
              <w:rPr>
                <w:rFonts w:ascii="Times New Roman" w:eastAsia="Times New Roman" w:hAnsi="Times New Roman" w:cs="Times New Roman"/>
                <w:sz w:val="20"/>
                <w:szCs w:val="20"/>
                <w:lang w:val="en-GB"/>
              </w:rPr>
            </w:pPr>
            <w:r w:rsidRPr="00DA427E">
              <w:rPr>
                <w:rFonts w:ascii="Times New Roman" w:hAnsi="Times New Roman" w:cs="Times New Roman"/>
                <w:sz w:val="20"/>
                <w:szCs w:val="20"/>
              </w:rPr>
              <w:t>Family care</w:t>
            </w:r>
          </w:p>
        </w:tc>
        <w:tc>
          <w:tcPr>
            <w:tcW w:w="2727" w:type="dxa"/>
            <w:tcBorders>
              <w:top w:val="nil"/>
              <w:left w:val="nil"/>
              <w:bottom w:val="nil"/>
              <w:right w:val="nil"/>
            </w:tcBorders>
          </w:tcPr>
          <w:p w14:paraId="1D284F64"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0.715</w:t>
            </w:r>
          </w:p>
        </w:tc>
      </w:tr>
      <w:tr w:rsidR="00DA427E" w:rsidRPr="00DA427E" w14:paraId="0AA24B0C" w14:textId="77777777" w:rsidTr="00DA427E">
        <w:tc>
          <w:tcPr>
            <w:tcW w:w="6629" w:type="dxa"/>
            <w:tcBorders>
              <w:top w:val="nil"/>
              <w:left w:val="nil"/>
              <w:bottom w:val="nil"/>
              <w:right w:val="nil"/>
            </w:tcBorders>
          </w:tcPr>
          <w:p w14:paraId="2841699B" w14:textId="5421D760" w:rsidR="00DA427E" w:rsidRPr="00DA427E" w:rsidRDefault="00DA427E" w:rsidP="00DA427E">
            <w:pPr>
              <w:autoSpaceDE w:val="0"/>
              <w:autoSpaceDN w:val="0"/>
              <w:adjustRightInd w:val="0"/>
              <w:jc w:val="both"/>
              <w:rPr>
                <w:rFonts w:ascii="Times New Roman" w:eastAsia="Times New Roman" w:hAnsi="Times New Roman" w:cs="Times New Roman"/>
                <w:sz w:val="20"/>
                <w:szCs w:val="20"/>
                <w:lang w:val="en-GB"/>
              </w:rPr>
            </w:pPr>
            <w:r w:rsidRPr="00DA427E">
              <w:rPr>
                <w:rFonts w:ascii="Times New Roman" w:hAnsi="Times New Roman" w:cs="Times New Roman"/>
                <w:sz w:val="20"/>
                <w:szCs w:val="20"/>
              </w:rPr>
              <w:t>Talking about personal matters</w:t>
            </w:r>
          </w:p>
        </w:tc>
        <w:tc>
          <w:tcPr>
            <w:tcW w:w="2727" w:type="dxa"/>
            <w:tcBorders>
              <w:top w:val="nil"/>
              <w:left w:val="nil"/>
              <w:bottom w:val="nil"/>
              <w:right w:val="nil"/>
            </w:tcBorders>
          </w:tcPr>
          <w:p w14:paraId="707D1BD9"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0.806</w:t>
            </w:r>
          </w:p>
        </w:tc>
      </w:tr>
      <w:tr w:rsidR="00DA427E" w:rsidRPr="00DA427E" w14:paraId="6EEBB955" w14:textId="77777777" w:rsidTr="00DA427E">
        <w:tc>
          <w:tcPr>
            <w:tcW w:w="6629" w:type="dxa"/>
            <w:tcBorders>
              <w:top w:val="nil"/>
              <w:left w:val="nil"/>
              <w:bottom w:val="nil"/>
              <w:right w:val="nil"/>
            </w:tcBorders>
          </w:tcPr>
          <w:p w14:paraId="0F25BE8A" w14:textId="727876B1" w:rsidR="00DA427E" w:rsidRPr="00DA427E" w:rsidRDefault="00DA427E" w:rsidP="00DA427E">
            <w:pPr>
              <w:autoSpaceDE w:val="0"/>
              <w:autoSpaceDN w:val="0"/>
              <w:adjustRightInd w:val="0"/>
              <w:jc w:val="both"/>
              <w:rPr>
                <w:rFonts w:ascii="Times New Roman" w:eastAsia="Times New Roman" w:hAnsi="Times New Roman" w:cs="Times New Roman"/>
                <w:sz w:val="20"/>
                <w:szCs w:val="20"/>
                <w:lang w:val="en-GB"/>
              </w:rPr>
            </w:pPr>
            <w:r w:rsidRPr="00DA427E">
              <w:rPr>
                <w:rFonts w:ascii="Times New Roman" w:hAnsi="Times New Roman" w:cs="Times New Roman"/>
                <w:sz w:val="20"/>
                <w:szCs w:val="20"/>
              </w:rPr>
              <w:t>Supportive family behavior</w:t>
            </w:r>
          </w:p>
        </w:tc>
        <w:tc>
          <w:tcPr>
            <w:tcW w:w="2727" w:type="dxa"/>
            <w:tcBorders>
              <w:top w:val="nil"/>
              <w:left w:val="nil"/>
              <w:bottom w:val="nil"/>
              <w:right w:val="nil"/>
            </w:tcBorders>
          </w:tcPr>
          <w:p w14:paraId="360B69EF"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0.751</w:t>
            </w:r>
          </w:p>
        </w:tc>
      </w:tr>
      <w:tr w:rsidR="00DA427E" w:rsidRPr="00DA427E" w14:paraId="054DBD80" w14:textId="77777777" w:rsidTr="00DA427E">
        <w:tc>
          <w:tcPr>
            <w:tcW w:w="6629" w:type="dxa"/>
            <w:tcBorders>
              <w:top w:val="nil"/>
              <w:left w:val="nil"/>
              <w:bottom w:val="nil"/>
              <w:right w:val="nil"/>
            </w:tcBorders>
          </w:tcPr>
          <w:p w14:paraId="6431E4F8" w14:textId="2FC4DE07" w:rsidR="00DA427E" w:rsidRPr="00DA427E" w:rsidRDefault="00DA427E" w:rsidP="00DA427E">
            <w:pPr>
              <w:autoSpaceDE w:val="0"/>
              <w:autoSpaceDN w:val="0"/>
              <w:adjustRightInd w:val="0"/>
              <w:jc w:val="both"/>
              <w:rPr>
                <w:rFonts w:ascii="Times New Roman" w:eastAsia="Times New Roman" w:hAnsi="Times New Roman" w:cs="Times New Roman"/>
                <w:sz w:val="20"/>
                <w:szCs w:val="20"/>
                <w:lang w:val="en-GB"/>
              </w:rPr>
            </w:pPr>
            <w:r w:rsidRPr="00DA427E">
              <w:rPr>
                <w:rFonts w:ascii="Times New Roman" w:hAnsi="Times New Roman" w:cs="Times New Roman"/>
                <w:sz w:val="20"/>
                <w:szCs w:val="20"/>
              </w:rPr>
              <w:t>Talking about work problems</w:t>
            </w:r>
          </w:p>
        </w:tc>
        <w:tc>
          <w:tcPr>
            <w:tcW w:w="2727" w:type="dxa"/>
            <w:tcBorders>
              <w:top w:val="nil"/>
              <w:left w:val="nil"/>
              <w:bottom w:val="nil"/>
              <w:right w:val="nil"/>
            </w:tcBorders>
          </w:tcPr>
          <w:p w14:paraId="6929D7EE"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0.715</w:t>
            </w:r>
          </w:p>
        </w:tc>
      </w:tr>
      <w:tr w:rsidR="00DA427E" w:rsidRPr="00DA427E" w14:paraId="2EBEC1D2" w14:textId="77777777" w:rsidTr="00DA427E">
        <w:tc>
          <w:tcPr>
            <w:tcW w:w="6629" w:type="dxa"/>
            <w:tcBorders>
              <w:top w:val="nil"/>
              <w:left w:val="nil"/>
              <w:bottom w:val="nil"/>
              <w:right w:val="nil"/>
            </w:tcBorders>
          </w:tcPr>
          <w:p w14:paraId="126B8A87" w14:textId="4877378E" w:rsidR="00DA427E" w:rsidRPr="00DA427E" w:rsidRDefault="00DA427E" w:rsidP="00CE31DE">
            <w:pPr>
              <w:spacing w:line="0" w:lineRule="atLeast"/>
              <w:jc w:val="both"/>
              <w:rPr>
                <w:rFonts w:ascii="Times New Roman" w:hAnsi="Times New Roman" w:cs="Times New Roman"/>
                <w:b/>
                <w:sz w:val="20"/>
                <w:szCs w:val="20"/>
              </w:rPr>
            </w:pPr>
            <w:r>
              <w:rPr>
                <w:rFonts w:ascii="Times New Roman" w:hAnsi="Times New Roman" w:cs="Times New Roman"/>
                <w:b/>
                <w:sz w:val="20"/>
                <w:szCs w:val="20"/>
              </w:rPr>
              <w:t>Leader Support</w:t>
            </w:r>
            <w:r w:rsidRPr="00DA427E">
              <w:rPr>
                <w:rFonts w:ascii="Times New Roman" w:hAnsi="Times New Roman" w:cs="Times New Roman"/>
                <w:b/>
                <w:sz w:val="20"/>
                <w:szCs w:val="20"/>
              </w:rPr>
              <w:t xml:space="preserve"> </w:t>
            </w:r>
            <w:r w:rsidRPr="00DA427E">
              <w:rPr>
                <w:rFonts w:ascii="Times New Roman" w:hAnsi="Times New Roman" w:cs="Times New Roman"/>
                <w:sz w:val="20"/>
                <w:szCs w:val="20"/>
              </w:rPr>
              <w:t>(CR: 0,934 ≥ 0,7; VE: 0,827 ≥ 0,6)</w:t>
            </w:r>
          </w:p>
        </w:tc>
        <w:tc>
          <w:tcPr>
            <w:tcW w:w="2727" w:type="dxa"/>
            <w:tcBorders>
              <w:top w:val="nil"/>
              <w:left w:val="nil"/>
              <w:bottom w:val="nil"/>
              <w:right w:val="nil"/>
            </w:tcBorders>
          </w:tcPr>
          <w:p w14:paraId="42AE2B45" w14:textId="77777777" w:rsidR="00DA427E" w:rsidRPr="00DA427E" w:rsidRDefault="00DA427E" w:rsidP="00CE31DE">
            <w:pPr>
              <w:spacing w:line="0" w:lineRule="atLeast"/>
              <w:jc w:val="center"/>
              <w:rPr>
                <w:rFonts w:ascii="Times New Roman" w:hAnsi="Times New Roman" w:cs="Times New Roman"/>
                <w:sz w:val="20"/>
                <w:szCs w:val="20"/>
              </w:rPr>
            </w:pPr>
          </w:p>
        </w:tc>
      </w:tr>
      <w:tr w:rsidR="00DA427E" w:rsidRPr="00DA427E" w14:paraId="2281A503" w14:textId="77777777" w:rsidTr="00DA427E">
        <w:tc>
          <w:tcPr>
            <w:tcW w:w="6629" w:type="dxa"/>
            <w:tcBorders>
              <w:top w:val="nil"/>
              <w:left w:val="nil"/>
              <w:bottom w:val="nil"/>
              <w:right w:val="nil"/>
            </w:tcBorders>
          </w:tcPr>
          <w:p w14:paraId="671E6144" w14:textId="262EFA69" w:rsidR="00DA427E" w:rsidRPr="00DA427E" w:rsidRDefault="00DA427E" w:rsidP="00DA427E">
            <w:pPr>
              <w:jc w:val="both"/>
              <w:rPr>
                <w:rFonts w:ascii="Times New Roman" w:hAnsi="Times New Roman" w:cs="Times New Roman"/>
                <w:sz w:val="20"/>
                <w:szCs w:val="20"/>
              </w:rPr>
            </w:pPr>
            <w:r w:rsidRPr="00DA427E">
              <w:rPr>
                <w:rFonts w:ascii="Times New Roman" w:hAnsi="Times New Roman" w:cs="Times New Roman"/>
                <w:sz w:val="20"/>
                <w:szCs w:val="20"/>
              </w:rPr>
              <w:t>Manage learning optimally</w:t>
            </w:r>
          </w:p>
        </w:tc>
        <w:tc>
          <w:tcPr>
            <w:tcW w:w="2727" w:type="dxa"/>
            <w:tcBorders>
              <w:top w:val="nil"/>
              <w:left w:val="nil"/>
              <w:bottom w:val="nil"/>
              <w:right w:val="nil"/>
            </w:tcBorders>
          </w:tcPr>
          <w:p w14:paraId="13864E97"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0.715</w:t>
            </w:r>
          </w:p>
        </w:tc>
      </w:tr>
      <w:tr w:rsidR="00DA427E" w:rsidRPr="00DA427E" w14:paraId="45ACB8DD" w14:textId="77777777" w:rsidTr="00DA427E">
        <w:tc>
          <w:tcPr>
            <w:tcW w:w="6629" w:type="dxa"/>
            <w:tcBorders>
              <w:top w:val="nil"/>
              <w:left w:val="nil"/>
              <w:bottom w:val="nil"/>
              <w:right w:val="nil"/>
            </w:tcBorders>
          </w:tcPr>
          <w:p w14:paraId="62A439BB" w14:textId="619A268E" w:rsidR="00DA427E" w:rsidRPr="00DA427E" w:rsidRDefault="00DA427E" w:rsidP="00DA427E">
            <w:pPr>
              <w:jc w:val="both"/>
              <w:rPr>
                <w:rFonts w:ascii="Times New Roman" w:hAnsi="Times New Roman" w:cs="Times New Roman"/>
                <w:sz w:val="20"/>
                <w:szCs w:val="20"/>
              </w:rPr>
            </w:pPr>
            <w:r w:rsidRPr="00DA427E">
              <w:rPr>
                <w:rFonts w:ascii="Times New Roman" w:hAnsi="Times New Roman" w:cs="Times New Roman"/>
                <w:sz w:val="20"/>
                <w:szCs w:val="20"/>
              </w:rPr>
              <w:t>Creating a sense of comfort</w:t>
            </w:r>
          </w:p>
        </w:tc>
        <w:tc>
          <w:tcPr>
            <w:tcW w:w="2727" w:type="dxa"/>
            <w:tcBorders>
              <w:top w:val="nil"/>
              <w:left w:val="nil"/>
              <w:bottom w:val="nil"/>
              <w:right w:val="nil"/>
            </w:tcBorders>
          </w:tcPr>
          <w:p w14:paraId="5147AC60"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0.762</w:t>
            </w:r>
          </w:p>
        </w:tc>
      </w:tr>
      <w:tr w:rsidR="00DA427E" w:rsidRPr="00DA427E" w14:paraId="7C496F94" w14:textId="77777777" w:rsidTr="00DA427E">
        <w:tc>
          <w:tcPr>
            <w:tcW w:w="6629" w:type="dxa"/>
            <w:tcBorders>
              <w:top w:val="nil"/>
              <w:left w:val="nil"/>
              <w:bottom w:val="nil"/>
              <w:right w:val="nil"/>
            </w:tcBorders>
          </w:tcPr>
          <w:p w14:paraId="0E3CD5E6" w14:textId="52F4A975" w:rsidR="00DA427E" w:rsidRPr="00DA427E" w:rsidRDefault="00DA427E" w:rsidP="00DA427E">
            <w:pPr>
              <w:jc w:val="both"/>
              <w:rPr>
                <w:rFonts w:ascii="Times New Roman" w:hAnsi="Times New Roman" w:cs="Times New Roman"/>
                <w:sz w:val="20"/>
                <w:szCs w:val="20"/>
              </w:rPr>
            </w:pPr>
            <w:r w:rsidRPr="00DA427E">
              <w:rPr>
                <w:rFonts w:ascii="Times New Roman" w:hAnsi="Times New Roman" w:cs="Times New Roman"/>
                <w:sz w:val="20"/>
                <w:szCs w:val="20"/>
              </w:rPr>
              <w:t>Support developing skills</w:t>
            </w:r>
          </w:p>
        </w:tc>
        <w:tc>
          <w:tcPr>
            <w:tcW w:w="2727" w:type="dxa"/>
            <w:tcBorders>
              <w:top w:val="nil"/>
              <w:left w:val="nil"/>
              <w:bottom w:val="nil"/>
              <w:right w:val="nil"/>
            </w:tcBorders>
          </w:tcPr>
          <w:p w14:paraId="4EE68357"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0.830</w:t>
            </w:r>
          </w:p>
        </w:tc>
      </w:tr>
      <w:tr w:rsidR="00DA427E" w:rsidRPr="00DA427E" w14:paraId="1105224D" w14:textId="77777777" w:rsidTr="00DA427E">
        <w:tc>
          <w:tcPr>
            <w:tcW w:w="6629" w:type="dxa"/>
            <w:tcBorders>
              <w:top w:val="nil"/>
              <w:left w:val="nil"/>
              <w:bottom w:val="nil"/>
              <w:right w:val="nil"/>
            </w:tcBorders>
          </w:tcPr>
          <w:p w14:paraId="284A6BD7" w14:textId="51AFCB17" w:rsidR="00DA427E" w:rsidRPr="00DA427E" w:rsidRDefault="00DA427E" w:rsidP="00DA427E">
            <w:pPr>
              <w:spacing w:line="0" w:lineRule="atLeast"/>
              <w:jc w:val="both"/>
              <w:rPr>
                <w:rFonts w:ascii="Times New Roman" w:hAnsi="Times New Roman" w:cs="Times New Roman"/>
                <w:sz w:val="20"/>
                <w:szCs w:val="20"/>
              </w:rPr>
            </w:pPr>
            <w:r w:rsidRPr="00DA427E">
              <w:rPr>
                <w:rFonts w:ascii="Times New Roman" w:hAnsi="Times New Roman" w:cs="Times New Roman"/>
                <w:sz w:val="20"/>
                <w:szCs w:val="20"/>
              </w:rPr>
              <w:t>Leaders accept suggestions</w:t>
            </w:r>
          </w:p>
        </w:tc>
        <w:tc>
          <w:tcPr>
            <w:tcW w:w="2727" w:type="dxa"/>
            <w:tcBorders>
              <w:top w:val="nil"/>
              <w:left w:val="nil"/>
              <w:bottom w:val="nil"/>
              <w:right w:val="nil"/>
            </w:tcBorders>
          </w:tcPr>
          <w:p w14:paraId="4A17E04F"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0.661</w:t>
            </w:r>
          </w:p>
        </w:tc>
      </w:tr>
      <w:tr w:rsidR="00DA427E" w:rsidRPr="00DA427E" w14:paraId="47969E5A" w14:textId="77777777" w:rsidTr="00DA427E">
        <w:tc>
          <w:tcPr>
            <w:tcW w:w="6629" w:type="dxa"/>
            <w:tcBorders>
              <w:top w:val="nil"/>
              <w:left w:val="nil"/>
              <w:bottom w:val="nil"/>
              <w:right w:val="nil"/>
            </w:tcBorders>
          </w:tcPr>
          <w:p w14:paraId="0D019128" w14:textId="6A20CDD4" w:rsidR="00DA427E" w:rsidRPr="00DA427E" w:rsidRDefault="00DA427E" w:rsidP="00CE31DE">
            <w:pPr>
              <w:spacing w:line="0" w:lineRule="atLeast"/>
              <w:jc w:val="both"/>
              <w:rPr>
                <w:rFonts w:ascii="Times New Roman" w:hAnsi="Times New Roman" w:cs="Times New Roman"/>
                <w:b/>
                <w:sz w:val="20"/>
                <w:szCs w:val="20"/>
              </w:rPr>
            </w:pPr>
            <w:r>
              <w:rPr>
                <w:rFonts w:ascii="Times New Roman" w:hAnsi="Times New Roman" w:cs="Times New Roman"/>
                <w:b/>
                <w:sz w:val="20"/>
                <w:szCs w:val="20"/>
              </w:rPr>
              <w:t>Work Life Balance</w:t>
            </w:r>
            <w:r w:rsidRPr="00DA427E">
              <w:rPr>
                <w:rFonts w:ascii="Times New Roman" w:hAnsi="Times New Roman" w:cs="Times New Roman"/>
                <w:b/>
                <w:sz w:val="20"/>
                <w:szCs w:val="20"/>
              </w:rPr>
              <w:t xml:space="preserve"> </w:t>
            </w:r>
            <w:r w:rsidRPr="00DA427E">
              <w:rPr>
                <w:rFonts w:ascii="Times New Roman" w:hAnsi="Times New Roman" w:cs="Times New Roman"/>
                <w:sz w:val="20"/>
                <w:szCs w:val="20"/>
              </w:rPr>
              <w:t>(CR: 0,845 ≥ 0,7; VE: 0,667 ≥ 0,6)</w:t>
            </w:r>
          </w:p>
        </w:tc>
        <w:tc>
          <w:tcPr>
            <w:tcW w:w="2727" w:type="dxa"/>
            <w:tcBorders>
              <w:top w:val="nil"/>
              <w:left w:val="nil"/>
              <w:bottom w:val="nil"/>
              <w:right w:val="nil"/>
            </w:tcBorders>
          </w:tcPr>
          <w:p w14:paraId="102A7351" w14:textId="77777777" w:rsidR="00DA427E" w:rsidRPr="00DA427E" w:rsidRDefault="00DA427E" w:rsidP="00CE31DE">
            <w:pPr>
              <w:spacing w:line="0" w:lineRule="atLeast"/>
              <w:jc w:val="center"/>
              <w:rPr>
                <w:rFonts w:ascii="Times New Roman" w:hAnsi="Times New Roman" w:cs="Times New Roman"/>
                <w:sz w:val="20"/>
                <w:szCs w:val="20"/>
              </w:rPr>
            </w:pPr>
          </w:p>
        </w:tc>
      </w:tr>
      <w:tr w:rsidR="00DA427E" w:rsidRPr="00DA427E" w14:paraId="74A9AA67" w14:textId="77777777" w:rsidTr="00DA427E">
        <w:tc>
          <w:tcPr>
            <w:tcW w:w="6629" w:type="dxa"/>
            <w:tcBorders>
              <w:top w:val="nil"/>
              <w:left w:val="nil"/>
              <w:bottom w:val="nil"/>
              <w:right w:val="nil"/>
            </w:tcBorders>
          </w:tcPr>
          <w:p w14:paraId="7845B7D0" w14:textId="01129702" w:rsidR="00DA427E" w:rsidRPr="00DA427E" w:rsidRDefault="00DA427E" w:rsidP="00DA427E">
            <w:pPr>
              <w:jc w:val="both"/>
              <w:rPr>
                <w:rFonts w:ascii="Times New Roman" w:hAnsi="Times New Roman" w:cs="Times New Roman"/>
                <w:sz w:val="20"/>
                <w:szCs w:val="20"/>
              </w:rPr>
            </w:pPr>
            <w:r w:rsidRPr="00DA427E">
              <w:rPr>
                <w:rFonts w:ascii="Times New Roman" w:hAnsi="Times New Roman" w:cs="Times New Roman"/>
                <w:sz w:val="20"/>
                <w:szCs w:val="20"/>
              </w:rPr>
              <w:t>Time balance</w:t>
            </w:r>
          </w:p>
        </w:tc>
        <w:tc>
          <w:tcPr>
            <w:tcW w:w="2727" w:type="dxa"/>
            <w:tcBorders>
              <w:top w:val="nil"/>
              <w:left w:val="nil"/>
              <w:bottom w:val="nil"/>
              <w:right w:val="nil"/>
            </w:tcBorders>
          </w:tcPr>
          <w:p w14:paraId="25A98D97"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0.638</w:t>
            </w:r>
          </w:p>
        </w:tc>
      </w:tr>
      <w:tr w:rsidR="00DA427E" w:rsidRPr="00DA427E" w14:paraId="0CA5B4AE" w14:textId="77777777" w:rsidTr="00DA427E">
        <w:tc>
          <w:tcPr>
            <w:tcW w:w="6629" w:type="dxa"/>
            <w:tcBorders>
              <w:top w:val="nil"/>
              <w:left w:val="nil"/>
              <w:bottom w:val="nil"/>
              <w:right w:val="nil"/>
            </w:tcBorders>
          </w:tcPr>
          <w:p w14:paraId="2BFB1560" w14:textId="1953CF60" w:rsidR="00DA427E" w:rsidRPr="00DA427E" w:rsidRDefault="00DA427E" w:rsidP="00DA427E">
            <w:pPr>
              <w:jc w:val="both"/>
              <w:rPr>
                <w:rFonts w:ascii="Times New Roman" w:hAnsi="Times New Roman" w:cs="Times New Roman"/>
                <w:color w:val="000000" w:themeColor="text1"/>
                <w:sz w:val="20"/>
                <w:szCs w:val="20"/>
              </w:rPr>
            </w:pPr>
            <w:r w:rsidRPr="00DA427E">
              <w:rPr>
                <w:rFonts w:ascii="Times New Roman" w:hAnsi="Times New Roman" w:cs="Times New Roman"/>
                <w:sz w:val="20"/>
                <w:szCs w:val="20"/>
              </w:rPr>
              <w:t>Work and activity balance</w:t>
            </w:r>
          </w:p>
        </w:tc>
        <w:tc>
          <w:tcPr>
            <w:tcW w:w="2727" w:type="dxa"/>
            <w:tcBorders>
              <w:top w:val="nil"/>
              <w:left w:val="nil"/>
              <w:bottom w:val="nil"/>
              <w:right w:val="nil"/>
            </w:tcBorders>
          </w:tcPr>
          <w:p w14:paraId="5A6FC357"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0.738</w:t>
            </w:r>
          </w:p>
        </w:tc>
      </w:tr>
      <w:tr w:rsidR="00DA427E" w:rsidRPr="00DA427E" w14:paraId="1514D037" w14:textId="77777777" w:rsidTr="00DA427E">
        <w:tc>
          <w:tcPr>
            <w:tcW w:w="6629" w:type="dxa"/>
            <w:tcBorders>
              <w:top w:val="nil"/>
              <w:left w:val="nil"/>
              <w:bottom w:val="nil"/>
              <w:right w:val="nil"/>
            </w:tcBorders>
          </w:tcPr>
          <w:p w14:paraId="4C11230B" w14:textId="2C153C09" w:rsidR="00DA427E" w:rsidRPr="00DA427E" w:rsidRDefault="00DA427E" w:rsidP="00DA427E">
            <w:pPr>
              <w:jc w:val="both"/>
              <w:rPr>
                <w:rFonts w:ascii="Times New Roman" w:hAnsi="Times New Roman" w:cs="Times New Roman"/>
                <w:color w:val="000000" w:themeColor="text1"/>
                <w:sz w:val="20"/>
                <w:szCs w:val="20"/>
              </w:rPr>
            </w:pPr>
            <w:r w:rsidRPr="00DA427E">
              <w:rPr>
                <w:rFonts w:ascii="Times New Roman" w:hAnsi="Times New Roman" w:cs="Times New Roman"/>
                <w:sz w:val="20"/>
                <w:szCs w:val="20"/>
              </w:rPr>
              <w:t>Personal life activities support work</w:t>
            </w:r>
          </w:p>
        </w:tc>
        <w:tc>
          <w:tcPr>
            <w:tcW w:w="2727" w:type="dxa"/>
            <w:tcBorders>
              <w:top w:val="nil"/>
              <w:left w:val="nil"/>
              <w:bottom w:val="nil"/>
              <w:right w:val="nil"/>
            </w:tcBorders>
          </w:tcPr>
          <w:p w14:paraId="487A40CD"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0.678</w:t>
            </w:r>
          </w:p>
        </w:tc>
      </w:tr>
      <w:tr w:rsidR="00DA427E" w:rsidRPr="00DA427E" w14:paraId="3F7B117C" w14:textId="77777777" w:rsidTr="00DA427E">
        <w:tc>
          <w:tcPr>
            <w:tcW w:w="6629" w:type="dxa"/>
            <w:tcBorders>
              <w:top w:val="nil"/>
              <w:left w:val="nil"/>
              <w:bottom w:val="nil"/>
              <w:right w:val="nil"/>
            </w:tcBorders>
          </w:tcPr>
          <w:p w14:paraId="5A849C5B" w14:textId="1414FCC7" w:rsidR="00DA427E" w:rsidRPr="00DA427E" w:rsidRDefault="00DA427E" w:rsidP="00DA427E">
            <w:pPr>
              <w:jc w:val="both"/>
              <w:rPr>
                <w:rFonts w:ascii="Times New Roman" w:hAnsi="Times New Roman" w:cs="Times New Roman"/>
                <w:color w:val="000000" w:themeColor="text1"/>
                <w:sz w:val="20"/>
                <w:szCs w:val="20"/>
              </w:rPr>
            </w:pPr>
            <w:r w:rsidRPr="00DA427E">
              <w:rPr>
                <w:rFonts w:ascii="Times New Roman" w:hAnsi="Times New Roman" w:cs="Times New Roman"/>
                <w:sz w:val="20"/>
                <w:szCs w:val="20"/>
              </w:rPr>
              <w:t>Balanced work</w:t>
            </w:r>
          </w:p>
        </w:tc>
        <w:tc>
          <w:tcPr>
            <w:tcW w:w="2727" w:type="dxa"/>
            <w:tcBorders>
              <w:top w:val="nil"/>
              <w:left w:val="nil"/>
              <w:bottom w:val="nil"/>
              <w:right w:val="nil"/>
            </w:tcBorders>
          </w:tcPr>
          <w:p w14:paraId="2C6F28C0"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0.673</w:t>
            </w:r>
          </w:p>
        </w:tc>
      </w:tr>
      <w:tr w:rsidR="00DA427E" w:rsidRPr="00DA427E" w14:paraId="33078DE2" w14:textId="77777777" w:rsidTr="00DA427E">
        <w:tc>
          <w:tcPr>
            <w:tcW w:w="6629" w:type="dxa"/>
            <w:tcBorders>
              <w:top w:val="nil"/>
              <w:left w:val="nil"/>
              <w:bottom w:val="nil"/>
              <w:right w:val="nil"/>
            </w:tcBorders>
          </w:tcPr>
          <w:p w14:paraId="6F5AA3AD" w14:textId="6D1C7C16" w:rsidR="00DA427E" w:rsidRPr="00DA427E" w:rsidRDefault="00DA427E" w:rsidP="00CE31DE">
            <w:pPr>
              <w:spacing w:line="0" w:lineRule="atLeast"/>
              <w:jc w:val="both"/>
              <w:rPr>
                <w:rFonts w:ascii="Times New Roman" w:hAnsi="Times New Roman" w:cs="Times New Roman"/>
                <w:sz w:val="20"/>
                <w:szCs w:val="20"/>
              </w:rPr>
            </w:pPr>
            <w:r>
              <w:rPr>
                <w:rFonts w:ascii="Times New Roman" w:hAnsi="Times New Roman" w:cs="Times New Roman"/>
                <w:b/>
                <w:sz w:val="20"/>
                <w:szCs w:val="20"/>
              </w:rPr>
              <w:t>Teacher Performance</w:t>
            </w:r>
            <w:r w:rsidRPr="00DA427E">
              <w:rPr>
                <w:rFonts w:ascii="Times New Roman" w:hAnsi="Times New Roman" w:cs="Times New Roman"/>
                <w:b/>
                <w:sz w:val="20"/>
                <w:szCs w:val="20"/>
              </w:rPr>
              <w:t xml:space="preserve"> </w:t>
            </w:r>
            <w:r w:rsidRPr="00DA427E">
              <w:rPr>
                <w:rFonts w:ascii="Times New Roman" w:hAnsi="Times New Roman" w:cs="Times New Roman"/>
                <w:sz w:val="20"/>
                <w:szCs w:val="20"/>
              </w:rPr>
              <w:t>(CR: 0,932 ≥ 0,7; VE: 0,794 ≥ 0,6)</w:t>
            </w:r>
          </w:p>
        </w:tc>
        <w:tc>
          <w:tcPr>
            <w:tcW w:w="2727" w:type="dxa"/>
            <w:tcBorders>
              <w:top w:val="nil"/>
              <w:left w:val="nil"/>
              <w:bottom w:val="nil"/>
              <w:right w:val="nil"/>
            </w:tcBorders>
          </w:tcPr>
          <w:p w14:paraId="034617B1" w14:textId="77777777" w:rsidR="00DA427E" w:rsidRPr="00DA427E" w:rsidRDefault="00DA427E" w:rsidP="00CE31DE">
            <w:pPr>
              <w:spacing w:line="0" w:lineRule="atLeast"/>
              <w:jc w:val="center"/>
              <w:rPr>
                <w:rFonts w:ascii="Times New Roman" w:hAnsi="Times New Roman" w:cs="Times New Roman"/>
                <w:sz w:val="20"/>
                <w:szCs w:val="20"/>
              </w:rPr>
            </w:pPr>
          </w:p>
        </w:tc>
      </w:tr>
      <w:tr w:rsidR="00DA427E" w:rsidRPr="00DA427E" w14:paraId="09994122" w14:textId="77777777" w:rsidTr="00DA427E">
        <w:tc>
          <w:tcPr>
            <w:tcW w:w="6629" w:type="dxa"/>
            <w:tcBorders>
              <w:top w:val="nil"/>
              <w:left w:val="nil"/>
              <w:bottom w:val="nil"/>
              <w:right w:val="nil"/>
            </w:tcBorders>
          </w:tcPr>
          <w:p w14:paraId="43DAF3DD" w14:textId="1D71DE27" w:rsidR="00DA427E" w:rsidRPr="00DA427E" w:rsidRDefault="00DA427E" w:rsidP="00DA427E">
            <w:pPr>
              <w:jc w:val="both"/>
              <w:rPr>
                <w:rFonts w:ascii="Times New Roman" w:hAnsi="Times New Roman" w:cs="Times New Roman"/>
                <w:sz w:val="20"/>
                <w:szCs w:val="20"/>
              </w:rPr>
            </w:pPr>
            <w:r w:rsidRPr="00DA427E">
              <w:rPr>
                <w:rFonts w:ascii="Times New Roman" w:hAnsi="Times New Roman" w:cs="Times New Roman"/>
                <w:sz w:val="20"/>
                <w:szCs w:val="20"/>
              </w:rPr>
              <w:t>Teaching preparation</w:t>
            </w:r>
          </w:p>
        </w:tc>
        <w:tc>
          <w:tcPr>
            <w:tcW w:w="2727" w:type="dxa"/>
            <w:tcBorders>
              <w:top w:val="nil"/>
              <w:left w:val="nil"/>
              <w:bottom w:val="nil"/>
              <w:right w:val="nil"/>
            </w:tcBorders>
          </w:tcPr>
          <w:p w14:paraId="41CA512F"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0.725</w:t>
            </w:r>
          </w:p>
        </w:tc>
      </w:tr>
      <w:tr w:rsidR="00DA427E" w:rsidRPr="00DA427E" w14:paraId="674277C0" w14:textId="77777777" w:rsidTr="00DA427E">
        <w:tc>
          <w:tcPr>
            <w:tcW w:w="6629" w:type="dxa"/>
            <w:tcBorders>
              <w:top w:val="nil"/>
              <w:left w:val="nil"/>
              <w:bottom w:val="nil"/>
              <w:right w:val="nil"/>
            </w:tcBorders>
          </w:tcPr>
          <w:p w14:paraId="57646CA6" w14:textId="04E240D2" w:rsidR="00DA427E" w:rsidRPr="00DA427E" w:rsidRDefault="00DA427E" w:rsidP="00DA427E">
            <w:pPr>
              <w:jc w:val="both"/>
              <w:rPr>
                <w:rFonts w:ascii="Times New Roman" w:hAnsi="Times New Roman" w:cs="Times New Roman"/>
                <w:sz w:val="20"/>
                <w:szCs w:val="20"/>
              </w:rPr>
            </w:pPr>
            <w:r w:rsidRPr="00DA427E">
              <w:rPr>
                <w:rFonts w:ascii="Times New Roman" w:hAnsi="Times New Roman" w:cs="Times New Roman"/>
                <w:sz w:val="20"/>
                <w:szCs w:val="20"/>
              </w:rPr>
              <w:t>Responsible</w:t>
            </w:r>
          </w:p>
        </w:tc>
        <w:tc>
          <w:tcPr>
            <w:tcW w:w="2727" w:type="dxa"/>
            <w:tcBorders>
              <w:top w:val="nil"/>
              <w:left w:val="nil"/>
              <w:bottom w:val="nil"/>
              <w:right w:val="nil"/>
            </w:tcBorders>
          </w:tcPr>
          <w:p w14:paraId="42A8F818"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0.777</w:t>
            </w:r>
          </w:p>
        </w:tc>
      </w:tr>
      <w:tr w:rsidR="00DA427E" w:rsidRPr="00DA427E" w14:paraId="02C405A7" w14:textId="77777777" w:rsidTr="00DA427E">
        <w:tc>
          <w:tcPr>
            <w:tcW w:w="6629" w:type="dxa"/>
            <w:tcBorders>
              <w:top w:val="nil"/>
              <w:left w:val="nil"/>
              <w:bottom w:val="nil"/>
              <w:right w:val="nil"/>
            </w:tcBorders>
          </w:tcPr>
          <w:p w14:paraId="7BF8E214" w14:textId="28C3C122" w:rsidR="00DA427E" w:rsidRPr="00DA427E" w:rsidRDefault="00DA427E" w:rsidP="00DA427E">
            <w:pPr>
              <w:jc w:val="both"/>
              <w:rPr>
                <w:rFonts w:ascii="Times New Roman" w:hAnsi="Times New Roman" w:cs="Times New Roman"/>
                <w:sz w:val="20"/>
                <w:szCs w:val="20"/>
              </w:rPr>
            </w:pPr>
            <w:r w:rsidRPr="00DA427E">
              <w:rPr>
                <w:rFonts w:ascii="Times New Roman" w:hAnsi="Times New Roman" w:cs="Times New Roman"/>
                <w:sz w:val="20"/>
                <w:szCs w:val="20"/>
              </w:rPr>
              <w:t>Arrive on time</w:t>
            </w:r>
          </w:p>
        </w:tc>
        <w:tc>
          <w:tcPr>
            <w:tcW w:w="2727" w:type="dxa"/>
            <w:tcBorders>
              <w:top w:val="nil"/>
              <w:left w:val="nil"/>
              <w:bottom w:val="nil"/>
              <w:right w:val="nil"/>
            </w:tcBorders>
          </w:tcPr>
          <w:p w14:paraId="16061799"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0.817</w:t>
            </w:r>
          </w:p>
        </w:tc>
      </w:tr>
      <w:tr w:rsidR="00DA427E" w:rsidRPr="00DA427E" w14:paraId="1B7210DA" w14:textId="77777777" w:rsidTr="00DA427E">
        <w:tc>
          <w:tcPr>
            <w:tcW w:w="6629" w:type="dxa"/>
            <w:tcBorders>
              <w:top w:val="nil"/>
              <w:left w:val="nil"/>
              <w:bottom w:val="nil"/>
              <w:right w:val="nil"/>
            </w:tcBorders>
          </w:tcPr>
          <w:p w14:paraId="35198C91" w14:textId="1F392D8C" w:rsidR="00DA427E" w:rsidRPr="00DA427E" w:rsidRDefault="00DA427E" w:rsidP="00DA427E">
            <w:pPr>
              <w:jc w:val="both"/>
              <w:rPr>
                <w:rFonts w:ascii="Times New Roman" w:hAnsi="Times New Roman" w:cs="Times New Roman"/>
                <w:sz w:val="20"/>
                <w:szCs w:val="20"/>
              </w:rPr>
            </w:pPr>
            <w:r w:rsidRPr="00DA427E">
              <w:rPr>
                <w:rFonts w:ascii="Times New Roman" w:hAnsi="Times New Roman" w:cs="Times New Roman"/>
                <w:sz w:val="20"/>
                <w:szCs w:val="20"/>
              </w:rPr>
              <w:t>Completing assignments on time</w:t>
            </w:r>
          </w:p>
        </w:tc>
        <w:tc>
          <w:tcPr>
            <w:tcW w:w="2727" w:type="dxa"/>
            <w:tcBorders>
              <w:top w:val="nil"/>
              <w:left w:val="nil"/>
              <w:bottom w:val="nil"/>
              <w:right w:val="nil"/>
            </w:tcBorders>
          </w:tcPr>
          <w:p w14:paraId="303279A9"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0.756</w:t>
            </w:r>
          </w:p>
        </w:tc>
      </w:tr>
      <w:tr w:rsidR="00DA427E" w:rsidRPr="00DA427E" w14:paraId="147217BC" w14:textId="77777777" w:rsidTr="00DA427E">
        <w:tc>
          <w:tcPr>
            <w:tcW w:w="6629" w:type="dxa"/>
            <w:tcBorders>
              <w:top w:val="nil"/>
              <w:left w:val="nil"/>
              <w:bottom w:val="single" w:sz="4" w:space="0" w:color="auto"/>
              <w:right w:val="nil"/>
            </w:tcBorders>
          </w:tcPr>
          <w:p w14:paraId="01FD477A" w14:textId="44443489" w:rsidR="00DA427E" w:rsidRPr="00DA427E" w:rsidRDefault="00DA427E" w:rsidP="00DA427E">
            <w:pPr>
              <w:jc w:val="both"/>
              <w:rPr>
                <w:rFonts w:ascii="Times New Roman" w:hAnsi="Times New Roman" w:cs="Times New Roman"/>
                <w:sz w:val="20"/>
                <w:szCs w:val="20"/>
              </w:rPr>
            </w:pPr>
            <w:r w:rsidRPr="00DA427E">
              <w:rPr>
                <w:rFonts w:ascii="Times New Roman" w:hAnsi="Times New Roman" w:cs="Times New Roman"/>
                <w:sz w:val="20"/>
                <w:szCs w:val="20"/>
              </w:rPr>
              <w:t>Collaborate with colleagues</w:t>
            </w:r>
          </w:p>
        </w:tc>
        <w:tc>
          <w:tcPr>
            <w:tcW w:w="2727" w:type="dxa"/>
            <w:tcBorders>
              <w:top w:val="nil"/>
              <w:left w:val="nil"/>
              <w:bottom w:val="single" w:sz="4" w:space="0" w:color="auto"/>
              <w:right w:val="nil"/>
            </w:tcBorders>
          </w:tcPr>
          <w:p w14:paraId="6CABC359" w14:textId="77777777" w:rsidR="00DA427E" w:rsidRPr="00DA427E" w:rsidRDefault="00DA427E" w:rsidP="00DA427E">
            <w:pPr>
              <w:spacing w:line="0" w:lineRule="atLeast"/>
              <w:jc w:val="center"/>
              <w:rPr>
                <w:rFonts w:ascii="Times New Roman" w:hAnsi="Times New Roman" w:cs="Times New Roman"/>
                <w:sz w:val="20"/>
                <w:szCs w:val="20"/>
              </w:rPr>
            </w:pPr>
            <w:r w:rsidRPr="00DA427E">
              <w:rPr>
                <w:rFonts w:ascii="Times New Roman" w:hAnsi="Times New Roman" w:cs="Times New Roman"/>
                <w:sz w:val="20"/>
                <w:szCs w:val="20"/>
              </w:rPr>
              <w:t>0.600</w:t>
            </w:r>
          </w:p>
        </w:tc>
      </w:tr>
    </w:tbl>
    <w:p w14:paraId="29DEDB9E" w14:textId="0562DC8D" w:rsidR="009A36DC" w:rsidRPr="003123C9" w:rsidRDefault="009A36DC" w:rsidP="003123C9">
      <w:pPr>
        <w:pBdr>
          <w:top w:val="nil"/>
          <w:left w:val="nil"/>
          <w:bottom w:val="nil"/>
          <w:right w:val="nil"/>
          <w:between w:val="nil"/>
        </w:pBdr>
        <w:spacing w:after="120" w:line="240" w:lineRule="auto"/>
        <w:jc w:val="center"/>
        <w:rPr>
          <w:rFonts w:ascii="Times New Roman" w:eastAsia="Times New Roman" w:hAnsi="Times New Roman" w:cs="Times New Roman"/>
          <w:color w:val="000000"/>
          <w:sz w:val="22"/>
          <w:szCs w:val="24"/>
        </w:rPr>
      </w:pPr>
      <w:r w:rsidRPr="009A36DC">
        <w:rPr>
          <w:rFonts w:ascii="Times New Roman" w:eastAsia="Times New Roman" w:hAnsi="Times New Roman" w:cs="Times New Roman"/>
          <w:color w:val="000000"/>
          <w:sz w:val="22"/>
          <w:szCs w:val="24"/>
        </w:rPr>
        <w:t>Source: Primary Data 2021</w:t>
      </w:r>
    </w:p>
    <w:p w14:paraId="6F9B7B44" w14:textId="3F253534" w:rsidR="00294E91" w:rsidRPr="00BC1D40" w:rsidRDefault="009A36DC" w:rsidP="005352E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Based on table 2</w:t>
      </w:r>
      <w:r w:rsidRPr="009A36DC">
        <w:rPr>
          <w:rFonts w:ascii="Times New Roman" w:eastAsia="Times New Roman" w:hAnsi="Times New Roman" w:cs="Times New Roman"/>
          <w:color w:val="000000"/>
          <w:sz w:val="24"/>
          <w:szCs w:val="24"/>
        </w:rPr>
        <w:t xml:space="preserve"> shows that the value of the Loading Factor or Standardized Loading Estimate &gt;0.6 so it can be said to be valid and in the reliability test the value of Variance Extracted (VE) is 0.6 and the value of Construct Realibility (CR) is 0, 7 so that it can be said to be reliable.</w:t>
      </w:r>
      <w:r w:rsidR="007B3D26">
        <w:rPr>
          <w:rFonts w:ascii="Times New Roman" w:eastAsia="Times New Roman" w:hAnsi="Times New Roman" w:cs="Times New Roman"/>
          <w:color w:val="000000"/>
          <w:sz w:val="24"/>
          <w:szCs w:val="24"/>
        </w:rPr>
        <w:t xml:space="preserve"> </w:t>
      </w:r>
      <w:r w:rsidR="006F73FF">
        <w:rPr>
          <w:rFonts w:ascii="Times New Roman" w:eastAsia="Times New Roman" w:hAnsi="Times New Roman" w:cs="Times New Roman"/>
          <w:color w:val="000000"/>
          <w:sz w:val="24"/>
          <w:szCs w:val="24"/>
        </w:rPr>
        <w:fldChar w:fldCharType="begin" w:fldLock="1"/>
      </w:r>
      <w:r w:rsidR="002D5D18">
        <w:rPr>
          <w:rFonts w:ascii="Times New Roman" w:eastAsia="Times New Roman" w:hAnsi="Times New Roman" w:cs="Times New Roman"/>
          <w:color w:val="000000"/>
          <w:sz w:val="24"/>
          <w:szCs w:val="24"/>
        </w:rPr>
        <w:instrText>ADDIN CSL_CITATION {"citationItems":[{"id":"ITEM-1","itemData":{"author":[{"dropping-particle":"","family":"Ghozali","given":"Imam","non-dropping-particle":"","parse-names":false,"suffix":""}],"id":"ITEM-1","issued":{"date-parts":[["2017"]]},"publisher":"Badan Penerbit Universitas Diponegoro","publisher-place":"Semarang","title":"Model Persamaan Struktural Konsep dan Aplikasi dengan Program AMOS 24","type":"book"},"uris":["http://www.mendeley.com/documents/?uuid=8556a3fb-4ac1-408d-aead-d5b6b91483bd"]}],"mendeley":{"formattedCitation":"(Imam Ghozali, 2017)","plainTextFormattedCitation":"(Imam Ghozali, 2017)","previouslyFormattedCitation":"(Imam Ghozali, 2017)"},"properties":{"noteIndex":0},"schema":"https://github.com/citation-style-language/schema/raw/master/csl-citation.json"}</w:instrText>
      </w:r>
      <w:r w:rsidR="006F73FF">
        <w:rPr>
          <w:rFonts w:ascii="Times New Roman" w:eastAsia="Times New Roman" w:hAnsi="Times New Roman" w:cs="Times New Roman"/>
          <w:color w:val="000000"/>
          <w:sz w:val="24"/>
          <w:szCs w:val="24"/>
        </w:rPr>
        <w:fldChar w:fldCharType="separate"/>
      </w:r>
      <w:r w:rsidR="006F73FF" w:rsidRPr="006F73FF">
        <w:rPr>
          <w:rFonts w:ascii="Times New Roman" w:eastAsia="Times New Roman" w:hAnsi="Times New Roman" w:cs="Times New Roman"/>
          <w:noProof/>
          <w:color w:val="000000"/>
          <w:sz w:val="24"/>
          <w:szCs w:val="24"/>
        </w:rPr>
        <w:t>(Imam Ghozali, 2017)</w:t>
      </w:r>
      <w:r w:rsidR="006F73FF">
        <w:rPr>
          <w:rFonts w:ascii="Times New Roman" w:eastAsia="Times New Roman" w:hAnsi="Times New Roman" w:cs="Times New Roman"/>
          <w:color w:val="000000"/>
          <w:sz w:val="24"/>
          <w:szCs w:val="24"/>
        </w:rPr>
        <w:fldChar w:fldCharType="end"/>
      </w:r>
      <w:r w:rsidR="007B3D26">
        <w:rPr>
          <w:rFonts w:ascii="Times New Roman" w:eastAsia="Times New Roman" w:hAnsi="Times New Roman" w:cs="Times New Roman"/>
          <w:color w:val="000000"/>
          <w:sz w:val="24"/>
          <w:szCs w:val="24"/>
        </w:rPr>
        <w:t xml:space="preserve"> explain that h</w:t>
      </w:r>
      <w:r w:rsidR="007B3D26" w:rsidRPr="003123C9">
        <w:rPr>
          <w:rFonts w:ascii="Times New Roman" w:eastAsia="Times New Roman" w:hAnsi="Times New Roman" w:cs="Times New Roman"/>
          <w:color w:val="000000"/>
          <w:sz w:val="24"/>
          <w:szCs w:val="24"/>
        </w:rPr>
        <w:t>ypothesis testing in this study was carried out by observing whether the path coefficients contained in the model were significantly related. The criteria for the significance of the path coefficient is if the C.R (Critical Ratio) value 1.967 and the P value = 0.05</w:t>
      </w:r>
      <w:r w:rsidR="007B3D26">
        <w:rPr>
          <w:rFonts w:ascii="Times New Roman" w:eastAsia="Times New Roman" w:hAnsi="Times New Roman" w:cs="Times New Roman"/>
          <w:color w:val="000000"/>
          <w:sz w:val="24"/>
          <w:szCs w:val="24"/>
        </w:rPr>
        <w:t>.</w:t>
      </w:r>
    </w:p>
    <w:p w14:paraId="1D06B04C" w14:textId="7C5F35E5" w:rsidR="003123C9" w:rsidRPr="003123C9" w:rsidRDefault="003123C9" w:rsidP="003123C9">
      <w:pPr>
        <w:pStyle w:val="Caption"/>
        <w:keepNext/>
        <w:spacing w:after="0"/>
        <w:jc w:val="center"/>
        <w:rPr>
          <w:rFonts w:ascii="Times New Roman" w:hAnsi="Times New Roman"/>
          <w:i w:val="0"/>
          <w:color w:val="000000" w:themeColor="text1"/>
          <w:sz w:val="22"/>
        </w:rPr>
      </w:pPr>
      <w:r w:rsidRPr="003123C9">
        <w:rPr>
          <w:rFonts w:ascii="Times New Roman" w:hAnsi="Times New Roman"/>
          <w:i w:val="0"/>
          <w:color w:val="000000" w:themeColor="text1"/>
          <w:sz w:val="22"/>
        </w:rPr>
        <w:t xml:space="preserve">Table </w:t>
      </w:r>
      <w:r w:rsidRPr="003123C9">
        <w:rPr>
          <w:rFonts w:ascii="Times New Roman" w:hAnsi="Times New Roman"/>
          <w:i w:val="0"/>
          <w:color w:val="000000" w:themeColor="text1"/>
          <w:sz w:val="22"/>
        </w:rPr>
        <w:fldChar w:fldCharType="begin"/>
      </w:r>
      <w:r w:rsidRPr="003123C9">
        <w:rPr>
          <w:rFonts w:ascii="Times New Roman" w:hAnsi="Times New Roman"/>
          <w:i w:val="0"/>
          <w:color w:val="000000" w:themeColor="text1"/>
          <w:sz w:val="22"/>
        </w:rPr>
        <w:instrText xml:space="preserve"> SEQ Table \* ARABIC </w:instrText>
      </w:r>
      <w:r w:rsidRPr="003123C9">
        <w:rPr>
          <w:rFonts w:ascii="Times New Roman" w:hAnsi="Times New Roman"/>
          <w:i w:val="0"/>
          <w:color w:val="000000" w:themeColor="text1"/>
          <w:sz w:val="22"/>
        </w:rPr>
        <w:fldChar w:fldCharType="separate"/>
      </w:r>
      <w:r w:rsidRPr="003123C9">
        <w:rPr>
          <w:rFonts w:ascii="Times New Roman" w:hAnsi="Times New Roman"/>
          <w:i w:val="0"/>
          <w:noProof/>
          <w:color w:val="000000" w:themeColor="text1"/>
          <w:sz w:val="22"/>
        </w:rPr>
        <w:t>3</w:t>
      </w:r>
      <w:r w:rsidRPr="003123C9">
        <w:rPr>
          <w:rFonts w:ascii="Times New Roman" w:hAnsi="Times New Roman"/>
          <w:i w:val="0"/>
          <w:color w:val="000000" w:themeColor="text1"/>
          <w:sz w:val="22"/>
        </w:rPr>
        <w:fldChar w:fldCharType="end"/>
      </w:r>
      <w:r w:rsidRPr="003123C9">
        <w:rPr>
          <w:rFonts w:ascii="Times New Roman" w:hAnsi="Times New Roman"/>
          <w:i w:val="0"/>
          <w:color w:val="000000" w:themeColor="text1"/>
          <w:sz w:val="22"/>
        </w:rPr>
        <w:t xml:space="preserve"> Hypothesis Test</w:t>
      </w:r>
    </w:p>
    <w:tbl>
      <w:tblPr>
        <w:tblW w:w="9356"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975"/>
        <w:gridCol w:w="1389"/>
        <w:gridCol w:w="377"/>
        <w:gridCol w:w="1792"/>
        <w:gridCol w:w="1107"/>
        <w:gridCol w:w="773"/>
        <w:gridCol w:w="777"/>
        <w:gridCol w:w="773"/>
        <w:gridCol w:w="1393"/>
      </w:tblGrid>
      <w:tr w:rsidR="00286A87" w:rsidRPr="00294E91" w14:paraId="2C198E2B" w14:textId="77777777" w:rsidTr="003123C9">
        <w:trPr>
          <w:tblHeader/>
        </w:trPr>
        <w:tc>
          <w:tcPr>
            <w:tcW w:w="975" w:type="dxa"/>
            <w:tcBorders>
              <w:top w:val="single" w:sz="4" w:space="0" w:color="auto"/>
              <w:bottom w:val="single" w:sz="4" w:space="0" w:color="auto"/>
            </w:tcBorders>
          </w:tcPr>
          <w:p w14:paraId="27D3E10E" w14:textId="0CFFD0BE" w:rsidR="00286A87" w:rsidRPr="00294E91" w:rsidRDefault="00286A87" w:rsidP="00CE31DE">
            <w:pPr>
              <w:spacing w:after="0" w:line="240" w:lineRule="auto"/>
              <w:jc w:val="center"/>
              <w:rPr>
                <w:rFonts w:ascii="Times New Roman" w:hAnsi="Times New Roman" w:cs="Times New Roman"/>
                <w:b/>
              </w:rPr>
            </w:pPr>
            <w:r w:rsidRPr="00294E91">
              <w:rPr>
                <w:rFonts w:ascii="Times New Roman" w:hAnsi="Times New Roman" w:cs="Times New Roman"/>
                <w:b/>
              </w:rPr>
              <w:t>Hypothesis</w:t>
            </w:r>
          </w:p>
        </w:tc>
        <w:tc>
          <w:tcPr>
            <w:tcW w:w="3558" w:type="dxa"/>
            <w:gridSpan w:val="3"/>
            <w:tcBorders>
              <w:top w:val="single" w:sz="4" w:space="0" w:color="auto"/>
              <w:bottom w:val="single" w:sz="4" w:space="0" w:color="auto"/>
            </w:tcBorders>
            <w:tcMar>
              <w:top w:w="15" w:type="dxa"/>
              <w:left w:w="140" w:type="dxa"/>
              <w:bottom w:w="15" w:type="dxa"/>
              <w:right w:w="140" w:type="dxa"/>
            </w:tcMar>
            <w:vAlign w:val="center"/>
            <w:hideMark/>
          </w:tcPr>
          <w:p w14:paraId="066D94A8" w14:textId="77777777" w:rsidR="00286A87" w:rsidRPr="00294E91" w:rsidRDefault="00286A87" w:rsidP="00CE31DE">
            <w:pPr>
              <w:spacing w:after="0" w:line="240" w:lineRule="auto"/>
              <w:jc w:val="center"/>
              <w:rPr>
                <w:rFonts w:ascii="Times New Roman" w:hAnsi="Times New Roman" w:cs="Times New Roman"/>
                <w:b/>
              </w:rPr>
            </w:pPr>
            <w:r w:rsidRPr="00294E91">
              <w:rPr>
                <w:rFonts w:ascii="Times New Roman" w:hAnsi="Times New Roman" w:cs="Times New Roman"/>
                <w:b/>
              </w:rPr>
              <w:t>Regression Weight</w:t>
            </w:r>
          </w:p>
        </w:tc>
        <w:tc>
          <w:tcPr>
            <w:tcW w:w="1107" w:type="dxa"/>
            <w:tcBorders>
              <w:top w:val="single" w:sz="4" w:space="0" w:color="auto"/>
              <w:bottom w:val="single" w:sz="4" w:space="0" w:color="auto"/>
            </w:tcBorders>
            <w:tcMar>
              <w:top w:w="15" w:type="dxa"/>
              <w:left w:w="140" w:type="dxa"/>
              <w:bottom w:w="15" w:type="dxa"/>
              <w:right w:w="140" w:type="dxa"/>
            </w:tcMar>
            <w:vAlign w:val="center"/>
            <w:hideMark/>
          </w:tcPr>
          <w:p w14:paraId="34EC97D8" w14:textId="77777777" w:rsidR="00286A87" w:rsidRPr="00294E91" w:rsidRDefault="00286A87" w:rsidP="00CE31DE">
            <w:pPr>
              <w:spacing w:after="0" w:line="240" w:lineRule="auto"/>
              <w:jc w:val="center"/>
              <w:rPr>
                <w:rFonts w:ascii="Times New Roman" w:hAnsi="Times New Roman" w:cs="Times New Roman"/>
                <w:b/>
              </w:rPr>
            </w:pPr>
            <w:r w:rsidRPr="00294E91">
              <w:rPr>
                <w:rFonts w:ascii="Times New Roman" w:hAnsi="Times New Roman" w:cs="Times New Roman"/>
                <w:b/>
              </w:rPr>
              <w:t>Estimate</w:t>
            </w:r>
          </w:p>
        </w:tc>
        <w:tc>
          <w:tcPr>
            <w:tcW w:w="773" w:type="dxa"/>
            <w:tcBorders>
              <w:top w:val="single" w:sz="4" w:space="0" w:color="auto"/>
              <w:bottom w:val="single" w:sz="4" w:space="0" w:color="auto"/>
            </w:tcBorders>
            <w:tcMar>
              <w:top w:w="15" w:type="dxa"/>
              <w:left w:w="140" w:type="dxa"/>
              <w:bottom w:w="15" w:type="dxa"/>
              <w:right w:w="140" w:type="dxa"/>
            </w:tcMar>
            <w:vAlign w:val="center"/>
            <w:hideMark/>
          </w:tcPr>
          <w:p w14:paraId="738A16C0" w14:textId="77777777" w:rsidR="00286A87" w:rsidRPr="00294E91" w:rsidRDefault="00286A87" w:rsidP="00CE31DE">
            <w:pPr>
              <w:spacing w:after="0" w:line="240" w:lineRule="auto"/>
              <w:jc w:val="center"/>
              <w:rPr>
                <w:rFonts w:ascii="Times New Roman" w:hAnsi="Times New Roman" w:cs="Times New Roman"/>
                <w:b/>
              </w:rPr>
            </w:pPr>
            <w:r w:rsidRPr="00294E91">
              <w:rPr>
                <w:rFonts w:ascii="Times New Roman" w:hAnsi="Times New Roman" w:cs="Times New Roman"/>
                <w:b/>
              </w:rPr>
              <w:t>S.E.</w:t>
            </w:r>
          </w:p>
        </w:tc>
        <w:tc>
          <w:tcPr>
            <w:tcW w:w="777" w:type="dxa"/>
            <w:tcBorders>
              <w:top w:val="single" w:sz="4" w:space="0" w:color="auto"/>
              <w:bottom w:val="single" w:sz="4" w:space="0" w:color="auto"/>
            </w:tcBorders>
            <w:tcMar>
              <w:top w:w="15" w:type="dxa"/>
              <w:left w:w="140" w:type="dxa"/>
              <w:bottom w:w="15" w:type="dxa"/>
              <w:right w:w="140" w:type="dxa"/>
            </w:tcMar>
            <w:vAlign w:val="center"/>
            <w:hideMark/>
          </w:tcPr>
          <w:p w14:paraId="1397C96D" w14:textId="77777777" w:rsidR="00286A87" w:rsidRPr="00294E91" w:rsidRDefault="00286A87" w:rsidP="00CE31DE">
            <w:pPr>
              <w:spacing w:after="0" w:line="240" w:lineRule="auto"/>
              <w:jc w:val="center"/>
              <w:rPr>
                <w:rFonts w:ascii="Times New Roman" w:hAnsi="Times New Roman" w:cs="Times New Roman"/>
                <w:b/>
              </w:rPr>
            </w:pPr>
            <w:r w:rsidRPr="00294E91">
              <w:rPr>
                <w:rFonts w:ascii="Times New Roman" w:hAnsi="Times New Roman" w:cs="Times New Roman"/>
                <w:b/>
              </w:rPr>
              <w:t>C.R.</w:t>
            </w:r>
          </w:p>
        </w:tc>
        <w:tc>
          <w:tcPr>
            <w:tcW w:w="773" w:type="dxa"/>
            <w:tcBorders>
              <w:top w:val="single" w:sz="4" w:space="0" w:color="auto"/>
              <w:bottom w:val="single" w:sz="4" w:space="0" w:color="auto"/>
            </w:tcBorders>
            <w:tcMar>
              <w:top w:w="15" w:type="dxa"/>
              <w:left w:w="140" w:type="dxa"/>
              <w:bottom w:w="15" w:type="dxa"/>
              <w:right w:w="140" w:type="dxa"/>
            </w:tcMar>
            <w:vAlign w:val="center"/>
            <w:hideMark/>
          </w:tcPr>
          <w:p w14:paraId="41170FDF" w14:textId="77777777" w:rsidR="00286A87" w:rsidRPr="00294E91" w:rsidRDefault="00286A87" w:rsidP="00CE31DE">
            <w:pPr>
              <w:spacing w:after="0" w:line="240" w:lineRule="auto"/>
              <w:jc w:val="center"/>
              <w:rPr>
                <w:rFonts w:ascii="Times New Roman" w:hAnsi="Times New Roman" w:cs="Times New Roman"/>
                <w:b/>
              </w:rPr>
            </w:pPr>
            <w:r w:rsidRPr="00294E91">
              <w:rPr>
                <w:rFonts w:ascii="Times New Roman" w:hAnsi="Times New Roman" w:cs="Times New Roman"/>
                <w:b/>
              </w:rPr>
              <w:t>P</w:t>
            </w:r>
          </w:p>
        </w:tc>
        <w:tc>
          <w:tcPr>
            <w:tcW w:w="1393" w:type="dxa"/>
            <w:tcBorders>
              <w:top w:val="single" w:sz="4" w:space="0" w:color="auto"/>
              <w:bottom w:val="single" w:sz="4" w:space="0" w:color="auto"/>
            </w:tcBorders>
            <w:tcMar>
              <w:top w:w="15" w:type="dxa"/>
              <w:left w:w="140" w:type="dxa"/>
              <w:bottom w:w="15" w:type="dxa"/>
              <w:right w:w="140" w:type="dxa"/>
            </w:tcMar>
            <w:vAlign w:val="center"/>
            <w:hideMark/>
          </w:tcPr>
          <w:p w14:paraId="2CC8BD79" w14:textId="5CCEC4A5" w:rsidR="00286A87" w:rsidRPr="00294E91" w:rsidRDefault="00286A87" w:rsidP="00CE31DE">
            <w:pPr>
              <w:spacing w:after="0" w:line="240" w:lineRule="auto"/>
              <w:jc w:val="center"/>
              <w:rPr>
                <w:rFonts w:ascii="Times New Roman" w:hAnsi="Times New Roman" w:cs="Times New Roman"/>
                <w:b/>
              </w:rPr>
            </w:pPr>
            <w:r w:rsidRPr="00294E91">
              <w:rPr>
                <w:rFonts w:ascii="Times New Roman" w:hAnsi="Times New Roman" w:cs="Times New Roman"/>
                <w:b/>
              </w:rPr>
              <w:t>Description</w:t>
            </w:r>
          </w:p>
        </w:tc>
      </w:tr>
      <w:tr w:rsidR="00286A87" w:rsidRPr="00294E91" w14:paraId="0437F352" w14:textId="77777777" w:rsidTr="003123C9">
        <w:tc>
          <w:tcPr>
            <w:tcW w:w="975" w:type="dxa"/>
            <w:tcBorders>
              <w:top w:val="single" w:sz="4" w:space="0" w:color="auto"/>
            </w:tcBorders>
          </w:tcPr>
          <w:p w14:paraId="6B6FDED6" w14:textId="77777777" w:rsidR="00286A87" w:rsidRPr="00294E91" w:rsidRDefault="00286A87" w:rsidP="00CE31DE">
            <w:pPr>
              <w:spacing w:after="0" w:line="240" w:lineRule="auto"/>
              <w:jc w:val="center"/>
              <w:rPr>
                <w:rFonts w:ascii="Times New Roman" w:hAnsi="Times New Roman" w:cs="Times New Roman"/>
              </w:rPr>
            </w:pPr>
            <w:r w:rsidRPr="00294E91">
              <w:rPr>
                <w:rFonts w:ascii="Times New Roman" w:hAnsi="Times New Roman" w:cs="Times New Roman"/>
              </w:rPr>
              <w:t>H1</w:t>
            </w:r>
          </w:p>
        </w:tc>
        <w:tc>
          <w:tcPr>
            <w:tcW w:w="1389" w:type="dxa"/>
            <w:tcBorders>
              <w:top w:val="single" w:sz="4" w:space="0" w:color="auto"/>
            </w:tcBorders>
            <w:tcMar>
              <w:top w:w="15" w:type="dxa"/>
              <w:left w:w="57" w:type="dxa"/>
              <w:bottom w:w="15" w:type="dxa"/>
              <w:right w:w="57" w:type="dxa"/>
            </w:tcMar>
            <w:vAlign w:val="center"/>
          </w:tcPr>
          <w:p w14:paraId="3DC4A211" w14:textId="313670E3"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Support Family</w:t>
            </w:r>
          </w:p>
        </w:tc>
        <w:tc>
          <w:tcPr>
            <w:tcW w:w="377" w:type="dxa"/>
            <w:tcBorders>
              <w:top w:val="single" w:sz="4" w:space="0" w:color="auto"/>
            </w:tcBorders>
            <w:noWrap/>
            <w:tcMar>
              <w:top w:w="15" w:type="dxa"/>
              <w:left w:w="57" w:type="dxa"/>
              <w:bottom w:w="15" w:type="dxa"/>
              <w:right w:w="57" w:type="dxa"/>
            </w:tcMar>
            <w:vAlign w:val="center"/>
          </w:tcPr>
          <w:p w14:paraId="3B8A366D" w14:textId="77777777"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sym w:font="Wingdings" w:char="F0E0"/>
            </w:r>
          </w:p>
        </w:tc>
        <w:tc>
          <w:tcPr>
            <w:tcW w:w="1792" w:type="dxa"/>
            <w:tcBorders>
              <w:top w:val="single" w:sz="4" w:space="0" w:color="auto"/>
            </w:tcBorders>
            <w:tcMar>
              <w:top w:w="15" w:type="dxa"/>
              <w:left w:w="140" w:type="dxa"/>
              <w:bottom w:w="15" w:type="dxa"/>
              <w:right w:w="140" w:type="dxa"/>
            </w:tcMar>
            <w:vAlign w:val="center"/>
          </w:tcPr>
          <w:p w14:paraId="4056BBAE" w14:textId="37807A33"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Teacher Performance</w:t>
            </w:r>
          </w:p>
        </w:tc>
        <w:tc>
          <w:tcPr>
            <w:tcW w:w="1107" w:type="dxa"/>
            <w:tcBorders>
              <w:top w:val="single" w:sz="4" w:space="0" w:color="auto"/>
            </w:tcBorders>
            <w:tcMar>
              <w:top w:w="15" w:type="dxa"/>
              <w:left w:w="140" w:type="dxa"/>
              <w:bottom w:w="15" w:type="dxa"/>
              <w:right w:w="140" w:type="dxa"/>
            </w:tcMar>
            <w:vAlign w:val="center"/>
          </w:tcPr>
          <w:p w14:paraId="5A6AD202"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0,405</w:t>
            </w:r>
          </w:p>
        </w:tc>
        <w:tc>
          <w:tcPr>
            <w:tcW w:w="773" w:type="dxa"/>
            <w:tcBorders>
              <w:top w:val="single" w:sz="4" w:space="0" w:color="auto"/>
            </w:tcBorders>
            <w:tcMar>
              <w:top w:w="15" w:type="dxa"/>
              <w:left w:w="140" w:type="dxa"/>
              <w:bottom w:w="15" w:type="dxa"/>
              <w:right w:w="140" w:type="dxa"/>
            </w:tcMar>
            <w:vAlign w:val="center"/>
          </w:tcPr>
          <w:p w14:paraId="4F0781B9"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0,110</w:t>
            </w:r>
          </w:p>
        </w:tc>
        <w:tc>
          <w:tcPr>
            <w:tcW w:w="777" w:type="dxa"/>
            <w:tcBorders>
              <w:top w:val="single" w:sz="4" w:space="0" w:color="auto"/>
            </w:tcBorders>
            <w:tcMar>
              <w:top w:w="15" w:type="dxa"/>
              <w:left w:w="140" w:type="dxa"/>
              <w:bottom w:w="15" w:type="dxa"/>
              <w:right w:w="140" w:type="dxa"/>
            </w:tcMar>
            <w:vAlign w:val="center"/>
          </w:tcPr>
          <w:p w14:paraId="6E087EBB"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3,682</w:t>
            </w:r>
          </w:p>
        </w:tc>
        <w:tc>
          <w:tcPr>
            <w:tcW w:w="773" w:type="dxa"/>
            <w:tcBorders>
              <w:top w:val="single" w:sz="4" w:space="0" w:color="auto"/>
            </w:tcBorders>
            <w:tcMar>
              <w:top w:w="15" w:type="dxa"/>
              <w:left w:w="140" w:type="dxa"/>
              <w:bottom w:w="15" w:type="dxa"/>
              <w:right w:w="140" w:type="dxa"/>
            </w:tcMar>
            <w:vAlign w:val="center"/>
          </w:tcPr>
          <w:p w14:paraId="56F2B4AF"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0,000</w:t>
            </w:r>
          </w:p>
        </w:tc>
        <w:tc>
          <w:tcPr>
            <w:tcW w:w="1393" w:type="dxa"/>
            <w:tcBorders>
              <w:top w:val="single" w:sz="4" w:space="0" w:color="auto"/>
            </w:tcBorders>
            <w:tcMar>
              <w:top w:w="15" w:type="dxa"/>
              <w:left w:w="140" w:type="dxa"/>
              <w:bottom w:w="15" w:type="dxa"/>
              <w:right w:w="140" w:type="dxa"/>
            </w:tcMar>
            <w:vAlign w:val="center"/>
          </w:tcPr>
          <w:p w14:paraId="380A7504" w14:textId="547E663A"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Significant</w:t>
            </w:r>
          </w:p>
        </w:tc>
      </w:tr>
      <w:tr w:rsidR="00286A87" w:rsidRPr="00294E91" w14:paraId="67070109" w14:textId="77777777" w:rsidTr="003123C9">
        <w:tc>
          <w:tcPr>
            <w:tcW w:w="975" w:type="dxa"/>
          </w:tcPr>
          <w:p w14:paraId="717E5499" w14:textId="77777777" w:rsidR="00286A87" w:rsidRPr="00294E91" w:rsidRDefault="00286A87" w:rsidP="00CE31DE">
            <w:pPr>
              <w:spacing w:after="0" w:line="240" w:lineRule="auto"/>
              <w:jc w:val="center"/>
              <w:rPr>
                <w:rFonts w:ascii="Times New Roman" w:hAnsi="Times New Roman" w:cs="Times New Roman"/>
              </w:rPr>
            </w:pPr>
            <w:r w:rsidRPr="00294E91">
              <w:rPr>
                <w:rFonts w:ascii="Times New Roman" w:hAnsi="Times New Roman" w:cs="Times New Roman"/>
              </w:rPr>
              <w:t>H2</w:t>
            </w:r>
          </w:p>
        </w:tc>
        <w:tc>
          <w:tcPr>
            <w:tcW w:w="1389" w:type="dxa"/>
            <w:tcMar>
              <w:top w:w="15" w:type="dxa"/>
              <w:left w:w="57" w:type="dxa"/>
              <w:bottom w:w="15" w:type="dxa"/>
              <w:right w:w="57" w:type="dxa"/>
            </w:tcMar>
            <w:vAlign w:val="center"/>
          </w:tcPr>
          <w:p w14:paraId="16805A2F" w14:textId="0059DC72"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Support Family</w:t>
            </w:r>
          </w:p>
        </w:tc>
        <w:tc>
          <w:tcPr>
            <w:tcW w:w="377" w:type="dxa"/>
            <w:noWrap/>
            <w:tcMar>
              <w:top w:w="15" w:type="dxa"/>
              <w:left w:w="57" w:type="dxa"/>
              <w:bottom w:w="15" w:type="dxa"/>
              <w:right w:w="57" w:type="dxa"/>
            </w:tcMar>
            <w:vAlign w:val="center"/>
          </w:tcPr>
          <w:p w14:paraId="5510866E" w14:textId="77777777"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sym w:font="Wingdings" w:char="F0E0"/>
            </w:r>
          </w:p>
        </w:tc>
        <w:tc>
          <w:tcPr>
            <w:tcW w:w="1792" w:type="dxa"/>
            <w:tcMar>
              <w:top w:w="15" w:type="dxa"/>
              <w:left w:w="140" w:type="dxa"/>
              <w:bottom w:w="15" w:type="dxa"/>
              <w:right w:w="140" w:type="dxa"/>
            </w:tcMar>
            <w:vAlign w:val="center"/>
          </w:tcPr>
          <w:p w14:paraId="7601FD21" w14:textId="5D491AA3"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Work Life Balance</w:t>
            </w:r>
          </w:p>
        </w:tc>
        <w:tc>
          <w:tcPr>
            <w:tcW w:w="1107" w:type="dxa"/>
            <w:tcMar>
              <w:top w:w="15" w:type="dxa"/>
              <w:left w:w="140" w:type="dxa"/>
              <w:bottom w:w="15" w:type="dxa"/>
              <w:right w:w="140" w:type="dxa"/>
            </w:tcMar>
            <w:vAlign w:val="center"/>
          </w:tcPr>
          <w:p w14:paraId="4558CCA8"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0,207</w:t>
            </w:r>
          </w:p>
        </w:tc>
        <w:tc>
          <w:tcPr>
            <w:tcW w:w="773" w:type="dxa"/>
            <w:tcMar>
              <w:top w:w="15" w:type="dxa"/>
              <w:left w:w="140" w:type="dxa"/>
              <w:bottom w:w="15" w:type="dxa"/>
              <w:right w:w="140" w:type="dxa"/>
            </w:tcMar>
            <w:vAlign w:val="center"/>
          </w:tcPr>
          <w:p w14:paraId="7AB011A2"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0,090</w:t>
            </w:r>
          </w:p>
        </w:tc>
        <w:tc>
          <w:tcPr>
            <w:tcW w:w="777" w:type="dxa"/>
            <w:tcMar>
              <w:top w:w="15" w:type="dxa"/>
              <w:left w:w="140" w:type="dxa"/>
              <w:bottom w:w="15" w:type="dxa"/>
              <w:right w:w="140" w:type="dxa"/>
            </w:tcMar>
            <w:vAlign w:val="center"/>
          </w:tcPr>
          <w:p w14:paraId="4FA1746E"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2,308</w:t>
            </w:r>
          </w:p>
        </w:tc>
        <w:tc>
          <w:tcPr>
            <w:tcW w:w="773" w:type="dxa"/>
            <w:tcMar>
              <w:top w:w="15" w:type="dxa"/>
              <w:left w:w="140" w:type="dxa"/>
              <w:bottom w:w="15" w:type="dxa"/>
              <w:right w:w="140" w:type="dxa"/>
            </w:tcMar>
            <w:vAlign w:val="center"/>
          </w:tcPr>
          <w:p w14:paraId="7FFC6E1C"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0,021</w:t>
            </w:r>
          </w:p>
        </w:tc>
        <w:tc>
          <w:tcPr>
            <w:tcW w:w="1393" w:type="dxa"/>
            <w:tcMar>
              <w:top w:w="15" w:type="dxa"/>
              <w:left w:w="140" w:type="dxa"/>
              <w:bottom w:w="15" w:type="dxa"/>
              <w:right w:w="140" w:type="dxa"/>
            </w:tcMar>
            <w:vAlign w:val="center"/>
          </w:tcPr>
          <w:p w14:paraId="12191353" w14:textId="585F69F8"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Significant</w:t>
            </w:r>
          </w:p>
        </w:tc>
      </w:tr>
      <w:tr w:rsidR="00286A87" w:rsidRPr="00294E91" w14:paraId="140C16BD" w14:textId="77777777" w:rsidTr="003123C9">
        <w:tc>
          <w:tcPr>
            <w:tcW w:w="975" w:type="dxa"/>
          </w:tcPr>
          <w:p w14:paraId="12BFA4B8" w14:textId="77777777" w:rsidR="00286A87" w:rsidRPr="00294E91" w:rsidRDefault="00286A87" w:rsidP="00CE31DE">
            <w:pPr>
              <w:spacing w:after="0" w:line="240" w:lineRule="auto"/>
              <w:jc w:val="center"/>
              <w:rPr>
                <w:rFonts w:ascii="Times New Roman" w:hAnsi="Times New Roman" w:cs="Times New Roman"/>
              </w:rPr>
            </w:pPr>
            <w:r w:rsidRPr="00294E91">
              <w:rPr>
                <w:rFonts w:ascii="Times New Roman" w:hAnsi="Times New Roman" w:cs="Times New Roman"/>
              </w:rPr>
              <w:t>H3</w:t>
            </w:r>
          </w:p>
        </w:tc>
        <w:tc>
          <w:tcPr>
            <w:tcW w:w="1389" w:type="dxa"/>
            <w:tcMar>
              <w:top w:w="15" w:type="dxa"/>
              <w:left w:w="57" w:type="dxa"/>
              <w:bottom w:w="15" w:type="dxa"/>
              <w:right w:w="57" w:type="dxa"/>
            </w:tcMar>
            <w:vAlign w:val="center"/>
          </w:tcPr>
          <w:p w14:paraId="5D1ED047" w14:textId="164B7405"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Leader Support</w:t>
            </w:r>
          </w:p>
        </w:tc>
        <w:tc>
          <w:tcPr>
            <w:tcW w:w="377" w:type="dxa"/>
            <w:noWrap/>
            <w:tcMar>
              <w:top w:w="15" w:type="dxa"/>
              <w:left w:w="57" w:type="dxa"/>
              <w:bottom w:w="15" w:type="dxa"/>
              <w:right w:w="57" w:type="dxa"/>
            </w:tcMar>
            <w:vAlign w:val="center"/>
          </w:tcPr>
          <w:p w14:paraId="02291ECB" w14:textId="77777777"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sym w:font="Wingdings" w:char="F0E0"/>
            </w:r>
          </w:p>
        </w:tc>
        <w:tc>
          <w:tcPr>
            <w:tcW w:w="1792" w:type="dxa"/>
            <w:tcMar>
              <w:top w:w="15" w:type="dxa"/>
              <w:left w:w="140" w:type="dxa"/>
              <w:bottom w:w="15" w:type="dxa"/>
              <w:right w:w="140" w:type="dxa"/>
            </w:tcMar>
            <w:vAlign w:val="center"/>
          </w:tcPr>
          <w:p w14:paraId="7E8F13E7" w14:textId="151839E3"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Work Life Balance</w:t>
            </w:r>
          </w:p>
        </w:tc>
        <w:tc>
          <w:tcPr>
            <w:tcW w:w="1107" w:type="dxa"/>
            <w:tcMar>
              <w:top w:w="15" w:type="dxa"/>
              <w:left w:w="140" w:type="dxa"/>
              <w:bottom w:w="15" w:type="dxa"/>
              <w:right w:w="140" w:type="dxa"/>
            </w:tcMar>
            <w:vAlign w:val="center"/>
          </w:tcPr>
          <w:p w14:paraId="51FB9408"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0,741</w:t>
            </w:r>
          </w:p>
        </w:tc>
        <w:tc>
          <w:tcPr>
            <w:tcW w:w="773" w:type="dxa"/>
            <w:tcMar>
              <w:top w:w="15" w:type="dxa"/>
              <w:left w:w="140" w:type="dxa"/>
              <w:bottom w:w="15" w:type="dxa"/>
              <w:right w:w="140" w:type="dxa"/>
            </w:tcMar>
            <w:vAlign w:val="center"/>
          </w:tcPr>
          <w:p w14:paraId="3B6AE547"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0,138</w:t>
            </w:r>
          </w:p>
        </w:tc>
        <w:tc>
          <w:tcPr>
            <w:tcW w:w="777" w:type="dxa"/>
            <w:tcMar>
              <w:top w:w="15" w:type="dxa"/>
              <w:left w:w="140" w:type="dxa"/>
              <w:bottom w:w="15" w:type="dxa"/>
              <w:right w:w="140" w:type="dxa"/>
            </w:tcMar>
            <w:vAlign w:val="center"/>
          </w:tcPr>
          <w:p w14:paraId="0EEA9DA0"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5,355</w:t>
            </w:r>
          </w:p>
        </w:tc>
        <w:tc>
          <w:tcPr>
            <w:tcW w:w="773" w:type="dxa"/>
            <w:tcMar>
              <w:top w:w="15" w:type="dxa"/>
              <w:left w:w="140" w:type="dxa"/>
              <w:bottom w:w="15" w:type="dxa"/>
              <w:right w:w="140" w:type="dxa"/>
            </w:tcMar>
            <w:vAlign w:val="center"/>
          </w:tcPr>
          <w:p w14:paraId="59ADCBE1"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0,000</w:t>
            </w:r>
          </w:p>
        </w:tc>
        <w:tc>
          <w:tcPr>
            <w:tcW w:w="1393" w:type="dxa"/>
            <w:tcMar>
              <w:top w:w="15" w:type="dxa"/>
              <w:left w:w="140" w:type="dxa"/>
              <w:bottom w:w="15" w:type="dxa"/>
              <w:right w:w="140" w:type="dxa"/>
            </w:tcMar>
            <w:vAlign w:val="center"/>
          </w:tcPr>
          <w:p w14:paraId="7B735EE3" w14:textId="08C48877"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Significant</w:t>
            </w:r>
          </w:p>
        </w:tc>
      </w:tr>
      <w:tr w:rsidR="00286A87" w:rsidRPr="00294E91" w14:paraId="2DF6F2A1" w14:textId="77777777" w:rsidTr="003123C9">
        <w:tc>
          <w:tcPr>
            <w:tcW w:w="975" w:type="dxa"/>
          </w:tcPr>
          <w:p w14:paraId="2ED11645" w14:textId="77777777" w:rsidR="00286A87" w:rsidRPr="00294E91" w:rsidRDefault="00286A87" w:rsidP="00CE31DE">
            <w:pPr>
              <w:spacing w:after="0" w:line="240" w:lineRule="auto"/>
              <w:jc w:val="center"/>
              <w:rPr>
                <w:rFonts w:ascii="Times New Roman" w:hAnsi="Times New Roman" w:cs="Times New Roman"/>
              </w:rPr>
            </w:pPr>
            <w:r w:rsidRPr="00294E91">
              <w:rPr>
                <w:rFonts w:ascii="Times New Roman" w:hAnsi="Times New Roman" w:cs="Times New Roman"/>
              </w:rPr>
              <w:t>H4</w:t>
            </w:r>
          </w:p>
        </w:tc>
        <w:tc>
          <w:tcPr>
            <w:tcW w:w="1389" w:type="dxa"/>
            <w:tcMar>
              <w:top w:w="15" w:type="dxa"/>
              <w:left w:w="57" w:type="dxa"/>
              <w:bottom w:w="15" w:type="dxa"/>
              <w:right w:w="57" w:type="dxa"/>
            </w:tcMar>
            <w:vAlign w:val="center"/>
            <w:hideMark/>
          </w:tcPr>
          <w:p w14:paraId="26502517" w14:textId="5B3C2E91"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Leader Support</w:t>
            </w:r>
          </w:p>
        </w:tc>
        <w:tc>
          <w:tcPr>
            <w:tcW w:w="377" w:type="dxa"/>
            <w:noWrap/>
            <w:tcMar>
              <w:top w:w="15" w:type="dxa"/>
              <w:left w:w="57" w:type="dxa"/>
              <w:bottom w:w="15" w:type="dxa"/>
              <w:right w:w="57" w:type="dxa"/>
            </w:tcMar>
            <w:vAlign w:val="center"/>
            <w:hideMark/>
          </w:tcPr>
          <w:p w14:paraId="6BABBCE4" w14:textId="77777777"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sym w:font="Wingdings" w:char="F0E0"/>
            </w:r>
          </w:p>
        </w:tc>
        <w:tc>
          <w:tcPr>
            <w:tcW w:w="1792" w:type="dxa"/>
            <w:tcMar>
              <w:top w:w="15" w:type="dxa"/>
              <w:left w:w="140" w:type="dxa"/>
              <w:bottom w:w="15" w:type="dxa"/>
              <w:right w:w="140" w:type="dxa"/>
            </w:tcMar>
            <w:vAlign w:val="center"/>
            <w:hideMark/>
          </w:tcPr>
          <w:p w14:paraId="367A795B" w14:textId="0E104572"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Teacher Performance</w:t>
            </w:r>
          </w:p>
        </w:tc>
        <w:tc>
          <w:tcPr>
            <w:tcW w:w="1107" w:type="dxa"/>
            <w:tcMar>
              <w:top w:w="15" w:type="dxa"/>
              <w:left w:w="140" w:type="dxa"/>
              <w:bottom w:w="15" w:type="dxa"/>
              <w:right w:w="140" w:type="dxa"/>
            </w:tcMar>
            <w:vAlign w:val="center"/>
            <w:hideMark/>
          </w:tcPr>
          <w:p w14:paraId="138E5BB9"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0,497</w:t>
            </w:r>
          </w:p>
        </w:tc>
        <w:tc>
          <w:tcPr>
            <w:tcW w:w="773" w:type="dxa"/>
            <w:tcMar>
              <w:top w:w="15" w:type="dxa"/>
              <w:left w:w="140" w:type="dxa"/>
              <w:bottom w:w="15" w:type="dxa"/>
              <w:right w:w="140" w:type="dxa"/>
            </w:tcMar>
            <w:vAlign w:val="center"/>
          </w:tcPr>
          <w:p w14:paraId="57617C82"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0,182</w:t>
            </w:r>
          </w:p>
        </w:tc>
        <w:tc>
          <w:tcPr>
            <w:tcW w:w="777" w:type="dxa"/>
            <w:tcMar>
              <w:top w:w="15" w:type="dxa"/>
              <w:left w:w="140" w:type="dxa"/>
              <w:bottom w:w="15" w:type="dxa"/>
              <w:right w:w="140" w:type="dxa"/>
            </w:tcMar>
            <w:vAlign w:val="center"/>
          </w:tcPr>
          <w:p w14:paraId="51F258D3"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2,734</w:t>
            </w:r>
          </w:p>
        </w:tc>
        <w:tc>
          <w:tcPr>
            <w:tcW w:w="773" w:type="dxa"/>
            <w:tcMar>
              <w:top w:w="15" w:type="dxa"/>
              <w:left w:w="140" w:type="dxa"/>
              <w:bottom w:w="15" w:type="dxa"/>
              <w:right w:w="140" w:type="dxa"/>
            </w:tcMar>
            <w:vAlign w:val="center"/>
            <w:hideMark/>
          </w:tcPr>
          <w:p w14:paraId="59466912"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0,006</w:t>
            </w:r>
          </w:p>
        </w:tc>
        <w:tc>
          <w:tcPr>
            <w:tcW w:w="1393" w:type="dxa"/>
            <w:tcMar>
              <w:top w:w="15" w:type="dxa"/>
              <w:left w:w="140" w:type="dxa"/>
              <w:bottom w:w="15" w:type="dxa"/>
              <w:right w:w="140" w:type="dxa"/>
            </w:tcMar>
            <w:vAlign w:val="center"/>
            <w:hideMark/>
          </w:tcPr>
          <w:p w14:paraId="7D39D03F" w14:textId="7CA37CA1"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Significant</w:t>
            </w:r>
          </w:p>
        </w:tc>
      </w:tr>
      <w:tr w:rsidR="00286A87" w:rsidRPr="00294E91" w14:paraId="13CA2AA0" w14:textId="77777777" w:rsidTr="003123C9">
        <w:tc>
          <w:tcPr>
            <w:tcW w:w="975" w:type="dxa"/>
          </w:tcPr>
          <w:p w14:paraId="75C6DA22" w14:textId="77777777" w:rsidR="00286A87" w:rsidRPr="00294E91" w:rsidRDefault="00286A87" w:rsidP="00CE31DE">
            <w:pPr>
              <w:spacing w:after="0" w:line="240" w:lineRule="auto"/>
              <w:jc w:val="center"/>
              <w:rPr>
                <w:rFonts w:ascii="Times New Roman" w:hAnsi="Times New Roman" w:cs="Times New Roman"/>
              </w:rPr>
            </w:pPr>
            <w:r w:rsidRPr="00294E91">
              <w:rPr>
                <w:rFonts w:ascii="Times New Roman" w:hAnsi="Times New Roman" w:cs="Times New Roman"/>
              </w:rPr>
              <w:t>H5</w:t>
            </w:r>
          </w:p>
        </w:tc>
        <w:tc>
          <w:tcPr>
            <w:tcW w:w="1389" w:type="dxa"/>
            <w:tcMar>
              <w:top w:w="15" w:type="dxa"/>
              <w:left w:w="57" w:type="dxa"/>
              <w:bottom w:w="15" w:type="dxa"/>
              <w:right w:w="57" w:type="dxa"/>
            </w:tcMar>
            <w:vAlign w:val="center"/>
            <w:hideMark/>
          </w:tcPr>
          <w:p w14:paraId="68AB4DC6" w14:textId="6ADCEE35"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Work Life Balance</w:t>
            </w:r>
          </w:p>
        </w:tc>
        <w:tc>
          <w:tcPr>
            <w:tcW w:w="377" w:type="dxa"/>
            <w:noWrap/>
            <w:tcMar>
              <w:top w:w="15" w:type="dxa"/>
              <w:left w:w="57" w:type="dxa"/>
              <w:bottom w:w="15" w:type="dxa"/>
              <w:right w:w="57" w:type="dxa"/>
            </w:tcMar>
            <w:vAlign w:val="center"/>
            <w:hideMark/>
          </w:tcPr>
          <w:p w14:paraId="0ED395DA" w14:textId="77777777"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sym w:font="Wingdings" w:char="F0E0"/>
            </w:r>
          </w:p>
        </w:tc>
        <w:tc>
          <w:tcPr>
            <w:tcW w:w="1792" w:type="dxa"/>
            <w:tcMar>
              <w:top w:w="15" w:type="dxa"/>
              <w:left w:w="140" w:type="dxa"/>
              <w:bottom w:w="15" w:type="dxa"/>
              <w:right w:w="140" w:type="dxa"/>
            </w:tcMar>
            <w:vAlign w:val="center"/>
            <w:hideMark/>
          </w:tcPr>
          <w:p w14:paraId="66287567" w14:textId="4D809DFD"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Teacher Performance</w:t>
            </w:r>
          </w:p>
        </w:tc>
        <w:tc>
          <w:tcPr>
            <w:tcW w:w="1107" w:type="dxa"/>
            <w:tcMar>
              <w:top w:w="15" w:type="dxa"/>
              <w:left w:w="140" w:type="dxa"/>
              <w:bottom w:w="15" w:type="dxa"/>
              <w:right w:w="140" w:type="dxa"/>
            </w:tcMar>
            <w:vAlign w:val="center"/>
            <w:hideMark/>
          </w:tcPr>
          <w:p w14:paraId="392CECE0"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0,081</w:t>
            </w:r>
          </w:p>
        </w:tc>
        <w:tc>
          <w:tcPr>
            <w:tcW w:w="773" w:type="dxa"/>
            <w:tcMar>
              <w:top w:w="15" w:type="dxa"/>
              <w:left w:w="140" w:type="dxa"/>
              <w:bottom w:w="15" w:type="dxa"/>
              <w:right w:w="140" w:type="dxa"/>
            </w:tcMar>
            <w:vAlign w:val="center"/>
            <w:hideMark/>
          </w:tcPr>
          <w:p w14:paraId="0B881BE7"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rPr>
              <w:t>0,169</w:t>
            </w:r>
          </w:p>
        </w:tc>
        <w:tc>
          <w:tcPr>
            <w:tcW w:w="777" w:type="dxa"/>
            <w:tcMar>
              <w:top w:w="15" w:type="dxa"/>
              <w:left w:w="140" w:type="dxa"/>
              <w:bottom w:w="15" w:type="dxa"/>
              <w:right w:w="140" w:type="dxa"/>
            </w:tcMar>
            <w:vAlign w:val="center"/>
            <w:hideMark/>
          </w:tcPr>
          <w:p w14:paraId="7FA32E2D" w14:textId="77777777" w:rsidR="00286A87" w:rsidRPr="00294E91" w:rsidRDefault="00286A87" w:rsidP="00CE31DE">
            <w:pPr>
              <w:spacing w:after="0" w:line="240" w:lineRule="auto"/>
              <w:jc w:val="right"/>
              <w:rPr>
                <w:rFonts w:ascii="Times New Roman" w:hAnsi="Times New Roman" w:cs="Times New Roman"/>
              </w:rPr>
            </w:pPr>
            <w:r w:rsidRPr="00294E91">
              <w:rPr>
                <w:rFonts w:ascii="Times New Roman" w:hAnsi="Times New Roman" w:cs="Times New Roman"/>
                <w:lang w:val="en-MY"/>
              </w:rPr>
              <w:t>0</w:t>
            </w:r>
            <w:r w:rsidRPr="00294E91">
              <w:rPr>
                <w:rFonts w:ascii="Times New Roman" w:hAnsi="Times New Roman" w:cs="Times New Roman"/>
              </w:rPr>
              <w:t>,481</w:t>
            </w:r>
          </w:p>
        </w:tc>
        <w:tc>
          <w:tcPr>
            <w:tcW w:w="773" w:type="dxa"/>
            <w:tcMar>
              <w:top w:w="15" w:type="dxa"/>
              <w:left w:w="140" w:type="dxa"/>
              <w:bottom w:w="15" w:type="dxa"/>
              <w:right w:w="140" w:type="dxa"/>
            </w:tcMar>
            <w:vAlign w:val="center"/>
            <w:hideMark/>
          </w:tcPr>
          <w:p w14:paraId="322F7C92" w14:textId="77777777" w:rsidR="00286A87" w:rsidRPr="00294E91" w:rsidRDefault="00286A87" w:rsidP="00CE31DE">
            <w:pPr>
              <w:spacing w:after="0" w:line="240" w:lineRule="auto"/>
              <w:jc w:val="right"/>
              <w:rPr>
                <w:rFonts w:ascii="Times New Roman" w:hAnsi="Times New Roman" w:cs="Times New Roman"/>
                <w:lang w:val="en-MY"/>
              </w:rPr>
            </w:pPr>
            <w:r w:rsidRPr="00294E91">
              <w:rPr>
                <w:rFonts w:ascii="Times New Roman" w:hAnsi="Times New Roman" w:cs="Times New Roman"/>
              </w:rPr>
              <w:t>0,</w:t>
            </w:r>
            <w:r w:rsidRPr="00294E91">
              <w:rPr>
                <w:rFonts w:ascii="Times New Roman" w:hAnsi="Times New Roman" w:cs="Times New Roman"/>
                <w:lang w:val="en-MY"/>
              </w:rPr>
              <w:t>6</w:t>
            </w:r>
            <w:r w:rsidRPr="00294E91">
              <w:rPr>
                <w:rFonts w:ascii="Times New Roman" w:hAnsi="Times New Roman" w:cs="Times New Roman"/>
              </w:rPr>
              <w:t>3</w:t>
            </w:r>
            <w:r w:rsidRPr="00294E91">
              <w:rPr>
                <w:rFonts w:ascii="Times New Roman" w:hAnsi="Times New Roman" w:cs="Times New Roman"/>
                <w:lang w:val="en-MY"/>
              </w:rPr>
              <w:t>1</w:t>
            </w:r>
          </w:p>
        </w:tc>
        <w:tc>
          <w:tcPr>
            <w:tcW w:w="1393" w:type="dxa"/>
            <w:tcMar>
              <w:top w:w="15" w:type="dxa"/>
              <w:left w:w="140" w:type="dxa"/>
              <w:bottom w:w="15" w:type="dxa"/>
              <w:right w:w="140" w:type="dxa"/>
            </w:tcMar>
            <w:vAlign w:val="center"/>
            <w:hideMark/>
          </w:tcPr>
          <w:p w14:paraId="62CAA934" w14:textId="352CCB33" w:rsidR="00286A87" w:rsidRPr="00294E91" w:rsidRDefault="00286A87" w:rsidP="00CE31DE">
            <w:pPr>
              <w:spacing w:after="0" w:line="240" w:lineRule="auto"/>
              <w:rPr>
                <w:rFonts w:ascii="Times New Roman" w:hAnsi="Times New Roman" w:cs="Times New Roman"/>
              </w:rPr>
            </w:pPr>
            <w:r w:rsidRPr="00294E91">
              <w:rPr>
                <w:rFonts w:ascii="Times New Roman" w:hAnsi="Times New Roman" w:cs="Times New Roman"/>
              </w:rPr>
              <w:t>Not Significant</w:t>
            </w:r>
          </w:p>
        </w:tc>
      </w:tr>
    </w:tbl>
    <w:p w14:paraId="2E4A4F68" w14:textId="7368D70C" w:rsidR="00587FB0" w:rsidRDefault="003123C9" w:rsidP="003123C9">
      <w:pPr>
        <w:pBdr>
          <w:top w:val="nil"/>
          <w:left w:val="nil"/>
          <w:bottom w:val="nil"/>
          <w:right w:val="nil"/>
          <w:between w:val="nil"/>
        </w:pBdr>
        <w:spacing w:after="120" w:line="240" w:lineRule="auto"/>
        <w:jc w:val="center"/>
        <w:rPr>
          <w:rFonts w:ascii="Times New Roman" w:eastAsia="Times New Roman" w:hAnsi="Times New Roman" w:cs="Times New Roman"/>
          <w:color w:val="000000"/>
          <w:sz w:val="22"/>
          <w:szCs w:val="24"/>
        </w:rPr>
      </w:pPr>
      <w:r w:rsidRPr="009A36DC">
        <w:rPr>
          <w:rFonts w:ascii="Times New Roman" w:eastAsia="Times New Roman" w:hAnsi="Times New Roman" w:cs="Times New Roman"/>
          <w:color w:val="000000"/>
          <w:sz w:val="22"/>
          <w:szCs w:val="24"/>
        </w:rPr>
        <w:t>Source: Primary Data 2021</w:t>
      </w:r>
    </w:p>
    <w:p w14:paraId="74A50951" w14:textId="64A5F9A6" w:rsidR="008B4EC4" w:rsidRDefault="003123C9" w:rsidP="007B3D2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2"/>
          <w:szCs w:val="24"/>
        </w:rPr>
      </w:pPr>
      <w:r w:rsidRPr="003123C9">
        <w:rPr>
          <w:rFonts w:ascii="Times New Roman" w:eastAsia="Times New Roman" w:hAnsi="Times New Roman" w:cs="Times New Roman"/>
          <w:color w:val="000000"/>
          <w:sz w:val="22"/>
          <w:szCs w:val="24"/>
        </w:rPr>
        <w:t xml:space="preserve">Based on table 9 shows that family support has a significant effect on teacher performance </w:t>
      </w:r>
      <w:r w:rsidR="008B4EC4">
        <w:rPr>
          <w:rFonts w:ascii="Times New Roman" w:eastAsia="Times New Roman" w:hAnsi="Times New Roman"/>
          <w:sz w:val="24"/>
          <w:szCs w:val="24"/>
          <w:lang w:val="en-GB"/>
        </w:rPr>
        <w:t xml:space="preserve">(p: 0,000 ≤ α: 0,05), </w:t>
      </w:r>
      <w:r w:rsidRPr="003123C9">
        <w:rPr>
          <w:rFonts w:ascii="Times New Roman" w:eastAsia="Times New Roman" w:hAnsi="Times New Roman" w:cs="Times New Roman"/>
          <w:color w:val="000000"/>
          <w:sz w:val="22"/>
          <w:szCs w:val="24"/>
        </w:rPr>
        <w:t>family support h</w:t>
      </w:r>
      <w:r w:rsidR="007B3A29">
        <w:rPr>
          <w:rFonts w:ascii="Times New Roman" w:eastAsia="Times New Roman" w:hAnsi="Times New Roman" w:cs="Times New Roman"/>
          <w:color w:val="000000"/>
          <w:sz w:val="22"/>
          <w:szCs w:val="24"/>
        </w:rPr>
        <w:t xml:space="preserve">as a significant effect on work </w:t>
      </w:r>
      <w:r w:rsidRPr="003123C9">
        <w:rPr>
          <w:rFonts w:ascii="Times New Roman" w:eastAsia="Times New Roman" w:hAnsi="Times New Roman" w:cs="Times New Roman"/>
          <w:color w:val="000000"/>
          <w:sz w:val="22"/>
          <w:szCs w:val="24"/>
        </w:rPr>
        <w:t>life balance</w:t>
      </w:r>
      <w:r w:rsidR="008B4EC4">
        <w:rPr>
          <w:rFonts w:ascii="Times New Roman" w:eastAsia="Times New Roman" w:hAnsi="Times New Roman" w:cs="Times New Roman"/>
          <w:color w:val="000000"/>
          <w:sz w:val="22"/>
          <w:szCs w:val="24"/>
        </w:rPr>
        <w:t xml:space="preserve"> </w:t>
      </w:r>
      <w:r w:rsidR="008B4EC4">
        <w:rPr>
          <w:rFonts w:ascii="Times New Roman" w:eastAsia="Times New Roman" w:hAnsi="Times New Roman"/>
          <w:sz w:val="24"/>
          <w:szCs w:val="24"/>
          <w:lang w:val="en-GB"/>
        </w:rPr>
        <w:t xml:space="preserve">(p: 0,021 ≤ α: 0,05), </w:t>
      </w:r>
      <w:r w:rsidRPr="003123C9">
        <w:rPr>
          <w:rFonts w:ascii="Times New Roman" w:eastAsia="Times New Roman" w:hAnsi="Times New Roman" w:cs="Times New Roman"/>
          <w:color w:val="000000"/>
          <w:sz w:val="22"/>
          <w:szCs w:val="24"/>
        </w:rPr>
        <w:lastRenderedPageBreak/>
        <w:t xml:space="preserve">leader support has a significant effect on balance work life </w:t>
      </w:r>
      <w:r w:rsidR="008B4EC4">
        <w:rPr>
          <w:rFonts w:ascii="Times New Roman" w:eastAsia="Times New Roman" w:hAnsi="Times New Roman"/>
          <w:sz w:val="24"/>
          <w:szCs w:val="24"/>
          <w:lang w:val="en-GB"/>
        </w:rPr>
        <w:t xml:space="preserve">(p: 0,000 ≤ α: 0,05), </w:t>
      </w:r>
      <w:r w:rsidRPr="003123C9">
        <w:rPr>
          <w:rFonts w:ascii="Times New Roman" w:eastAsia="Times New Roman" w:hAnsi="Times New Roman" w:cs="Times New Roman"/>
          <w:color w:val="000000"/>
          <w:sz w:val="22"/>
          <w:szCs w:val="24"/>
        </w:rPr>
        <w:t xml:space="preserve">leader support has a significant effect on teacher performance </w:t>
      </w:r>
      <w:r w:rsidR="008B4EC4">
        <w:rPr>
          <w:rFonts w:ascii="Times New Roman" w:eastAsia="Times New Roman" w:hAnsi="Times New Roman"/>
          <w:sz w:val="24"/>
          <w:szCs w:val="24"/>
          <w:lang w:val="en-GB"/>
        </w:rPr>
        <w:t xml:space="preserve">(p: 0,006 ≤ α: 0,05) </w:t>
      </w:r>
      <w:r w:rsidRPr="003123C9">
        <w:rPr>
          <w:rFonts w:ascii="Times New Roman" w:eastAsia="Times New Roman" w:hAnsi="Times New Roman" w:cs="Times New Roman"/>
          <w:color w:val="000000"/>
          <w:sz w:val="22"/>
          <w:szCs w:val="24"/>
        </w:rPr>
        <w:t xml:space="preserve">and work-life balance has no significant effect on teacher performance </w:t>
      </w:r>
      <w:r w:rsidR="008B4EC4">
        <w:rPr>
          <w:rFonts w:ascii="Times New Roman" w:eastAsia="Times New Roman" w:hAnsi="Times New Roman"/>
          <w:sz w:val="24"/>
          <w:szCs w:val="24"/>
          <w:lang w:val="en-GB"/>
        </w:rPr>
        <w:t>(p: 0,631 ≥ α: 0,05).</w:t>
      </w:r>
    </w:p>
    <w:p w14:paraId="601DE1EF" w14:textId="77777777" w:rsidR="007B3D26" w:rsidRPr="008B4EC4" w:rsidRDefault="007B3D26" w:rsidP="007B3D26">
      <w:pPr>
        <w:pBdr>
          <w:top w:val="nil"/>
          <w:left w:val="nil"/>
          <w:bottom w:val="nil"/>
          <w:right w:val="nil"/>
          <w:between w:val="nil"/>
        </w:pBdr>
        <w:spacing w:after="120" w:line="240" w:lineRule="auto"/>
        <w:ind w:firstLine="720"/>
        <w:jc w:val="both"/>
        <w:rPr>
          <w:rFonts w:ascii="Times New Roman" w:eastAsia="Times New Roman" w:hAnsi="Times New Roman" w:cs="Times New Roman"/>
          <w:color w:val="000000"/>
          <w:sz w:val="22"/>
          <w:szCs w:val="24"/>
        </w:rPr>
      </w:pPr>
    </w:p>
    <w:p w14:paraId="26FBB6D4" w14:textId="78A415B2" w:rsidR="00A007C9" w:rsidRDefault="00584B54">
      <w:pPr>
        <w:pBdr>
          <w:top w:val="nil"/>
          <w:left w:val="nil"/>
          <w:bottom w:val="nil"/>
          <w:right w:val="nil"/>
          <w:between w:val="nil"/>
        </w:pBdr>
        <w:spacing w:after="12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b/>
          <w:color w:val="000000"/>
          <w:sz w:val="24"/>
          <w:szCs w:val="24"/>
        </w:rPr>
        <w:t xml:space="preserve">Discussion </w:t>
      </w:r>
    </w:p>
    <w:p w14:paraId="0010E200" w14:textId="1EF04F04" w:rsidR="00E91BF0" w:rsidRDefault="00E91BF0" w:rsidP="00E91BF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E91BF0">
        <w:rPr>
          <w:rFonts w:ascii="Times New Roman" w:eastAsia="Times New Roman" w:hAnsi="Times New Roman" w:cs="Times New Roman"/>
          <w:color w:val="000000"/>
          <w:sz w:val="24"/>
          <w:szCs w:val="24"/>
        </w:rPr>
        <w:t>Based on the results of testing on hypothesis 1, it is found that family support has a significant effect on teacher performance. Social support from the family makes a high contribution to the psychological well-being of individuals so that individuals feel that their families love and accept themselves as they are and can understand the strengths and weaknesses o</w:t>
      </w:r>
      <w:r w:rsidR="00925A51">
        <w:rPr>
          <w:rFonts w:ascii="Times New Roman" w:eastAsia="Times New Roman" w:hAnsi="Times New Roman" w:cs="Times New Roman"/>
          <w:color w:val="000000"/>
          <w:sz w:val="24"/>
          <w:szCs w:val="24"/>
        </w:rPr>
        <w:t xml:space="preserve">f their abilities </w:t>
      </w:r>
      <w:r w:rsidR="00DD76F2">
        <w:rPr>
          <w:rFonts w:ascii="Times New Roman" w:eastAsia="Times New Roman" w:hAnsi="Times New Roman" w:cs="Times New Roman"/>
          <w:color w:val="000000"/>
          <w:sz w:val="24"/>
          <w:szCs w:val="24"/>
        </w:rPr>
        <w:fldChar w:fldCharType="begin" w:fldLock="1"/>
      </w:r>
      <w:r w:rsidR="00DD76F2">
        <w:rPr>
          <w:rFonts w:ascii="Times New Roman" w:eastAsia="Times New Roman" w:hAnsi="Times New Roman" w:cs="Times New Roman"/>
          <w:color w:val="000000"/>
          <w:sz w:val="24"/>
          <w:szCs w:val="24"/>
        </w:rPr>
        <w:instrText>ADDIN CSL_CITATION {"citationItems":[{"id":"ITEM-1","itemData":{"abstract":"Happiness and success in old age through psychological well-being, is the desire of each individual who enters late adulthood. The strength of social support from family is important. The purpose of this study was to find the relationship between social support from families and psychological well\u0002being of the elderly. Population of the study was the elderly in Tembalang, Semarang Selatan. A purposive random sampling technique was conducted (N = 80). Methods of data collection were the Self-Administered Questionnaire was used as data collection method. Correlation in this research was calculated through product moment technique and the contributions with regression analysis technique. Results show that respondents have a good psychological well-being and feel high social support from their families. Social support from family has a high contribution to psychological well-being, with emotional support and appreciation provide a higher contribution than the other two dimensions of social support.","author":[{"dropping-particle":"","family":"Desiningrum","given":"Dinie Ratri","non-dropping-particle":"","parse-names":false,"suffix":""}],"container-title":"Anima, Indonesia Psychological Journal","id":"ITEM-1","issue":"1","issued":{"date-parts":[["2010"]]},"page":"61-68","title":"Family's Social Support and Psychological WellBeing Of The Elderly in Tembalang","type":"article-journal","volume":"26"},"uris":["http://www.mendeley.com/documents/?uuid=9c115b98-36ae-4074-ac3f-577f5826affd"]}],"mendeley":{"formattedCitation":"(Desiningrum, 2010)","plainTextFormattedCitation":"(Desiningrum, 2010)","previouslyFormattedCitation":"(Desiningrum, 2010)"},"properties":{"noteIndex":0},"schema":"https://github.com/citation-style-language/schema/raw/master/csl-citation.json"}</w:instrText>
      </w:r>
      <w:r w:rsidR="00DD76F2">
        <w:rPr>
          <w:rFonts w:ascii="Times New Roman" w:eastAsia="Times New Roman" w:hAnsi="Times New Roman" w:cs="Times New Roman"/>
          <w:color w:val="000000"/>
          <w:sz w:val="24"/>
          <w:szCs w:val="24"/>
        </w:rPr>
        <w:fldChar w:fldCharType="separate"/>
      </w:r>
      <w:r w:rsidR="00DD76F2" w:rsidRPr="00DD76F2">
        <w:rPr>
          <w:rFonts w:ascii="Times New Roman" w:eastAsia="Times New Roman" w:hAnsi="Times New Roman" w:cs="Times New Roman"/>
          <w:noProof/>
          <w:color w:val="000000"/>
          <w:sz w:val="24"/>
          <w:szCs w:val="24"/>
        </w:rPr>
        <w:t>(Desiningrum, 2010)</w:t>
      </w:r>
      <w:r w:rsidR="00DD76F2">
        <w:rPr>
          <w:rFonts w:ascii="Times New Roman" w:eastAsia="Times New Roman" w:hAnsi="Times New Roman" w:cs="Times New Roman"/>
          <w:color w:val="000000"/>
          <w:sz w:val="24"/>
          <w:szCs w:val="24"/>
        </w:rPr>
        <w:fldChar w:fldCharType="end"/>
      </w:r>
      <w:r w:rsidR="00DD76F2">
        <w:rPr>
          <w:rFonts w:ascii="Times New Roman" w:eastAsia="Times New Roman" w:hAnsi="Times New Roman" w:cs="Times New Roman"/>
          <w:color w:val="000000"/>
          <w:sz w:val="24"/>
          <w:szCs w:val="24"/>
        </w:rPr>
        <w:t xml:space="preserve">. </w:t>
      </w:r>
      <w:r w:rsidRPr="00E91BF0">
        <w:rPr>
          <w:rFonts w:ascii="Times New Roman" w:eastAsia="Times New Roman" w:hAnsi="Times New Roman" w:cs="Times New Roman"/>
          <w:color w:val="000000"/>
          <w:sz w:val="24"/>
          <w:szCs w:val="24"/>
        </w:rPr>
        <w:t>Psychological well-being and psychological security affect job performance. When the psychological well-being and psychological security of employees are not satisfactory, job performance will de</w:t>
      </w:r>
      <w:r w:rsidR="00DD76F2">
        <w:rPr>
          <w:rFonts w:ascii="Times New Roman" w:eastAsia="Times New Roman" w:hAnsi="Times New Roman" w:cs="Times New Roman"/>
          <w:color w:val="000000"/>
          <w:sz w:val="24"/>
          <w:szCs w:val="24"/>
        </w:rPr>
        <w:t xml:space="preserve">cline </w:t>
      </w:r>
      <w:r w:rsidR="00DD76F2">
        <w:rPr>
          <w:rFonts w:ascii="Times New Roman" w:eastAsia="Times New Roman" w:hAnsi="Times New Roman" w:cs="Times New Roman"/>
          <w:color w:val="000000"/>
          <w:sz w:val="24"/>
          <w:szCs w:val="24"/>
        </w:rPr>
        <w:fldChar w:fldCharType="begin" w:fldLock="1"/>
      </w:r>
      <w:r w:rsidR="008740EF">
        <w:rPr>
          <w:rFonts w:ascii="Times New Roman" w:eastAsia="Times New Roman" w:hAnsi="Times New Roman" w:cs="Times New Roman"/>
          <w:color w:val="000000"/>
          <w:sz w:val="24"/>
          <w:szCs w:val="24"/>
        </w:rPr>
        <w:instrText>ADDIN CSL_CITATION {"citationItems":[{"id":"ITEM-1","itemData":{"abstract":"In a modern working environment characterized by new technology and work assignments extended to personal time, employees are expected to balance multiple roles while maintaining maximum productivity. Past studies analyzed work-family conflict and its connection to job performance, without adequate integration of psychological factors into the research model. This study aims to fill the gap and explain the impact of work-family conflict and psychological factors on job performance. To explore the association between work-family conflict and job performance and measure the effects on psychological safety and psychological well-being, an empirical study was conducted on a sample of 277 company employees in Bahrain. The online questionnaire used five-point Likert-scales adopted from previous studies to measure the variables of the research model. In the structural model, relationships between work-family conflict, psychological well-being, psychological safety, and job performance were tested. Confirmatory Factor Analysis with Maximum likelihood estimation was performed by using SEM software AMOS version 23. The findings of the study suggest there is a negative impact of work-family conflict on psychological safety and psychological well-being. This study is significant since it detaches from the prior researches focused on observing the repercussions of work-family conflict in workers’ well-being, and centers on the analysis of job performance instead. The findings show that psychological well-being and psychological safety influence job performance. When psychological well-being and psychological safety of employees are unsatisfactory, job performance will decrease accordingly. The mediation test indicated that work-family conflict had an indirect influence on job performance when psychological safety and psychological well-being were mediators. The study contributes to a better understanding of work-family conflict, psychology of employees, and job performance. The study provides valuable insight to organizations on ways to increase employees’ effectiveness and ensure better performance by preventing work-family conflict from occurring.","author":[{"dropping-particle":"","family":"Obrenovic","given":"Bojan","non-dropping-particle":"","parse-names":false,"suffix":""},{"dropping-particle":"","family":"Jianguo","given":"Du","non-dropping-particle":"","parse-names":false,"suffix":""},{"dropping-particle":"","family":"Khudaykulov","given":"Akmal","non-dropping-particle":"","parse-names":false,"suffix":""},{"dropping-particle":"","family":"Khan","given":"Muhammad Aamir Shafique","non-dropping-particle":"","parse-names":false,"suffix":""}],"container-title":"Front Psychol","id":"ITEM-1","issued":{"date-parts":[["2020"]]},"title":"Work-Family Conflict Impact on Psychological Safety and Psychological Well-Being: A Job Performance Model","type":"article-journal"},"uris":["http://www.mendeley.com/documents/?uuid=2cc13977-22ea-4afd-9af3-28cb401f8d01"]}],"mendeley":{"formattedCitation":"(Obrenovic et al., 2020)","plainTextFormattedCitation":"(Obrenovic et al., 2020)","previouslyFormattedCitation":"(Obrenovic et al., 2020)"},"properties":{"noteIndex":0},"schema":"https://github.com/citation-style-language/schema/raw/master/csl-citation.json"}</w:instrText>
      </w:r>
      <w:r w:rsidR="00DD76F2">
        <w:rPr>
          <w:rFonts w:ascii="Times New Roman" w:eastAsia="Times New Roman" w:hAnsi="Times New Roman" w:cs="Times New Roman"/>
          <w:color w:val="000000"/>
          <w:sz w:val="24"/>
          <w:szCs w:val="24"/>
        </w:rPr>
        <w:fldChar w:fldCharType="separate"/>
      </w:r>
      <w:r w:rsidR="00DD76F2" w:rsidRPr="00DD76F2">
        <w:rPr>
          <w:rFonts w:ascii="Times New Roman" w:eastAsia="Times New Roman" w:hAnsi="Times New Roman" w:cs="Times New Roman"/>
          <w:noProof/>
          <w:color w:val="000000"/>
          <w:sz w:val="24"/>
          <w:szCs w:val="24"/>
        </w:rPr>
        <w:t>(Obrenovic et al., 2020)</w:t>
      </w:r>
      <w:r w:rsidR="00DD76F2">
        <w:rPr>
          <w:rFonts w:ascii="Times New Roman" w:eastAsia="Times New Roman" w:hAnsi="Times New Roman" w:cs="Times New Roman"/>
          <w:color w:val="000000"/>
          <w:sz w:val="24"/>
          <w:szCs w:val="24"/>
        </w:rPr>
        <w:fldChar w:fldCharType="end"/>
      </w:r>
      <w:r w:rsidR="00DD76F2">
        <w:rPr>
          <w:rFonts w:ascii="Times New Roman" w:eastAsia="Times New Roman" w:hAnsi="Times New Roman" w:cs="Times New Roman"/>
          <w:color w:val="000000"/>
          <w:sz w:val="24"/>
          <w:szCs w:val="24"/>
        </w:rPr>
        <w:t>.</w:t>
      </w:r>
      <w:r w:rsidRPr="00E91BF0">
        <w:rPr>
          <w:rFonts w:ascii="Times New Roman" w:eastAsia="Times New Roman" w:hAnsi="Times New Roman" w:cs="Times New Roman"/>
          <w:color w:val="000000"/>
          <w:sz w:val="24"/>
          <w:szCs w:val="24"/>
        </w:rPr>
        <w:t xml:space="preserve"> Family support is effective in preventing the negative impact of personal problems on performance </w:t>
      </w:r>
      <w:r w:rsidR="008740EF">
        <w:rPr>
          <w:rFonts w:ascii="Times New Roman" w:eastAsia="Times New Roman" w:hAnsi="Times New Roman" w:cs="Times New Roman"/>
          <w:color w:val="000000"/>
          <w:sz w:val="24"/>
          <w:szCs w:val="24"/>
        </w:rPr>
        <w:fldChar w:fldCharType="begin" w:fldLock="1"/>
      </w:r>
      <w:r w:rsidR="008740EF">
        <w:rPr>
          <w:rFonts w:ascii="Times New Roman" w:eastAsia="Times New Roman" w:hAnsi="Times New Roman" w:cs="Times New Roman"/>
          <w:color w:val="000000"/>
          <w:sz w:val="24"/>
          <w:szCs w:val="24"/>
        </w:rPr>
        <w:instrText>ADDIN CSL_CITATION {"citationItems":[{"id":"ITEM-1","itemData":{"abstract":"Less than one-fifth of all entrepreneurs are women in Korea (Xavier et al., 2012). We investigate the determinants of Korean women entrepreneurs' firm performance. Specifically, we examine the impact of personal problems and family support and their interaction effects on firm performance. We find empirical support for the negative effects of personal problems on firm performance and positive moderation effects of family support on this link. Implications and future studies are discussed.","author":[{"dropping-particle":"","family":"Welsh","given":"Dianne H. B.","non-dropping-particle":"","parse-names":false,"suffix":""},{"dropping-particle":"","family":"Kim","given":"Gyu","non-dropping-particle":"","parse-names":false,"suffix":""},{"dropping-particle":"","family":"Kaciak","given":"Eugene","non-dropping-particle":"","parse-names":false,"suffix":""},{"dropping-particle":"","family":"Memili","given":"Esra","non-dropping-particle":"","parse-names":false,"suffix":""}],"container-title":"Journal of Developmental Entrepreneurship","id":"ITEM-1","issue":"3","issued":{"date-parts":[["2014"]]},"title":"The Influence of Family Moral Support and Personal Problems on Firm Performance: The Case of Korean Female Entrepreneurs","type":"article-journal","volume":"19"},"uris":["http://www.mendeley.com/documents/?uuid=ef4729a4-e501-4655-a8d9-1208d090ab69"]}],"mendeley":{"formattedCitation":"(Welsh et al., 2014)","plainTextFormattedCitation":"(Welsh et al., 2014)","previouslyFormattedCitation":"(Welsh et al., 2014)"},"properties":{"noteIndex":0},"schema":"https://github.com/citation-style-language/schema/raw/master/csl-citation.json"}</w:instrText>
      </w:r>
      <w:r w:rsidR="008740EF">
        <w:rPr>
          <w:rFonts w:ascii="Times New Roman" w:eastAsia="Times New Roman" w:hAnsi="Times New Roman" w:cs="Times New Roman"/>
          <w:color w:val="000000"/>
          <w:sz w:val="24"/>
          <w:szCs w:val="24"/>
        </w:rPr>
        <w:fldChar w:fldCharType="separate"/>
      </w:r>
      <w:r w:rsidR="008740EF" w:rsidRPr="008740EF">
        <w:rPr>
          <w:rFonts w:ascii="Times New Roman" w:eastAsia="Times New Roman" w:hAnsi="Times New Roman" w:cs="Times New Roman"/>
          <w:noProof/>
          <w:color w:val="000000"/>
          <w:sz w:val="24"/>
          <w:szCs w:val="24"/>
        </w:rPr>
        <w:t>(Welsh et al., 2014)</w:t>
      </w:r>
      <w:r w:rsidR="008740EF">
        <w:rPr>
          <w:rFonts w:ascii="Times New Roman" w:eastAsia="Times New Roman" w:hAnsi="Times New Roman" w:cs="Times New Roman"/>
          <w:color w:val="000000"/>
          <w:sz w:val="24"/>
          <w:szCs w:val="24"/>
        </w:rPr>
        <w:fldChar w:fldCharType="end"/>
      </w:r>
      <w:r w:rsidR="008740EF">
        <w:rPr>
          <w:rFonts w:ascii="Times New Roman" w:eastAsia="Times New Roman" w:hAnsi="Times New Roman" w:cs="Times New Roman"/>
          <w:color w:val="000000"/>
          <w:sz w:val="24"/>
          <w:szCs w:val="24"/>
        </w:rPr>
        <w:t>.</w:t>
      </w:r>
    </w:p>
    <w:p w14:paraId="077A7C1D" w14:textId="18C842EA" w:rsidR="00E91BF0" w:rsidRDefault="00E91BF0" w:rsidP="004635F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E91BF0">
        <w:rPr>
          <w:rFonts w:ascii="Times New Roman" w:eastAsia="Times New Roman" w:hAnsi="Times New Roman" w:cs="Times New Roman"/>
          <w:color w:val="000000"/>
          <w:sz w:val="24"/>
          <w:szCs w:val="24"/>
        </w:rPr>
        <w:t xml:space="preserve">Based on the results of testing on hypothesis 2, it is found that family support has a significant effect on the work-life balance of teachers. Work is important for people to live a happy and comfortable life. But the main group of every employee is his family members. If she gets the needed support from her partner and parents, then it becomes easy for anyone to maintain balance in their life. Low balance can result in downsizing, high absenteeism, and sometimes can lead to health problems. It is very important to have maximum family support to ensure an excellent work-life balance </w:t>
      </w:r>
      <w:r w:rsidR="008740EF">
        <w:rPr>
          <w:rFonts w:ascii="Times New Roman" w:eastAsia="Times New Roman" w:hAnsi="Times New Roman" w:cs="Times New Roman"/>
          <w:color w:val="000000"/>
          <w:sz w:val="24"/>
          <w:szCs w:val="24"/>
        </w:rPr>
        <w:fldChar w:fldCharType="begin" w:fldLock="1"/>
      </w:r>
      <w:r w:rsidR="008740EF">
        <w:rPr>
          <w:rFonts w:ascii="Times New Roman" w:eastAsia="Times New Roman" w:hAnsi="Times New Roman" w:cs="Times New Roman"/>
          <w:color w:val="000000"/>
          <w:sz w:val="24"/>
          <w:szCs w:val="24"/>
        </w:rPr>
        <w:instrText>ADDIN CSL_CITATION {"citationItems":[{"id":"ITEM-1","itemData":{"abstract":"The Economy and Financial needs of the Family made the women to come out the home and work for livelihood. They try to perform various jobs and sometimes may opt for the difficult jobs in order to satisfy the above need. Organizational efforts at providing a supportive work environment are appreciated as they go for a long way towards enhancing Work\u0002Life Balance. The study has aimed to find the impact of family support and suggests the need to initiatives of Work-Life Balance practices. Family support, spouse support, Social support may require for care giving for Children, Elder parents / in-laws and dependents, etc., for balancing the work and non-work responsibilities.","author":[{"dropping-particle":"","family":"Indra","given":"K","non-dropping-particle":"","parse-names":false,"suffix":""}],"container-title":"International Global Journal of Research Analysis","id":"ITEM-1","issue":"11","issued":{"date-parts":[["2014"]]},"title":"Role of Family Support in Balancing Personal and Work Life of Women Employees","type":"article-journal","volume":"3"},"uris":["http://www.mendeley.com/documents/?uuid=6a49beda-f73a-448e-ada4-d1d9f8b54b8c"]}],"mendeley":{"formattedCitation":"(Indra, 2014)","plainTextFormattedCitation":"(Indra, 2014)","previouslyFormattedCitation":"(Indra, 2014)"},"properties":{"noteIndex":0},"schema":"https://github.com/citation-style-language/schema/raw/master/csl-citation.json"}</w:instrText>
      </w:r>
      <w:r w:rsidR="008740EF">
        <w:rPr>
          <w:rFonts w:ascii="Times New Roman" w:eastAsia="Times New Roman" w:hAnsi="Times New Roman" w:cs="Times New Roman"/>
          <w:color w:val="000000"/>
          <w:sz w:val="24"/>
          <w:szCs w:val="24"/>
        </w:rPr>
        <w:fldChar w:fldCharType="separate"/>
      </w:r>
      <w:r w:rsidR="008740EF" w:rsidRPr="008740EF">
        <w:rPr>
          <w:rFonts w:ascii="Times New Roman" w:eastAsia="Times New Roman" w:hAnsi="Times New Roman" w:cs="Times New Roman"/>
          <w:noProof/>
          <w:color w:val="000000"/>
          <w:sz w:val="24"/>
          <w:szCs w:val="24"/>
        </w:rPr>
        <w:t>(Indra, 2014)</w:t>
      </w:r>
      <w:r w:rsidR="008740EF">
        <w:rPr>
          <w:rFonts w:ascii="Times New Roman" w:eastAsia="Times New Roman" w:hAnsi="Times New Roman" w:cs="Times New Roman"/>
          <w:color w:val="000000"/>
          <w:sz w:val="24"/>
          <w:szCs w:val="24"/>
        </w:rPr>
        <w:fldChar w:fldCharType="end"/>
      </w:r>
      <w:r w:rsidR="008740EF">
        <w:rPr>
          <w:rFonts w:ascii="Times New Roman" w:eastAsia="Times New Roman" w:hAnsi="Times New Roman" w:cs="Times New Roman"/>
          <w:color w:val="000000"/>
          <w:sz w:val="24"/>
          <w:szCs w:val="24"/>
        </w:rPr>
        <w:t xml:space="preserve">. </w:t>
      </w:r>
      <w:r w:rsidR="004635F5" w:rsidRPr="004635F5">
        <w:rPr>
          <w:rFonts w:ascii="Times New Roman" w:eastAsia="Times New Roman" w:hAnsi="Times New Roman" w:cs="Times New Roman"/>
          <w:color w:val="000000"/>
          <w:sz w:val="24"/>
          <w:szCs w:val="24"/>
        </w:rPr>
        <w:t>Support from family members plays an important role in balancing personal and professional life</w:t>
      </w:r>
      <w:r w:rsidR="004635F5">
        <w:rPr>
          <w:rFonts w:ascii="Times New Roman" w:eastAsia="Times New Roman" w:hAnsi="Times New Roman" w:cs="Times New Roman"/>
          <w:color w:val="000000"/>
          <w:sz w:val="24"/>
          <w:szCs w:val="24"/>
        </w:rPr>
        <w:t xml:space="preserve"> </w:t>
      </w:r>
      <w:r w:rsidR="008740EF">
        <w:rPr>
          <w:rFonts w:ascii="Times New Roman" w:eastAsia="Times New Roman" w:hAnsi="Times New Roman" w:cs="Times New Roman"/>
          <w:color w:val="000000"/>
          <w:sz w:val="24"/>
          <w:szCs w:val="24"/>
        </w:rPr>
        <w:fldChar w:fldCharType="begin" w:fldLock="1"/>
      </w:r>
      <w:r w:rsidR="00E633CF">
        <w:rPr>
          <w:rFonts w:ascii="Times New Roman" w:eastAsia="Times New Roman" w:hAnsi="Times New Roman" w:cs="Times New Roman"/>
          <w:color w:val="000000"/>
          <w:sz w:val="24"/>
          <w:szCs w:val="24"/>
        </w:rPr>
        <w:instrText>ADDIN CSL_CITATION {"citationItems":[{"id":"ITEM-1","itemData":{"abstract":"The Economy and Financial needs of the Family made the women to come out the home and work for livelihood. They try to perform various jobs and sometimes may opt for the difficult jobs in order to satisfy the above need. The present study was on Female Police Personnel which was conducted in Andhra Pradesh State Police Department, AP, India particularly on Women Police Constables and Head Constables. The study has aimed to find the impact of family Support on Work life Balance. Children age category, Elder parents‟/in-laws health care on Work Life Balance of Women Employees are also included in the study. Various Statistical tools were used to meet the above mentioned objectives. The results revealed that Women with the responsibility of elder parents‟ health need to be given a helping hand to balance their personal and professional works.","author":[{"dropping-particle":"","family":"Padma","given":"S","non-dropping-particle":"","parse-names":false,"suffix":""},{"dropping-particle":"","family":"Reddy","given":"M. Sudhir","non-dropping-particle":"","parse-names":false,"suffix":""}],"container-title":"IJCEM International Journal of Computational Engineering &amp; Management","id":"ITEM-1","issue":"3","issued":{"date-parts":[["2013"]]},"title":"Role of Family Support in Balancing Personal and Work Life of Women Employees. IJCEM International Journal of Computational Engineering &amp; Management","type":"article-journal","volume":"16"},"uris":["http://www.mendeley.com/documents/?uuid=68a3c79d-cb72-4323-a0f7-ca93e48298a8"]}],"mendeley":{"formattedCitation":"(Padma &amp; Reddy, 2013)","plainTextFormattedCitation":"(Padma &amp; Reddy, 2013)","previouslyFormattedCitation":"(Padma &amp; Reddy, 2013)"},"properties":{"noteIndex":0},"schema":"https://github.com/citation-style-language/schema/raw/master/csl-citation.json"}</w:instrText>
      </w:r>
      <w:r w:rsidR="008740EF">
        <w:rPr>
          <w:rFonts w:ascii="Times New Roman" w:eastAsia="Times New Roman" w:hAnsi="Times New Roman" w:cs="Times New Roman"/>
          <w:color w:val="000000"/>
          <w:sz w:val="24"/>
          <w:szCs w:val="24"/>
        </w:rPr>
        <w:fldChar w:fldCharType="separate"/>
      </w:r>
      <w:r w:rsidR="008740EF" w:rsidRPr="008740EF">
        <w:rPr>
          <w:rFonts w:ascii="Times New Roman" w:eastAsia="Times New Roman" w:hAnsi="Times New Roman" w:cs="Times New Roman"/>
          <w:noProof/>
          <w:color w:val="000000"/>
          <w:sz w:val="24"/>
          <w:szCs w:val="24"/>
        </w:rPr>
        <w:t>(Padma &amp; Reddy, 2013)</w:t>
      </w:r>
      <w:r w:rsidR="008740EF">
        <w:rPr>
          <w:rFonts w:ascii="Times New Roman" w:eastAsia="Times New Roman" w:hAnsi="Times New Roman" w:cs="Times New Roman"/>
          <w:color w:val="000000"/>
          <w:sz w:val="24"/>
          <w:szCs w:val="24"/>
        </w:rPr>
        <w:fldChar w:fldCharType="end"/>
      </w:r>
      <w:r w:rsidR="008740EF">
        <w:rPr>
          <w:rFonts w:ascii="Times New Roman" w:eastAsia="Times New Roman" w:hAnsi="Times New Roman" w:cs="Times New Roman"/>
          <w:color w:val="000000"/>
          <w:sz w:val="24"/>
          <w:szCs w:val="24"/>
        </w:rPr>
        <w:t>.</w:t>
      </w:r>
    </w:p>
    <w:p w14:paraId="7CDEC946" w14:textId="0D1684FF" w:rsidR="001C053E" w:rsidRPr="00FC5E9F" w:rsidRDefault="001C053E" w:rsidP="00E91BF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C053E">
        <w:rPr>
          <w:rFonts w:ascii="Times New Roman" w:eastAsia="Times New Roman" w:hAnsi="Times New Roman" w:cs="Times New Roman"/>
          <w:color w:val="000000"/>
          <w:sz w:val="24"/>
          <w:szCs w:val="24"/>
        </w:rPr>
        <w:t xml:space="preserve">Based on the results of testing on hypothesis 3, it is found that leader support has a significant effect on the work-life balance of teachers. Supportive leaders provide positive feedback and make individual team members feel good, their work environment and their lives in general </w:t>
      </w:r>
      <w:r w:rsidR="00E633CF">
        <w:rPr>
          <w:rFonts w:ascii="Times New Roman" w:eastAsia="Times New Roman" w:hAnsi="Times New Roman" w:cs="Times New Roman"/>
          <w:color w:val="000000"/>
          <w:sz w:val="24"/>
          <w:szCs w:val="24"/>
        </w:rPr>
        <w:fldChar w:fldCharType="begin" w:fldLock="1"/>
      </w:r>
      <w:r w:rsidR="00E633CF">
        <w:rPr>
          <w:rFonts w:ascii="Times New Roman" w:eastAsia="Times New Roman" w:hAnsi="Times New Roman" w:cs="Times New Roman"/>
          <w:color w:val="000000"/>
          <w:sz w:val="24"/>
          <w:szCs w:val="24"/>
        </w:rPr>
        <w:instrText>ADDIN CSL_CITATION {"citationItems":[{"id":"ITEM-1","itemData":{"abstract":"The aim is to simplify the subject of leadership in a most understanding fashion. Furthermore, it clarifies the steps in leadership design and characteristics associated with it. The subject composed of ten letters, each representing a powerful word that develops the most admired topic in the modern day organizations called \" LEADERSHIP. \" The words that characterize the subject are: listen, enthusiasm, aspiring, decisiveness, empowerment, responsible, supportive, humble, and inspiring as well as planner. Thereby, leadership is defined as a position to listen with enthusiasm, having an aspiring mind to be able to make a decisive action, empower and encourage others in a responsible, supportive and humble manner to inspire them to achieve set goals as planned. \" Those adhering to these influential words become an effective leader in any situation. The article also displays the most damaging phrases the real leaders should never utilize. Additionally, the five levels of becoming a great leader discussed in detail such as position, permission, production, development, and lastly the pinnacle as the highest level of leadership. Leadership is influence; therefore, becoming a real leader requires the right attitude and behavior in dealing with people in any organization or society.","author":[{"dropping-particle":"","family":"Surji","given":"Kemal","non-dropping-particle":"","parse-names":false,"suffix":""}],"container-title":"European Journal of Business and Management","id":"ITEM-1","issue":"33","issued":{"date-parts":[["2015"]]},"title":"Understanding Leadership and Factors that Influence Leaders' Effectiveness.","type":"article-journal","volume":"7"},"uris":["http://www.mendeley.com/documents/?uuid=6735c549-2218-429c-8588-29496caddb1b"]}],"mendeley":{"formattedCitation":"(Surji, 2015)","plainTextFormattedCitation":"(Surji, 2015)","previouslyFormattedCitation":"(Surji, 2015)"},"properties":{"noteIndex":0},"schema":"https://github.com/citation-style-language/schema/raw/master/csl-citation.json"}</w:instrText>
      </w:r>
      <w:r w:rsidR="00E633CF">
        <w:rPr>
          <w:rFonts w:ascii="Times New Roman" w:eastAsia="Times New Roman" w:hAnsi="Times New Roman" w:cs="Times New Roman"/>
          <w:color w:val="000000"/>
          <w:sz w:val="24"/>
          <w:szCs w:val="24"/>
        </w:rPr>
        <w:fldChar w:fldCharType="separate"/>
      </w:r>
      <w:r w:rsidR="00E633CF" w:rsidRPr="00E633CF">
        <w:rPr>
          <w:rFonts w:ascii="Times New Roman" w:eastAsia="Times New Roman" w:hAnsi="Times New Roman" w:cs="Times New Roman"/>
          <w:noProof/>
          <w:color w:val="000000"/>
          <w:sz w:val="24"/>
          <w:szCs w:val="24"/>
        </w:rPr>
        <w:t>(Surji, 2015)</w:t>
      </w:r>
      <w:r w:rsidR="00E633CF">
        <w:rPr>
          <w:rFonts w:ascii="Times New Roman" w:eastAsia="Times New Roman" w:hAnsi="Times New Roman" w:cs="Times New Roman"/>
          <w:color w:val="000000"/>
          <w:sz w:val="24"/>
          <w:szCs w:val="24"/>
        </w:rPr>
        <w:fldChar w:fldCharType="end"/>
      </w:r>
      <w:r w:rsidR="00E633CF">
        <w:rPr>
          <w:rFonts w:ascii="Times New Roman" w:eastAsia="Times New Roman" w:hAnsi="Times New Roman" w:cs="Times New Roman"/>
          <w:color w:val="000000"/>
          <w:sz w:val="24"/>
          <w:szCs w:val="24"/>
        </w:rPr>
        <w:t xml:space="preserve">. </w:t>
      </w:r>
      <w:r w:rsidRPr="001C053E">
        <w:rPr>
          <w:rFonts w:ascii="Times New Roman" w:eastAsia="Times New Roman" w:hAnsi="Times New Roman" w:cs="Times New Roman"/>
          <w:color w:val="000000"/>
          <w:sz w:val="24"/>
          <w:szCs w:val="24"/>
        </w:rPr>
        <w:t xml:space="preserve">Leader support is also a key informal practice of work-life balance which refers to the extent to which leaders support and </w:t>
      </w:r>
      <w:r w:rsidRPr="00FC5E9F">
        <w:rPr>
          <w:rFonts w:ascii="Times New Roman" w:eastAsia="Times New Roman" w:hAnsi="Times New Roman" w:cs="Times New Roman"/>
          <w:color w:val="000000"/>
          <w:sz w:val="24"/>
          <w:szCs w:val="24"/>
        </w:rPr>
        <w:t xml:space="preserve">understand their subordinates with regard to their personal and family life issues. Leader support is critical to driving concrete action and securing successful implementation </w:t>
      </w:r>
      <w:r w:rsidR="00FC5E9F" w:rsidRPr="00FC5E9F">
        <w:rPr>
          <w:rFonts w:ascii="Times New Roman" w:eastAsia="Times New Roman" w:hAnsi="Times New Roman" w:cs="Times New Roman"/>
          <w:color w:val="000000"/>
          <w:sz w:val="24"/>
          <w:szCs w:val="24"/>
        </w:rPr>
        <w:fldChar w:fldCharType="begin" w:fldLock="1"/>
      </w:r>
      <w:r w:rsidR="00FC5E9F" w:rsidRPr="00FC5E9F">
        <w:rPr>
          <w:rFonts w:ascii="Times New Roman" w:eastAsia="Times New Roman" w:hAnsi="Times New Roman" w:cs="Times New Roman"/>
          <w:color w:val="000000"/>
          <w:sz w:val="24"/>
          <w:szCs w:val="24"/>
        </w:rPr>
        <w:instrText>ADDIN CSL_CITATION {"citationItems":[{"id":"ITEM-1","itemData":{"abstract":"The Work-Life Balance concept has been the discourse of many scholars due to the dynamism in the workplace. The main objective of this study was to ascertain the extent to which work-life balance initiative predicts employee behavioral outcomes in some selected commercial banks in Nigeria. To achieve this, the study adopted a survey research design for an accurate investigation. Three hundred and thirty nine (339) respondents were surveyed across the top five (5) commercial banks with branches in Lagos State, Nigeria using stratified and simple random sampling techniques. Structural Equation Model (AMOS 22) was used for the analysis to find the resultant effects and the degree of relationship between the exogamous and endogamous variables. Results show that work leave arrangement, flexible work arrangement, employee time out, employee social support and dependent care initiative are predictors of employee behavioral outcomes such as job satisfaction, employees' intention and employees' engagement. The study emphasized the need for top management to review the appropriateness and relevance of work-life balance programmes, policies and activities that support and encourage employees as regards their personal and family life issues that are aimed towards inspiring acceptable workplace behavior. This study contributes to the exiting knowledge in the area of work-life balance and employee behavioral outcomes. The insights discovered from this study would help to facilitate management to develop work-life balance initiatives and standard institutional strategies that will propel appropriate and acceptable behavior in the world of work. This will also be useful for managers who wish to improve the well-being of their employees and organizational performance outcomes.","author":[{"dropping-particle":"","family":"Oludayo","given":"Olumuyiwa","non-dropping-particle":"","parse-names":false,"suffix":""},{"dropping-particle":"","family":"Falola","given":"Hezekiah","non-dropping-particle":"","parse-names":false,"suffix":""},{"dropping-particle":"","family":"Obianuju","given":"A.","non-dropping-particle":"","parse-names":false,"suffix":""},{"dropping-particle":"","family":"Fatogun","given":"Theophilus Oluwademilade","non-dropping-particle":"","parse-names":false,"suffix":""}],"container-title":"Academy of Strategic Management Journal","id":"ITEM-1","issue":"1","issued":{"date-parts":[["2018"]]},"title":"Work-Life Balance Initiative as a Predictor of Employees’ Behavioural Outcomes","type":"article-journal","volume":"17"},"uris":["http://www.mendeley.com/documents/?uuid=269012bf-902a-499a-a546-76e7e4c45326"]}],"mendeley":{"formattedCitation":"(Oludayo et al., 2018)","plainTextFormattedCitation":"(Oludayo et al., 2018)","previouslyFormattedCitation":"(Oludayo et al., 2018)"},"properties":{"noteIndex":0},"schema":"https://github.com/citation-style-language/schema/raw/master/csl-citation.json"}</w:instrText>
      </w:r>
      <w:r w:rsidR="00FC5E9F" w:rsidRPr="00FC5E9F">
        <w:rPr>
          <w:rFonts w:ascii="Times New Roman" w:eastAsia="Times New Roman" w:hAnsi="Times New Roman" w:cs="Times New Roman"/>
          <w:color w:val="000000"/>
          <w:sz w:val="24"/>
          <w:szCs w:val="24"/>
        </w:rPr>
        <w:fldChar w:fldCharType="separate"/>
      </w:r>
      <w:r w:rsidR="00FC5E9F" w:rsidRPr="00FC5E9F">
        <w:rPr>
          <w:rFonts w:ascii="Times New Roman" w:eastAsia="Times New Roman" w:hAnsi="Times New Roman" w:cs="Times New Roman"/>
          <w:noProof/>
          <w:color w:val="000000"/>
          <w:sz w:val="24"/>
          <w:szCs w:val="24"/>
        </w:rPr>
        <w:t>(Oludayo et al., 2018)</w:t>
      </w:r>
      <w:r w:rsidR="00FC5E9F" w:rsidRPr="00FC5E9F">
        <w:rPr>
          <w:rFonts w:ascii="Times New Roman" w:eastAsia="Times New Roman" w:hAnsi="Times New Roman" w:cs="Times New Roman"/>
          <w:color w:val="000000"/>
          <w:sz w:val="24"/>
          <w:szCs w:val="24"/>
        </w:rPr>
        <w:fldChar w:fldCharType="end"/>
      </w:r>
      <w:r w:rsidR="00FC5E9F" w:rsidRPr="00FC5E9F">
        <w:rPr>
          <w:rFonts w:ascii="Times New Roman" w:eastAsia="Times New Roman" w:hAnsi="Times New Roman" w:cs="Times New Roman"/>
          <w:color w:val="000000"/>
          <w:sz w:val="24"/>
          <w:szCs w:val="24"/>
        </w:rPr>
        <w:t xml:space="preserve">. </w:t>
      </w:r>
      <w:r w:rsidRPr="00FC5E9F">
        <w:rPr>
          <w:rFonts w:ascii="Times New Roman" w:eastAsia="Times New Roman" w:hAnsi="Times New Roman" w:cs="Times New Roman"/>
          <w:color w:val="000000"/>
          <w:sz w:val="24"/>
          <w:szCs w:val="24"/>
        </w:rPr>
        <w:t xml:space="preserve">Organizations cannot work optimally unless there is total participation and commitment from all employees, which comes from a good balance between work and life. </w:t>
      </w:r>
      <w:r w:rsidR="00FC5E9F" w:rsidRPr="00FC5E9F">
        <w:rPr>
          <w:rFonts w:ascii="Times New Roman" w:eastAsia="Times New Roman" w:hAnsi="Times New Roman" w:cs="Times New Roman"/>
          <w:color w:val="000000"/>
          <w:sz w:val="24"/>
          <w:szCs w:val="24"/>
        </w:rPr>
        <w:fldChar w:fldCharType="begin" w:fldLock="1"/>
      </w:r>
      <w:r w:rsidR="00FC5E9F">
        <w:rPr>
          <w:rFonts w:ascii="Times New Roman" w:eastAsia="Times New Roman" w:hAnsi="Times New Roman" w:cs="Times New Roman"/>
          <w:color w:val="000000"/>
          <w:sz w:val="24"/>
          <w:szCs w:val="24"/>
        </w:rPr>
        <w:instrText>ADDIN CSL_CITATION {"citationItems":[{"id":"ITEM-1","itemData":{"abstract":"Work-Life Balance is an omnipresent issue concerning all sectionsof the organizations and societyincluding research scholars and business leaders for obvious reasons. Maintaining a high quality of work-life is imperative to achieve the goals of the organization as well as for individual satisfaction.The quality of work-life hinges mainly on support both from society and organization,work-lifebalance policies and programs, and various other dimensions suchas job satisfaction, rewards and benefits,recognition, individual commitment, proper grievances handling, participativemanagement, welfare facilities, work environment, and safety.Maintaining a flexible work-lifebalance, given its already complex nature, is a more arduous task in case of women employees,especially in the manufacturing sector, where such challen ges exist that are beyond one’s imagination. Literature has revealed the extent of tokenism dealt with by the women employees and the words of disapproval they hear from within the organization and the society. However, there hasbeen little research aimedatconceptualizing, designing, developing, implementing and maintaining feasible work-life balance models,programs and procedures to help deal with these challenges and strike a balance between work and life. This review paper focuses on and analyzes theliteraturereview on work-life balance, its dimensions, effects on organizational performance and attempts that have been made to strike a balance between work and life.","author":[{"dropping-particle":"","family":"Mahesh","given":"B. P","non-dropping-particle":"","parse-names":false,"suffix":""},{"dropping-particle":"","family":"Prabhushankar","given":"M. R","non-dropping-particle":"","parse-names":false,"suffix":""},{"dropping-particle":"","family":"Chirag","given":"S. K","non-dropping-particle":"","parse-names":false,"suffix":""},{"dropping-particle":"","family":"Amit","given":"V. S","non-dropping-particle":"","parse-names":false,"suffix":""}],"container-title":"International Journal of Engineering Research and Advavance Technology (IJERAT)","id":"ITEM-1","issue":"1","issued":{"date-parts":[["2016"]]},"page":"344–349","title":"A Study of Work-Life Balance and Its Effect on Organizational Performance","type":"article-journal","volume":"2"},"uris":["http://www.mendeley.com/documents/?uuid=b92956eb-f659-450e-bed1-b8cdeacfe72c"]}],"mendeley":{"formattedCitation":"(Mahesh et al., 2016)","plainTextFormattedCitation":"(Mahesh et al., 2016)","previouslyFormattedCitation":"(Mahesh et al., 2016)"},"properties":{"noteIndex":0},"schema":"https://github.com/citation-style-language/schema/raw/master/csl-citation.json"}</w:instrText>
      </w:r>
      <w:r w:rsidR="00FC5E9F" w:rsidRPr="00FC5E9F">
        <w:rPr>
          <w:rFonts w:ascii="Times New Roman" w:eastAsia="Times New Roman" w:hAnsi="Times New Roman" w:cs="Times New Roman"/>
          <w:color w:val="000000"/>
          <w:sz w:val="24"/>
          <w:szCs w:val="24"/>
        </w:rPr>
        <w:fldChar w:fldCharType="separate"/>
      </w:r>
      <w:r w:rsidR="00FC5E9F" w:rsidRPr="00FC5E9F">
        <w:rPr>
          <w:rFonts w:ascii="Times New Roman" w:eastAsia="Times New Roman" w:hAnsi="Times New Roman" w:cs="Times New Roman"/>
          <w:noProof/>
          <w:color w:val="000000"/>
          <w:sz w:val="24"/>
          <w:szCs w:val="24"/>
        </w:rPr>
        <w:t>(Mahesh et al., 2016)</w:t>
      </w:r>
      <w:r w:rsidR="00FC5E9F" w:rsidRPr="00FC5E9F">
        <w:rPr>
          <w:rFonts w:ascii="Times New Roman" w:eastAsia="Times New Roman" w:hAnsi="Times New Roman" w:cs="Times New Roman"/>
          <w:color w:val="000000"/>
          <w:sz w:val="24"/>
          <w:szCs w:val="24"/>
        </w:rPr>
        <w:fldChar w:fldCharType="end"/>
      </w:r>
      <w:r w:rsidR="00FC5E9F" w:rsidRPr="00FC5E9F">
        <w:rPr>
          <w:rFonts w:ascii="Times New Roman" w:eastAsia="Times New Roman" w:hAnsi="Times New Roman" w:cs="Times New Roman"/>
          <w:color w:val="000000"/>
          <w:sz w:val="24"/>
          <w:szCs w:val="24"/>
        </w:rPr>
        <w:t>.</w:t>
      </w:r>
    </w:p>
    <w:p w14:paraId="44AD5442" w14:textId="3820957A" w:rsidR="001C053E" w:rsidRDefault="001C053E" w:rsidP="00E91BF0">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FC5E9F">
        <w:rPr>
          <w:rFonts w:ascii="Times New Roman" w:eastAsia="Times New Roman" w:hAnsi="Times New Roman" w:cs="Times New Roman"/>
          <w:color w:val="000000"/>
          <w:sz w:val="24"/>
          <w:szCs w:val="24"/>
        </w:rPr>
        <w:t>Based on the results</w:t>
      </w:r>
      <w:r w:rsidRPr="001C053E">
        <w:rPr>
          <w:rFonts w:ascii="Times New Roman" w:eastAsia="Times New Roman" w:hAnsi="Times New Roman" w:cs="Times New Roman"/>
          <w:color w:val="000000"/>
          <w:sz w:val="24"/>
          <w:szCs w:val="24"/>
        </w:rPr>
        <w:t xml:space="preserve"> of testing on hypothesis 4, it was found that leader support had a significant effect on teacher performance. </w:t>
      </w:r>
      <w:r w:rsidR="00C739E1" w:rsidRPr="00C739E1">
        <w:rPr>
          <w:rFonts w:ascii="Times New Roman" w:eastAsia="Times New Roman" w:hAnsi="Times New Roman" w:cs="Times New Roman"/>
          <w:color w:val="000000"/>
          <w:sz w:val="24"/>
          <w:szCs w:val="24"/>
        </w:rPr>
        <w:t xml:space="preserve">Leaders inspire and support developing people to become the best members of the organization by demonstrating supportive behavior. </w:t>
      </w:r>
      <w:r w:rsidR="00E633CF">
        <w:rPr>
          <w:rFonts w:ascii="Times New Roman" w:eastAsia="Times New Roman" w:hAnsi="Times New Roman" w:cs="Times New Roman"/>
          <w:color w:val="000000"/>
          <w:sz w:val="24"/>
          <w:szCs w:val="24"/>
        </w:rPr>
        <w:fldChar w:fldCharType="begin" w:fldLock="1"/>
      </w:r>
      <w:r w:rsidR="00E633CF">
        <w:rPr>
          <w:rFonts w:ascii="Times New Roman" w:eastAsia="Times New Roman" w:hAnsi="Times New Roman" w:cs="Times New Roman"/>
          <w:color w:val="000000"/>
          <w:sz w:val="24"/>
          <w:szCs w:val="24"/>
        </w:rPr>
        <w:instrText>ADDIN CSL_CITATION {"citationItems":[{"id":"ITEM-1","itemData":{"abstract":"The aim is to simplify the subject of leadership in a most understanding fashion. Furthermore, it clarifies the steps in leadership design and characteristics associated with it. The subject composed of ten letters, each representing a powerful word that develops the most admired topic in the modern day organizations called \" LEADERSHIP. \" The words that characterize the subject are: listen, enthusiasm, aspiring, decisiveness, empowerment, responsible, supportive, humble, and inspiring as well as planner. Thereby, leadership is defined as a position to listen with enthusiasm, having an aspiring mind to be able to make a decisive action, empower and encourage others in a responsible, supportive and humble manner to inspire them to achieve set goals as planned. \" Those adhering to these influential words become an effective leader in any situation. The article also displays the most damaging phrases the real leaders should never utilize. Additionally, the five levels of becoming a great leader discussed in detail such as position, permission, production, development, and lastly the pinnacle as the highest level of leadership. Leadership is influence; therefore, becoming a real leader requires the right attitude and behavior in dealing with people in any organization or society.","author":[{"dropping-particle":"","family":"Surji","given":"Kemal","non-dropping-particle":"","parse-names":false,"suffix":""}],"container-title":"European Journal of Business and Management","id":"ITEM-1","issue":"33","issued":{"date-parts":[["2015"]]},"title":"Understanding Leadership and Factors that Influence Leaders' Effectiveness.","type":"article-journal","volume":"7"},"uris":["http://www.mendeley.com/documents/?uuid=6735c549-2218-429c-8588-29496caddb1b"]}],"mendeley":{"formattedCitation":"(Surji, 2015)","plainTextFormattedCitation":"(Surji, 2015)","previouslyFormattedCitation":"(Surji, 2015)"},"properties":{"noteIndex":0},"schema":"https://github.com/citation-style-language/schema/raw/master/csl-citation.json"}</w:instrText>
      </w:r>
      <w:r w:rsidR="00E633CF">
        <w:rPr>
          <w:rFonts w:ascii="Times New Roman" w:eastAsia="Times New Roman" w:hAnsi="Times New Roman" w:cs="Times New Roman"/>
          <w:color w:val="000000"/>
          <w:sz w:val="24"/>
          <w:szCs w:val="24"/>
        </w:rPr>
        <w:fldChar w:fldCharType="separate"/>
      </w:r>
      <w:r w:rsidR="00E633CF" w:rsidRPr="00E633CF">
        <w:rPr>
          <w:rFonts w:ascii="Times New Roman" w:eastAsia="Times New Roman" w:hAnsi="Times New Roman" w:cs="Times New Roman"/>
          <w:noProof/>
          <w:color w:val="000000"/>
          <w:sz w:val="24"/>
          <w:szCs w:val="24"/>
        </w:rPr>
        <w:t>(Surji, 2015)</w:t>
      </w:r>
      <w:r w:rsidR="00E633CF">
        <w:rPr>
          <w:rFonts w:ascii="Times New Roman" w:eastAsia="Times New Roman" w:hAnsi="Times New Roman" w:cs="Times New Roman"/>
          <w:color w:val="000000"/>
          <w:sz w:val="24"/>
          <w:szCs w:val="24"/>
        </w:rPr>
        <w:fldChar w:fldCharType="end"/>
      </w:r>
      <w:r w:rsidR="00E633CF">
        <w:rPr>
          <w:rFonts w:ascii="Times New Roman" w:eastAsia="Times New Roman" w:hAnsi="Times New Roman" w:cs="Times New Roman"/>
          <w:color w:val="000000"/>
          <w:sz w:val="24"/>
          <w:szCs w:val="24"/>
        </w:rPr>
        <w:t xml:space="preserve">. </w:t>
      </w:r>
      <w:r w:rsidRPr="001C053E">
        <w:rPr>
          <w:rFonts w:ascii="Times New Roman" w:eastAsia="Times New Roman" w:hAnsi="Times New Roman" w:cs="Times New Roman"/>
          <w:color w:val="000000"/>
          <w:sz w:val="24"/>
          <w:szCs w:val="24"/>
        </w:rPr>
        <w:t xml:space="preserve">Leaders must be fully aware that their support is important for employees working in the organization and only with the support of leaders can employees cope with stress and perform better. At the same time, the work environment must support employees because employees can work well if their leaders are supportive and considerate. When employees working in any organization receive support from their leaders, stress levels are reduced and performance is improved. Employees always want to have leaders who care about them, understand their problems and help solve problems </w:t>
      </w:r>
      <w:r w:rsidR="00E633CF">
        <w:rPr>
          <w:rFonts w:ascii="Times New Roman" w:eastAsia="Times New Roman" w:hAnsi="Times New Roman" w:cs="Times New Roman"/>
          <w:color w:val="000000"/>
          <w:sz w:val="24"/>
          <w:szCs w:val="24"/>
        </w:rPr>
        <w:fldChar w:fldCharType="begin" w:fldLock="1"/>
      </w:r>
      <w:r w:rsidR="00FC5E9F">
        <w:rPr>
          <w:rFonts w:ascii="Times New Roman" w:eastAsia="Times New Roman" w:hAnsi="Times New Roman" w:cs="Times New Roman"/>
          <w:color w:val="000000"/>
          <w:sz w:val="24"/>
          <w:szCs w:val="24"/>
        </w:rPr>
        <w:instrText>ADDIN CSL_CITATION {"citationItems":[{"id":"ITEM-1","itemData":{"abstract":"Stress is a major problem faced by employees in the working environment that affects performance. This problem can be resolved if employees receive support from their leaders. This study was conducted to examine the moderating effect of supportive leadership on the relationship between job stress and job performance. Supportive leadership is an important factor enhancing employee performance in organizations. In this research, 200 employees were considered from 4 educational institutions. Data was collected using a well-developed questionnaire. The empirical results reveal that supportive leadership has a negative effect on job stress and directly impacts job performance. The study also revealed that Supportive Leadership moderates the relationship between these constructs. The paper concludes with recommendations for further research.","author":[{"dropping-particle":"","family":"Khalid","given":"Afsheen","non-dropping-particle":"","parse-names":false,"suffix":""},{"dropping-particle":"","family":"Zafar","given":"Aliya","non-dropping-particle":"","parse-names":false,"suffix":""},{"dropping-particle":"","family":"Zafar","given":"Mueen Aizaz","non-dropping-particle":"","parse-names":false,"suffix":""},{"dropping-particle":"","family":"Saqib","given":"Lutfullah","non-dropping-particle":"","parse-names":false,"suffix":""},{"dropping-particle":"","family":"Mushtaq","given":"Rizwan","non-dropping-particle":"","parse-names":false,"suffix":""}],"container-title":"Information Management and Business Review","id":"ITEM-1","issue":"9","issued":{"date-parts":[["2012"]]},"page":"487-495","title":"Role of Supportive Leadership as a Moderator between Job Stress and Job Performance","type":"article-journal","volume":"4"},"uris":["http://www.mendeley.com/documents/?uuid=57b42c48-a5e2-4aaf-9219-8b26409baf50"]}],"mendeley":{"formattedCitation":"(Khalid et al., 2012)","plainTextFormattedCitation":"(Khalid et al., 2012)","previouslyFormattedCitation":"(Khalid et al., 2012)"},"properties":{"noteIndex":0},"schema":"https://github.com/citation-style-language/schema/raw/master/csl-citation.json"}</w:instrText>
      </w:r>
      <w:r w:rsidR="00E633CF">
        <w:rPr>
          <w:rFonts w:ascii="Times New Roman" w:eastAsia="Times New Roman" w:hAnsi="Times New Roman" w:cs="Times New Roman"/>
          <w:color w:val="000000"/>
          <w:sz w:val="24"/>
          <w:szCs w:val="24"/>
        </w:rPr>
        <w:fldChar w:fldCharType="separate"/>
      </w:r>
      <w:r w:rsidR="00E633CF" w:rsidRPr="00E633CF">
        <w:rPr>
          <w:rFonts w:ascii="Times New Roman" w:eastAsia="Times New Roman" w:hAnsi="Times New Roman" w:cs="Times New Roman"/>
          <w:noProof/>
          <w:color w:val="000000"/>
          <w:sz w:val="24"/>
          <w:szCs w:val="24"/>
        </w:rPr>
        <w:t>(Khalid et al., 2012)</w:t>
      </w:r>
      <w:r w:rsidR="00E633CF">
        <w:rPr>
          <w:rFonts w:ascii="Times New Roman" w:eastAsia="Times New Roman" w:hAnsi="Times New Roman" w:cs="Times New Roman"/>
          <w:color w:val="000000"/>
          <w:sz w:val="24"/>
          <w:szCs w:val="24"/>
        </w:rPr>
        <w:fldChar w:fldCharType="end"/>
      </w:r>
      <w:r w:rsidR="00E633CF">
        <w:rPr>
          <w:rFonts w:ascii="Times New Roman" w:eastAsia="Times New Roman" w:hAnsi="Times New Roman" w:cs="Times New Roman"/>
          <w:color w:val="000000"/>
          <w:sz w:val="24"/>
          <w:szCs w:val="24"/>
        </w:rPr>
        <w:t>.</w:t>
      </w:r>
    </w:p>
    <w:p w14:paraId="65A71729" w14:textId="432BA016" w:rsidR="00587FB0" w:rsidRPr="007B3D26" w:rsidRDefault="001C053E" w:rsidP="007B3D2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C053E">
        <w:rPr>
          <w:rFonts w:ascii="Times New Roman" w:eastAsia="Times New Roman" w:hAnsi="Times New Roman" w:cs="Times New Roman"/>
          <w:color w:val="000000"/>
          <w:sz w:val="24"/>
          <w:szCs w:val="24"/>
        </w:rPr>
        <w:t xml:space="preserve">Based on the results of testing on hypothesis 5, it is found that work-life balance does not significantly affect teacher performance. </w:t>
      </w:r>
      <w:r w:rsidR="00D95591" w:rsidRPr="00D95591">
        <w:rPr>
          <w:rFonts w:ascii="Times New Roman" w:eastAsia="Times New Roman" w:hAnsi="Times New Roman" w:cs="Times New Roman"/>
          <w:color w:val="000000"/>
          <w:sz w:val="24"/>
          <w:szCs w:val="24"/>
        </w:rPr>
        <w:t>Work life balance is a very important issue in the field of human resource management which has a very important influence on employee productivity and performance</w:t>
      </w:r>
      <w:bookmarkStart w:id="3" w:name="_GoBack"/>
      <w:bookmarkEnd w:id="3"/>
      <w:r w:rsidR="00925A51" w:rsidRPr="00FC5E9F">
        <w:rPr>
          <w:rFonts w:ascii="Times New Roman" w:eastAsia="Times New Roman" w:hAnsi="Times New Roman" w:cs="Times New Roman"/>
          <w:color w:val="000000"/>
          <w:sz w:val="24"/>
          <w:szCs w:val="24"/>
        </w:rPr>
        <w:t xml:space="preserve"> </w:t>
      </w:r>
      <w:r w:rsidR="00FC5E9F" w:rsidRPr="00FC5E9F">
        <w:rPr>
          <w:rFonts w:ascii="Times New Roman" w:eastAsia="Times New Roman" w:hAnsi="Times New Roman" w:cs="Times New Roman"/>
          <w:color w:val="000000"/>
          <w:sz w:val="24"/>
          <w:szCs w:val="24"/>
        </w:rPr>
        <w:fldChar w:fldCharType="begin" w:fldLock="1"/>
      </w:r>
      <w:r w:rsidR="00FC5E9F">
        <w:rPr>
          <w:rFonts w:ascii="Times New Roman" w:eastAsia="Times New Roman" w:hAnsi="Times New Roman" w:cs="Times New Roman"/>
          <w:color w:val="000000"/>
          <w:sz w:val="24"/>
          <w:szCs w:val="24"/>
        </w:rPr>
        <w:instrText>ADDIN CSL_CITATION {"citationItems":[{"id":"ITEM-1","itemData":{"abstract":"Work-life balance is a crucial issue for every employee in government and private institutions today, especially in Indonesia. This is because there will be a decrease in employee productivity and performance if an organization does not think about the work balance of employees properly and is not managed properly. The fact is, that at present the workforce places more emphasis on work-life balance rather than on income alone where the company is currently filled more by the millennial generation who are happy about the flexibility of work and are very close to technology. The purpose of this study is to look at various theories regarding the effect of the influence of work-life balance on employee performance. The final goal of this paper is to collect various theories to be used in developing work-life balance strategies to improve the welfare of organizations and individual workers. This study uses a qualitative method in a systematic review. The findings show that work-life balance affects the performance of millennial generation employees. An important implication for behavioral science research that arises from this research is that to achieve high company and employee performance, the company must provide a work-life balance policy for its employees so that employees can be motivated and commit to working optimally in the company.","author":[{"dropping-particle":"","family":"Wolor","given":"Christian Wiradendi","non-dropping-particle":"","parse-names":false,"suffix":""},{"dropping-particle":"","family":"Kurnianti","given":"Destria","non-dropping-particle":"","parse-names":false,"suffix":""},{"dropping-particle":"","family":"Zahra","given":"Siti Fatimah","non-dropping-particle":"","parse-names":false,"suffix":""},{"dropping-particle":"","family":"Martono","given":"S.","non-dropping-particle":"","parse-names":false,"suffix":""}],"container-title":"Journal of Critical Reviews","id":"ITEM-1","issue":"9","issued":{"date-parts":[["2020"]]},"title":"The Importance of Work-Life Balance on Employee Performance Millennial Generation in Indonesia","type":"article-journal","volume":"7"},"uris":["http://www.mendeley.com/documents/?uuid=d16a1325-947e-4615-ae83-ce7452c75e09"]}],"mendeley":{"formattedCitation":"(Wolor et al., 2020)","plainTextFormattedCitation":"(Wolor et al., 2020)","previouslyFormattedCitation":"(Wolor et al., 2020)"},"properties":{"noteIndex":0},"schema":"https://github.com/citation-style-language/schema/raw/master/csl-citation.json"}</w:instrText>
      </w:r>
      <w:r w:rsidR="00FC5E9F" w:rsidRPr="00FC5E9F">
        <w:rPr>
          <w:rFonts w:ascii="Times New Roman" w:eastAsia="Times New Roman" w:hAnsi="Times New Roman" w:cs="Times New Roman"/>
          <w:color w:val="000000"/>
          <w:sz w:val="24"/>
          <w:szCs w:val="24"/>
        </w:rPr>
        <w:fldChar w:fldCharType="separate"/>
      </w:r>
      <w:r w:rsidR="00FC5E9F" w:rsidRPr="00FC5E9F">
        <w:rPr>
          <w:rFonts w:ascii="Times New Roman" w:eastAsia="Times New Roman" w:hAnsi="Times New Roman" w:cs="Times New Roman"/>
          <w:noProof/>
          <w:color w:val="000000"/>
          <w:sz w:val="24"/>
          <w:szCs w:val="24"/>
        </w:rPr>
        <w:t>(Wolor et al., 2020)</w:t>
      </w:r>
      <w:r w:rsidR="00FC5E9F" w:rsidRPr="00FC5E9F">
        <w:rPr>
          <w:rFonts w:ascii="Times New Roman" w:eastAsia="Times New Roman" w:hAnsi="Times New Roman" w:cs="Times New Roman"/>
          <w:color w:val="000000"/>
          <w:sz w:val="24"/>
          <w:szCs w:val="24"/>
        </w:rPr>
        <w:fldChar w:fldCharType="end"/>
      </w:r>
      <w:r w:rsidR="00FC5E9F" w:rsidRPr="00FC5E9F">
        <w:rPr>
          <w:rFonts w:ascii="Times New Roman" w:eastAsia="Times New Roman" w:hAnsi="Times New Roman" w:cs="Times New Roman"/>
          <w:color w:val="000000"/>
          <w:sz w:val="24"/>
          <w:szCs w:val="24"/>
        </w:rPr>
        <w:t xml:space="preserve">. </w:t>
      </w:r>
      <w:r w:rsidRPr="00FC5E9F">
        <w:rPr>
          <w:rFonts w:ascii="Times New Roman" w:eastAsia="Times New Roman" w:hAnsi="Times New Roman" w:cs="Times New Roman"/>
          <w:color w:val="000000"/>
          <w:sz w:val="24"/>
          <w:szCs w:val="24"/>
        </w:rPr>
        <w:t>In</w:t>
      </w:r>
      <w:r w:rsidRPr="001C053E">
        <w:rPr>
          <w:rFonts w:ascii="Times New Roman" w:eastAsia="Times New Roman" w:hAnsi="Times New Roman" w:cs="Times New Roman"/>
          <w:color w:val="000000"/>
          <w:sz w:val="24"/>
          <w:szCs w:val="24"/>
        </w:rPr>
        <w:t xml:space="preserve"> the process of achieving a balance between the "work" and "non-work" domains, various conflicts and problems will arise that </w:t>
      </w:r>
      <w:r w:rsidRPr="001C053E">
        <w:rPr>
          <w:rFonts w:ascii="Times New Roman" w:eastAsia="Times New Roman" w:hAnsi="Times New Roman" w:cs="Times New Roman"/>
          <w:color w:val="000000"/>
          <w:sz w:val="24"/>
          <w:szCs w:val="24"/>
        </w:rPr>
        <w:lastRenderedPageBreak/>
        <w:t>must be faced by individua</w:t>
      </w:r>
      <w:r w:rsidR="002E79F6">
        <w:rPr>
          <w:rFonts w:ascii="Times New Roman" w:eastAsia="Times New Roman" w:hAnsi="Times New Roman" w:cs="Times New Roman"/>
          <w:color w:val="000000"/>
          <w:sz w:val="24"/>
          <w:szCs w:val="24"/>
        </w:rPr>
        <w:t xml:space="preserve">ls with families </w:t>
      </w:r>
      <w:r w:rsidR="00FC5E9F" w:rsidRPr="00FC5E9F">
        <w:rPr>
          <w:rFonts w:ascii="Times New Roman" w:eastAsia="Times New Roman" w:hAnsi="Times New Roman" w:cs="Times New Roman"/>
          <w:color w:val="000000"/>
          <w:sz w:val="24"/>
          <w:szCs w:val="24"/>
        </w:rPr>
        <w:fldChar w:fldCharType="begin" w:fldLock="1"/>
      </w:r>
      <w:r w:rsidR="00BB15A5">
        <w:rPr>
          <w:rFonts w:ascii="Times New Roman" w:eastAsia="Times New Roman" w:hAnsi="Times New Roman" w:cs="Times New Roman"/>
          <w:color w:val="000000"/>
          <w:sz w:val="24"/>
          <w:szCs w:val="24"/>
        </w:rPr>
        <w:instrText>ADDIN CSL_CITATION {"citationItems":[{"id":"ITEM-1","itemData":{"abstract":"The research was conducted with the objective of verifying the influence of Work Family Conflict consists of work to family conflict and family to work conflict and with job stress to analyze performance of dual role women in the foundation Compassion East Indonesia. The population in this study was all married women who work in the organization of Compassion Indonesia until December 2014, the number of employees 68 with a sample of 30 people. Data analysis using path analysis. The results of the t test for Work-Family Conflict (X1) on the performance of Women Serving Dual (Y) shows the value of 0491 means that sig sig value is greater than the probability value of 0.05 (0.491&gt; 0.05), the conclusion that can be drawn is H0 is accepted and H1 is rejected. The results of the t test for family-work conflict showed sig 0.003 and t indicates the value of 3.112, meaning that the value of sig is smaller than the probability value of 0.05 (0.003 &lt;0.05), the conclusion that can be drawn is H2 H2 is rejected and accepted. The results of the t test for job stress (X3) on the performance (Y) showed sig 0.000 and t indicates the value of 6.192, meaning that the value of sig is smaller than the probability value of 0.05 (0.000 &lt;0.05), the conclusion that can be drawn is H3, H3 is rejected and accepted.","author":[{"dropping-particle":"","family":"Roboth","given":"Jane Y.","non-dropping-particle":"","parse-names":false,"suffix":""}],"container-title":"Jurnal Riset Bisnis dan Manajemen","id":"ITEM-1","issue":"1","issued":{"date-parts":[["2015"]]},"page":"33-46","title":"Analisis Work Family Conflict, Stress Kerja dan Kinerja Wanita Berperan Ganda pada Yayasan Compassion East Indonesia","type":"article-journal","volume":"3"},"uris":["http://www.mendeley.com/documents/?uuid=f392de29-075d-4473-a13a-a662a0bb2902"]}],"mendeley":{"formattedCitation":"(Roboth, 2015)","plainTextFormattedCitation":"(Roboth, 2015)","previouslyFormattedCitation":"(Roboth, 2015)"},"properties":{"noteIndex":0},"schema":"https://github.com/citation-style-language/schema/raw/master/csl-citation.json"}</w:instrText>
      </w:r>
      <w:r w:rsidR="00FC5E9F" w:rsidRPr="00FC5E9F">
        <w:rPr>
          <w:rFonts w:ascii="Times New Roman" w:eastAsia="Times New Roman" w:hAnsi="Times New Roman" w:cs="Times New Roman"/>
          <w:color w:val="000000"/>
          <w:sz w:val="24"/>
          <w:szCs w:val="24"/>
        </w:rPr>
        <w:fldChar w:fldCharType="separate"/>
      </w:r>
      <w:r w:rsidR="00FC5E9F" w:rsidRPr="00FC5E9F">
        <w:rPr>
          <w:rFonts w:ascii="Times New Roman" w:eastAsia="Times New Roman" w:hAnsi="Times New Roman" w:cs="Times New Roman"/>
          <w:noProof/>
          <w:color w:val="000000"/>
          <w:sz w:val="24"/>
          <w:szCs w:val="24"/>
        </w:rPr>
        <w:t>(Roboth, 2015)</w:t>
      </w:r>
      <w:r w:rsidR="00FC5E9F" w:rsidRPr="00FC5E9F">
        <w:rPr>
          <w:rFonts w:ascii="Times New Roman" w:eastAsia="Times New Roman" w:hAnsi="Times New Roman" w:cs="Times New Roman"/>
          <w:color w:val="000000"/>
          <w:sz w:val="24"/>
          <w:szCs w:val="24"/>
        </w:rPr>
        <w:fldChar w:fldCharType="end"/>
      </w:r>
      <w:r w:rsidR="00FC5E9F" w:rsidRPr="00FC5E9F">
        <w:rPr>
          <w:rFonts w:ascii="Times New Roman" w:eastAsia="Times New Roman" w:hAnsi="Times New Roman" w:cs="Times New Roman"/>
          <w:color w:val="000000"/>
          <w:sz w:val="24"/>
          <w:szCs w:val="24"/>
        </w:rPr>
        <w:t>.</w:t>
      </w:r>
      <w:r w:rsidR="00FC5E9F">
        <w:rPr>
          <w:rFonts w:ascii="Times New Roman" w:eastAsia="Times New Roman" w:hAnsi="Times New Roman" w:cs="Times New Roman"/>
          <w:color w:val="000000"/>
          <w:sz w:val="24"/>
          <w:szCs w:val="24"/>
        </w:rPr>
        <w:t xml:space="preserve"> </w:t>
      </w:r>
      <w:r w:rsidRPr="001C053E">
        <w:rPr>
          <w:rFonts w:ascii="Times New Roman" w:eastAsia="Times New Roman" w:hAnsi="Times New Roman" w:cs="Times New Roman"/>
          <w:color w:val="000000"/>
          <w:sz w:val="24"/>
          <w:szCs w:val="24"/>
        </w:rPr>
        <w:t xml:space="preserve">The application of work-life balance in each employee cannot improve the employee's performance in the organization. Employees who can balance their work with their lives may not necessarily improve the employee's performance </w:t>
      </w:r>
      <w:r w:rsidR="00C06711" w:rsidRPr="00C06711">
        <w:rPr>
          <w:rFonts w:ascii="Times New Roman" w:eastAsia="Times New Roman" w:hAnsi="Times New Roman" w:cs="Times New Roman"/>
          <w:color w:val="000000"/>
          <w:sz w:val="24"/>
          <w:szCs w:val="24"/>
        </w:rPr>
        <w:fldChar w:fldCharType="begin" w:fldLock="1"/>
      </w:r>
      <w:r w:rsidR="00C06711" w:rsidRPr="00C06711">
        <w:rPr>
          <w:rFonts w:ascii="Times New Roman" w:eastAsia="Times New Roman" w:hAnsi="Times New Roman" w:cs="Times New Roman"/>
          <w:color w:val="000000"/>
          <w:sz w:val="24"/>
          <w:szCs w:val="24"/>
        </w:rPr>
        <w:instrText>ADDIN CSL_CITATION {"citationItems":[{"id":"ITEM-1","itemData":{"abstract":"This study aimed to examine the ef ect of worklife balance on job satisfaction. Worklife balance on employee performance. Job satisfaction on employee performance. Job satisfaction mediates between worklife balance and employee performance. The population in this study were members of the Serikat Pekerja Media dan Industri Kreatif untuk Demokrasi (SINDIKASI). Samples taken from this study were 65 members with purposive sampling. The analytical tool used is path analysis with the help of the SPSS 25.0 program. The results of this study indicate that worklife balance has a positive ef ect on job satisfaction directly (direct ef ect). Worklife balance has a negative ef ect on employee performance directly (direct ef ect). Job satisfaction has a positive ef ect on employee performance directly (direct ef ect). The results show that job satisfaction can mediate the relationship between worklife balance and employee performance so that the test results can be concluded (full mediation).","author":[{"dropping-particle":"","family":"Herlambang","given":"Hascaya Ciptaning","non-dropping-particle":"","parse-names":false,"suffix":""},{"dropping-particle":"","family":"Murniningsih","given":"Rochiyati","non-dropping-particle":"","parse-names":false,"suffix":""}],"container-title":"Prosiding 2nd Business and Economics Conference In Utilizing of Modern","id":"ITEM-1","issued":{"date-parts":[["2019"]]},"publisher":"Utilizing of Modern Technology","publisher-place":"Magelang","title":"Pengaruh Worklife Balance Terhadap Kinerja Karyawan dengan Kepuasan Kerja Sebagai Variabel Intervening (Studi Empiris pada Serikat Pekerja Media dan Industri Kreatif Untuk Demokrasi","type":"paper-conference"},"uris":["http://www.mendeley.com/documents/?uuid=dcde0f4b-ecab-437d-b3f6-533775319397"]}],"mendeley":{"formattedCitation":"(Herlambang &amp; Murniningsih, 2019)","plainTextFormattedCitation":"(Herlambang &amp; Murniningsih, 2019)","previouslyFormattedCitation":"(Herlambang &amp; Murniningsih, 2019)"},"properties":{"noteIndex":0},"schema":"https://github.com/citation-style-language/schema/raw/master/csl-citation.json"}</w:instrText>
      </w:r>
      <w:r w:rsidR="00C06711" w:rsidRPr="00C06711">
        <w:rPr>
          <w:rFonts w:ascii="Times New Roman" w:eastAsia="Times New Roman" w:hAnsi="Times New Roman" w:cs="Times New Roman"/>
          <w:color w:val="000000"/>
          <w:sz w:val="24"/>
          <w:szCs w:val="24"/>
        </w:rPr>
        <w:fldChar w:fldCharType="separate"/>
      </w:r>
      <w:r w:rsidR="00C06711" w:rsidRPr="00C06711">
        <w:rPr>
          <w:rFonts w:ascii="Times New Roman" w:eastAsia="Times New Roman" w:hAnsi="Times New Roman" w:cs="Times New Roman"/>
          <w:noProof/>
          <w:color w:val="000000"/>
          <w:sz w:val="24"/>
          <w:szCs w:val="24"/>
        </w:rPr>
        <w:t>(Herlambang &amp; Murniningsih, 2019)</w:t>
      </w:r>
      <w:r w:rsidR="00C06711" w:rsidRPr="00C06711">
        <w:rPr>
          <w:rFonts w:ascii="Times New Roman" w:eastAsia="Times New Roman" w:hAnsi="Times New Roman" w:cs="Times New Roman"/>
          <w:color w:val="000000"/>
          <w:sz w:val="24"/>
          <w:szCs w:val="24"/>
        </w:rPr>
        <w:fldChar w:fldCharType="end"/>
      </w:r>
      <w:r w:rsidR="00C06711" w:rsidRPr="00C06711">
        <w:rPr>
          <w:rFonts w:ascii="Times New Roman" w:eastAsia="Times New Roman" w:hAnsi="Times New Roman" w:cs="Times New Roman"/>
          <w:color w:val="000000"/>
          <w:sz w:val="24"/>
          <w:szCs w:val="24"/>
        </w:rPr>
        <w:t xml:space="preserve">. </w:t>
      </w:r>
      <w:r w:rsidRPr="00C06711">
        <w:rPr>
          <w:rFonts w:ascii="Times New Roman" w:eastAsia="Times New Roman" w:hAnsi="Times New Roman" w:cs="Times New Roman"/>
          <w:color w:val="000000"/>
          <w:sz w:val="24"/>
          <w:szCs w:val="24"/>
        </w:rPr>
        <w:t>The</w:t>
      </w:r>
      <w:r w:rsidRPr="001C053E">
        <w:rPr>
          <w:rFonts w:ascii="Times New Roman" w:eastAsia="Times New Roman" w:hAnsi="Times New Roman" w:cs="Times New Roman"/>
          <w:color w:val="000000"/>
          <w:sz w:val="24"/>
          <w:szCs w:val="24"/>
        </w:rPr>
        <w:t xml:space="preserve"> high and low levels of teacher work-life balance have no impact on teacher performance, because there are different methods of improving work performance. because the method used in the teacher's performance to improve is the target. It can be interpreted that the teacher's performance does not depend on the balance of his life. Whether there is a balance of life with work or not, teachers will still try to work well, because they have targets that must be met </w:t>
      </w:r>
      <w:r w:rsidR="00C06711">
        <w:rPr>
          <w:rFonts w:ascii="Times New Roman" w:eastAsia="Times New Roman" w:hAnsi="Times New Roman" w:cs="Times New Roman"/>
          <w:color w:val="000000"/>
          <w:sz w:val="24"/>
          <w:szCs w:val="24"/>
        </w:rPr>
        <w:fldChar w:fldCharType="begin" w:fldLock="1"/>
      </w:r>
      <w:r w:rsidR="00C06711">
        <w:rPr>
          <w:rFonts w:ascii="Times New Roman" w:eastAsia="Times New Roman" w:hAnsi="Times New Roman" w:cs="Times New Roman"/>
          <w:color w:val="000000"/>
          <w:sz w:val="24"/>
          <w:szCs w:val="24"/>
        </w:rPr>
        <w:instrText>ADDIN CSL_CITATION {"citationItems":[{"id":"ITEM-1","itemData":{"abstract":"L ack of work flexibility, high work pressure and very long working hours are stressing out many Nigerian workers, reducing their job performances and productivities as well as causing broken homes. This study assessed the extent to which Work-Life Balance (WLB) influences job performance of selected commercial banks in Anambra state, Nigeria. The study employed descriptive research design. Both primary and secondary sources of data collection were used. Pearson’s product moment correlation was used to test the formulated hypothesis. Findings revealed that WLB does not contribute to organizational performance. The study concludes that inability to accomplish preferred balance in work and personal life has dire consequences hinging on the general welfare and development of individual workers and organizations. Organizations’ working environments have to respond to global challenges faster than ever. An organization that does not have WLB for its employees may have other strategies that will facilitate productivity of its employees. The study recommended that organizations should promote WLB by presenting variety of programs and schemes. Management should include work life balance policies in strategic plans of organizations as it helps organizations gain competitive edge","author":[{"dropping-particle":"","family":"Chiekezie","given":"Obianuju","non-dropping-particle":"","parse-names":false,"suffix":""},{"dropping-particle":"","family":"Gerald","given":"Emejulu","non-dropping-particle":"","parse-names":false,"suffix":""},{"dropping-particle":"","family":"Chukwujama","given":"Ngozi Comfort","non-dropping-particle":"","parse-names":false,"suffix":""},{"dropping-particle":"","family":"Nzewi","given":"Hope","non-dropping-particle":"","parse-names":false,"suffix":""}],"container-title":"EPRA International Journal of Economic and Business Review","id":"ITEM-1","issue":"6","issued":{"date-parts":[["2014"]]},"title":"Work Life Balance and Job Performance in Selected Commercial Banks in Anambra State, Nigeria","type":"article-journal","volume":"4"},"uris":["http://www.mendeley.com/documents/?uuid=668635af-4c8e-41fa-adf1-7910016be875"]}],"mendeley":{"formattedCitation":"(Chiekezie et al., 2014)","plainTextFormattedCitation":"(Chiekezie et al., 2014)"},"properties":{"noteIndex":0},"schema":"https://github.com/citation-style-language/schema/raw/master/csl-citation.json"}</w:instrText>
      </w:r>
      <w:r w:rsidR="00C06711">
        <w:rPr>
          <w:rFonts w:ascii="Times New Roman" w:eastAsia="Times New Roman" w:hAnsi="Times New Roman" w:cs="Times New Roman"/>
          <w:color w:val="000000"/>
          <w:sz w:val="24"/>
          <w:szCs w:val="24"/>
        </w:rPr>
        <w:fldChar w:fldCharType="separate"/>
      </w:r>
      <w:r w:rsidR="00C06711" w:rsidRPr="00C06711">
        <w:rPr>
          <w:rFonts w:ascii="Times New Roman" w:eastAsia="Times New Roman" w:hAnsi="Times New Roman" w:cs="Times New Roman"/>
          <w:noProof/>
          <w:color w:val="000000"/>
          <w:sz w:val="24"/>
          <w:szCs w:val="24"/>
        </w:rPr>
        <w:t>(Chiekezie et al., 2014)</w:t>
      </w:r>
      <w:r w:rsidR="00C06711">
        <w:rPr>
          <w:rFonts w:ascii="Times New Roman" w:eastAsia="Times New Roman" w:hAnsi="Times New Roman" w:cs="Times New Roman"/>
          <w:color w:val="000000"/>
          <w:sz w:val="24"/>
          <w:szCs w:val="24"/>
        </w:rPr>
        <w:fldChar w:fldCharType="end"/>
      </w:r>
      <w:r w:rsidR="00C06711">
        <w:rPr>
          <w:rFonts w:ascii="Times New Roman" w:eastAsia="Times New Roman" w:hAnsi="Times New Roman" w:cs="Times New Roman"/>
          <w:color w:val="000000"/>
          <w:sz w:val="24"/>
          <w:szCs w:val="24"/>
        </w:rPr>
        <w:t>.</w:t>
      </w:r>
    </w:p>
    <w:p w14:paraId="12353918" w14:textId="19EAF864" w:rsidR="001C053E" w:rsidRDefault="001C053E" w:rsidP="001C053E">
      <w:pPr>
        <w:spacing w:after="0" w:line="240" w:lineRule="auto"/>
        <w:jc w:val="both"/>
        <w:rPr>
          <w:rFonts w:ascii="Times New Roman" w:eastAsia="Times New Roman" w:hAnsi="Times New Roman" w:cs="Times New Roman"/>
          <w:b/>
          <w:sz w:val="24"/>
          <w:szCs w:val="24"/>
        </w:rPr>
      </w:pPr>
    </w:p>
    <w:p w14:paraId="52F404F5" w14:textId="486628BA" w:rsidR="00A007C9" w:rsidRDefault="00584B54">
      <w:pPr>
        <w:spacing w:after="12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CONCLUSION </w:t>
      </w:r>
    </w:p>
    <w:p w14:paraId="021BCFEC" w14:textId="77777777" w:rsidR="00152F55" w:rsidRDefault="00152F55" w:rsidP="00152F5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52F55">
        <w:rPr>
          <w:rFonts w:ascii="Times New Roman" w:eastAsia="Times New Roman" w:hAnsi="Times New Roman" w:cs="Times New Roman"/>
          <w:color w:val="000000"/>
          <w:sz w:val="24"/>
          <w:szCs w:val="24"/>
        </w:rPr>
        <w:t>The family support variable has a significant effect on teacher performance. This shows that the higher the support from the family, the higher the teacher's performance. The family support variable has a significant effect on work-life balance. This shows that the higher the support from the family, the higher the work-life balance. The leader's support variable has a significant effect on work-life balance. This shows that the higher the support from the leader, the higher the work-life balance. The leader's support variable has a significant effect on teacher performance. This shows that the higher the support from the leader, the higher the performance. The work-life balance variable has no effect on teacher performance, this indicates that the work-life balance of teachers who can balance their work and life may not necessarily improve performance. it in the organization.</w:t>
      </w:r>
    </w:p>
    <w:p w14:paraId="7722486E" w14:textId="7660FECC" w:rsidR="00152F55" w:rsidRDefault="00152F55" w:rsidP="00152F55">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152F55">
        <w:rPr>
          <w:rFonts w:ascii="Times New Roman" w:eastAsia="Times New Roman" w:hAnsi="Times New Roman" w:cs="Times New Roman"/>
          <w:color w:val="000000"/>
          <w:sz w:val="24"/>
          <w:szCs w:val="24"/>
        </w:rPr>
        <w:t>In an effort to improve teacher performance, teachers must be more active and responsible in carrying out their duties as educators, because this affects the success of teaching and learning activities in schools. As a reference for the education and culture office in conducting further monitoring and evaluation of teachers in Sukoharjo District and in order to maximize performance. Further researchers are expected to use a large sample in order to obtain optimal results, conduct mediation analysis between the variables in the study and enrich the respondents so that it will greatly help provide variety and accurate data.</w:t>
      </w:r>
    </w:p>
    <w:p w14:paraId="78DD8A49" w14:textId="4DD4AEA0" w:rsidR="00152F55" w:rsidRDefault="00152F55" w:rsidP="007B3D2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13369F" w14:textId="576D7D64" w:rsidR="00BB15A5" w:rsidRDefault="00584B54" w:rsidP="00BB15A5">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REFERENCES</w:t>
      </w:r>
    </w:p>
    <w:p w14:paraId="21D125A6" w14:textId="49E67207" w:rsidR="00C06711" w:rsidRPr="00265397" w:rsidRDefault="00BB15A5"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eastAsia="Times New Roman" w:hAnsi="Times New Roman" w:cs="Times New Roman"/>
          <w:b/>
          <w:color w:val="000000"/>
          <w:sz w:val="16"/>
        </w:rPr>
        <w:fldChar w:fldCharType="begin" w:fldLock="1"/>
      </w:r>
      <w:r w:rsidRPr="00265397">
        <w:rPr>
          <w:rFonts w:ascii="Times New Roman" w:eastAsia="Times New Roman" w:hAnsi="Times New Roman" w:cs="Times New Roman"/>
          <w:b/>
          <w:color w:val="000000"/>
          <w:sz w:val="16"/>
        </w:rPr>
        <w:instrText xml:space="preserve">ADDIN Mendeley Bibliography CSL_BIBLIOGRAPHY </w:instrText>
      </w:r>
      <w:r w:rsidRPr="00265397">
        <w:rPr>
          <w:rFonts w:ascii="Times New Roman" w:eastAsia="Times New Roman" w:hAnsi="Times New Roman" w:cs="Times New Roman"/>
          <w:b/>
          <w:color w:val="000000"/>
          <w:sz w:val="16"/>
        </w:rPr>
        <w:fldChar w:fldCharType="separate"/>
      </w:r>
      <w:r w:rsidR="00C06711" w:rsidRPr="00265397">
        <w:rPr>
          <w:rFonts w:ascii="Times New Roman" w:hAnsi="Times New Roman" w:cs="Times New Roman"/>
          <w:noProof/>
          <w:sz w:val="16"/>
          <w:szCs w:val="24"/>
        </w:rPr>
        <w:t xml:space="preserve">Ahmad, A., &amp; Omar, Z. (2012). Effects of Informal Work-Family Support on Job Performance: Mediating Roles of Work-Family Conflict and Job Satisfaction. </w:t>
      </w:r>
      <w:r w:rsidR="00C06711" w:rsidRPr="00265397">
        <w:rPr>
          <w:rFonts w:ascii="Times New Roman" w:hAnsi="Times New Roman" w:cs="Times New Roman"/>
          <w:i/>
          <w:iCs/>
          <w:noProof/>
          <w:sz w:val="16"/>
          <w:szCs w:val="24"/>
        </w:rPr>
        <w:t>The Journal of International Management Studies</w:t>
      </w:r>
      <w:r w:rsidR="00C06711" w:rsidRPr="00265397">
        <w:rPr>
          <w:rFonts w:ascii="Times New Roman" w:hAnsi="Times New Roman" w:cs="Times New Roman"/>
          <w:noProof/>
          <w:sz w:val="16"/>
          <w:szCs w:val="24"/>
        </w:rPr>
        <w:t xml:space="preserve">, </w:t>
      </w:r>
      <w:r w:rsidR="00C06711" w:rsidRPr="00265397">
        <w:rPr>
          <w:rFonts w:ascii="Times New Roman" w:hAnsi="Times New Roman" w:cs="Times New Roman"/>
          <w:i/>
          <w:iCs/>
          <w:noProof/>
          <w:sz w:val="16"/>
          <w:szCs w:val="24"/>
        </w:rPr>
        <w:t>7</w:t>
      </w:r>
      <w:r w:rsidR="00C06711" w:rsidRPr="00265397">
        <w:rPr>
          <w:rFonts w:ascii="Times New Roman" w:hAnsi="Times New Roman" w:cs="Times New Roman"/>
          <w:noProof/>
          <w:sz w:val="16"/>
          <w:szCs w:val="24"/>
        </w:rPr>
        <w:t>(2), 202–206. https://www.researchgate.net/publication/265511043_Effects_of_Informal_Work-Family_Support_on_Job_Performance_Mediating_Roles_of_Work-Family_Conflict_and_Job_Satisfaction</w:t>
      </w:r>
    </w:p>
    <w:p w14:paraId="6F9E072D"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Amin, M., Shah, R. ullah, Ayaz, M., &amp; Atta, M. A. (2013). Teachers’ Job Performance at Secondary Level in Khyber Pakhyunkhwa, Pakistan. </w:t>
      </w:r>
      <w:r w:rsidRPr="00265397">
        <w:rPr>
          <w:rFonts w:ascii="Times New Roman" w:hAnsi="Times New Roman" w:cs="Times New Roman"/>
          <w:i/>
          <w:iCs/>
          <w:noProof/>
          <w:sz w:val="16"/>
          <w:szCs w:val="24"/>
        </w:rPr>
        <w:t>Gomal University Journal of Research</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29</w:t>
      </w:r>
      <w:r w:rsidRPr="00265397">
        <w:rPr>
          <w:rFonts w:ascii="Times New Roman" w:hAnsi="Times New Roman" w:cs="Times New Roman"/>
          <w:noProof/>
          <w:sz w:val="16"/>
          <w:szCs w:val="24"/>
        </w:rPr>
        <w:t>(2). http://www.gomal.pk/GUJR/PDF/Dec-2013/13-Rahmat Ullah Shah.pdf</w:t>
      </w:r>
    </w:p>
    <w:p w14:paraId="1C863A31"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Ayuningtyas, D. (2014). </w:t>
      </w:r>
      <w:r w:rsidRPr="00265397">
        <w:rPr>
          <w:rFonts w:ascii="Times New Roman" w:hAnsi="Times New Roman" w:cs="Times New Roman"/>
          <w:i/>
          <w:iCs/>
          <w:noProof/>
          <w:sz w:val="16"/>
          <w:szCs w:val="24"/>
        </w:rPr>
        <w:t>Kebijakan Kesehatan: Prinsip dan Praktik</w:t>
      </w:r>
      <w:r w:rsidRPr="00265397">
        <w:rPr>
          <w:rFonts w:ascii="Times New Roman" w:hAnsi="Times New Roman" w:cs="Times New Roman"/>
          <w:noProof/>
          <w:sz w:val="16"/>
          <w:szCs w:val="24"/>
        </w:rPr>
        <w:t>. Raja Grafindo Persada.</w:t>
      </w:r>
    </w:p>
    <w:p w14:paraId="6473328E"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Barnawi, &amp; Arifin, M. (2012). </w:t>
      </w:r>
      <w:r w:rsidRPr="00265397">
        <w:rPr>
          <w:rFonts w:ascii="Times New Roman" w:hAnsi="Times New Roman" w:cs="Times New Roman"/>
          <w:i/>
          <w:iCs/>
          <w:noProof/>
          <w:sz w:val="16"/>
          <w:szCs w:val="24"/>
        </w:rPr>
        <w:t>Manajemen Sarana dan Prasarana Sekolah</w:t>
      </w:r>
      <w:r w:rsidRPr="00265397">
        <w:rPr>
          <w:rFonts w:ascii="Times New Roman" w:hAnsi="Times New Roman" w:cs="Times New Roman"/>
          <w:noProof/>
          <w:sz w:val="16"/>
          <w:szCs w:val="24"/>
        </w:rPr>
        <w:t xml:space="preserve"> (A. Najihah (ed.)). Ar-Ruzz Media.</w:t>
      </w:r>
    </w:p>
    <w:p w14:paraId="326759BD"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Chiekezie, O., Gerald, E., Chukwujama, N. C., &amp; Nzewi, H. (2014). Work Life Balance and Job Performance in Selected Commercial Banks in Anambra State, Nigeria. </w:t>
      </w:r>
      <w:r w:rsidRPr="00265397">
        <w:rPr>
          <w:rFonts w:ascii="Times New Roman" w:hAnsi="Times New Roman" w:cs="Times New Roman"/>
          <w:i/>
          <w:iCs/>
          <w:noProof/>
          <w:sz w:val="16"/>
          <w:szCs w:val="24"/>
        </w:rPr>
        <w:t>EPRA International Journal of Economic and Business Review</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4</w:t>
      </w:r>
      <w:r w:rsidRPr="00265397">
        <w:rPr>
          <w:rFonts w:ascii="Times New Roman" w:hAnsi="Times New Roman" w:cs="Times New Roman"/>
          <w:noProof/>
          <w:sz w:val="16"/>
          <w:szCs w:val="24"/>
        </w:rPr>
        <w:t>(6). https://eprapublishing.com//admin/admin/public/uploads/710pm5.Dr.Obianuju Mary Chiekezie.pdf</w:t>
      </w:r>
    </w:p>
    <w:p w14:paraId="41EA6D92"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Desiningrum, D. R. (2010). Family’s Social Support and Psychological WellBeing Of The Elderly in Tembalang. </w:t>
      </w:r>
      <w:r w:rsidRPr="00265397">
        <w:rPr>
          <w:rFonts w:ascii="Times New Roman" w:hAnsi="Times New Roman" w:cs="Times New Roman"/>
          <w:i/>
          <w:iCs/>
          <w:noProof/>
          <w:sz w:val="16"/>
          <w:szCs w:val="24"/>
        </w:rPr>
        <w:t>Anima, Indonesia Psychological Journal</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26</w:t>
      </w:r>
      <w:r w:rsidRPr="00265397">
        <w:rPr>
          <w:rFonts w:ascii="Times New Roman" w:hAnsi="Times New Roman" w:cs="Times New Roman"/>
          <w:noProof/>
          <w:sz w:val="16"/>
          <w:szCs w:val="24"/>
        </w:rPr>
        <w:t>(1), 61–68.</w:t>
      </w:r>
    </w:p>
    <w:p w14:paraId="597A3F92"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Ferguson, M. J., Carlson, D. S., Zivnuska, S., &amp; Whitten, G. D. (2012). Support at Work and Home: The Path to Satisfaction Through Balance. </w:t>
      </w:r>
      <w:r w:rsidRPr="00265397">
        <w:rPr>
          <w:rFonts w:ascii="Times New Roman" w:hAnsi="Times New Roman" w:cs="Times New Roman"/>
          <w:i/>
          <w:iCs/>
          <w:noProof/>
          <w:sz w:val="16"/>
          <w:szCs w:val="24"/>
        </w:rPr>
        <w:t>Journal of Vacational Behaviour</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80</w:t>
      </w:r>
      <w:r w:rsidRPr="00265397">
        <w:rPr>
          <w:rFonts w:ascii="Times New Roman" w:hAnsi="Times New Roman" w:cs="Times New Roman"/>
          <w:noProof/>
          <w:sz w:val="16"/>
          <w:szCs w:val="24"/>
        </w:rPr>
        <w:t>(2), 299–307.</w:t>
      </w:r>
    </w:p>
    <w:p w14:paraId="41E5B375"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Friedman. (2013). </w:t>
      </w:r>
      <w:r w:rsidRPr="00265397">
        <w:rPr>
          <w:rFonts w:ascii="Times New Roman" w:hAnsi="Times New Roman" w:cs="Times New Roman"/>
          <w:i/>
          <w:iCs/>
          <w:noProof/>
          <w:sz w:val="16"/>
          <w:szCs w:val="24"/>
        </w:rPr>
        <w:t>Keperawatan Keluarga</w:t>
      </w:r>
      <w:r w:rsidRPr="00265397">
        <w:rPr>
          <w:rFonts w:ascii="Times New Roman" w:hAnsi="Times New Roman" w:cs="Times New Roman"/>
          <w:noProof/>
          <w:sz w:val="16"/>
          <w:szCs w:val="24"/>
        </w:rPr>
        <w:t>. Gosyen Publishing.</w:t>
      </w:r>
    </w:p>
    <w:p w14:paraId="24226D2B"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Garg, P., &amp; Yazurvedi, D. N. (2016). Impact of Work-Life Balance Practices on Employees Retention and Organizational Performance – A Study on IT Industry. </w:t>
      </w:r>
      <w:r w:rsidRPr="00265397">
        <w:rPr>
          <w:rFonts w:ascii="Times New Roman" w:hAnsi="Times New Roman" w:cs="Times New Roman"/>
          <w:i/>
          <w:iCs/>
          <w:noProof/>
          <w:sz w:val="16"/>
          <w:szCs w:val="24"/>
        </w:rPr>
        <w:t>Indian Journal of Applied Research</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6</w:t>
      </w:r>
      <w:r w:rsidRPr="00265397">
        <w:rPr>
          <w:rFonts w:ascii="Times New Roman" w:hAnsi="Times New Roman" w:cs="Times New Roman"/>
          <w:noProof/>
          <w:sz w:val="16"/>
          <w:szCs w:val="24"/>
        </w:rPr>
        <w:t>(8). https://www.worldwidejournals.com/indian-journal-of-applied-research-(IJAR)/recent_issues_pdf/2016/August/August_2016_1471699315__32.pdf</w:t>
      </w:r>
    </w:p>
    <w:p w14:paraId="57C2C00B"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Ghozali, I. (2014). </w:t>
      </w:r>
      <w:r w:rsidRPr="00265397">
        <w:rPr>
          <w:rFonts w:ascii="Times New Roman" w:hAnsi="Times New Roman" w:cs="Times New Roman"/>
          <w:i/>
          <w:iCs/>
          <w:noProof/>
          <w:sz w:val="16"/>
          <w:szCs w:val="24"/>
        </w:rPr>
        <w:t>Structural Equation Modeling, Metode Alternatif dengan Partial Least Square (PLS).</w:t>
      </w:r>
      <w:r w:rsidRPr="00265397">
        <w:rPr>
          <w:rFonts w:ascii="Times New Roman" w:hAnsi="Times New Roman" w:cs="Times New Roman"/>
          <w:noProof/>
          <w:sz w:val="16"/>
          <w:szCs w:val="24"/>
        </w:rPr>
        <w:t xml:space="preserve"> (edisi 4). Badan Penerbit Universitas Diponegoro. https://digilib.undip.ac.id/2012/10/04/structural-equation-modeling-metode-alternatif-dengan-partial-least-square/</w:t>
      </w:r>
    </w:p>
    <w:p w14:paraId="654E5364"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Ghozali, Imam. (2017). </w:t>
      </w:r>
      <w:r w:rsidRPr="00265397">
        <w:rPr>
          <w:rFonts w:ascii="Times New Roman" w:hAnsi="Times New Roman" w:cs="Times New Roman"/>
          <w:i/>
          <w:iCs/>
          <w:noProof/>
          <w:sz w:val="16"/>
          <w:szCs w:val="24"/>
        </w:rPr>
        <w:t>Model Persamaan Struktural Konsep dan Aplikasi dengan Program AMOS 24</w:t>
      </w:r>
      <w:r w:rsidRPr="00265397">
        <w:rPr>
          <w:rFonts w:ascii="Times New Roman" w:hAnsi="Times New Roman" w:cs="Times New Roman"/>
          <w:noProof/>
          <w:sz w:val="16"/>
          <w:szCs w:val="24"/>
        </w:rPr>
        <w:t xml:space="preserve">. Badan Penerbit Universitas </w:t>
      </w:r>
      <w:r w:rsidRPr="00265397">
        <w:rPr>
          <w:rFonts w:ascii="Times New Roman" w:hAnsi="Times New Roman" w:cs="Times New Roman"/>
          <w:noProof/>
          <w:sz w:val="16"/>
          <w:szCs w:val="24"/>
        </w:rPr>
        <w:lastRenderedPageBreak/>
        <w:t>Diponegoro.</w:t>
      </w:r>
    </w:p>
    <w:p w14:paraId="08E204AA"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Ghozali, Imam. (2018). </w:t>
      </w:r>
      <w:r w:rsidRPr="00265397">
        <w:rPr>
          <w:rFonts w:ascii="Times New Roman" w:hAnsi="Times New Roman" w:cs="Times New Roman"/>
          <w:i/>
          <w:iCs/>
          <w:noProof/>
          <w:sz w:val="16"/>
          <w:szCs w:val="24"/>
        </w:rPr>
        <w:t>Aplikasi Analisis Multivariete dengan Program IBM SPSS 25</w:t>
      </w:r>
      <w:r w:rsidRPr="00265397">
        <w:rPr>
          <w:rFonts w:ascii="Times New Roman" w:hAnsi="Times New Roman" w:cs="Times New Roman"/>
          <w:noProof/>
          <w:sz w:val="16"/>
          <w:szCs w:val="24"/>
        </w:rPr>
        <w:t>. Badan Penerbit Universitas Diponegoro.</w:t>
      </w:r>
    </w:p>
    <w:p w14:paraId="61D99F5C"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Greenhaus, J., &amp; Allen, T. D. (2011). Work-Family Balance: A Review and Extension of the Literature; Handbook of Occupational Health Psychology. In J. C. Quick &amp; L. E. Tetrick (Eds.), </w:t>
      </w:r>
      <w:r w:rsidRPr="00265397">
        <w:rPr>
          <w:rFonts w:ascii="Times New Roman" w:hAnsi="Times New Roman" w:cs="Times New Roman"/>
          <w:i/>
          <w:iCs/>
          <w:noProof/>
          <w:sz w:val="16"/>
          <w:szCs w:val="24"/>
        </w:rPr>
        <w:t>Handbook of Occupational Health Psychology</w:t>
      </w:r>
      <w:r w:rsidRPr="00265397">
        <w:rPr>
          <w:rFonts w:ascii="Times New Roman" w:hAnsi="Times New Roman" w:cs="Times New Roman"/>
          <w:noProof/>
          <w:sz w:val="16"/>
          <w:szCs w:val="24"/>
        </w:rPr>
        <w:t xml:space="preserve"> (2nd ed., pp. 165–183). American Psychological Assosiation. https://www.researchgate.net/publication/259280583_Work-Family_Balance_A_Review_and_Extension_of_the_Literature</w:t>
      </w:r>
    </w:p>
    <w:p w14:paraId="74C36FB3"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Hadi Senen, S., Masharyono, Triananda, N., &amp; Sumiyati. (2016). The Employee Performance Influenced by Communication: a Study of BUMD in Indonesia. </w:t>
      </w:r>
      <w:r w:rsidRPr="00265397">
        <w:rPr>
          <w:rFonts w:ascii="Times New Roman" w:hAnsi="Times New Roman" w:cs="Times New Roman"/>
          <w:i/>
          <w:iCs/>
          <w:noProof/>
          <w:sz w:val="16"/>
          <w:szCs w:val="24"/>
        </w:rPr>
        <w:t>Proceedings of the 2016 Global Conference on Business, Management and Entrepreneurship</w:t>
      </w:r>
      <w:r w:rsidRPr="00265397">
        <w:rPr>
          <w:rFonts w:ascii="Times New Roman" w:hAnsi="Times New Roman" w:cs="Times New Roman"/>
          <w:noProof/>
          <w:sz w:val="16"/>
          <w:szCs w:val="24"/>
        </w:rPr>
        <w:t>. https://dx.doi.org/10.2991/gcbme-16.2016.111</w:t>
      </w:r>
    </w:p>
    <w:p w14:paraId="08A119B8"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Hair, J. F., Hult., G. T. M., Ringle, C. M., &amp; Sarstedt, M. (2017). </w:t>
      </w:r>
      <w:r w:rsidRPr="00265397">
        <w:rPr>
          <w:rFonts w:ascii="Times New Roman" w:hAnsi="Times New Roman" w:cs="Times New Roman"/>
          <w:i/>
          <w:iCs/>
          <w:noProof/>
          <w:sz w:val="16"/>
          <w:szCs w:val="24"/>
        </w:rPr>
        <w:t>a Primer on Partial Least Squares Structural Equation Modeeling (PLS-SEM)</w:t>
      </w:r>
      <w:r w:rsidRPr="00265397">
        <w:rPr>
          <w:rFonts w:ascii="Times New Roman" w:hAnsi="Times New Roman" w:cs="Times New Roman"/>
          <w:noProof/>
          <w:sz w:val="16"/>
          <w:szCs w:val="24"/>
        </w:rPr>
        <w:t>. SAGE Publications, Inc.</w:t>
      </w:r>
    </w:p>
    <w:p w14:paraId="27646CB4"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Herlambang, H. C., &amp; Murniningsih, R. (2019). Pengaruh Worklife Balance Terhadap Kinerja Karyawan dengan Kepuasan Kerja Sebagai Variabel Intervening (Studi Empiris pada Serikat Pekerja Media dan Industri Kreatif Untuk Demokrasi. </w:t>
      </w:r>
      <w:r w:rsidRPr="00265397">
        <w:rPr>
          <w:rFonts w:ascii="Times New Roman" w:hAnsi="Times New Roman" w:cs="Times New Roman"/>
          <w:i/>
          <w:iCs/>
          <w:noProof/>
          <w:sz w:val="16"/>
          <w:szCs w:val="24"/>
        </w:rPr>
        <w:t>Prosiding 2nd Business and Economics Conference In Utilizing of Modern</w:t>
      </w:r>
      <w:r w:rsidRPr="00265397">
        <w:rPr>
          <w:rFonts w:ascii="Times New Roman" w:hAnsi="Times New Roman" w:cs="Times New Roman"/>
          <w:noProof/>
          <w:sz w:val="16"/>
          <w:szCs w:val="24"/>
        </w:rPr>
        <w:t>.</w:t>
      </w:r>
    </w:p>
    <w:p w14:paraId="52AB0C75"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Indra, K. (2014). Role of Family Support in Balancing Personal and Work Life of Women Employees. </w:t>
      </w:r>
      <w:r w:rsidRPr="00265397">
        <w:rPr>
          <w:rFonts w:ascii="Times New Roman" w:hAnsi="Times New Roman" w:cs="Times New Roman"/>
          <w:i/>
          <w:iCs/>
          <w:noProof/>
          <w:sz w:val="16"/>
          <w:szCs w:val="24"/>
        </w:rPr>
        <w:t>International Global Journal of Research Analysis</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3</w:t>
      </w:r>
      <w:r w:rsidRPr="00265397">
        <w:rPr>
          <w:rFonts w:ascii="Times New Roman" w:hAnsi="Times New Roman" w:cs="Times New Roman"/>
          <w:noProof/>
          <w:sz w:val="16"/>
          <w:szCs w:val="24"/>
        </w:rPr>
        <w:t>(11). https://www.worldwidejournals.com/global-journal-for-research-analysis-GJRA/special_issues_pdf/November_2014_1476527415__53.pdf</w:t>
      </w:r>
    </w:p>
    <w:p w14:paraId="0709C0E5"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Kemendikbud. (2020). </w:t>
      </w:r>
      <w:r w:rsidRPr="00265397">
        <w:rPr>
          <w:rFonts w:ascii="Times New Roman" w:hAnsi="Times New Roman" w:cs="Times New Roman"/>
          <w:i/>
          <w:iCs/>
          <w:noProof/>
          <w:sz w:val="16"/>
          <w:szCs w:val="24"/>
        </w:rPr>
        <w:t>Laporan Kinerja 2019 Kementerian Pendidikan dan Kebudayaan Periode Akhir Renstra 2015-2019</w:t>
      </w:r>
      <w:r w:rsidRPr="00265397">
        <w:rPr>
          <w:rFonts w:ascii="Times New Roman" w:hAnsi="Times New Roman" w:cs="Times New Roman"/>
          <w:noProof/>
          <w:sz w:val="16"/>
          <w:szCs w:val="24"/>
        </w:rPr>
        <w:t>. Kemendikbud.</w:t>
      </w:r>
    </w:p>
    <w:p w14:paraId="1C39C33F"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Khalid, A., Zafar, A., Zafar, M. A., Saqib, L., &amp; Mushtaq, R. (2012). Role of Supportive Leadership as a Moderator between Job Stress and Job Performance. </w:t>
      </w:r>
      <w:r w:rsidRPr="00265397">
        <w:rPr>
          <w:rFonts w:ascii="Times New Roman" w:hAnsi="Times New Roman" w:cs="Times New Roman"/>
          <w:i/>
          <w:iCs/>
          <w:noProof/>
          <w:sz w:val="16"/>
          <w:szCs w:val="24"/>
        </w:rPr>
        <w:t>Information Management and Business Review</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4</w:t>
      </w:r>
      <w:r w:rsidRPr="00265397">
        <w:rPr>
          <w:rFonts w:ascii="Times New Roman" w:hAnsi="Times New Roman" w:cs="Times New Roman"/>
          <w:noProof/>
          <w:sz w:val="16"/>
          <w:szCs w:val="24"/>
        </w:rPr>
        <w:t>(9), 487–495. https://ojs.amhinternational.com/index.php/imbr/article/view/1004/1004</w:t>
      </w:r>
    </w:p>
    <w:p w14:paraId="6F04083F"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Kusumaningtyas, A., &amp; Setyawati, E. (2015). Teacher Performance of The State Vocational High School Teachers in Surabaya. </w:t>
      </w:r>
      <w:r w:rsidRPr="00265397">
        <w:rPr>
          <w:rFonts w:ascii="Times New Roman" w:hAnsi="Times New Roman" w:cs="Times New Roman"/>
          <w:i/>
          <w:iCs/>
          <w:noProof/>
          <w:sz w:val="16"/>
          <w:szCs w:val="24"/>
        </w:rPr>
        <w:t>International Journal of Evaluation and Research in Education (IJERE)</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4</w:t>
      </w:r>
      <w:r w:rsidRPr="00265397">
        <w:rPr>
          <w:rFonts w:ascii="Times New Roman" w:hAnsi="Times New Roman" w:cs="Times New Roman"/>
          <w:noProof/>
          <w:sz w:val="16"/>
          <w:szCs w:val="24"/>
        </w:rPr>
        <w:t>(2), 76–83. https://www.researchgate.net/publication/324233879_Teacher_Performance_of_the_State_Vocational_High_School_Teachers_in_Surabaya</w:t>
      </w:r>
    </w:p>
    <w:p w14:paraId="08BD5A37"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Kuswana, W. S. (2008). </w:t>
      </w:r>
      <w:r w:rsidRPr="00265397">
        <w:rPr>
          <w:rFonts w:ascii="Times New Roman" w:hAnsi="Times New Roman" w:cs="Times New Roman"/>
          <w:i/>
          <w:iCs/>
          <w:noProof/>
          <w:sz w:val="16"/>
          <w:szCs w:val="24"/>
        </w:rPr>
        <w:t>FILSAFAT: Pendidikan Teknologi dan Vokasi. Kejuruan</w:t>
      </w:r>
      <w:r w:rsidRPr="00265397">
        <w:rPr>
          <w:rFonts w:ascii="Times New Roman" w:hAnsi="Times New Roman" w:cs="Times New Roman"/>
          <w:noProof/>
          <w:sz w:val="16"/>
          <w:szCs w:val="24"/>
        </w:rPr>
        <w:t>. Alfabeta.</w:t>
      </w:r>
    </w:p>
    <w:p w14:paraId="633AB73C"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Lazar, I., Osoian, C., &amp; Ratiu, P. (2010). The Role of Work Life Balance Practices in Order to Improve Organizational Performance. </w:t>
      </w:r>
      <w:r w:rsidRPr="00265397">
        <w:rPr>
          <w:rFonts w:ascii="Times New Roman" w:hAnsi="Times New Roman" w:cs="Times New Roman"/>
          <w:i/>
          <w:iCs/>
          <w:noProof/>
          <w:sz w:val="16"/>
          <w:szCs w:val="24"/>
        </w:rPr>
        <w:t>European Research Studies</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13</w:t>
      </w:r>
      <w:r w:rsidRPr="00265397">
        <w:rPr>
          <w:rFonts w:ascii="Times New Roman" w:hAnsi="Times New Roman" w:cs="Times New Roman"/>
          <w:noProof/>
          <w:sz w:val="16"/>
          <w:szCs w:val="24"/>
        </w:rPr>
        <w:t>(1), 201–214. https://www.researchgate.net/publication/46542605_The_Role_of_Work-Life_Balance_Practices_in_Order_to_Improve_Organizational_Performance</w:t>
      </w:r>
    </w:p>
    <w:p w14:paraId="5E946F08"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Mahesh, B. P., Prabhushankar, M. R., Chirag, S. K., &amp; Amit, V. S. (2016). A Study of Work-Life Balance and Its Effect on Organizational Performance. </w:t>
      </w:r>
      <w:r w:rsidRPr="00265397">
        <w:rPr>
          <w:rFonts w:ascii="Times New Roman" w:hAnsi="Times New Roman" w:cs="Times New Roman"/>
          <w:i/>
          <w:iCs/>
          <w:noProof/>
          <w:sz w:val="16"/>
          <w:szCs w:val="24"/>
        </w:rPr>
        <w:t>International Journal of Engineering Research and Advavance Technology (IJERAT)</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2</w:t>
      </w:r>
      <w:r w:rsidRPr="00265397">
        <w:rPr>
          <w:rFonts w:ascii="Times New Roman" w:hAnsi="Times New Roman" w:cs="Times New Roman"/>
          <w:noProof/>
          <w:sz w:val="16"/>
          <w:szCs w:val="24"/>
        </w:rPr>
        <w:t>(1), 344–349. https://www.academia.edu/30715760/A_STUDY_OF_WORK-LIFE_BALANCE_AND_ITS_EFFECTS_ON_ORGANIZATIONAL_PERFORMANCE</w:t>
      </w:r>
    </w:p>
    <w:p w14:paraId="7F7477DE"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Manullang, M. (2018). </w:t>
      </w:r>
      <w:r w:rsidRPr="00265397">
        <w:rPr>
          <w:rFonts w:ascii="Times New Roman" w:hAnsi="Times New Roman" w:cs="Times New Roman"/>
          <w:i/>
          <w:iCs/>
          <w:noProof/>
          <w:sz w:val="16"/>
          <w:szCs w:val="24"/>
        </w:rPr>
        <w:t>Dasar-dasar Manajemen</w:t>
      </w:r>
      <w:r w:rsidRPr="00265397">
        <w:rPr>
          <w:rFonts w:ascii="Times New Roman" w:hAnsi="Times New Roman" w:cs="Times New Roman"/>
          <w:noProof/>
          <w:sz w:val="16"/>
          <w:szCs w:val="24"/>
        </w:rPr>
        <w:t>. Ghalia Indonesia.</w:t>
      </w:r>
    </w:p>
    <w:p w14:paraId="32278A6B"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Muhammed, S., &amp; Zaim, H. (2020). Peer Knowledge Sharing and Organizational Performance: The Role of Leadership Support and Knowledge Management Success. </w:t>
      </w:r>
      <w:r w:rsidRPr="00265397">
        <w:rPr>
          <w:rFonts w:ascii="Times New Roman" w:hAnsi="Times New Roman" w:cs="Times New Roman"/>
          <w:i/>
          <w:iCs/>
          <w:noProof/>
          <w:sz w:val="16"/>
          <w:szCs w:val="24"/>
        </w:rPr>
        <w:t>Journal of Knowledge Management</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24</w:t>
      </w:r>
      <w:r w:rsidRPr="00265397">
        <w:rPr>
          <w:rFonts w:ascii="Times New Roman" w:hAnsi="Times New Roman" w:cs="Times New Roman"/>
          <w:noProof/>
          <w:sz w:val="16"/>
          <w:szCs w:val="24"/>
        </w:rPr>
        <w:t>(10), 2455–2489. https://www.researchgate.net/publication/343818436_Peer_knowledge_sharing_and_organizational_performance_the_role_of_leadership_support_and_knowledge_management_success</w:t>
      </w:r>
    </w:p>
    <w:p w14:paraId="31F5EDA2"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Mukanzi, C., Gachunga, H., Ngugi, P. K., &amp; Kihoro, J. M. (2014). Leadership and Work Life Balance: Perceived Managerial Support as a Moderator Between Burnout, Stress, Absenteeism and Employee Commitment. </w:t>
      </w:r>
      <w:r w:rsidRPr="00265397">
        <w:rPr>
          <w:rFonts w:ascii="Times New Roman" w:hAnsi="Times New Roman" w:cs="Times New Roman"/>
          <w:i/>
          <w:iCs/>
          <w:noProof/>
          <w:sz w:val="16"/>
          <w:szCs w:val="24"/>
        </w:rPr>
        <w:t>Journal of Leadership and Management</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1</w:t>
      </w:r>
      <w:r w:rsidRPr="00265397">
        <w:rPr>
          <w:rFonts w:ascii="Times New Roman" w:hAnsi="Times New Roman" w:cs="Times New Roman"/>
          <w:noProof/>
          <w:sz w:val="16"/>
          <w:szCs w:val="24"/>
        </w:rPr>
        <w:t>, 85–92. https://www.researchgate.net/publication/304198734_LEADERSHIP_AND_WORK_LIFE_BALANCE</w:t>
      </w:r>
    </w:p>
    <w:p w14:paraId="42AA339F"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Mumkin, I. A. (2016). The Influence of Supportive Leadership, Trust and Responsibility On the Performance of Section Chief of District Education Office in Jakarta. </w:t>
      </w:r>
      <w:r w:rsidRPr="00265397">
        <w:rPr>
          <w:rFonts w:ascii="Times New Roman" w:hAnsi="Times New Roman" w:cs="Times New Roman"/>
          <w:i/>
          <w:iCs/>
          <w:noProof/>
          <w:sz w:val="16"/>
          <w:szCs w:val="24"/>
        </w:rPr>
        <w:t>Journal Ilmiah Educational Management</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7</w:t>
      </w:r>
      <w:r w:rsidRPr="00265397">
        <w:rPr>
          <w:rFonts w:ascii="Times New Roman" w:hAnsi="Times New Roman" w:cs="Times New Roman"/>
          <w:noProof/>
          <w:sz w:val="16"/>
          <w:szCs w:val="24"/>
        </w:rPr>
        <w:t>(1). https://adoc.pub/the-influence-of-supportive-leadership-trust-and-responsibil.html</w:t>
      </w:r>
    </w:p>
    <w:p w14:paraId="168B3773"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Nurcahyani, N. M., &amp; Adnyani, I. G. A. D. (2016). Pengaruh Kompensasi dan Motivasi Terhadap Kinerja Karyawan dengan Kepuasan Kerja Sebagai Variabel Intervening. </w:t>
      </w:r>
      <w:r w:rsidRPr="00265397">
        <w:rPr>
          <w:rFonts w:ascii="Times New Roman" w:hAnsi="Times New Roman" w:cs="Times New Roman"/>
          <w:i/>
          <w:iCs/>
          <w:noProof/>
          <w:sz w:val="16"/>
          <w:szCs w:val="24"/>
        </w:rPr>
        <w:t>E-Jurnal Manajemen Unud</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05</w:t>
      </w:r>
      <w:r w:rsidRPr="00265397">
        <w:rPr>
          <w:rFonts w:ascii="Times New Roman" w:hAnsi="Times New Roman" w:cs="Times New Roman"/>
          <w:noProof/>
          <w:sz w:val="16"/>
          <w:szCs w:val="24"/>
        </w:rPr>
        <w:t>(01), 500–532. https://media.neliti.com/media/publications/253981-pengaruh-kompensasi-dan-motivasi-terhada-0888fc7e.pdf</w:t>
      </w:r>
    </w:p>
    <w:p w14:paraId="75DB04B3"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Obrenovic, B., Jianguo, D., Khudaykulov, A., &amp; Khan, M. A. S. (2020). Work-Family Conflict Impact on Psychological Safety and Psychological Well-Being: A Job Performance Model. </w:t>
      </w:r>
      <w:r w:rsidRPr="00265397">
        <w:rPr>
          <w:rFonts w:ascii="Times New Roman" w:hAnsi="Times New Roman" w:cs="Times New Roman"/>
          <w:i/>
          <w:iCs/>
          <w:noProof/>
          <w:sz w:val="16"/>
          <w:szCs w:val="24"/>
        </w:rPr>
        <w:t>Front Psychol</w:t>
      </w:r>
      <w:r w:rsidRPr="00265397">
        <w:rPr>
          <w:rFonts w:ascii="Times New Roman" w:hAnsi="Times New Roman" w:cs="Times New Roman"/>
          <w:noProof/>
          <w:sz w:val="16"/>
          <w:szCs w:val="24"/>
        </w:rPr>
        <w:t>. https://pubmed.ncbi.nlm.nih.gov/32296367/</w:t>
      </w:r>
    </w:p>
    <w:p w14:paraId="6E5043A1"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Oludayo, O., Falola, H., Obianuju, A., &amp; Fatogun, T. O. (2018). Work-Life Balance Initiative as a Predictor of Employees’ Behavioural Outcomes. </w:t>
      </w:r>
      <w:r w:rsidRPr="00265397">
        <w:rPr>
          <w:rFonts w:ascii="Times New Roman" w:hAnsi="Times New Roman" w:cs="Times New Roman"/>
          <w:i/>
          <w:iCs/>
          <w:noProof/>
          <w:sz w:val="16"/>
          <w:szCs w:val="24"/>
        </w:rPr>
        <w:t>Academy of Strategic Management Journal</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17</w:t>
      </w:r>
      <w:r w:rsidRPr="00265397">
        <w:rPr>
          <w:rFonts w:ascii="Times New Roman" w:hAnsi="Times New Roman" w:cs="Times New Roman"/>
          <w:noProof/>
          <w:sz w:val="16"/>
          <w:szCs w:val="24"/>
        </w:rPr>
        <w:t>(1). https://www.abacademies.org/articles/worklife-balance-initiative-as-a-predictor-of-employees-behavioural-outcomes-6923.html</w:t>
      </w:r>
    </w:p>
    <w:p w14:paraId="183F7A64"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Oluseyi, A. S., &amp; Hammed, T. A. (2009). Influence of Work Motivation, Leadership Effectiveness and Time Management on Employees’ Performance in Some Selected Industries in Ibadan, Oyo State, Nigeria. </w:t>
      </w:r>
      <w:r w:rsidRPr="00265397">
        <w:rPr>
          <w:rFonts w:ascii="Times New Roman" w:hAnsi="Times New Roman" w:cs="Times New Roman"/>
          <w:i/>
          <w:iCs/>
          <w:noProof/>
          <w:sz w:val="16"/>
          <w:szCs w:val="24"/>
        </w:rPr>
        <w:t>European Journal of Economics, Finance and Administrative Sciences</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16</w:t>
      </w:r>
      <w:r w:rsidRPr="00265397">
        <w:rPr>
          <w:rFonts w:ascii="Times New Roman" w:hAnsi="Times New Roman" w:cs="Times New Roman"/>
          <w:noProof/>
          <w:sz w:val="16"/>
          <w:szCs w:val="24"/>
        </w:rPr>
        <w:t>. https://www.researchgate.net/publication/279897635_Influence_of_work_motivation_leadership_effectiveness_and_time_management_on_employees%27_performance_in_some_selected_industries_in_Ibadan_Oyo_State_Nigeria</w:t>
      </w:r>
    </w:p>
    <w:p w14:paraId="56470E64"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Osorio, D. B., Aguado, L. M., &amp; Villar, C. (2014). The Impact of Family and Work-Life Balance Policies on the Performance of Spanish Listed Companies. </w:t>
      </w:r>
      <w:r w:rsidRPr="00265397">
        <w:rPr>
          <w:rFonts w:ascii="Times New Roman" w:hAnsi="Times New Roman" w:cs="Times New Roman"/>
          <w:i/>
          <w:iCs/>
          <w:noProof/>
          <w:sz w:val="16"/>
          <w:szCs w:val="24"/>
        </w:rPr>
        <w:t>Management</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17</w:t>
      </w:r>
      <w:r w:rsidRPr="00265397">
        <w:rPr>
          <w:rFonts w:ascii="Times New Roman" w:hAnsi="Times New Roman" w:cs="Times New Roman"/>
          <w:noProof/>
          <w:sz w:val="16"/>
          <w:szCs w:val="24"/>
        </w:rPr>
        <w:t>(4), 214–236. https://pdfs.semanticscholar.org/144d/b7b2b8f92468113217bfabcd0da23139c14b.pdf?_ga=2.165640508.2032292335.1642303377-563432702.1624325535</w:t>
      </w:r>
    </w:p>
    <w:p w14:paraId="7EFFF7C7"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Padma, S., &amp; Reddy, M. S. (2013). Role of Family Support in Balancing Personal and Work Life of Women Employees. IJCEM International Journal of Computational Engineering &amp; Management. </w:t>
      </w:r>
      <w:r w:rsidRPr="00265397">
        <w:rPr>
          <w:rFonts w:ascii="Times New Roman" w:hAnsi="Times New Roman" w:cs="Times New Roman"/>
          <w:i/>
          <w:iCs/>
          <w:noProof/>
          <w:sz w:val="16"/>
          <w:szCs w:val="24"/>
        </w:rPr>
        <w:t>IJCEM International Journal of Computational Engineering &amp; Management</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16</w:t>
      </w:r>
      <w:r w:rsidRPr="00265397">
        <w:rPr>
          <w:rFonts w:ascii="Times New Roman" w:hAnsi="Times New Roman" w:cs="Times New Roman"/>
          <w:noProof/>
          <w:sz w:val="16"/>
          <w:szCs w:val="24"/>
        </w:rPr>
        <w:t>(3). https://ijcem.org/papers052013/ijcem_052013_15.pdf</w:t>
      </w:r>
    </w:p>
    <w:p w14:paraId="3CD18B3F"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Roboth, J. Y. (2015). Analisis Work Family Conflict, Stress Kerja dan Kinerja Wanita Berperan Ganda pada Yayasan Compassion East Indonesia. </w:t>
      </w:r>
      <w:r w:rsidRPr="00265397">
        <w:rPr>
          <w:rFonts w:ascii="Times New Roman" w:hAnsi="Times New Roman" w:cs="Times New Roman"/>
          <w:i/>
          <w:iCs/>
          <w:noProof/>
          <w:sz w:val="16"/>
          <w:szCs w:val="24"/>
        </w:rPr>
        <w:t>Jurnal Riset Bisnis Dan Manajemen</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3</w:t>
      </w:r>
      <w:r w:rsidRPr="00265397">
        <w:rPr>
          <w:rFonts w:ascii="Times New Roman" w:hAnsi="Times New Roman" w:cs="Times New Roman"/>
          <w:noProof/>
          <w:sz w:val="16"/>
          <w:szCs w:val="24"/>
        </w:rPr>
        <w:t>(1), 33–46. https://media.neliti.com/media/publications/127629-ID-analisis-work-family-conflict-stres-kerj.pdf</w:t>
      </w:r>
    </w:p>
    <w:p w14:paraId="4DD7D6C3"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Russo, M., &amp; Shteigman, A. (2015). Workplace and Family Support and Work–Life Balance: Implications for Individual Psychological Availability and Energy at Work. </w:t>
      </w:r>
      <w:r w:rsidRPr="00265397">
        <w:rPr>
          <w:rFonts w:ascii="Times New Roman" w:hAnsi="Times New Roman" w:cs="Times New Roman"/>
          <w:i/>
          <w:iCs/>
          <w:noProof/>
          <w:sz w:val="16"/>
          <w:szCs w:val="24"/>
        </w:rPr>
        <w:t>The Journal of Positive Psychology</w:t>
      </w:r>
      <w:r w:rsidRPr="00265397">
        <w:rPr>
          <w:rFonts w:ascii="Times New Roman" w:hAnsi="Times New Roman" w:cs="Times New Roman"/>
          <w:noProof/>
          <w:sz w:val="16"/>
          <w:szCs w:val="24"/>
        </w:rPr>
        <w:t>. https://www.researchgate.net/publication/271832541_Workplace_and_Family_Support_and_Work-</w:t>
      </w:r>
      <w:r w:rsidRPr="00265397">
        <w:rPr>
          <w:rFonts w:ascii="Times New Roman" w:hAnsi="Times New Roman" w:cs="Times New Roman"/>
          <w:noProof/>
          <w:sz w:val="16"/>
          <w:szCs w:val="24"/>
        </w:rPr>
        <w:lastRenderedPageBreak/>
        <w:t>Life_Balance_Implications_for_Individual_Psychological_Availability_and_Energy_at_Work</w:t>
      </w:r>
    </w:p>
    <w:p w14:paraId="6C56DFBD"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Saleem, S., &amp; Amin, S. (2017). The Impact of Organizational Support for Career Development and Supervisory Support on Employee Performance: An Empirical Study from Pakistani Academic Sector. </w:t>
      </w:r>
      <w:r w:rsidRPr="00265397">
        <w:rPr>
          <w:rFonts w:ascii="Times New Roman" w:hAnsi="Times New Roman" w:cs="Times New Roman"/>
          <w:i/>
          <w:iCs/>
          <w:noProof/>
          <w:sz w:val="16"/>
          <w:szCs w:val="24"/>
        </w:rPr>
        <w:t>European Journal of Business and Management</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5</w:t>
      </w:r>
      <w:r w:rsidRPr="00265397">
        <w:rPr>
          <w:rFonts w:ascii="Times New Roman" w:hAnsi="Times New Roman" w:cs="Times New Roman"/>
          <w:noProof/>
          <w:sz w:val="16"/>
          <w:szCs w:val="24"/>
        </w:rPr>
        <w:t>(5). https://www.iiste.org/Journals/index.php/EJBM/article/view/4993</w:t>
      </w:r>
    </w:p>
    <w:p w14:paraId="5BD23AE3"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Schermerhorn. (2016). </w:t>
      </w:r>
      <w:r w:rsidRPr="00265397">
        <w:rPr>
          <w:rFonts w:ascii="Times New Roman" w:hAnsi="Times New Roman" w:cs="Times New Roman"/>
          <w:i/>
          <w:iCs/>
          <w:noProof/>
          <w:sz w:val="16"/>
          <w:szCs w:val="24"/>
        </w:rPr>
        <w:t>Management</w:t>
      </w:r>
      <w:r w:rsidRPr="00265397">
        <w:rPr>
          <w:rFonts w:ascii="Times New Roman" w:hAnsi="Times New Roman" w:cs="Times New Roman"/>
          <w:noProof/>
          <w:sz w:val="16"/>
          <w:szCs w:val="24"/>
        </w:rPr>
        <w:t xml:space="preserve"> (9th ed.). John Wiley &amp; Sons.</w:t>
      </w:r>
    </w:p>
    <w:p w14:paraId="2B29FF97"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Schnackenberg, A. K., &amp; Tomlinson,  edward C. (2014). Organizational Transparency: A New Perspective on Managing Trust in Organizational-Stakeholder Relationships. </w:t>
      </w:r>
      <w:r w:rsidRPr="00265397">
        <w:rPr>
          <w:rFonts w:ascii="Times New Roman" w:hAnsi="Times New Roman" w:cs="Times New Roman"/>
          <w:i/>
          <w:iCs/>
          <w:noProof/>
          <w:sz w:val="16"/>
          <w:szCs w:val="24"/>
        </w:rPr>
        <w:t>Journal of Management</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42</w:t>
      </w:r>
      <w:r w:rsidRPr="00265397">
        <w:rPr>
          <w:rFonts w:ascii="Times New Roman" w:hAnsi="Times New Roman" w:cs="Times New Roman"/>
          <w:noProof/>
          <w:sz w:val="16"/>
          <w:szCs w:val="24"/>
        </w:rPr>
        <w:t>(7), 1784–1810. https://www.researchgate.net/publication/275441822_Organizational_Transparency_A_New_Perspective_on_Managing_Trust_in_Organization-Stakeholder_Relationships</w:t>
      </w:r>
    </w:p>
    <w:p w14:paraId="053F17A1"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Semlali, S., &amp; Hassi, A. (2016). Work–Life Balance: How Can We Help Women it Professionals in Morocco. </w:t>
      </w:r>
      <w:r w:rsidRPr="00265397">
        <w:rPr>
          <w:rFonts w:ascii="Times New Roman" w:hAnsi="Times New Roman" w:cs="Times New Roman"/>
          <w:i/>
          <w:iCs/>
          <w:noProof/>
          <w:sz w:val="16"/>
          <w:szCs w:val="24"/>
        </w:rPr>
        <w:t>Journal of Global Responsibility</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7</w:t>
      </w:r>
      <w:r w:rsidRPr="00265397">
        <w:rPr>
          <w:rFonts w:ascii="Times New Roman" w:hAnsi="Times New Roman" w:cs="Times New Roman"/>
          <w:noProof/>
          <w:sz w:val="16"/>
          <w:szCs w:val="24"/>
        </w:rPr>
        <w:t>(2), 210–225. https://www.emerald.com/insight/content/doi/10.1108/JGR-07-2016-0017/full/html</w:t>
      </w:r>
    </w:p>
    <w:p w14:paraId="607A31CF"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Shin, Y., Oh, W., Sim, C. H. S., &amp; Lee, J. Y. (2016). A Multilevel Study of Supportive Leadership And Individual Work Outcomes: The Mediating Roles Of Team Cooperation, Job Satisfaction, And Team Commitment. </w:t>
      </w:r>
      <w:r w:rsidRPr="00265397">
        <w:rPr>
          <w:rFonts w:ascii="Times New Roman" w:hAnsi="Times New Roman" w:cs="Times New Roman"/>
          <w:i/>
          <w:iCs/>
          <w:noProof/>
          <w:sz w:val="16"/>
          <w:szCs w:val="24"/>
        </w:rPr>
        <w:t>Journal of Applied Business Research</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32</w:t>
      </w:r>
      <w:r w:rsidRPr="00265397">
        <w:rPr>
          <w:rFonts w:ascii="Times New Roman" w:hAnsi="Times New Roman" w:cs="Times New Roman"/>
          <w:noProof/>
          <w:sz w:val="16"/>
          <w:szCs w:val="24"/>
        </w:rPr>
        <w:t>(1), 55–70. https://www.researchgate.net/publication/290201875_A_Multilevel_Study_Of_Supportive_Leadership_And_Individual_Work_Outcomes_The_Mediating_Roles_Of_Team_Cooperation_Job_Satisfaction_And_Team_Commitment</w:t>
      </w:r>
    </w:p>
    <w:p w14:paraId="4AD5C67D"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Shirazi, M., Emami, A. H., Mirmoosavi, S. J., Alavinia, S. M., Zamanian, H., Fathollahbeigi, F., &amp; Masiello, I. (2014). Contextualization and Standardization of the Supportive Leadership Behavior Questionnaire Based on Socio-Cognitive Theory in Iran. </w:t>
      </w:r>
      <w:r w:rsidRPr="00265397">
        <w:rPr>
          <w:rFonts w:ascii="Times New Roman" w:hAnsi="Times New Roman" w:cs="Times New Roman"/>
          <w:i/>
          <w:iCs/>
          <w:noProof/>
          <w:sz w:val="16"/>
          <w:szCs w:val="24"/>
        </w:rPr>
        <w:t>Medical Journal of the Islamic Republic of Iran (MJIRI)</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28</w:t>
      </w:r>
      <w:r w:rsidRPr="00265397">
        <w:rPr>
          <w:rFonts w:ascii="Times New Roman" w:hAnsi="Times New Roman" w:cs="Times New Roman"/>
          <w:noProof/>
          <w:sz w:val="16"/>
          <w:szCs w:val="24"/>
        </w:rPr>
        <w:t>. https://pdfs.semanticscholar.org/e791/1242e3850b80007d65b5c125830fd4863468.pdf</w:t>
      </w:r>
    </w:p>
    <w:p w14:paraId="062C7FA8"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Shukla, A., &amp; Srivastava, R. (2016). Development of Short Questionnaire to Measure an Extended Set of Role Expectation Conflict, Coworker Support and Work-Life Balance: The New Job Stress Scale. </w:t>
      </w:r>
      <w:r w:rsidRPr="00265397">
        <w:rPr>
          <w:rFonts w:ascii="Times New Roman" w:hAnsi="Times New Roman" w:cs="Times New Roman"/>
          <w:i/>
          <w:iCs/>
          <w:noProof/>
          <w:sz w:val="16"/>
          <w:szCs w:val="24"/>
        </w:rPr>
        <w:t>Cogent Business &amp; Management</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3</w:t>
      </w:r>
      <w:r w:rsidRPr="00265397">
        <w:rPr>
          <w:rFonts w:ascii="Times New Roman" w:hAnsi="Times New Roman" w:cs="Times New Roman"/>
          <w:noProof/>
          <w:sz w:val="16"/>
          <w:szCs w:val="24"/>
        </w:rPr>
        <w:t>.</w:t>
      </w:r>
    </w:p>
    <w:p w14:paraId="742A0620"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Soomro, A. A., Breitenecker, R. J., &amp; Shah, S. A. M. (2017). Relation of work-life balance, work-family conflict, and family-work conflict with the employee performance-moderating role of job satisfaction. </w:t>
      </w:r>
      <w:r w:rsidRPr="00265397">
        <w:rPr>
          <w:rFonts w:ascii="Times New Roman" w:hAnsi="Times New Roman" w:cs="Times New Roman"/>
          <w:i/>
          <w:iCs/>
          <w:noProof/>
          <w:sz w:val="16"/>
          <w:szCs w:val="24"/>
        </w:rPr>
        <w:t>South Asian Journal of Business Studies</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7</w:t>
      </w:r>
      <w:r w:rsidRPr="00265397">
        <w:rPr>
          <w:rFonts w:ascii="Times New Roman" w:hAnsi="Times New Roman" w:cs="Times New Roman"/>
          <w:noProof/>
          <w:sz w:val="16"/>
          <w:szCs w:val="24"/>
        </w:rPr>
        <w:t>(1), 129–146. https://www.emerald.com/insight/content/doi/10.1108/SAJBS-02-2017-0018/full/html</w:t>
      </w:r>
    </w:p>
    <w:p w14:paraId="0B39FF60"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Surji, K. (2015). Understanding Leadership and Factors that Influence Leaders’ Effectiveness. </w:t>
      </w:r>
      <w:r w:rsidRPr="00265397">
        <w:rPr>
          <w:rFonts w:ascii="Times New Roman" w:hAnsi="Times New Roman" w:cs="Times New Roman"/>
          <w:i/>
          <w:iCs/>
          <w:noProof/>
          <w:sz w:val="16"/>
          <w:szCs w:val="24"/>
        </w:rPr>
        <w:t>European Journal of Business and Management</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7</w:t>
      </w:r>
      <w:r w:rsidRPr="00265397">
        <w:rPr>
          <w:rFonts w:ascii="Times New Roman" w:hAnsi="Times New Roman" w:cs="Times New Roman"/>
          <w:noProof/>
          <w:sz w:val="16"/>
          <w:szCs w:val="24"/>
        </w:rPr>
        <w:t>(33). https://www.researchgate.net/publication/313636384_Understanding_Leadership_and_Factors_that_Influence_Leaders%27_Effectiveness</w:t>
      </w:r>
    </w:p>
    <w:p w14:paraId="4B06C231"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Uddin, M., Ali, K. B., &amp; Khan, M. A. (2020). Impact of Perceived Family Support, Workplace Support, and Work-Life Balance Policies on Work-Life Balance Among Female Bankers in Bangladesh. </w:t>
      </w:r>
      <w:r w:rsidRPr="00265397">
        <w:rPr>
          <w:rFonts w:ascii="Times New Roman" w:hAnsi="Times New Roman" w:cs="Times New Roman"/>
          <w:i/>
          <w:iCs/>
          <w:noProof/>
          <w:sz w:val="16"/>
          <w:szCs w:val="24"/>
        </w:rPr>
        <w:t>International Journal of Economics, Management and Accounting</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20</w:t>
      </w:r>
      <w:r w:rsidRPr="00265397">
        <w:rPr>
          <w:rFonts w:ascii="Times New Roman" w:hAnsi="Times New Roman" w:cs="Times New Roman"/>
          <w:noProof/>
          <w:sz w:val="16"/>
          <w:szCs w:val="24"/>
        </w:rPr>
        <w:t>(1), 97–122. https://www.proquest.com/openview/b88ce4fef6de1a6d541ae4cb34f199d1/1?pq-origsite=gscholar&amp;cbl=60227</w:t>
      </w:r>
    </w:p>
    <w:p w14:paraId="5D54B41B"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Usman, H. (2011). </w:t>
      </w:r>
      <w:r w:rsidRPr="00265397">
        <w:rPr>
          <w:rFonts w:ascii="Times New Roman" w:hAnsi="Times New Roman" w:cs="Times New Roman"/>
          <w:i/>
          <w:iCs/>
          <w:noProof/>
          <w:sz w:val="16"/>
          <w:szCs w:val="24"/>
        </w:rPr>
        <w:t>Manajemen: Teori, Praktik dan Riset Pendidikan</w:t>
      </w:r>
      <w:r w:rsidRPr="00265397">
        <w:rPr>
          <w:rFonts w:ascii="Times New Roman" w:hAnsi="Times New Roman" w:cs="Times New Roman"/>
          <w:noProof/>
          <w:sz w:val="16"/>
          <w:szCs w:val="24"/>
        </w:rPr>
        <w:t>. Bumi Aksara.</w:t>
      </w:r>
    </w:p>
    <w:p w14:paraId="158E55A4"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Welsh, D. H. B., Kim, G., Kaciak, E., &amp; Memili, E. (2014). The Influence of Family Moral Support and Personal Problems on Firm Performance: The Case of Korean Female Entrepreneurs. </w:t>
      </w:r>
      <w:r w:rsidRPr="00265397">
        <w:rPr>
          <w:rFonts w:ascii="Times New Roman" w:hAnsi="Times New Roman" w:cs="Times New Roman"/>
          <w:i/>
          <w:iCs/>
          <w:noProof/>
          <w:sz w:val="16"/>
          <w:szCs w:val="24"/>
        </w:rPr>
        <w:t>Journal of Developmental Entrepreneurship</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19</w:t>
      </w:r>
      <w:r w:rsidRPr="00265397">
        <w:rPr>
          <w:rFonts w:ascii="Times New Roman" w:hAnsi="Times New Roman" w:cs="Times New Roman"/>
          <w:noProof/>
          <w:sz w:val="16"/>
          <w:szCs w:val="24"/>
        </w:rPr>
        <w:t>(3). https://www.researchgate.net/publication/276594123_The_influence_of_family_moral_support_and_personal_problems_on_firm_performance_The_case_of_Korean_female_entrepreneurs</w:t>
      </w:r>
    </w:p>
    <w:p w14:paraId="1078224A"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265397">
        <w:rPr>
          <w:rFonts w:ascii="Times New Roman" w:hAnsi="Times New Roman" w:cs="Times New Roman"/>
          <w:noProof/>
          <w:sz w:val="16"/>
          <w:szCs w:val="24"/>
        </w:rPr>
        <w:t xml:space="preserve">Wolor, C. W., Kurnianti, D., Zahra, S. F., &amp; Martono, S. (2020). The Importance of Work-Life Balance on Employee Performance Millennial Generation in Indonesia. </w:t>
      </w:r>
      <w:r w:rsidRPr="00265397">
        <w:rPr>
          <w:rFonts w:ascii="Times New Roman" w:hAnsi="Times New Roman" w:cs="Times New Roman"/>
          <w:i/>
          <w:iCs/>
          <w:noProof/>
          <w:sz w:val="16"/>
          <w:szCs w:val="24"/>
        </w:rPr>
        <w:t>Journal of Critical Reviews</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7</w:t>
      </w:r>
      <w:r w:rsidRPr="00265397">
        <w:rPr>
          <w:rFonts w:ascii="Times New Roman" w:hAnsi="Times New Roman" w:cs="Times New Roman"/>
          <w:noProof/>
          <w:sz w:val="16"/>
          <w:szCs w:val="24"/>
        </w:rPr>
        <w:t>(9). https://www.researchgate.net/publication/342231057_THE_IMPORTANCE_OF_WORK-LIFE_BALANCE_ON_EMPLOYEE_PERFORMANCE_MILLENNIAL_GENERATION_IN_INDONESIA</w:t>
      </w:r>
    </w:p>
    <w:p w14:paraId="6BC81CB7" w14:textId="77777777" w:rsidR="00C06711" w:rsidRPr="00265397" w:rsidRDefault="00C06711" w:rsidP="00C06711">
      <w:pPr>
        <w:widowControl w:val="0"/>
        <w:autoSpaceDE w:val="0"/>
        <w:autoSpaceDN w:val="0"/>
        <w:adjustRightInd w:val="0"/>
        <w:spacing w:after="0" w:line="240" w:lineRule="auto"/>
        <w:ind w:left="480" w:hanging="480"/>
        <w:rPr>
          <w:rFonts w:ascii="Times New Roman" w:hAnsi="Times New Roman" w:cs="Times New Roman"/>
          <w:noProof/>
          <w:sz w:val="16"/>
        </w:rPr>
      </w:pPr>
      <w:r w:rsidRPr="00265397">
        <w:rPr>
          <w:rFonts w:ascii="Times New Roman" w:hAnsi="Times New Roman" w:cs="Times New Roman"/>
          <w:noProof/>
          <w:sz w:val="16"/>
          <w:szCs w:val="24"/>
        </w:rPr>
        <w:t xml:space="preserve">Wong, P.-Y., Bandar, N. F. A., &amp; Saili, J. (2017). Workplace Factors And Work-Life Balance Among Employees In Selected Services Sector. </w:t>
      </w:r>
      <w:r w:rsidRPr="00265397">
        <w:rPr>
          <w:rFonts w:ascii="Times New Roman" w:hAnsi="Times New Roman" w:cs="Times New Roman"/>
          <w:i/>
          <w:iCs/>
          <w:noProof/>
          <w:sz w:val="16"/>
          <w:szCs w:val="24"/>
        </w:rPr>
        <w:t>International Journal of Business and Society</w:t>
      </w:r>
      <w:r w:rsidRPr="00265397">
        <w:rPr>
          <w:rFonts w:ascii="Times New Roman" w:hAnsi="Times New Roman" w:cs="Times New Roman"/>
          <w:noProof/>
          <w:sz w:val="16"/>
          <w:szCs w:val="24"/>
        </w:rPr>
        <w:t xml:space="preserve">, </w:t>
      </w:r>
      <w:r w:rsidRPr="00265397">
        <w:rPr>
          <w:rFonts w:ascii="Times New Roman" w:hAnsi="Times New Roman" w:cs="Times New Roman"/>
          <w:i/>
          <w:iCs/>
          <w:noProof/>
          <w:sz w:val="16"/>
          <w:szCs w:val="24"/>
        </w:rPr>
        <w:t>18</w:t>
      </w:r>
      <w:r w:rsidRPr="00265397">
        <w:rPr>
          <w:rFonts w:ascii="Times New Roman" w:hAnsi="Times New Roman" w:cs="Times New Roman"/>
          <w:noProof/>
          <w:sz w:val="16"/>
          <w:szCs w:val="24"/>
        </w:rPr>
        <w:t>(1), 677–684. https://www.proquest.com/docview/2039811619</w:t>
      </w:r>
    </w:p>
    <w:p w14:paraId="1E703E92" w14:textId="3AC99E9E" w:rsidR="00BB15A5" w:rsidRPr="00BB15A5" w:rsidRDefault="00BB15A5" w:rsidP="00BB15A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65397">
        <w:rPr>
          <w:rFonts w:ascii="Times New Roman" w:eastAsia="Times New Roman" w:hAnsi="Times New Roman" w:cs="Times New Roman"/>
          <w:b/>
          <w:color w:val="000000"/>
          <w:sz w:val="16"/>
        </w:rPr>
        <w:fldChar w:fldCharType="end"/>
      </w:r>
    </w:p>
    <w:sectPr w:rsidR="00BB15A5" w:rsidRPr="00BB15A5">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930E0" w14:textId="77777777" w:rsidR="00FC3525" w:rsidRDefault="00FC3525">
      <w:pPr>
        <w:spacing w:after="0" w:line="240" w:lineRule="auto"/>
      </w:pPr>
      <w:r>
        <w:separator/>
      </w:r>
    </w:p>
  </w:endnote>
  <w:endnote w:type="continuationSeparator" w:id="0">
    <w:p w14:paraId="57D2B77B" w14:textId="77777777" w:rsidR="00FC3525" w:rsidRDefault="00FC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F294" w14:textId="77777777" w:rsidR="004635F5" w:rsidRDefault="004635F5">
    <w:pPr>
      <w:widowControl w:val="0"/>
      <w:pBdr>
        <w:top w:val="nil"/>
        <w:left w:val="nil"/>
        <w:bottom w:val="nil"/>
        <w:right w:val="nil"/>
        <w:between w:val="nil"/>
      </w:pBdr>
      <w:spacing w:after="0" w:line="276" w:lineRule="auto"/>
      <w:rPr>
        <w:b/>
        <w:color w:val="000000"/>
        <w:sz w:val="22"/>
        <w:szCs w:val="22"/>
      </w:rPr>
    </w:pPr>
  </w:p>
  <w:tbl>
    <w:tblPr>
      <w:tblStyle w:val="a2"/>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4635F5" w14:paraId="7F815AF7" w14:textId="77777777">
      <w:trPr>
        <w:jc w:val="center"/>
      </w:trPr>
      <w:tc>
        <w:tcPr>
          <w:tcW w:w="751" w:type="dxa"/>
          <w:vAlign w:val="center"/>
        </w:tcPr>
        <w:p w14:paraId="7671E936" w14:textId="255A5135" w:rsidR="004635F5" w:rsidRDefault="004635F5">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D95591">
            <w:rPr>
              <w:rFonts w:ascii="Tahoma" w:eastAsia="Tahoma" w:hAnsi="Tahoma" w:cs="Tahoma"/>
              <w:b/>
              <w:noProof/>
              <w:color w:val="000000"/>
              <w:sz w:val="24"/>
              <w:szCs w:val="24"/>
            </w:rPr>
            <w:t>8</w:t>
          </w:r>
          <w:r>
            <w:rPr>
              <w:rFonts w:ascii="Tahoma" w:eastAsia="Tahoma" w:hAnsi="Tahoma" w:cs="Tahoma"/>
              <w:b/>
              <w:i/>
              <w:color w:val="000000"/>
              <w:sz w:val="24"/>
              <w:szCs w:val="24"/>
            </w:rPr>
            <w:fldChar w:fldCharType="end"/>
          </w:r>
        </w:p>
      </w:tc>
      <w:tc>
        <w:tcPr>
          <w:tcW w:w="8319" w:type="dxa"/>
          <w:vAlign w:val="center"/>
        </w:tcPr>
        <w:p w14:paraId="0B0CA778" w14:textId="77777777" w:rsidR="004635F5" w:rsidRDefault="004635F5">
          <w:pPr>
            <w:pBdr>
              <w:top w:val="nil"/>
              <w:left w:val="nil"/>
              <w:bottom w:val="nil"/>
              <w:right w:val="nil"/>
              <w:between w:val="nil"/>
            </w:pBdr>
            <w:tabs>
              <w:tab w:val="center" w:pos="4513"/>
              <w:tab w:val="right" w:pos="9026"/>
              <w:tab w:val="right" w:pos="7938"/>
            </w:tabs>
            <w:spacing w:after="0" w:line="240" w:lineRule="auto"/>
            <w:rPr>
              <w:b/>
              <w:color w:val="000000"/>
              <w:sz w:val="22"/>
              <w:szCs w:val="22"/>
            </w:rPr>
          </w:pPr>
          <w:r>
            <w:rPr>
              <w:b/>
              <w:color w:val="000000"/>
              <w:sz w:val="22"/>
              <w:szCs w:val="22"/>
            </w:rPr>
            <w:t>https://publikasi.mercubuana.ac.id/index.php/jurnal_Mix</w:t>
          </w:r>
        </w:p>
      </w:tc>
    </w:tr>
  </w:tbl>
  <w:p w14:paraId="208BB4A9" w14:textId="77777777" w:rsidR="004635F5" w:rsidRDefault="004635F5">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9021" w14:textId="77777777" w:rsidR="004635F5" w:rsidRDefault="004635F5">
    <w:pPr>
      <w:widowControl w:val="0"/>
      <w:pBdr>
        <w:top w:val="nil"/>
        <w:left w:val="nil"/>
        <w:bottom w:val="nil"/>
        <w:right w:val="nil"/>
        <w:between w:val="nil"/>
      </w:pBdr>
      <w:spacing w:after="0" w:line="276" w:lineRule="auto"/>
      <w:rPr>
        <w:i/>
        <w:color w:val="000000"/>
      </w:rPr>
    </w:pPr>
  </w:p>
  <w:tbl>
    <w:tblPr>
      <w:tblStyle w:val="a4"/>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4635F5" w14:paraId="2E382499" w14:textId="77777777">
      <w:trPr>
        <w:jc w:val="center"/>
      </w:trPr>
      <w:tc>
        <w:tcPr>
          <w:tcW w:w="8321" w:type="dxa"/>
          <w:vAlign w:val="center"/>
        </w:tcPr>
        <w:p w14:paraId="6B83019A" w14:textId="77777777" w:rsidR="004635F5" w:rsidRDefault="004635F5">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http://dx.doi.org/10.22441/jurnal_mix.2022.v12i1.001</w:t>
          </w:r>
        </w:p>
      </w:tc>
      <w:tc>
        <w:tcPr>
          <w:tcW w:w="749" w:type="dxa"/>
          <w:vAlign w:val="center"/>
        </w:tcPr>
        <w:p w14:paraId="1BE152F4" w14:textId="1DEDD9C0" w:rsidR="004635F5" w:rsidRDefault="004635F5">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D95591">
            <w:rPr>
              <w:rFonts w:ascii="Tahoma" w:eastAsia="Tahoma" w:hAnsi="Tahoma" w:cs="Tahoma"/>
              <w:b/>
              <w:noProof/>
              <w:color w:val="000000"/>
              <w:sz w:val="24"/>
              <w:szCs w:val="24"/>
            </w:rPr>
            <w:t>9</w:t>
          </w:r>
          <w:r>
            <w:rPr>
              <w:rFonts w:ascii="Tahoma" w:eastAsia="Tahoma" w:hAnsi="Tahoma" w:cs="Tahoma"/>
              <w:b/>
              <w:i/>
              <w:color w:val="000000"/>
              <w:sz w:val="24"/>
              <w:szCs w:val="24"/>
            </w:rPr>
            <w:fldChar w:fldCharType="end"/>
          </w:r>
        </w:p>
      </w:tc>
    </w:tr>
  </w:tbl>
  <w:p w14:paraId="3AE0BFC6" w14:textId="77777777" w:rsidR="004635F5" w:rsidRDefault="004635F5">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BC48E" w14:textId="77777777" w:rsidR="004635F5" w:rsidRDefault="004635F5">
    <w:pPr>
      <w:widowControl w:val="0"/>
      <w:pBdr>
        <w:top w:val="nil"/>
        <w:left w:val="nil"/>
        <w:bottom w:val="nil"/>
        <w:right w:val="nil"/>
        <w:between w:val="nil"/>
      </w:pBdr>
      <w:spacing w:after="0" w:line="276" w:lineRule="auto"/>
      <w:rPr>
        <w:i/>
        <w:color w:val="000000"/>
      </w:rPr>
    </w:pPr>
  </w:p>
  <w:tbl>
    <w:tblPr>
      <w:tblStyle w:val="a3"/>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4635F5" w14:paraId="1BC8242B" w14:textId="77777777">
      <w:trPr>
        <w:jc w:val="center"/>
      </w:trPr>
      <w:tc>
        <w:tcPr>
          <w:tcW w:w="8321" w:type="dxa"/>
          <w:shd w:val="clear" w:color="auto" w:fill="auto"/>
          <w:vAlign w:val="center"/>
        </w:tcPr>
        <w:p w14:paraId="34903FB2" w14:textId="77777777" w:rsidR="004635F5" w:rsidRDefault="004635F5">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http://dx.doi.org/10.22441/jurnal_mix.2022.v12i1.001</w:t>
          </w:r>
        </w:p>
      </w:tc>
      <w:tc>
        <w:tcPr>
          <w:tcW w:w="749" w:type="dxa"/>
          <w:shd w:val="clear" w:color="auto" w:fill="auto"/>
          <w:vAlign w:val="center"/>
        </w:tcPr>
        <w:p w14:paraId="1CE86DC7" w14:textId="634C318F" w:rsidR="004635F5" w:rsidRDefault="004635F5">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sidR="00D95591">
            <w:rPr>
              <w:rFonts w:ascii="Tahoma" w:eastAsia="Tahoma" w:hAnsi="Tahoma" w:cs="Tahoma"/>
              <w:b/>
              <w:noProof/>
              <w:color w:val="000000"/>
              <w:sz w:val="24"/>
              <w:szCs w:val="24"/>
            </w:rPr>
            <w:t>1</w:t>
          </w:r>
          <w:r>
            <w:rPr>
              <w:rFonts w:ascii="Tahoma" w:eastAsia="Tahoma" w:hAnsi="Tahoma" w:cs="Tahoma"/>
              <w:b/>
              <w:i/>
              <w:color w:val="000000"/>
              <w:sz w:val="24"/>
              <w:szCs w:val="24"/>
            </w:rPr>
            <w:fldChar w:fldCharType="end"/>
          </w:r>
        </w:p>
      </w:tc>
    </w:tr>
  </w:tbl>
  <w:p w14:paraId="682033ED" w14:textId="77777777" w:rsidR="004635F5" w:rsidRDefault="004635F5">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2FC01" w14:textId="77777777" w:rsidR="00FC3525" w:rsidRDefault="00FC3525">
      <w:pPr>
        <w:spacing w:after="0" w:line="240" w:lineRule="auto"/>
      </w:pPr>
      <w:r>
        <w:separator/>
      </w:r>
    </w:p>
  </w:footnote>
  <w:footnote w:type="continuationSeparator" w:id="0">
    <w:p w14:paraId="1F2E11EA" w14:textId="77777777" w:rsidR="00FC3525" w:rsidRDefault="00FC3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9EF5" w14:textId="77777777" w:rsidR="004635F5" w:rsidRDefault="004635F5">
    <w:pPr>
      <w:widowControl w:val="0"/>
      <w:pBdr>
        <w:top w:val="nil"/>
        <w:left w:val="nil"/>
        <w:bottom w:val="nil"/>
        <w:right w:val="nil"/>
        <w:between w:val="nil"/>
      </w:pBdr>
      <w:spacing w:after="0" w:line="276" w:lineRule="auto"/>
      <w:rPr>
        <w:b/>
        <w:color w:val="000000"/>
        <w:sz w:val="22"/>
        <w:szCs w:val="22"/>
      </w:rPr>
    </w:pPr>
  </w:p>
  <w:tbl>
    <w:tblPr>
      <w:tblStyle w:val="a0"/>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4635F5" w14:paraId="6C2E1FAA" w14:textId="77777777">
      <w:trPr>
        <w:jc w:val="center"/>
      </w:trPr>
      <w:tc>
        <w:tcPr>
          <w:tcW w:w="7370" w:type="dxa"/>
          <w:vAlign w:val="center"/>
        </w:tcPr>
        <w:p w14:paraId="3892205B" w14:textId="77777777" w:rsidR="004635F5" w:rsidRDefault="004635F5">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color w:val="000000"/>
              <w:sz w:val="24"/>
              <w:szCs w:val="24"/>
            </w:rPr>
          </w:pPr>
          <w:r>
            <w:rPr>
              <w:color w:val="000000"/>
              <w:sz w:val="32"/>
              <w:szCs w:val="32"/>
            </w:rPr>
            <w:tab/>
          </w:r>
          <w:r>
            <w:rPr>
              <w:rFonts w:ascii="Arial Narrow" w:eastAsia="Arial Narrow" w:hAnsi="Arial Narrow" w:cs="Arial Narrow"/>
              <w:b/>
              <w:color w:val="000000"/>
              <w:sz w:val="28"/>
              <w:szCs w:val="28"/>
            </w:rPr>
            <w:t>MIX: Jurnal Ilmiah Manajemen</w:t>
          </w:r>
        </w:p>
        <w:p w14:paraId="58F00691" w14:textId="77777777" w:rsidR="004635F5" w:rsidRDefault="004635F5">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color w:val="000000"/>
              <w:sz w:val="32"/>
              <w:szCs w:val="32"/>
            </w:rPr>
          </w:pPr>
          <w:r>
            <w:rPr>
              <w:rFonts w:ascii="Arial Narrow" w:eastAsia="Arial Narrow" w:hAnsi="Arial Narrow" w:cs="Arial Narrow"/>
              <w:b/>
              <w:color w:val="000000"/>
            </w:rPr>
            <w:t>Volume 12 Number 1 | February 2022</w:t>
          </w:r>
        </w:p>
      </w:tc>
      <w:tc>
        <w:tcPr>
          <w:tcW w:w="1700" w:type="dxa"/>
          <w:vAlign w:val="center"/>
        </w:tcPr>
        <w:p w14:paraId="0B38DBC5" w14:textId="77777777" w:rsidR="004635F5" w:rsidRDefault="004635F5">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1F53C80B" w14:textId="77777777" w:rsidR="004635F5" w:rsidRDefault="004635F5">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4081BC83" w14:textId="77777777" w:rsidR="004635F5" w:rsidRDefault="004635F5">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EC8C" w14:textId="77777777" w:rsidR="004635F5" w:rsidRDefault="004635F5">
    <w:pPr>
      <w:widowControl w:val="0"/>
      <w:pBdr>
        <w:top w:val="nil"/>
        <w:left w:val="nil"/>
        <w:bottom w:val="nil"/>
        <w:right w:val="nil"/>
        <w:between w:val="nil"/>
      </w:pBdr>
      <w:spacing w:after="0" w:line="276" w:lineRule="auto"/>
      <w:rPr>
        <w:rFonts w:ascii="Times New Roman" w:eastAsia="Times New Roman" w:hAnsi="Times New Roman" w:cs="Times New Roman"/>
        <w:i/>
        <w:sz w:val="24"/>
        <w:szCs w:val="24"/>
      </w:rPr>
    </w:pPr>
  </w:p>
  <w:tbl>
    <w:tblPr>
      <w:tblStyle w:val="a"/>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4635F5" w14:paraId="4AE7B168" w14:textId="77777777">
      <w:trPr>
        <w:jc w:val="center"/>
      </w:trPr>
      <w:tc>
        <w:tcPr>
          <w:tcW w:w="7370" w:type="dxa"/>
          <w:vAlign w:val="center"/>
        </w:tcPr>
        <w:p w14:paraId="1594A515" w14:textId="77777777" w:rsidR="004635F5" w:rsidRDefault="004635F5">
          <w:pPr>
            <w:pBdr>
              <w:top w:val="nil"/>
              <w:left w:val="nil"/>
              <w:bottom w:val="nil"/>
              <w:right w:val="nil"/>
              <w:between w:val="nil"/>
            </w:pBdr>
            <w:tabs>
              <w:tab w:val="center" w:pos="4513"/>
              <w:tab w:val="right" w:pos="9026"/>
              <w:tab w:val="center" w:pos="1171"/>
              <w:tab w:val="right" w:pos="9070"/>
            </w:tabs>
            <w:spacing w:after="0" w:line="240" w:lineRule="auto"/>
            <w:jc w:val="both"/>
            <w:rPr>
              <w:rFonts w:ascii="Arial Narrow" w:eastAsia="Arial Narrow" w:hAnsi="Arial Narrow" w:cs="Arial Narrow"/>
              <w:b/>
              <w:i/>
              <w:color w:val="000000"/>
              <w:sz w:val="28"/>
              <w:szCs w:val="28"/>
            </w:rPr>
          </w:pPr>
          <w:r>
            <w:rPr>
              <w:color w:val="000000"/>
              <w:sz w:val="32"/>
              <w:szCs w:val="32"/>
            </w:rPr>
            <w:tab/>
          </w:r>
          <w:r>
            <w:rPr>
              <w:rFonts w:ascii="Arial Narrow" w:eastAsia="Arial Narrow" w:hAnsi="Arial Narrow" w:cs="Arial Narrow"/>
              <w:b/>
              <w:color w:val="000000"/>
              <w:sz w:val="28"/>
              <w:szCs w:val="28"/>
            </w:rPr>
            <w:t>MIX: Jurnal Ilmiah Manajemen</w:t>
          </w:r>
        </w:p>
        <w:p w14:paraId="028DD19A" w14:textId="77777777" w:rsidR="004635F5" w:rsidRDefault="004635F5">
          <w:pPr>
            <w:pBdr>
              <w:top w:val="nil"/>
              <w:left w:val="nil"/>
              <w:bottom w:val="nil"/>
              <w:right w:val="nil"/>
              <w:between w:val="nil"/>
            </w:pBdr>
            <w:tabs>
              <w:tab w:val="center" w:pos="4513"/>
              <w:tab w:val="right" w:pos="9026"/>
              <w:tab w:val="center" w:pos="1171"/>
              <w:tab w:val="right" w:pos="9070"/>
            </w:tabs>
            <w:spacing w:after="0" w:line="240" w:lineRule="auto"/>
            <w:jc w:val="both"/>
            <w:rPr>
              <w:rFonts w:ascii="Tahoma" w:eastAsia="Tahoma" w:hAnsi="Tahoma" w:cs="Tahoma"/>
              <w:b/>
              <w:i/>
              <w:color w:val="000000"/>
              <w:sz w:val="32"/>
              <w:szCs w:val="32"/>
            </w:rPr>
          </w:pPr>
          <w:r>
            <w:rPr>
              <w:rFonts w:ascii="Arial Narrow" w:eastAsia="Arial Narrow" w:hAnsi="Arial Narrow" w:cs="Arial Narrow"/>
              <w:b/>
              <w:color w:val="000000"/>
            </w:rPr>
            <w:t>Volume 12 Number 1 | February 2022</w:t>
          </w:r>
          <w:r>
            <w:rPr>
              <w:color w:val="000000"/>
            </w:rPr>
            <w:tab/>
          </w:r>
        </w:p>
      </w:tc>
      <w:tc>
        <w:tcPr>
          <w:tcW w:w="1700" w:type="dxa"/>
          <w:vAlign w:val="center"/>
        </w:tcPr>
        <w:p w14:paraId="15AEB28D" w14:textId="77777777" w:rsidR="004635F5" w:rsidRDefault="004635F5">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2088-1231 </w:t>
          </w:r>
        </w:p>
        <w:p w14:paraId="6A048824" w14:textId="77777777" w:rsidR="004635F5" w:rsidRDefault="004635F5">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2460-5328</w:t>
          </w:r>
        </w:p>
      </w:tc>
    </w:tr>
  </w:tbl>
  <w:p w14:paraId="358DC4F0" w14:textId="77777777" w:rsidR="004635F5" w:rsidRDefault="004635F5">
    <w:pPr>
      <w:pBdr>
        <w:top w:val="nil"/>
        <w:left w:val="nil"/>
        <w:bottom w:val="nil"/>
        <w:right w:val="nil"/>
        <w:between w:val="nil"/>
      </w:pBdr>
      <w:tabs>
        <w:tab w:val="center" w:pos="4513"/>
        <w:tab w:val="right" w:pos="9026"/>
        <w:tab w:val="right" w:pos="7938"/>
      </w:tabs>
      <w:jc w:val="center"/>
      <w:rPr>
        <w:b/>
        <w:color w:val="000000"/>
        <w:sz w:val="22"/>
        <w:szCs w:val="22"/>
      </w:rPr>
    </w:pPr>
    <w:r>
      <w:rPr>
        <w:b/>
        <w:color w:val="000000"/>
        <w:sz w:val="22"/>
        <w:szCs w:val="22"/>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EF03" w14:textId="77777777" w:rsidR="004635F5" w:rsidRDefault="004635F5">
    <w:pPr>
      <w:widowControl w:val="0"/>
      <w:pBdr>
        <w:top w:val="nil"/>
        <w:left w:val="nil"/>
        <w:bottom w:val="nil"/>
        <w:right w:val="nil"/>
        <w:between w:val="nil"/>
      </w:pBdr>
      <w:spacing w:after="0" w:line="276" w:lineRule="auto"/>
      <w:rPr>
        <w:b/>
        <w:color w:val="000000"/>
        <w:sz w:val="22"/>
        <w:szCs w:val="22"/>
      </w:rPr>
    </w:pPr>
  </w:p>
  <w:tbl>
    <w:tblPr>
      <w:tblStyle w:val="a1"/>
      <w:tblW w:w="9070" w:type="dxa"/>
      <w:jc w:val="center"/>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9070"/>
    </w:tblGrid>
    <w:tr w:rsidR="004635F5" w14:paraId="5FD976C9" w14:textId="77777777">
      <w:trPr>
        <w:jc w:val="center"/>
      </w:trPr>
      <w:tc>
        <w:tcPr>
          <w:tcW w:w="9070" w:type="dxa"/>
          <w:tcBorders>
            <w:bottom w:val="nil"/>
          </w:tcBorders>
          <w:vAlign w:val="center"/>
        </w:tcPr>
        <w:p w14:paraId="510249E3" w14:textId="77777777" w:rsidR="004635F5" w:rsidRDefault="004635F5">
          <w:pPr>
            <w:pBdr>
              <w:top w:val="nil"/>
              <w:left w:val="nil"/>
              <w:bottom w:val="nil"/>
              <w:right w:val="nil"/>
              <w:between w:val="nil"/>
            </w:pBdr>
            <w:tabs>
              <w:tab w:val="center" w:pos="4513"/>
              <w:tab w:val="right" w:pos="9026"/>
              <w:tab w:val="center" w:pos="1171"/>
              <w:tab w:val="right" w:pos="9070"/>
            </w:tabs>
            <w:spacing w:before="120" w:after="0" w:line="240" w:lineRule="auto"/>
            <w:jc w:val="both"/>
            <w:rPr>
              <w:rFonts w:ascii="Tahoma" w:eastAsia="Tahoma" w:hAnsi="Tahoma" w:cs="Tahoma"/>
              <w:b/>
              <w:i/>
              <w:color w:val="000000"/>
              <w:sz w:val="32"/>
              <w:szCs w:val="32"/>
            </w:rPr>
          </w:pPr>
          <w:r>
            <w:rPr>
              <w:color w:val="000000"/>
              <w:sz w:val="32"/>
              <w:szCs w:val="32"/>
            </w:rPr>
            <w:tab/>
          </w:r>
          <w:r>
            <w:rPr>
              <w:rFonts w:ascii="Arial Narrow" w:eastAsia="Arial Narrow" w:hAnsi="Arial Narrow" w:cs="Arial Narrow"/>
              <w:b/>
              <w:color w:val="000000"/>
              <w:sz w:val="44"/>
              <w:szCs w:val="44"/>
            </w:rPr>
            <w:t>MIX: Jurnal Ilmiah Manajemen</w:t>
          </w:r>
          <w:r>
            <w:rPr>
              <w:color w:val="000000"/>
            </w:rPr>
            <w:tab/>
          </w:r>
        </w:p>
      </w:tc>
    </w:tr>
    <w:tr w:rsidR="004635F5" w14:paraId="73DD7F50" w14:textId="77777777">
      <w:trPr>
        <w:jc w:val="center"/>
      </w:trPr>
      <w:tc>
        <w:tcPr>
          <w:tcW w:w="9070" w:type="dxa"/>
          <w:tcBorders>
            <w:top w:val="nil"/>
            <w:bottom w:val="single" w:sz="12" w:space="0" w:color="000000"/>
          </w:tcBorders>
          <w:vAlign w:val="center"/>
        </w:tcPr>
        <w:p w14:paraId="34AED762" w14:textId="77777777" w:rsidR="004635F5" w:rsidRDefault="004635F5">
          <w:pPr>
            <w:pBdr>
              <w:top w:val="nil"/>
              <w:left w:val="nil"/>
              <w:bottom w:val="nil"/>
              <w:right w:val="nil"/>
              <w:between w:val="nil"/>
            </w:pBdr>
            <w:tabs>
              <w:tab w:val="center" w:pos="4513"/>
              <w:tab w:val="right" w:pos="9026"/>
              <w:tab w:val="right" w:pos="7938"/>
            </w:tabs>
            <w:spacing w:after="0" w:line="240" w:lineRule="auto"/>
            <w:jc w:val="both"/>
            <w:rPr>
              <w:b/>
              <w:color w:val="000000"/>
              <w:sz w:val="24"/>
              <w:szCs w:val="24"/>
            </w:rPr>
          </w:pPr>
          <w:r>
            <w:rPr>
              <w:b/>
              <w:color w:val="000000"/>
              <w:sz w:val="24"/>
              <w:szCs w:val="24"/>
            </w:rPr>
            <w:t>Management Scientific Journal</w:t>
          </w:r>
        </w:p>
        <w:p w14:paraId="3289A6B1" w14:textId="77777777" w:rsidR="004635F5" w:rsidRDefault="004635F5">
          <w:pPr>
            <w:pBdr>
              <w:top w:val="nil"/>
              <w:left w:val="nil"/>
              <w:bottom w:val="nil"/>
              <w:right w:val="nil"/>
              <w:between w:val="nil"/>
            </w:pBdr>
            <w:tabs>
              <w:tab w:val="center" w:pos="4513"/>
              <w:tab w:val="right" w:pos="9026"/>
              <w:tab w:val="right" w:pos="7938"/>
            </w:tabs>
            <w:spacing w:after="0" w:line="240" w:lineRule="auto"/>
            <w:jc w:val="both"/>
            <w:rPr>
              <w:b/>
              <w:color w:val="000000"/>
              <w:sz w:val="22"/>
              <w:szCs w:val="22"/>
            </w:rPr>
          </w:pPr>
          <w:r>
            <w:rPr>
              <w:rFonts w:ascii="Arial Narrow" w:eastAsia="Arial Narrow" w:hAnsi="Arial Narrow" w:cs="Arial Narrow"/>
              <w:b/>
              <w:color w:val="000000"/>
            </w:rPr>
            <w:t xml:space="preserve">ISSN (Online): 2460-5328, ISSN (Print): 2088-1231 </w:t>
          </w:r>
        </w:p>
        <w:p w14:paraId="65CC90D7" w14:textId="77777777" w:rsidR="004635F5" w:rsidRDefault="004635F5">
          <w:pPr>
            <w:pBdr>
              <w:top w:val="nil"/>
              <w:left w:val="nil"/>
              <w:bottom w:val="nil"/>
              <w:right w:val="nil"/>
              <w:between w:val="nil"/>
            </w:pBdr>
            <w:tabs>
              <w:tab w:val="center" w:pos="4513"/>
              <w:tab w:val="right" w:pos="9026"/>
              <w:tab w:val="right" w:pos="7938"/>
            </w:tabs>
            <w:spacing w:after="120" w:line="240" w:lineRule="auto"/>
            <w:jc w:val="both"/>
            <w:rPr>
              <w:rFonts w:ascii="Tahoma" w:eastAsia="Tahoma" w:hAnsi="Tahoma" w:cs="Tahoma"/>
              <w:i/>
              <w:color w:val="000000"/>
              <w:sz w:val="32"/>
              <w:szCs w:val="32"/>
            </w:rPr>
          </w:pPr>
          <w:r>
            <w:rPr>
              <w:b/>
              <w:color w:val="000000"/>
              <w:sz w:val="22"/>
              <w:szCs w:val="22"/>
            </w:rPr>
            <w:t>https://publikasi.mercubuana.ac.id/index.php/jurnal_Mix</w:t>
          </w:r>
        </w:p>
      </w:tc>
    </w:tr>
  </w:tbl>
  <w:p w14:paraId="136A1FE5" w14:textId="77777777" w:rsidR="004635F5" w:rsidRDefault="004635F5">
    <w:pPr>
      <w:pBdr>
        <w:top w:val="nil"/>
        <w:left w:val="nil"/>
        <w:bottom w:val="nil"/>
        <w:right w:val="nil"/>
        <w:between w:val="nil"/>
      </w:pBdr>
      <w:tabs>
        <w:tab w:val="center" w:pos="4513"/>
        <w:tab w:val="right" w:pos="9026"/>
        <w:tab w:val="right" w:pos="7938"/>
      </w:tabs>
      <w:spacing w:after="0" w:line="240" w:lineRule="auto"/>
      <w:jc w:val="center"/>
      <w:rPr>
        <w:b/>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D0B"/>
    <w:multiLevelType w:val="multilevel"/>
    <w:tmpl w:val="05CE0BA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4BC9"/>
    <w:multiLevelType w:val="multilevel"/>
    <w:tmpl w:val="33384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41E3281"/>
    <w:multiLevelType w:val="multilevel"/>
    <w:tmpl w:val="7D886E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3FF146E9"/>
    <w:multiLevelType w:val="multilevel"/>
    <w:tmpl w:val="4D0409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6E45192"/>
    <w:multiLevelType w:val="multilevel"/>
    <w:tmpl w:val="225A609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C9"/>
    <w:rsid w:val="0000323E"/>
    <w:rsid w:val="00031EE5"/>
    <w:rsid w:val="00033299"/>
    <w:rsid w:val="00047D1E"/>
    <w:rsid w:val="000568CF"/>
    <w:rsid w:val="000A2694"/>
    <w:rsid w:val="000B4EC2"/>
    <w:rsid w:val="000E257F"/>
    <w:rsid w:val="001129B0"/>
    <w:rsid w:val="001170DE"/>
    <w:rsid w:val="00124217"/>
    <w:rsid w:val="001421FE"/>
    <w:rsid w:val="00152F55"/>
    <w:rsid w:val="00166ABE"/>
    <w:rsid w:val="001B4371"/>
    <w:rsid w:val="001C053E"/>
    <w:rsid w:val="001E01C9"/>
    <w:rsid w:val="00222FB5"/>
    <w:rsid w:val="00265397"/>
    <w:rsid w:val="00286080"/>
    <w:rsid w:val="00286A87"/>
    <w:rsid w:val="00294E91"/>
    <w:rsid w:val="002D5D18"/>
    <w:rsid w:val="002E79F6"/>
    <w:rsid w:val="002F0EF7"/>
    <w:rsid w:val="002F598F"/>
    <w:rsid w:val="00303F46"/>
    <w:rsid w:val="003123C9"/>
    <w:rsid w:val="00321B75"/>
    <w:rsid w:val="003263F2"/>
    <w:rsid w:val="0037402E"/>
    <w:rsid w:val="00407448"/>
    <w:rsid w:val="004159B8"/>
    <w:rsid w:val="00440AB2"/>
    <w:rsid w:val="004635F5"/>
    <w:rsid w:val="004D2FDE"/>
    <w:rsid w:val="004E7E07"/>
    <w:rsid w:val="00501969"/>
    <w:rsid w:val="00507694"/>
    <w:rsid w:val="005352EE"/>
    <w:rsid w:val="00542E68"/>
    <w:rsid w:val="00584B54"/>
    <w:rsid w:val="00587FB0"/>
    <w:rsid w:val="00590393"/>
    <w:rsid w:val="005C4447"/>
    <w:rsid w:val="005C5893"/>
    <w:rsid w:val="005E6A16"/>
    <w:rsid w:val="00622B9C"/>
    <w:rsid w:val="00630983"/>
    <w:rsid w:val="006C366D"/>
    <w:rsid w:val="006E7A5E"/>
    <w:rsid w:val="006F3423"/>
    <w:rsid w:val="006F73FF"/>
    <w:rsid w:val="00700900"/>
    <w:rsid w:val="007037D1"/>
    <w:rsid w:val="007A2AD1"/>
    <w:rsid w:val="007B3A29"/>
    <w:rsid w:val="007B3D26"/>
    <w:rsid w:val="007F61E4"/>
    <w:rsid w:val="00812F79"/>
    <w:rsid w:val="008740EF"/>
    <w:rsid w:val="008B4EC4"/>
    <w:rsid w:val="00925A51"/>
    <w:rsid w:val="00944899"/>
    <w:rsid w:val="00954B0E"/>
    <w:rsid w:val="0098480C"/>
    <w:rsid w:val="009A36DC"/>
    <w:rsid w:val="009B1D51"/>
    <w:rsid w:val="009C3CB7"/>
    <w:rsid w:val="009D5F80"/>
    <w:rsid w:val="00A007C9"/>
    <w:rsid w:val="00A37E8B"/>
    <w:rsid w:val="00A66B21"/>
    <w:rsid w:val="00A6710E"/>
    <w:rsid w:val="00A93E2D"/>
    <w:rsid w:val="00AA37AA"/>
    <w:rsid w:val="00AB3B6F"/>
    <w:rsid w:val="00AB7B5A"/>
    <w:rsid w:val="00B07460"/>
    <w:rsid w:val="00B62EC4"/>
    <w:rsid w:val="00B7189E"/>
    <w:rsid w:val="00BA2832"/>
    <w:rsid w:val="00BA4AFD"/>
    <w:rsid w:val="00BB15A5"/>
    <w:rsid w:val="00BC1D40"/>
    <w:rsid w:val="00BF42A4"/>
    <w:rsid w:val="00C06711"/>
    <w:rsid w:val="00C61A49"/>
    <w:rsid w:val="00C739E1"/>
    <w:rsid w:val="00C97A6F"/>
    <w:rsid w:val="00CB235B"/>
    <w:rsid w:val="00CE31DE"/>
    <w:rsid w:val="00CF7BD3"/>
    <w:rsid w:val="00D109E3"/>
    <w:rsid w:val="00D12D59"/>
    <w:rsid w:val="00D1394C"/>
    <w:rsid w:val="00D33543"/>
    <w:rsid w:val="00D73CAB"/>
    <w:rsid w:val="00D95591"/>
    <w:rsid w:val="00DA427E"/>
    <w:rsid w:val="00DD76F2"/>
    <w:rsid w:val="00DE3052"/>
    <w:rsid w:val="00DE64D1"/>
    <w:rsid w:val="00E23322"/>
    <w:rsid w:val="00E25364"/>
    <w:rsid w:val="00E4403C"/>
    <w:rsid w:val="00E633CF"/>
    <w:rsid w:val="00E703A4"/>
    <w:rsid w:val="00E91BF0"/>
    <w:rsid w:val="00ED142E"/>
    <w:rsid w:val="00F10841"/>
    <w:rsid w:val="00F207EC"/>
    <w:rsid w:val="00F676D3"/>
    <w:rsid w:val="00FA56F1"/>
    <w:rsid w:val="00FC3525"/>
    <w:rsid w:val="00FC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EEA5"/>
  <w15:docId w15:val="{4E97E82E-AA28-9D4C-B1F3-56A3E58A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hd w:val="clear" w:color="auto" w:fill="F2DBDB"/>
      <w:spacing w:before="480" w:after="100" w:line="264" w:lineRule="auto"/>
      <w:ind w:left="432" w:hanging="432"/>
      <w:outlineLvl w:val="0"/>
    </w:pPr>
    <w:rPr>
      <w:rFonts w:ascii="Cambria" w:eastAsia="Cambria" w:hAnsi="Cambria" w:cs="Cambria"/>
      <w:b/>
      <w:color w:val="622423"/>
      <w:sz w:val="22"/>
      <w:szCs w:val="22"/>
    </w:rPr>
  </w:style>
  <w:style w:type="paragraph" w:styleId="Heading2">
    <w:name w:val="heading 2"/>
    <w:basedOn w:val="Normal"/>
    <w:next w:val="Normal"/>
    <w:pPr>
      <w:spacing w:before="200" w:after="100" w:line="264" w:lineRule="auto"/>
      <w:ind w:left="144"/>
      <w:outlineLvl w:val="1"/>
    </w:pPr>
    <w:rPr>
      <w:rFonts w:ascii="Cambria" w:eastAsia="Cambria" w:hAnsi="Cambria" w:cs="Cambria"/>
      <w:b/>
      <w:color w:val="943634"/>
      <w:sz w:val="22"/>
      <w:szCs w:val="22"/>
    </w:rPr>
  </w:style>
  <w:style w:type="paragraph" w:styleId="Heading3">
    <w:name w:val="heading 3"/>
    <w:basedOn w:val="Normal"/>
    <w:next w:val="Normal"/>
    <w:pPr>
      <w:spacing w:before="200" w:after="100" w:line="240" w:lineRule="auto"/>
      <w:ind w:left="144"/>
      <w:outlineLvl w:val="2"/>
    </w:pPr>
    <w:rPr>
      <w:rFonts w:ascii="Cambria" w:eastAsia="Cambria" w:hAnsi="Cambria" w:cs="Cambria"/>
      <w:b/>
      <w:color w:val="943634"/>
      <w:sz w:val="22"/>
      <w:szCs w:val="22"/>
    </w:rPr>
  </w:style>
  <w:style w:type="paragraph" w:styleId="Heading4">
    <w:name w:val="heading 4"/>
    <w:basedOn w:val="Normal"/>
    <w:next w:val="Normal"/>
    <w:pPr>
      <w:spacing w:before="200" w:after="100" w:line="240" w:lineRule="auto"/>
      <w:ind w:left="86"/>
      <w:outlineLvl w:val="3"/>
    </w:pPr>
    <w:rPr>
      <w:rFonts w:ascii="Cambria" w:eastAsia="Cambria" w:hAnsi="Cambria" w:cs="Cambria"/>
      <w:b/>
      <w:color w:val="943634"/>
      <w:sz w:val="22"/>
      <w:szCs w:val="22"/>
    </w:rPr>
  </w:style>
  <w:style w:type="paragraph" w:styleId="Heading5">
    <w:name w:val="heading 5"/>
    <w:basedOn w:val="Normal"/>
    <w:next w:val="Normal"/>
    <w:pPr>
      <w:spacing w:before="200" w:after="100" w:line="240" w:lineRule="auto"/>
      <w:ind w:left="86"/>
      <w:outlineLvl w:val="4"/>
    </w:pPr>
    <w:rPr>
      <w:rFonts w:ascii="Cambria" w:eastAsia="Cambria" w:hAnsi="Cambria" w:cs="Cambria"/>
      <w:b/>
      <w:color w:val="943634"/>
      <w:sz w:val="22"/>
      <w:szCs w:val="22"/>
    </w:rPr>
  </w:style>
  <w:style w:type="paragraph" w:styleId="Heading6">
    <w:name w:val="heading 6"/>
    <w:basedOn w:val="Normal"/>
    <w:next w:val="Normal"/>
    <w:pPr>
      <w:spacing w:before="200" w:after="100" w:line="240" w:lineRule="auto"/>
      <w:ind w:left="1152" w:hanging="1152"/>
      <w:outlineLvl w:val="5"/>
    </w:pPr>
    <w:rPr>
      <w:rFonts w:ascii="Cambria" w:eastAsia="Cambria" w:hAnsi="Cambria" w:cs="Cambria"/>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C0504D"/>
      <w:spacing w:after="0" w:line="240" w:lineRule="auto"/>
      <w:jc w:val="center"/>
    </w:pPr>
    <w:rPr>
      <w:rFonts w:ascii="Cambria" w:eastAsia="Cambria" w:hAnsi="Cambria" w:cs="Cambria"/>
      <w:color w:val="FFFFFF"/>
      <w:sz w:val="48"/>
      <w:szCs w:val="48"/>
    </w:r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character" w:styleId="Hyperlink">
    <w:name w:val="Hyperlink"/>
    <w:basedOn w:val="DefaultParagraphFont"/>
    <w:uiPriority w:val="99"/>
    <w:unhideWhenUsed/>
    <w:rsid w:val="00944899"/>
    <w:rPr>
      <w:color w:val="0000FF" w:themeColor="hyperlink"/>
      <w:u w:val="single"/>
    </w:rPr>
  </w:style>
  <w:style w:type="paragraph" w:styleId="Caption">
    <w:name w:val="caption"/>
    <w:basedOn w:val="Normal"/>
    <w:next w:val="Normal"/>
    <w:uiPriority w:val="35"/>
    <w:unhideWhenUsed/>
    <w:qFormat/>
    <w:rsid w:val="00440AB2"/>
    <w:pPr>
      <w:spacing w:line="240" w:lineRule="auto"/>
    </w:pPr>
    <w:rPr>
      <w:rFonts w:cs="Times New Roman"/>
      <w:i/>
      <w:iCs/>
      <w:color w:val="1F497D" w:themeColor="text2"/>
      <w:sz w:val="18"/>
      <w:szCs w:val="18"/>
    </w:rPr>
  </w:style>
  <w:style w:type="table" w:styleId="TableGrid">
    <w:name w:val="Table Grid"/>
    <w:basedOn w:val="TableNormal"/>
    <w:uiPriority w:val="59"/>
    <w:rsid w:val="00294E91"/>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DA4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ebbyanggriandebby@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uryakin@umy.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kanq@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739DC-9253-4D23-A002-6B6D063A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10</Pages>
  <Words>21563</Words>
  <Characters>122911</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77</cp:revision>
  <dcterms:created xsi:type="dcterms:W3CDTF">2022-01-13T12:40:00Z</dcterms:created>
  <dcterms:modified xsi:type="dcterms:W3CDTF">2022-01-26T05:18:00Z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aa9a282d-d039-3910-a498-1cec1f43ea31</vt:lpwstr>
  </property>
</Properties>
</file>