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91D832" w14:textId="030BA7F4" w:rsidR="0029067F" w:rsidRPr="00103B8E" w:rsidRDefault="0029067F" w:rsidP="007C3EFF">
      <w:pPr>
        <w:spacing w:after="0" w:line="240" w:lineRule="auto"/>
        <w:jc w:val="center"/>
        <w:rPr>
          <w:rFonts w:ascii="Times New Roman" w:hAnsi="Times New Roman" w:cs="Times New Roman"/>
          <w:b/>
          <w:i w:val="0"/>
          <w:color w:val="000000" w:themeColor="text1"/>
          <w:sz w:val="28"/>
          <w:szCs w:val="28"/>
        </w:rPr>
      </w:pPr>
      <w:r w:rsidRPr="00103B8E">
        <w:rPr>
          <w:rFonts w:ascii="Times New Roman" w:hAnsi="Times New Roman" w:cs="Times New Roman"/>
          <w:b/>
          <w:i w:val="0"/>
          <w:color w:val="000000" w:themeColor="text1"/>
          <w:sz w:val="28"/>
          <w:szCs w:val="28"/>
        </w:rPr>
        <w:t>Trust is felt to be a Good Trigger in Marketing and Green Products in Generating Purchase Interest</w:t>
      </w:r>
    </w:p>
    <w:p w14:paraId="67F9AB53" w14:textId="77777777" w:rsidR="0029067F" w:rsidRPr="00103B8E" w:rsidRDefault="0029067F" w:rsidP="007C3EFF">
      <w:pPr>
        <w:spacing w:after="0" w:line="240" w:lineRule="auto"/>
        <w:jc w:val="center"/>
        <w:rPr>
          <w:color w:val="000000" w:themeColor="text1"/>
        </w:rPr>
      </w:pPr>
    </w:p>
    <w:p w14:paraId="69032B5F" w14:textId="25233EE3" w:rsidR="007C3EFF" w:rsidRPr="00103B8E" w:rsidRDefault="00584B54" w:rsidP="007C3EFF">
      <w:pPr>
        <w:spacing w:after="0" w:line="240" w:lineRule="auto"/>
        <w:jc w:val="center"/>
        <w:rPr>
          <w:rFonts w:ascii="Times New Roman" w:hAnsi="Times New Roman" w:cs="Times New Roman"/>
          <w:color w:val="FFFFFF" w:themeColor="background1"/>
          <w:sz w:val="24"/>
          <w:szCs w:val="24"/>
        </w:rPr>
      </w:pPr>
      <w:r w:rsidRPr="00103B8E">
        <w:rPr>
          <w:color w:val="000000" w:themeColor="text1"/>
        </w:rPr>
        <w:t xml:space="preserve"> </w:t>
      </w:r>
      <w:r w:rsidR="007C3EFF" w:rsidRPr="00103B8E">
        <w:rPr>
          <w:rFonts w:ascii="Times New Roman" w:hAnsi="Times New Roman" w:cs="Times New Roman"/>
          <w:b/>
          <w:color w:val="FFFFFF" w:themeColor="background1"/>
          <w:sz w:val="24"/>
          <w:szCs w:val="24"/>
        </w:rPr>
        <w:t xml:space="preserve">I Nyoman </w:t>
      </w:r>
      <w:proofErr w:type="spellStart"/>
      <w:r w:rsidR="007C3EFF" w:rsidRPr="00103B8E">
        <w:rPr>
          <w:rFonts w:ascii="Times New Roman" w:hAnsi="Times New Roman" w:cs="Times New Roman"/>
          <w:b/>
          <w:color w:val="FFFFFF" w:themeColor="background1"/>
          <w:sz w:val="24"/>
          <w:szCs w:val="24"/>
        </w:rPr>
        <w:t>Rasmen</w:t>
      </w:r>
      <w:proofErr w:type="spellEnd"/>
      <w:r w:rsidR="007C3EFF" w:rsidRPr="00103B8E">
        <w:rPr>
          <w:rFonts w:ascii="Times New Roman" w:hAnsi="Times New Roman" w:cs="Times New Roman"/>
          <w:b/>
          <w:color w:val="FFFFFF" w:themeColor="background1"/>
          <w:sz w:val="24"/>
          <w:szCs w:val="24"/>
        </w:rPr>
        <w:t xml:space="preserve"> Adi</w:t>
      </w:r>
      <w:r w:rsidR="007C3EFF" w:rsidRPr="00103B8E">
        <w:rPr>
          <w:rFonts w:ascii="Times New Roman" w:hAnsi="Times New Roman" w:cs="Times New Roman"/>
          <w:b/>
          <w:color w:val="FFFFFF" w:themeColor="background1"/>
          <w:sz w:val="24"/>
          <w:szCs w:val="24"/>
          <w:vertAlign w:val="superscript"/>
        </w:rPr>
        <w:t>1</w:t>
      </w:r>
      <w:r w:rsidR="00220C56" w:rsidRPr="00103B8E">
        <w:rPr>
          <w:rFonts w:ascii="Times New Roman" w:hAnsi="Times New Roman" w:cs="Times New Roman"/>
          <w:b/>
          <w:color w:val="FFFFFF" w:themeColor="background1"/>
          <w:sz w:val="24"/>
          <w:szCs w:val="24"/>
          <w:vertAlign w:val="superscript"/>
        </w:rPr>
        <w:t>*</w:t>
      </w:r>
      <w:r w:rsidR="007C3EFF" w:rsidRPr="00103B8E">
        <w:rPr>
          <w:rFonts w:ascii="Times New Roman" w:hAnsi="Times New Roman" w:cs="Times New Roman"/>
          <w:b/>
          <w:color w:val="FFFFFF" w:themeColor="background1"/>
          <w:sz w:val="24"/>
          <w:szCs w:val="24"/>
        </w:rPr>
        <w:t xml:space="preserve">, </w:t>
      </w:r>
      <w:r w:rsidR="007C3EFF" w:rsidRPr="00103B8E">
        <w:rPr>
          <w:rFonts w:ascii="Times New Roman" w:hAnsi="Times New Roman" w:cs="Times New Roman"/>
          <w:b/>
          <w:color w:val="FFFFFF" w:themeColor="background1"/>
          <w:sz w:val="24"/>
          <w:szCs w:val="24"/>
          <w:lang w:val="id-ID"/>
        </w:rPr>
        <w:t>Made Mulyadi</w:t>
      </w:r>
      <w:r w:rsidR="007C3EFF" w:rsidRPr="00103B8E">
        <w:rPr>
          <w:rFonts w:ascii="Times New Roman" w:hAnsi="Times New Roman" w:cs="Times New Roman"/>
          <w:b/>
          <w:color w:val="FFFFFF" w:themeColor="background1"/>
          <w:sz w:val="24"/>
          <w:szCs w:val="24"/>
          <w:vertAlign w:val="superscript"/>
        </w:rPr>
        <w:t>2</w:t>
      </w:r>
      <w:r w:rsidR="007C3EFF" w:rsidRPr="00103B8E">
        <w:rPr>
          <w:rFonts w:ascii="Times New Roman" w:hAnsi="Times New Roman" w:cs="Times New Roman"/>
          <w:b/>
          <w:color w:val="FFFFFF" w:themeColor="background1"/>
          <w:sz w:val="24"/>
          <w:szCs w:val="24"/>
        </w:rPr>
        <w:t xml:space="preserve">, I </w:t>
      </w:r>
      <w:proofErr w:type="spellStart"/>
      <w:r w:rsidR="007C3EFF" w:rsidRPr="00103B8E">
        <w:rPr>
          <w:rFonts w:ascii="Times New Roman" w:hAnsi="Times New Roman" w:cs="Times New Roman"/>
          <w:b/>
          <w:color w:val="FFFFFF" w:themeColor="background1"/>
          <w:sz w:val="24"/>
          <w:szCs w:val="24"/>
        </w:rPr>
        <w:t>Nengah</w:t>
      </w:r>
      <w:proofErr w:type="spellEnd"/>
      <w:r w:rsidR="007C3EFF" w:rsidRPr="00103B8E">
        <w:rPr>
          <w:rFonts w:ascii="Times New Roman" w:hAnsi="Times New Roman" w:cs="Times New Roman"/>
          <w:b/>
          <w:color w:val="FFFFFF" w:themeColor="background1"/>
          <w:sz w:val="24"/>
          <w:szCs w:val="24"/>
        </w:rPr>
        <w:t xml:space="preserve"> Wirsa</w:t>
      </w:r>
      <w:r w:rsidR="007C3EFF" w:rsidRPr="00103B8E">
        <w:rPr>
          <w:rFonts w:ascii="Times New Roman" w:hAnsi="Times New Roman" w:cs="Times New Roman"/>
          <w:b/>
          <w:color w:val="FFFFFF" w:themeColor="background1"/>
          <w:sz w:val="24"/>
          <w:szCs w:val="24"/>
          <w:vertAlign w:val="superscript"/>
        </w:rPr>
        <w:t>3</w:t>
      </w:r>
      <w:r w:rsidR="007C3EFF" w:rsidRPr="00103B8E">
        <w:rPr>
          <w:rFonts w:ascii="Times New Roman" w:hAnsi="Times New Roman" w:cs="Times New Roman"/>
          <w:b/>
          <w:color w:val="FFFFFF" w:themeColor="background1"/>
          <w:sz w:val="24"/>
          <w:szCs w:val="24"/>
        </w:rPr>
        <w:t>, I Dewa Nyoman Marsudiana</w:t>
      </w:r>
      <w:r w:rsidR="007C3EFF" w:rsidRPr="00103B8E">
        <w:rPr>
          <w:rFonts w:ascii="Times New Roman" w:hAnsi="Times New Roman" w:cs="Times New Roman"/>
          <w:b/>
          <w:color w:val="FFFFFF" w:themeColor="background1"/>
          <w:sz w:val="24"/>
          <w:szCs w:val="24"/>
          <w:vertAlign w:val="superscript"/>
        </w:rPr>
        <w:t>4</w:t>
      </w:r>
      <w:r w:rsidR="007C3EFF" w:rsidRPr="00103B8E">
        <w:rPr>
          <w:rFonts w:ascii="Times New Roman" w:hAnsi="Times New Roman" w:cs="Times New Roman"/>
          <w:b/>
          <w:color w:val="FFFFFF" w:themeColor="background1"/>
          <w:sz w:val="24"/>
          <w:szCs w:val="24"/>
        </w:rPr>
        <w:t xml:space="preserve"> and Made Setini</w:t>
      </w:r>
      <w:r w:rsidR="00220C56" w:rsidRPr="00103B8E">
        <w:rPr>
          <w:rFonts w:ascii="Times New Roman" w:hAnsi="Times New Roman" w:cs="Times New Roman"/>
          <w:b/>
          <w:color w:val="FFFFFF" w:themeColor="background1"/>
          <w:sz w:val="24"/>
          <w:szCs w:val="24"/>
          <w:vertAlign w:val="superscript"/>
        </w:rPr>
        <w:t>5</w:t>
      </w:r>
    </w:p>
    <w:p w14:paraId="39A3B820" w14:textId="77777777" w:rsidR="007C3EFF" w:rsidRPr="00103B8E" w:rsidRDefault="007C3EFF" w:rsidP="007C3EFF">
      <w:pPr>
        <w:spacing w:after="0" w:line="240" w:lineRule="auto"/>
        <w:jc w:val="center"/>
        <w:rPr>
          <w:rFonts w:ascii="Times New Roman" w:hAnsi="Times New Roman" w:cs="Times New Roman"/>
          <w:color w:val="FFFFFF" w:themeColor="background1"/>
          <w:sz w:val="24"/>
          <w:szCs w:val="24"/>
        </w:rPr>
      </w:pPr>
      <w:r w:rsidRPr="00103B8E">
        <w:rPr>
          <w:rFonts w:ascii="Times New Roman" w:hAnsi="Times New Roman" w:cs="Times New Roman"/>
          <w:color w:val="FFFFFF" w:themeColor="background1"/>
          <w:sz w:val="24"/>
          <w:szCs w:val="24"/>
          <w:vertAlign w:val="superscript"/>
        </w:rPr>
        <w:t>1234</w:t>
      </w:r>
      <w:r w:rsidRPr="00103B8E">
        <w:rPr>
          <w:rFonts w:ascii="Times New Roman" w:hAnsi="Times New Roman" w:cs="Times New Roman"/>
          <w:color w:val="FFFFFF" w:themeColor="background1"/>
          <w:sz w:val="24"/>
          <w:szCs w:val="24"/>
        </w:rPr>
        <w:t xml:space="preserve">Universitas Pendidikan Nasional Denpasar, Bali, </w:t>
      </w:r>
      <w:r w:rsidRPr="00103B8E">
        <w:rPr>
          <w:rStyle w:val="lrzxr"/>
          <w:rFonts w:ascii="Times New Roman" w:hAnsi="Times New Roman" w:cs="Times New Roman"/>
          <w:color w:val="FFFFFF" w:themeColor="background1"/>
          <w:sz w:val="24"/>
          <w:szCs w:val="24"/>
        </w:rPr>
        <w:t xml:space="preserve">Jl. Bedugul No.39, </w:t>
      </w:r>
      <w:proofErr w:type="spellStart"/>
      <w:r w:rsidRPr="00103B8E">
        <w:rPr>
          <w:rStyle w:val="lrzxr"/>
          <w:rFonts w:ascii="Times New Roman" w:hAnsi="Times New Roman" w:cs="Times New Roman"/>
          <w:color w:val="FFFFFF" w:themeColor="background1"/>
          <w:sz w:val="24"/>
          <w:szCs w:val="24"/>
        </w:rPr>
        <w:t>Sidakarya</w:t>
      </w:r>
      <w:proofErr w:type="spellEnd"/>
      <w:r w:rsidRPr="00103B8E">
        <w:rPr>
          <w:rStyle w:val="lrzxr"/>
          <w:rFonts w:ascii="Times New Roman" w:hAnsi="Times New Roman" w:cs="Times New Roman"/>
          <w:color w:val="FFFFFF" w:themeColor="background1"/>
          <w:sz w:val="24"/>
          <w:szCs w:val="24"/>
        </w:rPr>
        <w:t>, Denpasar Selatan, Kota Denpasar, Bali 80224</w:t>
      </w:r>
    </w:p>
    <w:p w14:paraId="31A724E7" w14:textId="70900239" w:rsidR="00220C56" w:rsidRPr="00103B8E" w:rsidRDefault="007C3EFF" w:rsidP="007C3EFF">
      <w:pPr>
        <w:pStyle w:val="NoSpacing"/>
        <w:jc w:val="center"/>
        <w:rPr>
          <w:rStyle w:val="lrzxr"/>
          <w:rFonts w:ascii="Times New Roman" w:hAnsi="Times New Roman"/>
          <w:color w:val="FFFFFF" w:themeColor="background1"/>
          <w:sz w:val="24"/>
          <w:szCs w:val="24"/>
        </w:rPr>
      </w:pPr>
      <w:r w:rsidRPr="00103B8E">
        <w:rPr>
          <w:rFonts w:ascii="Times New Roman" w:hAnsi="Times New Roman"/>
          <w:color w:val="FFFFFF" w:themeColor="background1"/>
          <w:sz w:val="24"/>
          <w:szCs w:val="24"/>
          <w:vertAlign w:val="superscript"/>
        </w:rPr>
        <w:t>5</w:t>
      </w:r>
      <w:r w:rsidRPr="00103B8E">
        <w:rPr>
          <w:rFonts w:ascii="Times New Roman" w:hAnsi="Times New Roman"/>
          <w:color w:val="FFFFFF" w:themeColor="background1"/>
          <w:sz w:val="24"/>
          <w:szCs w:val="24"/>
        </w:rPr>
        <w:t xml:space="preserve">Faculty of Economics and Business, </w:t>
      </w:r>
      <w:proofErr w:type="spellStart"/>
      <w:r w:rsidRPr="00103B8E">
        <w:rPr>
          <w:rFonts w:ascii="Times New Roman" w:hAnsi="Times New Roman"/>
          <w:color w:val="FFFFFF" w:themeColor="background1"/>
          <w:sz w:val="24"/>
          <w:szCs w:val="24"/>
        </w:rPr>
        <w:t>Warmadewa</w:t>
      </w:r>
      <w:proofErr w:type="spellEnd"/>
      <w:r w:rsidRPr="00103B8E">
        <w:rPr>
          <w:rFonts w:ascii="Times New Roman" w:hAnsi="Times New Roman"/>
          <w:color w:val="FFFFFF" w:themeColor="background1"/>
          <w:sz w:val="24"/>
          <w:szCs w:val="24"/>
        </w:rPr>
        <w:t xml:space="preserve"> University, Bali, Indonesia, </w:t>
      </w:r>
      <w:r w:rsidRPr="00103B8E">
        <w:rPr>
          <w:rStyle w:val="lrzxr"/>
          <w:rFonts w:ascii="Times New Roman" w:hAnsi="Times New Roman"/>
          <w:color w:val="FFFFFF" w:themeColor="background1"/>
          <w:sz w:val="24"/>
          <w:szCs w:val="24"/>
        </w:rPr>
        <w:t xml:space="preserve">Jl. </w:t>
      </w:r>
      <w:proofErr w:type="spellStart"/>
      <w:r w:rsidRPr="00103B8E">
        <w:rPr>
          <w:rStyle w:val="lrzxr"/>
          <w:rFonts w:ascii="Times New Roman" w:hAnsi="Times New Roman"/>
          <w:color w:val="FFFFFF" w:themeColor="background1"/>
          <w:sz w:val="24"/>
          <w:szCs w:val="24"/>
        </w:rPr>
        <w:t>Terompong</w:t>
      </w:r>
      <w:proofErr w:type="spellEnd"/>
      <w:r w:rsidRPr="00103B8E">
        <w:rPr>
          <w:rStyle w:val="lrzxr"/>
          <w:rFonts w:ascii="Times New Roman" w:hAnsi="Times New Roman"/>
          <w:color w:val="FFFFFF" w:themeColor="background1"/>
          <w:sz w:val="24"/>
          <w:szCs w:val="24"/>
        </w:rPr>
        <w:t xml:space="preserve"> No.24, </w:t>
      </w:r>
      <w:proofErr w:type="spellStart"/>
      <w:r w:rsidRPr="00103B8E">
        <w:rPr>
          <w:rStyle w:val="lrzxr"/>
          <w:rFonts w:ascii="Times New Roman" w:hAnsi="Times New Roman"/>
          <w:color w:val="FFFFFF" w:themeColor="background1"/>
          <w:sz w:val="24"/>
          <w:szCs w:val="24"/>
        </w:rPr>
        <w:t>Sumerta</w:t>
      </w:r>
      <w:proofErr w:type="spellEnd"/>
      <w:r w:rsidRPr="00103B8E">
        <w:rPr>
          <w:rStyle w:val="lrzxr"/>
          <w:rFonts w:ascii="Times New Roman" w:hAnsi="Times New Roman"/>
          <w:color w:val="FFFFFF" w:themeColor="background1"/>
          <w:sz w:val="24"/>
          <w:szCs w:val="24"/>
        </w:rPr>
        <w:t xml:space="preserve"> </w:t>
      </w:r>
      <w:proofErr w:type="spellStart"/>
      <w:r w:rsidRPr="00103B8E">
        <w:rPr>
          <w:rStyle w:val="lrzxr"/>
          <w:rFonts w:ascii="Times New Roman" w:hAnsi="Times New Roman"/>
          <w:color w:val="FFFFFF" w:themeColor="background1"/>
          <w:sz w:val="24"/>
          <w:szCs w:val="24"/>
        </w:rPr>
        <w:t>Kelod</w:t>
      </w:r>
      <w:proofErr w:type="spellEnd"/>
      <w:r w:rsidRPr="00103B8E">
        <w:rPr>
          <w:rStyle w:val="lrzxr"/>
          <w:rFonts w:ascii="Times New Roman" w:hAnsi="Times New Roman"/>
          <w:color w:val="FFFFFF" w:themeColor="background1"/>
          <w:sz w:val="24"/>
          <w:szCs w:val="24"/>
        </w:rPr>
        <w:t xml:space="preserve">, </w:t>
      </w:r>
      <w:proofErr w:type="spellStart"/>
      <w:r w:rsidRPr="00103B8E">
        <w:rPr>
          <w:rStyle w:val="lrzxr"/>
          <w:rFonts w:ascii="Times New Roman" w:hAnsi="Times New Roman"/>
          <w:color w:val="FFFFFF" w:themeColor="background1"/>
          <w:sz w:val="24"/>
          <w:szCs w:val="24"/>
        </w:rPr>
        <w:t>Kec</w:t>
      </w:r>
      <w:proofErr w:type="spellEnd"/>
      <w:r w:rsidRPr="00103B8E">
        <w:rPr>
          <w:rStyle w:val="lrzxr"/>
          <w:rFonts w:ascii="Times New Roman" w:hAnsi="Times New Roman"/>
          <w:color w:val="FFFFFF" w:themeColor="background1"/>
          <w:sz w:val="24"/>
          <w:szCs w:val="24"/>
        </w:rPr>
        <w:t xml:space="preserve">. Denpasar Timur, Kota Denpasar, Bali 80239; </w:t>
      </w:r>
      <w:r w:rsidR="00220C56" w:rsidRPr="00103B8E">
        <w:rPr>
          <w:rStyle w:val="lrzxr"/>
          <w:rFonts w:ascii="Times New Roman" w:hAnsi="Times New Roman"/>
          <w:color w:val="FFFFFF" w:themeColor="background1"/>
          <w:sz w:val="24"/>
          <w:szCs w:val="24"/>
        </w:rPr>
        <w:t>rasmenadi22@gmail.com;setini@warmadewa.ac.id</w:t>
      </w:r>
    </w:p>
    <w:p w14:paraId="0743ADDD" w14:textId="77777777" w:rsidR="007C3EFF" w:rsidRPr="00103B8E" w:rsidRDefault="007C3EFF" w:rsidP="007C3EFF">
      <w:pPr>
        <w:spacing w:line="240" w:lineRule="auto"/>
        <w:jc w:val="both"/>
        <w:rPr>
          <w:rFonts w:ascii="Times New Roman" w:eastAsia="Times New Roman" w:hAnsi="Times New Roman" w:cs="Times New Roman"/>
          <w:color w:val="000000" w:themeColor="text1"/>
          <w:sz w:val="18"/>
          <w:szCs w:val="18"/>
        </w:rPr>
      </w:pPr>
      <w:r w:rsidRPr="00103B8E">
        <w:rPr>
          <w:rFonts w:ascii="Times New Roman" w:eastAsia="Times New Roman" w:hAnsi="Times New Roman" w:cs="Times New Roman"/>
          <w:color w:val="000000" w:themeColor="text1"/>
          <w:sz w:val="18"/>
          <w:szCs w:val="18"/>
        </w:rPr>
        <w:t>*) Corresponding Author</w:t>
      </w:r>
    </w:p>
    <w:p w14:paraId="26C2209D" w14:textId="5A066806" w:rsidR="00A007C9" w:rsidRPr="00103B8E" w:rsidRDefault="007C3EFF">
      <w:pPr>
        <w:pBdr>
          <w:top w:val="single" w:sz="12" w:space="1" w:color="000000"/>
          <w:bottom w:val="single" w:sz="8" w:space="1" w:color="000000"/>
        </w:pBdr>
        <w:spacing w:after="120" w:line="240" w:lineRule="auto"/>
        <w:jc w:val="both"/>
        <w:rPr>
          <w:rFonts w:ascii="Times New Roman" w:eastAsia="Times New Roman" w:hAnsi="Times New Roman" w:cs="Times New Roman"/>
          <w:b/>
          <w:color w:val="000000" w:themeColor="text1"/>
        </w:rPr>
      </w:pPr>
      <w:r w:rsidRPr="00103B8E">
        <w:rPr>
          <w:rFonts w:ascii="Times New Roman" w:eastAsia="Times New Roman" w:hAnsi="Times New Roman" w:cs="Times New Roman"/>
          <w:b/>
          <w:color w:val="000000" w:themeColor="text1"/>
        </w:rPr>
        <w:t xml:space="preserve">ABSTRACT </w:t>
      </w:r>
    </w:p>
    <w:p w14:paraId="5699C743" w14:textId="77777777" w:rsidR="00C104E0" w:rsidRPr="00103B8E" w:rsidRDefault="007C3EFF" w:rsidP="00C104E0">
      <w:pPr>
        <w:spacing w:after="0" w:line="240" w:lineRule="auto"/>
        <w:jc w:val="both"/>
        <w:rPr>
          <w:rFonts w:ascii="Times New Roman" w:eastAsia="Times" w:hAnsi="Times New Roman" w:cs="Times New Roman"/>
          <w:color w:val="000000" w:themeColor="text1"/>
          <w:szCs w:val="24"/>
        </w:rPr>
      </w:pPr>
      <w:r w:rsidRPr="00103B8E">
        <w:rPr>
          <w:rFonts w:ascii="Times New Roman" w:eastAsia="Times" w:hAnsi="Times New Roman" w:cs="Times New Roman"/>
          <w:b/>
          <w:i w:val="0"/>
          <w:color w:val="000000" w:themeColor="text1"/>
          <w:szCs w:val="24"/>
        </w:rPr>
        <w:t xml:space="preserve">Objective: </w:t>
      </w:r>
      <w:r w:rsidRPr="00103B8E">
        <w:rPr>
          <w:rFonts w:ascii="Times New Roman" w:eastAsia="Times" w:hAnsi="Times New Roman" w:cs="Times New Roman"/>
          <w:color w:val="000000" w:themeColor="text1"/>
          <w:szCs w:val="24"/>
        </w:rPr>
        <w:t xml:space="preserve">This research was conducted with the aim of knowing the mediating role of trust in green products regarding </w:t>
      </w:r>
      <w:r w:rsidR="006C3D2B" w:rsidRPr="00103B8E">
        <w:rPr>
          <w:rFonts w:ascii="Times New Roman" w:eastAsia="Times" w:hAnsi="Times New Roman" w:cs="Times New Roman"/>
          <w:color w:val="000000" w:themeColor="text1"/>
          <w:szCs w:val="24"/>
        </w:rPr>
        <w:t xml:space="preserve">intertwining with green products </w:t>
      </w:r>
      <w:r w:rsidRPr="00103B8E">
        <w:rPr>
          <w:rFonts w:ascii="Times New Roman" w:eastAsia="Times" w:hAnsi="Times New Roman" w:cs="Times New Roman"/>
          <w:color w:val="000000" w:themeColor="text1"/>
          <w:szCs w:val="24"/>
        </w:rPr>
        <w:t xml:space="preserve">marketing awareness </w:t>
      </w:r>
      <w:r w:rsidR="00C104E0" w:rsidRPr="00103B8E">
        <w:rPr>
          <w:rFonts w:ascii="Times New Roman" w:eastAsia="Times" w:hAnsi="Times New Roman" w:cs="Times New Roman"/>
          <w:color w:val="000000" w:themeColor="text1"/>
          <w:szCs w:val="24"/>
        </w:rPr>
        <w:t>includes product improvement in the desire to buy products that are friendly to the environment.</w:t>
      </w:r>
    </w:p>
    <w:p w14:paraId="3AD96BF0" w14:textId="754AB722" w:rsidR="007C3EFF" w:rsidRPr="00103B8E" w:rsidRDefault="007C3EFF" w:rsidP="00C104E0">
      <w:pPr>
        <w:spacing w:after="0" w:line="240" w:lineRule="auto"/>
        <w:jc w:val="both"/>
        <w:rPr>
          <w:rFonts w:ascii="Times New Roman" w:eastAsia="Times" w:hAnsi="Times New Roman" w:cs="Times New Roman"/>
          <w:i w:val="0"/>
          <w:color w:val="000000" w:themeColor="text1"/>
          <w:szCs w:val="24"/>
        </w:rPr>
      </w:pPr>
      <w:r w:rsidRPr="00103B8E">
        <w:rPr>
          <w:rFonts w:ascii="Times New Roman" w:eastAsia="Times" w:hAnsi="Times New Roman" w:cs="Times New Roman"/>
          <w:b/>
          <w:i w:val="0"/>
          <w:color w:val="000000" w:themeColor="text1"/>
          <w:szCs w:val="24"/>
        </w:rPr>
        <w:t xml:space="preserve">Methodology: </w:t>
      </w:r>
      <w:r w:rsidR="003D30A4" w:rsidRPr="00103B8E">
        <w:rPr>
          <w:rFonts w:ascii="Times New Roman" w:eastAsia="Times" w:hAnsi="Times New Roman" w:cs="Times New Roman"/>
          <w:color w:val="000000" w:themeColor="text1"/>
          <w:szCs w:val="24"/>
        </w:rPr>
        <w:t xml:space="preserve">This examination is </w:t>
      </w:r>
      <w:r w:rsidRPr="00103B8E">
        <w:rPr>
          <w:rFonts w:ascii="Times New Roman" w:eastAsia="Times" w:hAnsi="Times New Roman" w:cs="Times New Roman"/>
          <w:color w:val="000000" w:themeColor="text1"/>
          <w:szCs w:val="24"/>
        </w:rPr>
        <w:t xml:space="preserve">a quantitative research with the object </w:t>
      </w:r>
      <w:r w:rsidR="003D30A4" w:rsidRPr="00103B8E">
        <w:rPr>
          <w:rFonts w:ascii="Times New Roman" w:eastAsia="Times" w:hAnsi="Times New Roman" w:cs="Times New Roman"/>
          <w:color w:val="000000" w:themeColor="text1"/>
          <w:szCs w:val="24"/>
        </w:rPr>
        <w:t xml:space="preserve">of examination </w:t>
      </w:r>
      <w:r w:rsidRPr="00103B8E">
        <w:rPr>
          <w:rFonts w:ascii="Times New Roman" w:eastAsia="Times" w:hAnsi="Times New Roman" w:cs="Times New Roman"/>
          <w:color w:val="000000" w:themeColor="text1"/>
          <w:szCs w:val="24"/>
        </w:rPr>
        <w:t xml:space="preserve">are informants who already know as recycled fashion products, environmentally friendly drinking places, tissues, food containers and obtained 300 population data from distributing this questionnaire. The research instrument was distributed using a </w:t>
      </w:r>
      <w:r w:rsidRPr="00103B8E">
        <w:rPr>
          <w:rFonts w:ascii="Times New Roman" w:eastAsia="Times" w:hAnsi="Times New Roman" w:cs="Times New Roman"/>
          <w:i w:val="0"/>
          <w:color w:val="000000" w:themeColor="text1"/>
          <w:szCs w:val="24"/>
        </w:rPr>
        <w:t>Google</w:t>
      </w:r>
      <w:r w:rsidRPr="00103B8E">
        <w:rPr>
          <w:rFonts w:ascii="Times New Roman" w:eastAsia="Times" w:hAnsi="Times New Roman" w:cs="Times New Roman"/>
          <w:color w:val="000000" w:themeColor="text1"/>
          <w:szCs w:val="24"/>
        </w:rPr>
        <w:t xml:space="preserve"> form. Using random sampling technique obtained 100 participants who already represent the representativeness of the data, analyzed by structural equation analysis (SEM) using the Smart PLS application</w:t>
      </w:r>
    </w:p>
    <w:p w14:paraId="420EB366" w14:textId="77777777" w:rsidR="007C3EFF" w:rsidRPr="00103B8E" w:rsidRDefault="007C3EFF" w:rsidP="00622286">
      <w:pPr>
        <w:widowControl w:val="0"/>
        <w:pBdr>
          <w:top w:val="nil"/>
          <w:left w:val="nil"/>
          <w:bottom w:val="nil"/>
          <w:right w:val="nil"/>
          <w:between w:val="nil"/>
        </w:pBdr>
        <w:spacing w:after="0" w:line="229" w:lineRule="auto"/>
        <w:ind w:left="8" w:right="428" w:firstLine="12"/>
        <w:jc w:val="both"/>
        <w:rPr>
          <w:rFonts w:ascii="Times New Roman" w:eastAsia="Times" w:hAnsi="Times New Roman" w:cs="Times New Roman"/>
          <w:i w:val="0"/>
          <w:color w:val="000000" w:themeColor="text1"/>
          <w:szCs w:val="24"/>
        </w:rPr>
      </w:pPr>
      <w:r w:rsidRPr="00103B8E">
        <w:rPr>
          <w:rFonts w:ascii="Times New Roman" w:eastAsia="Times" w:hAnsi="Times New Roman" w:cs="Times New Roman"/>
          <w:b/>
          <w:i w:val="0"/>
          <w:color w:val="000000" w:themeColor="text1"/>
          <w:szCs w:val="24"/>
        </w:rPr>
        <w:t xml:space="preserve">Results: </w:t>
      </w:r>
      <w:r w:rsidRPr="00103B8E">
        <w:rPr>
          <w:rFonts w:ascii="Times New Roman" w:eastAsia="Times" w:hAnsi="Times New Roman" w:cs="Times New Roman"/>
          <w:color w:val="000000" w:themeColor="text1"/>
          <w:szCs w:val="24"/>
        </w:rPr>
        <w:t>The findings of the study indicate that a direct relationship between green marketing awareness and product innovation has a positive influence on product purchase intentions. The direct relationship of trust felt by consumers has a positive influence on product purchase intentions. Mediating role Trust in products is able to mediate in awareness of green product marketing and product innovation on product purchase intentions. This means that the trust of customers must always be maintained in terms of the marketing we do and the products provided.</w:t>
      </w:r>
      <w:r w:rsidRPr="00103B8E">
        <w:rPr>
          <w:rFonts w:ascii="Times New Roman" w:eastAsia="Times" w:hAnsi="Times New Roman" w:cs="Times New Roman"/>
          <w:i w:val="0"/>
          <w:color w:val="000000" w:themeColor="text1"/>
          <w:szCs w:val="24"/>
        </w:rPr>
        <w:t xml:space="preserve">  </w:t>
      </w:r>
    </w:p>
    <w:p w14:paraId="49052865" w14:textId="77777777" w:rsidR="007C3EFF" w:rsidRPr="00103B8E" w:rsidRDefault="007C3EFF" w:rsidP="00622286">
      <w:pPr>
        <w:widowControl w:val="0"/>
        <w:pBdr>
          <w:top w:val="nil"/>
          <w:left w:val="nil"/>
          <w:bottom w:val="nil"/>
          <w:right w:val="nil"/>
          <w:between w:val="nil"/>
        </w:pBdr>
        <w:spacing w:after="0" w:line="240" w:lineRule="auto"/>
        <w:ind w:left="21"/>
        <w:rPr>
          <w:rFonts w:ascii="Times New Roman" w:eastAsia="Times" w:hAnsi="Times New Roman" w:cs="Times New Roman"/>
          <w:b/>
          <w:i w:val="0"/>
          <w:color w:val="000000" w:themeColor="text1"/>
          <w:szCs w:val="24"/>
        </w:rPr>
      </w:pPr>
      <w:r w:rsidRPr="00103B8E">
        <w:rPr>
          <w:rFonts w:ascii="Times New Roman" w:eastAsia="Times" w:hAnsi="Times New Roman" w:cs="Times New Roman"/>
          <w:b/>
          <w:i w:val="0"/>
          <w:color w:val="000000" w:themeColor="text1"/>
          <w:szCs w:val="24"/>
        </w:rPr>
        <w:t xml:space="preserve">Conclusion: </w:t>
      </w:r>
      <w:r w:rsidRPr="00103B8E">
        <w:rPr>
          <w:rFonts w:ascii="Times New Roman" w:eastAsia="Times" w:hAnsi="Times New Roman" w:cs="Times New Roman"/>
          <w:color w:val="000000" w:themeColor="text1"/>
          <w:szCs w:val="24"/>
        </w:rPr>
        <w:t>Customers' trust in products that care about the environment that does not damage the environment is realized by a green marketing system so that this becomes a driving force for customers' buying intentions.</w:t>
      </w:r>
    </w:p>
    <w:p w14:paraId="400163AE" w14:textId="0F831F02" w:rsidR="00A007C9" w:rsidRPr="00103B8E" w:rsidRDefault="00584B54">
      <w:pPr>
        <w:spacing w:after="0" w:line="240" w:lineRule="auto"/>
        <w:jc w:val="both"/>
        <w:rPr>
          <w:rFonts w:ascii="Times New Roman" w:eastAsia="Times New Roman" w:hAnsi="Times New Roman" w:cs="Times New Roman"/>
          <w:color w:val="000000" w:themeColor="text1"/>
        </w:rPr>
      </w:pPr>
      <w:r w:rsidRPr="00103B8E">
        <w:rPr>
          <w:rFonts w:ascii="Times New Roman" w:eastAsia="Times New Roman" w:hAnsi="Times New Roman" w:cs="Times New Roman"/>
          <w:b/>
          <w:color w:val="000000" w:themeColor="text1"/>
        </w:rPr>
        <w:t>Keywords</w:t>
      </w:r>
      <w:r w:rsidRPr="00103B8E">
        <w:rPr>
          <w:rFonts w:ascii="Times New Roman" w:eastAsia="Times New Roman" w:hAnsi="Times New Roman" w:cs="Times New Roman"/>
          <w:color w:val="000000" w:themeColor="text1"/>
        </w:rPr>
        <w:t xml:space="preserve">: </w:t>
      </w:r>
      <w:r w:rsidR="00622286" w:rsidRPr="00103B8E">
        <w:rPr>
          <w:rFonts w:ascii="Times New Roman" w:eastAsia="Times" w:hAnsi="Times New Roman" w:cs="Times New Roman"/>
          <w:color w:val="000000" w:themeColor="text1"/>
          <w:szCs w:val="24"/>
        </w:rPr>
        <w:t>green marketing awareness; product innovation; product purchase intention; consumer trust</w:t>
      </w:r>
    </w:p>
    <w:p w14:paraId="1059CFE6" w14:textId="77777777" w:rsidR="00A007C9" w:rsidRPr="00103B8E" w:rsidRDefault="00A007C9">
      <w:pPr>
        <w:spacing w:after="0" w:line="240" w:lineRule="auto"/>
        <w:jc w:val="both"/>
        <w:rPr>
          <w:rFonts w:ascii="Times New Roman" w:eastAsia="Times New Roman" w:hAnsi="Times New Roman" w:cs="Times New Roman"/>
          <w:b/>
          <w:i w:val="0"/>
          <w:color w:val="000000" w:themeColor="text1"/>
          <w:sz w:val="22"/>
          <w:szCs w:val="22"/>
        </w:rPr>
      </w:pPr>
    </w:p>
    <w:p w14:paraId="60895B2E" w14:textId="77777777" w:rsidR="00A007C9" w:rsidRPr="00103B8E" w:rsidRDefault="00584B54">
      <w:pPr>
        <w:pBdr>
          <w:top w:val="single" w:sz="8" w:space="1" w:color="000000"/>
          <w:bottom w:val="single" w:sz="12" w:space="1" w:color="000000"/>
        </w:pBdr>
        <w:spacing w:after="0" w:line="240" w:lineRule="auto"/>
        <w:jc w:val="both"/>
        <w:rPr>
          <w:rFonts w:ascii="Times New Roman" w:eastAsia="Times New Roman" w:hAnsi="Times New Roman" w:cs="Times New Roman"/>
          <w:b/>
          <w:i w:val="0"/>
          <w:color w:val="000000" w:themeColor="text1"/>
        </w:rPr>
      </w:pPr>
      <w:r w:rsidRPr="00103B8E">
        <w:rPr>
          <w:rFonts w:ascii="Times New Roman" w:eastAsia="Times New Roman" w:hAnsi="Times New Roman" w:cs="Times New Roman"/>
          <w:i w:val="0"/>
          <w:color w:val="000000" w:themeColor="text1"/>
        </w:rPr>
        <w:t>Submitted:</w:t>
      </w:r>
      <w:r w:rsidRPr="00103B8E">
        <w:rPr>
          <w:rFonts w:ascii="Times New Roman" w:eastAsia="Times New Roman" w:hAnsi="Times New Roman" w:cs="Times New Roman"/>
          <w:i w:val="0"/>
          <w:color w:val="000000" w:themeColor="text1"/>
        </w:rPr>
        <w:tab/>
      </w:r>
      <w:r w:rsidRPr="00103B8E">
        <w:rPr>
          <w:rFonts w:ascii="Times New Roman" w:eastAsia="Times New Roman" w:hAnsi="Times New Roman" w:cs="Times New Roman"/>
          <w:i w:val="0"/>
          <w:color w:val="000000" w:themeColor="text1"/>
        </w:rPr>
        <w:tab/>
      </w:r>
      <w:r w:rsidRPr="00103B8E">
        <w:rPr>
          <w:rFonts w:ascii="Times New Roman" w:eastAsia="Times New Roman" w:hAnsi="Times New Roman" w:cs="Times New Roman"/>
          <w:i w:val="0"/>
          <w:color w:val="000000" w:themeColor="text1"/>
        </w:rPr>
        <w:tab/>
      </w:r>
      <w:r w:rsidRPr="00103B8E">
        <w:rPr>
          <w:rFonts w:ascii="Times New Roman" w:eastAsia="Times New Roman" w:hAnsi="Times New Roman" w:cs="Times New Roman"/>
          <w:i w:val="0"/>
          <w:color w:val="000000" w:themeColor="text1"/>
        </w:rPr>
        <w:tab/>
        <w:t>Revised:</w:t>
      </w:r>
      <w:r w:rsidRPr="00103B8E">
        <w:rPr>
          <w:rFonts w:ascii="Times New Roman" w:eastAsia="Times New Roman" w:hAnsi="Times New Roman" w:cs="Times New Roman"/>
          <w:i w:val="0"/>
          <w:color w:val="000000" w:themeColor="text1"/>
        </w:rPr>
        <w:tab/>
      </w:r>
      <w:r w:rsidRPr="00103B8E">
        <w:rPr>
          <w:rFonts w:ascii="Times New Roman" w:eastAsia="Times New Roman" w:hAnsi="Times New Roman" w:cs="Times New Roman"/>
          <w:i w:val="0"/>
          <w:color w:val="000000" w:themeColor="text1"/>
        </w:rPr>
        <w:tab/>
      </w:r>
      <w:r w:rsidRPr="00103B8E">
        <w:rPr>
          <w:rFonts w:ascii="Times New Roman" w:eastAsia="Times New Roman" w:hAnsi="Times New Roman" w:cs="Times New Roman"/>
          <w:i w:val="0"/>
          <w:color w:val="000000" w:themeColor="text1"/>
        </w:rPr>
        <w:tab/>
      </w:r>
      <w:r w:rsidRPr="00103B8E">
        <w:rPr>
          <w:rFonts w:ascii="Times New Roman" w:eastAsia="Times New Roman" w:hAnsi="Times New Roman" w:cs="Times New Roman"/>
          <w:i w:val="0"/>
          <w:color w:val="000000" w:themeColor="text1"/>
        </w:rPr>
        <w:tab/>
        <w:t>Accepted:</w:t>
      </w:r>
    </w:p>
    <w:p w14:paraId="107BEF7F" w14:textId="77777777" w:rsidR="00A007C9" w:rsidRPr="00103B8E" w:rsidRDefault="00A007C9">
      <w:pPr>
        <w:spacing w:after="0" w:line="240" w:lineRule="auto"/>
        <w:jc w:val="both"/>
        <w:rPr>
          <w:rFonts w:ascii="Times New Roman" w:eastAsia="Times New Roman" w:hAnsi="Times New Roman" w:cs="Times New Roman"/>
          <w:b/>
          <w:i w:val="0"/>
          <w:color w:val="000000" w:themeColor="text1"/>
          <w:sz w:val="24"/>
          <w:szCs w:val="24"/>
        </w:rPr>
      </w:pPr>
    </w:p>
    <w:p w14:paraId="3E6F535C" w14:textId="77777777" w:rsidR="00A007C9" w:rsidRPr="00103B8E" w:rsidRDefault="00584B54">
      <w:pPr>
        <w:spacing w:after="0" w:line="240" w:lineRule="auto"/>
        <w:ind w:right="170"/>
        <w:jc w:val="both"/>
        <w:rPr>
          <w:rFonts w:ascii="Times New Roman" w:eastAsia="Times New Roman" w:hAnsi="Times New Roman" w:cs="Times New Roman"/>
          <w:b/>
          <w:i w:val="0"/>
          <w:color w:val="000000" w:themeColor="text1"/>
        </w:rPr>
      </w:pPr>
      <w:r w:rsidRPr="00103B8E">
        <w:rPr>
          <w:rFonts w:ascii="Times New Roman" w:eastAsia="Times New Roman" w:hAnsi="Times New Roman" w:cs="Times New Roman"/>
          <w:b/>
          <w:i w:val="0"/>
          <w:color w:val="000000" w:themeColor="text1"/>
        </w:rPr>
        <w:t>Article Doi:</w:t>
      </w:r>
    </w:p>
    <w:p w14:paraId="4FDDB3C8" w14:textId="77777777" w:rsidR="00A007C9" w:rsidRPr="00103B8E" w:rsidRDefault="00584B54">
      <w:pPr>
        <w:spacing w:after="0" w:line="240" w:lineRule="auto"/>
        <w:ind w:right="170"/>
        <w:jc w:val="both"/>
        <w:rPr>
          <w:rFonts w:ascii="Times New Roman" w:eastAsia="Times New Roman" w:hAnsi="Times New Roman" w:cs="Times New Roman"/>
          <w:b/>
          <w:i w:val="0"/>
          <w:color w:val="000000" w:themeColor="text1"/>
        </w:rPr>
      </w:pPr>
      <w:r w:rsidRPr="00103B8E">
        <w:rPr>
          <w:rFonts w:ascii="Times New Roman" w:eastAsia="Times New Roman" w:hAnsi="Times New Roman" w:cs="Times New Roman"/>
          <w:i w:val="0"/>
          <w:color w:val="000000" w:themeColor="text1"/>
        </w:rPr>
        <w:t>http://dx.doi.org/10.22441/jurnal_mix.2022.v11.001</w:t>
      </w:r>
    </w:p>
    <w:p w14:paraId="64BF3B77" w14:textId="77777777" w:rsidR="006653B6" w:rsidRPr="00103B8E" w:rsidRDefault="006653B6" w:rsidP="006653B6">
      <w:pPr>
        <w:widowControl w:val="0"/>
        <w:pBdr>
          <w:top w:val="nil"/>
          <w:left w:val="nil"/>
          <w:bottom w:val="nil"/>
          <w:right w:val="nil"/>
          <w:between w:val="nil"/>
        </w:pBdr>
        <w:spacing w:after="0" w:line="240" w:lineRule="auto"/>
        <w:rPr>
          <w:rFonts w:ascii="Times New Roman" w:eastAsia="Times" w:hAnsi="Times New Roman" w:cs="Times New Roman"/>
          <w:b/>
          <w:color w:val="000000" w:themeColor="text1"/>
          <w:sz w:val="24"/>
          <w:szCs w:val="24"/>
        </w:rPr>
      </w:pPr>
    </w:p>
    <w:p w14:paraId="7CA745C7" w14:textId="77777777" w:rsidR="00E176E1" w:rsidRPr="00103B8E" w:rsidRDefault="00E176E1" w:rsidP="006653B6">
      <w:pPr>
        <w:widowControl w:val="0"/>
        <w:pBdr>
          <w:top w:val="nil"/>
          <w:left w:val="nil"/>
          <w:bottom w:val="nil"/>
          <w:right w:val="nil"/>
          <w:between w:val="nil"/>
        </w:pBdr>
        <w:spacing w:after="0" w:line="240" w:lineRule="auto"/>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INTRODUCTION </w:t>
      </w:r>
    </w:p>
    <w:p w14:paraId="382CF089" w14:textId="4DF567F6" w:rsidR="00E176E1" w:rsidRPr="00103B8E" w:rsidRDefault="00E176E1" w:rsidP="006653B6">
      <w:pPr>
        <w:widowControl w:val="0"/>
        <w:pBdr>
          <w:top w:val="nil"/>
          <w:left w:val="nil"/>
          <w:bottom w:val="nil"/>
          <w:right w:val="nil"/>
          <w:between w:val="nil"/>
        </w:pBdr>
        <w:spacing w:after="0" w:line="240" w:lineRule="auto"/>
        <w:ind w:left="29"/>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Growth The industrial sector in Indonesia experiences growth every year (</w:t>
      </w:r>
      <w:proofErr w:type="spellStart"/>
      <w:r w:rsidRPr="00103B8E">
        <w:rPr>
          <w:rFonts w:ascii="Times New Roman" w:eastAsia="Times" w:hAnsi="Times New Roman" w:cs="Times New Roman"/>
          <w:i w:val="0"/>
          <w:color w:val="000000" w:themeColor="text1"/>
          <w:sz w:val="24"/>
          <w:szCs w:val="24"/>
        </w:rPr>
        <w:t>Colenbrander</w:t>
      </w:r>
      <w:proofErr w:type="spellEnd"/>
      <w:r w:rsidRPr="00103B8E">
        <w:rPr>
          <w:rFonts w:ascii="Times New Roman" w:eastAsia="Times" w:hAnsi="Times New Roman" w:cs="Times New Roman"/>
          <w:i w:val="0"/>
          <w:color w:val="000000" w:themeColor="text1"/>
          <w:sz w:val="24"/>
          <w:szCs w:val="24"/>
        </w:rPr>
        <w:t xml:space="preserve"> et al., 2015). Although it has a good economic impact for the country, this growth can also have a major negative impact on the environment (Valero &amp; Van Reenen, 2019). Some of the problems that arise, such as post-product waste processing, global warming, and sea water pollution (</w:t>
      </w:r>
      <w:proofErr w:type="spellStart"/>
      <w:r w:rsidRPr="00103B8E">
        <w:rPr>
          <w:rFonts w:ascii="Times New Roman" w:eastAsia="Times" w:hAnsi="Times New Roman" w:cs="Times New Roman"/>
          <w:i w:val="0"/>
          <w:color w:val="000000" w:themeColor="text1"/>
          <w:sz w:val="24"/>
          <w:szCs w:val="24"/>
        </w:rPr>
        <w:t>Djekic</w:t>
      </w:r>
      <w:proofErr w:type="spellEnd"/>
      <w:r w:rsidRPr="00103B8E">
        <w:rPr>
          <w:rFonts w:ascii="Times New Roman" w:eastAsia="Times" w:hAnsi="Times New Roman" w:cs="Times New Roman"/>
          <w:i w:val="0"/>
          <w:color w:val="000000" w:themeColor="text1"/>
          <w:sz w:val="24"/>
          <w:szCs w:val="24"/>
        </w:rPr>
        <w:t xml:space="preserve">, 2015). </w:t>
      </w:r>
      <w:r w:rsidR="003D30A4" w:rsidRPr="00103B8E">
        <w:rPr>
          <w:rFonts w:ascii="Times New Roman" w:eastAsia="Times" w:hAnsi="Times New Roman" w:cs="Times New Roman"/>
          <w:i w:val="0"/>
          <w:color w:val="000000" w:themeColor="text1"/>
          <w:sz w:val="24"/>
          <w:szCs w:val="24"/>
        </w:rPr>
        <w:t>For Indonesia all in all, 2016 was the most sweltering year with an abnormality worth of 0.8 °C all through the perception period 1981 to 2020. Year 2020 itself positions second most blazing year with an inconsistency worth of 0.7 °C, with 2019 being position</w:t>
      </w:r>
      <w:r w:rsidR="00DB6E64" w:rsidRPr="00103B8E">
        <w:rPr>
          <w:rFonts w:ascii="Times New Roman" w:eastAsia="Times" w:hAnsi="Times New Roman" w:cs="Times New Roman"/>
          <w:i w:val="0"/>
          <w:color w:val="000000" w:themeColor="text1"/>
          <w:sz w:val="24"/>
          <w:szCs w:val="24"/>
        </w:rPr>
        <w:t>ed third with a worth of 0.7 °C</w:t>
      </w:r>
      <w:r w:rsidR="003D30A4" w:rsidRPr="00103B8E">
        <w:rPr>
          <w:rFonts w:ascii="Times New Roman" w:eastAsia="Times" w:hAnsi="Times New Roman" w:cs="Times New Roman"/>
          <w:i w:val="0"/>
          <w:color w:val="000000" w:themeColor="text1"/>
          <w:sz w:val="24"/>
          <w:szCs w:val="24"/>
        </w:rPr>
        <w:t xml:space="preserve"> irregularity of 0.6 °C. </w:t>
      </w:r>
      <w:r w:rsidRPr="00103B8E">
        <w:rPr>
          <w:rFonts w:ascii="Times New Roman" w:eastAsia="Times" w:hAnsi="Times New Roman" w:cs="Times New Roman"/>
          <w:i w:val="0"/>
          <w:color w:val="000000" w:themeColor="text1"/>
          <w:sz w:val="24"/>
          <w:szCs w:val="24"/>
        </w:rPr>
        <w:t xml:space="preserve">In comparison, the global average temperature information </w:t>
      </w:r>
      <w:r w:rsidRPr="00103B8E">
        <w:rPr>
          <w:rFonts w:ascii="Times New Roman" w:eastAsia="Times" w:hAnsi="Times New Roman" w:cs="Times New Roman"/>
          <w:i w:val="0"/>
          <w:color w:val="000000" w:themeColor="text1"/>
          <w:sz w:val="24"/>
          <w:szCs w:val="24"/>
        </w:rPr>
        <w:lastRenderedPageBreak/>
        <w:t xml:space="preserve">released by the World Meteorological Organization (2020) in its last report in early December 2020 also places 2016 as the hottest year (ranked first), with 2020 being on-the-track towards one of three hottest year ever recorded.  </w:t>
      </w:r>
    </w:p>
    <w:p w14:paraId="2F147A62" w14:textId="3B0E8A95" w:rsidR="00E176E1" w:rsidRPr="00103B8E" w:rsidRDefault="00E176E1" w:rsidP="006653B6">
      <w:pPr>
        <w:widowControl w:val="0"/>
        <w:pBdr>
          <w:top w:val="nil"/>
          <w:left w:val="nil"/>
          <w:bottom w:val="nil"/>
          <w:right w:val="nil"/>
          <w:between w:val="nil"/>
        </w:pBdr>
        <w:spacing w:after="0" w:line="240" w:lineRule="auto"/>
        <w:ind w:left="26" w:right="1" w:firstLine="7"/>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Public awareness of the environment has an impact on the tendency of companies to care more about environmental protection as their social responsibility (</w:t>
      </w:r>
      <w:r w:rsidRPr="00103B8E">
        <w:rPr>
          <w:rFonts w:ascii="Times New Roman" w:eastAsia="Times" w:hAnsi="Times New Roman" w:cs="Times New Roman"/>
          <w:i w:val="0"/>
          <w:color w:val="000000" w:themeColor="text1"/>
          <w:sz w:val="24"/>
          <w:szCs w:val="24"/>
          <w:highlight w:val="white"/>
        </w:rPr>
        <w:t>Chuang</w:t>
      </w:r>
      <w:r w:rsidRPr="00103B8E">
        <w:rPr>
          <w:rFonts w:ascii="Times New Roman" w:eastAsia="Times" w:hAnsi="Times New Roman" w:cs="Times New Roman"/>
          <w:i w:val="0"/>
          <w:color w:val="000000" w:themeColor="text1"/>
          <w:sz w:val="24"/>
          <w:szCs w:val="24"/>
        </w:rPr>
        <w:t xml:space="preserve"> &amp; Huang, 2018). Even though the public has awareness about the impact of using products on the environment, companies still need to provide complete information in order to gain the trust of customers for the products being marketed (</w:t>
      </w:r>
      <w:proofErr w:type="spellStart"/>
      <w:r w:rsidRPr="00103B8E">
        <w:rPr>
          <w:rFonts w:ascii="Times New Roman" w:eastAsia="Times" w:hAnsi="Times New Roman" w:cs="Times New Roman"/>
          <w:i w:val="0"/>
          <w:color w:val="000000" w:themeColor="text1"/>
          <w:sz w:val="24"/>
          <w:szCs w:val="24"/>
        </w:rPr>
        <w:t>Nurhayati</w:t>
      </w:r>
      <w:proofErr w:type="spellEnd"/>
      <w:r w:rsidRPr="00103B8E">
        <w:rPr>
          <w:rFonts w:ascii="Times New Roman" w:eastAsia="Times" w:hAnsi="Times New Roman" w:cs="Times New Roman"/>
          <w:i w:val="0"/>
          <w:color w:val="000000" w:themeColor="text1"/>
          <w:sz w:val="24"/>
          <w:szCs w:val="24"/>
        </w:rPr>
        <w:t xml:space="preserve"> &amp; </w:t>
      </w:r>
      <w:proofErr w:type="spellStart"/>
      <w:r w:rsidRPr="00103B8E">
        <w:rPr>
          <w:rFonts w:ascii="Times New Roman" w:eastAsia="Times" w:hAnsi="Times New Roman" w:cs="Times New Roman"/>
          <w:i w:val="0"/>
          <w:color w:val="000000" w:themeColor="text1"/>
          <w:sz w:val="24"/>
          <w:szCs w:val="24"/>
        </w:rPr>
        <w:t>Hendar</w:t>
      </w:r>
      <w:proofErr w:type="spellEnd"/>
      <w:r w:rsidRPr="00103B8E">
        <w:rPr>
          <w:rFonts w:ascii="Times New Roman" w:eastAsia="Times" w:hAnsi="Times New Roman" w:cs="Times New Roman"/>
          <w:i w:val="0"/>
          <w:color w:val="000000" w:themeColor="text1"/>
          <w:sz w:val="24"/>
          <w:szCs w:val="24"/>
        </w:rPr>
        <w:t>, 2019). This information can be provided by the company through a green marketing strategy (</w:t>
      </w:r>
      <w:proofErr w:type="spellStart"/>
      <w:r w:rsidRPr="00103B8E">
        <w:rPr>
          <w:rFonts w:ascii="Times New Roman" w:eastAsia="Times" w:hAnsi="Times New Roman" w:cs="Times New Roman"/>
          <w:i w:val="0"/>
          <w:color w:val="000000" w:themeColor="text1"/>
          <w:sz w:val="24"/>
          <w:szCs w:val="24"/>
        </w:rPr>
        <w:t>Papadas</w:t>
      </w:r>
      <w:proofErr w:type="spellEnd"/>
      <w:r w:rsidRPr="00103B8E">
        <w:rPr>
          <w:rFonts w:ascii="Times New Roman" w:eastAsia="Times" w:hAnsi="Times New Roman" w:cs="Times New Roman"/>
          <w:i w:val="0"/>
          <w:color w:val="000000" w:themeColor="text1"/>
          <w:sz w:val="24"/>
          <w:szCs w:val="24"/>
        </w:rPr>
        <w:t xml:space="preserve"> et al., 2017). This means that companies must </w:t>
      </w:r>
      <w:r w:rsidR="00DB6E64" w:rsidRPr="00103B8E">
        <w:rPr>
          <w:rFonts w:ascii="Times New Roman" w:eastAsia="Times" w:hAnsi="Times New Roman" w:cs="Times New Roman"/>
          <w:i w:val="0"/>
          <w:color w:val="000000" w:themeColor="text1"/>
          <w:sz w:val="24"/>
          <w:szCs w:val="24"/>
        </w:rPr>
        <w:t xml:space="preserve">give solid data to their purchasers to decrease negative of the dangers of utilizing the item </w:t>
      </w:r>
      <w:r w:rsidRPr="00103B8E">
        <w:rPr>
          <w:rFonts w:ascii="Times New Roman" w:eastAsia="Times" w:hAnsi="Times New Roman" w:cs="Times New Roman"/>
          <w:i w:val="0"/>
          <w:color w:val="000000" w:themeColor="text1"/>
          <w:sz w:val="24"/>
          <w:szCs w:val="24"/>
        </w:rPr>
        <w:t xml:space="preserve">(Wang &amp; Hazen, 2016). Expectations on green products are often undermined by the perception that these products are of low quality or do not actually fulfill the promises stated in the promotion that their products are environmentally friendly (Zulfikar &amp; </w:t>
      </w:r>
      <w:proofErr w:type="spellStart"/>
      <w:r w:rsidRPr="00103B8E">
        <w:rPr>
          <w:rFonts w:ascii="Times New Roman" w:eastAsia="Times" w:hAnsi="Times New Roman" w:cs="Times New Roman"/>
          <w:i w:val="0"/>
          <w:color w:val="000000" w:themeColor="text1"/>
          <w:sz w:val="24"/>
          <w:szCs w:val="24"/>
        </w:rPr>
        <w:t>Mayvita</w:t>
      </w:r>
      <w:proofErr w:type="spellEnd"/>
      <w:r w:rsidRPr="00103B8E">
        <w:rPr>
          <w:rFonts w:ascii="Times New Roman" w:eastAsia="Times" w:hAnsi="Times New Roman" w:cs="Times New Roman"/>
          <w:i w:val="0"/>
          <w:color w:val="000000" w:themeColor="text1"/>
          <w:sz w:val="24"/>
          <w:szCs w:val="24"/>
        </w:rPr>
        <w:t xml:space="preserve">, 2018). Marketers must realize that consumers are not only focused on the issue of environmentally friendly products, but </w:t>
      </w:r>
      <w:r w:rsidR="00FC0A80" w:rsidRPr="00103B8E">
        <w:rPr>
          <w:rFonts w:ascii="Times New Roman" w:eastAsia="Times" w:hAnsi="Times New Roman" w:cs="Times New Roman"/>
          <w:i w:val="0"/>
          <w:color w:val="000000" w:themeColor="text1"/>
          <w:sz w:val="24"/>
          <w:szCs w:val="24"/>
        </w:rPr>
        <w:t xml:space="preserve">they should likewise recall that buyers are probably not going to think twice about conventional item credits, like worth, quality, cost, and execution </w:t>
      </w:r>
      <w:r w:rsidRPr="00103B8E">
        <w:rPr>
          <w:rFonts w:ascii="Times New Roman" w:eastAsia="Times" w:hAnsi="Times New Roman" w:cs="Times New Roman"/>
          <w:i w:val="0"/>
          <w:color w:val="000000" w:themeColor="text1"/>
          <w:sz w:val="24"/>
          <w:szCs w:val="24"/>
        </w:rPr>
        <w:t>(Moser, 2016). Green</w:t>
      </w:r>
      <w:r w:rsidR="00ED59C6" w:rsidRPr="00103B8E">
        <w:rPr>
          <w:rFonts w:ascii="Times New Roman" w:eastAsia="Times" w:hAnsi="Times New Roman" w:cs="Times New Roman"/>
          <w:i w:val="0"/>
          <w:color w:val="000000" w:themeColor="text1"/>
          <w:sz w:val="24"/>
          <w:szCs w:val="24"/>
        </w:rPr>
        <w:t xml:space="preserve"> item</w:t>
      </w:r>
      <w:r w:rsidRPr="00103B8E">
        <w:rPr>
          <w:rFonts w:ascii="Times New Roman" w:eastAsia="Times" w:hAnsi="Times New Roman" w:cs="Times New Roman"/>
          <w:i w:val="0"/>
          <w:color w:val="000000" w:themeColor="text1"/>
          <w:sz w:val="24"/>
          <w:szCs w:val="24"/>
        </w:rPr>
        <w:t xml:space="preserve"> must not be inferior to the attributes of these non-green products to attract consumers (Zulfikar &amp; </w:t>
      </w:r>
      <w:proofErr w:type="spellStart"/>
      <w:r w:rsidRPr="00103B8E">
        <w:rPr>
          <w:rFonts w:ascii="Times New Roman" w:eastAsia="Times" w:hAnsi="Times New Roman" w:cs="Times New Roman"/>
          <w:i w:val="0"/>
          <w:color w:val="000000" w:themeColor="text1"/>
          <w:sz w:val="24"/>
          <w:szCs w:val="24"/>
        </w:rPr>
        <w:t>Mayvita</w:t>
      </w:r>
      <w:proofErr w:type="spellEnd"/>
      <w:r w:rsidRPr="00103B8E">
        <w:rPr>
          <w:rFonts w:ascii="Times New Roman" w:eastAsia="Times" w:hAnsi="Times New Roman" w:cs="Times New Roman"/>
          <w:i w:val="0"/>
          <w:color w:val="000000" w:themeColor="text1"/>
          <w:sz w:val="24"/>
          <w:szCs w:val="24"/>
        </w:rPr>
        <w:t xml:space="preserve">, 2018). </w:t>
      </w:r>
    </w:p>
    <w:p w14:paraId="3FA7C76F" w14:textId="77777777" w:rsidR="00E176E1" w:rsidRPr="00103B8E" w:rsidRDefault="00E176E1" w:rsidP="006653B6">
      <w:pPr>
        <w:widowControl w:val="0"/>
        <w:pBdr>
          <w:top w:val="nil"/>
          <w:left w:val="nil"/>
          <w:bottom w:val="nil"/>
          <w:right w:val="nil"/>
          <w:between w:val="nil"/>
        </w:pBdr>
        <w:spacing w:after="0" w:line="240" w:lineRule="auto"/>
        <w:ind w:left="26" w:firstLine="2"/>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People's interest in purchasing green products is mediated by the trust that customers have towards better and friendly products for the environment (Chen et al., 2015). This is also influenced by public awareness of the importance of preserving the environment and also the interest they have because of the innovation provided by the company (Weng et al., 2015). Nowadays, awareness about the importance of protecting the environment is increasing (Ahmad, 2015). The occurrence of global warming (global warming) makes people more careful using various products (</w:t>
      </w:r>
      <w:proofErr w:type="spellStart"/>
      <w:r w:rsidRPr="00103B8E">
        <w:rPr>
          <w:rFonts w:ascii="Times New Roman" w:eastAsia="Times" w:hAnsi="Times New Roman" w:cs="Times New Roman"/>
          <w:i w:val="0"/>
          <w:color w:val="000000" w:themeColor="text1"/>
          <w:sz w:val="24"/>
          <w:szCs w:val="24"/>
        </w:rPr>
        <w:t>Abdollahbeigi</w:t>
      </w:r>
      <w:proofErr w:type="spellEnd"/>
      <w:r w:rsidRPr="00103B8E">
        <w:rPr>
          <w:rFonts w:ascii="Times New Roman" w:eastAsia="Times" w:hAnsi="Times New Roman" w:cs="Times New Roman"/>
          <w:i w:val="0"/>
          <w:color w:val="000000" w:themeColor="text1"/>
          <w:sz w:val="24"/>
          <w:szCs w:val="24"/>
        </w:rPr>
        <w:t xml:space="preserve">, 2020). Many discourses have emerged from various parties to take preventive measures so as not to further aggravate environmental </w:t>
      </w:r>
      <w:proofErr w:type="gramStart"/>
      <w:r w:rsidRPr="00103B8E">
        <w:rPr>
          <w:rFonts w:ascii="Times New Roman" w:eastAsia="Times" w:hAnsi="Times New Roman" w:cs="Times New Roman"/>
          <w:i w:val="0"/>
          <w:color w:val="000000" w:themeColor="text1"/>
          <w:sz w:val="24"/>
          <w:szCs w:val="24"/>
        </w:rPr>
        <w:t>damage(</w:t>
      </w:r>
      <w:proofErr w:type="spellStart"/>
      <w:proofErr w:type="gramEnd"/>
      <w:r w:rsidRPr="00103B8E">
        <w:rPr>
          <w:rFonts w:ascii="Times New Roman" w:eastAsia="Times" w:hAnsi="Times New Roman" w:cs="Times New Roman"/>
          <w:i w:val="0"/>
          <w:color w:val="000000" w:themeColor="text1"/>
          <w:sz w:val="24"/>
          <w:szCs w:val="24"/>
        </w:rPr>
        <w:t>Spash</w:t>
      </w:r>
      <w:proofErr w:type="spellEnd"/>
      <w:r w:rsidRPr="00103B8E">
        <w:rPr>
          <w:rFonts w:ascii="Times New Roman" w:eastAsia="Times" w:hAnsi="Times New Roman" w:cs="Times New Roman"/>
          <w:i w:val="0"/>
          <w:color w:val="000000" w:themeColor="text1"/>
          <w:sz w:val="24"/>
          <w:szCs w:val="24"/>
        </w:rPr>
        <w:t xml:space="preserve"> &amp; </w:t>
      </w:r>
      <w:proofErr w:type="spellStart"/>
      <w:r w:rsidRPr="00103B8E">
        <w:rPr>
          <w:rFonts w:ascii="Times New Roman" w:eastAsia="Times" w:hAnsi="Times New Roman" w:cs="Times New Roman"/>
          <w:i w:val="0"/>
          <w:color w:val="000000" w:themeColor="text1"/>
          <w:sz w:val="24"/>
          <w:szCs w:val="24"/>
        </w:rPr>
        <w:t>Aslaksen</w:t>
      </w:r>
      <w:proofErr w:type="spellEnd"/>
      <w:r w:rsidRPr="00103B8E">
        <w:rPr>
          <w:rFonts w:ascii="Times New Roman" w:eastAsia="Times" w:hAnsi="Times New Roman" w:cs="Times New Roman"/>
          <w:i w:val="0"/>
          <w:color w:val="000000" w:themeColor="text1"/>
          <w:sz w:val="24"/>
          <w:szCs w:val="24"/>
        </w:rPr>
        <w:t xml:space="preserve">, 2015). </w:t>
      </w:r>
    </w:p>
    <w:p w14:paraId="229AD241" w14:textId="77777777" w:rsidR="00E176E1" w:rsidRPr="00103B8E" w:rsidRDefault="00E176E1" w:rsidP="006653B6">
      <w:pPr>
        <w:widowControl w:val="0"/>
        <w:pBdr>
          <w:top w:val="nil"/>
          <w:left w:val="nil"/>
          <w:bottom w:val="nil"/>
          <w:right w:val="nil"/>
          <w:between w:val="nil"/>
        </w:pBdr>
        <w:spacing w:after="0" w:line="240" w:lineRule="auto"/>
        <w:ind w:left="26" w:firstLine="7"/>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Consumers with a high level of environmental awareness tend to make increased purchasing decisions for environmentally friendly products compared to products that pay </w:t>
      </w:r>
      <w:proofErr w:type="gramStart"/>
      <w:r w:rsidRPr="00103B8E">
        <w:rPr>
          <w:rFonts w:ascii="Times New Roman" w:eastAsia="Times" w:hAnsi="Times New Roman" w:cs="Times New Roman"/>
          <w:i w:val="0"/>
          <w:color w:val="000000" w:themeColor="text1"/>
          <w:sz w:val="24"/>
          <w:szCs w:val="24"/>
        </w:rPr>
        <w:t>less  attention</w:t>
      </w:r>
      <w:proofErr w:type="gramEnd"/>
      <w:r w:rsidRPr="00103B8E">
        <w:rPr>
          <w:rFonts w:ascii="Times New Roman" w:eastAsia="Times" w:hAnsi="Times New Roman" w:cs="Times New Roman"/>
          <w:i w:val="0"/>
          <w:color w:val="000000" w:themeColor="text1"/>
          <w:sz w:val="24"/>
          <w:szCs w:val="24"/>
        </w:rPr>
        <w:t xml:space="preserve"> to this issue (Moser, 2016). Thus, environmental awareness measures will be more closely related to purchasing habits than socio-demographic or personality variables (</w:t>
      </w:r>
      <w:proofErr w:type="spellStart"/>
      <w:r w:rsidRPr="00103B8E">
        <w:rPr>
          <w:rFonts w:ascii="Times New Roman" w:eastAsia="Times" w:hAnsi="Times New Roman" w:cs="Times New Roman"/>
          <w:i w:val="0"/>
          <w:color w:val="000000" w:themeColor="text1"/>
          <w:sz w:val="24"/>
          <w:szCs w:val="24"/>
        </w:rPr>
        <w:t>Raggiotto</w:t>
      </w:r>
      <w:proofErr w:type="spellEnd"/>
      <w:r w:rsidRPr="00103B8E">
        <w:rPr>
          <w:rFonts w:ascii="Times New Roman" w:eastAsia="Times" w:hAnsi="Times New Roman" w:cs="Times New Roman"/>
          <w:i w:val="0"/>
          <w:color w:val="000000" w:themeColor="text1"/>
          <w:sz w:val="24"/>
          <w:szCs w:val="24"/>
        </w:rPr>
        <w:t xml:space="preserve"> et al., 2018). Consumer awareness is formed because of behavior patterns that are environmentally responsible and respect the existence of other creatures on this earth (Sanchez-</w:t>
      </w:r>
      <w:proofErr w:type="spellStart"/>
      <w:r w:rsidRPr="00103B8E">
        <w:rPr>
          <w:rFonts w:ascii="Times New Roman" w:eastAsia="Times" w:hAnsi="Times New Roman" w:cs="Times New Roman"/>
          <w:i w:val="0"/>
          <w:color w:val="000000" w:themeColor="text1"/>
          <w:sz w:val="24"/>
          <w:szCs w:val="24"/>
        </w:rPr>
        <w:t>Sabate</w:t>
      </w:r>
      <w:proofErr w:type="spellEnd"/>
      <w:r w:rsidRPr="00103B8E">
        <w:rPr>
          <w:rFonts w:ascii="Times New Roman" w:eastAsia="Times" w:hAnsi="Times New Roman" w:cs="Times New Roman"/>
          <w:i w:val="0"/>
          <w:color w:val="000000" w:themeColor="text1"/>
          <w:sz w:val="24"/>
          <w:szCs w:val="24"/>
        </w:rPr>
        <w:t xml:space="preserve"> &amp; </w:t>
      </w:r>
      <w:proofErr w:type="spellStart"/>
      <w:r w:rsidRPr="00103B8E">
        <w:rPr>
          <w:rFonts w:ascii="Times New Roman" w:eastAsia="Times" w:hAnsi="Times New Roman" w:cs="Times New Roman"/>
          <w:i w:val="0"/>
          <w:color w:val="000000" w:themeColor="text1"/>
          <w:sz w:val="24"/>
          <w:szCs w:val="24"/>
        </w:rPr>
        <w:t>Sabaté</w:t>
      </w:r>
      <w:proofErr w:type="spellEnd"/>
      <w:r w:rsidRPr="00103B8E">
        <w:rPr>
          <w:rFonts w:ascii="Times New Roman" w:eastAsia="Times" w:hAnsi="Times New Roman" w:cs="Times New Roman"/>
          <w:i w:val="0"/>
          <w:color w:val="000000" w:themeColor="text1"/>
          <w:sz w:val="24"/>
          <w:szCs w:val="24"/>
        </w:rPr>
        <w:t>, 2019). Consumer awareness related to environmental quality and the maintenance of natural resources in living conditions will ensure the balance and sustainability of nature and the environment (Akhtar et al., 2016). Efforts to create a healthy environment are the basis for improving the quality of human life (Shelton, 2018). Improving the quality of life can be controlled by individual consumers by making changes in choosing and consuming certain goods that are friendly to the environment (</w:t>
      </w:r>
      <w:proofErr w:type="spellStart"/>
      <w:r w:rsidRPr="00103B8E">
        <w:rPr>
          <w:rFonts w:ascii="Times New Roman" w:eastAsia="Times" w:hAnsi="Times New Roman" w:cs="Times New Roman"/>
          <w:i w:val="0"/>
          <w:color w:val="000000" w:themeColor="text1"/>
          <w:sz w:val="24"/>
          <w:szCs w:val="24"/>
        </w:rPr>
        <w:t>Austgulen</w:t>
      </w:r>
      <w:proofErr w:type="spellEnd"/>
      <w:r w:rsidRPr="00103B8E">
        <w:rPr>
          <w:rFonts w:ascii="Times New Roman" w:eastAsia="Times" w:hAnsi="Times New Roman" w:cs="Times New Roman"/>
          <w:i w:val="0"/>
          <w:color w:val="000000" w:themeColor="text1"/>
          <w:sz w:val="24"/>
          <w:szCs w:val="24"/>
        </w:rPr>
        <w:t xml:space="preserve"> et al., 2018). </w:t>
      </w:r>
    </w:p>
    <w:p w14:paraId="2880D4CB" w14:textId="77777777" w:rsidR="00E176E1" w:rsidRPr="00103B8E" w:rsidRDefault="00E176E1" w:rsidP="006653B6">
      <w:pPr>
        <w:widowControl w:val="0"/>
        <w:pBdr>
          <w:top w:val="nil"/>
          <w:left w:val="nil"/>
          <w:bottom w:val="nil"/>
          <w:right w:val="nil"/>
          <w:between w:val="nil"/>
        </w:pBdr>
        <w:spacing w:after="0" w:line="240" w:lineRule="auto"/>
        <w:ind w:left="27" w:right="1" w:firstLine="1"/>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The majority of consumers realize that their buying behavior directly affects various environmental problems (</w:t>
      </w:r>
      <w:proofErr w:type="spellStart"/>
      <w:r w:rsidRPr="00103B8E">
        <w:rPr>
          <w:rFonts w:ascii="Times New Roman" w:eastAsia="Times" w:hAnsi="Times New Roman" w:cs="Times New Roman"/>
          <w:i w:val="0"/>
          <w:color w:val="000000" w:themeColor="text1"/>
          <w:sz w:val="24"/>
          <w:szCs w:val="24"/>
        </w:rPr>
        <w:t>Liobikiene</w:t>
      </w:r>
      <w:proofErr w:type="spellEnd"/>
      <w:r w:rsidRPr="00103B8E">
        <w:rPr>
          <w:rFonts w:ascii="Times New Roman" w:eastAsia="Times" w:hAnsi="Times New Roman" w:cs="Times New Roman"/>
          <w:i w:val="0"/>
          <w:color w:val="000000" w:themeColor="text1"/>
          <w:sz w:val="24"/>
          <w:szCs w:val="24"/>
        </w:rPr>
        <w:t xml:space="preserve"> &amp; </w:t>
      </w:r>
      <w:proofErr w:type="spellStart"/>
      <w:r w:rsidRPr="00103B8E">
        <w:rPr>
          <w:rFonts w:ascii="Times New Roman" w:eastAsia="Times" w:hAnsi="Times New Roman" w:cs="Times New Roman"/>
          <w:i w:val="0"/>
          <w:color w:val="000000" w:themeColor="text1"/>
          <w:sz w:val="24"/>
          <w:szCs w:val="24"/>
        </w:rPr>
        <w:t>Juknys</w:t>
      </w:r>
      <w:proofErr w:type="spellEnd"/>
      <w:r w:rsidRPr="00103B8E">
        <w:rPr>
          <w:rFonts w:ascii="Times New Roman" w:eastAsia="Times" w:hAnsi="Times New Roman" w:cs="Times New Roman"/>
          <w:i w:val="0"/>
          <w:color w:val="000000" w:themeColor="text1"/>
          <w:sz w:val="24"/>
          <w:szCs w:val="24"/>
        </w:rPr>
        <w:t xml:space="preserve">, 2016). Consumers adapt to this situation by considering environmental issues when shopping and through their buying behavior (Moser, 2016). Evidence that supports this increase in the ecological environment is the increasing number of individuals who are willing to pay more for environmentally friendly products (Meyer, 2015). Consumers who have environmental awareness are often also called "green orientation" which in the future is predicted to increase (Hameed &amp; </w:t>
      </w:r>
      <w:proofErr w:type="spellStart"/>
      <w:r w:rsidRPr="00103B8E">
        <w:rPr>
          <w:rFonts w:ascii="Times New Roman" w:eastAsia="Times" w:hAnsi="Times New Roman" w:cs="Times New Roman"/>
          <w:i w:val="0"/>
          <w:color w:val="000000" w:themeColor="text1"/>
          <w:sz w:val="24"/>
          <w:szCs w:val="24"/>
        </w:rPr>
        <w:t>Waris</w:t>
      </w:r>
      <w:proofErr w:type="spellEnd"/>
      <w:r w:rsidRPr="00103B8E">
        <w:rPr>
          <w:rFonts w:ascii="Times New Roman" w:eastAsia="Times" w:hAnsi="Times New Roman" w:cs="Times New Roman"/>
          <w:i w:val="0"/>
          <w:color w:val="000000" w:themeColor="text1"/>
          <w:sz w:val="24"/>
          <w:szCs w:val="24"/>
        </w:rPr>
        <w:t xml:space="preserve">, 2018). Consumers who have high </w:t>
      </w:r>
      <w:r w:rsidRPr="00103B8E">
        <w:rPr>
          <w:rFonts w:ascii="Times New Roman" w:eastAsia="Times" w:hAnsi="Times New Roman" w:cs="Times New Roman"/>
          <w:i w:val="0"/>
          <w:color w:val="000000" w:themeColor="text1"/>
          <w:sz w:val="24"/>
          <w:szCs w:val="24"/>
        </w:rPr>
        <w:lastRenderedPageBreak/>
        <w:t>awareness of the environment will choose environmentally friendly products even though the prices are relatively more expensive (</w:t>
      </w:r>
      <w:proofErr w:type="spellStart"/>
      <w:r w:rsidRPr="00103B8E">
        <w:rPr>
          <w:rFonts w:ascii="Times New Roman" w:eastAsia="Times" w:hAnsi="Times New Roman" w:cs="Times New Roman"/>
          <w:i w:val="0"/>
          <w:color w:val="000000" w:themeColor="text1"/>
          <w:sz w:val="24"/>
          <w:szCs w:val="24"/>
        </w:rPr>
        <w:t>Pohjolainen</w:t>
      </w:r>
      <w:proofErr w:type="spellEnd"/>
      <w:r w:rsidRPr="00103B8E">
        <w:rPr>
          <w:rFonts w:ascii="Times New Roman" w:eastAsia="Times" w:hAnsi="Times New Roman" w:cs="Times New Roman"/>
          <w:i w:val="0"/>
          <w:color w:val="000000" w:themeColor="text1"/>
          <w:sz w:val="24"/>
          <w:szCs w:val="24"/>
        </w:rPr>
        <w:t xml:space="preserve"> et al., 2016).  </w:t>
      </w:r>
    </w:p>
    <w:p w14:paraId="717026AA" w14:textId="77777777" w:rsidR="00E176E1" w:rsidRPr="00103B8E" w:rsidRDefault="00E176E1" w:rsidP="006653B6">
      <w:pPr>
        <w:widowControl w:val="0"/>
        <w:pBdr>
          <w:top w:val="nil"/>
          <w:left w:val="nil"/>
          <w:bottom w:val="nil"/>
          <w:right w:val="nil"/>
          <w:between w:val="nil"/>
        </w:pBdr>
        <w:spacing w:after="0" w:line="240" w:lineRule="auto"/>
        <w:ind w:left="26" w:firstLine="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Next, besides consumer awareness regarding product marketing, there are also important product innovation factors to be developed (</w:t>
      </w:r>
      <w:proofErr w:type="spellStart"/>
      <w:r w:rsidRPr="00103B8E">
        <w:rPr>
          <w:rFonts w:ascii="Times New Roman" w:eastAsia="Times" w:hAnsi="Times New Roman" w:cs="Times New Roman"/>
          <w:i w:val="0"/>
          <w:color w:val="000000" w:themeColor="text1"/>
          <w:sz w:val="24"/>
          <w:szCs w:val="24"/>
        </w:rPr>
        <w:t>Strijbos</w:t>
      </w:r>
      <w:proofErr w:type="spellEnd"/>
      <w:r w:rsidRPr="00103B8E">
        <w:rPr>
          <w:rFonts w:ascii="Times New Roman" w:eastAsia="Times" w:hAnsi="Times New Roman" w:cs="Times New Roman"/>
          <w:i w:val="0"/>
          <w:color w:val="000000" w:themeColor="text1"/>
          <w:sz w:val="24"/>
          <w:szCs w:val="24"/>
        </w:rPr>
        <w:t xml:space="preserve"> et al., 2016). Different product innovations that provide a green concept encourage consumers' intention to make purchases (Chen et al., 2021). In order to achieve the goal of producing marketable and profitable products in a sustainable manner, companies must pay attention to the importance of product innovation (</w:t>
      </w:r>
      <w:proofErr w:type="spellStart"/>
      <w:r w:rsidRPr="00103B8E">
        <w:rPr>
          <w:rFonts w:ascii="Times New Roman" w:eastAsia="Times" w:hAnsi="Times New Roman" w:cs="Times New Roman"/>
          <w:i w:val="0"/>
          <w:color w:val="000000" w:themeColor="text1"/>
          <w:sz w:val="24"/>
          <w:szCs w:val="24"/>
        </w:rPr>
        <w:t>Krizanova</w:t>
      </w:r>
      <w:proofErr w:type="spellEnd"/>
      <w:r w:rsidRPr="00103B8E">
        <w:rPr>
          <w:rFonts w:ascii="Times New Roman" w:eastAsia="Times" w:hAnsi="Times New Roman" w:cs="Times New Roman"/>
          <w:i w:val="0"/>
          <w:color w:val="000000" w:themeColor="text1"/>
          <w:sz w:val="24"/>
          <w:szCs w:val="24"/>
        </w:rPr>
        <w:t xml:space="preserve"> et al., 2019). Products as in general, which do not have a green concept will be seen by consumers as boring and bored, therefore creativity, modification, and innovation are needed for the development of these products to still have a place in the hearts of consumers (</w:t>
      </w:r>
      <w:proofErr w:type="spellStart"/>
      <w:r w:rsidRPr="00103B8E">
        <w:rPr>
          <w:rFonts w:ascii="Times New Roman" w:eastAsia="Times" w:hAnsi="Times New Roman" w:cs="Times New Roman"/>
          <w:i w:val="0"/>
          <w:color w:val="000000" w:themeColor="text1"/>
          <w:sz w:val="24"/>
          <w:szCs w:val="24"/>
        </w:rPr>
        <w:t>Tarmidi</w:t>
      </w:r>
      <w:proofErr w:type="spellEnd"/>
      <w:r w:rsidRPr="00103B8E">
        <w:rPr>
          <w:rFonts w:ascii="Times New Roman" w:eastAsia="Times" w:hAnsi="Times New Roman" w:cs="Times New Roman"/>
          <w:i w:val="0"/>
          <w:color w:val="000000" w:themeColor="text1"/>
          <w:sz w:val="24"/>
          <w:szCs w:val="24"/>
        </w:rPr>
        <w:t>, 2021). Product innovation is closely related to purchasing decisions because innovation is able to make products different in the eyes of consumers so that consumers are more interested in buying these products than competing products (</w:t>
      </w:r>
      <w:proofErr w:type="spellStart"/>
      <w:r w:rsidRPr="00103B8E">
        <w:rPr>
          <w:rFonts w:ascii="Times New Roman" w:eastAsia="Times" w:hAnsi="Times New Roman" w:cs="Times New Roman"/>
          <w:i w:val="0"/>
          <w:color w:val="000000" w:themeColor="text1"/>
          <w:sz w:val="24"/>
          <w:szCs w:val="24"/>
          <w:highlight w:val="white"/>
        </w:rPr>
        <w:t>Rosca</w:t>
      </w:r>
      <w:proofErr w:type="spellEnd"/>
      <w:r w:rsidRPr="00103B8E">
        <w:rPr>
          <w:rFonts w:ascii="Times New Roman" w:eastAsia="Times" w:hAnsi="Times New Roman" w:cs="Times New Roman"/>
          <w:i w:val="0"/>
          <w:color w:val="000000" w:themeColor="text1"/>
          <w:sz w:val="24"/>
          <w:szCs w:val="24"/>
          <w:highlight w:val="white"/>
        </w:rPr>
        <w:t xml:space="preserve"> </w:t>
      </w:r>
      <w:r w:rsidRPr="00103B8E">
        <w:rPr>
          <w:rFonts w:ascii="Times New Roman" w:eastAsia="Times" w:hAnsi="Times New Roman" w:cs="Times New Roman"/>
          <w:i w:val="0"/>
          <w:color w:val="000000" w:themeColor="text1"/>
          <w:sz w:val="24"/>
          <w:szCs w:val="24"/>
        </w:rPr>
        <w:t xml:space="preserve">et al., 2017).  </w:t>
      </w:r>
    </w:p>
    <w:p w14:paraId="6AB79E1B" w14:textId="77777777" w:rsidR="00ED59C6" w:rsidRPr="00103B8E" w:rsidRDefault="00E176E1" w:rsidP="00ED59C6">
      <w:pPr>
        <w:widowControl w:val="0"/>
        <w:pBdr>
          <w:top w:val="nil"/>
          <w:left w:val="nil"/>
          <w:bottom w:val="nil"/>
          <w:right w:val="nil"/>
          <w:between w:val="nil"/>
        </w:pBdr>
        <w:spacing w:after="0" w:line="240" w:lineRule="auto"/>
        <w:ind w:left="27" w:firstLine="1"/>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There is a shift in consumer behavior towards the point of view of purchasing products which is revealed from the phenomenon of problems in the existing field. Previous research observing consumer behavior towards product purchases still leaves research gaps, so this encourages researchers to add the role of trust as mediation in overcoming this gap. </w:t>
      </w:r>
      <w:r w:rsidR="00ED59C6" w:rsidRPr="00103B8E">
        <w:rPr>
          <w:rFonts w:ascii="Times New Roman" w:eastAsia="Times" w:hAnsi="Times New Roman" w:cs="Times New Roman"/>
          <w:i w:val="0"/>
          <w:color w:val="000000" w:themeColor="text1"/>
          <w:sz w:val="24"/>
          <w:szCs w:val="24"/>
        </w:rPr>
        <w:t>In view of the foundation of the issue that has been portrayed, this examination is here determined to gauge the intervening job of seen trust in empowering green promoting mindfulness and item development on the goal to purchase harmless to the ecosystem items.</w:t>
      </w:r>
    </w:p>
    <w:p w14:paraId="2ECFE8B3" w14:textId="77777777" w:rsidR="00ED59C6" w:rsidRPr="00103B8E" w:rsidRDefault="00ED59C6" w:rsidP="00ED59C6">
      <w:pPr>
        <w:widowControl w:val="0"/>
        <w:pBdr>
          <w:top w:val="nil"/>
          <w:left w:val="nil"/>
          <w:bottom w:val="nil"/>
          <w:right w:val="nil"/>
          <w:between w:val="nil"/>
        </w:pBdr>
        <w:spacing w:after="0" w:line="240" w:lineRule="auto"/>
        <w:ind w:left="27" w:firstLine="1"/>
        <w:jc w:val="both"/>
        <w:rPr>
          <w:rFonts w:ascii="Times New Roman" w:eastAsia="Times" w:hAnsi="Times New Roman" w:cs="Times New Roman"/>
          <w:i w:val="0"/>
          <w:color w:val="000000" w:themeColor="text1"/>
          <w:sz w:val="24"/>
          <w:szCs w:val="24"/>
        </w:rPr>
      </w:pPr>
    </w:p>
    <w:p w14:paraId="78074E0B" w14:textId="21395072" w:rsidR="00A007C9" w:rsidRPr="00103B8E" w:rsidRDefault="00584B54" w:rsidP="00ED59C6">
      <w:pPr>
        <w:widowControl w:val="0"/>
        <w:pBdr>
          <w:top w:val="nil"/>
          <w:left w:val="nil"/>
          <w:bottom w:val="nil"/>
          <w:right w:val="nil"/>
          <w:between w:val="nil"/>
        </w:pBdr>
        <w:spacing w:after="0" w:line="240" w:lineRule="auto"/>
        <w:ind w:left="27" w:firstLine="1"/>
        <w:jc w:val="both"/>
        <w:rPr>
          <w:rFonts w:ascii="Times New Roman" w:eastAsia="Times New Roman" w:hAnsi="Times New Roman" w:cs="Times New Roman"/>
          <w:b/>
          <w:i w:val="0"/>
          <w:color w:val="000000" w:themeColor="text1"/>
          <w:sz w:val="24"/>
          <w:szCs w:val="24"/>
        </w:rPr>
      </w:pPr>
      <w:r w:rsidRPr="00103B8E">
        <w:rPr>
          <w:rFonts w:ascii="Times New Roman" w:eastAsia="Times New Roman" w:hAnsi="Times New Roman" w:cs="Times New Roman"/>
          <w:b/>
          <w:i w:val="0"/>
          <w:color w:val="000000" w:themeColor="text1"/>
          <w:sz w:val="24"/>
          <w:szCs w:val="24"/>
        </w:rPr>
        <w:t xml:space="preserve">LITERATURE REVIEW </w:t>
      </w:r>
    </w:p>
    <w:p w14:paraId="3400CEBC" w14:textId="77777777" w:rsidR="006653B6" w:rsidRPr="00103B8E" w:rsidRDefault="006653B6" w:rsidP="006653B6">
      <w:pPr>
        <w:widowControl w:val="0"/>
        <w:pBdr>
          <w:top w:val="nil"/>
          <w:left w:val="nil"/>
          <w:bottom w:val="nil"/>
          <w:right w:val="nil"/>
          <w:between w:val="nil"/>
        </w:pBdr>
        <w:spacing w:after="0" w:line="240" w:lineRule="auto"/>
        <w:ind w:left="30"/>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Intention to Buy Environmentally Friendly Products </w:t>
      </w:r>
    </w:p>
    <w:p w14:paraId="1E07D2EC" w14:textId="6362BAD2" w:rsidR="006653B6" w:rsidRPr="00103B8E" w:rsidRDefault="006653B6" w:rsidP="006653B6">
      <w:pPr>
        <w:widowControl w:val="0"/>
        <w:pBdr>
          <w:top w:val="nil"/>
          <w:left w:val="nil"/>
          <w:bottom w:val="nil"/>
          <w:right w:val="nil"/>
          <w:between w:val="nil"/>
        </w:pBdr>
        <w:spacing w:after="0" w:line="240" w:lineRule="auto"/>
        <w:ind w:left="26" w:right="3" w:firstLine="4"/>
        <w:jc w:val="both"/>
        <w:rPr>
          <w:rFonts w:ascii="Times New Roman" w:eastAsia="Times" w:hAnsi="Times New Roman" w:cs="Times New Roman"/>
          <w:i w:val="0"/>
          <w:color w:val="000000" w:themeColor="text1"/>
          <w:sz w:val="24"/>
          <w:szCs w:val="24"/>
        </w:rPr>
      </w:pPr>
      <w:proofErr w:type="spellStart"/>
      <w:r w:rsidRPr="00103B8E">
        <w:rPr>
          <w:rFonts w:ascii="Times New Roman" w:eastAsia="Times" w:hAnsi="Times New Roman" w:cs="Times New Roman"/>
          <w:i w:val="0"/>
          <w:color w:val="000000" w:themeColor="text1"/>
          <w:sz w:val="24"/>
          <w:szCs w:val="24"/>
        </w:rPr>
        <w:t>Yichuan</w:t>
      </w:r>
      <w:proofErr w:type="spellEnd"/>
      <w:r w:rsidRPr="00103B8E">
        <w:rPr>
          <w:rFonts w:ascii="Times New Roman" w:eastAsia="Times" w:hAnsi="Times New Roman" w:cs="Times New Roman"/>
          <w:i w:val="0"/>
          <w:color w:val="000000" w:themeColor="text1"/>
          <w:sz w:val="24"/>
          <w:szCs w:val="24"/>
        </w:rPr>
        <w:t xml:space="preserve"> Wang &amp; Yu (2017) stated that consumers' purchase intentions are basically a driving factor in making purchasing decisions for a product. Purchase intention is a consumer mental statement that reflects the plan to buy a product </w:t>
      </w:r>
      <w:r w:rsidR="0021360B" w:rsidRPr="00103B8E">
        <w:rPr>
          <w:rFonts w:ascii="Times New Roman" w:eastAsia="Times" w:hAnsi="Times New Roman" w:cs="Times New Roman"/>
          <w:i w:val="0"/>
          <w:color w:val="000000" w:themeColor="text1"/>
          <w:sz w:val="24"/>
          <w:szCs w:val="24"/>
        </w:rPr>
        <w:t>with</w:t>
      </w:r>
      <w:r w:rsidRPr="00103B8E">
        <w:rPr>
          <w:rFonts w:ascii="Times New Roman" w:eastAsia="Times" w:hAnsi="Times New Roman" w:cs="Times New Roman"/>
          <w:i w:val="0"/>
          <w:color w:val="000000" w:themeColor="text1"/>
          <w:sz w:val="24"/>
          <w:szCs w:val="24"/>
        </w:rPr>
        <w:t xml:space="preserve"> </w:t>
      </w:r>
      <w:r w:rsidR="0021360B" w:rsidRPr="00103B8E">
        <w:rPr>
          <w:rFonts w:ascii="Times New Roman" w:eastAsia="Times" w:hAnsi="Times New Roman" w:cs="Times New Roman"/>
          <w:i w:val="0"/>
          <w:color w:val="000000" w:themeColor="text1"/>
          <w:sz w:val="24"/>
          <w:szCs w:val="24"/>
        </w:rPr>
        <w:t>certain;</w:t>
      </w:r>
      <w:r w:rsidRPr="00103B8E">
        <w:rPr>
          <w:rFonts w:ascii="Times New Roman" w:eastAsia="Times" w:hAnsi="Times New Roman" w:cs="Times New Roman"/>
          <w:i w:val="0"/>
          <w:color w:val="000000" w:themeColor="text1"/>
          <w:sz w:val="24"/>
          <w:szCs w:val="24"/>
        </w:rPr>
        <w:t xml:space="preserve"> marketers need to know about consumer buying intentions for the product to describe consumer behavior in the future (</w:t>
      </w:r>
      <w:proofErr w:type="spellStart"/>
      <w:r w:rsidRPr="00103B8E">
        <w:rPr>
          <w:rFonts w:ascii="Times New Roman" w:eastAsia="Times" w:hAnsi="Times New Roman" w:cs="Times New Roman"/>
          <w:i w:val="0"/>
          <w:color w:val="000000" w:themeColor="text1"/>
          <w:sz w:val="24"/>
          <w:szCs w:val="24"/>
        </w:rPr>
        <w:t>Kamalul</w:t>
      </w:r>
      <w:proofErr w:type="spellEnd"/>
      <w:r w:rsidRPr="00103B8E">
        <w:rPr>
          <w:rFonts w:ascii="Times New Roman" w:eastAsia="Times" w:hAnsi="Times New Roman" w:cs="Times New Roman"/>
          <w:i w:val="0"/>
          <w:color w:val="000000" w:themeColor="text1"/>
          <w:sz w:val="24"/>
          <w:szCs w:val="24"/>
        </w:rPr>
        <w:t xml:space="preserve"> </w:t>
      </w:r>
      <w:proofErr w:type="spellStart"/>
      <w:r w:rsidRPr="00103B8E">
        <w:rPr>
          <w:rFonts w:ascii="Times New Roman" w:eastAsia="Times" w:hAnsi="Times New Roman" w:cs="Times New Roman"/>
          <w:i w:val="0"/>
          <w:color w:val="000000" w:themeColor="text1"/>
          <w:sz w:val="24"/>
          <w:szCs w:val="24"/>
        </w:rPr>
        <w:t>Ariffin</w:t>
      </w:r>
      <w:proofErr w:type="spellEnd"/>
      <w:r w:rsidRPr="00103B8E">
        <w:rPr>
          <w:rFonts w:ascii="Times New Roman" w:eastAsia="Times" w:hAnsi="Times New Roman" w:cs="Times New Roman"/>
          <w:i w:val="0"/>
          <w:color w:val="000000" w:themeColor="text1"/>
          <w:sz w:val="24"/>
          <w:szCs w:val="24"/>
        </w:rPr>
        <w:t xml:space="preserve"> et al., 2018). Buying interest is formed from consumer attitudes towards a </w:t>
      </w:r>
      <w:r w:rsidR="0021360B" w:rsidRPr="00103B8E">
        <w:rPr>
          <w:rFonts w:ascii="Times New Roman" w:eastAsia="Times" w:hAnsi="Times New Roman" w:cs="Times New Roman"/>
          <w:i w:val="0"/>
          <w:color w:val="000000" w:themeColor="text1"/>
          <w:sz w:val="24"/>
          <w:szCs w:val="24"/>
        </w:rPr>
        <w:t>product;</w:t>
      </w:r>
      <w:r w:rsidRPr="00103B8E">
        <w:rPr>
          <w:rFonts w:ascii="Times New Roman" w:eastAsia="Times" w:hAnsi="Times New Roman" w:cs="Times New Roman"/>
          <w:i w:val="0"/>
          <w:color w:val="000000" w:themeColor="text1"/>
          <w:sz w:val="24"/>
          <w:szCs w:val="24"/>
        </w:rPr>
        <w:t xml:space="preserve"> it comes from consumer confidence in product quality (</w:t>
      </w:r>
      <w:proofErr w:type="spellStart"/>
      <w:r w:rsidRPr="00103B8E">
        <w:rPr>
          <w:rFonts w:ascii="Times New Roman" w:eastAsia="Times" w:hAnsi="Times New Roman" w:cs="Times New Roman"/>
          <w:i w:val="0"/>
          <w:color w:val="000000" w:themeColor="text1"/>
          <w:sz w:val="24"/>
          <w:szCs w:val="24"/>
        </w:rPr>
        <w:t>Suhaily</w:t>
      </w:r>
      <w:proofErr w:type="spellEnd"/>
      <w:r w:rsidRPr="00103B8E">
        <w:rPr>
          <w:rFonts w:ascii="Times New Roman" w:eastAsia="Times" w:hAnsi="Times New Roman" w:cs="Times New Roman"/>
          <w:i w:val="0"/>
          <w:color w:val="000000" w:themeColor="text1"/>
          <w:sz w:val="24"/>
          <w:szCs w:val="24"/>
        </w:rPr>
        <w:t xml:space="preserve"> &amp; </w:t>
      </w:r>
      <w:proofErr w:type="spellStart"/>
      <w:r w:rsidRPr="00103B8E">
        <w:rPr>
          <w:rFonts w:ascii="Times New Roman" w:eastAsia="Times" w:hAnsi="Times New Roman" w:cs="Times New Roman"/>
          <w:i w:val="0"/>
          <w:color w:val="000000" w:themeColor="text1"/>
          <w:sz w:val="24"/>
          <w:szCs w:val="24"/>
        </w:rPr>
        <w:t>Darmoyo</w:t>
      </w:r>
      <w:proofErr w:type="spellEnd"/>
      <w:r w:rsidRPr="00103B8E">
        <w:rPr>
          <w:rFonts w:ascii="Times New Roman" w:eastAsia="Times" w:hAnsi="Times New Roman" w:cs="Times New Roman"/>
          <w:i w:val="0"/>
          <w:color w:val="000000" w:themeColor="text1"/>
          <w:sz w:val="24"/>
          <w:szCs w:val="24"/>
        </w:rPr>
        <w:t>, 2017). The lower consumer confidence in a product will cause a decrease in consumer buying interest (</w:t>
      </w:r>
      <w:proofErr w:type="spellStart"/>
      <w:r w:rsidRPr="00103B8E">
        <w:rPr>
          <w:rFonts w:ascii="Times New Roman" w:eastAsia="Times" w:hAnsi="Times New Roman" w:cs="Times New Roman"/>
          <w:i w:val="0"/>
          <w:color w:val="000000" w:themeColor="text1"/>
          <w:sz w:val="24"/>
          <w:szCs w:val="24"/>
        </w:rPr>
        <w:t>Lassoued</w:t>
      </w:r>
      <w:proofErr w:type="spellEnd"/>
      <w:r w:rsidRPr="00103B8E">
        <w:rPr>
          <w:rFonts w:ascii="Times New Roman" w:eastAsia="Times" w:hAnsi="Times New Roman" w:cs="Times New Roman"/>
          <w:i w:val="0"/>
          <w:color w:val="000000" w:themeColor="text1"/>
          <w:sz w:val="24"/>
          <w:szCs w:val="24"/>
        </w:rPr>
        <w:t xml:space="preserve"> &amp; Hobbs, 2015). According to Kotler &amp; Armstrong (2016) consumers' purchase intentions are after-purchase evaluations or evaluation results after comparing what they feel with their expectations. Purchase intention is something related to the consumer's plan to buy a certain product, as well as how many units of the product are needed in a certain period (Peña-García et al., 2020).</w:t>
      </w:r>
    </w:p>
    <w:p w14:paraId="026354F8" w14:textId="77777777" w:rsidR="000F73E5" w:rsidRPr="00103B8E" w:rsidRDefault="000F73E5" w:rsidP="000F73E5">
      <w:pPr>
        <w:widowControl w:val="0"/>
        <w:pBdr>
          <w:top w:val="nil"/>
          <w:left w:val="nil"/>
          <w:bottom w:val="nil"/>
          <w:right w:val="nil"/>
          <w:between w:val="nil"/>
        </w:pBdr>
        <w:spacing w:after="0" w:line="240" w:lineRule="auto"/>
        <w:jc w:val="center"/>
        <w:rPr>
          <w:rFonts w:ascii="Times New Roman" w:eastAsia="Times" w:hAnsi="Times New Roman" w:cs="Times New Roman"/>
          <w:b/>
          <w:i w:val="0"/>
          <w:color w:val="000000" w:themeColor="text1"/>
          <w:sz w:val="22"/>
        </w:rPr>
      </w:pPr>
    </w:p>
    <w:p w14:paraId="0F7E5759" w14:textId="41054636" w:rsidR="006653B6" w:rsidRPr="00103B8E" w:rsidRDefault="000F73E5" w:rsidP="000F73E5">
      <w:pPr>
        <w:widowControl w:val="0"/>
        <w:pBdr>
          <w:top w:val="nil"/>
          <w:left w:val="nil"/>
          <w:bottom w:val="nil"/>
          <w:right w:val="nil"/>
          <w:between w:val="nil"/>
        </w:pBdr>
        <w:spacing w:after="0" w:line="240" w:lineRule="auto"/>
        <w:jc w:val="center"/>
        <w:rPr>
          <w:rFonts w:ascii="Times New Roman" w:eastAsia="Times" w:hAnsi="Times New Roman" w:cs="Times New Roman"/>
          <w:b/>
          <w:i w:val="0"/>
          <w:color w:val="000000" w:themeColor="text1"/>
          <w:sz w:val="22"/>
        </w:rPr>
        <w:sectPr w:rsidR="006653B6" w:rsidRPr="00103B8E">
          <w:headerReference w:type="even" r:id="rId7"/>
          <w:headerReference w:type="default" r:id="rId8"/>
          <w:footerReference w:type="even" r:id="rId9"/>
          <w:footerReference w:type="default" r:id="rId10"/>
          <w:headerReference w:type="first" r:id="rId11"/>
          <w:footerReference w:type="first" r:id="rId12"/>
          <w:pgSz w:w="12240" w:h="15840"/>
          <w:pgMar w:top="1412" w:right="1376" w:bottom="1500" w:left="1414" w:header="0" w:footer="720" w:gutter="0"/>
          <w:pgNumType w:start="1"/>
          <w:cols w:space="720"/>
        </w:sectPr>
      </w:pPr>
      <w:r w:rsidRPr="00103B8E">
        <w:rPr>
          <w:rFonts w:ascii="Times New Roman" w:eastAsia="Times" w:hAnsi="Times New Roman" w:cs="Times New Roman"/>
          <w:b/>
          <w:i w:val="0"/>
          <w:color w:val="000000" w:themeColor="text1"/>
          <w:sz w:val="22"/>
        </w:rPr>
        <w:t xml:space="preserve">Table 1. </w:t>
      </w:r>
      <w:r w:rsidR="006653B6" w:rsidRPr="00103B8E">
        <w:rPr>
          <w:rFonts w:ascii="Times New Roman" w:eastAsia="Times" w:hAnsi="Times New Roman" w:cs="Times New Roman"/>
          <w:b/>
          <w:i w:val="0"/>
          <w:color w:val="000000" w:themeColor="text1"/>
          <w:sz w:val="22"/>
        </w:rPr>
        <w:t>Dimensions and indicators of Purchase Intention for Green Products</w:t>
      </w:r>
    </w:p>
    <w:tbl>
      <w:tblPr>
        <w:tblStyle w:val="PlainTable21"/>
        <w:tblpPr w:leftFromText="180" w:rightFromText="180" w:vertAnchor="text" w:horzAnchor="margin" w:tblpY="432"/>
        <w:tblW w:w="9351" w:type="dxa"/>
        <w:tblLook w:val="04A0" w:firstRow="1" w:lastRow="0" w:firstColumn="1" w:lastColumn="0" w:noHBand="0" w:noVBand="1"/>
      </w:tblPr>
      <w:tblGrid>
        <w:gridCol w:w="1696"/>
        <w:gridCol w:w="7655"/>
      </w:tblGrid>
      <w:tr w:rsidR="00103B8E" w:rsidRPr="00103B8E" w14:paraId="1CAAA4BE" w14:textId="77777777" w:rsidTr="007073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CE9A1E2" w14:textId="77777777" w:rsidR="006653B6" w:rsidRPr="00103B8E" w:rsidRDefault="006653B6" w:rsidP="006653B6">
            <w:pPr>
              <w:jc w:val="center"/>
              <w:rPr>
                <w:rFonts w:ascii="Times New Roman" w:hAnsi="Times New Roman" w:cs="Times New Roman"/>
                <w:b w:val="0"/>
                <w:bCs w:val="0"/>
                <w:color w:val="000000" w:themeColor="text1"/>
                <w:sz w:val="24"/>
                <w:szCs w:val="24"/>
              </w:rPr>
            </w:pPr>
            <w:r w:rsidRPr="00103B8E">
              <w:rPr>
                <w:rFonts w:ascii="Times New Roman" w:eastAsia="Times" w:hAnsi="Times New Roman" w:cs="Times New Roman"/>
                <w:color w:val="000000" w:themeColor="text1"/>
                <w:sz w:val="24"/>
                <w:szCs w:val="24"/>
              </w:rPr>
              <w:t>Dimension</w:t>
            </w:r>
          </w:p>
        </w:tc>
        <w:tc>
          <w:tcPr>
            <w:tcW w:w="7655" w:type="dxa"/>
          </w:tcPr>
          <w:p w14:paraId="29F44FEB" w14:textId="77777777" w:rsidR="006653B6" w:rsidRPr="00103B8E" w:rsidRDefault="006653B6" w:rsidP="006653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103B8E">
              <w:rPr>
                <w:rFonts w:ascii="Times New Roman" w:eastAsia="Times" w:hAnsi="Times New Roman" w:cs="Times New Roman"/>
                <w:b w:val="0"/>
                <w:color w:val="000000" w:themeColor="text1"/>
                <w:sz w:val="24"/>
                <w:szCs w:val="24"/>
              </w:rPr>
              <w:t>Indicator</w:t>
            </w:r>
          </w:p>
        </w:tc>
      </w:tr>
      <w:tr w:rsidR="00103B8E" w:rsidRPr="00103B8E" w14:paraId="261BAB7F"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597ED39B"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Knowledge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{"citationItems":[{"id":"ITEM-1","itemData":{"DOI":"10.1080/0267257X.1993.9964250","ISSN":"14721376","abstract":"Environmental consciousness has consistently been shown to be much more than a passing fad. However, very little academic research has been conducted in the UK in developing ecological segmentation variables for targeting the environmentally-con- cerned/aware segments of the population. This paper follows established procedures from the measure development literature and attempts to develop measures encapsulating individuals’: (1) perceived knowledge about green issues, (2) attitudes toward the environment and (3) levels of environmentally-sensitive behaviour. The quality of the derived measures is assessed by means of dimensionability, reliability and validity checks and their potential usefulness for marketing purposes highlighted. © 1993 Taylor &amp; Francis Group, LLC.","author":[{"dropping-particle":"","family":"Bohlen","given":"Greg","non-dropping-particle":"","parse-names":false,"suffix":""},{"dropping-particle":"","family":"Schlegelmilch","given":"Bodo B.","non-dropping-particle":"","parse-names":false,"suffix":""},{"dropping-particle":"","family":"Diamantopoulos","given":"Adamantios","non-dropping-particle":"","parse-names":false,"suffix":""}],"container-title":"Journal of Marketing Management","id":"ITEM-1","issued":{"date-parts":[["1993"]]},"title":"Measuring ecological concern: A multi-construct perspective","type":"article-journal"},"uris":["http://www.mendeley.com/documents/?uuid=caed1e39-3b0c-4572-808c-2188d7b0be2e"]}],"mendeley":{"formattedCitation":"(Bohlen et al., 1993)","plainTextFormattedCitation":"(Bohlen et al., 1993)","previouslyFormattedCitation":"(Bohlen et al., 1993)"},"properties":{"noteIndex":0},"schema":"https://github.com/citation-style-language/schema/raw/master/csl-citation.json"}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noProof/>
                <w:color w:val="000000" w:themeColor="text1"/>
                <w:sz w:val="24"/>
                <w:szCs w:val="24"/>
              </w:rPr>
              <w:t>(Bohlen et al., 1993)</w:t>
            </w:r>
            <w:r w:rsidRPr="00103B8E">
              <w:rPr>
                <w:rFonts w:ascii="Times New Roman" w:hAnsi="Times New Roman" w:cs="Times New Roman"/>
                <w:color w:val="000000" w:themeColor="text1"/>
                <w:sz w:val="24"/>
                <w:szCs w:val="24"/>
              </w:rPr>
              <w:fldChar w:fldCharType="end"/>
            </w:r>
          </w:p>
        </w:tc>
        <w:tc>
          <w:tcPr>
            <w:tcW w:w="7655" w:type="dxa"/>
          </w:tcPr>
          <w:p w14:paraId="7188BF31"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Acid rain</w:t>
            </w:r>
          </w:p>
        </w:tc>
      </w:tr>
      <w:tr w:rsidR="00103B8E" w:rsidRPr="00103B8E" w14:paraId="41EED0A6"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0E8EE1CF"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1A797E4B" w14:textId="1AAC2843" w:rsidR="006653B6" w:rsidRPr="00103B8E" w:rsidRDefault="0021360B"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Ocean/stream contamination</w:t>
            </w:r>
          </w:p>
        </w:tc>
      </w:tr>
      <w:tr w:rsidR="00103B8E" w:rsidRPr="00103B8E" w14:paraId="5A36BB5F"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01C73C23"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535AB74C" w14:textId="78064033" w:rsidR="006653B6" w:rsidRPr="00103B8E" w:rsidRDefault="0021360B"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Air contamination from power stations</w:t>
            </w:r>
          </w:p>
        </w:tc>
      </w:tr>
      <w:tr w:rsidR="00103B8E" w:rsidRPr="00103B8E" w14:paraId="0332E231"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00BF176A"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3DF1E033" w14:textId="18962EDC" w:rsidR="001D7A5F" w:rsidRPr="00103B8E" w:rsidRDefault="001D7A5F"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An unnatural weather change</w:t>
            </w:r>
          </w:p>
        </w:tc>
      </w:tr>
      <w:tr w:rsidR="00103B8E" w:rsidRPr="00103B8E" w14:paraId="63A85E0D"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521C32B0"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1ED16F52" w14:textId="45C98BA0" w:rsidR="001D7A5F" w:rsidRPr="00103B8E" w:rsidRDefault="001D7A5F"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Ozone layer consumption</w:t>
            </w:r>
          </w:p>
        </w:tc>
      </w:tr>
      <w:tr w:rsidR="00103B8E" w:rsidRPr="00103B8E" w14:paraId="7E11923C"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4D2CFA94"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5195E225" w14:textId="3CCFA7BC" w:rsidR="001D7A5F" w:rsidRPr="00103B8E" w:rsidRDefault="001D7A5F"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Contamination of drinking water</w:t>
            </w:r>
          </w:p>
        </w:tc>
      </w:tr>
      <w:tr w:rsidR="00103B8E" w:rsidRPr="00103B8E" w14:paraId="02BB1B2F"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0323FE1D"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16D84AD2" w14:textId="38182788" w:rsidR="001D7A5F" w:rsidRPr="00103B8E" w:rsidRDefault="001D7A5F"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Contamination from pesticides/bug sprays</w:t>
            </w:r>
          </w:p>
        </w:tc>
      </w:tr>
      <w:tr w:rsidR="00103B8E" w:rsidRPr="00103B8E" w14:paraId="1BEEC82A"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5F0E89BA"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4BC6927E" w14:textId="5CB7FB8D" w:rsidR="001D7A5F" w:rsidRPr="00103B8E" w:rsidRDefault="001D7A5F"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Annihilation of the tropical jungles</w:t>
            </w:r>
          </w:p>
        </w:tc>
      </w:tr>
      <w:tr w:rsidR="00103B8E" w:rsidRPr="00103B8E" w14:paraId="18C36690"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281A550"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32AFAE6D" w14:textId="681BD198" w:rsidR="001D7A5F" w:rsidRPr="00103B8E" w:rsidRDefault="001D7A5F"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Working in untainted regions</w:t>
            </w:r>
          </w:p>
        </w:tc>
      </w:tr>
      <w:tr w:rsidR="00103B8E" w:rsidRPr="00103B8E" w14:paraId="060669D5"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1B42696C"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5DD3162B" w14:textId="798BAA47" w:rsidR="001D7A5F" w:rsidRPr="00103B8E" w:rsidRDefault="001D7A5F"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Radiation from capacity of atomic waste</w:t>
            </w:r>
          </w:p>
        </w:tc>
      </w:tr>
      <w:tr w:rsidR="00103B8E" w:rsidRPr="00103B8E" w14:paraId="02BA3281"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F16CDAC" w14:textId="77777777" w:rsidR="001D7A5F" w:rsidRPr="00103B8E" w:rsidRDefault="001D7A5F" w:rsidP="006653B6">
            <w:pPr>
              <w:jc w:val="both"/>
              <w:rPr>
                <w:rFonts w:ascii="Times New Roman" w:hAnsi="Times New Roman" w:cs="Times New Roman"/>
                <w:color w:val="000000" w:themeColor="text1"/>
                <w:sz w:val="24"/>
                <w:szCs w:val="24"/>
              </w:rPr>
            </w:pPr>
          </w:p>
        </w:tc>
        <w:tc>
          <w:tcPr>
            <w:tcW w:w="7655" w:type="dxa"/>
          </w:tcPr>
          <w:p w14:paraId="68DD0949" w14:textId="5656971C" w:rsidR="001D7A5F" w:rsidRPr="00103B8E" w:rsidRDefault="001D7A5F"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Total populace blast</w:t>
            </w:r>
          </w:p>
        </w:tc>
      </w:tr>
      <w:tr w:rsidR="00103B8E" w:rsidRPr="00103B8E" w14:paraId="43726E7F"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val="restart"/>
          </w:tcPr>
          <w:p w14:paraId="3C303171"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Attitudes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{"citationItems":[{"id":"ITEM-1","itemData":{"DOI":"10.1080/0267257X.1993.9964250","ISSN":"14721376","abstract":"Environmental consciousness has consistently been shown to be much more than a passing fad. However, very little academic research has been conducted in the UK in developing ecological segmentation variables for targeting the environmentally-con- cerned/aware segments of the population. This paper follows established procedures from the measure development literature and attempts to develop measures encapsulating individuals’: (1) perceived knowledge about green issues, (2) attitudes toward the environment and (3) levels of environmentally-sensitive behaviour. The quality of the derived measures is assessed by means of dimensionability, reliability and validity checks and their potential usefulness for marketing purposes highlighted. © 1993 Taylor &amp; Francis Group, LLC.","author":[{"dropping-particle":"","family":"Bohlen","given":"Greg","non-dropping-particle":"","parse-names":false,"suffix":""},{"dropping-particle":"","family":"Schlegelmilch","given":"Bodo B.","non-dropping-particle":"","parse-names":false,"suffix":""},{"dropping-particle":"","family":"Diamantopoulos","given":"Adamantios","non-dropping-particle":"","parse-names":false,"suffix":""}],"container-title":"Journal of Marketing Management","id":"ITEM-1","issued":{"date-parts":[["1993"]]},"title":"Measuring ecological concern: A multi-construct perspective","type":"article-journal"},"uris":["http://www.mendeley.com/documents/?uuid=caed1e39-3b0c-4572-808c-2188d7b0be2e"]}],"mendeley":{"formattedCitation":"(Bohlen et al., 1993)","plainTextFormattedCitation":"(Bohlen et al., 1993)","previouslyFormattedCitation":"(Bohlen et al., 1993)"},"properties":{"noteIndex":0},"schema":"https://github.com/citation-style-language/schema/raw/master/csl-citation.json"}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noProof/>
                <w:color w:val="000000" w:themeColor="text1"/>
                <w:sz w:val="24"/>
                <w:szCs w:val="24"/>
              </w:rPr>
              <w:t>(Bohlen et al., 1993)</w:t>
            </w:r>
            <w:r w:rsidRPr="00103B8E">
              <w:rPr>
                <w:rFonts w:ascii="Times New Roman" w:hAnsi="Times New Roman" w:cs="Times New Roman"/>
                <w:color w:val="000000" w:themeColor="text1"/>
                <w:sz w:val="24"/>
                <w:szCs w:val="24"/>
              </w:rPr>
              <w:fldChar w:fldCharType="end"/>
            </w:r>
          </w:p>
        </w:tc>
        <w:tc>
          <w:tcPr>
            <w:tcW w:w="7655" w:type="dxa"/>
          </w:tcPr>
          <w:p w14:paraId="1FE586D5" w14:textId="1EA7D094" w:rsidR="006653B6" w:rsidRPr="00103B8E" w:rsidRDefault="00136E2D"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The climate is perhaps the main issue confronting society today</w:t>
            </w:r>
          </w:p>
        </w:tc>
      </w:tr>
      <w:tr w:rsidR="00103B8E" w:rsidRPr="00103B8E" w14:paraId="58CD7EEB"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805E52A"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35354CBB" w14:textId="328984E5" w:rsidR="006653B6" w:rsidRPr="00103B8E" w:rsidRDefault="00136E2D"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We ought to pay a lot of cash to save our current circumstance</w:t>
            </w:r>
          </w:p>
        </w:tc>
      </w:tr>
      <w:tr w:rsidR="00103B8E" w:rsidRPr="00103B8E" w14:paraId="719A7EFB"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5E8AE72B"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11D348BF" w14:textId="0D7DBBC5" w:rsidR="006653B6" w:rsidRPr="00103B8E" w:rsidRDefault="00136E2D"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Severe worldwide measures should be taken promptly to stop ecological downfall</w:t>
            </w:r>
          </w:p>
        </w:tc>
      </w:tr>
      <w:tr w:rsidR="00103B8E" w:rsidRPr="00103B8E" w14:paraId="13BD64F1"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4F065AD8"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41D7ED74"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A substantial amount of money should be devoted to environmental protection </w:t>
            </w:r>
          </w:p>
        </w:tc>
      </w:tr>
      <w:tr w:rsidR="00103B8E" w:rsidRPr="00103B8E" w14:paraId="30A3B7B1"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63D6374F"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2C14AFA9"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Unless each of us recognizes the need to protect the environment, future generations will suffer the consequences </w:t>
            </w:r>
          </w:p>
        </w:tc>
      </w:tr>
      <w:tr w:rsidR="00103B8E" w:rsidRPr="00103B8E" w14:paraId="010725A9"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3CADE37"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68BBA072"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The benefits of protecting the environment -0-5499 -0-4924 do not justify the expense involved </w:t>
            </w:r>
          </w:p>
        </w:tc>
      </w:tr>
      <w:tr w:rsidR="00103B8E" w:rsidRPr="00103B8E" w14:paraId="57F007FF"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0A3C7B9F"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4D5F3138"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The environmental policies of the main political parties are one issue 1 consider when deciding how to vote </w:t>
            </w:r>
          </w:p>
        </w:tc>
      </w:tr>
      <w:tr w:rsidR="00103B8E" w:rsidRPr="00103B8E" w14:paraId="6D4F0FD8"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2E6FB148"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0DF0E35D"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Green issues should not be a main consideration when deciding what we do in the future </w:t>
            </w:r>
          </w:p>
        </w:tc>
      </w:tr>
      <w:tr w:rsidR="00103B8E" w:rsidRPr="00103B8E" w14:paraId="44096A98"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0D1FBFFE"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161523C1"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Personally, I cannot help to slow down environmental deterioration </w:t>
            </w:r>
          </w:p>
        </w:tc>
      </w:tr>
      <w:tr w:rsidR="00103B8E" w:rsidRPr="00103B8E" w14:paraId="590E8AB0"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84B2E00"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3730753E"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The importance of the environment is frequently exaggerated </w:t>
            </w:r>
          </w:p>
        </w:tc>
      </w:tr>
      <w:tr w:rsidR="00103B8E" w:rsidRPr="00103B8E" w14:paraId="162E963C"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1DEB6080"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69E1CAD1"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The benefits of overcoming environmental deterioration are not sufficient to warrant the expense involved </w:t>
            </w:r>
          </w:p>
        </w:tc>
      </w:tr>
      <w:tr w:rsidR="00103B8E" w:rsidRPr="00103B8E" w14:paraId="21128758"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4463B44"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655C4D68"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Even if each of us contributed towards environmental protection, the combined effect would be negligible </w:t>
            </w:r>
          </w:p>
        </w:tc>
      </w:tr>
      <w:tr w:rsidR="00103B8E" w:rsidRPr="00103B8E" w14:paraId="548AF1D7"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5EDEF869"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2AECABE3"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Too much fuss is made about environmental issues </w:t>
            </w:r>
          </w:p>
        </w:tc>
      </w:tr>
      <w:tr w:rsidR="00103B8E" w:rsidRPr="00103B8E" w14:paraId="09772F1B"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716C9ECB"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6F14BBD8"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The Government should take responsibility for environmental protection </w:t>
            </w:r>
          </w:p>
        </w:tc>
      </w:tr>
      <w:tr w:rsidR="00103B8E" w:rsidRPr="00103B8E" w14:paraId="7B9AB71E"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3C56C5FF"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67F6A166"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The increasing destruction of the environment is a serious problem </w:t>
            </w:r>
          </w:p>
        </w:tc>
      </w:tr>
      <w:tr w:rsidR="00103B8E" w:rsidRPr="00103B8E" w14:paraId="11456202"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796FFDC5"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586762C7"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Everyone is personally responsible for protecting the environment in their everyday life </w:t>
            </w:r>
          </w:p>
        </w:tc>
      </w:tr>
      <w:tr w:rsidR="00103B8E" w:rsidRPr="00103B8E" w14:paraId="7C3CB5B1"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2DCDA7EA"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45AF96E5"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Issues relating to the environment are very important If all of us, individually, made a contribution to environmental protection, it would have a significant effect </w:t>
            </w:r>
          </w:p>
        </w:tc>
      </w:tr>
      <w:tr w:rsidR="00103B8E" w:rsidRPr="00103B8E" w14:paraId="06669AE6"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401333B9"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3BB413C1"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Each of us, as individuals, can make a contribution to environmental protection </w:t>
            </w:r>
          </w:p>
        </w:tc>
      </w:tr>
      <w:tr w:rsidR="00103B8E" w:rsidRPr="00103B8E" w14:paraId="0F91BB81"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29511D7B"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27E4CCCE"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Firms should always put profitability before environmental protection</w:t>
            </w:r>
          </w:p>
        </w:tc>
      </w:tr>
      <w:tr w:rsidR="00103B8E" w:rsidRPr="00103B8E" w14:paraId="249B46DA"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64D2EDF9" w14:textId="77777777" w:rsidR="00136E2D" w:rsidRPr="00103B8E" w:rsidRDefault="00136E2D"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Non-purchasing </w:t>
            </w:r>
            <w:proofErr w:type="spellStart"/>
            <w:r w:rsidRPr="00103B8E">
              <w:rPr>
                <w:rFonts w:ascii="Times New Roman" w:hAnsi="Times New Roman" w:cs="Times New Roman"/>
                <w:color w:val="000000" w:themeColor="text1"/>
                <w:sz w:val="24"/>
                <w:szCs w:val="24"/>
              </w:rPr>
              <w:t>behavior</w:t>
            </w:r>
            <w:proofErr w:type="spellEnd"/>
            <w:r w:rsidRPr="00103B8E">
              <w:rPr>
                <w:rFonts w:ascii="Times New Roman" w:hAnsi="Times New Roman" w:cs="Times New Roman"/>
                <w:color w:val="000000" w:themeColor="text1"/>
                <w:sz w:val="24"/>
                <w:szCs w:val="24"/>
              </w:rPr>
              <w:t xml:space="preserve">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{"citationItems":[{"id":"ITEM-1","itemData":{"DOI":"10.1080/0267257X.1993.9964250","ISSN":"14721376","abstract":"Environmental consciousness has consistently been shown to be much more than a passing fad. However, very little academic research has been conducted in the UK in developing ecological segmentation variables for targeting the environmentally-con- cerned/aware segments of the population. This paper follows established procedures from the measure development literature and attempts to develop measures encapsulating individuals’: (1) perceived knowledge about green issues, (2) attitudes toward the environment and (3) levels of environmentally-sensitive behaviour. The quality of the derived measures is assessed by means of dimensionability, reliability and validity checks and their potential usefulness for marketing purposes highlighted. © 1993 Taylor &amp; Francis Group, LLC.","author":[{"dropping-particle":"","family":"Bohlen","given":"Greg","non-dropping-particle":"","parse-names":false,"suffix":""},{"dropping-particle":"","family":"Schlegelmilch","given":"Bodo B.","non-dropping-particle":"","parse-names":false,"suffix":""},{"dropping-particle":"","family":"Diamantopoulos","given":"Adamantios","non-dropping-particle":"","parse-names":false,"suffix":""}],"container-title":"Journal of Marketing Management","id":"ITEM-1","issued":{"date-parts":[["1993"]]},"title":"Measuring ecological concern: A multi-construct perspective","type":"article-journal"},"uris":["http://www.mendeley.com/documents/?uuid=caed1e39-3b0c-4572-808c-2188d7b0be2e"]}],"mendeley":{"formattedCitation":"(Bohlen et al., 1993)","plainTextFormattedCitation":"(Bohlen et al., 1993)","previouslyFormattedCitation":"(Bohlen et al., 1993)"},"properties":{"noteIndex":0},"schema":"https://github.com/citation-style-language/schema/raw/master/csl-citation.json"}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noProof/>
                <w:color w:val="000000" w:themeColor="text1"/>
                <w:sz w:val="24"/>
                <w:szCs w:val="24"/>
              </w:rPr>
              <w:t>(Bohlen et al., 1993)</w:t>
            </w:r>
            <w:r w:rsidRPr="00103B8E">
              <w:rPr>
                <w:rFonts w:ascii="Times New Roman" w:hAnsi="Times New Roman" w:cs="Times New Roman"/>
                <w:color w:val="000000" w:themeColor="text1"/>
                <w:sz w:val="24"/>
                <w:szCs w:val="24"/>
              </w:rPr>
              <w:fldChar w:fldCharType="end"/>
            </w:r>
          </w:p>
        </w:tc>
        <w:tc>
          <w:tcPr>
            <w:tcW w:w="7655" w:type="dxa"/>
          </w:tcPr>
          <w:p w14:paraId="0B004672" w14:textId="1E23F6E0" w:rsidR="00136E2D" w:rsidRPr="00103B8E" w:rsidRDefault="00136E2D"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Reusing paper</w:t>
            </w:r>
          </w:p>
        </w:tc>
      </w:tr>
      <w:tr w:rsidR="00103B8E" w:rsidRPr="00103B8E" w14:paraId="7C82293D"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73F9DEF3" w14:textId="77777777" w:rsidR="00136E2D" w:rsidRPr="00103B8E" w:rsidRDefault="00136E2D" w:rsidP="006653B6">
            <w:pPr>
              <w:jc w:val="both"/>
              <w:rPr>
                <w:rFonts w:ascii="Times New Roman" w:hAnsi="Times New Roman" w:cs="Times New Roman"/>
                <w:color w:val="000000" w:themeColor="text1"/>
                <w:sz w:val="24"/>
                <w:szCs w:val="24"/>
              </w:rPr>
            </w:pPr>
          </w:p>
        </w:tc>
        <w:tc>
          <w:tcPr>
            <w:tcW w:w="7655" w:type="dxa"/>
          </w:tcPr>
          <w:p w14:paraId="53EB149A" w14:textId="1D01F36F" w:rsidR="00136E2D" w:rsidRPr="00103B8E" w:rsidRDefault="00136E2D"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Reusing glass</w:t>
            </w:r>
          </w:p>
        </w:tc>
      </w:tr>
      <w:tr w:rsidR="00103B8E" w:rsidRPr="00103B8E" w14:paraId="784C8568"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28750C70" w14:textId="77777777" w:rsidR="00136E2D" w:rsidRPr="00103B8E" w:rsidRDefault="00136E2D" w:rsidP="006653B6">
            <w:pPr>
              <w:jc w:val="both"/>
              <w:rPr>
                <w:rFonts w:ascii="Times New Roman" w:hAnsi="Times New Roman" w:cs="Times New Roman"/>
                <w:color w:val="000000" w:themeColor="text1"/>
                <w:sz w:val="24"/>
                <w:szCs w:val="24"/>
              </w:rPr>
            </w:pPr>
          </w:p>
        </w:tc>
        <w:tc>
          <w:tcPr>
            <w:tcW w:w="7655" w:type="dxa"/>
          </w:tcPr>
          <w:p w14:paraId="2D6AE128" w14:textId="5690916A" w:rsidR="00136E2D" w:rsidRPr="00103B8E" w:rsidRDefault="00136E2D"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Reusing plastics</w:t>
            </w:r>
          </w:p>
        </w:tc>
      </w:tr>
      <w:tr w:rsidR="00103B8E" w:rsidRPr="00103B8E" w14:paraId="572F8323"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2AA6EABB" w14:textId="77777777" w:rsidR="00136E2D" w:rsidRPr="00103B8E" w:rsidRDefault="00136E2D" w:rsidP="006653B6">
            <w:pPr>
              <w:jc w:val="both"/>
              <w:rPr>
                <w:rFonts w:ascii="Times New Roman" w:hAnsi="Times New Roman" w:cs="Times New Roman"/>
                <w:color w:val="000000" w:themeColor="text1"/>
                <w:sz w:val="24"/>
                <w:szCs w:val="24"/>
              </w:rPr>
            </w:pPr>
          </w:p>
        </w:tc>
        <w:tc>
          <w:tcPr>
            <w:tcW w:w="7655" w:type="dxa"/>
          </w:tcPr>
          <w:p w14:paraId="6087DCD3" w14:textId="1CC46D31" w:rsidR="00136E2D" w:rsidRPr="00103B8E" w:rsidRDefault="00136E2D"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Reusing metals</w:t>
            </w:r>
          </w:p>
        </w:tc>
      </w:tr>
      <w:tr w:rsidR="00103B8E" w:rsidRPr="00103B8E" w14:paraId="1162C4FF"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54C6B28D" w14:textId="77777777" w:rsidR="00136E2D" w:rsidRPr="00103B8E" w:rsidRDefault="00136E2D" w:rsidP="006653B6">
            <w:pPr>
              <w:jc w:val="both"/>
              <w:rPr>
                <w:rFonts w:ascii="Times New Roman" w:hAnsi="Times New Roman" w:cs="Times New Roman"/>
                <w:color w:val="000000" w:themeColor="text1"/>
                <w:sz w:val="24"/>
                <w:szCs w:val="24"/>
              </w:rPr>
            </w:pPr>
          </w:p>
        </w:tc>
        <w:tc>
          <w:tcPr>
            <w:tcW w:w="7655" w:type="dxa"/>
          </w:tcPr>
          <w:p w14:paraId="65BCA715" w14:textId="5BEFFB38" w:rsidR="00136E2D" w:rsidRPr="00103B8E" w:rsidRDefault="00136E2D"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Supporting natural strain gatherings</w:t>
            </w:r>
          </w:p>
        </w:tc>
      </w:tr>
      <w:tr w:rsidR="00103B8E" w:rsidRPr="00103B8E" w14:paraId="72B737B8"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152C217D" w14:textId="77777777" w:rsidR="00136E2D" w:rsidRPr="00103B8E" w:rsidRDefault="00136E2D" w:rsidP="006653B6">
            <w:pPr>
              <w:jc w:val="both"/>
              <w:rPr>
                <w:rFonts w:ascii="Times New Roman" w:hAnsi="Times New Roman" w:cs="Times New Roman"/>
                <w:color w:val="000000" w:themeColor="text1"/>
                <w:sz w:val="24"/>
                <w:szCs w:val="24"/>
              </w:rPr>
            </w:pPr>
          </w:p>
        </w:tc>
        <w:tc>
          <w:tcPr>
            <w:tcW w:w="7655" w:type="dxa"/>
          </w:tcPr>
          <w:p w14:paraId="590D6A63" w14:textId="3E691FD1" w:rsidR="00136E2D" w:rsidRPr="00103B8E" w:rsidRDefault="00136E2D"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Campaigning M.P.s about green issues</w:t>
            </w:r>
          </w:p>
        </w:tc>
      </w:tr>
      <w:tr w:rsidR="00103B8E" w:rsidRPr="00103B8E" w14:paraId="6C03C496"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79E1934A" w14:textId="77777777" w:rsidR="00136E2D" w:rsidRPr="00103B8E" w:rsidRDefault="00136E2D" w:rsidP="006653B6">
            <w:pPr>
              <w:jc w:val="both"/>
              <w:rPr>
                <w:rFonts w:ascii="Times New Roman" w:hAnsi="Times New Roman" w:cs="Times New Roman"/>
                <w:color w:val="000000" w:themeColor="text1"/>
                <w:sz w:val="24"/>
                <w:szCs w:val="24"/>
              </w:rPr>
            </w:pPr>
          </w:p>
        </w:tc>
        <w:tc>
          <w:tcPr>
            <w:tcW w:w="7655" w:type="dxa"/>
          </w:tcPr>
          <w:p w14:paraId="5DDC6B0D" w14:textId="7E6F4F48" w:rsidR="00136E2D" w:rsidRPr="00103B8E" w:rsidRDefault="00136E2D"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Keeping in touch with papers about green issues</w:t>
            </w:r>
          </w:p>
        </w:tc>
      </w:tr>
      <w:tr w:rsidR="00103B8E" w:rsidRPr="00103B8E" w14:paraId="4588B923"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679999CA" w14:textId="77777777" w:rsidR="00136E2D" w:rsidRPr="00103B8E" w:rsidRDefault="00136E2D" w:rsidP="006653B6">
            <w:pPr>
              <w:jc w:val="both"/>
              <w:rPr>
                <w:rFonts w:ascii="Times New Roman" w:hAnsi="Times New Roman" w:cs="Times New Roman"/>
                <w:color w:val="000000" w:themeColor="text1"/>
                <w:sz w:val="24"/>
                <w:szCs w:val="24"/>
              </w:rPr>
            </w:pPr>
          </w:p>
        </w:tc>
        <w:tc>
          <w:tcPr>
            <w:tcW w:w="7655" w:type="dxa"/>
          </w:tcPr>
          <w:p w14:paraId="0AADB86C" w14:textId="5D1FD36D" w:rsidR="00136E2D" w:rsidRPr="00103B8E" w:rsidRDefault="00136E2D"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rPr>
              <w:t>Boycotting organizations that are not ecologically mindful</w:t>
            </w:r>
          </w:p>
        </w:tc>
      </w:tr>
      <w:tr w:rsidR="00103B8E" w:rsidRPr="00103B8E" w14:paraId="2A767CE6"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29334C82"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Purchasing </w:t>
            </w:r>
            <w:proofErr w:type="spellStart"/>
            <w:r w:rsidRPr="00103B8E">
              <w:rPr>
                <w:rFonts w:ascii="Times New Roman" w:hAnsi="Times New Roman" w:cs="Times New Roman"/>
                <w:color w:val="000000" w:themeColor="text1"/>
                <w:sz w:val="24"/>
                <w:szCs w:val="24"/>
              </w:rPr>
              <w:t>behavior</w:t>
            </w:r>
            <w:proofErr w:type="spellEnd"/>
            <w:r w:rsidRPr="00103B8E">
              <w:rPr>
                <w:rFonts w:ascii="Times New Roman" w:hAnsi="Times New Roman" w:cs="Times New Roman"/>
                <w:color w:val="000000" w:themeColor="text1"/>
                <w:sz w:val="24"/>
                <w:szCs w:val="24"/>
              </w:rPr>
              <w:t xml:space="preserve">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{"citationItems":[{"id":"ITEM-1","itemData":{"DOI":"10.1080/0267257X.1993.9964250","ISSN":"14721376","abstract":"Environmental consciousness has consistently been shown to be much more than a passing fad. However, very little academic research has been conducted in the UK in developing ecological segmentation variables for targeting the environmentally-con- cerned/aware segments of the population. This paper follows established procedures from the measure development literature and attempts to develop measures encapsulating individuals’: (1) perceived knowledge about green issues, (2) attitudes toward the environment and (3) levels of environmentally-sensitive behaviour. The quality of the derived measures is assessed by means of dimensionability, reliability and validity checks and their potential usefulness for marketing purposes highlighted. © 1993 Taylor &amp; Francis Group, LLC.","author":[{"dropping-particle":"","family":"Bohlen","given":"Greg","non-dropping-particle":"","parse-names":false,"suffix":""},{"dropping-particle":"","family":"Schlegelmilch","given":"Bodo B.","non-dropping-particle":"","parse-names":false,"suffix":""},{"dropping-particle":"","family":"Diamantopoulos","given":"Adamantios","non-dropping-particle":"","parse-names":false,"suffix":""}],"container-title":"Journal of Marketing Management","id":"ITEM-1","issued":{"date-parts":[["1993"]]},"title":"Measuring ecological concern: A multi-construct perspective","type":"article-journal"},"uris":["http://www.mendeley.com/documents/?uuid=caed1e39-3b0c-4572-808c-2188d7b0be2e"]}],"mendeley":{"formattedCitation":"(Bohlen et al., 1993)","plainTextFormattedCitation":"(Bohlen et al., 1993)","previouslyFormattedCitation":"(Bohlen et al., 1993)"},"properties":{"noteIndex":0},"schema":"https://github.com/citation-style-language/schema/raw/master/csl-citation.json"}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noProof/>
                <w:color w:val="000000" w:themeColor="text1"/>
                <w:sz w:val="24"/>
                <w:szCs w:val="24"/>
              </w:rPr>
              <w:t>(Bohlen et al., 1993)</w:t>
            </w:r>
            <w:r w:rsidRPr="00103B8E">
              <w:rPr>
                <w:rFonts w:ascii="Times New Roman" w:hAnsi="Times New Roman" w:cs="Times New Roman"/>
                <w:color w:val="000000" w:themeColor="text1"/>
                <w:sz w:val="24"/>
                <w:szCs w:val="24"/>
              </w:rPr>
              <w:fldChar w:fldCharType="end"/>
            </w:r>
          </w:p>
        </w:tc>
        <w:tc>
          <w:tcPr>
            <w:tcW w:w="7655" w:type="dxa"/>
          </w:tcPr>
          <w:p w14:paraId="300AD412"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Choose the environmentally-friendly alternative if one of a similar price is available </w:t>
            </w:r>
          </w:p>
        </w:tc>
      </w:tr>
      <w:tr w:rsidR="00103B8E" w:rsidRPr="00103B8E" w14:paraId="7DBB60C6"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1EA24C8A"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535EFA76"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Choose the environmentally-friendly alternative regardless of price </w:t>
            </w:r>
          </w:p>
        </w:tc>
      </w:tr>
      <w:tr w:rsidR="00103B8E" w:rsidRPr="00103B8E" w14:paraId="740AA96D"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87C78F4"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7A38E734"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Try to discover the environmental effects of products prior to purchase </w:t>
            </w:r>
          </w:p>
        </w:tc>
      </w:tr>
      <w:tr w:rsidR="00103B8E" w:rsidRPr="00103B8E" w14:paraId="010F77AD"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5812BE3F"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62195645"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Environmentally-friendly detergents </w:t>
            </w:r>
          </w:p>
        </w:tc>
      </w:tr>
      <w:tr w:rsidR="00103B8E" w:rsidRPr="00103B8E" w14:paraId="35385952"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496EDCD2"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3D1A4E3D"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Products not tested on animals </w:t>
            </w:r>
          </w:p>
        </w:tc>
      </w:tr>
      <w:tr w:rsidR="00103B8E" w:rsidRPr="00103B8E" w14:paraId="08111E00" w14:textId="77777777" w:rsidTr="0070735C">
        <w:tc>
          <w:tcPr>
            <w:cnfStyle w:val="001000000000" w:firstRow="0" w:lastRow="0" w:firstColumn="1" w:lastColumn="0" w:oddVBand="0" w:evenVBand="0" w:oddHBand="0" w:evenHBand="0" w:firstRowFirstColumn="0" w:firstRowLastColumn="0" w:lastRowFirstColumn="0" w:lastRowLastColumn="0"/>
            <w:tcW w:w="1696" w:type="dxa"/>
            <w:vMerge/>
          </w:tcPr>
          <w:p w14:paraId="4DC76C7D"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7699DF1C"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Recycled paper products </w:t>
            </w:r>
          </w:p>
        </w:tc>
      </w:tr>
      <w:tr w:rsidR="00103B8E" w:rsidRPr="00103B8E" w14:paraId="579AF11A"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3B89DF9" w14:textId="77777777" w:rsidR="006653B6" w:rsidRPr="00103B8E" w:rsidRDefault="006653B6" w:rsidP="006653B6">
            <w:pPr>
              <w:jc w:val="both"/>
              <w:rPr>
                <w:rFonts w:ascii="Times New Roman" w:hAnsi="Times New Roman" w:cs="Times New Roman"/>
                <w:color w:val="000000" w:themeColor="text1"/>
                <w:sz w:val="24"/>
                <w:szCs w:val="24"/>
              </w:rPr>
            </w:pPr>
          </w:p>
        </w:tc>
        <w:tc>
          <w:tcPr>
            <w:tcW w:w="7655" w:type="dxa"/>
          </w:tcPr>
          <w:p w14:paraId="2C91273C"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Organically grown fruit and vegetables</w:t>
            </w:r>
          </w:p>
        </w:tc>
      </w:tr>
    </w:tbl>
    <w:p w14:paraId="6E205725" w14:textId="77777777" w:rsidR="006653B6" w:rsidRPr="00103B8E" w:rsidRDefault="006653B6" w:rsidP="006653B6">
      <w:pPr>
        <w:widowControl w:val="0"/>
        <w:pBdr>
          <w:top w:val="nil"/>
          <w:left w:val="nil"/>
          <w:bottom w:val="nil"/>
          <w:right w:val="nil"/>
          <w:between w:val="nil"/>
        </w:pBdr>
        <w:spacing w:after="0" w:line="240" w:lineRule="auto"/>
        <w:ind w:left="33"/>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Perceived Trust </w:t>
      </w:r>
    </w:p>
    <w:p w14:paraId="69BC2B70" w14:textId="79D0E650" w:rsidR="006653B6" w:rsidRPr="00103B8E" w:rsidRDefault="006653B6" w:rsidP="006653B6">
      <w:pPr>
        <w:widowControl w:val="0"/>
        <w:pBdr>
          <w:top w:val="nil"/>
          <w:left w:val="nil"/>
          <w:bottom w:val="nil"/>
          <w:right w:val="nil"/>
          <w:between w:val="nil"/>
        </w:pBdr>
        <w:spacing w:after="0" w:line="240" w:lineRule="auto"/>
        <w:ind w:firstLine="29"/>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According to </w:t>
      </w:r>
      <w:proofErr w:type="spellStart"/>
      <w:r w:rsidRPr="00103B8E">
        <w:rPr>
          <w:rFonts w:ascii="Times New Roman" w:eastAsia="Times" w:hAnsi="Times New Roman" w:cs="Times New Roman"/>
          <w:i w:val="0"/>
          <w:color w:val="000000" w:themeColor="text1"/>
          <w:sz w:val="24"/>
          <w:szCs w:val="24"/>
        </w:rPr>
        <w:t>Manstan</w:t>
      </w:r>
      <w:proofErr w:type="spellEnd"/>
      <w:r w:rsidRPr="00103B8E">
        <w:rPr>
          <w:rFonts w:ascii="Times New Roman" w:eastAsia="Times" w:hAnsi="Times New Roman" w:cs="Times New Roman"/>
          <w:i w:val="0"/>
          <w:color w:val="000000" w:themeColor="text1"/>
          <w:sz w:val="24"/>
          <w:szCs w:val="24"/>
        </w:rPr>
        <w:t xml:space="preserve"> &amp; McSweeney (2020) </w:t>
      </w:r>
      <w:r w:rsidR="00853FFD" w:rsidRPr="00103B8E">
        <w:rPr>
          <w:rFonts w:ascii="Times New Roman" w:eastAsia="Times" w:hAnsi="Times New Roman" w:cs="Times New Roman"/>
          <w:i w:val="0"/>
          <w:color w:val="000000" w:themeColor="text1"/>
          <w:sz w:val="24"/>
          <w:szCs w:val="24"/>
        </w:rPr>
        <w:t xml:space="preserve">Purchaser trust is all information moved by shoppers and all ends that buyers make about items, characteristics, and advantages. Items can be items, individuals, organizations, and everything, which an individual has convictions and perspectives. </w:t>
      </w:r>
      <w:r w:rsidRPr="00103B8E">
        <w:rPr>
          <w:rFonts w:ascii="Times New Roman" w:eastAsia="Times" w:hAnsi="Times New Roman" w:cs="Times New Roman"/>
          <w:i w:val="0"/>
          <w:color w:val="000000" w:themeColor="text1"/>
          <w:sz w:val="24"/>
          <w:szCs w:val="24"/>
        </w:rPr>
        <w:t xml:space="preserve">While </w:t>
      </w:r>
      <w:r w:rsidR="00853FFD" w:rsidRPr="00103B8E">
        <w:rPr>
          <w:rFonts w:ascii="Times New Roman" w:eastAsia="Times" w:hAnsi="Times New Roman" w:cs="Times New Roman"/>
          <w:i w:val="0"/>
          <w:color w:val="000000" w:themeColor="text1"/>
          <w:sz w:val="24"/>
          <w:szCs w:val="24"/>
        </w:rPr>
        <w:t xml:space="preserve">Ascribes are attributes or highlights that an article could possibly have. While the advantages are positive outcomes given ascribes to purchasers. Buyer trust in an item can be made by giving/conveying items as per the details promoted on the organization's site (Sari and </w:t>
      </w:r>
      <w:proofErr w:type="spellStart"/>
      <w:r w:rsidR="00853FFD" w:rsidRPr="00103B8E">
        <w:rPr>
          <w:rFonts w:ascii="Times New Roman" w:eastAsia="Times" w:hAnsi="Times New Roman" w:cs="Times New Roman"/>
          <w:i w:val="0"/>
          <w:color w:val="000000" w:themeColor="text1"/>
          <w:sz w:val="24"/>
          <w:szCs w:val="24"/>
        </w:rPr>
        <w:t>Widowati</w:t>
      </w:r>
      <w:proofErr w:type="spellEnd"/>
      <w:r w:rsidR="00853FFD" w:rsidRPr="00103B8E">
        <w:rPr>
          <w:rFonts w:ascii="Times New Roman" w:eastAsia="Times" w:hAnsi="Times New Roman" w:cs="Times New Roman"/>
          <w:i w:val="0"/>
          <w:color w:val="000000" w:themeColor="text1"/>
          <w:sz w:val="24"/>
          <w:szCs w:val="24"/>
        </w:rPr>
        <w:t>, 2014). Purchaser trust can likewise be made with the genuineness of makers or advertisers in conveying the attributes of items or administrations that are offered exhaustively to buyers (Ricci et al., 2018). Buyer trust as all information possessed by purchasers and all ends made by customers about articles, properties, and advantages (</w:t>
      </w:r>
      <w:proofErr w:type="spellStart"/>
      <w:r w:rsidR="00853FFD" w:rsidRPr="00103B8E">
        <w:rPr>
          <w:rFonts w:ascii="Times New Roman" w:eastAsia="Times" w:hAnsi="Times New Roman" w:cs="Times New Roman"/>
          <w:i w:val="0"/>
          <w:color w:val="000000" w:themeColor="text1"/>
          <w:sz w:val="24"/>
          <w:szCs w:val="24"/>
        </w:rPr>
        <w:t>Mulyadi</w:t>
      </w:r>
      <w:proofErr w:type="spellEnd"/>
      <w:r w:rsidR="00853FFD" w:rsidRPr="00103B8E">
        <w:rPr>
          <w:rFonts w:ascii="Times New Roman" w:eastAsia="Times" w:hAnsi="Times New Roman" w:cs="Times New Roman"/>
          <w:i w:val="0"/>
          <w:color w:val="000000" w:themeColor="text1"/>
          <w:sz w:val="24"/>
          <w:szCs w:val="24"/>
        </w:rPr>
        <w:t xml:space="preserve"> et al., 2018). Arises a conviction in light of purchaser information about an item, its credits, and advantages. Buyer trust or purchaser information concerns the conviction that an item has different qualities, and the advantages of these different properties</w:t>
      </w:r>
      <w:r w:rsidRPr="00103B8E">
        <w:rPr>
          <w:rFonts w:ascii="Times New Roman" w:eastAsia="Times" w:hAnsi="Times New Roman" w:cs="Times New Roman"/>
          <w:i w:val="0"/>
          <w:color w:val="000000" w:themeColor="text1"/>
          <w:sz w:val="24"/>
          <w:szCs w:val="24"/>
        </w:rPr>
        <w:t xml:space="preserve">. It is said by (Kowalski et al., 2021) that trust can be distinguished from two main things, namely partner </w:t>
      </w:r>
      <w:proofErr w:type="spellStart"/>
      <w:r w:rsidRPr="00103B8E">
        <w:rPr>
          <w:rFonts w:ascii="Times New Roman" w:eastAsia="Times" w:hAnsi="Times New Roman" w:cs="Times New Roman"/>
          <w:i w:val="0"/>
          <w:color w:val="000000" w:themeColor="text1"/>
          <w:sz w:val="24"/>
          <w:szCs w:val="24"/>
        </w:rPr>
        <w:t>the's</w:t>
      </w:r>
      <w:proofErr w:type="spellEnd"/>
      <w:r w:rsidRPr="00103B8E">
        <w:rPr>
          <w:rFonts w:ascii="Times New Roman" w:eastAsia="Times" w:hAnsi="Times New Roman" w:cs="Times New Roman"/>
          <w:i w:val="0"/>
          <w:color w:val="000000" w:themeColor="text1"/>
          <w:sz w:val="24"/>
          <w:szCs w:val="24"/>
        </w:rPr>
        <w:t xml:space="preserve"> honesty, which includes the first party's trust in </w:t>
      </w:r>
      <w:r w:rsidR="00136E2D" w:rsidRPr="00103B8E">
        <w:rPr>
          <w:rFonts w:ascii="Times New Roman" w:eastAsia="Times" w:hAnsi="Times New Roman" w:cs="Times New Roman"/>
          <w:i w:val="0"/>
          <w:color w:val="000000" w:themeColor="text1"/>
          <w:sz w:val="24"/>
          <w:szCs w:val="24"/>
        </w:rPr>
        <w:t>partner that</w:t>
      </w:r>
      <w:r w:rsidRPr="00103B8E">
        <w:rPr>
          <w:rFonts w:ascii="Times New Roman" w:eastAsia="Times" w:hAnsi="Times New Roman" w:cs="Times New Roman"/>
          <w:i w:val="0"/>
          <w:color w:val="000000" w:themeColor="text1"/>
          <w:sz w:val="24"/>
          <w:szCs w:val="24"/>
        </w:rPr>
        <w:t xml:space="preserve"> his </w:t>
      </w:r>
      <w:r w:rsidR="00136E2D" w:rsidRPr="00103B8E">
        <w:rPr>
          <w:rFonts w:ascii="Times New Roman" w:eastAsia="Times" w:hAnsi="Times New Roman" w:cs="Times New Roman"/>
          <w:i w:val="0"/>
          <w:color w:val="000000" w:themeColor="text1"/>
          <w:sz w:val="24"/>
          <w:szCs w:val="24"/>
        </w:rPr>
        <w:t>partner will</w:t>
      </w:r>
      <w:r w:rsidRPr="00103B8E">
        <w:rPr>
          <w:rFonts w:ascii="Times New Roman" w:eastAsia="Times" w:hAnsi="Times New Roman" w:cs="Times New Roman"/>
          <w:i w:val="0"/>
          <w:color w:val="000000" w:themeColor="text1"/>
          <w:sz w:val="24"/>
          <w:szCs w:val="24"/>
        </w:rPr>
        <w:t xml:space="preserve"> fulfill his promises made. , and trust is the binary of partners (trust is the partner's benevolence), which relates to the extent to which the first party believes that the second party is genuinely interested in the</w:t>
      </w:r>
      <w:r w:rsidR="00136E2D" w:rsidRPr="00103B8E">
        <w:rPr>
          <w:rFonts w:ascii="Times New Roman" w:eastAsia="Times" w:hAnsi="Times New Roman" w:cs="Times New Roman"/>
          <w:i w:val="0"/>
          <w:color w:val="000000" w:themeColor="text1"/>
          <w:sz w:val="24"/>
          <w:szCs w:val="24"/>
        </w:rPr>
        <w:t xml:space="preserve"> </w:t>
      </w:r>
      <w:r w:rsidRPr="00103B8E">
        <w:rPr>
          <w:rFonts w:ascii="Times New Roman" w:eastAsia="Times" w:hAnsi="Times New Roman" w:cs="Times New Roman"/>
          <w:i w:val="0"/>
          <w:color w:val="000000" w:themeColor="text1"/>
          <w:sz w:val="24"/>
          <w:szCs w:val="24"/>
        </w:rPr>
        <w:t>welfare</w:t>
      </w:r>
      <w:r w:rsidR="00136E2D" w:rsidRPr="00103B8E">
        <w:rPr>
          <w:rFonts w:ascii="Times New Roman" w:eastAsia="Times" w:hAnsi="Times New Roman" w:cs="Times New Roman"/>
          <w:i w:val="0"/>
          <w:color w:val="000000" w:themeColor="text1"/>
          <w:sz w:val="24"/>
          <w:szCs w:val="24"/>
        </w:rPr>
        <w:t xml:space="preserve"> </w:t>
      </w:r>
      <w:r w:rsidRPr="00103B8E">
        <w:rPr>
          <w:rFonts w:ascii="Times New Roman" w:eastAsia="Times" w:hAnsi="Times New Roman" w:cs="Times New Roman"/>
          <w:i w:val="0"/>
          <w:color w:val="000000" w:themeColor="text1"/>
          <w:sz w:val="24"/>
          <w:szCs w:val="24"/>
        </w:rPr>
        <w:t xml:space="preserve">of the first party. </w:t>
      </w:r>
    </w:p>
    <w:p w14:paraId="72DB5169" w14:textId="77777777" w:rsidR="006653B6" w:rsidRPr="00103B8E" w:rsidRDefault="006653B6" w:rsidP="006653B6">
      <w:pPr>
        <w:widowControl w:val="0"/>
        <w:pBdr>
          <w:top w:val="nil"/>
          <w:left w:val="nil"/>
          <w:bottom w:val="nil"/>
          <w:right w:val="nil"/>
          <w:between w:val="nil"/>
        </w:pBdr>
        <w:spacing w:after="0" w:line="240" w:lineRule="auto"/>
        <w:rPr>
          <w:rFonts w:ascii="Times New Roman" w:eastAsia="Times" w:hAnsi="Times New Roman" w:cs="Times New Roman"/>
          <w:b/>
          <w:i w:val="0"/>
          <w:color w:val="000000" w:themeColor="text1"/>
        </w:rPr>
      </w:pPr>
    </w:p>
    <w:p w14:paraId="62CF0E4C" w14:textId="77777777" w:rsidR="006653B6" w:rsidRPr="00103B8E" w:rsidRDefault="006653B6" w:rsidP="00B31E10">
      <w:pPr>
        <w:widowControl w:val="0"/>
        <w:pBdr>
          <w:top w:val="nil"/>
          <w:left w:val="nil"/>
          <w:bottom w:val="nil"/>
          <w:right w:val="nil"/>
          <w:between w:val="nil"/>
        </w:pBdr>
        <w:spacing w:after="0" w:line="240" w:lineRule="auto"/>
        <w:jc w:val="center"/>
        <w:rPr>
          <w:rFonts w:ascii="Times New Roman" w:eastAsia="Times" w:hAnsi="Times New Roman" w:cs="Times New Roman"/>
          <w:b/>
          <w:i w:val="0"/>
          <w:color w:val="000000" w:themeColor="text1"/>
          <w:sz w:val="24"/>
          <w:szCs w:val="24"/>
        </w:rPr>
        <w:sectPr w:rsidR="006653B6" w:rsidRPr="00103B8E" w:rsidSect="0070735C">
          <w:type w:val="continuous"/>
          <w:pgSz w:w="12240" w:h="15840"/>
          <w:pgMar w:top="1412" w:right="1376" w:bottom="1500" w:left="1414" w:header="0" w:footer="720" w:gutter="0"/>
          <w:pgNumType w:start="1"/>
          <w:cols w:space="720"/>
        </w:sectPr>
      </w:pPr>
      <w:r w:rsidRPr="00103B8E">
        <w:rPr>
          <w:rFonts w:ascii="Times New Roman" w:eastAsia="Times" w:hAnsi="Times New Roman" w:cs="Times New Roman"/>
          <w:b/>
          <w:i w:val="0"/>
          <w:color w:val="000000" w:themeColor="text1"/>
          <w:sz w:val="24"/>
          <w:szCs w:val="24"/>
        </w:rPr>
        <w:t>Table 2. Dimensions and indicators of Perceived Trust</w:t>
      </w:r>
    </w:p>
    <w:tbl>
      <w:tblPr>
        <w:tblStyle w:val="PlainTable21"/>
        <w:tblW w:w="0" w:type="auto"/>
        <w:jc w:val="center"/>
        <w:tblLook w:val="04A0" w:firstRow="1" w:lastRow="0" w:firstColumn="1" w:lastColumn="0" w:noHBand="0" w:noVBand="1"/>
      </w:tblPr>
      <w:tblGrid>
        <w:gridCol w:w="2080"/>
        <w:gridCol w:w="4966"/>
      </w:tblGrid>
      <w:tr w:rsidR="00103B8E" w:rsidRPr="00103B8E" w14:paraId="7BE82B39" w14:textId="77777777" w:rsidTr="007073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tcPr>
          <w:p w14:paraId="711E6638" w14:textId="77777777" w:rsidR="006653B6" w:rsidRPr="00103B8E" w:rsidRDefault="006653B6" w:rsidP="006653B6">
            <w:pPr>
              <w:jc w:val="center"/>
              <w:rPr>
                <w:rFonts w:ascii="Times New Roman" w:hAnsi="Times New Roman" w:cs="Times New Roman"/>
                <w:color w:val="000000" w:themeColor="text1"/>
                <w:sz w:val="24"/>
                <w:szCs w:val="24"/>
              </w:rPr>
            </w:pPr>
            <w:r w:rsidRPr="00103B8E">
              <w:rPr>
                <w:rFonts w:ascii="Times New Roman" w:eastAsia="Times" w:hAnsi="Times New Roman" w:cs="Times New Roman"/>
                <w:color w:val="000000" w:themeColor="text1"/>
              </w:rPr>
              <w:t>Dimensions</w:t>
            </w:r>
          </w:p>
        </w:tc>
        <w:tc>
          <w:tcPr>
            <w:tcW w:w="4966" w:type="dxa"/>
          </w:tcPr>
          <w:p w14:paraId="36447924" w14:textId="77777777" w:rsidR="006653B6" w:rsidRPr="00103B8E" w:rsidRDefault="006653B6" w:rsidP="006653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Indicator</w:t>
            </w:r>
          </w:p>
        </w:tc>
      </w:tr>
      <w:tr w:rsidR="00103B8E" w:rsidRPr="00103B8E" w14:paraId="7A627FAA"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val="restart"/>
          </w:tcPr>
          <w:p w14:paraId="14CF1F0C" w14:textId="77777777" w:rsidR="006653B6" w:rsidRPr="00103B8E" w:rsidRDefault="006653B6" w:rsidP="006653B6">
            <w:pPr>
              <w:jc w:val="both"/>
              <w:rPr>
                <w:rFonts w:ascii="Times New Roman" w:hAnsi="Times New Roman" w:cs="Times New Roman"/>
                <w:color w:val="000000" w:themeColor="text1"/>
                <w:sz w:val="24"/>
                <w:szCs w:val="24"/>
              </w:rPr>
            </w:pPr>
            <w:proofErr w:type="spellStart"/>
            <w:r w:rsidRPr="00103B8E">
              <w:rPr>
                <w:rFonts w:ascii="Times New Roman" w:hAnsi="Times New Roman" w:cs="Times New Roman"/>
                <w:color w:val="000000" w:themeColor="text1"/>
                <w:sz w:val="24"/>
                <w:szCs w:val="24"/>
              </w:rPr>
              <w:t>Integritas</w:t>
            </w:r>
            <w:proofErr w:type="spellEnd"/>
            <w:r w:rsidRPr="00103B8E">
              <w:rPr>
                <w:rFonts w:ascii="Times New Roman" w:hAnsi="Times New Roman" w:cs="Times New Roman"/>
                <w:color w:val="000000" w:themeColor="text1"/>
                <w:sz w:val="24"/>
                <w:szCs w:val="24"/>
              </w:rPr>
              <w:t xml:space="preserve">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{"citationItems":[{"id":"ITEM-1","itemData":{"abstract":"Perilaku kenakalan remaja semakin menjamur terutama di kota-kota besar dari mulai kenakalan biasa, kenakalan yang menjurus pada pelanggaran serta pelanggaran khusus. Kenakalan remaja tingkat biasa juga terdapat di SMA N 1 Grobogan. Perilaku kenakalan remaja dipengaruhi oleh faktor ekstrinsik dan faktor intrinsik. Faktor intrinsik merupakan faktor yang berasal dari diri individu yang berupa sifat yang dibawa sejak lahir. Sifat lain yang dibawa sejak lahir yaitu kecerdasan interpersonal. Kecerdasan interpersonal yaitu kemampuan dan keterampilan seseorang untuk menciptakan, membangun dan mempertahankan relasi serta menghadapi orang lain ataupun lingkungan dengan cara yang efektif. Tujuan dari penelitian ini adalah untuk mengetahui hubungan antara kecerdasan interpersonal (X) dengan perilaku kenakalan remaja (Y) pada siswa SMA N 1 Grobogan. Penelitian ini merupakan penelitian kuantitatif korelasional. Penelitian ini menggunakan teknik total sampling atau penelitian populasi dengan jumlah subjek 191. Kecerdasan interpersonal diukur menggunakan skala kecerdasan interpersonal yang terdiri dari 45 item dan perilaku kenakalan remaja diukur menggunakan angket perilaku kenakalan remaja syang berjumlah 39 item. Metode analisis data yang digunakan menggunakan korelasi Product Moment. Peneliti menyimpulkan hasil penelitian menunjukkan bahwa hipotesis kerja yang berbunyi “ada hubungan negatif antara kecerdasan interpersonal dengan perilaku kenakalan remaja” diterima.","author":[{"dropping-particle":"","family":"Firdayanti","given":"Restika","non-dropping-particle":"","parse-names":false,"suffix":""}],"container-title":"Journal of Social and Industrial Psychology","id":"ITEM-1","issued":{"date-parts":[["2012"]]},"title":"Persepsi Risiko Melakukan E-commerce Dengan Kepercayaan Konsumen dalam Membeli Produk Fashion Online","type":"article-journal"},"uris":["http://www.mendeley.com/documents/?uuid=802cfa4e-fef8-479e-affe-d870da911be9"]}],"mendeley":{"formattedCitation":"(Firdayanti, 2012)","plainTextFormattedCitation":"(Firdayanti, 2012)","previouslyFormattedCitation":"(Firdayanti, 2012)"},"properties":{"noteIndex":0},"schema":"https://github.com/citation-style-language/schema/raw/master/csl-citation.json"}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b w:val="0"/>
                <w:noProof/>
                <w:color w:val="000000" w:themeColor="text1"/>
                <w:sz w:val="24"/>
                <w:szCs w:val="24"/>
              </w:rPr>
              <w:t>(Firdayanti, 2012)</w:t>
            </w:r>
            <w:r w:rsidRPr="00103B8E">
              <w:rPr>
                <w:rFonts w:ascii="Times New Roman" w:hAnsi="Times New Roman" w:cs="Times New Roman"/>
                <w:color w:val="000000" w:themeColor="text1"/>
                <w:sz w:val="24"/>
                <w:szCs w:val="24"/>
              </w:rPr>
              <w:fldChar w:fldCharType="end"/>
            </w:r>
          </w:p>
        </w:tc>
        <w:tc>
          <w:tcPr>
            <w:tcW w:w="4966" w:type="dxa"/>
          </w:tcPr>
          <w:p w14:paraId="68E6D411"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Fairness </w:t>
            </w:r>
          </w:p>
        </w:tc>
      </w:tr>
      <w:tr w:rsidR="00103B8E" w:rsidRPr="00103B8E" w14:paraId="6761D825"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2FC8A7C0"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3FD8487E" w14:textId="1CD68CCF"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 </w:t>
            </w:r>
            <w:r w:rsidR="00853FFD" w:rsidRPr="00103B8E">
              <w:rPr>
                <w:rFonts w:ascii="Times New Roman" w:hAnsi="Times New Roman" w:cs="Times New Roman"/>
                <w:color w:val="000000" w:themeColor="text1"/>
                <w:sz w:val="24"/>
                <w:szCs w:val="24"/>
              </w:rPr>
              <w:t>Fulfilment</w:t>
            </w:r>
          </w:p>
        </w:tc>
      </w:tr>
      <w:tr w:rsidR="00103B8E" w:rsidRPr="00103B8E" w14:paraId="52B466A4"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2FAE037F"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41C8E2DF"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Loyalty</w:t>
            </w:r>
          </w:p>
        </w:tc>
      </w:tr>
      <w:tr w:rsidR="00103B8E" w:rsidRPr="00103B8E" w14:paraId="1A7BFB06"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6DD2956A"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42BAFCAB"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Honesty</w:t>
            </w:r>
          </w:p>
        </w:tc>
      </w:tr>
      <w:tr w:rsidR="00103B8E" w:rsidRPr="00103B8E" w14:paraId="4F7DCBCD"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2159D2EC"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0DFD74FD"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Dependability</w:t>
            </w:r>
          </w:p>
        </w:tc>
      </w:tr>
      <w:tr w:rsidR="00103B8E" w:rsidRPr="00103B8E" w14:paraId="75BFE6B7"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280052AA"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2F6FF968"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Reliability</w:t>
            </w:r>
          </w:p>
        </w:tc>
      </w:tr>
      <w:tr w:rsidR="00103B8E" w:rsidRPr="00103B8E" w14:paraId="4CEEB062"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val="restart"/>
          </w:tcPr>
          <w:p w14:paraId="5E02F5D0" w14:textId="77777777" w:rsidR="006653B6" w:rsidRPr="00103B8E" w:rsidRDefault="006653B6" w:rsidP="006653B6">
            <w:pPr>
              <w:jc w:val="both"/>
              <w:rPr>
                <w:rFonts w:ascii="Times New Roman" w:hAnsi="Times New Roman" w:cs="Times New Roman"/>
                <w:color w:val="000000" w:themeColor="text1"/>
                <w:sz w:val="24"/>
                <w:szCs w:val="24"/>
              </w:rPr>
            </w:pPr>
            <w:proofErr w:type="spellStart"/>
            <w:r w:rsidRPr="00103B8E">
              <w:rPr>
                <w:rFonts w:ascii="Times New Roman" w:hAnsi="Times New Roman" w:cs="Times New Roman"/>
                <w:color w:val="000000" w:themeColor="text1"/>
                <w:sz w:val="24"/>
                <w:szCs w:val="24"/>
              </w:rPr>
              <w:t>Benovelence</w:t>
            </w:r>
            <w:proofErr w:type="spellEnd"/>
            <w:r w:rsidRPr="00103B8E">
              <w:rPr>
                <w:rFonts w:ascii="Times New Roman" w:hAnsi="Times New Roman" w:cs="Times New Roman"/>
                <w:color w:val="000000" w:themeColor="text1"/>
                <w:sz w:val="24"/>
                <w:szCs w:val="24"/>
              </w:rPr>
              <w:t xml:space="preserve">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{"citationItems":[{"id":"ITEM-1","itemData":{"abstract":"Perilaku kenakalan remaja semakin menjamur terutama di kota-kota besar dari mulai kenakalan biasa, kenakalan yang menjurus pada pelanggaran serta pelanggaran khusus. Kenakalan remaja tingkat biasa juga terdapat di SMA N 1 Grobogan. Perilaku kenakalan remaja dipengaruhi oleh faktor ekstrinsik dan faktor intrinsik. Faktor intrinsik merupakan faktor yang berasal dari diri individu yang berupa sifat yang dibawa sejak lahir. Sifat lain yang dibawa sejak lahir yaitu kecerdasan interpersonal. Kecerdasan interpersonal yaitu kemampuan dan keterampilan seseorang untuk menciptakan, membangun dan mempertahankan relasi serta menghadapi orang lain ataupun lingkungan dengan cara yang efektif. Tujuan dari penelitian ini adalah untuk mengetahui hubungan antara kecerdasan interpersonal (X) dengan perilaku kenakalan remaja (Y) pada siswa SMA N 1 Grobogan. Penelitian ini merupakan penelitian kuantitatif korelasional. Penelitian ini menggunakan teknik total sampling atau penelitian populasi dengan jumlah subjek 191. Kecerdasan interpersonal diukur menggunakan skala kecerdasan interpersonal yang terdiri dari 45 item dan perilaku kenakalan remaja diukur menggunakan angket perilaku kenakalan remaja syang berjumlah 39 item. Metode analisis data yang digunakan menggunakan korelasi Product Moment. Peneliti menyimpulkan hasil penelitian menunjukkan bahwa hipotesis kerja yang berbunyi “ada hubungan negatif antara kecerdasan interpersonal dengan perilaku kenakalan remaja” diterima.","author":[{"dropping-particle":"","family":"Firdayanti","given":"Restika","non-dropping-particle":"","parse-names":false,"suffix":""}],"container-title":"Journal of Social and Industrial Psychology","id":"ITEM-1","issued":{"date-parts":[["2012"]]},"title":"Persepsi Risiko Melakukan E-commerce Dengan Kepercayaan Konsumen dalam Membeli Produk Fashion Online","type":"article-journal"},"uris":["http://www.mendeley.com/documents/?uuid=802cfa4e-fef8-479e-affe-d870da911be9"]}],"mendeley":{"formattedCitation":"(Firdayanti, 2012)","plainTextFormattedCitation":"(Firdayanti, 2012)","previouslyFormattedCitation":"(Firdayanti, 2012)"},"properties":{"noteIndex":0},"schema":"https://github.com/citation-style-language/schema/raw/master/csl-citation.json"}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b w:val="0"/>
                <w:noProof/>
                <w:color w:val="000000" w:themeColor="text1"/>
                <w:sz w:val="24"/>
                <w:szCs w:val="24"/>
              </w:rPr>
              <w:t>(Firdayanti, 2012)</w:t>
            </w:r>
            <w:r w:rsidRPr="00103B8E">
              <w:rPr>
                <w:rFonts w:ascii="Times New Roman" w:hAnsi="Times New Roman" w:cs="Times New Roman"/>
                <w:color w:val="000000" w:themeColor="text1"/>
                <w:sz w:val="24"/>
                <w:szCs w:val="24"/>
              </w:rPr>
              <w:fldChar w:fldCharType="end"/>
            </w:r>
          </w:p>
        </w:tc>
        <w:tc>
          <w:tcPr>
            <w:tcW w:w="4966" w:type="dxa"/>
          </w:tcPr>
          <w:p w14:paraId="329D05A7"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Attention</w:t>
            </w:r>
          </w:p>
        </w:tc>
      </w:tr>
      <w:tr w:rsidR="00103B8E" w:rsidRPr="00103B8E" w14:paraId="0631901A"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7BF17BD6"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7A28B195"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Empathy</w:t>
            </w:r>
          </w:p>
        </w:tc>
      </w:tr>
      <w:tr w:rsidR="00103B8E" w:rsidRPr="00103B8E" w14:paraId="27F52584"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3671E95F"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4B12B6A1"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Confidence</w:t>
            </w:r>
          </w:p>
        </w:tc>
      </w:tr>
      <w:tr w:rsidR="00103B8E" w:rsidRPr="00103B8E" w14:paraId="5AAB78EE"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02AD096E"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434F7795"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Receptivity</w:t>
            </w:r>
          </w:p>
        </w:tc>
      </w:tr>
      <w:tr w:rsidR="00103B8E" w:rsidRPr="00103B8E" w14:paraId="26DFC025"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val="restart"/>
          </w:tcPr>
          <w:p w14:paraId="7F4B1F38"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lastRenderedPageBreak/>
              <w:t xml:space="preserve">Competency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{"citationItems":[{"id":"ITEM-1","itemData":{"abstract":"Perilaku kenakalan remaja semakin menjamur terutama di kota-kota besar dari mulai kenakalan biasa, kenakalan yang menjurus pada pelanggaran serta pelanggaran khusus. Kenakalan remaja tingkat biasa juga terdapat di SMA N 1 Grobogan. Perilaku kenakalan remaja dipengaruhi oleh faktor ekstrinsik dan faktor intrinsik. Faktor intrinsik merupakan faktor yang berasal dari diri individu yang berupa sifat yang dibawa sejak lahir. Sifat lain yang dibawa sejak lahir yaitu kecerdasan interpersonal. Kecerdasan interpersonal yaitu kemampuan dan keterampilan seseorang untuk menciptakan, membangun dan mempertahankan relasi serta menghadapi orang lain ataupun lingkungan dengan cara yang efektif. Tujuan dari penelitian ini adalah untuk mengetahui hubungan antara kecerdasan interpersonal (X) dengan perilaku kenakalan remaja (Y) pada siswa SMA N 1 Grobogan. Penelitian ini merupakan penelitian kuantitatif korelasional. Penelitian ini menggunakan teknik total sampling atau penelitian populasi dengan jumlah subjek 191. Kecerdasan interpersonal diukur menggunakan skala kecerdasan interpersonal yang terdiri dari 45 item dan perilaku kenakalan remaja diukur menggunakan angket perilaku kenakalan remaja syang berjumlah 39 item. Metode analisis data yang digunakan menggunakan korelasi Product Moment. Peneliti menyimpulkan hasil penelitian menunjukkan bahwa hipotesis kerja yang berbunyi “ada hubungan negatif antara kecerdasan interpersonal dengan perilaku kenakalan remaja” diterima.","author":[{"dropping-particle":"","family":"Firdayanti","given":"Restika","non-dropping-particle":"","parse-names":false,"suffix":""}],"container-title":"Journal of Social and Industrial Psychology","id":"ITEM-1","issued":{"date-parts":[["2012"]]},"title":"Persepsi Risiko Melakukan E-commerce Dengan Kepercayaan Konsumen dalam Membeli Produk Fashion Online","type":"article-journal"},"uris":["http://www.mendeley.com/documents/?uuid=802cfa4e-fef8-479e-affe-d870da911be9"]}],"mendeley":{"formattedCitation":"(Firdayanti, 2012)","plainTextFormattedCitation":"(Firdayanti, 2012)","previouslyFormattedCitation":"(Firdayanti, 2012)"},"properties":{"noteIndex":0},"schema":"https://github.com/citation-style-language/schema/raw/master/csl-citation.json"}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b w:val="0"/>
                <w:noProof/>
                <w:color w:val="000000" w:themeColor="text1"/>
                <w:sz w:val="24"/>
                <w:szCs w:val="24"/>
              </w:rPr>
              <w:t>(Firdayanti, 2012)</w:t>
            </w:r>
            <w:r w:rsidRPr="00103B8E">
              <w:rPr>
                <w:rFonts w:ascii="Times New Roman" w:hAnsi="Times New Roman" w:cs="Times New Roman"/>
                <w:color w:val="000000" w:themeColor="text1"/>
                <w:sz w:val="24"/>
                <w:szCs w:val="24"/>
              </w:rPr>
              <w:fldChar w:fldCharType="end"/>
            </w:r>
          </w:p>
        </w:tc>
        <w:tc>
          <w:tcPr>
            <w:tcW w:w="4966" w:type="dxa"/>
          </w:tcPr>
          <w:p w14:paraId="7FF9A299"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Experience</w:t>
            </w:r>
          </w:p>
        </w:tc>
      </w:tr>
      <w:tr w:rsidR="00103B8E" w:rsidRPr="00103B8E" w14:paraId="212A9FBD"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70DB08F4"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1DF37DB7"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Institutional endorsement</w:t>
            </w:r>
          </w:p>
        </w:tc>
      </w:tr>
      <w:tr w:rsidR="00103B8E" w:rsidRPr="00103B8E" w14:paraId="7F8F8E19"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7B3EC95B"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32BFB500"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Ability in science</w:t>
            </w:r>
          </w:p>
        </w:tc>
      </w:tr>
      <w:tr w:rsidR="00103B8E" w:rsidRPr="00103B8E" w14:paraId="077AF755"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080" w:type="dxa"/>
            <w:vMerge w:val="restart"/>
          </w:tcPr>
          <w:p w14:paraId="414B51C3"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Predictability </w:t>
            </w: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{"citationItems":[{"id":"ITEM-1","itemData":{"abstract":"Perilaku kenakalan remaja semakin menjamur terutama di kota-kota besar dari mulai kenakalan biasa, kenakalan yang menjurus pada pelanggaran serta pelanggaran khusus. Kenakalan remaja tingkat biasa juga terdapat di SMA N 1 Grobogan. Perilaku kenakalan remaja dipengaruhi oleh faktor ekstrinsik dan faktor intrinsik. Faktor intrinsik merupakan faktor yang berasal dari diri individu yang berupa sifat yang dibawa sejak lahir. Sifat lain yang dibawa sejak lahir yaitu kecerdasan interpersonal. Kecerdasan interpersonal yaitu kemampuan dan keterampilan seseorang untuk menciptakan, membangun dan mempertahankan relasi serta menghadapi orang lain ataupun lingkungan dengan cara yang efektif. Tujuan dari penelitian ini adalah untuk mengetahui hubungan antara kecerdasan interpersonal (X) dengan perilaku kenakalan remaja (Y) pada siswa SMA N 1 Grobogan. Penelitian ini merupakan penelitian kuantitatif korelasional. Penelitian ini menggunakan teknik total sampling atau penelitian populasi dengan jumlah subjek 191. Kecerdasan interpersonal diukur menggunakan skala kecerdasan interpersonal yang terdiri dari 45 item dan perilaku kenakalan remaja diukur menggunakan angket perilaku kenakalan remaja syang berjumlah 39 item. Metode analisis data yang digunakan menggunakan korelasi Product Moment. Peneliti menyimpulkan hasil penelitian menunjukkan bahwa hipotesis kerja yang berbunyi “ada hubungan negatif antara kecerdasan interpersonal dengan perilaku kenakalan remaja” diterima.","author":[{"dropping-particle":"","family":"Firdayanti","given":"Restika","non-dropping-particle":"","parse-names":false,"suffix":""}],"container-title":"Journal of Social and Industrial Psychology","id":"ITEM-1","issued":{"date-parts":[["2012"]]},"title":"Persepsi Risiko Melakukan E-commerce Dengan Kepercayaan Konsumen dalam Membeli Produk Fashion Online","type":"article-journal"},"uris":["http://www.mendeley.com/documents/?uuid=802cfa4e-fef8-479e-affe-d870da911be9"]}],"mendeley":{"formattedCitation":"(Firdayanti, 2012)","plainTextFormattedCitation":"(Firdayanti, 2012)","previouslyFormattedCitation":"(Firdayanti, 2012)"},"properties":{"noteIndex":0},"schema":"https://github.com/citation-style-language/schema/raw/master/csl-citation.json"}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b w:val="0"/>
                <w:noProof/>
                <w:color w:val="000000" w:themeColor="text1"/>
                <w:sz w:val="24"/>
                <w:szCs w:val="24"/>
              </w:rPr>
              <w:t>(Firdayanti, 2012)</w:t>
            </w:r>
            <w:r w:rsidRPr="00103B8E">
              <w:rPr>
                <w:rFonts w:ascii="Times New Roman" w:hAnsi="Times New Roman" w:cs="Times New Roman"/>
                <w:color w:val="000000" w:themeColor="text1"/>
                <w:sz w:val="24"/>
                <w:szCs w:val="24"/>
              </w:rPr>
              <w:fldChar w:fldCharType="end"/>
            </w:r>
          </w:p>
        </w:tc>
        <w:tc>
          <w:tcPr>
            <w:tcW w:w="4966" w:type="dxa"/>
          </w:tcPr>
          <w:p w14:paraId="018C8946"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Self-image of the seller</w:t>
            </w:r>
          </w:p>
        </w:tc>
      </w:tr>
      <w:tr w:rsidR="00103B8E" w:rsidRPr="00103B8E" w14:paraId="5A4C7922"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0" w:type="dxa"/>
            <w:vMerge/>
          </w:tcPr>
          <w:p w14:paraId="136F3480" w14:textId="77777777" w:rsidR="006653B6" w:rsidRPr="00103B8E" w:rsidRDefault="006653B6" w:rsidP="006653B6">
            <w:pPr>
              <w:jc w:val="both"/>
              <w:rPr>
                <w:rFonts w:ascii="Times New Roman" w:hAnsi="Times New Roman" w:cs="Times New Roman"/>
                <w:color w:val="000000" w:themeColor="text1"/>
                <w:sz w:val="24"/>
                <w:szCs w:val="24"/>
              </w:rPr>
            </w:pPr>
          </w:p>
        </w:tc>
        <w:tc>
          <w:tcPr>
            <w:tcW w:w="4966" w:type="dxa"/>
          </w:tcPr>
          <w:p w14:paraId="2C3DCF75"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Predictable and consistent risk or outcome</w:t>
            </w:r>
          </w:p>
        </w:tc>
      </w:tr>
    </w:tbl>
    <w:p w14:paraId="42CFE355" w14:textId="77777777" w:rsidR="006653B6" w:rsidRPr="00103B8E" w:rsidRDefault="006653B6" w:rsidP="006653B6">
      <w:pPr>
        <w:widowControl w:val="0"/>
        <w:pBdr>
          <w:top w:val="nil"/>
          <w:left w:val="nil"/>
          <w:bottom w:val="nil"/>
          <w:right w:val="nil"/>
          <w:between w:val="nil"/>
        </w:pBdr>
        <w:spacing w:after="0" w:line="240" w:lineRule="auto"/>
        <w:ind w:right="1"/>
        <w:jc w:val="both"/>
        <w:rPr>
          <w:rFonts w:ascii="Times New Roman" w:eastAsia="Times" w:hAnsi="Times New Roman" w:cs="Times New Roman"/>
          <w:i w:val="0"/>
          <w:color w:val="000000" w:themeColor="text1"/>
          <w:sz w:val="24"/>
          <w:szCs w:val="24"/>
        </w:rPr>
      </w:pPr>
    </w:p>
    <w:p w14:paraId="3C510B2C" w14:textId="77777777" w:rsidR="006653B6" w:rsidRPr="00103B8E" w:rsidRDefault="006653B6" w:rsidP="006653B6">
      <w:pPr>
        <w:widowControl w:val="0"/>
        <w:pBdr>
          <w:top w:val="nil"/>
          <w:left w:val="nil"/>
          <w:bottom w:val="nil"/>
          <w:right w:val="nil"/>
          <w:between w:val="nil"/>
        </w:pBdr>
        <w:spacing w:after="0" w:line="240" w:lineRule="auto"/>
        <w:ind w:right="1"/>
        <w:jc w:val="both"/>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Green Marketing Awareness</w:t>
      </w:r>
    </w:p>
    <w:p w14:paraId="0C2661EB" w14:textId="77777777" w:rsidR="006653B6" w:rsidRPr="00103B8E" w:rsidRDefault="006653B6" w:rsidP="006653B6">
      <w:pPr>
        <w:widowControl w:val="0"/>
        <w:pBdr>
          <w:top w:val="nil"/>
          <w:left w:val="nil"/>
          <w:bottom w:val="nil"/>
          <w:right w:val="nil"/>
          <w:between w:val="nil"/>
        </w:pBdr>
        <w:spacing w:after="0" w:line="240" w:lineRule="auto"/>
        <w:ind w:right="1"/>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Environmental concerns can influence the decision to purchase a product by taking into account any planned activities that have a major impact on the environment (</w:t>
      </w:r>
      <w:proofErr w:type="spellStart"/>
      <w:r w:rsidRPr="00103B8E">
        <w:rPr>
          <w:rFonts w:ascii="Times New Roman" w:eastAsia="Times" w:hAnsi="Times New Roman" w:cs="Times New Roman"/>
          <w:i w:val="0"/>
          <w:color w:val="000000" w:themeColor="text1"/>
          <w:sz w:val="24"/>
          <w:szCs w:val="24"/>
        </w:rPr>
        <w:t>Brata</w:t>
      </w:r>
      <w:proofErr w:type="spellEnd"/>
      <w:r w:rsidRPr="00103B8E">
        <w:rPr>
          <w:rFonts w:ascii="Times New Roman" w:eastAsia="Times" w:hAnsi="Times New Roman" w:cs="Times New Roman"/>
          <w:i w:val="0"/>
          <w:color w:val="000000" w:themeColor="text1"/>
          <w:sz w:val="24"/>
          <w:szCs w:val="24"/>
        </w:rPr>
        <w:t xml:space="preserve"> et al., 2017). Concern for the environment will be a person's consideration of purchasing decisions because every product used can have an impact on the environment (Joshi &amp; Rahman, 2015). Consumers who care about the environment will choose products that do not have a negative impact on the environment, by changing their purchases to products that are safe and do not cause many harmful effects (</w:t>
      </w:r>
      <w:proofErr w:type="spellStart"/>
      <w:r w:rsidRPr="00103B8E">
        <w:rPr>
          <w:rFonts w:ascii="Times New Roman" w:eastAsia="Times" w:hAnsi="Times New Roman" w:cs="Times New Roman"/>
          <w:i w:val="0"/>
          <w:color w:val="000000" w:themeColor="text1"/>
          <w:sz w:val="24"/>
          <w:szCs w:val="24"/>
        </w:rPr>
        <w:t>Foxall</w:t>
      </w:r>
      <w:proofErr w:type="spellEnd"/>
      <w:r w:rsidRPr="00103B8E">
        <w:rPr>
          <w:rFonts w:ascii="Times New Roman" w:eastAsia="Times" w:hAnsi="Times New Roman" w:cs="Times New Roman"/>
          <w:i w:val="0"/>
          <w:color w:val="000000" w:themeColor="text1"/>
          <w:sz w:val="24"/>
          <w:szCs w:val="24"/>
        </w:rPr>
        <w:t xml:space="preserve">, 2015). Research conducted by </w:t>
      </w:r>
      <w:proofErr w:type="spellStart"/>
      <w:r w:rsidRPr="00103B8E">
        <w:rPr>
          <w:rFonts w:ascii="Times New Roman" w:eastAsia="Times" w:hAnsi="Times New Roman" w:cs="Times New Roman"/>
          <w:i w:val="0"/>
          <w:color w:val="000000" w:themeColor="text1"/>
          <w:sz w:val="24"/>
          <w:szCs w:val="24"/>
        </w:rPr>
        <w:t>Istichomah</w:t>
      </w:r>
      <w:proofErr w:type="spellEnd"/>
      <w:r w:rsidRPr="00103B8E">
        <w:rPr>
          <w:rFonts w:ascii="Times New Roman" w:eastAsia="Times" w:hAnsi="Times New Roman" w:cs="Times New Roman"/>
          <w:i w:val="0"/>
          <w:color w:val="000000" w:themeColor="text1"/>
          <w:sz w:val="24"/>
          <w:szCs w:val="24"/>
        </w:rPr>
        <w:t xml:space="preserve"> (2019) shows that environmental awareness has a positive influence on purchasing decisions. Another study conducted by </w:t>
      </w:r>
      <w:proofErr w:type="spellStart"/>
      <w:r w:rsidRPr="00103B8E">
        <w:rPr>
          <w:rFonts w:ascii="Times New Roman" w:eastAsia="Times" w:hAnsi="Times New Roman" w:cs="Times New Roman"/>
          <w:i w:val="0"/>
          <w:color w:val="000000" w:themeColor="text1"/>
          <w:sz w:val="24"/>
          <w:szCs w:val="24"/>
        </w:rPr>
        <w:t>Bezhovski</w:t>
      </w:r>
      <w:proofErr w:type="spellEnd"/>
      <w:r w:rsidRPr="00103B8E">
        <w:rPr>
          <w:rFonts w:ascii="Times New Roman" w:eastAsia="Times" w:hAnsi="Times New Roman" w:cs="Times New Roman"/>
          <w:i w:val="0"/>
          <w:color w:val="000000" w:themeColor="text1"/>
          <w:sz w:val="24"/>
          <w:szCs w:val="24"/>
        </w:rPr>
        <w:t xml:space="preserve"> &amp; Hussain (2016) shows that environmental awareness has a positive influence on purchasing decisions. Awareness of environmentally friendly products affects consumers' purchasing decisions to buy environmentally friendly products (Shim et al., 2018). Marketers try to influence consumer decisions by providing information to help consumers conduct product reviews (</w:t>
      </w:r>
      <w:proofErr w:type="spellStart"/>
      <w:r w:rsidRPr="00103B8E">
        <w:rPr>
          <w:rFonts w:ascii="Times New Roman" w:eastAsia="Times" w:hAnsi="Times New Roman" w:cs="Times New Roman"/>
          <w:i w:val="0"/>
          <w:color w:val="000000" w:themeColor="text1"/>
          <w:sz w:val="24"/>
          <w:szCs w:val="24"/>
        </w:rPr>
        <w:t>Pemayun</w:t>
      </w:r>
      <w:proofErr w:type="spellEnd"/>
      <w:r w:rsidRPr="00103B8E">
        <w:rPr>
          <w:rFonts w:ascii="Times New Roman" w:eastAsia="Times" w:hAnsi="Times New Roman" w:cs="Times New Roman"/>
          <w:i w:val="0"/>
          <w:color w:val="000000" w:themeColor="text1"/>
          <w:sz w:val="24"/>
          <w:szCs w:val="24"/>
        </w:rPr>
        <w:t xml:space="preserve"> &amp; Atmosphere, 2015; Stankevich, 2017).  </w:t>
      </w:r>
    </w:p>
    <w:p w14:paraId="54FF994D" w14:textId="77777777" w:rsidR="006653B6" w:rsidRPr="00103B8E" w:rsidRDefault="006653B6" w:rsidP="00B31E10">
      <w:pPr>
        <w:widowControl w:val="0"/>
        <w:pBdr>
          <w:top w:val="nil"/>
          <w:left w:val="nil"/>
          <w:bottom w:val="nil"/>
          <w:right w:val="nil"/>
          <w:between w:val="nil"/>
        </w:pBdr>
        <w:spacing w:after="0" w:line="240" w:lineRule="auto"/>
        <w:ind w:right="1"/>
        <w:jc w:val="center"/>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Table 3. Dimensions and indicators of Green Marketing Awareness</w:t>
      </w:r>
    </w:p>
    <w:p w14:paraId="6CA8EF5E" w14:textId="77777777" w:rsidR="006653B6" w:rsidRPr="00103B8E" w:rsidRDefault="006653B6" w:rsidP="006653B6">
      <w:pPr>
        <w:widowControl w:val="0"/>
        <w:pBdr>
          <w:top w:val="nil"/>
          <w:left w:val="nil"/>
          <w:bottom w:val="nil"/>
          <w:right w:val="nil"/>
          <w:between w:val="nil"/>
        </w:pBdr>
        <w:spacing w:after="0" w:line="240" w:lineRule="auto"/>
        <w:rPr>
          <w:rFonts w:ascii="Times New Roman" w:eastAsia="Times" w:hAnsi="Times New Roman" w:cs="Times New Roman"/>
          <w:b/>
          <w:i w:val="0"/>
          <w:color w:val="000000" w:themeColor="text1"/>
        </w:rPr>
        <w:sectPr w:rsidR="006653B6" w:rsidRPr="00103B8E" w:rsidSect="0070735C">
          <w:type w:val="continuous"/>
          <w:pgSz w:w="12240" w:h="15840"/>
          <w:pgMar w:top="1412" w:right="1376" w:bottom="1500" w:left="1414" w:header="0" w:footer="720" w:gutter="0"/>
          <w:pgNumType w:start="1"/>
          <w:cols w:space="720"/>
        </w:sectPr>
      </w:pPr>
    </w:p>
    <w:p w14:paraId="27F3E588" w14:textId="77777777" w:rsidR="006653B6" w:rsidRPr="00103B8E" w:rsidRDefault="006653B6" w:rsidP="006653B6">
      <w:pPr>
        <w:widowControl w:val="0"/>
        <w:pBdr>
          <w:top w:val="nil"/>
          <w:left w:val="nil"/>
          <w:bottom w:val="nil"/>
          <w:right w:val="nil"/>
          <w:between w:val="nil"/>
        </w:pBdr>
        <w:spacing w:after="0" w:line="240" w:lineRule="auto"/>
        <w:ind w:left="27" w:right="2" w:firstLine="10"/>
        <w:jc w:val="both"/>
        <w:rPr>
          <w:rFonts w:ascii="Times New Roman" w:eastAsia="Times" w:hAnsi="Times New Roman" w:cs="Times New Roman"/>
          <w:i w:val="0"/>
          <w:color w:val="000000" w:themeColor="text1"/>
          <w:sz w:val="24"/>
          <w:szCs w:val="24"/>
        </w:rPr>
      </w:pPr>
    </w:p>
    <w:tbl>
      <w:tblPr>
        <w:tblStyle w:val="PlainTable21"/>
        <w:tblW w:w="5000" w:type="pct"/>
        <w:jc w:val="center"/>
        <w:tblLook w:val="04A0" w:firstRow="1" w:lastRow="0" w:firstColumn="1" w:lastColumn="0" w:noHBand="0" w:noVBand="1"/>
      </w:tblPr>
      <w:tblGrid>
        <w:gridCol w:w="3342"/>
        <w:gridCol w:w="56"/>
        <w:gridCol w:w="6211"/>
        <w:gridCol w:w="56"/>
      </w:tblGrid>
      <w:tr w:rsidR="00103B8E" w:rsidRPr="00103B8E" w14:paraId="11392005" w14:textId="77777777" w:rsidTr="0070735C">
        <w:trPr>
          <w:gridAfter w:val="1"/>
          <w:cnfStyle w:val="100000000000" w:firstRow="1" w:lastRow="0" w:firstColumn="0" w:lastColumn="0" w:oddVBand="0" w:evenVBand="0" w:oddHBand="0" w:evenHBand="0" w:firstRowFirstColumn="0" w:firstRowLastColumn="0" w:lastRowFirstColumn="0" w:lastRowLastColumn="0"/>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52B959F6" w14:textId="77777777" w:rsidR="006653B6" w:rsidRPr="00103B8E" w:rsidRDefault="006653B6" w:rsidP="006653B6">
            <w:pPr>
              <w:jc w:val="center"/>
              <w:rPr>
                <w:rFonts w:ascii="Times New Roman" w:hAnsi="Times New Roman" w:cs="Times New Roman"/>
                <w:color w:val="000000" w:themeColor="text1"/>
                <w:sz w:val="24"/>
                <w:szCs w:val="24"/>
              </w:rPr>
            </w:pPr>
            <w:r w:rsidRPr="00103B8E">
              <w:rPr>
                <w:rFonts w:ascii="Times New Roman" w:eastAsia="Times" w:hAnsi="Times New Roman" w:cs="Times New Roman"/>
                <w:color w:val="000000" w:themeColor="text1"/>
              </w:rPr>
              <w:t>Dimensions</w:t>
            </w:r>
          </w:p>
        </w:tc>
        <w:tc>
          <w:tcPr>
            <w:tcW w:w="3242" w:type="pct"/>
            <w:gridSpan w:val="2"/>
          </w:tcPr>
          <w:p w14:paraId="2BBD1E1E" w14:textId="77777777" w:rsidR="006653B6" w:rsidRPr="00103B8E" w:rsidRDefault="006653B6" w:rsidP="006653B6">
            <w:pPr>
              <w:ind w:left="5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Indicator</w:t>
            </w:r>
          </w:p>
        </w:tc>
      </w:tr>
      <w:tr w:rsidR="00103B8E" w:rsidRPr="00103B8E" w14:paraId="2EDDAA29" w14:textId="77777777" w:rsidTr="0070735C">
        <w:trPr>
          <w:gridAfter w:val="1"/>
          <w:cnfStyle w:val="000000100000" w:firstRow="0" w:lastRow="0" w:firstColumn="0" w:lastColumn="0" w:oddVBand="0" w:evenVBand="0" w:oddHBand="1" w:evenHBand="0" w:firstRowFirstColumn="0" w:firstRowLastColumn="0" w:lastRowFirstColumn="0" w:lastRowLastColumn="0"/>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578E1F5B"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Emotional Awareness</w:t>
            </w:r>
          </w:p>
        </w:tc>
        <w:tc>
          <w:tcPr>
            <w:tcW w:w="3242" w:type="pct"/>
            <w:gridSpan w:val="2"/>
          </w:tcPr>
          <w:p w14:paraId="0255C11A" w14:textId="77777777" w:rsidR="006653B6" w:rsidRPr="00103B8E" w:rsidRDefault="006653B6" w:rsidP="006653B6">
            <w:pPr>
              <w:ind w:left="5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The influence of emotions on mood</w:t>
            </w:r>
          </w:p>
        </w:tc>
      </w:tr>
      <w:tr w:rsidR="00103B8E" w:rsidRPr="00103B8E" w14:paraId="75CB71AB" w14:textId="77777777" w:rsidTr="0070735C">
        <w:trPr>
          <w:gridAfter w:val="1"/>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08D5A4B7"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{"citationItems":[{"id":"ITEM-1","itemData":{"author":[{"dropping-particle":"","family":"Boyatzis","given":"R. E.","non-dropping-particle":"","parse-names":false,"suffix":""}],"container-title":"Keys to employee success in coming decades","id":"ITEM-1","issued":{"date-parts":[["1999"]]},"page":"15-32","title":"Self-directed change and learning as a necessary meta-competency for success and effectiveness in the twenty-first century","type":"article-journal"},"uris":["http://www.mendeley.com/documents/?uuid=fd7a3a9e-f2ac-448b-85fe-49650a51d424"]}],"mendeley":{"formattedCitation":"(Boyatzis, 1999)","plainTextFormattedCitation":"(Boyatzis, 1999)","previouslyFormattedCitation":"(Boyatzis, 1999)"},"properties":{"noteIndex":0},"schema":"https://github.com/citation-style-language/schema/raw/master/csl-citation.json"}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noProof/>
                <w:color w:val="000000" w:themeColor="text1"/>
                <w:sz w:val="24"/>
                <w:szCs w:val="24"/>
              </w:rPr>
              <w:t>(Boyatzis, 1999)</w:t>
            </w:r>
            <w:r w:rsidRPr="00103B8E">
              <w:rPr>
                <w:rFonts w:ascii="Times New Roman" w:hAnsi="Times New Roman" w:cs="Times New Roman"/>
                <w:color w:val="000000" w:themeColor="text1"/>
                <w:sz w:val="24"/>
                <w:szCs w:val="24"/>
              </w:rPr>
              <w:fldChar w:fldCharType="end"/>
            </w:r>
          </w:p>
        </w:tc>
        <w:tc>
          <w:tcPr>
            <w:tcW w:w="3242" w:type="pct"/>
            <w:gridSpan w:val="2"/>
          </w:tcPr>
          <w:p w14:paraId="071CC558" w14:textId="77777777" w:rsidR="006653B6" w:rsidRPr="00103B8E" w:rsidRDefault="006653B6" w:rsidP="006653B6">
            <w:pPr>
              <w:ind w:left="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Using values to guide decision making</w:t>
            </w:r>
          </w:p>
        </w:tc>
      </w:tr>
      <w:tr w:rsidR="00103B8E" w:rsidRPr="00103B8E" w14:paraId="6E10DA31" w14:textId="77777777" w:rsidTr="0070735C">
        <w:trPr>
          <w:gridAfter w:val="1"/>
          <w:cnfStyle w:val="000000100000" w:firstRow="0" w:lastRow="0" w:firstColumn="0" w:lastColumn="0" w:oddVBand="0" w:evenVBand="0" w:oddHBand="1" w:evenHBand="0" w:firstRowFirstColumn="0" w:firstRowLastColumn="0" w:lastRowFirstColumn="0" w:lastRowLastColumn="0"/>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18D4AFE0" w14:textId="77777777" w:rsidR="006653B6" w:rsidRPr="00103B8E" w:rsidRDefault="006653B6" w:rsidP="006653B6">
            <w:pPr>
              <w:jc w:val="both"/>
              <w:rPr>
                <w:rFonts w:ascii="Times New Roman" w:hAnsi="Times New Roman" w:cs="Times New Roman"/>
                <w:color w:val="000000" w:themeColor="text1"/>
                <w:sz w:val="24"/>
                <w:szCs w:val="24"/>
              </w:rPr>
            </w:pPr>
          </w:p>
        </w:tc>
        <w:tc>
          <w:tcPr>
            <w:tcW w:w="3242" w:type="pct"/>
            <w:gridSpan w:val="2"/>
          </w:tcPr>
          <w:p w14:paraId="326BD681" w14:textId="77777777" w:rsidR="006653B6" w:rsidRPr="00103B8E" w:rsidRDefault="006653B6" w:rsidP="006653B6">
            <w:pPr>
              <w:ind w:left="5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Knowing the emotions you are feeling</w:t>
            </w:r>
          </w:p>
        </w:tc>
      </w:tr>
      <w:tr w:rsidR="00103B8E" w:rsidRPr="00103B8E" w14:paraId="0F2BF8E8" w14:textId="77777777" w:rsidTr="0070735C">
        <w:trPr>
          <w:gridAfter w:val="1"/>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178F8702" w14:textId="77777777" w:rsidR="006653B6" w:rsidRPr="00103B8E" w:rsidRDefault="006653B6" w:rsidP="006653B6">
            <w:pPr>
              <w:jc w:val="both"/>
              <w:rPr>
                <w:rFonts w:ascii="Times New Roman" w:hAnsi="Times New Roman" w:cs="Times New Roman"/>
                <w:color w:val="000000" w:themeColor="text1"/>
                <w:sz w:val="24"/>
                <w:szCs w:val="24"/>
              </w:rPr>
            </w:pPr>
          </w:p>
        </w:tc>
        <w:tc>
          <w:tcPr>
            <w:tcW w:w="3242" w:type="pct"/>
            <w:gridSpan w:val="2"/>
          </w:tcPr>
          <w:p w14:paraId="783B1F48" w14:textId="77777777" w:rsidR="006653B6" w:rsidRPr="00103B8E" w:rsidRDefault="006653B6" w:rsidP="006653B6">
            <w:pPr>
              <w:ind w:left="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Be aware of what you feel and what you think</w:t>
            </w:r>
          </w:p>
        </w:tc>
      </w:tr>
      <w:tr w:rsidR="00103B8E" w:rsidRPr="00103B8E" w14:paraId="5AEBD70A" w14:textId="77777777" w:rsidTr="0070735C">
        <w:trPr>
          <w:gridAfter w:val="1"/>
          <w:cnfStyle w:val="000000100000" w:firstRow="0" w:lastRow="0" w:firstColumn="0" w:lastColumn="0" w:oddVBand="0" w:evenVBand="0" w:oddHBand="1" w:evenHBand="0" w:firstRowFirstColumn="0" w:firstRowLastColumn="0" w:lastRowFirstColumn="0" w:lastRowLastColumn="0"/>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24F89767" w14:textId="77777777" w:rsidR="006653B6" w:rsidRPr="00103B8E" w:rsidRDefault="006653B6" w:rsidP="006653B6">
            <w:pPr>
              <w:jc w:val="both"/>
              <w:rPr>
                <w:rFonts w:ascii="Times New Roman" w:hAnsi="Times New Roman" w:cs="Times New Roman"/>
                <w:color w:val="000000" w:themeColor="text1"/>
                <w:sz w:val="24"/>
                <w:szCs w:val="24"/>
              </w:rPr>
            </w:pPr>
          </w:p>
        </w:tc>
        <w:tc>
          <w:tcPr>
            <w:tcW w:w="3242" w:type="pct"/>
            <w:gridSpan w:val="2"/>
          </w:tcPr>
          <w:p w14:paraId="6FD509F4" w14:textId="77777777" w:rsidR="006653B6" w:rsidRPr="00103B8E" w:rsidRDefault="006653B6" w:rsidP="006653B6">
            <w:pPr>
              <w:ind w:left="5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Knowing the influence of feelings on performance</w:t>
            </w:r>
          </w:p>
        </w:tc>
      </w:tr>
      <w:tr w:rsidR="00103B8E" w:rsidRPr="00103B8E" w14:paraId="5FEC95F4" w14:textId="77777777" w:rsidTr="0070735C">
        <w:trPr>
          <w:gridAfter w:val="1"/>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24A58F26" w14:textId="77777777" w:rsidR="006653B6" w:rsidRPr="00103B8E" w:rsidRDefault="006653B6" w:rsidP="006653B6">
            <w:pPr>
              <w:jc w:val="both"/>
              <w:rPr>
                <w:rFonts w:ascii="Times New Roman" w:hAnsi="Times New Roman" w:cs="Times New Roman"/>
                <w:color w:val="000000" w:themeColor="text1"/>
                <w:sz w:val="24"/>
                <w:szCs w:val="24"/>
              </w:rPr>
            </w:pPr>
          </w:p>
        </w:tc>
        <w:tc>
          <w:tcPr>
            <w:tcW w:w="3242" w:type="pct"/>
            <w:gridSpan w:val="2"/>
          </w:tcPr>
          <w:p w14:paraId="7E716996" w14:textId="77777777" w:rsidR="006653B6" w:rsidRPr="00103B8E" w:rsidRDefault="006653B6" w:rsidP="006653B6">
            <w:pPr>
              <w:ind w:left="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Have an awareness that guides individual values and goals</w:t>
            </w:r>
          </w:p>
        </w:tc>
      </w:tr>
      <w:tr w:rsidR="00103B8E" w:rsidRPr="00103B8E" w14:paraId="4BCB199B" w14:textId="77777777" w:rsidTr="0070735C">
        <w:trPr>
          <w:gridAfter w:val="1"/>
          <w:cnfStyle w:val="000000100000" w:firstRow="0" w:lastRow="0" w:firstColumn="0" w:lastColumn="0" w:oddVBand="0" w:evenVBand="0" w:oddHBand="1" w:evenHBand="0" w:firstRowFirstColumn="0" w:firstRowLastColumn="0" w:lastRowFirstColumn="0" w:lastRowLastColumn="0"/>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1241923A"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Accurate self-assessment</w:t>
            </w:r>
          </w:p>
        </w:tc>
        <w:tc>
          <w:tcPr>
            <w:tcW w:w="3242" w:type="pct"/>
            <w:gridSpan w:val="2"/>
          </w:tcPr>
          <w:p w14:paraId="789373B7" w14:textId="77777777" w:rsidR="006653B6" w:rsidRPr="00103B8E" w:rsidRDefault="006653B6" w:rsidP="006653B6">
            <w:pPr>
              <w:ind w:left="5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Knowing the limits of personal ability</w:t>
            </w:r>
          </w:p>
        </w:tc>
      </w:tr>
      <w:tr w:rsidR="00103B8E" w:rsidRPr="00103B8E" w14:paraId="514C5958" w14:textId="77777777" w:rsidTr="0070735C">
        <w:trPr>
          <w:gridAfter w:val="1"/>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49A23F53"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{"citationItems":[{"id":"ITEM-1","itemData":{"author":[{"dropping-particle":"","family":"Boyatzis","given":"R. E.","non-dropping-particle":"","parse-names":false,"suffix":""}],"container-title":"Keys to employee success in coming decades","id":"ITEM-1","issued":{"date-parts":[["1999"]]},"page":"15-32","title":"Self-directed change and learning as a necessary meta-competency for success and effectiveness in the twenty-first century","type":"article-journal"},"uris":["http://www.mendeley.com/documents/?uuid=fd7a3a9e-f2ac-448b-85fe-49650a51d424"]}],"mendeley":{"formattedCitation":"(Boyatzis, 1999)","plainTextFormattedCitation":"(Boyatzis, 1999)","previouslyFormattedCitation":"(Boyatzis, 1999)"},"properties":{"noteIndex":0},"schema":"https://github.com/citation-style-language/schema/raw/master/csl-citation.json"}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noProof/>
                <w:color w:val="000000" w:themeColor="text1"/>
                <w:sz w:val="24"/>
                <w:szCs w:val="24"/>
              </w:rPr>
              <w:t>(Boyatzis, 1999)</w:t>
            </w:r>
            <w:r w:rsidRPr="00103B8E">
              <w:rPr>
                <w:rFonts w:ascii="Times New Roman" w:hAnsi="Times New Roman" w:cs="Times New Roman"/>
                <w:color w:val="000000" w:themeColor="text1"/>
                <w:sz w:val="24"/>
                <w:szCs w:val="24"/>
              </w:rPr>
              <w:fldChar w:fldCharType="end"/>
            </w:r>
          </w:p>
        </w:tc>
        <w:tc>
          <w:tcPr>
            <w:tcW w:w="3242" w:type="pct"/>
            <w:gridSpan w:val="2"/>
          </w:tcPr>
          <w:p w14:paraId="70644232" w14:textId="77777777" w:rsidR="006653B6" w:rsidRPr="00103B8E" w:rsidRDefault="006653B6" w:rsidP="006653B6">
            <w:pPr>
              <w:ind w:left="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Knowing clearly the vision that needs to be improved</w:t>
            </w:r>
          </w:p>
        </w:tc>
      </w:tr>
      <w:tr w:rsidR="00103B8E" w:rsidRPr="00103B8E" w14:paraId="610BBB61" w14:textId="77777777" w:rsidTr="0070735C">
        <w:trPr>
          <w:gridAfter w:val="1"/>
          <w:cnfStyle w:val="000000100000" w:firstRow="0" w:lastRow="0" w:firstColumn="0" w:lastColumn="0" w:oddVBand="0" w:evenVBand="0" w:oddHBand="1" w:evenHBand="0" w:firstRowFirstColumn="0" w:firstRowLastColumn="0" w:lastRowFirstColumn="0" w:lastRowLastColumn="0"/>
          <w:wAfter w:w="29" w:type="pct"/>
          <w:jc w:val="center"/>
        </w:trPr>
        <w:tc>
          <w:tcPr>
            <w:cnfStyle w:val="001000000000" w:firstRow="0" w:lastRow="0" w:firstColumn="1" w:lastColumn="0" w:oddVBand="0" w:evenVBand="0" w:oddHBand="0" w:evenHBand="0" w:firstRowFirstColumn="0" w:firstRowLastColumn="0" w:lastRowFirstColumn="0" w:lastRowLastColumn="0"/>
            <w:tcW w:w="1729" w:type="pct"/>
          </w:tcPr>
          <w:p w14:paraId="790C756F" w14:textId="77777777" w:rsidR="006653B6" w:rsidRPr="00103B8E" w:rsidRDefault="006653B6" w:rsidP="006653B6">
            <w:pPr>
              <w:jc w:val="both"/>
              <w:rPr>
                <w:rFonts w:ascii="Times New Roman" w:hAnsi="Times New Roman" w:cs="Times New Roman"/>
                <w:color w:val="000000" w:themeColor="text1"/>
                <w:sz w:val="24"/>
                <w:szCs w:val="24"/>
              </w:rPr>
            </w:pPr>
          </w:p>
        </w:tc>
        <w:tc>
          <w:tcPr>
            <w:tcW w:w="3242" w:type="pct"/>
            <w:gridSpan w:val="2"/>
          </w:tcPr>
          <w:p w14:paraId="6E0215D0" w14:textId="77777777" w:rsidR="006653B6" w:rsidRPr="00103B8E" w:rsidRDefault="006653B6" w:rsidP="006653B6">
            <w:pPr>
              <w:ind w:left="5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Ability to learn from experience</w:t>
            </w:r>
          </w:p>
        </w:tc>
      </w:tr>
      <w:tr w:rsidR="00103B8E" w:rsidRPr="00103B8E" w14:paraId="5A0B1647" w14:textId="77777777" w:rsidTr="0070735C">
        <w:trPr>
          <w:gridAfter w:val="1"/>
          <w:wAfter w:w="29" w:type="pct"/>
          <w:trHeight w:val="85"/>
          <w:jc w:val="center"/>
        </w:trPr>
        <w:tc>
          <w:tcPr>
            <w:cnfStyle w:val="001000000000" w:firstRow="0" w:lastRow="0" w:firstColumn="1" w:lastColumn="0" w:oddVBand="0" w:evenVBand="0" w:oddHBand="0" w:evenHBand="0" w:firstRowFirstColumn="0" w:firstRowLastColumn="0" w:lastRowFirstColumn="0" w:lastRowLastColumn="0"/>
            <w:tcW w:w="1729" w:type="pct"/>
          </w:tcPr>
          <w:p w14:paraId="1A206AF5" w14:textId="77777777" w:rsidR="006653B6" w:rsidRPr="00103B8E" w:rsidRDefault="006653B6" w:rsidP="006653B6">
            <w:pPr>
              <w:jc w:val="both"/>
              <w:rPr>
                <w:rFonts w:ascii="Times New Roman" w:hAnsi="Times New Roman" w:cs="Times New Roman"/>
                <w:color w:val="000000" w:themeColor="text1"/>
                <w:sz w:val="24"/>
                <w:szCs w:val="24"/>
              </w:rPr>
            </w:pPr>
          </w:p>
        </w:tc>
        <w:tc>
          <w:tcPr>
            <w:tcW w:w="3242" w:type="pct"/>
            <w:gridSpan w:val="2"/>
          </w:tcPr>
          <w:p w14:paraId="68B3F000" w14:textId="77777777" w:rsidR="006653B6" w:rsidRPr="00103B8E" w:rsidRDefault="006653B6" w:rsidP="006653B6">
            <w:pPr>
              <w:ind w:left="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Realize the advantages and disadvantages</w:t>
            </w:r>
          </w:p>
        </w:tc>
      </w:tr>
      <w:tr w:rsidR="00103B8E" w:rsidRPr="00103B8E" w14:paraId="0BC56689"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8" w:type="pct"/>
            <w:gridSpan w:val="2"/>
          </w:tcPr>
          <w:p w14:paraId="7662794E" w14:textId="77777777" w:rsidR="006653B6" w:rsidRPr="00103B8E" w:rsidRDefault="006653B6" w:rsidP="006653B6">
            <w:pPr>
              <w:jc w:val="both"/>
              <w:rPr>
                <w:rFonts w:ascii="Times New Roman" w:hAnsi="Times New Roman" w:cs="Times New Roman"/>
                <w:color w:val="000000" w:themeColor="text1"/>
                <w:sz w:val="24"/>
                <w:szCs w:val="24"/>
              </w:rPr>
            </w:pPr>
          </w:p>
        </w:tc>
        <w:tc>
          <w:tcPr>
            <w:tcW w:w="3242" w:type="pct"/>
            <w:gridSpan w:val="2"/>
          </w:tcPr>
          <w:p w14:paraId="3AD4AB88"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Willing to accept new and broad perspectives</w:t>
            </w:r>
          </w:p>
        </w:tc>
      </w:tr>
      <w:tr w:rsidR="00103B8E" w:rsidRPr="00103B8E" w14:paraId="32599816"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1758" w:type="pct"/>
            <w:gridSpan w:val="2"/>
          </w:tcPr>
          <w:p w14:paraId="2EFB5F5A"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Self-confident</w:t>
            </w:r>
          </w:p>
        </w:tc>
        <w:tc>
          <w:tcPr>
            <w:tcW w:w="3242" w:type="pct"/>
            <w:gridSpan w:val="2"/>
          </w:tcPr>
          <w:p w14:paraId="7C85C167"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Dare to appear with confidence</w:t>
            </w:r>
          </w:p>
        </w:tc>
      </w:tr>
      <w:tr w:rsidR="00103B8E" w:rsidRPr="00103B8E" w14:paraId="1B7221BB"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8" w:type="pct"/>
            <w:gridSpan w:val="2"/>
          </w:tcPr>
          <w:p w14:paraId="322C4DA6"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fldChar w:fldCharType="begin" w:fldLock="1"/>
            </w:r>
            <w:r w:rsidRPr="00103B8E">
              <w:rPr>
                <w:rFonts w:ascii="Times New Roman" w:hAnsi="Times New Roman" w:cs="Times New Roman"/>
                <w:color w:val="000000" w:themeColor="text1"/>
                <w:sz w:val="24"/>
                <w:szCs w:val="24"/>
              </w:rPr>
              <w:instrText>ADDIN CSL_CITATION {"citationItems":[{"id":"ITEM-1","itemData":{"author":[{"dropping-particle":"","family":"Boyatzis","given":"R. E.","non-dropping-particle":"","parse-names":false,"suffix":""}],"container-title":"Keys to employee success in coming decades","id":"ITEM-1","issued":{"date-parts":[["1999"]]},"page":"15-32","title":"Self-directed change and learning as a necessary meta-competency for success and effectiveness in the twenty-first century","type":"article-journal"},"uris":["http://www.mendeley.com/documents/?uuid=fd7a3a9e-f2ac-448b-85fe-49650a51d424"]}],"mendeley":{"formattedCitation":"(Boyatzis, 1999)","plainTextFormattedCitation":"(Boyatzis, 1999)","previouslyFormattedCitation":"(Boyatzis, 1999)"},"properties":{"noteIndex":0},"schema":"https://github.com/citation-style-language/schema/raw/master/csl-citation.json"}</w:instrText>
            </w:r>
            <w:r w:rsidRPr="00103B8E">
              <w:rPr>
                <w:rFonts w:ascii="Times New Roman" w:hAnsi="Times New Roman" w:cs="Times New Roman"/>
                <w:color w:val="000000" w:themeColor="text1"/>
                <w:sz w:val="24"/>
                <w:szCs w:val="24"/>
              </w:rPr>
              <w:fldChar w:fldCharType="separate"/>
            </w:r>
            <w:r w:rsidRPr="00103B8E">
              <w:rPr>
                <w:rFonts w:ascii="Times New Roman" w:hAnsi="Times New Roman" w:cs="Times New Roman"/>
                <w:noProof/>
                <w:color w:val="000000" w:themeColor="text1"/>
                <w:sz w:val="24"/>
                <w:szCs w:val="24"/>
              </w:rPr>
              <w:t>(Boyatzis, 1999)</w:t>
            </w:r>
            <w:r w:rsidRPr="00103B8E">
              <w:rPr>
                <w:rFonts w:ascii="Times New Roman" w:hAnsi="Times New Roman" w:cs="Times New Roman"/>
                <w:color w:val="000000" w:themeColor="text1"/>
                <w:sz w:val="24"/>
                <w:szCs w:val="24"/>
              </w:rPr>
              <w:fldChar w:fldCharType="end"/>
            </w:r>
          </w:p>
        </w:tc>
        <w:tc>
          <w:tcPr>
            <w:tcW w:w="3242" w:type="pct"/>
            <w:gridSpan w:val="2"/>
          </w:tcPr>
          <w:p w14:paraId="68ABA1FC"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Dare to voice unpopular views</w:t>
            </w:r>
          </w:p>
        </w:tc>
      </w:tr>
    </w:tbl>
    <w:p w14:paraId="0484CCF7" w14:textId="77777777" w:rsidR="006653B6" w:rsidRPr="00103B8E" w:rsidRDefault="006653B6" w:rsidP="006653B6">
      <w:pPr>
        <w:widowControl w:val="0"/>
        <w:pBdr>
          <w:top w:val="nil"/>
          <w:left w:val="nil"/>
          <w:bottom w:val="nil"/>
          <w:right w:val="nil"/>
          <w:between w:val="nil"/>
        </w:pBdr>
        <w:spacing w:after="0" w:line="240" w:lineRule="auto"/>
        <w:ind w:left="30"/>
        <w:rPr>
          <w:rFonts w:ascii="Times New Roman" w:eastAsia="Times" w:hAnsi="Times New Roman" w:cs="Times New Roman"/>
          <w:b/>
          <w:i w:val="0"/>
          <w:color w:val="000000" w:themeColor="text1"/>
          <w:sz w:val="24"/>
          <w:szCs w:val="24"/>
        </w:rPr>
      </w:pPr>
    </w:p>
    <w:p w14:paraId="75B7E4E3" w14:textId="6173E763" w:rsidR="006653B6" w:rsidRPr="00103B8E" w:rsidRDefault="006653B6" w:rsidP="006653B6">
      <w:pPr>
        <w:widowControl w:val="0"/>
        <w:pBdr>
          <w:top w:val="nil"/>
          <w:left w:val="nil"/>
          <w:bottom w:val="nil"/>
          <w:right w:val="nil"/>
          <w:between w:val="nil"/>
        </w:pBdr>
        <w:spacing w:after="0" w:line="240" w:lineRule="auto"/>
        <w:ind w:left="30"/>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Product </w:t>
      </w:r>
      <w:r w:rsidR="00343D9B" w:rsidRPr="00103B8E">
        <w:rPr>
          <w:rFonts w:ascii="Times New Roman" w:eastAsia="Times" w:hAnsi="Times New Roman" w:cs="Times New Roman"/>
          <w:b/>
          <w:i w:val="0"/>
          <w:color w:val="000000" w:themeColor="text1"/>
          <w:sz w:val="24"/>
          <w:szCs w:val="24"/>
        </w:rPr>
        <w:t>Innovation</w:t>
      </w:r>
    </w:p>
    <w:p w14:paraId="38DC964A" w14:textId="77777777" w:rsidR="00FA0F15" w:rsidRPr="00103B8E" w:rsidRDefault="00FA0F15" w:rsidP="00FA0F15">
      <w:pPr>
        <w:widowControl w:val="0"/>
        <w:pBdr>
          <w:top w:val="nil"/>
          <w:left w:val="nil"/>
          <w:bottom w:val="nil"/>
          <w:right w:val="nil"/>
          <w:between w:val="nil"/>
        </w:pBdr>
        <w:spacing w:after="0" w:line="240" w:lineRule="auto"/>
        <w:ind w:left="27" w:right="1" w:firstLine="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Improvement is something that is done to the change of an item or glory that will be given to the customer with a new look</w:t>
      </w:r>
      <w:r w:rsidR="006653B6" w:rsidRPr="00103B8E">
        <w:rPr>
          <w:rFonts w:ascii="Times New Roman" w:eastAsia="Times" w:hAnsi="Times New Roman" w:cs="Times New Roman"/>
          <w:i w:val="0"/>
          <w:color w:val="000000" w:themeColor="text1"/>
          <w:sz w:val="24"/>
          <w:szCs w:val="24"/>
        </w:rPr>
        <w:t xml:space="preserve"> (Chen et al., 2016). </w:t>
      </w:r>
      <w:r w:rsidRPr="00103B8E">
        <w:rPr>
          <w:rFonts w:ascii="Times New Roman" w:eastAsia="Times" w:hAnsi="Times New Roman" w:cs="Times New Roman"/>
          <w:i w:val="0"/>
          <w:color w:val="000000" w:themeColor="text1"/>
          <w:sz w:val="24"/>
          <w:szCs w:val="24"/>
        </w:rPr>
        <w:t>It is also said that innovation is a breakthrough to a new atmosphere</w:t>
      </w:r>
      <w:r w:rsidR="006653B6" w:rsidRPr="00103B8E">
        <w:rPr>
          <w:rFonts w:ascii="Times New Roman" w:eastAsia="Times" w:hAnsi="Times New Roman" w:cs="Times New Roman"/>
          <w:i w:val="0"/>
          <w:color w:val="000000" w:themeColor="text1"/>
          <w:sz w:val="24"/>
          <w:szCs w:val="24"/>
        </w:rPr>
        <w:t xml:space="preserve"> (Snyder et al., 2016). But </w:t>
      </w:r>
      <w:proofErr w:type="spellStart"/>
      <w:r w:rsidR="006653B6" w:rsidRPr="00103B8E">
        <w:rPr>
          <w:rFonts w:ascii="Times New Roman" w:eastAsia="Times" w:hAnsi="Times New Roman" w:cs="Times New Roman"/>
          <w:i w:val="0"/>
          <w:color w:val="000000" w:themeColor="text1"/>
          <w:sz w:val="24"/>
          <w:szCs w:val="24"/>
        </w:rPr>
        <w:t>Corsi</w:t>
      </w:r>
      <w:proofErr w:type="spellEnd"/>
      <w:r w:rsidR="006653B6" w:rsidRPr="00103B8E">
        <w:rPr>
          <w:rFonts w:ascii="Times New Roman" w:eastAsia="Times" w:hAnsi="Times New Roman" w:cs="Times New Roman"/>
          <w:i w:val="0"/>
          <w:color w:val="000000" w:themeColor="text1"/>
          <w:sz w:val="24"/>
          <w:szCs w:val="24"/>
        </w:rPr>
        <w:t xml:space="preserve"> &amp; Di Minin (2014) </w:t>
      </w:r>
      <w:r w:rsidRPr="00103B8E">
        <w:rPr>
          <w:rFonts w:ascii="Times New Roman" w:eastAsia="Times" w:hAnsi="Times New Roman" w:cs="Times New Roman"/>
          <w:i w:val="0"/>
          <w:color w:val="000000" w:themeColor="text1"/>
          <w:sz w:val="24"/>
          <w:szCs w:val="24"/>
        </w:rPr>
        <w:t>add that advancement isn't simply restricted to the improvement of new items or administrations. However, development is likewise remembered for new business thinking and new cycles (</w:t>
      </w:r>
      <w:proofErr w:type="spellStart"/>
      <w:r w:rsidRPr="00103B8E">
        <w:rPr>
          <w:rFonts w:ascii="Times New Roman" w:eastAsia="Times" w:hAnsi="Times New Roman" w:cs="Times New Roman"/>
          <w:i w:val="0"/>
          <w:color w:val="000000" w:themeColor="text1"/>
          <w:sz w:val="24"/>
          <w:szCs w:val="24"/>
        </w:rPr>
        <w:t>Varadarajan</w:t>
      </w:r>
      <w:proofErr w:type="spellEnd"/>
      <w:r w:rsidRPr="00103B8E">
        <w:rPr>
          <w:rFonts w:ascii="Times New Roman" w:eastAsia="Times" w:hAnsi="Times New Roman" w:cs="Times New Roman"/>
          <w:i w:val="0"/>
          <w:color w:val="000000" w:themeColor="text1"/>
          <w:sz w:val="24"/>
          <w:szCs w:val="24"/>
        </w:rPr>
        <w:t xml:space="preserve"> et al., 2018) Mechanism Company to adjust to a unique climate (</w:t>
      </w:r>
      <w:proofErr w:type="spellStart"/>
      <w:r w:rsidRPr="00103B8E">
        <w:rPr>
          <w:rFonts w:ascii="Times New Roman" w:eastAsia="Times" w:hAnsi="Times New Roman" w:cs="Times New Roman"/>
          <w:i w:val="0"/>
          <w:color w:val="000000" w:themeColor="text1"/>
          <w:sz w:val="24"/>
          <w:szCs w:val="24"/>
        </w:rPr>
        <w:t>Aldieri</w:t>
      </w:r>
      <w:proofErr w:type="spellEnd"/>
      <w:r w:rsidRPr="00103B8E">
        <w:rPr>
          <w:rFonts w:ascii="Times New Roman" w:eastAsia="Times" w:hAnsi="Times New Roman" w:cs="Times New Roman"/>
          <w:i w:val="0"/>
          <w:color w:val="000000" w:themeColor="text1"/>
          <w:sz w:val="24"/>
          <w:szCs w:val="24"/>
        </w:rPr>
        <w:t xml:space="preserve"> et al., 2021). Thusly, organizations are supposed to make groundbreaking insights, novel thoughts that offer creative items and offer acceptable support to shoppers (Purchase and Volery, 2020). Development has a significant importance not exclusively to keep up with the endurance of an organization yet to succeed in a contest (Karlsson and </w:t>
      </w:r>
      <w:proofErr w:type="spellStart"/>
      <w:r w:rsidRPr="00103B8E">
        <w:rPr>
          <w:rFonts w:ascii="Times New Roman" w:eastAsia="Times" w:hAnsi="Times New Roman" w:cs="Times New Roman"/>
          <w:i w:val="0"/>
          <w:color w:val="000000" w:themeColor="text1"/>
          <w:sz w:val="24"/>
          <w:szCs w:val="24"/>
        </w:rPr>
        <w:t>Tavassoli</w:t>
      </w:r>
      <w:proofErr w:type="spellEnd"/>
      <w:r w:rsidRPr="00103B8E">
        <w:rPr>
          <w:rFonts w:ascii="Times New Roman" w:eastAsia="Times" w:hAnsi="Times New Roman" w:cs="Times New Roman"/>
          <w:i w:val="0"/>
          <w:color w:val="000000" w:themeColor="text1"/>
          <w:sz w:val="24"/>
          <w:szCs w:val="24"/>
        </w:rPr>
        <w:t>, 2016).</w:t>
      </w:r>
    </w:p>
    <w:p w14:paraId="3867F9A7" w14:textId="77777777" w:rsidR="00EF446F" w:rsidRPr="00103B8E" w:rsidRDefault="00FA0F15" w:rsidP="00EF446F">
      <w:pPr>
        <w:widowControl w:val="0"/>
        <w:pBdr>
          <w:top w:val="nil"/>
          <w:left w:val="nil"/>
          <w:bottom w:val="nil"/>
          <w:right w:val="nil"/>
          <w:between w:val="nil"/>
        </w:pBdr>
        <w:spacing w:after="0" w:line="240" w:lineRule="auto"/>
        <w:ind w:left="27" w:right="1" w:firstLine="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Kotler and Keller (2011) say that item development is an assortment of different cycles that impact. </w:t>
      </w:r>
      <w:r w:rsidR="006653B6" w:rsidRPr="00103B8E">
        <w:rPr>
          <w:rFonts w:ascii="Times New Roman" w:eastAsia="Times" w:hAnsi="Times New Roman" w:cs="Times New Roman"/>
          <w:i w:val="0"/>
          <w:color w:val="000000" w:themeColor="text1"/>
          <w:sz w:val="24"/>
          <w:szCs w:val="24"/>
        </w:rPr>
        <w:t xml:space="preserve">Innovation is not only a design of a new idea, new invention or continuation of a new market, but also a reflection of the whole process. Meanwhile, according to </w:t>
      </w:r>
      <w:proofErr w:type="spellStart"/>
      <w:r w:rsidR="006653B6" w:rsidRPr="00103B8E">
        <w:rPr>
          <w:rFonts w:ascii="Times New Roman" w:eastAsia="Times" w:hAnsi="Times New Roman" w:cs="Times New Roman"/>
          <w:i w:val="0"/>
          <w:color w:val="000000" w:themeColor="text1"/>
          <w:sz w:val="24"/>
          <w:szCs w:val="24"/>
        </w:rPr>
        <w:t>Atalay</w:t>
      </w:r>
      <w:proofErr w:type="spellEnd"/>
      <w:r w:rsidR="006653B6" w:rsidRPr="00103B8E">
        <w:rPr>
          <w:rFonts w:ascii="Times New Roman" w:eastAsia="Times" w:hAnsi="Times New Roman" w:cs="Times New Roman"/>
          <w:i w:val="0"/>
          <w:color w:val="000000" w:themeColor="text1"/>
          <w:sz w:val="24"/>
          <w:szCs w:val="24"/>
        </w:rPr>
        <w:t xml:space="preserve"> et al., (2013) the introduction and continuation of new types of goods that are different from the previous ones as well as perfecting the weaknesses of previous findings by prioritizing quality. Based on the two theories that have been put forward, it can be concluded that </w:t>
      </w:r>
      <w:r w:rsidR="00EF446F" w:rsidRPr="00103B8E">
        <w:rPr>
          <w:rFonts w:ascii="Times New Roman" w:eastAsia="Times" w:hAnsi="Times New Roman" w:cs="Times New Roman"/>
          <w:i w:val="0"/>
          <w:color w:val="000000" w:themeColor="text1"/>
          <w:sz w:val="24"/>
          <w:szCs w:val="24"/>
        </w:rPr>
        <w:t>item development is a bunch of cycles that impact each other to make and foster an item that is not quite the same as the current ones and idealizes the inadequacies of past discoveries in view of the times and market needs.</w:t>
      </w:r>
    </w:p>
    <w:p w14:paraId="6C0CFD37" w14:textId="77777777" w:rsidR="00EF446F" w:rsidRPr="00103B8E" w:rsidRDefault="00EF446F" w:rsidP="00EF446F">
      <w:pPr>
        <w:widowControl w:val="0"/>
        <w:pBdr>
          <w:top w:val="nil"/>
          <w:left w:val="nil"/>
          <w:bottom w:val="nil"/>
          <w:right w:val="nil"/>
          <w:between w:val="nil"/>
        </w:pBdr>
        <w:spacing w:after="0" w:line="240" w:lineRule="auto"/>
        <w:ind w:left="27" w:right="1" w:firstLine="3"/>
        <w:jc w:val="both"/>
        <w:rPr>
          <w:rFonts w:ascii="Times New Roman" w:eastAsia="Times" w:hAnsi="Times New Roman" w:cs="Times New Roman"/>
          <w:i w:val="0"/>
          <w:color w:val="000000" w:themeColor="text1"/>
          <w:sz w:val="24"/>
          <w:szCs w:val="24"/>
        </w:rPr>
      </w:pPr>
    </w:p>
    <w:p w14:paraId="5ACEB37D" w14:textId="07E15F2D" w:rsidR="006653B6" w:rsidRPr="00103B8E" w:rsidRDefault="006653B6" w:rsidP="00EF446F">
      <w:pPr>
        <w:widowControl w:val="0"/>
        <w:pBdr>
          <w:top w:val="nil"/>
          <w:left w:val="nil"/>
          <w:bottom w:val="nil"/>
          <w:right w:val="nil"/>
          <w:between w:val="nil"/>
        </w:pBdr>
        <w:spacing w:after="0" w:line="240" w:lineRule="auto"/>
        <w:ind w:left="27" w:right="1" w:firstLine="3"/>
        <w:jc w:val="both"/>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Table 4. Dimensions and indicators of Product</w:t>
      </w:r>
    </w:p>
    <w:tbl>
      <w:tblPr>
        <w:tblStyle w:val="PlainTable21"/>
        <w:tblW w:w="0" w:type="auto"/>
        <w:tblLook w:val="04A0" w:firstRow="1" w:lastRow="0" w:firstColumn="1" w:lastColumn="0" w:noHBand="0" w:noVBand="1"/>
      </w:tblPr>
      <w:tblGrid>
        <w:gridCol w:w="4675"/>
        <w:gridCol w:w="4675"/>
      </w:tblGrid>
      <w:tr w:rsidR="00103B8E" w:rsidRPr="00103B8E" w14:paraId="0625459C" w14:textId="77777777" w:rsidTr="007073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F116FE" w14:textId="77777777" w:rsidR="006653B6" w:rsidRPr="00103B8E" w:rsidRDefault="006653B6" w:rsidP="006653B6">
            <w:pPr>
              <w:jc w:val="center"/>
              <w:rPr>
                <w:rFonts w:ascii="Times New Roman" w:hAnsi="Times New Roman" w:cs="Times New Roman"/>
                <w:color w:val="000000" w:themeColor="text1"/>
                <w:sz w:val="24"/>
                <w:szCs w:val="24"/>
              </w:rPr>
            </w:pPr>
            <w:r w:rsidRPr="00103B8E">
              <w:rPr>
                <w:rFonts w:ascii="Times New Roman" w:eastAsia="Times" w:hAnsi="Times New Roman" w:cs="Times New Roman"/>
                <w:color w:val="000000" w:themeColor="text1"/>
              </w:rPr>
              <w:t>Dimensions</w:t>
            </w:r>
          </w:p>
        </w:tc>
        <w:tc>
          <w:tcPr>
            <w:tcW w:w="4675" w:type="dxa"/>
          </w:tcPr>
          <w:p w14:paraId="740BDCDF" w14:textId="77777777" w:rsidR="006653B6" w:rsidRPr="00103B8E" w:rsidRDefault="006653B6" w:rsidP="006653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Indicator</w:t>
            </w:r>
          </w:p>
        </w:tc>
      </w:tr>
      <w:tr w:rsidR="00103B8E" w:rsidRPr="00103B8E" w14:paraId="10524807"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EC290B"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New product for the world (Kotler, 2016)</w:t>
            </w:r>
          </w:p>
        </w:tc>
        <w:tc>
          <w:tcPr>
            <w:tcW w:w="4675" w:type="dxa"/>
          </w:tcPr>
          <w:p w14:paraId="24EF6DC1"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The creation of a product that has never been released by anyone</w:t>
            </w:r>
          </w:p>
        </w:tc>
      </w:tr>
      <w:tr w:rsidR="00103B8E" w:rsidRPr="00103B8E" w14:paraId="43DBD852" w14:textId="77777777" w:rsidTr="0070735C">
        <w:tc>
          <w:tcPr>
            <w:cnfStyle w:val="001000000000" w:firstRow="0" w:lastRow="0" w:firstColumn="1" w:lastColumn="0" w:oddVBand="0" w:evenVBand="0" w:oddHBand="0" w:evenHBand="0" w:firstRowFirstColumn="0" w:firstRowLastColumn="0" w:lastRowFirstColumn="0" w:lastRowLastColumn="0"/>
            <w:tcW w:w="4675" w:type="dxa"/>
          </w:tcPr>
          <w:p w14:paraId="3FA1EFE3"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New product line (Kotler, 2016)</w:t>
            </w:r>
          </w:p>
        </w:tc>
        <w:tc>
          <w:tcPr>
            <w:tcW w:w="4675" w:type="dxa"/>
          </w:tcPr>
          <w:p w14:paraId="427CABE9"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 xml:space="preserve">The creation of new products that allow the </w:t>
            </w:r>
            <w:r w:rsidRPr="00103B8E">
              <w:rPr>
                <w:rFonts w:ascii="Times New Roman" w:hAnsi="Times New Roman" w:cs="Times New Roman"/>
                <w:color w:val="000000" w:themeColor="text1"/>
                <w:sz w:val="24"/>
                <w:szCs w:val="24"/>
              </w:rPr>
              <w:lastRenderedPageBreak/>
              <w:t>company to enter the market share that already exists</w:t>
            </w:r>
          </w:p>
        </w:tc>
      </w:tr>
      <w:tr w:rsidR="00103B8E" w:rsidRPr="00103B8E" w14:paraId="56FADECF" w14:textId="77777777" w:rsidTr="00707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0690FD"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lastRenderedPageBreak/>
              <w:t>Addition to existing product line (Kotler, 2016)</w:t>
            </w:r>
          </w:p>
        </w:tc>
        <w:tc>
          <w:tcPr>
            <w:tcW w:w="4675" w:type="dxa"/>
          </w:tcPr>
          <w:p w14:paraId="6AF51386" w14:textId="77777777" w:rsidR="006653B6" w:rsidRPr="00103B8E" w:rsidRDefault="006653B6" w:rsidP="006653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The creation of products that can fulfil or reproduce existing products</w:t>
            </w:r>
          </w:p>
        </w:tc>
      </w:tr>
      <w:tr w:rsidR="00103B8E" w:rsidRPr="00103B8E" w14:paraId="3FBF923B" w14:textId="77777777" w:rsidTr="0070735C">
        <w:tc>
          <w:tcPr>
            <w:cnfStyle w:val="001000000000" w:firstRow="0" w:lastRow="0" w:firstColumn="1" w:lastColumn="0" w:oddVBand="0" w:evenVBand="0" w:oddHBand="0" w:evenHBand="0" w:firstRowFirstColumn="0" w:firstRowLastColumn="0" w:lastRowFirstColumn="0" w:lastRowLastColumn="0"/>
            <w:tcW w:w="4675" w:type="dxa"/>
          </w:tcPr>
          <w:p w14:paraId="71429106" w14:textId="77777777" w:rsidR="006653B6" w:rsidRPr="00103B8E" w:rsidRDefault="006653B6" w:rsidP="006653B6">
            <w:pPr>
              <w:jc w:val="both"/>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Improvements and revisions to existing products (Kotler, 2016)</w:t>
            </w:r>
          </w:p>
        </w:tc>
        <w:tc>
          <w:tcPr>
            <w:tcW w:w="4675" w:type="dxa"/>
          </w:tcPr>
          <w:p w14:paraId="21C28D9D" w14:textId="77777777" w:rsidR="006653B6" w:rsidRPr="00103B8E" w:rsidRDefault="006653B6" w:rsidP="006653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The creation of a product that can present a better quality than the previous product</w:t>
            </w:r>
          </w:p>
        </w:tc>
      </w:tr>
    </w:tbl>
    <w:p w14:paraId="3359C53D" w14:textId="77777777" w:rsidR="006653B6" w:rsidRPr="00103B8E" w:rsidRDefault="006653B6" w:rsidP="006653B6">
      <w:pPr>
        <w:widowControl w:val="0"/>
        <w:pBdr>
          <w:top w:val="nil"/>
          <w:left w:val="nil"/>
          <w:bottom w:val="nil"/>
          <w:right w:val="nil"/>
          <w:between w:val="nil"/>
        </w:pBdr>
        <w:spacing w:after="0" w:line="240" w:lineRule="auto"/>
        <w:ind w:left="31"/>
        <w:rPr>
          <w:rFonts w:ascii="Times New Roman" w:eastAsia="Times" w:hAnsi="Times New Roman" w:cs="Times New Roman"/>
          <w:b/>
          <w:i w:val="0"/>
          <w:color w:val="000000" w:themeColor="text1"/>
          <w:sz w:val="24"/>
          <w:szCs w:val="24"/>
        </w:rPr>
      </w:pPr>
    </w:p>
    <w:p w14:paraId="15F08CE7" w14:textId="77777777" w:rsidR="006653B6" w:rsidRPr="00103B8E" w:rsidRDefault="006653B6" w:rsidP="006653B6">
      <w:pPr>
        <w:widowControl w:val="0"/>
        <w:pBdr>
          <w:top w:val="nil"/>
          <w:left w:val="nil"/>
          <w:bottom w:val="nil"/>
          <w:right w:val="nil"/>
          <w:between w:val="nil"/>
        </w:pBdr>
        <w:spacing w:after="0" w:line="240" w:lineRule="auto"/>
        <w:ind w:left="31"/>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Relationship between Variables, Hypotheses and Conceptual Framework</w:t>
      </w:r>
    </w:p>
    <w:p w14:paraId="485A484B" w14:textId="77777777" w:rsidR="006653B6" w:rsidRPr="00103B8E" w:rsidRDefault="006653B6" w:rsidP="006653B6">
      <w:pPr>
        <w:widowControl w:val="0"/>
        <w:pBdr>
          <w:top w:val="nil"/>
          <w:left w:val="nil"/>
          <w:bottom w:val="nil"/>
          <w:right w:val="nil"/>
          <w:between w:val="nil"/>
        </w:pBdr>
        <w:spacing w:after="0" w:line="240" w:lineRule="auto"/>
        <w:ind w:left="31"/>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Green Marketing Awareness and Perceived Trust and Product Purchase Intention</w:t>
      </w:r>
    </w:p>
    <w:p w14:paraId="4A943EEF" w14:textId="77777777" w:rsidR="006653B6" w:rsidRPr="00103B8E" w:rsidRDefault="006653B6" w:rsidP="006653B6">
      <w:pPr>
        <w:widowControl w:val="0"/>
        <w:pBdr>
          <w:top w:val="nil"/>
          <w:left w:val="nil"/>
          <w:bottom w:val="nil"/>
          <w:right w:val="nil"/>
          <w:between w:val="nil"/>
        </w:pBdr>
        <w:spacing w:after="0" w:line="240" w:lineRule="auto"/>
        <w:ind w:left="32" w:right="3" w:firstLine="57"/>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Marketing of products that are safe for the environment, which includes several aspects in the production process, use of packaging products and marketing to consumers as environmentally friendly products so that this creates consumer confidence that this product will be very good for consumption (Mishra &amp; Sharma, 2014; </w:t>
      </w:r>
      <w:r w:rsidRPr="00103B8E">
        <w:rPr>
          <w:rFonts w:ascii="Times New Roman" w:hAnsi="Times New Roman" w:cs="Times New Roman"/>
          <w:i w:val="0"/>
          <w:noProof/>
          <w:color w:val="000000" w:themeColor="text1"/>
          <w:sz w:val="24"/>
          <w:szCs w:val="24"/>
        </w:rPr>
        <w:t>Alamsyah</w:t>
      </w:r>
      <w:r w:rsidRPr="00103B8E">
        <w:rPr>
          <w:rFonts w:ascii="Times New Roman" w:eastAsia="Times" w:hAnsi="Times New Roman" w:cs="Times New Roman"/>
          <w:i w:val="0"/>
          <w:color w:val="000000" w:themeColor="text1"/>
          <w:sz w:val="24"/>
          <w:szCs w:val="24"/>
        </w:rPr>
        <w:t xml:space="preserve">, 2016; </w:t>
      </w:r>
      <w:proofErr w:type="spellStart"/>
      <w:r w:rsidRPr="00103B8E">
        <w:rPr>
          <w:rFonts w:ascii="Times New Roman" w:eastAsia="Times" w:hAnsi="Times New Roman" w:cs="Times New Roman"/>
          <w:i w:val="0"/>
          <w:color w:val="000000" w:themeColor="text1"/>
          <w:sz w:val="24"/>
          <w:szCs w:val="24"/>
        </w:rPr>
        <w:t>Bezhovski</w:t>
      </w:r>
      <w:proofErr w:type="spellEnd"/>
      <w:r w:rsidRPr="00103B8E">
        <w:rPr>
          <w:rFonts w:ascii="Times New Roman" w:eastAsia="Times" w:hAnsi="Times New Roman" w:cs="Times New Roman"/>
          <w:i w:val="0"/>
          <w:color w:val="000000" w:themeColor="text1"/>
          <w:sz w:val="24"/>
          <w:szCs w:val="24"/>
        </w:rPr>
        <w:t xml:space="preserve"> &amp; Hussain, 2016; Mahmoud, 2018). Green Marketing as the application of marketing tools to facilitate change that provides trust and customer satisfaction (</w:t>
      </w:r>
      <w:r w:rsidRPr="00103B8E">
        <w:rPr>
          <w:rFonts w:ascii="Times New Roman" w:eastAsia="Times New Roman" w:hAnsi="Times New Roman" w:cs="Times New Roman"/>
          <w:i w:val="0"/>
          <w:color w:val="000000" w:themeColor="text1"/>
          <w:sz w:val="24"/>
          <w:szCs w:val="24"/>
        </w:rPr>
        <w:t xml:space="preserve">Sari &amp; </w:t>
      </w:r>
      <w:proofErr w:type="spellStart"/>
      <w:r w:rsidRPr="00103B8E">
        <w:rPr>
          <w:rFonts w:ascii="Times New Roman" w:eastAsia="Times New Roman" w:hAnsi="Times New Roman" w:cs="Times New Roman"/>
          <w:i w:val="0"/>
          <w:color w:val="000000" w:themeColor="text1"/>
          <w:sz w:val="24"/>
          <w:szCs w:val="24"/>
        </w:rPr>
        <w:t>Widowati</w:t>
      </w:r>
      <w:proofErr w:type="spellEnd"/>
      <w:r w:rsidRPr="00103B8E">
        <w:rPr>
          <w:rFonts w:ascii="Times New Roman" w:eastAsia="Times New Roman" w:hAnsi="Times New Roman" w:cs="Times New Roman"/>
          <w:i w:val="0"/>
          <w:color w:val="000000" w:themeColor="text1"/>
          <w:sz w:val="24"/>
          <w:szCs w:val="24"/>
        </w:rPr>
        <w:t xml:space="preserve">, 2014; </w:t>
      </w:r>
      <w:r w:rsidRPr="00103B8E">
        <w:rPr>
          <w:rFonts w:ascii="Times New Roman" w:eastAsia="Times" w:hAnsi="Times New Roman" w:cs="Times New Roman"/>
          <w:i w:val="0"/>
          <w:color w:val="000000" w:themeColor="text1"/>
          <w:sz w:val="24"/>
          <w:szCs w:val="24"/>
        </w:rPr>
        <w:t xml:space="preserve">Joshi &amp; Rahman, 2015; Shim et al., 2018; </w:t>
      </w:r>
      <w:proofErr w:type="spellStart"/>
      <w:r w:rsidRPr="00103B8E">
        <w:rPr>
          <w:rFonts w:ascii="Times New Roman" w:eastAsia="Times" w:hAnsi="Times New Roman" w:cs="Times New Roman"/>
          <w:i w:val="0"/>
          <w:color w:val="000000" w:themeColor="text1"/>
          <w:sz w:val="24"/>
          <w:szCs w:val="24"/>
        </w:rPr>
        <w:t>Dimyati</w:t>
      </w:r>
      <w:proofErr w:type="spellEnd"/>
      <w:r w:rsidRPr="00103B8E">
        <w:rPr>
          <w:rFonts w:ascii="Times New Roman" w:eastAsia="Times" w:hAnsi="Times New Roman" w:cs="Times New Roman"/>
          <w:i w:val="0"/>
          <w:color w:val="000000" w:themeColor="text1"/>
          <w:sz w:val="24"/>
          <w:szCs w:val="24"/>
        </w:rPr>
        <w:t xml:space="preserve"> et al. (2018). Trust has been considered as an important factor influencing consumer's choice of environmentally friendly products (Ricci et al., 2018; </w:t>
      </w:r>
      <w:proofErr w:type="spellStart"/>
      <w:r w:rsidRPr="00103B8E">
        <w:rPr>
          <w:rFonts w:ascii="Times New Roman" w:eastAsia="Times" w:hAnsi="Times New Roman" w:cs="Times New Roman"/>
          <w:i w:val="0"/>
          <w:color w:val="000000" w:themeColor="text1"/>
          <w:sz w:val="24"/>
          <w:szCs w:val="24"/>
        </w:rPr>
        <w:t>Eldesoukye</w:t>
      </w:r>
      <w:proofErr w:type="spellEnd"/>
      <w:r w:rsidRPr="00103B8E">
        <w:rPr>
          <w:rFonts w:ascii="Times New Roman" w:eastAsia="Times" w:hAnsi="Times New Roman" w:cs="Times New Roman"/>
          <w:i w:val="0"/>
          <w:color w:val="000000" w:themeColor="text1"/>
          <w:sz w:val="24"/>
          <w:szCs w:val="24"/>
        </w:rPr>
        <w:t xml:space="preserve"> et al., 2020) So from previous research, the hypothesis is as follows: </w:t>
      </w:r>
    </w:p>
    <w:p w14:paraId="343F40EC" w14:textId="77777777" w:rsidR="006653B6" w:rsidRPr="00103B8E" w:rsidRDefault="006653B6" w:rsidP="006653B6">
      <w:pPr>
        <w:widowControl w:val="0"/>
        <w:pBdr>
          <w:top w:val="nil"/>
          <w:left w:val="nil"/>
          <w:bottom w:val="nil"/>
          <w:right w:val="nil"/>
          <w:between w:val="nil"/>
        </w:pBdr>
        <w:spacing w:after="0" w:line="240" w:lineRule="auto"/>
        <w:ind w:left="426" w:right="3"/>
        <w:jc w:val="both"/>
        <w:rPr>
          <w:rFonts w:ascii="Times New Roman" w:eastAsia="Times" w:hAnsi="Times New Roman" w:cs="Times New Roman"/>
          <w:i w:val="0"/>
          <w:color w:val="000000" w:themeColor="text1"/>
          <w:sz w:val="22"/>
        </w:rPr>
      </w:pPr>
      <w:r w:rsidRPr="00103B8E">
        <w:rPr>
          <w:rFonts w:ascii="Times New Roman" w:eastAsia="Times" w:hAnsi="Times New Roman" w:cs="Times New Roman"/>
          <w:i w:val="0"/>
          <w:color w:val="000000" w:themeColor="text1"/>
          <w:sz w:val="22"/>
        </w:rPr>
        <w:t xml:space="preserve">H1: Green Marketing Awareness has a positive effect on perceived Trust </w:t>
      </w:r>
    </w:p>
    <w:p w14:paraId="79AA7F5D" w14:textId="77777777" w:rsidR="006653B6" w:rsidRPr="00103B8E" w:rsidRDefault="006653B6" w:rsidP="006653B6">
      <w:pPr>
        <w:widowControl w:val="0"/>
        <w:pBdr>
          <w:top w:val="nil"/>
          <w:left w:val="nil"/>
          <w:bottom w:val="nil"/>
          <w:right w:val="nil"/>
          <w:between w:val="nil"/>
        </w:pBdr>
        <w:spacing w:after="0" w:line="240" w:lineRule="auto"/>
        <w:ind w:left="426" w:right="3"/>
        <w:jc w:val="both"/>
        <w:rPr>
          <w:rFonts w:ascii="Times New Roman" w:eastAsia="Times" w:hAnsi="Times New Roman" w:cs="Times New Roman"/>
          <w:i w:val="0"/>
          <w:color w:val="000000" w:themeColor="text1"/>
          <w:sz w:val="22"/>
        </w:rPr>
      </w:pPr>
      <w:r w:rsidRPr="00103B8E">
        <w:rPr>
          <w:rFonts w:ascii="Times New Roman" w:eastAsia="Times" w:hAnsi="Times New Roman" w:cs="Times New Roman"/>
          <w:i w:val="0"/>
          <w:color w:val="000000" w:themeColor="text1"/>
          <w:sz w:val="22"/>
        </w:rPr>
        <w:t xml:space="preserve">H3: Green Marketing Awareness has a positive effect on Product Purchase Intention </w:t>
      </w:r>
    </w:p>
    <w:p w14:paraId="1CE506A0" w14:textId="77777777" w:rsidR="006653B6" w:rsidRPr="00103B8E" w:rsidRDefault="006653B6" w:rsidP="006653B6">
      <w:pPr>
        <w:widowControl w:val="0"/>
        <w:pBdr>
          <w:top w:val="nil"/>
          <w:left w:val="nil"/>
          <w:bottom w:val="nil"/>
          <w:right w:val="nil"/>
          <w:between w:val="nil"/>
        </w:pBdr>
        <w:spacing w:after="0" w:line="240" w:lineRule="auto"/>
        <w:ind w:left="851" w:right="3" w:hanging="425"/>
        <w:jc w:val="both"/>
        <w:rPr>
          <w:rFonts w:ascii="Times New Roman" w:eastAsia="Times" w:hAnsi="Times New Roman" w:cs="Times New Roman"/>
          <w:i w:val="0"/>
          <w:color w:val="000000" w:themeColor="text1"/>
          <w:sz w:val="22"/>
        </w:rPr>
      </w:pPr>
      <w:r w:rsidRPr="00103B8E">
        <w:rPr>
          <w:rFonts w:ascii="Times New Roman" w:eastAsia="Times" w:hAnsi="Times New Roman" w:cs="Times New Roman"/>
          <w:i w:val="0"/>
          <w:color w:val="000000" w:themeColor="text1"/>
          <w:sz w:val="22"/>
        </w:rPr>
        <w:t xml:space="preserve">H6: Green Marketing Awareness has an effect Positive influence on product purchase intention    through mediation of perceived trust </w:t>
      </w:r>
    </w:p>
    <w:p w14:paraId="193BFAEC" w14:textId="77777777" w:rsidR="006653B6" w:rsidRPr="00103B8E" w:rsidRDefault="006653B6" w:rsidP="006653B6">
      <w:pPr>
        <w:widowControl w:val="0"/>
        <w:pBdr>
          <w:top w:val="nil"/>
          <w:left w:val="nil"/>
          <w:bottom w:val="nil"/>
          <w:right w:val="nil"/>
          <w:between w:val="nil"/>
        </w:pBdr>
        <w:spacing w:after="0" w:line="240" w:lineRule="auto"/>
        <w:ind w:left="29" w:right="1" w:firstLine="1"/>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Product innovation has a positive effect on perceived trust and product purchase intention </w:t>
      </w:r>
    </w:p>
    <w:p w14:paraId="2D15FE8F" w14:textId="77777777" w:rsidR="006653B6" w:rsidRPr="00103B8E" w:rsidRDefault="006653B6" w:rsidP="006653B6">
      <w:pPr>
        <w:widowControl w:val="0"/>
        <w:pBdr>
          <w:top w:val="nil"/>
          <w:left w:val="nil"/>
          <w:bottom w:val="nil"/>
          <w:right w:val="nil"/>
          <w:between w:val="nil"/>
        </w:pBdr>
        <w:spacing w:after="0" w:line="240" w:lineRule="auto"/>
        <w:ind w:left="27" w:firstLine="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Green product innovation provides equity value to consumers; perceived value is not only an important long-term relationship but is able to generate trust in customers (</w:t>
      </w:r>
      <w:proofErr w:type="spellStart"/>
      <w:r w:rsidRPr="00103B8E">
        <w:rPr>
          <w:rFonts w:ascii="Times New Roman" w:eastAsia="Times" w:hAnsi="Times New Roman" w:cs="Times New Roman"/>
          <w:i w:val="0"/>
          <w:color w:val="000000" w:themeColor="text1"/>
          <w:sz w:val="24"/>
          <w:szCs w:val="24"/>
        </w:rPr>
        <w:t>Corsi</w:t>
      </w:r>
      <w:proofErr w:type="spellEnd"/>
      <w:r w:rsidRPr="00103B8E">
        <w:rPr>
          <w:rFonts w:ascii="Times New Roman" w:eastAsia="Times" w:hAnsi="Times New Roman" w:cs="Times New Roman"/>
          <w:i w:val="0"/>
          <w:color w:val="000000" w:themeColor="text1"/>
          <w:sz w:val="24"/>
          <w:szCs w:val="24"/>
        </w:rPr>
        <w:t xml:space="preserve"> &amp; Di Minin, 2014; Snyder et al., 2016; Putra &amp; </w:t>
      </w:r>
      <w:proofErr w:type="spellStart"/>
      <w:r w:rsidRPr="00103B8E">
        <w:rPr>
          <w:rFonts w:ascii="Times New Roman" w:eastAsia="Times" w:hAnsi="Times New Roman" w:cs="Times New Roman"/>
          <w:i w:val="0"/>
          <w:color w:val="000000" w:themeColor="text1"/>
          <w:sz w:val="24"/>
          <w:szCs w:val="24"/>
        </w:rPr>
        <w:t>Ekawati</w:t>
      </w:r>
      <w:proofErr w:type="spellEnd"/>
      <w:r w:rsidRPr="00103B8E">
        <w:rPr>
          <w:rFonts w:ascii="Times New Roman" w:eastAsia="Times" w:hAnsi="Times New Roman" w:cs="Times New Roman"/>
          <w:i w:val="0"/>
          <w:color w:val="000000" w:themeColor="text1"/>
          <w:sz w:val="24"/>
          <w:szCs w:val="24"/>
        </w:rPr>
        <w:t>, 2017). A meaning of the value of green products is the consumer's overall assessment of the net benefits of a product or service between what is received and what is provided based on consumer desires, environmental desires, sustainability expectations, and green needs (</w:t>
      </w:r>
      <w:proofErr w:type="spellStart"/>
      <w:r w:rsidRPr="00103B8E">
        <w:rPr>
          <w:rFonts w:ascii="Times New Roman" w:eastAsia="Times" w:hAnsi="Times New Roman" w:cs="Times New Roman"/>
          <w:i w:val="0"/>
          <w:color w:val="000000" w:themeColor="text1"/>
          <w:sz w:val="24"/>
          <w:szCs w:val="24"/>
        </w:rPr>
        <w:t>Varadarajan</w:t>
      </w:r>
      <w:proofErr w:type="spellEnd"/>
      <w:r w:rsidRPr="00103B8E">
        <w:rPr>
          <w:rFonts w:ascii="Times New Roman" w:eastAsia="Times" w:hAnsi="Times New Roman" w:cs="Times New Roman"/>
          <w:i w:val="0"/>
          <w:color w:val="000000" w:themeColor="text1"/>
          <w:sz w:val="24"/>
          <w:szCs w:val="24"/>
        </w:rPr>
        <w:t xml:space="preserve"> et al., 2018; Chang, 2019; </w:t>
      </w:r>
      <w:r w:rsidRPr="00103B8E">
        <w:rPr>
          <w:rFonts w:ascii="Times New Roman" w:hAnsi="Times New Roman" w:cs="Times New Roman"/>
          <w:i w:val="0"/>
          <w:noProof/>
          <w:color w:val="000000" w:themeColor="text1"/>
          <w:sz w:val="24"/>
          <w:szCs w:val="24"/>
        </w:rPr>
        <w:t xml:space="preserve">Maulana &amp; Alisha, 2020; </w:t>
      </w:r>
      <w:r w:rsidRPr="00103B8E">
        <w:rPr>
          <w:rFonts w:ascii="Times New Roman" w:eastAsia="Times" w:hAnsi="Times New Roman" w:cs="Times New Roman"/>
          <w:i w:val="0"/>
          <w:color w:val="000000" w:themeColor="text1"/>
          <w:sz w:val="24"/>
          <w:szCs w:val="24"/>
        </w:rPr>
        <w:t xml:space="preserve">Yao et al., 2021). Consumers view products that have brands as products that care about the environment, so this is a consideration for consumers in the purchase intention process (Rana &amp; Paul, 2017; </w:t>
      </w:r>
      <w:proofErr w:type="spellStart"/>
      <w:r w:rsidRPr="00103B8E">
        <w:rPr>
          <w:rFonts w:ascii="Times New Roman" w:eastAsia="Times" w:hAnsi="Times New Roman" w:cs="Times New Roman"/>
          <w:i w:val="0"/>
          <w:color w:val="000000" w:themeColor="text1"/>
          <w:sz w:val="24"/>
          <w:szCs w:val="24"/>
        </w:rPr>
        <w:t>Xie</w:t>
      </w:r>
      <w:proofErr w:type="spellEnd"/>
      <w:r w:rsidRPr="00103B8E">
        <w:rPr>
          <w:rFonts w:ascii="Times New Roman" w:eastAsia="Times" w:hAnsi="Times New Roman" w:cs="Times New Roman"/>
          <w:i w:val="0"/>
          <w:color w:val="000000" w:themeColor="text1"/>
          <w:sz w:val="24"/>
          <w:szCs w:val="24"/>
        </w:rPr>
        <w:t xml:space="preserve"> et al., 2019; </w:t>
      </w:r>
      <w:proofErr w:type="spellStart"/>
      <w:r w:rsidRPr="00103B8E">
        <w:rPr>
          <w:rFonts w:ascii="Times New Roman" w:eastAsia="Times" w:hAnsi="Times New Roman" w:cs="Times New Roman"/>
          <w:i w:val="0"/>
          <w:color w:val="000000" w:themeColor="text1"/>
          <w:sz w:val="24"/>
          <w:szCs w:val="24"/>
        </w:rPr>
        <w:t>Purwanti</w:t>
      </w:r>
      <w:proofErr w:type="spellEnd"/>
      <w:r w:rsidRPr="00103B8E">
        <w:rPr>
          <w:rFonts w:ascii="Times New Roman" w:eastAsia="Times" w:hAnsi="Times New Roman" w:cs="Times New Roman"/>
          <w:i w:val="0"/>
          <w:color w:val="000000" w:themeColor="text1"/>
          <w:sz w:val="24"/>
          <w:szCs w:val="24"/>
        </w:rPr>
        <w:t xml:space="preserve"> et al., 2020). So from previous research, the hypothesis is as follows: </w:t>
      </w:r>
    </w:p>
    <w:p w14:paraId="3FD39116" w14:textId="77777777" w:rsidR="006653B6" w:rsidRPr="00103B8E" w:rsidRDefault="006653B6" w:rsidP="006653B6">
      <w:pPr>
        <w:widowControl w:val="0"/>
        <w:pBdr>
          <w:top w:val="nil"/>
          <w:left w:val="nil"/>
          <w:bottom w:val="nil"/>
          <w:right w:val="nil"/>
          <w:between w:val="nil"/>
        </w:pBdr>
        <w:spacing w:after="0" w:line="240" w:lineRule="auto"/>
        <w:ind w:left="458"/>
        <w:rPr>
          <w:rFonts w:ascii="Times New Roman" w:eastAsia="Times" w:hAnsi="Times New Roman" w:cs="Times New Roman"/>
          <w:i w:val="0"/>
          <w:color w:val="000000" w:themeColor="text1"/>
          <w:sz w:val="22"/>
        </w:rPr>
      </w:pPr>
      <w:r w:rsidRPr="00103B8E">
        <w:rPr>
          <w:rFonts w:ascii="Times New Roman" w:eastAsia="Times" w:hAnsi="Times New Roman" w:cs="Times New Roman"/>
          <w:i w:val="0"/>
          <w:color w:val="000000" w:themeColor="text1"/>
          <w:sz w:val="22"/>
        </w:rPr>
        <w:t xml:space="preserve">H2: Product Innovation Has Positive Effect on Perceived Trust </w:t>
      </w:r>
    </w:p>
    <w:p w14:paraId="3271CA5E" w14:textId="77777777" w:rsidR="006653B6" w:rsidRPr="00103B8E" w:rsidRDefault="006653B6" w:rsidP="006653B6">
      <w:pPr>
        <w:widowControl w:val="0"/>
        <w:pBdr>
          <w:top w:val="nil"/>
          <w:left w:val="nil"/>
          <w:bottom w:val="nil"/>
          <w:right w:val="nil"/>
          <w:between w:val="nil"/>
        </w:pBdr>
        <w:spacing w:after="0" w:line="240" w:lineRule="auto"/>
        <w:ind w:left="458"/>
        <w:rPr>
          <w:rFonts w:ascii="Times New Roman" w:eastAsia="Times" w:hAnsi="Times New Roman" w:cs="Times New Roman"/>
          <w:i w:val="0"/>
          <w:color w:val="000000" w:themeColor="text1"/>
          <w:sz w:val="22"/>
        </w:rPr>
      </w:pPr>
      <w:r w:rsidRPr="00103B8E">
        <w:rPr>
          <w:rFonts w:ascii="Times New Roman" w:eastAsia="Times" w:hAnsi="Times New Roman" w:cs="Times New Roman"/>
          <w:i w:val="0"/>
          <w:color w:val="000000" w:themeColor="text1"/>
          <w:sz w:val="22"/>
        </w:rPr>
        <w:t xml:space="preserve">H4: Product Innovation Has Positive Effect on Purchase Intention </w:t>
      </w:r>
    </w:p>
    <w:p w14:paraId="526D35AA" w14:textId="77777777" w:rsidR="006653B6" w:rsidRPr="00103B8E" w:rsidRDefault="006653B6" w:rsidP="006653B6">
      <w:pPr>
        <w:widowControl w:val="0"/>
        <w:pBdr>
          <w:top w:val="nil"/>
          <w:left w:val="nil"/>
          <w:bottom w:val="nil"/>
          <w:right w:val="nil"/>
          <w:between w:val="nil"/>
        </w:pBdr>
        <w:spacing w:after="0" w:line="240" w:lineRule="auto"/>
        <w:ind w:left="461" w:right="16" w:hanging="3"/>
        <w:rPr>
          <w:rFonts w:ascii="Times New Roman" w:eastAsia="Times" w:hAnsi="Times New Roman" w:cs="Times New Roman"/>
          <w:i w:val="0"/>
          <w:color w:val="000000" w:themeColor="text1"/>
          <w:sz w:val="22"/>
        </w:rPr>
      </w:pPr>
      <w:r w:rsidRPr="00103B8E">
        <w:rPr>
          <w:rFonts w:ascii="Times New Roman" w:eastAsia="Times" w:hAnsi="Times New Roman" w:cs="Times New Roman"/>
          <w:i w:val="0"/>
          <w:color w:val="000000" w:themeColor="text1"/>
          <w:sz w:val="22"/>
        </w:rPr>
        <w:t xml:space="preserve">H7: Product Innovation Has Positive Effect on Purchase Intention through mediation of Perceived </w:t>
      </w:r>
    </w:p>
    <w:p w14:paraId="42B09978" w14:textId="77777777" w:rsidR="006653B6" w:rsidRPr="00103B8E" w:rsidRDefault="006653B6" w:rsidP="006653B6">
      <w:pPr>
        <w:widowControl w:val="0"/>
        <w:pBdr>
          <w:top w:val="nil"/>
          <w:left w:val="nil"/>
          <w:bottom w:val="nil"/>
          <w:right w:val="nil"/>
          <w:between w:val="nil"/>
        </w:pBdr>
        <w:spacing w:after="0" w:line="240" w:lineRule="auto"/>
        <w:ind w:left="33"/>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Trust Perceived Trust and Intention Buying a product </w:t>
      </w:r>
    </w:p>
    <w:p w14:paraId="0BFC5ADA" w14:textId="77777777" w:rsidR="006653B6" w:rsidRPr="00103B8E" w:rsidRDefault="006653B6" w:rsidP="006653B6">
      <w:pPr>
        <w:widowControl w:val="0"/>
        <w:pBdr>
          <w:top w:val="nil"/>
          <w:left w:val="nil"/>
          <w:bottom w:val="nil"/>
          <w:right w:val="nil"/>
          <w:between w:val="nil"/>
        </w:pBdr>
        <w:spacing w:after="0" w:line="240" w:lineRule="auto"/>
        <w:ind w:left="26" w:right="1" w:firstLine="7"/>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Trust is a willingness to depend on other parties based on expectations resulting from ability, reliability so that it gives rise to intention to use (Kemp et al., 2015; </w:t>
      </w:r>
      <w:r w:rsidRPr="00103B8E">
        <w:rPr>
          <w:rFonts w:ascii="Times New Roman" w:hAnsi="Times New Roman" w:cs="Times New Roman"/>
          <w:i w:val="0"/>
          <w:color w:val="000000" w:themeColor="text1"/>
        </w:rPr>
        <w:t>Gabbert et al., 2021</w:t>
      </w:r>
      <w:r w:rsidRPr="00103B8E">
        <w:rPr>
          <w:rFonts w:ascii="Times New Roman" w:eastAsia="Times" w:hAnsi="Times New Roman" w:cs="Times New Roman"/>
          <w:i w:val="0"/>
          <w:color w:val="000000" w:themeColor="text1"/>
          <w:sz w:val="24"/>
          <w:szCs w:val="24"/>
        </w:rPr>
        <w:t>). This trust will give consumers an assessment of product commitments, environmental performance and keep their promises and commitments regarding the environment (</w:t>
      </w:r>
      <w:proofErr w:type="spellStart"/>
      <w:r w:rsidRPr="00103B8E">
        <w:rPr>
          <w:rFonts w:ascii="Times New Roman" w:eastAsia="Times" w:hAnsi="Times New Roman" w:cs="Times New Roman"/>
          <w:i w:val="0"/>
          <w:color w:val="000000" w:themeColor="text1"/>
          <w:sz w:val="24"/>
          <w:szCs w:val="24"/>
        </w:rPr>
        <w:t>Pemayun</w:t>
      </w:r>
      <w:proofErr w:type="spellEnd"/>
      <w:r w:rsidRPr="00103B8E">
        <w:rPr>
          <w:rFonts w:ascii="Times New Roman" w:eastAsia="Times" w:hAnsi="Times New Roman" w:cs="Times New Roman"/>
          <w:i w:val="0"/>
          <w:color w:val="000000" w:themeColor="text1"/>
          <w:sz w:val="24"/>
          <w:szCs w:val="24"/>
        </w:rPr>
        <w:t xml:space="preserve"> &amp; Atmosphere, 2015; </w:t>
      </w:r>
      <w:proofErr w:type="spellStart"/>
      <w:r w:rsidRPr="00103B8E">
        <w:rPr>
          <w:rFonts w:ascii="Times New Roman" w:eastAsia="Times" w:hAnsi="Times New Roman" w:cs="Times New Roman"/>
          <w:i w:val="0"/>
          <w:color w:val="000000" w:themeColor="text1"/>
          <w:sz w:val="24"/>
          <w:szCs w:val="24"/>
        </w:rPr>
        <w:t>Kamalul</w:t>
      </w:r>
      <w:proofErr w:type="spellEnd"/>
      <w:r w:rsidRPr="00103B8E">
        <w:rPr>
          <w:rFonts w:ascii="Times New Roman" w:eastAsia="Times" w:hAnsi="Times New Roman" w:cs="Times New Roman"/>
          <w:i w:val="0"/>
          <w:color w:val="000000" w:themeColor="text1"/>
          <w:sz w:val="24"/>
          <w:szCs w:val="24"/>
        </w:rPr>
        <w:t xml:space="preserve"> </w:t>
      </w:r>
      <w:proofErr w:type="spellStart"/>
      <w:r w:rsidRPr="00103B8E">
        <w:rPr>
          <w:rFonts w:ascii="Times New Roman" w:eastAsia="Times" w:hAnsi="Times New Roman" w:cs="Times New Roman"/>
          <w:i w:val="0"/>
          <w:color w:val="000000" w:themeColor="text1"/>
          <w:sz w:val="24"/>
          <w:szCs w:val="24"/>
        </w:rPr>
        <w:t>Ariffin</w:t>
      </w:r>
      <w:proofErr w:type="spellEnd"/>
      <w:r w:rsidRPr="00103B8E">
        <w:rPr>
          <w:rFonts w:ascii="Times New Roman" w:eastAsia="Times" w:hAnsi="Times New Roman" w:cs="Times New Roman"/>
          <w:i w:val="0"/>
          <w:color w:val="000000" w:themeColor="text1"/>
          <w:sz w:val="24"/>
          <w:szCs w:val="24"/>
        </w:rPr>
        <w:t xml:space="preserve"> et al., 2018). Product purchase intention and the consumer's willingness to depend on the brand's product or service as a result of his belief in his credibility, benevolence, and environmental capabilities are the result of trust (Chen &amp; Chan, 2013; </w:t>
      </w:r>
      <w:proofErr w:type="spellStart"/>
      <w:r w:rsidRPr="00103B8E">
        <w:rPr>
          <w:rFonts w:ascii="Times New Roman" w:eastAsia="Times" w:hAnsi="Times New Roman" w:cs="Times New Roman"/>
          <w:i w:val="0"/>
          <w:color w:val="000000" w:themeColor="text1"/>
          <w:sz w:val="24"/>
          <w:szCs w:val="24"/>
        </w:rPr>
        <w:t>Wehnert</w:t>
      </w:r>
      <w:proofErr w:type="spellEnd"/>
      <w:r w:rsidRPr="00103B8E">
        <w:rPr>
          <w:rFonts w:ascii="Times New Roman" w:eastAsia="Times" w:hAnsi="Times New Roman" w:cs="Times New Roman"/>
          <w:i w:val="0"/>
          <w:color w:val="000000" w:themeColor="text1"/>
          <w:sz w:val="24"/>
          <w:szCs w:val="24"/>
        </w:rPr>
        <w:t xml:space="preserve"> et al., 2019). So from previous research, green trust has a positive influence on product purchase intentions so that the hypothesis is as follows: </w:t>
      </w:r>
    </w:p>
    <w:p w14:paraId="6B3610E5" w14:textId="77777777" w:rsidR="006653B6" w:rsidRPr="00103B8E" w:rsidRDefault="006653B6" w:rsidP="006653B6">
      <w:pPr>
        <w:widowControl w:val="0"/>
        <w:pBdr>
          <w:top w:val="nil"/>
          <w:left w:val="nil"/>
          <w:bottom w:val="nil"/>
          <w:right w:val="nil"/>
          <w:between w:val="nil"/>
        </w:pBdr>
        <w:spacing w:after="0" w:line="240" w:lineRule="auto"/>
        <w:ind w:left="26" w:right="1" w:firstLine="7"/>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H5: Perceived trust has a positive effect on product purchase intentions</w:t>
      </w:r>
    </w:p>
    <w:p w14:paraId="143307C5" w14:textId="77777777" w:rsidR="006653B6" w:rsidRPr="00103B8E" w:rsidRDefault="006653B6" w:rsidP="006653B6">
      <w:pPr>
        <w:widowControl w:val="0"/>
        <w:pBdr>
          <w:top w:val="nil"/>
          <w:left w:val="nil"/>
          <w:bottom w:val="nil"/>
          <w:right w:val="nil"/>
          <w:between w:val="nil"/>
        </w:pBdr>
        <w:spacing w:before="152" w:line="230" w:lineRule="auto"/>
        <w:ind w:left="26" w:right="1" w:firstLine="7"/>
        <w:jc w:val="both"/>
        <w:rPr>
          <w:rFonts w:ascii="Times New Roman" w:eastAsia="Times" w:hAnsi="Times New Roman" w:cs="Times New Roman"/>
          <w:i w:val="0"/>
          <w:color w:val="000000" w:themeColor="text1"/>
          <w:sz w:val="24"/>
          <w:szCs w:val="24"/>
        </w:rPr>
      </w:pPr>
    </w:p>
    <w:p w14:paraId="04BDDDAC" w14:textId="77777777" w:rsidR="006653B6" w:rsidRPr="00103B8E" w:rsidRDefault="006653B6" w:rsidP="006653B6">
      <w:pPr>
        <w:widowControl w:val="0"/>
        <w:pBdr>
          <w:top w:val="nil"/>
          <w:left w:val="nil"/>
          <w:bottom w:val="nil"/>
          <w:right w:val="nil"/>
          <w:between w:val="nil"/>
        </w:pBdr>
        <w:spacing w:before="152" w:line="230" w:lineRule="auto"/>
        <w:ind w:left="26" w:right="1" w:firstLine="7"/>
        <w:jc w:val="both"/>
        <w:rPr>
          <w:rFonts w:ascii="Times New Roman" w:eastAsia="Times" w:hAnsi="Times New Roman" w:cs="Times New Roman"/>
          <w:i w:val="0"/>
          <w:color w:val="000000" w:themeColor="text1"/>
          <w:sz w:val="24"/>
          <w:szCs w:val="24"/>
        </w:rPr>
      </w:pPr>
    </w:p>
    <w:p w14:paraId="02EDBF71" w14:textId="77777777" w:rsidR="006653B6" w:rsidRPr="00103B8E" w:rsidRDefault="006653B6" w:rsidP="006653B6">
      <w:pPr>
        <w:widowControl w:val="0"/>
        <w:pBdr>
          <w:top w:val="nil"/>
          <w:left w:val="nil"/>
          <w:bottom w:val="nil"/>
          <w:right w:val="nil"/>
          <w:between w:val="nil"/>
        </w:pBdr>
        <w:spacing w:before="152" w:line="230" w:lineRule="auto"/>
        <w:ind w:left="26" w:right="1" w:firstLine="7"/>
        <w:jc w:val="both"/>
        <w:rPr>
          <w:rFonts w:ascii="Times New Roman" w:eastAsia="Times" w:hAnsi="Times New Roman" w:cs="Times New Roman"/>
          <w:i w:val="0"/>
          <w:color w:val="000000" w:themeColor="text1"/>
          <w:sz w:val="24"/>
          <w:szCs w:val="24"/>
        </w:rPr>
      </w:pPr>
      <w:r w:rsidRPr="00103B8E">
        <w:rPr>
          <w:rFonts w:ascii="Times New Roman" w:hAnsi="Times New Roman" w:cs="Times New Roman"/>
          <w:i w:val="0"/>
          <w:noProof/>
          <w:color w:val="000000" w:themeColor="text1"/>
          <w:sz w:val="24"/>
          <w:szCs w:val="24"/>
        </w:rPr>
        <mc:AlternateContent>
          <mc:Choice Requires="wpg">
            <w:drawing>
              <wp:anchor distT="0" distB="0" distL="114300" distR="114300" simplePos="0" relativeHeight="251659264" behindDoc="0" locked="0" layoutInCell="1" allowOverlap="1" wp14:anchorId="42E197CE" wp14:editId="44FBA71E">
                <wp:simplePos x="0" y="0"/>
                <wp:positionH relativeFrom="column">
                  <wp:posOffset>327660</wp:posOffset>
                </wp:positionH>
                <wp:positionV relativeFrom="paragraph">
                  <wp:posOffset>71755</wp:posOffset>
                </wp:positionV>
                <wp:extent cx="4851124" cy="2165350"/>
                <wp:effectExtent l="0" t="0" r="26035" b="25400"/>
                <wp:wrapNone/>
                <wp:docPr id="29" name="Group 29"/>
                <wp:cNvGraphicFramePr/>
                <a:graphic xmlns:a="http://schemas.openxmlformats.org/drawingml/2006/main">
                  <a:graphicData uri="http://schemas.microsoft.com/office/word/2010/wordprocessingGroup">
                    <wpg:wgp>
                      <wpg:cNvGrpSpPr/>
                      <wpg:grpSpPr>
                        <a:xfrm>
                          <a:off x="0" y="0"/>
                          <a:ext cx="4851124" cy="2165350"/>
                          <a:chOff x="0" y="0"/>
                          <a:chExt cx="4461510" cy="1712595"/>
                        </a:xfrm>
                      </wpg:grpSpPr>
                      <wpg:grpSp>
                        <wpg:cNvPr id="28" name="Group 28"/>
                        <wpg:cNvGrpSpPr/>
                        <wpg:grpSpPr>
                          <a:xfrm>
                            <a:off x="0" y="0"/>
                            <a:ext cx="4461510" cy="1712595"/>
                            <a:chOff x="0" y="0"/>
                            <a:chExt cx="4461510" cy="1712595"/>
                          </a:xfrm>
                        </wpg:grpSpPr>
                        <wps:wsp>
                          <wps:cNvPr id="14" name="Text Box 14"/>
                          <wps:cNvSpPr txBox="1"/>
                          <wps:spPr>
                            <a:xfrm>
                              <a:off x="1394749" y="572947"/>
                              <a:ext cx="387603" cy="231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0B491" w14:textId="77777777" w:rsidR="00FC0A80" w:rsidRPr="00251C73" w:rsidRDefault="00FC0A80" w:rsidP="006653B6">
                                <w:pPr>
                                  <w:spacing w:line="240" w:lineRule="auto"/>
                                  <w:rPr>
                                    <w:sz w:val="16"/>
                                  </w:rPr>
                                </w:pPr>
                                <w:r>
                                  <w:rPr>
                                    <w:sz w:val="16"/>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273215" y="960699"/>
                              <a:ext cx="38735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C1FA1" w14:textId="77777777" w:rsidR="00FC0A80" w:rsidRPr="00251C73" w:rsidRDefault="00FC0A80" w:rsidP="006653B6">
                                <w:pPr>
                                  <w:spacing w:line="240" w:lineRule="auto"/>
                                  <w:rPr>
                                    <w:sz w:val="16"/>
                                  </w:rPr>
                                </w:pPr>
                                <w:r>
                                  <w:rPr>
                                    <w:sz w:val="16"/>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0" y="0"/>
                              <a:ext cx="4461510" cy="1712595"/>
                              <a:chOff x="0" y="0"/>
                              <a:chExt cx="4461510" cy="1712595"/>
                            </a:xfrm>
                          </wpg:grpSpPr>
                          <wpg:grpSp>
                            <wpg:cNvPr id="13" name="Group 13"/>
                            <wpg:cNvGrpSpPr/>
                            <wpg:grpSpPr>
                              <a:xfrm>
                                <a:off x="0" y="0"/>
                                <a:ext cx="4461510" cy="1712595"/>
                                <a:chOff x="0" y="0"/>
                                <a:chExt cx="4461743" cy="1712989"/>
                              </a:xfrm>
                            </wpg:grpSpPr>
                            <wps:wsp>
                              <wps:cNvPr id="1" name="Oval 1"/>
                              <wps:cNvSpPr/>
                              <wps:spPr>
                                <a:xfrm>
                                  <a:off x="0" y="1047509"/>
                                  <a:ext cx="1313180" cy="665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62E31" w14:textId="77777777" w:rsidR="00FC0A80" w:rsidRPr="00251C73" w:rsidRDefault="00FC0A80" w:rsidP="006653B6">
                                    <w:pPr>
                                      <w:spacing w:line="240" w:lineRule="auto"/>
                                      <w:jc w:val="center"/>
                                      <w:rPr>
                                        <w:sz w:val="14"/>
                                      </w:rPr>
                                    </w:pPr>
                                    <w:r w:rsidRPr="00ED6282">
                                      <w:rPr>
                                        <w:sz w:val="14"/>
                                      </w:rPr>
                                      <w:t>Product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2737412" y="908613"/>
                                  <a:ext cx="532436"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8" name="Straight Arrow Connector 8"/>
                              <wps:cNvCnPr>
                                <a:stCxn id="1" idx="7"/>
                              </wps:cNvCnPr>
                              <wps:spPr>
                                <a:xfrm flipV="1">
                                  <a:off x="1120869" y="1087770"/>
                                  <a:ext cx="603613" cy="57196"/>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9" name="Oval 9"/>
                              <wps:cNvSpPr/>
                              <wps:spPr>
                                <a:xfrm>
                                  <a:off x="1626243" y="619246"/>
                                  <a:ext cx="1110615" cy="5727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66EB50" w14:textId="77777777" w:rsidR="00FC0A80" w:rsidRPr="00251C73" w:rsidRDefault="00FC0A80" w:rsidP="006653B6">
                                    <w:pPr>
                                      <w:spacing w:line="240" w:lineRule="auto"/>
                                      <w:jc w:val="center"/>
                                      <w:rPr>
                                        <w:sz w:val="14"/>
                                      </w:rPr>
                                    </w:pPr>
                                    <w:r w:rsidRPr="00ED6282">
                                      <w:rPr>
                                        <w:sz w:val="14"/>
                                      </w:rPr>
                                      <w:t>Perceived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269848" y="619246"/>
                                  <a:ext cx="1191895" cy="5727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5E29EA" w14:textId="77777777" w:rsidR="00FC0A80" w:rsidRPr="00251C73" w:rsidRDefault="00FC0A80" w:rsidP="006653B6">
                                    <w:pPr>
                                      <w:spacing w:line="240" w:lineRule="auto"/>
                                      <w:jc w:val="center"/>
                                      <w:rPr>
                                        <w:sz w:val="12"/>
                                      </w:rPr>
                                    </w:pPr>
                                    <w:r w:rsidRPr="00ED6282">
                                      <w:rPr>
                                        <w:sz w:val="12"/>
                                      </w:rPr>
                                      <w:t>Product Purchase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1394749" y="393539"/>
                                  <a:ext cx="387623" cy="288418"/>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0" name="Oval 10"/>
                              <wps:cNvSpPr/>
                              <wps:spPr>
                                <a:xfrm>
                                  <a:off x="133108" y="0"/>
                                  <a:ext cx="1313308" cy="6655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7AC549" w14:textId="77777777" w:rsidR="00FC0A80" w:rsidRPr="00251C73" w:rsidRDefault="00FC0A80" w:rsidP="006653B6">
                                    <w:pPr>
                                      <w:spacing w:line="240" w:lineRule="auto"/>
                                      <w:jc w:val="center"/>
                                      <w:rPr>
                                        <w:sz w:val="14"/>
                                      </w:rPr>
                                    </w:pPr>
                                    <w:r w:rsidRPr="00ED6282">
                                      <w:rPr>
                                        <w:sz w:val="14"/>
                                      </w:rPr>
                                      <w:t>Green Marketing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1313111" y="162046"/>
                                <a:ext cx="2517498" cy="1237800"/>
                                <a:chOff x="80408" y="0"/>
                                <a:chExt cx="2517498" cy="1237800"/>
                              </a:xfrm>
                            </wpg:grpSpPr>
                            <wps:wsp>
                              <wps:cNvPr id="23" name="Straight Arrow Connector 23"/>
                              <wps:cNvCnPr>
                                <a:stCxn id="1" idx="6"/>
                              </wps:cNvCnPr>
                              <wps:spPr>
                                <a:xfrm flipV="1">
                                  <a:off x="80408" y="1030147"/>
                                  <a:ext cx="2465685" cy="187739"/>
                                </a:xfrm>
                                <a:prstGeom prst="straightConnector1">
                                  <a:avLst/>
                                </a:prstGeom>
                                <a:ln>
                                  <a:prstDash val="dash"/>
                                  <a:tailEnd type="arrow"/>
                                </a:ln>
                              </wps:spPr>
                              <wps:style>
                                <a:lnRef idx="3">
                                  <a:schemeClr val="dk1"/>
                                </a:lnRef>
                                <a:fillRef idx="0">
                                  <a:schemeClr val="dk1"/>
                                </a:fillRef>
                                <a:effectRef idx="2">
                                  <a:schemeClr val="dk1"/>
                                </a:effectRef>
                                <a:fontRef idx="minor">
                                  <a:schemeClr val="tx1"/>
                                </a:fontRef>
                              </wps:style>
                              <wps:bodyPr/>
                            </wps:wsp>
                            <wps:wsp>
                              <wps:cNvPr id="16" name="Text Box 16"/>
                              <wps:cNvSpPr txBox="1"/>
                              <wps:spPr>
                                <a:xfrm>
                                  <a:off x="1504709" y="567159"/>
                                  <a:ext cx="387603" cy="231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F3BBD" w14:textId="77777777" w:rsidR="00FC0A80" w:rsidRPr="00251C73" w:rsidRDefault="00FC0A80" w:rsidP="006653B6">
                                    <w:pPr>
                                      <w:spacing w:line="240" w:lineRule="auto"/>
                                      <w:rPr>
                                        <w:sz w:val="16"/>
                                      </w:rPr>
                                    </w:pPr>
                                    <w:r>
                                      <w:rPr>
                                        <w:sz w:val="16"/>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162046" y="75235"/>
                                  <a:ext cx="1874520" cy="5321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8" name="Straight Arrow Connector 18"/>
                              <wps:cNvCnPr/>
                              <wps:spPr>
                                <a:xfrm flipV="1">
                                  <a:off x="81023" y="827590"/>
                                  <a:ext cx="1996549" cy="4102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9" name="Text Box 19"/>
                              <wps:cNvSpPr txBox="1"/>
                              <wps:spPr>
                                <a:xfrm>
                                  <a:off x="1116957" y="231493"/>
                                  <a:ext cx="38735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3A0AC" w14:textId="77777777" w:rsidR="00FC0A80" w:rsidRPr="00251C73" w:rsidRDefault="00FC0A80" w:rsidP="006653B6">
                                    <w:pPr>
                                      <w:spacing w:line="240" w:lineRule="auto"/>
                                      <w:rPr>
                                        <w:sz w:val="16"/>
                                      </w:rPr>
                                    </w:pPr>
                                    <w:r>
                                      <w:rPr>
                                        <w:sz w:val="16"/>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302152" y="972273"/>
                                  <a:ext cx="38735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7A640" w14:textId="77777777" w:rsidR="00FC0A80" w:rsidRPr="00251C73" w:rsidRDefault="00FC0A80" w:rsidP="006653B6">
                                    <w:pPr>
                                      <w:spacing w:line="240" w:lineRule="auto"/>
                                      <w:rPr>
                                        <w:sz w:val="16"/>
                                      </w:rPr>
                                    </w:pPr>
                                    <w:r>
                                      <w:rPr>
                                        <w:sz w:val="16"/>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a:off x="162046" y="52086"/>
                                  <a:ext cx="2435860" cy="404495"/>
                                </a:xfrm>
                                <a:prstGeom prst="straightConnector1">
                                  <a:avLst/>
                                </a:prstGeom>
                                <a:ln>
                                  <a:prstDash val="dash"/>
                                  <a:tailEnd type="arrow"/>
                                </a:ln>
                              </wps:spPr>
                              <wps:style>
                                <a:lnRef idx="3">
                                  <a:schemeClr val="dk1"/>
                                </a:lnRef>
                                <a:fillRef idx="0">
                                  <a:schemeClr val="dk1"/>
                                </a:fillRef>
                                <a:effectRef idx="2">
                                  <a:schemeClr val="dk1"/>
                                </a:effectRef>
                                <a:fontRef idx="minor">
                                  <a:schemeClr val="tx1"/>
                                </a:fontRef>
                              </wps:style>
                              <wps:bodyPr/>
                            </wps:wsp>
                            <wps:wsp>
                              <wps:cNvPr id="24" name="Text Box 24"/>
                              <wps:cNvSpPr txBox="1"/>
                              <wps:spPr>
                                <a:xfrm>
                                  <a:off x="1302152" y="0"/>
                                  <a:ext cx="38735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1AED4" w14:textId="77777777" w:rsidR="00FC0A80" w:rsidRPr="00251C73" w:rsidRDefault="00FC0A80" w:rsidP="006653B6">
                                    <w:pPr>
                                      <w:spacing w:line="240" w:lineRule="auto"/>
                                      <w:rPr>
                                        <w:sz w:val="16"/>
                                      </w:rPr>
                                    </w:pPr>
                                    <w:r>
                                      <w:rPr>
                                        <w:sz w:val="16"/>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5" name="Text Box 25"/>
                        <wps:cNvSpPr txBox="1"/>
                        <wps:spPr>
                          <a:xfrm>
                            <a:off x="2650602" y="1302152"/>
                            <a:ext cx="38735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CE318" w14:textId="77777777" w:rsidR="00FC0A80" w:rsidRPr="00251C73" w:rsidRDefault="00FC0A80" w:rsidP="006653B6">
                              <w:pPr>
                                <w:spacing w:line="240" w:lineRule="auto"/>
                                <w:rPr>
                                  <w:sz w:val="16"/>
                                </w:rPr>
                              </w:pPr>
                              <w:r>
                                <w:rPr>
                                  <w:sz w:val="16"/>
                                </w:rPr>
                                <w:t>H7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left:0;text-align:left;margin-left:25.8pt;margin-top:5.65pt;width:382pt;height:170.5pt;z-index:251659264;mso-width-relative:margin;mso-height-relative:margin" coordsize="44615,1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">
                <v:group id="Group 28" o:spid="_x0000_s1027" style="position:absolute;width:44615;height:17125" coordsize="44615,17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14" o:spid="_x0000_s1028" type="#_x0000_t202" style="position:absolute;left:13947;top:5729;width:3876;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6D0B491" w14:textId="77777777" w:rsidR="006653B6" w:rsidRPr="00251C73" w:rsidRDefault="006653B6" w:rsidP="006653B6">
                          <w:pPr>
                            <w:spacing w:line="240" w:lineRule="auto"/>
                            <w:rPr>
                              <w:sz w:val="16"/>
                            </w:rPr>
                          </w:pPr>
                          <w:r>
                            <w:rPr>
                              <w:sz w:val="16"/>
                            </w:rPr>
                            <w:t>H1</w:t>
                          </w:r>
                        </w:p>
                      </w:txbxContent>
                    </v:textbox>
                  </v:shape>
                  <v:shape id="Text Box 15" o:spid="_x0000_s1029" type="#_x0000_t202" style="position:absolute;left:12732;top:9606;width:38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3FAC1FA1" w14:textId="77777777" w:rsidR="006653B6" w:rsidRPr="00251C73" w:rsidRDefault="006653B6" w:rsidP="006653B6">
                          <w:pPr>
                            <w:spacing w:line="240" w:lineRule="auto"/>
                            <w:rPr>
                              <w:sz w:val="16"/>
                            </w:rPr>
                          </w:pPr>
                          <w:r>
                            <w:rPr>
                              <w:sz w:val="16"/>
                            </w:rPr>
                            <w:t>H2</w:t>
                          </w:r>
                        </w:p>
                      </w:txbxContent>
                    </v:textbox>
                  </v:shape>
                  <v:group id="Group 27" o:spid="_x0000_s1030" style="position:absolute;width:44615;height:17125" coordsize="44615,17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3" o:spid="_x0000_s1031" style="position:absolute;width:44615;height:17125" coordsize="44617,17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 o:spid="_x0000_s1032" style="position:absolute;top:10475;width:13131;height:6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FJMIA&#10;AADaAAAADwAAAGRycy9kb3ducmV2LnhtbERPTWvCQBC9F/wPyxS8lLrRQ5DUTVDBUrAHq5bqbciO&#10;SWh2NmZXTf31XUHwNDze50yyztTiTK2rLCsYDiIQxLnVFRcKtpvF6xiE88gaa8uk4I8cZGnvaYKJ&#10;thf+ovPaFyKEsEtQQel9k0jp8pIMuoFtiAN3sK1BH2BbSN3iJYSbWo6iKJYGKw4NJTY0Lyn/XZ+M&#10;gn28mHG8Wr7wZ+Py2fc7Xnc/R6X6z930DYSnzj/Ed/eHDvPh9srtyv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0UkwgAAANoAAAAPAAAAAAAAAAAAAAAAAJgCAABkcnMvZG93&#10;bnJldi54bWxQSwUGAAAAAAQABAD1AAAAhwMAAAAA&#10;" fillcolor="#4f81bd [3204]" strokecolor="#243f60 [1604]" strokeweight="2pt">
                        <v:textbox>
                          <w:txbxContent>
                            <w:p w14:paraId="49462E31" w14:textId="77777777" w:rsidR="006653B6" w:rsidRPr="00251C73" w:rsidRDefault="006653B6" w:rsidP="006653B6">
                              <w:pPr>
                                <w:spacing w:line="240" w:lineRule="auto"/>
                                <w:jc w:val="center"/>
                                <w:rPr>
                                  <w:sz w:val="14"/>
                                </w:rPr>
                              </w:pPr>
                              <w:r w:rsidRPr="00ED6282">
                                <w:rPr>
                                  <w:sz w:val="14"/>
                                </w:rPr>
                                <w:t>Product Innovation</w:t>
                              </w:r>
                            </w:p>
                          </w:txbxContent>
                        </v:textbox>
                      </v:oval>
                      <v:shapetype id="_x0000_t32" coordsize="21600,21600" o:spt="32" o:oned="t" path="m,l21600,21600e" filled="f">
                        <v:path arrowok="t" fillok="f" o:connecttype="none"/>
                        <o:lock v:ext="edit" shapetype="t"/>
                      </v:shapetype>
                      <v:shape id="Straight Arrow Connector 7" o:spid="_x0000_s1033" type="#_x0000_t32" style="position:absolute;left:27374;top:9086;width:5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68cEAAADaAAAADwAAAGRycy9kb3ducmV2LnhtbESPUWsCMRCE3wv+h7CCbzVXkWqvRhFB&#10;0IcWqv0By2V7OXrZhMt6nv/eCIU+DjPzDbPaDL5VPXWpCWzgZVqAIq6Cbbg28H3ePy9BJUG22AYm&#10;AzdKsFmPnlZY2nDlL+pPUqsM4VSiAScSS61T5chjmoZInL2f0HmULLta2w6vGe5bPSuKV+2x4bzg&#10;MNLOUfV7ungDb24nMtx6ifH8edSL+Udc1taYyXjYvoMSGuQ//Nc+WAMLeFzJN0Cv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c3rxwQAAANoAAAAPAAAAAAAAAAAAAAAA&#10;AKECAABkcnMvZG93bnJldi54bWxQSwUGAAAAAAQABAD5AAAAjwMAAAAA&#10;" strokecolor="black [3200]" strokeweight="3pt">
                        <v:stroke endarrow="open"/>
                        <v:shadow on="t" color="black" opacity="22937f" origin=",.5" offset="0,.63889mm"/>
                      </v:shape>
                      <v:shape id="Straight Arrow Connector 8" o:spid="_x0000_s1034" type="#_x0000_t32" style="position:absolute;left:11208;top:10877;width:6036;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k98AAAADaAAAADwAAAGRycy9kb3ducmV2LnhtbERPXWvCMBR9F/wP4Q5803QVZVRjGcKY&#10;cyDYjfX10lybsuamNLF2/355EHw8nO9tPtpWDNT7xrGC50UCgrhyuuFawffX2/wFhA/IGlvHpOCP&#10;POS76WSLmXY3PtNQhFrEEPYZKjAhdJmUvjJk0S9cRxy5i+sthgj7WuoebzHctjJNkrW02HBsMNjR&#10;3lD1W1ytgnLpy+F4KLRJP5cn91O+rz46Vmr2NL5uQAQaw0N8dx+0grg1Xok3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MpPfAAAAA2gAAAA8AAAAAAAAAAAAAAAAA&#10;oQIAAGRycy9kb3ducmV2LnhtbFBLBQYAAAAABAAEAPkAAACOAwAAAAA=&#10;" strokecolor="black [3200]" strokeweight="3pt">
                        <v:stroke endarrow="open"/>
                        <v:shadow on="t" color="black" opacity="22937f" origin=",.5" offset="0,.63889mm"/>
                      </v:shape>
                      <v:oval id="Oval 9" o:spid="_x0000_s1035" style="position:absolute;left:16262;top:6192;width:11106;height:5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JIsUA&#10;AADaAAAADwAAAGRycy9kb3ducmV2LnhtbESPQWvCQBSE74X+h+UVvIhu6iFodBNqQRHsQW1FvT2y&#10;r0lo9m2aXTXtr+8KQo/DzHzDzLLO1OJCrassK3geRiCIc6srLhR8vC8GYxDOI2usLZOCH3KQpY8P&#10;M0y0vfKWLjtfiABhl6CC0vsmkdLlJRl0Q9sQB+/TtgZ9kG0hdYvXADe1HEVRLA1WHBZKbOi1pPxr&#10;dzYKTvFizvFm3ee3xuXz/RJ/j4dvpXpP3csUhKfO/4fv7ZVWMIH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UkixQAAANoAAAAPAAAAAAAAAAAAAAAAAJgCAABkcnMv&#10;ZG93bnJldi54bWxQSwUGAAAAAAQABAD1AAAAigMAAAAA&#10;" fillcolor="#4f81bd [3204]" strokecolor="#243f60 [1604]" strokeweight="2pt">
                        <v:textbox>
                          <w:txbxContent>
                            <w:p w14:paraId="2466EB50" w14:textId="77777777" w:rsidR="006653B6" w:rsidRPr="00251C73" w:rsidRDefault="006653B6" w:rsidP="006653B6">
                              <w:pPr>
                                <w:spacing w:line="240" w:lineRule="auto"/>
                                <w:jc w:val="center"/>
                                <w:rPr>
                                  <w:sz w:val="14"/>
                                </w:rPr>
                              </w:pPr>
                              <w:r w:rsidRPr="00ED6282">
                                <w:rPr>
                                  <w:sz w:val="14"/>
                                </w:rPr>
                                <w:t>Perceived Trust</w:t>
                              </w:r>
                            </w:p>
                          </w:txbxContent>
                        </v:textbox>
                      </v:oval>
                      <v:oval id="Oval 11" o:spid="_x0000_s1036" style="position:absolute;left:32698;top:6192;width:11919;height:5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sFjMMA&#10;AADbAAAADwAAAGRycy9kb3ducmV2LnhtbERPTWvCQBC9C/6HZYReRDf2ECRmlSooQj1Uq2hvQ3aa&#10;hGZnY3arsb/eFYTe5vE+J521phIXalxpWcFoGIEgzqwuOVew/1wOxiCcR9ZYWSYFN3Iwm3Y7KSba&#10;XnlLl53PRQhhl6CCwvs6kdJlBRl0Q1sTB+7bNgZ9gE0udYPXEG4q+RpFsTRYcmgosKZFQdnP7tco&#10;+IqXc44/3vu8qV02P6zw73Q8K/XSa98mIDy1/l/8dK91mD+Cxy/h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sFjMMAAADbAAAADwAAAAAAAAAAAAAAAACYAgAAZHJzL2Rv&#10;d25yZXYueG1sUEsFBgAAAAAEAAQA9QAAAIgDAAAAAA==&#10;" fillcolor="#4f81bd [3204]" strokecolor="#243f60 [1604]" strokeweight="2pt">
                        <v:textbox>
                          <w:txbxContent>
                            <w:p w14:paraId="1B5E29EA" w14:textId="77777777" w:rsidR="006653B6" w:rsidRPr="00251C73" w:rsidRDefault="006653B6" w:rsidP="006653B6">
                              <w:pPr>
                                <w:spacing w:line="240" w:lineRule="auto"/>
                                <w:jc w:val="center"/>
                                <w:rPr>
                                  <w:sz w:val="12"/>
                                </w:rPr>
                              </w:pPr>
                              <w:r w:rsidRPr="00ED6282">
                                <w:rPr>
                                  <w:sz w:val="12"/>
                                </w:rPr>
                                <w:t>Product Purchase Intention</w:t>
                              </w:r>
                            </w:p>
                          </w:txbxContent>
                        </v:textbox>
                      </v:oval>
                      <v:shape id="Straight Arrow Connector 12" o:spid="_x0000_s1037" type="#_x0000_t32" style="position:absolute;left:13947;top:3935;width:3876;height:2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x0Eb8AAADbAAAADwAAAGRycy9kb3ducmV2LnhtbERPzWoCMRC+F3yHMIK3mq1Iq1ujiCDo&#10;oYWqDzBsppulm0nYjOv69qZQ6G0+vt9ZbQbfqp661AQ28DItQBFXwTZcG7ic988LUEmQLbaBycCd&#10;EmzWo6cVljbc+Iv6k9Qqh3Aq0YATiaXWqXLkMU1DJM7cd+g8SoZdrW2HtxzuWz0rilftseHc4DDS&#10;zlH1c7p6A0u3ExnuvcR4/jzqt/lHXNTWmMl42L6DEhrkX/znPtg8fwa/v+QD9P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Ux0Eb8AAADbAAAADwAAAAAAAAAAAAAAAACh&#10;AgAAZHJzL2Rvd25yZXYueG1sUEsFBgAAAAAEAAQA+QAAAI0DAAAAAA==&#10;" strokecolor="black [3200]" strokeweight="3pt">
                        <v:stroke endarrow="open"/>
                        <v:shadow on="t" color="black" opacity="22937f" origin=",.5" offset="0,.63889mm"/>
                      </v:shape>
                      <v:oval id="Oval 10" o:spid="_x0000_s1038" style="position:absolute;left:1331;width:13133;height:6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gF8YA&#10;AADbAAAADwAAAGRycy9kb3ducmV2LnhtbESPQWvCQBCF70L/wzIFL6Kb9hAkukotWAp6UNvSehuy&#10;YxKanU2zq0Z/vXMQepvhvXnvm+m8c7U6URsqzwaeRgko4tzbigsDnx/L4RhUiMgWa89k4EIB5rOH&#10;3hQz68+8pdMuFkpCOGRooIyxybQOeUkOw8g3xKIdfOswytoW2rZ4lnBX6+ckSbXDiqWhxIZeS8p/&#10;d0dnYJ8uF5xuVgNeNyFffL3h9ef7z5j+Y/cyARWpi//m+/W7FXyhl19kAD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egF8YAAADbAAAADwAAAAAAAAAAAAAAAACYAgAAZHJz&#10;L2Rvd25yZXYueG1sUEsFBgAAAAAEAAQA9QAAAIsDAAAAAA==&#10;" fillcolor="#4f81bd [3204]" strokecolor="#243f60 [1604]" strokeweight="2pt">
                        <v:textbox>
                          <w:txbxContent>
                            <w:p w14:paraId="067AC549" w14:textId="77777777" w:rsidR="006653B6" w:rsidRPr="00251C73" w:rsidRDefault="006653B6" w:rsidP="006653B6">
                              <w:pPr>
                                <w:spacing w:line="240" w:lineRule="auto"/>
                                <w:jc w:val="center"/>
                                <w:rPr>
                                  <w:sz w:val="14"/>
                                </w:rPr>
                              </w:pPr>
                              <w:r w:rsidRPr="00ED6282">
                                <w:rPr>
                                  <w:sz w:val="14"/>
                                </w:rPr>
                                <w:t>Green Marketing Awareness</w:t>
                              </w:r>
                            </w:p>
                          </w:txbxContent>
                        </v:textbox>
                      </v:oval>
                    </v:group>
                    <v:group id="Group 26" o:spid="_x0000_s1039" style="position:absolute;left:13131;top:1620;width:25175;height:12378" coordorigin="804" coordsize="25174,12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Straight Arrow Connector 23" o:spid="_x0000_s1040" type="#_x0000_t32" style="position:absolute;left:804;top:10301;width:24656;height:18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JdRsEAAADbAAAADwAAAGRycy9kb3ducmV2LnhtbESPT2sCMRTE74V+h/AK3mrWP1TZGkVd&#10;lF67iufH5nWzuHlZkqhrP31TEDwOM/MbZrHqbSuu5EPjWMFomIEgrpxuuFZwPOze5yBCRNbYOiYF&#10;dwqwWr6+LDDX7sbfdC1jLRKEQ44KTIxdLmWoDFkMQ9cRJ+/HeYsxSV9L7fGW4LaV4yz7kBYbTgsG&#10;O9oaqs7lxSqIZ+tn5WZUTH+rvW3NCYuiQKUGb/36E0SkPj7Dj/aXVjCewP+X9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kl1GwQAAANsAAAAPAAAAAAAAAAAAAAAA&#10;AKECAABkcnMvZG93bnJldi54bWxQSwUGAAAAAAQABAD5AAAAjwMAAAAA&#10;" strokecolor="black [3200]" strokeweight="3pt">
                        <v:stroke dashstyle="dash" endarrow="open"/>
                        <v:shadow on="t" color="black" opacity="22937f" origin=",.5" offset="0,.63889mm"/>
                      </v:shape>
                      <v:shape id="Text Box 16" o:spid="_x0000_s1041" type="#_x0000_t202" style="position:absolute;left:15047;top:5671;width:3876;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2EEF3BBD" w14:textId="77777777" w:rsidR="006653B6" w:rsidRPr="00251C73" w:rsidRDefault="006653B6" w:rsidP="006653B6">
                              <w:pPr>
                                <w:spacing w:line="240" w:lineRule="auto"/>
                                <w:rPr>
                                  <w:sz w:val="16"/>
                                </w:rPr>
                              </w:pPr>
                              <w:r>
                                <w:rPr>
                                  <w:sz w:val="16"/>
                                </w:rPr>
                                <w:t>H5</w:t>
                              </w:r>
                            </w:p>
                          </w:txbxContent>
                        </v:textbox>
                      </v:shape>
                      <v:shape id="Straight Arrow Connector 17" o:spid="_x0000_s1042" type="#_x0000_t32" style="position:absolute;left:1620;top:752;width:18745;height:5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Xib8AAADbAAAADwAAAGRycy9kb3ducmV2LnhtbERPzWoCMRC+F3yHMIK3mq1ItVujiCDo&#10;oYVqH2DYTDdLN5OwGdf17Y1Q6G0+vt9ZbQbfqp661AQ28DItQBFXwTZcG/g+75+XoJIgW2wDk4Eb&#10;JdisR08rLG248hf1J6lVDuFUogEnEkutU+XIY5qGSJy5n9B5lAy7WtsOrznct3pWFK/aY8O5wWGk&#10;naPq93TxBt7cTmS49RLj+fOoF/OPuKytMZPxsH0HJTTIv/jPfbB5/gIev+QD9Po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TvXib8AAADbAAAADwAAAAAAAAAAAAAAAACh&#10;AgAAZHJzL2Rvd25yZXYueG1sUEsFBgAAAAAEAAQA+QAAAI0DAAAAAA==&#10;" strokecolor="black [3200]" strokeweight="3pt">
                        <v:stroke endarrow="open"/>
                        <v:shadow on="t" color="black" opacity="22937f" origin=",.5" offset="0,.63889mm"/>
                      </v:shape>
                      <v:shape id="Straight Arrow Connector 18" o:spid="_x0000_s1043" type="#_x0000_t32" style="position:absolute;left:810;top:8275;width:19965;height:4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xfqcQAAADbAAAADwAAAGRycy9kb3ducmV2LnhtbESPQWvCQBCF7wX/wzIFb3VTxVKiqxSh&#10;1FoomJbmOmTHbGh2NmTXmP77zkHwNsN789436+3oWzVQH5vABh5nGSjiKtiGawPfX68Pz6BiQrbY&#10;BiYDfxRhu5ncrTG34cJHGopUKwnhmKMBl1KXax0rRx7jLHTEop1C7zHJ2tfa9niRcN/qeZY9aY8N&#10;S4PDjnaOqt/i7A2Ui1gOh31h3fxj8Rl+yrfle8fGTO/HlxWoRGO6ma/Xeyv4Aiu/yAB6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DF+pxAAAANsAAAAPAAAAAAAAAAAA&#10;AAAAAKECAABkcnMvZG93bnJldi54bWxQSwUGAAAAAAQABAD5AAAAkgMAAAAA&#10;" strokecolor="black [3200]" strokeweight="3pt">
                        <v:stroke endarrow="open"/>
                        <v:shadow on="t" color="black" opacity="22937f" origin=",.5" offset="0,.63889mm"/>
                      </v:shape>
                      <v:shape id="Text Box 19" o:spid="_x0000_s1044" type="#_x0000_t202" style="position:absolute;left:11169;top:2314;width:38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2AD3A0AC" w14:textId="77777777" w:rsidR="006653B6" w:rsidRPr="00251C73" w:rsidRDefault="006653B6" w:rsidP="006653B6">
                              <w:pPr>
                                <w:spacing w:line="240" w:lineRule="auto"/>
                                <w:rPr>
                                  <w:sz w:val="16"/>
                                </w:rPr>
                              </w:pPr>
                              <w:r>
                                <w:rPr>
                                  <w:sz w:val="16"/>
                                </w:rPr>
                                <w:t>H3</w:t>
                              </w:r>
                            </w:p>
                          </w:txbxContent>
                        </v:textbox>
                      </v:shape>
                      <v:shape id="Text Box 20" o:spid="_x0000_s1045" type="#_x0000_t202" style="position:absolute;left:13021;top:9722;width:38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3C7A640" w14:textId="77777777" w:rsidR="006653B6" w:rsidRPr="00251C73" w:rsidRDefault="006653B6" w:rsidP="006653B6">
                              <w:pPr>
                                <w:spacing w:line="240" w:lineRule="auto"/>
                                <w:rPr>
                                  <w:sz w:val="16"/>
                                </w:rPr>
                              </w:pPr>
                              <w:r>
                                <w:rPr>
                                  <w:sz w:val="16"/>
                                </w:rPr>
                                <w:t>H4</w:t>
                              </w:r>
                            </w:p>
                          </w:txbxContent>
                        </v:textbox>
                      </v:shape>
                      <v:shape id="Straight Arrow Connector 22" o:spid="_x0000_s1046" type="#_x0000_t32" style="position:absolute;left:1620;top:520;width:24359;height:4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jUJ8MAAADbAAAADwAAAGRycy9kb3ducmV2LnhtbESPUWvCMBSF3wf7D+EOfJvp+iDaGUUG&#10;Q0UY2PoDLs1dWmxuuiTW+u/NQPDxcM75Dme5Hm0nBvKhdazgY5qBIK6dbtkoOFXf73MQISJr7ByT&#10;ghsFWK9eX5ZYaHflIw1lNCJBOBSooImxL6QMdUMWw9T1xMn7dd5iTNIbqT1eE9x2Ms+ymbTYclpo&#10;sKevhupzebEKsq3xt59FedxvK30+DH+GL9VGqcnbuPkEEWmMz/CjvdMK8hz+v6Qf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Y1CfDAAAA2wAAAA8AAAAAAAAAAAAA&#10;AAAAoQIAAGRycy9kb3ducmV2LnhtbFBLBQYAAAAABAAEAPkAAACRAwAAAAA=&#10;" strokecolor="black [3200]" strokeweight="3pt">
                        <v:stroke dashstyle="dash" endarrow="open"/>
                        <v:shadow on="t" color="black" opacity="22937f" origin=",.5" offset="0,.63889mm"/>
                      </v:shape>
                      <v:shape id="Text Box 24" o:spid="_x0000_s1047" type="#_x0000_t202" style="position:absolute;left:13021;width:387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6D41AED4" w14:textId="77777777" w:rsidR="006653B6" w:rsidRPr="00251C73" w:rsidRDefault="006653B6" w:rsidP="006653B6">
                              <w:pPr>
                                <w:spacing w:line="240" w:lineRule="auto"/>
                                <w:rPr>
                                  <w:sz w:val="16"/>
                                </w:rPr>
                              </w:pPr>
                              <w:r>
                                <w:rPr>
                                  <w:sz w:val="16"/>
                                </w:rPr>
                                <w:t>H6</w:t>
                              </w:r>
                            </w:p>
                          </w:txbxContent>
                        </v:textbox>
                      </v:shape>
                    </v:group>
                  </v:group>
                </v:group>
                <v:shape id="Text Box 25" o:spid="_x0000_s1048" type="#_x0000_t202" style="position:absolute;left:26506;top:13021;width:3873;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BDCE318" w14:textId="77777777" w:rsidR="006653B6" w:rsidRPr="00251C73" w:rsidRDefault="006653B6" w:rsidP="006653B6">
                        <w:pPr>
                          <w:spacing w:line="240" w:lineRule="auto"/>
                          <w:rPr>
                            <w:sz w:val="16"/>
                          </w:rPr>
                        </w:pPr>
                        <w:r>
                          <w:rPr>
                            <w:sz w:val="16"/>
                          </w:rPr>
                          <w:t>H7</w:t>
                        </w:r>
                      </w:p>
                    </w:txbxContent>
                  </v:textbox>
                </v:shape>
              </v:group>
            </w:pict>
          </mc:Fallback>
        </mc:AlternateContent>
      </w:r>
    </w:p>
    <w:p w14:paraId="75D60F1D" w14:textId="77777777" w:rsidR="006653B6" w:rsidRPr="00103B8E" w:rsidRDefault="006653B6" w:rsidP="006653B6">
      <w:pPr>
        <w:widowControl w:val="0"/>
        <w:pBdr>
          <w:top w:val="nil"/>
          <w:left w:val="nil"/>
          <w:bottom w:val="nil"/>
          <w:right w:val="nil"/>
          <w:between w:val="nil"/>
        </w:pBdr>
        <w:spacing w:before="1266" w:line="240" w:lineRule="auto"/>
        <w:jc w:val="center"/>
        <w:rPr>
          <w:rFonts w:ascii="Times New Roman" w:eastAsia="Times" w:hAnsi="Times New Roman" w:cs="Times New Roman"/>
          <w:i w:val="0"/>
          <w:color w:val="000000" w:themeColor="text1"/>
          <w:sz w:val="24"/>
          <w:szCs w:val="24"/>
        </w:rPr>
      </w:pPr>
    </w:p>
    <w:p w14:paraId="300ECD2A" w14:textId="77777777" w:rsidR="006653B6" w:rsidRPr="00103B8E" w:rsidRDefault="006653B6" w:rsidP="006653B6">
      <w:pPr>
        <w:widowControl w:val="0"/>
        <w:pBdr>
          <w:top w:val="nil"/>
          <w:left w:val="nil"/>
          <w:bottom w:val="nil"/>
          <w:right w:val="nil"/>
          <w:between w:val="nil"/>
        </w:pBdr>
        <w:spacing w:before="1266" w:line="240" w:lineRule="auto"/>
        <w:jc w:val="center"/>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Image 1. Research Concept Framework </w:t>
      </w:r>
    </w:p>
    <w:p w14:paraId="05470B29" w14:textId="77777777" w:rsidR="00AA142E" w:rsidRPr="00103B8E" w:rsidRDefault="00584B54" w:rsidP="006653B6">
      <w:pPr>
        <w:pBdr>
          <w:top w:val="nil"/>
          <w:left w:val="nil"/>
          <w:bottom w:val="nil"/>
          <w:right w:val="nil"/>
          <w:between w:val="nil"/>
        </w:pBdr>
        <w:spacing w:after="360" w:line="240" w:lineRule="auto"/>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 </w:t>
      </w:r>
    </w:p>
    <w:p w14:paraId="58B11CB6" w14:textId="1183CE88" w:rsidR="00A007C9" w:rsidRPr="00103B8E" w:rsidRDefault="00584B54" w:rsidP="006653B6">
      <w:pPr>
        <w:pBdr>
          <w:top w:val="nil"/>
          <w:left w:val="nil"/>
          <w:bottom w:val="nil"/>
          <w:right w:val="nil"/>
          <w:between w:val="nil"/>
        </w:pBdr>
        <w:spacing w:after="360" w:line="240" w:lineRule="auto"/>
        <w:jc w:val="both"/>
        <w:rPr>
          <w:rFonts w:ascii="Times New Roman" w:eastAsia="Times New Roman" w:hAnsi="Times New Roman" w:cs="Times New Roman"/>
          <w:b/>
          <w:i w:val="0"/>
          <w:color w:val="000000" w:themeColor="text1"/>
          <w:sz w:val="24"/>
          <w:szCs w:val="24"/>
        </w:rPr>
      </w:pPr>
      <w:r w:rsidRPr="00103B8E">
        <w:rPr>
          <w:rFonts w:ascii="Times New Roman" w:eastAsia="Times New Roman" w:hAnsi="Times New Roman" w:cs="Times New Roman"/>
          <w:b/>
          <w:i w:val="0"/>
          <w:color w:val="000000" w:themeColor="text1"/>
          <w:sz w:val="24"/>
          <w:szCs w:val="24"/>
        </w:rPr>
        <w:t xml:space="preserve">METHOD </w:t>
      </w:r>
    </w:p>
    <w:p w14:paraId="5474700C" w14:textId="48F47DF8" w:rsidR="00A007C9" w:rsidRPr="00103B8E" w:rsidRDefault="00B11BD7" w:rsidP="00B11BD7">
      <w:pPr>
        <w:widowControl w:val="0"/>
        <w:pBdr>
          <w:top w:val="nil"/>
          <w:left w:val="nil"/>
          <w:bottom w:val="nil"/>
          <w:right w:val="nil"/>
          <w:between w:val="nil"/>
        </w:pBdr>
        <w:spacing w:before="151" w:line="229" w:lineRule="auto"/>
        <w:ind w:left="27" w:right="1" w:firstLine="2"/>
        <w:jc w:val="both"/>
        <w:rPr>
          <w:rFonts w:ascii="Times New Roman" w:eastAsia="Times New Roman"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This research uses a quantitative methodology. To evaluate the effect of independent, mediating, and dependent variables, path analysis was used in this study. Green Marketing Awareness (X1), Product Innovation (X2), Perceived Trust (Z) and Environmentally Friendly Product Value (Y). The population in this study is consumers who have used environmentally friendly products such as recycled fashion products, environmentally friendly drinking places, tissues, food containers, and reusable bags. The instrument was distributed through online media and 300 populations were obtained from the distribution of this questionnaire. Samples were taken using probability sampling technique; </w:t>
      </w:r>
      <w:r w:rsidR="00CE0573" w:rsidRPr="00103B8E">
        <w:rPr>
          <w:rFonts w:ascii="Times New Roman" w:eastAsia="Times" w:hAnsi="Times New Roman" w:cs="Times New Roman"/>
          <w:i w:val="0"/>
          <w:color w:val="000000" w:themeColor="text1"/>
          <w:sz w:val="24"/>
          <w:szCs w:val="24"/>
        </w:rPr>
        <w:t>basic irregular inspecting, where the scientist offers purchasers a similar chance to be chosen as an arbitrary example</w:t>
      </w:r>
      <w:r w:rsidRPr="00103B8E">
        <w:rPr>
          <w:rFonts w:ascii="Times New Roman" w:eastAsia="Times" w:hAnsi="Times New Roman" w:cs="Times New Roman"/>
          <w:i w:val="0"/>
          <w:color w:val="000000" w:themeColor="text1"/>
          <w:sz w:val="24"/>
          <w:szCs w:val="24"/>
        </w:rPr>
        <w:t>, regardless of the population strata. This study took 100 samples in accordance with the provisions of Hair et al., (2014), because these 100 samples already represented answering the problem formulation or confirming the theory that had been formulated, the PLS SEM data analysis method was used.</w:t>
      </w:r>
    </w:p>
    <w:p w14:paraId="11FB57DA" w14:textId="0A2F7555" w:rsidR="00A007C9" w:rsidRPr="00103B8E" w:rsidRDefault="00584B54">
      <w:pPr>
        <w:spacing w:after="120" w:line="240" w:lineRule="auto"/>
        <w:jc w:val="both"/>
        <w:rPr>
          <w:rFonts w:ascii="Times New Roman" w:eastAsia="Times New Roman" w:hAnsi="Times New Roman" w:cs="Times New Roman"/>
          <w:b/>
          <w:i w:val="0"/>
          <w:color w:val="000000" w:themeColor="text1"/>
          <w:sz w:val="24"/>
          <w:szCs w:val="24"/>
        </w:rPr>
      </w:pPr>
      <w:r w:rsidRPr="00103B8E">
        <w:rPr>
          <w:rFonts w:ascii="Times New Roman" w:eastAsia="Times New Roman" w:hAnsi="Times New Roman" w:cs="Times New Roman"/>
          <w:b/>
          <w:i w:val="0"/>
          <w:color w:val="000000" w:themeColor="text1"/>
          <w:sz w:val="24"/>
          <w:szCs w:val="24"/>
        </w:rPr>
        <w:t xml:space="preserve">RESULTS AND DISCUSSION </w:t>
      </w:r>
    </w:p>
    <w:p w14:paraId="57EB1E97" w14:textId="7618B3F9" w:rsidR="00943DD2" w:rsidRPr="00103B8E" w:rsidRDefault="00943DD2" w:rsidP="002A2407">
      <w:pPr>
        <w:widowControl w:val="0"/>
        <w:pBdr>
          <w:top w:val="nil"/>
          <w:left w:val="nil"/>
          <w:bottom w:val="nil"/>
          <w:right w:val="nil"/>
          <w:between w:val="nil"/>
        </w:pBdr>
        <w:spacing w:after="0" w:line="240" w:lineRule="auto"/>
        <w:ind w:left="30"/>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1. Evaluation of Model Measurement Results</w:t>
      </w:r>
    </w:p>
    <w:p w14:paraId="36CB44FF" w14:textId="5BD000C6" w:rsidR="00501A4D" w:rsidRPr="00103B8E" w:rsidRDefault="00501A4D" w:rsidP="00501A4D">
      <w:pPr>
        <w:widowControl w:val="0"/>
        <w:pBdr>
          <w:top w:val="nil"/>
          <w:left w:val="nil"/>
          <w:bottom w:val="nil"/>
          <w:right w:val="nil"/>
          <w:between w:val="nil"/>
        </w:pBdr>
        <w:spacing w:after="0" w:line="240" w:lineRule="auto"/>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Model Measurement Results Convergent Validity intends to decide the legitimacy of every pointer relationship with develops or factors. The instrument is proclaimed legitimate in the event that it has stacking factor esteem &gt; 0.6. The aftereffects of working out the legitimacy utilizing </w:t>
      </w:r>
      <w:proofErr w:type="spellStart"/>
      <w:r w:rsidRPr="00103B8E">
        <w:rPr>
          <w:rFonts w:ascii="Times New Roman" w:eastAsia="Times" w:hAnsi="Times New Roman" w:cs="Times New Roman"/>
          <w:i w:val="0"/>
          <w:color w:val="000000" w:themeColor="text1"/>
          <w:sz w:val="24"/>
          <w:szCs w:val="24"/>
        </w:rPr>
        <w:t>SmartPLS</w:t>
      </w:r>
      <w:proofErr w:type="spellEnd"/>
      <w:r w:rsidRPr="00103B8E">
        <w:rPr>
          <w:rFonts w:ascii="Times New Roman" w:eastAsia="Times" w:hAnsi="Times New Roman" w:cs="Times New Roman"/>
          <w:i w:val="0"/>
          <w:color w:val="000000" w:themeColor="text1"/>
          <w:sz w:val="24"/>
          <w:szCs w:val="24"/>
        </w:rPr>
        <w:t xml:space="preserve"> expressed that all poll questions were substantial with an external stacking score &gt; 0.6.</w:t>
      </w:r>
    </w:p>
    <w:p w14:paraId="0007C7F2" w14:textId="2F22BC9C" w:rsidR="00943DD2" w:rsidRPr="00103B8E" w:rsidRDefault="003732CD" w:rsidP="00501A4D">
      <w:pPr>
        <w:widowControl w:val="0"/>
        <w:pBdr>
          <w:top w:val="nil"/>
          <w:left w:val="nil"/>
          <w:bottom w:val="nil"/>
          <w:right w:val="nil"/>
          <w:between w:val="nil"/>
        </w:pBdr>
        <w:spacing w:after="0" w:line="240" w:lineRule="auto"/>
        <w:rPr>
          <w:rFonts w:ascii="Times New Roman" w:eastAsia="Times" w:hAnsi="Times New Roman" w:cs="Times New Roman"/>
          <w:i w:val="0"/>
          <w:color w:val="000000" w:themeColor="text1"/>
          <w:sz w:val="24"/>
          <w:szCs w:val="24"/>
        </w:rPr>
        <w:sectPr w:rsidR="00943DD2" w:rsidRPr="00103B8E" w:rsidSect="00943DD2">
          <w:pgSz w:w="12240" w:h="15840"/>
          <w:pgMar w:top="1412" w:right="1376" w:bottom="1500" w:left="1414" w:header="0" w:footer="720" w:gutter="0"/>
          <w:cols w:space="720" w:equalWidth="0">
            <w:col w:w="9449" w:space="0"/>
          </w:cols>
        </w:sectPr>
      </w:pPr>
      <w:r w:rsidRPr="00103B8E">
        <w:rPr>
          <w:rFonts w:ascii="Times New Roman" w:eastAsia="Times" w:hAnsi="Times New Roman" w:cs="Times New Roman"/>
          <w:i w:val="0"/>
          <w:color w:val="000000" w:themeColor="text1"/>
          <w:sz w:val="24"/>
          <w:szCs w:val="24"/>
        </w:rPr>
        <w:t>Table 5</w:t>
      </w:r>
      <w:r w:rsidR="00943DD2" w:rsidRPr="00103B8E">
        <w:rPr>
          <w:rFonts w:ascii="Times New Roman" w:eastAsia="Times" w:hAnsi="Times New Roman" w:cs="Times New Roman"/>
          <w:i w:val="0"/>
          <w:color w:val="000000" w:themeColor="text1"/>
          <w:sz w:val="24"/>
          <w:szCs w:val="24"/>
        </w:rPr>
        <w:t xml:space="preserve">. Convergent Validity Test Results for </w:t>
      </w:r>
    </w:p>
    <w:p w14:paraId="62E3B0A5" w14:textId="77777777" w:rsidR="00EA0E26" w:rsidRPr="00103B8E" w:rsidRDefault="00EA0E26" w:rsidP="002A2407">
      <w:pPr>
        <w:widowControl w:val="0"/>
        <w:pBdr>
          <w:top w:val="nil"/>
          <w:left w:val="nil"/>
          <w:bottom w:val="nil"/>
          <w:right w:val="nil"/>
          <w:between w:val="nil"/>
        </w:pBdr>
        <w:spacing w:after="0" w:line="240" w:lineRule="auto"/>
        <w:rPr>
          <w:rFonts w:ascii="Times New Roman" w:eastAsia="Times" w:hAnsi="Times New Roman" w:cs="Times New Roman"/>
          <w:i w:val="0"/>
          <w:color w:val="000000" w:themeColor="text1"/>
          <w:sz w:val="24"/>
          <w:szCs w:val="24"/>
        </w:rPr>
      </w:pPr>
    </w:p>
    <w:tbl>
      <w:tblPr>
        <w:tblStyle w:val="PlainTable210"/>
        <w:tblW w:w="6578" w:type="dxa"/>
        <w:jc w:val="center"/>
        <w:tblLook w:val="04A0" w:firstRow="1" w:lastRow="0" w:firstColumn="1" w:lastColumn="0" w:noHBand="0" w:noVBand="1"/>
      </w:tblPr>
      <w:tblGrid>
        <w:gridCol w:w="2138"/>
        <w:gridCol w:w="1377"/>
        <w:gridCol w:w="1593"/>
        <w:gridCol w:w="1470"/>
      </w:tblGrid>
      <w:tr w:rsidR="00103B8E" w:rsidRPr="00103B8E" w14:paraId="7345A482" w14:textId="77777777" w:rsidTr="007073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right w:val="nil"/>
            </w:tcBorders>
            <w:hideMark/>
          </w:tcPr>
          <w:p w14:paraId="010EC535" w14:textId="77777777" w:rsidR="00EA0E26" w:rsidRPr="00103B8E" w:rsidRDefault="00EA0E26" w:rsidP="0070735C">
            <w:pPr>
              <w:jc w:val="center"/>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id-ID"/>
              </w:rPr>
              <w:t>Variable</w:t>
            </w:r>
          </w:p>
        </w:tc>
        <w:tc>
          <w:tcPr>
            <w:tcW w:w="1377" w:type="dxa"/>
            <w:tcBorders>
              <w:top w:val="single" w:sz="4" w:space="0" w:color="7F7F7F"/>
              <w:left w:val="nil"/>
              <w:right w:val="nil"/>
            </w:tcBorders>
            <w:hideMark/>
          </w:tcPr>
          <w:p w14:paraId="2EB02CE4" w14:textId="77777777" w:rsidR="00EA0E26" w:rsidRPr="00103B8E" w:rsidRDefault="00EA0E26" w:rsidP="007073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id-ID"/>
              </w:rPr>
              <w:t>Instrument Code</w:t>
            </w:r>
          </w:p>
        </w:tc>
        <w:tc>
          <w:tcPr>
            <w:tcW w:w="1593" w:type="dxa"/>
            <w:tcBorders>
              <w:top w:val="single" w:sz="4" w:space="0" w:color="7F7F7F"/>
              <w:left w:val="nil"/>
              <w:right w:val="nil"/>
            </w:tcBorders>
            <w:hideMark/>
          </w:tcPr>
          <w:p w14:paraId="37B6E7DE" w14:textId="77777777" w:rsidR="00EA0E26" w:rsidRPr="00103B8E" w:rsidRDefault="00EA0E26" w:rsidP="007073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id-ID"/>
              </w:rPr>
              <w:t>Outer Loading</w:t>
            </w:r>
          </w:p>
        </w:tc>
        <w:tc>
          <w:tcPr>
            <w:tcW w:w="1470" w:type="dxa"/>
            <w:tcBorders>
              <w:top w:val="single" w:sz="4" w:space="0" w:color="7F7F7F"/>
              <w:left w:val="nil"/>
              <w:right w:val="nil"/>
            </w:tcBorders>
            <w:hideMark/>
          </w:tcPr>
          <w:p w14:paraId="7EEA0819" w14:textId="77777777" w:rsidR="00EA0E26" w:rsidRPr="00103B8E" w:rsidRDefault="00EA0E26" w:rsidP="007073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id-ID"/>
              </w:rPr>
              <w:t>Information</w:t>
            </w:r>
          </w:p>
        </w:tc>
      </w:tr>
      <w:tr w:rsidR="00103B8E" w:rsidRPr="00103B8E" w14:paraId="04D41441"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51C511FA" w14:textId="2A10BA09" w:rsidR="00EA0E26" w:rsidRPr="00103B8E" w:rsidRDefault="00F46579" w:rsidP="0070735C">
            <w:pPr>
              <w:jc w:val="center"/>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id-ID"/>
              </w:rPr>
              <w:t xml:space="preserve">Green </w:t>
            </w:r>
            <w:proofErr w:type="spellStart"/>
            <w:r w:rsidRPr="00103B8E">
              <w:rPr>
                <w:rFonts w:ascii="Times New Roman" w:hAnsi="Times New Roman" w:cs="Times New Roman"/>
                <w:color w:val="000000" w:themeColor="text1"/>
                <w:sz w:val="20"/>
                <w:szCs w:val="20"/>
                <w:lang w:val="id-ID"/>
              </w:rPr>
              <w:t>marketing</w:t>
            </w:r>
            <w:proofErr w:type="spellEnd"/>
            <w:r w:rsidRPr="00103B8E">
              <w:rPr>
                <w:rFonts w:ascii="Times New Roman" w:hAnsi="Times New Roman" w:cs="Times New Roman"/>
                <w:color w:val="000000" w:themeColor="text1"/>
                <w:sz w:val="20"/>
                <w:szCs w:val="20"/>
                <w:lang w:val="id-ID"/>
              </w:rPr>
              <w:t xml:space="preserve"> </w:t>
            </w:r>
            <w:proofErr w:type="spellStart"/>
            <w:r w:rsidRPr="00103B8E">
              <w:rPr>
                <w:rFonts w:ascii="Times New Roman" w:hAnsi="Times New Roman" w:cs="Times New Roman"/>
                <w:color w:val="000000" w:themeColor="text1"/>
                <w:sz w:val="20"/>
                <w:szCs w:val="20"/>
                <w:lang w:val="id-ID"/>
              </w:rPr>
              <w:t>awareness</w:t>
            </w:r>
            <w:proofErr w:type="spellEnd"/>
          </w:p>
        </w:tc>
        <w:tc>
          <w:tcPr>
            <w:tcW w:w="1377" w:type="dxa"/>
            <w:tcBorders>
              <w:left w:val="nil"/>
              <w:right w:val="nil"/>
            </w:tcBorders>
          </w:tcPr>
          <w:p w14:paraId="104F7C5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x1.01</w:t>
            </w:r>
          </w:p>
        </w:tc>
        <w:tc>
          <w:tcPr>
            <w:tcW w:w="1593" w:type="dxa"/>
            <w:tcBorders>
              <w:left w:val="nil"/>
              <w:right w:val="nil"/>
            </w:tcBorders>
          </w:tcPr>
          <w:p w14:paraId="5460D065"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0.791</w:t>
            </w:r>
          </w:p>
        </w:tc>
        <w:tc>
          <w:tcPr>
            <w:tcW w:w="1470" w:type="dxa"/>
            <w:tcBorders>
              <w:left w:val="nil"/>
              <w:right w:val="nil"/>
            </w:tcBorders>
          </w:tcPr>
          <w:p w14:paraId="21278989"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103B8E">
              <w:rPr>
                <w:rFonts w:ascii="Times New Roman" w:hAnsi="Times New Roman" w:cs="Times New Roman"/>
                <w:color w:val="000000" w:themeColor="text1"/>
                <w:sz w:val="20"/>
                <w:szCs w:val="20"/>
                <w:lang w:val="en-ID"/>
              </w:rPr>
              <w:t>Valid</w:t>
            </w:r>
          </w:p>
        </w:tc>
      </w:tr>
      <w:tr w:rsidR="00103B8E" w:rsidRPr="00103B8E" w14:paraId="32483B5A"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5719C007"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11E8B226"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x1.02</w:t>
            </w:r>
          </w:p>
        </w:tc>
        <w:tc>
          <w:tcPr>
            <w:tcW w:w="1593" w:type="dxa"/>
            <w:tcBorders>
              <w:top w:val="single" w:sz="4" w:space="0" w:color="7F7F7F"/>
              <w:left w:val="nil"/>
              <w:bottom w:val="single" w:sz="4" w:space="0" w:color="7F7F7F"/>
              <w:right w:val="nil"/>
            </w:tcBorders>
          </w:tcPr>
          <w:p w14:paraId="27071AF9"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0.803</w:t>
            </w:r>
          </w:p>
        </w:tc>
        <w:tc>
          <w:tcPr>
            <w:tcW w:w="1470" w:type="dxa"/>
            <w:tcBorders>
              <w:top w:val="single" w:sz="4" w:space="0" w:color="7F7F7F"/>
              <w:left w:val="nil"/>
              <w:bottom w:val="single" w:sz="4" w:space="0" w:color="7F7F7F"/>
              <w:right w:val="nil"/>
            </w:tcBorders>
          </w:tcPr>
          <w:p w14:paraId="56A27AA7"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24C90665"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1819A7A4"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2B40FE0B"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x1.03</w:t>
            </w:r>
          </w:p>
        </w:tc>
        <w:tc>
          <w:tcPr>
            <w:tcW w:w="1593" w:type="dxa"/>
            <w:tcBorders>
              <w:left w:val="nil"/>
              <w:right w:val="nil"/>
            </w:tcBorders>
          </w:tcPr>
          <w:p w14:paraId="775EC01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0.809</w:t>
            </w:r>
          </w:p>
        </w:tc>
        <w:tc>
          <w:tcPr>
            <w:tcW w:w="1470" w:type="dxa"/>
            <w:tcBorders>
              <w:left w:val="nil"/>
              <w:right w:val="nil"/>
            </w:tcBorders>
          </w:tcPr>
          <w:p w14:paraId="08FB1E6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4972B1CA"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4F070909"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5BF28EE3"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x1.04</w:t>
            </w:r>
          </w:p>
        </w:tc>
        <w:tc>
          <w:tcPr>
            <w:tcW w:w="1593" w:type="dxa"/>
            <w:tcBorders>
              <w:top w:val="single" w:sz="4" w:space="0" w:color="7F7F7F"/>
              <w:left w:val="nil"/>
              <w:bottom w:val="single" w:sz="4" w:space="0" w:color="7F7F7F"/>
              <w:right w:val="nil"/>
            </w:tcBorders>
          </w:tcPr>
          <w:p w14:paraId="03607488"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0.850</w:t>
            </w:r>
          </w:p>
        </w:tc>
        <w:tc>
          <w:tcPr>
            <w:tcW w:w="1470" w:type="dxa"/>
            <w:tcBorders>
              <w:top w:val="single" w:sz="4" w:space="0" w:color="7F7F7F"/>
              <w:left w:val="nil"/>
              <w:bottom w:val="single" w:sz="4" w:space="0" w:color="7F7F7F"/>
              <w:right w:val="nil"/>
            </w:tcBorders>
          </w:tcPr>
          <w:p w14:paraId="2663459F"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6AECD092"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501B61BB"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45812A7C"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x1.05</w:t>
            </w:r>
          </w:p>
        </w:tc>
        <w:tc>
          <w:tcPr>
            <w:tcW w:w="1593" w:type="dxa"/>
            <w:tcBorders>
              <w:left w:val="nil"/>
              <w:right w:val="nil"/>
            </w:tcBorders>
          </w:tcPr>
          <w:p w14:paraId="0747B1F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0.853</w:t>
            </w:r>
          </w:p>
        </w:tc>
        <w:tc>
          <w:tcPr>
            <w:tcW w:w="1470" w:type="dxa"/>
            <w:tcBorders>
              <w:left w:val="nil"/>
              <w:right w:val="nil"/>
            </w:tcBorders>
          </w:tcPr>
          <w:p w14:paraId="64820453"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79C331F2"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1A0A6AE0"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1CB2D431"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x1.06</w:t>
            </w:r>
          </w:p>
        </w:tc>
        <w:tc>
          <w:tcPr>
            <w:tcW w:w="1593" w:type="dxa"/>
            <w:tcBorders>
              <w:top w:val="single" w:sz="4" w:space="0" w:color="7F7F7F"/>
              <w:left w:val="nil"/>
              <w:bottom w:val="single" w:sz="4" w:space="0" w:color="7F7F7F"/>
              <w:right w:val="nil"/>
            </w:tcBorders>
          </w:tcPr>
          <w:p w14:paraId="138313DA"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0.756</w:t>
            </w:r>
          </w:p>
        </w:tc>
        <w:tc>
          <w:tcPr>
            <w:tcW w:w="1470" w:type="dxa"/>
            <w:tcBorders>
              <w:top w:val="single" w:sz="4" w:space="0" w:color="7F7F7F"/>
              <w:left w:val="nil"/>
              <w:bottom w:val="single" w:sz="4" w:space="0" w:color="7F7F7F"/>
              <w:right w:val="nil"/>
            </w:tcBorders>
          </w:tcPr>
          <w:p w14:paraId="269D4094"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4DEFDBBE"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50601C5B"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122CAA4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x1.07</w:t>
            </w:r>
          </w:p>
        </w:tc>
        <w:tc>
          <w:tcPr>
            <w:tcW w:w="1593" w:type="dxa"/>
            <w:tcBorders>
              <w:left w:val="nil"/>
              <w:right w:val="nil"/>
            </w:tcBorders>
          </w:tcPr>
          <w:p w14:paraId="568C0EE6"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0.843</w:t>
            </w:r>
          </w:p>
        </w:tc>
        <w:tc>
          <w:tcPr>
            <w:tcW w:w="1470" w:type="dxa"/>
            <w:tcBorders>
              <w:left w:val="nil"/>
              <w:right w:val="nil"/>
            </w:tcBorders>
          </w:tcPr>
          <w:p w14:paraId="5624697E"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5321356F"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05CDE11E"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4641EE40"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x1.08</w:t>
            </w:r>
          </w:p>
        </w:tc>
        <w:tc>
          <w:tcPr>
            <w:tcW w:w="1593" w:type="dxa"/>
            <w:tcBorders>
              <w:top w:val="single" w:sz="4" w:space="0" w:color="7F7F7F"/>
              <w:left w:val="nil"/>
              <w:bottom w:val="single" w:sz="4" w:space="0" w:color="7F7F7F"/>
              <w:right w:val="nil"/>
            </w:tcBorders>
          </w:tcPr>
          <w:p w14:paraId="6A5DE97C"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0.767</w:t>
            </w:r>
          </w:p>
        </w:tc>
        <w:tc>
          <w:tcPr>
            <w:tcW w:w="1470" w:type="dxa"/>
            <w:tcBorders>
              <w:top w:val="single" w:sz="4" w:space="0" w:color="7F7F7F"/>
              <w:left w:val="nil"/>
              <w:bottom w:val="single" w:sz="4" w:space="0" w:color="7F7F7F"/>
              <w:right w:val="nil"/>
            </w:tcBorders>
          </w:tcPr>
          <w:p w14:paraId="2FD32AE4"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2A69D8D5"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3C0BBD8A"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29732549"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x1.09</w:t>
            </w:r>
          </w:p>
        </w:tc>
        <w:tc>
          <w:tcPr>
            <w:tcW w:w="1593" w:type="dxa"/>
            <w:tcBorders>
              <w:left w:val="nil"/>
              <w:right w:val="nil"/>
            </w:tcBorders>
          </w:tcPr>
          <w:p w14:paraId="416A264E"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0.805</w:t>
            </w:r>
          </w:p>
        </w:tc>
        <w:tc>
          <w:tcPr>
            <w:tcW w:w="1470" w:type="dxa"/>
            <w:tcBorders>
              <w:left w:val="nil"/>
              <w:right w:val="nil"/>
            </w:tcBorders>
          </w:tcPr>
          <w:p w14:paraId="204C4E7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05C3A091"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39B03B6C"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38E4621F"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x1.10</w:t>
            </w:r>
          </w:p>
        </w:tc>
        <w:tc>
          <w:tcPr>
            <w:tcW w:w="1593" w:type="dxa"/>
            <w:tcBorders>
              <w:top w:val="single" w:sz="4" w:space="0" w:color="7F7F7F"/>
              <w:left w:val="nil"/>
              <w:bottom w:val="single" w:sz="4" w:space="0" w:color="7F7F7F"/>
              <w:right w:val="nil"/>
            </w:tcBorders>
          </w:tcPr>
          <w:p w14:paraId="2C950878"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0.844</w:t>
            </w:r>
          </w:p>
        </w:tc>
        <w:tc>
          <w:tcPr>
            <w:tcW w:w="1470" w:type="dxa"/>
            <w:tcBorders>
              <w:top w:val="single" w:sz="4" w:space="0" w:color="7F7F7F"/>
              <w:left w:val="nil"/>
              <w:bottom w:val="single" w:sz="4" w:space="0" w:color="7F7F7F"/>
              <w:right w:val="nil"/>
            </w:tcBorders>
          </w:tcPr>
          <w:p w14:paraId="6C72A8D3"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2AF324FB"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3CF37C2B" w14:textId="7BF91022" w:rsidR="00EA0E26" w:rsidRPr="00103B8E" w:rsidRDefault="00F46579" w:rsidP="0070735C">
            <w:pPr>
              <w:jc w:val="center"/>
              <w:rPr>
                <w:rFonts w:ascii="Times New Roman" w:hAnsi="Times New Roman" w:cs="Times New Roman"/>
                <w:color w:val="000000" w:themeColor="text1"/>
                <w:sz w:val="20"/>
                <w:szCs w:val="20"/>
              </w:rPr>
            </w:pPr>
            <w:r w:rsidRPr="00103B8E">
              <w:rPr>
                <w:rFonts w:ascii="Times New Roman" w:hAnsi="Times New Roman" w:cs="Times New Roman"/>
                <w:color w:val="000000" w:themeColor="text1"/>
                <w:sz w:val="20"/>
                <w:szCs w:val="20"/>
              </w:rPr>
              <w:t>Product Innovation</w:t>
            </w:r>
          </w:p>
        </w:tc>
        <w:tc>
          <w:tcPr>
            <w:tcW w:w="1377" w:type="dxa"/>
            <w:tcBorders>
              <w:left w:val="nil"/>
              <w:right w:val="nil"/>
            </w:tcBorders>
          </w:tcPr>
          <w:p w14:paraId="63EF5EE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x2.01</w:t>
            </w:r>
          </w:p>
        </w:tc>
        <w:tc>
          <w:tcPr>
            <w:tcW w:w="1593" w:type="dxa"/>
            <w:tcBorders>
              <w:left w:val="nil"/>
              <w:right w:val="nil"/>
            </w:tcBorders>
          </w:tcPr>
          <w:p w14:paraId="7117AEBC"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0.839</w:t>
            </w:r>
          </w:p>
        </w:tc>
        <w:tc>
          <w:tcPr>
            <w:tcW w:w="1470" w:type="dxa"/>
            <w:tcBorders>
              <w:left w:val="nil"/>
              <w:right w:val="nil"/>
            </w:tcBorders>
          </w:tcPr>
          <w:p w14:paraId="349749B3"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574F33B2"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4CDE7990"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0DEA74FD"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x2.02</w:t>
            </w:r>
          </w:p>
        </w:tc>
        <w:tc>
          <w:tcPr>
            <w:tcW w:w="1593" w:type="dxa"/>
            <w:tcBorders>
              <w:top w:val="single" w:sz="4" w:space="0" w:color="7F7F7F"/>
              <w:left w:val="nil"/>
              <w:bottom w:val="single" w:sz="4" w:space="0" w:color="7F7F7F"/>
              <w:right w:val="nil"/>
            </w:tcBorders>
          </w:tcPr>
          <w:p w14:paraId="7696C20F"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0.875</w:t>
            </w:r>
          </w:p>
        </w:tc>
        <w:tc>
          <w:tcPr>
            <w:tcW w:w="1470" w:type="dxa"/>
            <w:tcBorders>
              <w:top w:val="single" w:sz="4" w:space="0" w:color="7F7F7F"/>
              <w:left w:val="nil"/>
              <w:bottom w:val="single" w:sz="4" w:space="0" w:color="7F7F7F"/>
              <w:right w:val="nil"/>
            </w:tcBorders>
          </w:tcPr>
          <w:p w14:paraId="109FA37A"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126EEEBF"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147F0C3B"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690501BB"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x2.03</w:t>
            </w:r>
          </w:p>
        </w:tc>
        <w:tc>
          <w:tcPr>
            <w:tcW w:w="1593" w:type="dxa"/>
            <w:tcBorders>
              <w:left w:val="nil"/>
              <w:right w:val="nil"/>
            </w:tcBorders>
          </w:tcPr>
          <w:p w14:paraId="00205C06"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0.880</w:t>
            </w:r>
          </w:p>
        </w:tc>
        <w:tc>
          <w:tcPr>
            <w:tcW w:w="1470" w:type="dxa"/>
            <w:tcBorders>
              <w:left w:val="nil"/>
              <w:right w:val="nil"/>
            </w:tcBorders>
          </w:tcPr>
          <w:p w14:paraId="7476F3AB"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2580776E"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44C9CE68"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0D004E64"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x2.04</w:t>
            </w:r>
          </w:p>
        </w:tc>
        <w:tc>
          <w:tcPr>
            <w:tcW w:w="1593" w:type="dxa"/>
            <w:tcBorders>
              <w:top w:val="single" w:sz="4" w:space="0" w:color="7F7F7F"/>
              <w:left w:val="nil"/>
              <w:bottom w:val="single" w:sz="4" w:space="0" w:color="7F7F7F"/>
              <w:right w:val="nil"/>
            </w:tcBorders>
          </w:tcPr>
          <w:p w14:paraId="5FCC074D"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0.798</w:t>
            </w:r>
          </w:p>
        </w:tc>
        <w:tc>
          <w:tcPr>
            <w:tcW w:w="1470" w:type="dxa"/>
            <w:tcBorders>
              <w:top w:val="single" w:sz="4" w:space="0" w:color="7F7F7F"/>
              <w:left w:val="nil"/>
              <w:bottom w:val="single" w:sz="4" w:space="0" w:color="7F7F7F"/>
              <w:right w:val="nil"/>
            </w:tcBorders>
          </w:tcPr>
          <w:p w14:paraId="3140FEEC"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6DB0BBC4"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4C728CAE"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618BC141"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x2.05</w:t>
            </w:r>
          </w:p>
        </w:tc>
        <w:tc>
          <w:tcPr>
            <w:tcW w:w="1593" w:type="dxa"/>
            <w:tcBorders>
              <w:left w:val="nil"/>
              <w:right w:val="nil"/>
            </w:tcBorders>
          </w:tcPr>
          <w:p w14:paraId="4981D6D8"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0.844</w:t>
            </w:r>
          </w:p>
        </w:tc>
        <w:tc>
          <w:tcPr>
            <w:tcW w:w="1470" w:type="dxa"/>
            <w:tcBorders>
              <w:left w:val="nil"/>
              <w:right w:val="nil"/>
            </w:tcBorders>
          </w:tcPr>
          <w:p w14:paraId="151BFC74"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4EAB22D4"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30202EF0"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5DB573D8"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x2.06</w:t>
            </w:r>
          </w:p>
        </w:tc>
        <w:tc>
          <w:tcPr>
            <w:tcW w:w="1593" w:type="dxa"/>
            <w:tcBorders>
              <w:top w:val="single" w:sz="4" w:space="0" w:color="7F7F7F"/>
              <w:left w:val="nil"/>
              <w:bottom w:val="single" w:sz="4" w:space="0" w:color="7F7F7F"/>
              <w:right w:val="nil"/>
            </w:tcBorders>
          </w:tcPr>
          <w:p w14:paraId="152A0A53"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0.828</w:t>
            </w:r>
          </w:p>
        </w:tc>
        <w:tc>
          <w:tcPr>
            <w:tcW w:w="1470" w:type="dxa"/>
            <w:tcBorders>
              <w:top w:val="single" w:sz="4" w:space="0" w:color="7F7F7F"/>
              <w:left w:val="nil"/>
              <w:bottom w:val="single" w:sz="4" w:space="0" w:color="7F7F7F"/>
              <w:right w:val="nil"/>
            </w:tcBorders>
          </w:tcPr>
          <w:p w14:paraId="08DAD85D"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74ABCB94"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1663FDF4"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1512327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x2.07</w:t>
            </w:r>
          </w:p>
        </w:tc>
        <w:tc>
          <w:tcPr>
            <w:tcW w:w="1593" w:type="dxa"/>
            <w:tcBorders>
              <w:left w:val="nil"/>
              <w:right w:val="nil"/>
            </w:tcBorders>
          </w:tcPr>
          <w:p w14:paraId="7625C063"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0.874</w:t>
            </w:r>
          </w:p>
        </w:tc>
        <w:tc>
          <w:tcPr>
            <w:tcW w:w="1470" w:type="dxa"/>
            <w:tcBorders>
              <w:left w:val="nil"/>
              <w:right w:val="nil"/>
            </w:tcBorders>
          </w:tcPr>
          <w:p w14:paraId="21527DAB"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060299D5"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7DADF163"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15125023"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x2.08</w:t>
            </w:r>
          </w:p>
        </w:tc>
        <w:tc>
          <w:tcPr>
            <w:tcW w:w="1593" w:type="dxa"/>
            <w:tcBorders>
              <w:top w:val="single" w:sz="4" w:space="0" w:color="7F7F7F"/>
              <w:left w:val="nil"/>
              <w:bottom w:val="single" w:sz="4" w:space="0" w:color="7F7F7F"/>
              <w:right w:val="nil"/>
            </w:tcBorders>
          </w:tcPr>
          <w:p w14:paraId="7A991B37"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0.736</w:t>
            </w:r>
          </w:p>
        </w:tc>
        <w:tc>
          <w:tcPr>
            <w:tcW w:w="1470" w:type="dxa"/>
            <w:tcBorders>
              <w:top w:val="single" w:sz="4" w:space="0" w:color="7F7F7F"/>
              <w:left w:val="nil"/>
              <w:bottom w:val="single" w:sz="4" w:space="0" w:color="7F7F7F"/>
              <w:right w:val="nil"/>
            </w:tcBorders>
          </w:tcPr>
          <w:p w14:paraId="5EB5F847"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001E16BF"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2CD43248" w14:textId="571B0229" w:rsidR="00EA0E26" w:rsidRPr="00103B8E" w:rsidRDefault="00F46579" w:rsidP="0070735C">
            <w:pPr>
              <w:jc w:val="center"/>
              <w:rPr>
                <w:rFonts w:ascii="Times New Roman" w:hAnsi="Times New Roman" w:cs="Times New Roman"/>
                <w:color w:val="000000" w:themeColor="text1"/>
                <w:sz w:val="20"/>
                <w:szCs w:val="20"/>
                <w:lang w:val="id-ID"/>
              </w:rPr>
            </w:pPr>
            <w:proofErr w:type="spellStart"/>
            <w:r w:rsidRPr="00103B8E">
              <w:rPr>
                <w:rFonts w:ascii="Times New Roman" w:hAnsi="Times New Roman" w:cs="Times New Roman"/>
                <w:color w:val="000000" w:themeColor="text1"/>
                <w:sz w:val="20"/>
                <w:szCs w:val="20"/>
                <w:lang w:val="id-ID"/>
              </w:rPr>
              <w:t>Feelings</w:t>
            </w:r>
            <w:proofErr w:type="spellEnd"/>
            <w:r w:rsidRPr="00103B8E">
              <w:rPr>
                <w:rFonts w:ascii="Times New Roman" w:hAnsi="Times New Roman" w:cs="Times New Roman"/>
                <w:color w:val="000000" w:themeColor="text1"/>
                <w:sz w:val="20"/>
                <w:szCs w:val="20"/>
                <w:lang w:val="id-ID"/>
              </w:rPr>
              <w:t xml:space="preserve"> </w:t>
            </w:r>
            <w:proofErr w:type="spellStart"/>
            <w:r w:rsidRPr="00103B8E">
              <w:rPr>
                <w:rFonts w:ascii="Times New Roman" w:hAnsi="Times New Roman" w:cs="Times New Roman"/>
                <w:color w:val="000000" w:themeColor="text1"/>
                <w:sz w:val="20"/>
                <w:szCs w:val="20"/>
                <w:lang w:val="id-ID"/>
              </w:rPr>
              <w:t>of</w:t>
            </w:r>
            <w:proofErr w:type="spellEnd"/>
            <w:r w:rsidRPr="00103B8E">
              <w:rPr>
                <w:rFonts w:ascii="Times New Roman" w:hAnsi="Times New Roman" w:cs="Times New Roman"/>
                <w:color w:val="000000" w:themeColor="text1"/>
                <w:sz w:val="20"/>
                <w:szCs w:val="20"/>
                <w:lang w:val="id-ID"/>
              </w:rPr>
              <w:t xml:space="preserve"> </w:t>
            </w:r>
            <w:proofErr w:type="spellStart"/>
            <w:r w:rsidRPr="00103B8E">
              <w:rPr>
                <w:rFonts w:ascii="Times New Roman" w:hAnsi="Times New Roman" w:cs="Times New Roman"/>
                <w:color w:val="000000" w:themeColor="text1"/>
                <w:sz w:val="20"/>
                <w:szCs w:val="20"/>
                <w:lang w:val="id-ID"/>
              </w:rPr>
              <w:t>trust</w:t>
            </w:r>
            <w:proofErr w:type="spellEnd"/>
          </w:p>
        </w:tc>
        <w:tc>
          <w:tcPr>
            <w:tcW w:w="1377" w:type="dxa"/>
            <w:tcBorders>
              <w:left w:val="nil"/>
              <w:right w:val="nil"/>
            </w:tcBorders>
          </w:tcPr>
          <w:p w14:paraId="6399CCF2"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w:t>
            </w:r>
            <w:r w:rsidRPr="00103B8E">
              <w:rPr>
                <w:rFonts w:ascii="Times New Roman" w:hAnsi="Times New Roman" w:cs="Times New Roman"/>
                <w:color w:val="000000" w:themeColor="text1"/>
                <w:sz w:val="20"/>
                <w:szCs w:val="20"/>
                <w:lang w:val="id-ID"/>
              </w:rPr>
              <w:t>1</w:t>
            </w:r>
          </w:p>
        </w:tc>
        <w:tc>
          <w:tcPr>
            <w:tcW w:w="1593" w:type="dxa"/>
            <w:tcBorders>
              <w:left w:val="nil"/>
              <w:right w:val="nil"/>
            </w:tcBorders>
          </w:tcPr>
          <w:p w14:paraId="1E58431F"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03B8E">
              <w:rPr>
                <w:rFonts w:ascii="Times New Roman" w:hAnsi="Times New Roman" w:cs="Times New Roman"/>
                <w:color w:val="000000" w:themeColor="text1"/>
                <w:sz w:val="20"/>
                <w:szCs w:val="20"/>
                <w:lang w:val="id-ID"/>
              </w:rPr>
              <w:t>0.</w:t>
            </w:r>
            <w:r w:rsidRPr="00103B8E">
              <w:rPr>
                <w:rFonts w:ascii="Times New Roman" w:hAnsi="Times New Roman" w:cs="Times New Roman"/>
                <w:color w:val="000000" w:themeColor="text1"/>
                <w:sz w:val="20"/>
                <w:szCs w:val="20"/>
              </w:rPr>
              <w:t>840</w:t>
            </w:r>
          </w:p>
        </w:tc>
        <w:tc>
          <w:tcPr>
            <w:tcW w:w="1470" w:type="dxa"/>
            <w:tcBorders>
              <w:left w:val="nil"/>
              <w:right w:val="nil"/>
            </w:tcBorders>
          </w:tcPr>
          <w:p w14:paraId="3B13C29F"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35F653A2"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1D5B4DB8"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52C14564"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z02</w:t>
            </w:r>
          </w:p>
        </w:tc>
        <w:tc>
          <w:tcPr>
            <w:tcW w:w="1593" w:type="dxa"/>
            <w:tcBorders>
              <w:top w:val="single" w:sz="4" w:space="0" w:color="7F7F7F"/>
              <w:left w:val="nil"/>
              <w:bottom w:val="single" w:sz="4" w:space="0" w:color="7F7F7F"/>
              <w:right w:val="nil"/>
            </w:tcBorders>
          </w:tcPr>
          <w:p w14:paraId="5B8FE25F"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0.824</w:t>
            </w:r>
          </w:p>
        </w:tc>
        <w:tc>
          <w:tcPr>
            <w:tcW w:w="1470" w:type="dxa"/>
            <w:tcBorders>
              <w:top w:val="single" w:sz="4" w:space="0" w:color="7F7F7F"/>
              <w:left w:val="nil"/>
              <w:bottom w:val="single" w:sz="4" w:space="0" w:color="7F7F7F"/>
              <w:right w:val="nil"/>
            </w:tcBorders>
          </w:tcPr>
          <w:p w14:paraId="39EC3692"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79A92DDA"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45F34A77"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217C7E31"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z03</w:t>
            </w:r>
          </w:p>
        </w:tc>
        <w:tc>
          <w:tcPr>
            <w:tcW w:w="1593" w:type="dxa"/>
            <w:tcBorders>
              <w:left w:val="nil"/>
              <w:right w:val="nil"/>
            </w:tcBorders>
          </w:tcPr>
          <w:p w14:paraId="4001D1CD"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0.849</w:t>
            </w:r>
          </w:p>
        </w:tc>
        <w:tc>
          <w:tcPr>
            <w:tcW w:w="1470" w:type="dxa"/>
            <w:tcBorders>
              <w:left w:val="nil"/>
              <w:right w:val="nil"/>
            </w:tcBorders>
          </w:tcPr>
          <w:p w14:paraId="20DA8190"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3CE54BE5"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6A50FB67"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3FC99E52"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z04</w:t>
            </w:r>
          </w:p>
        </w:tc>
        <w:tc>
          <w:tcPr>
            <w:tcW w:w="1593" w:type="dxa"/>
            <w:tcBorders>
              <w:top w:val="single" w:sz="4" w:space="0" w:color="7F7F7F"/>
              <w:left w:val="nil"/>
              <w:bottom w:val="single" w:sz="4" w:space="0" w:color="7F7F7F"/>
              <w:right w:val="nil"/>
            </w:tcBorders>
          </w:tcPr>
          <w:p w14:paraId="34CB8BF4"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0.824</w:t>
            </w:r>
          </w:p>
        </w:tc>
        <w:tc>
          <w:tcPr>
            <w:tcW w:w="1470" w:type="dxa"/>
            <w:tcBorders>
              <w:top w:val="single" w:sz="4" w:space="0" w:color="7F7F7F"/>
              <w:left w:val="nil"/>
              <w:bottom w:val="single" w:sz="4" w:space="0" w:color="7F7F7F"/>
              <w:right w:val="nil"/>
            </w:tcBorders>
          </w:tcPr>
          <w:p w14:paraId="7FC4D326"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2E81173B"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439D6A08"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08F98695"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z05</w:t>
            </w:r>
          </w:p>
        </w:tc>
        <w:tc>
          <w:tcPr>
            <w:tcW w:w="1593" w:type="dxa"/>
            <w:tcBorders>
              <w:left w:val="nil"/>
              <w:right w:val="nil"/>
            </w:tcBorders>
          </w:tcPr>
          <w:p w14:paraId="67ACB527"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0.729</w:t>
            </w:r>
          </w:p>
        </w:tc>
        <w:tc>
          <w:tcPr>
            <w:tcW w:w="1470" w:type="dxa"/>
            <w:tcBorders>
              <w:left w:val="nil"/>
              <w:right w:val="nil"/>
            </w:tcBorders>
          </w:tcPr>
          <w:p w14:paraId="67AE8DC1"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0547DA96"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2964FE6A"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2280E307"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z06</w:t>
            </w:r>
          </w:p>
        </w:tc>
        <w:tc>
          <w:tcPr>
            <w:tcW w:w="1593" w:type="dxa"/>
            <w:tcBorders>
              <w:top w:val="single" w:sz="4" w:space="0" w:color="7F7F7F"/>
              <w:left w:val="nil"/>
              <w:bottom w:val="single" w:sz="4" w:space="0" w:color="7F7F7F"/>
              <w:right w:val="nil"/>
            </w:tcBorders>
          </w:tcPr>
          <w:p w14:paraId="45925810"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0.875</w:t>
            </w:r>
          </w:p>
        </w:tc>
        <w:tc>
          <w:tcPr>
            <w:tcW w:w="1470" w:type="dxa"/>
            <w:tcBorders>
              <w:top w:val="single" w:sz="4" w:space="0" w:color="7F7F7F"/>
              <w:left w:val="nil"/>
              <w:bottom w:val="single" w:sz="4" w:space="0" w:color="7F7F7F"/>
              <w:right w:val="nil"/>
            </w:tcBorders>
          </w:tcPr>
          <w:p w14:paraId="1A493375"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4B6A1EE7"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3099601E"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07093E83"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z07</w:t>
            </w:r>
          </w:p>
        </w:tc>
        <w:tc>
          <w:tcPr>
            <w:tcW w:w="1593" w:type="dxa"/>
            <w:tcBorders>
              <w:left w:val="nil"/>
              <w:right w:val="nil"/>
            </w:tcBorders>
          </w:tcPr>
          <w:p w14:paraId="08AFD261"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0.913</w:t>
            </w:r>
          </w:p>
        </w:tc>
        <w:tc>
          <w:tcPr>
            <w:tcW w:w="1470" w:type="dxa"/>
            <w:tcBorders>
              <w:left w:val="nil"/>
              <w:right w:val="nil"/>
            </w:tcBorders>
          </w:tcPr>
          <w:p w14:paraId="5C267BD9"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135D09CC"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41307369"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7AC867C5"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z08</w:t>
            </w:r>
          </w:p>
        </w:tc>
        <w:tc>
          <w:tcPr>
            <w:tcW w:w="1593" w:type="dxa"/>
            <w:tcBorders>
              <w:top w:val="single" w:sz="4" w:space="0" w:color="7F7F7F"/>
              <w:left w:val="nil"/>
              <w:bottom w:val="single" w:sz="4" w:space="0" w:color="7F7F7F"/>
              <w:right w:val="nil"/>
            </w:tcBorders>
          </w:tcPr>
          <w:p w14:paraId="7541EE98"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0.822</w:t>
            </w:r>
          </w:p>
        </w:tc>
        <w:tc>
          <w:tcPr>
            <w:tcW w:w="1470" w:type="dxa"/>
            <w:tcBorders>
              <w:top w:val="single" w:sz="4" w:space="0" w:color="7F7F7F"/>
              <w:left w:val="nil"/>
              <w:bottom w:val="single" w:sz="4" w:space="0" w:color="7F7F7F"/>
              <w:right w:val="nil"/>
            </w:tcBorders>
          </w:tcPr>
          <w:p w14:paraId="7D6B2AFC"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0F663C13"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734DA183"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043A0698"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z09</w:t>
            </w:r>
          </w:p>
        </w:tc>
        <w:tc>
          <w:tcPr>
            <w:tcW w:w="1593" w:type="dxa"/>
            <w:tcBorders>
              <w:left w:val="nil"/>
              <w:right w:val="nil"/>
            </w:tcBorders>
          </w:tcPr>
          <w:p w14:paraId="411BAD31"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0.780</w:t>
            </w:r>
          </w:p>
        </w:tc>
        <w:tc>
          <w:tcPr>
            <w:tcW w:w="1470" w:type="dxa"/>
            <w:tcBorders>
              <w:left w:val="nil"/>
              <w:right w:val="nil"/>
            </w:tcBorders>
          </w:tcPr>
          <w:p w14:paraId="5DCFFE93"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2CF07965"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601B633E"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15BB2029"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z</w:t>
            </w:r>
            <w:r w:rsidRPr="00103B8E">
              <w:rPr>
                <w:rFonts w:ascii="Times New Roman" w:hAnsi="Times New Roman" w:cs="Times New Roman"/>
                <w:color w:val="000000" w:themeColor="text1"/>
                <w:sz w:val="20"/>
                <w:szCs w:val="20"/>
                <w:lang w:val="id-ID"/>
              </w:rPr>
              <w:t>10</w:t>
            </w:r>
          </w:p>
        </w:tc>
        <w:tc>
          <w:tcPr>
            <w:tcW w:w="1593" w:type="dxa"/>
            <w:tcBorders>
              <w:top w:val="single" w:sz="4" w:space="0" w:color="7F7F7F"/>
              <w:left w:val="nil"/>
              <w:bottom w:val="single" w:sz="4" w:space="0" w:color="7F7F7F"/>
              <w:right w:val="nil"/>
            </w:tcBorders>
          </w:tcPr>
          <w:p w14:paraId="46CD882E"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103B8E">
              <w:rPr>
                <w:rFonts w:ascii="Times New Roman" w:hAnsi="Times New Roman" w:cs="Times New Roman"/>
                <w:color w:val="000000" w:themeColor="text1"/>
                <w:sz w:val="20"/>
                <w:szCs w:val="20"/>
                <w:lang w:val="id-ID"/>
              </w:rPr>
              <w:t>0.</w:t>
            </w:r>
            <w:r w:rsidRPr="00103B8E">
              <w:rPr>
                <w:rFonts w:ascii="Times New Roman" w:hAnsi="Times New Roman" w:cs="Times New Roman"/>
                <w:color w:val="000000" w:themeColor="text1"/>
                <w:sz w:val="20"/>
                <w:szCs w:val="20"/>
              </w:rPr>
              <w:t>836</w:t>
            </w:r>
          </w:p>
        </w:tc>
        <w:tc>
          <w:tcPr>
            <w:tcW w:w="1470" w:type="dxa"/>
            <w:tcBorders>
              <w:top w:val="single" w:sz="4" w:space="0" w:color="7F7F7F"/>
              <w:left w:val="nil"/>
              <w:bottom w:val="single" w:sz="4" w:space="0" w:color="7F7F7F"/>
              <w:right w:val="nil"/>
            </w:tcBorders>
          </w:tcPr>
          <w:p w14:paraId="55EE2AE5"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555BE4F9"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206DE83E" w14:textId="6ACC5092" w:rsidR="00EA0E26" w:rsidRPr="00103B8E" w:rsidRDefault="00F46579" w:rsidP="0070735C">
            <w:pPr>
              <w:jc w:val="center"/>
              <w:rPr>
                <w:rFonts w:ascii="Times New Roman" w:hAnsi="Times New Roman" w:cs="Times New Roman"/>
                <w:color w:val="000000" w:themeColor="text1"/>
                <w:sz w:val="20"/>
                <w:szCs w:val="20"/>
                <w:lang w:val="id-ID"/>
              </w:rPr>
            </w:pPr>
            <w:proofErr w:type="spellStart"/>
            <w:r w:rsidRPr="00103B8E">
              <w:rPr>
                <w:rFonts w:ascii="Times New Roman" w:hAnsi="Times New Roman" w:cs="Times New Roman"/>
                <w:color w:val="000000" w:themeColor="text1"/>
                <w:sz w:val="20"/>
                <w:szCs w:val="20"/>
                <w:lang w:val="id-ID"/>
              </w:rPr>
              <w:t>Product</w:t>
            </w:r>
            <w:proofErr w:type="spellEnd"/>
            <w:r w:rsidRPr="00103B8E">
              <w:rPr>
                <w:rFonts w:ascii="Times New Roman" w:hAnsi="Times New Roman" w:cs="Times New Roman"/>
                <w:color w:val="000000" w:themeColor="text1"/>
                <w:sz w:val="20"/>
                <w:szCs w:val="20"/>
                <w:lang w:val="id-ID"/>
              </w:rPr>
              <w:t xml:space="preserve"> </w:t>
            </w:r>
            <w:proofErr w:type="spellStart"/>
            <w:r w:rsidRPr="00103B8E">
              <w:rPr>
                <w:rFonts w:ascii="Times New Roman" w:hAnsi="Times New Roman" w:cs="Times New Roman"/>
                <w:color w:val="000000" w:themeColor="text1"/>
                <w:sz w:val="20"/>
                <w:szCs w:val="20"/>
                <w:lang w:val="id-ID"/>
              </w:rPr>
              <w:t>Purchase</w:t>
            </w:r>
            <w:proofErr w:type="spellEnd"/>
            <w:r w:rsidRPr="00103B8E">
              <w:rPr>
                <w:rFonts w:ascii="Times New Roman" w:hAnsi="Times New Roman" w:cs="Times New Roman"/>
                <w:color w:val="000000" w:themeColor="text1"/>
                <w:sz w:val="20"/>
                <w:szCs w:val="20"/>
                <w:lang w:val="id-ID"/>
              </w:rPr>
              <w:t xml:space="preserve"> </w:t>
            </w:r>
            <w:proofErr w:type="spellStart"/>
            <w:r w:rsidRPr="00103B8E">
              <w:rPr>
                <w:rFonts w:ascii="Times New Roman" w:hAnsi="Times New Roman" w:cs="Times New Roman"/>
                <w:color w:val="000000" w:themeColor="text1"/>
                <w:sz w:val="20"/>
                <w:szCs w:val="20"/>
                <w:lang w:val="id-ID"/>
              </w:rPr>
              <w:t>Intention</w:t>
            </w:r>
            <w:proofErr w:type="spellEnd"/>
          </w:p>
        </w:tc>
        <w:tc>
          <w:tcPr>
            <w:tcW w:w="1377" w:type="dxa"/>
            <w:tcBorders>
              <w:left w:val="nil"/>
              <w:right w:val="nil"/>
            </w:tcBorders>
          </w:tcPr>
          <w:p w14:paraId="3373501E"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y01</w:t>
            </w:r>
          </w:p>
        </w:tc>
        <w:tc>
          <w:tcPr>
            <w:tcW w:w="1593" w:type="dxa"/>
            <w:tcBorders>
              <w:left w:val="nil"/>
              <w:right w:val="nil"/>
            </w:tcBorders>
          </w:tcPr>
          <w:p w14:paraId="69D54E36"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0.871</w:t>
            </w:r>
          </w:p>
        </w:tc>
        <w:tc>
          <w:tcPr>
            <w:tcW w:w="1470" w:type="dxa"/>
            <w:tcBorders>
              <w:left w:val="nil"/>
              <w:right w:val="nil"/>
            </w:tcBorders>
          </w:tcPr>
          <w:p w14:paraId="37265A1D"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3B96F922"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416C0783"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68690B5F"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y02</w:t>
            </w:r>
          </w:p>
        </w:tc>
        <w:tc>
          <w:tcPr>
            <w:tcW w:w="1593" w:type="dxa"/>
            <w:tcBorders>
              <w:top w:val="single" w:sz="4" w:space="0" w:color="7F7F7F"/>
              <w:left w:val="nil"/>
              <w:bottom w:val="single" w:sz="4" w:space="0" w:color="7F7F7F"/>
              <w:right w:val="nil"/>
            </w:tcBorders>
          </w:tcPr>
          <w:p w14:paraId="20E63319"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0.789</w:t>
            </w:r>
          </w:p>
        </w:tc>
        <w:tc>
          <w:tcPr>
            <w:tcW w:w="1470" w:type="dxa"/>
            <w:tcBorders>
              <w:top w:val="single" w:sz="4" w:space="0" w:color="7F7F7F"/>
              <w:left w:val="nil"/>
              <w:bottom w:val="single" w:sz="4" w:space="0" w:color="7F7F7F"/>
              <w:right w:val="nil"/>
            </w:tcBorders>
          </w:tcPr>
          <w:p w14:paraId="3A431C07"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0BB5DE44"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29E056DC"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1E70F0AB"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y03</w:t>
            </w:r>
          </w:p>
        </w:tc>
        <w:tc>
          <w:tcPr>
            <w:tcW w:w="1593" w:type="dxa"/>
            <w:tcBorders>
              <w:left w:val="nil"/>
              <w:right w:val="nil"/>
            </w:tcBorders>
          </w:tcPr>
          <w:p w14:paraId="6DCD932E"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0.843</w:t>
            </w:r>
          </w:p>
        </w:tc>
        <w:tc>
          <w:tcPr>
            <w:tcW w:w="1470" w:type="dxa"/>
            <w:tcBorders>
              <w:left w:val="nil"/>
              <w:right w:val="nil"/>
            </w:tcBorders>
          </w:tcPr>
          <w:p w14:paraId="02943B5C"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0C67CC5A"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5B1C7FC4"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6F5E615A"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y04</w:t>
            </w:r>
          </w:p>
        </w:tc>
        <w:tc>
          <w:tcPr>
            <w:tcW w:w="1593" w:type="dxa"/>
            <w:tcBorders>
              <w:top w:val="single" w:sz="4" w:space="0" w:color="7F7F7F"/>
              <w:left w:val="nil"/>
              <w:bottom w:val="single" w:sz="4" w:space="0" w:color="7F7F7F"/>
              <w:right w:val="nil"/>
            </w:tcBorders>
          </w:tcPr>
          <w:p w14:paraId="12C99E7A"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0.805</w:t>
            </w:r>
          </w:p>
        </w:tc>
        <w:tc>
          <w:tcPr>
            <w:tcW w:w="1470" w:type="dxa"/>
            <w:tcBorders>
              <w:top w:val="single" w:sz="4" w:space="0" w:color="7F7F7F"/>
              <w:left w:val="nil"/>
              <w:bottom w:val="single" w:sz="4" w:space="0" w:color="7F7F7F"/>
              <w:right w:val="nil"/>
            </w:tcBorders>
          </w:tcPr>
          <w:p w14:paraId="5BD16DA2"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1885ED93"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05174CC6"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69E9049F"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y05</w:t>
            </w:r>
          </w:p>
        </w:tc>
        <w:tc>
          <w:tcPr>
            <w:tcW w:w="1593" w:type="dxa"/>
            <w:tcBorders>
              <w:left w:val="nil"/>
              <w:right w:val="nil"/>
            </w:tcBorders>
          </w:tcPr>
          <w:p w14:paraId="2B63268C"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0.830</w:t>
            </w:r>
          </w:p>
        </w:tc>
        <w:tc>
          <w:tcPr>
            <w:tcW w:w="1470" w:type="dxa"/>
            <w:tcBorders>
              <w:left w:val="nil"/>
              <w:right w:val="nil"/>
            </w:tcBorders>
          </w:tcPr>
          <w:p w14:paraId="15CA9A16"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517B0A0A"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64F7E0FD"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147F39C8"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y06</w:t>
            </w:r>
          </w:p>
        </w:tc>
        <w:tc>
          <w:tcPr>
            <w:tcW w:w="1593" w:type="dxa"/>
            <w:tcBorders>
              <w:top w:val="single" w:sz="4" w:space="0" w:color="7F7F7F"/>
              <w:left w:val="nil"/>
              <w:bottom w:val="single" w:sz="4" w:space="0" w:color="7F7F7F"/>
              <w:right w:val="nil"/>
            </w:tcBorders>
          </w:tcPr>
          <w:p w14:paraId="6FD86866"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0.862</w:t>
            </w:r>
          </w:p>
        </w:tc>
        <w:tc>
          <w:tcPr>
            <w:tcW w:w="1470" w:type="dxa"/>
            <w:tcBorders>
              <w:top w:val="single" w:sz="4" w:space="0" w:color="7F7F7F"/>
              <w:left w:val="nil"/>
              <w:bottom w:val="single" w:sz="4" w:space="0" w:color="7F7F7F"/>
              <w:right w:val="nil"/>
            </w:tcBorders>
          </w:tcPr>
          <w:p w14:paraId="5C29FA7A"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7746D588"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783CF4CD"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55884E23"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y07</w:t>
            </w:r>
          </w:p>
        </w:tc>
        <w:tc>
          <w:tcPr>
            <w:tcW w:w="1593" w:type="dxa"/>
            <w:tcBorders>
              <w:left w:val="nil"/>
              <w:right w:val="nil"/>
            </w:tcBorders>
          </w:tcPr>
          <w:p w14:paraId="692A83AE"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0.812</w:t>
            </w:r>
          </w:p>
        </w:tc>
        <w:tc>
          <w:tcPr>
            <w:tcW w:w="1470" w:type="dxa"/>
            <w:tcBorders>
              <w:left w:val="nil"/>
              <w:right w:val="nil"/>
            </w:tcBorders>
          </w:tcPr>
          <w:p w14:paraId="1F0AAACA"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3513F743"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bottom w:val="single" w:sz="4" w:space="0" w:color="7F7F7F"/>
              <w:right w:val="nil"/>
            </w:tcBorders>
          </w:tcPr>
          <w:p w14:paraId="737AAD8D"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bottom w:val="single" w:sz="4" w:space="0" w:color="7F7F7F"/>
              <w:right w:val="nil"/>
            </w:tcBorders>
          </w:tcPr>
          <w:p w14:paraId="4460F0AF"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y08</w:t>
            </w:r>
          </w:p>
        </w:tc>
        <w:tc>
          <w:tcPr>
            <w:tcW w:w="1593" w:type="dxa"/>
            <w:tcBorders>
              <w:top w:val="single" w:sz="4" w:space="0" w:color="7F7F7F"/>
              <w:left w:val="nil"/>
              <w:bottom w:val="single" w:sz="4" w:space="0" w:color="7F7F7F"/>
              <w:right w:val="nil"/>
            </w:tcBorders>
          </w:tcPr>
          <w:p w14:paraId="55FE4A28"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0.786</w:t>
            </w:r>
          </w:p>
        </w:tc>
        <w:tc>
          <w:tcPr>
            <w:tcW w:w="1470" w:type="dxa"/>
            <w:tcBorders>
              <w:top w:val="single" w:sz="4" w:space="0" w:color="7F7F7F"/>
              <w:left w:val="nil"/>
              <w:bottom w:val="single" w:sz="4" w:space="0" w:color="7F7F7F"/>
              <w:right w:val="nil"/>
            </w:tcBorders>
          </w:tcPr>
          <w:p w14:paraId="176FBF8B"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711C362E"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8" w:type="dxa"/>
            <w:tcBorders>
              <w:left w:val="nil"/>
              <w:right w:val="nil"/>
            </w:tcBorders>
          </w:tcPr>
          <w:p w14:paraId="5A018EEB"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left w:val="nil"/>
              <w:right w:val="nil"/>
            </w:tcBorders>
          </w:tcPr>
          <w:p w14:paraId="08D4B573"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y09</w:t>
            </w:r>
          </w:p>
        </w:tc>
        <w:tc>
          <w:tcPr>
            <w:tcW w:w="1593" w:type="dxa"/>
            <w:tcBorders>
              <w:left w:val="nil"/>
              <w:right w:val="nil"/>
            </w:tcBorders>
          </w:tcPr>
          <w:p w14:paraId="6341BBB7"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0.872</w:t>
            </w:r>
          </w:p>
        </w:tc>
        <w:tc>
          <w:tcPr>
            <w:tcW w:w="1470" w:type="dxa"/>
            <w:tcBorders>
              <w:left w:val="nil"/>
              <w:right w:val="nil"/>
            </w:tcBorders>
          </w:tcPr>
          <w:p w14:paraId="6BCB4B7F" w14:textId="77777777" w:rsidR="00EA0E26" w:rsidRPr="00103B8E" w:rsidRDefault="00EA0E26" w:rsidP="00707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r w:rsidR="00103B8E" w:rsidRPr="00103B8E" w14:paraId="2CE25B2D"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7F7F7F"/>
              <w:left w:val="nil"/>
              <w:right w:val="nil"/>
            </w:tcBorders>
          </w:tcPr>
          <w:p w14:paraId="625763E4" w14:textId="77777777" w:rsidR="00EA0E26" w:rsidRPr="00103B8E" w:rsidRDefault="00EA0E26" w:rsidP="0070735C">
            <w:pPr>
              <w:jc w:val="center"/>
              <w:rPr>
                <w:rFonts w:ascii="Times New Roman" w:hAnsi="Times New Roman" w:cs="Times New Roman"/>
                <w:color w:val="000000" w:themeColor="text1"/>
                <w:sz w:val="20"/>
                <w:szCs w:val="20"/>
                <w:lang w:val="id-ID"/>
              </w:rPr>
            </w:pPr>
          </w:p>
        </w:tc>
        <w:tc>
          <w:tcPr>
            <w:tcW w:w="1377" w:type="dxa"/>
            <w:tcBorders>
              <w:top w:val="single" w:sz="4" w:space="0" w:color="7F7F7F"/>
              <w:left w:val="nil"/>
              <w:right w:val="nil"/>
            </w:tcBorders>
          </w:tcPr>
          <w:p w14:paraId="4DA0124C"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y10</w:t>
            </w:r>
          </w:p>
        </w:tc>
        <w:tc>
          <w:tcPr>
            <w:tcW w:w="1593" w:type="dxa"/>
            <w:tcBorders>
              <w:top w:val="single" w:sz="4" w:space="0" w:color="7F7F7F"/>
              <w:left w:val="nil"/>
              <w:right w:val="nil"/>
            </w:tcBorders>
          </w:tcPr>
          <w:p w14:paraId="10EAB9BD"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rPr>
              <w:t>0.748</w:t>
            </w:r>
          </w:p>
        </w:tc>
        <w:tc>
          <w:tcPr>
            <w:tcW w:w="1470" w:type="dxa"/>
            <w:tcBorders>
              <w:top w:val="single" w:sz="4" w:space="0" w:color="7F7F7F"/>
              <w:left w:val="nil"/>
              <w:right w:val="nil"/>
            </w:tcBorders>
          </w:tcPr>
          <w:p w14:paraId="17E4501E" w14:textId="77777777" w:rsidR="00EA0E26" w:rsidRPr="00103B8E" w:rsidRDefault="00EA0E26" w:rsidP="00707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103B8E">
              <w:rPr>
                <w:rFonts w:ascii="Times New Roman" w:hAnsi="Times New Roman" w:cs="Times New Roman"/>
                <w:color w:val="000000" w:themeColor="text1"/>
                <w:sz w:val="20"/>
                <w:szCs w:val="20"/>
                <w:lang w:val="en-ID"/>
              </w:rPr>
              <w:t>Valid</w:t>
            </w:r>
          </w:p>
        </w:tc>
      </w:tr>
    </w:tbl>
    <w:p w14:paraId="188AC4D7" w14:textId="77777777" w:rsidR="00F46579" w:rsidRPr="00103B8E" w:rsidRDefault="00F46579" w:rsidP="00F46579">
      <w:pPr>
        <w:widowControl w:val="0"/>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103B8E">
        <w:rPr>
          <w:rFonts w:ascii="Times New Roman" w:hAnsi="Times New Roman" w:cs="Times New Roman"/>
          <w:color w:val="000000" w:themeColor="text1"/>
          <w:sz w:val="24"/>
          <w:szCs w:val="24"/>
        </w:rPr>
        <w:t>Source: Data processing using PLS-SEM</w:t>
      </w:r>
    </w:p>
    <w:p w14:paraId="0AAE4CC5" w14:textId="77777777" w:rsidR="00943DD2" w:rsidRPr="00103B8E" w:rsidRDefault="00943DD2" w:rsidP="002A2407">
      <w:pPr>
        <w:widowControl w:val="0"/>
        <w:pBdr>
          <w:top w:val="nil"/>
          <w:left w:val="nil"/>
          <w:bottom w:val="nil"/>
          <w:right w:val="nil"/>
          <w:between w:val="nil"/>
        </w:pBdr>
        <w:spacing w:after="0" w:line="240" w:lineRule="auto"/>
        <w:ind w:left="44"/>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Discriminant Validity &amp; Composite Reliability </w:t>
      </w:r>
    </w:p>
    <w:p w14:paraId="5BC3C95A" w14:textId="4D9715F7" w:rsidR="00943DD2" w:rsidRPr="00103B8E" w:rsidRDefault="00D70570" w:rsidP="002A2407">
      <w:pPr>
        <w:widowControl w:val="0"/>
        <w:pBdr>
          <w:top w:val="nil"/>
          <w:left w:val="nil"/>
          <w:bottom w:val="nil"/>
          <w:right w:val="nil"/>
          <w:between w:val="nil"/>
        </w:pBdr>
        <w:spacing w:after="0" w:line="240" w:lineRule="auto"/>
        <w:ind w:left="44"/>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Analyze the square base of the development of the typical difference extraction </w:t>
      </w:r>
      <w:r w:rsidR="00943DD2" w:rsidRPr="00103B8E">
        <w:rPr>
          <w:rFonts w:ascii="Times New Roman" w:eastAsia="Times" w:hAnsi="Times New Roman" w:cs="Times New Roman"/>
          <w:i w:val="0"/>
          <w:color w:val="000000" w:themeColor="text1"/>
          <w:sz w:val="24"/>
          <w:szCs w:val="24"/>
        </w:rPr>
        <w:t xml:space="preserve">(AVE) of </w:t>
      </w:r>
      <w:r w:rsidR="00943DD2" w:rsidRPr="00103B8E">
        <w:rPr>
          <w:rFonts w:ascii="Times New Roman" w:eastAsia="Times" w:hAnsi="Times New Roman" w:cs="Times New Roman"/>
          <w:i w:val="0"/>
          <w:color w:val="000000" w:themeColor="text1"/>
          <w:sz w:val="24"/>
          <w:szCs w:val="24"/>
        </w:rPr>
        <w:lastRenderedPageBreak/>
        <w:t xml:space="preserve">each construction with the correlation between other constructs in the model, if the square root of the construction is the mean variance extraction (AVE) is greater than the correlation construct of all other constructs. It has discriminatory validity. The AVE score obtained must be greater than 0.50. </w:t>
      </w:r>
    </w:p>
    <w:p w14:paraId="2AA56821" w14:textId="246C2A38" w:rsidR="00DD20F2" w:rsidRPr="00103B8E" w:rsidRDefault="00814385" w:rsidP="00814385">
      <w:pPr>
        <w:widowControl w:val="0"/>
        <w:pBdr>
          <w:top w:val="nil"/>
          <w:left w:val="nil"/>
          <w:bottom w:val="nil"/>
          <w:right w:val="nil"/>
          <w:between w:val="nil"/>
        </w:pBdr>
        <w:spacing w:after="0" w:line="240" w:lineRule="auto"/>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In </w:t>
      </w:r>
      <w:proofErr w:type="spellStart"/>
      <w:r w:rsidRPr="00103B8E">
        <w:rPr>
          <w:rFonts w:ascii="Times New Roman" w:eastAsia="Times" w:hAnsi="Times New Roman" w:cs="Times New Roman"/>
          <w:i w:val="0"/>
          <w:color w:val="000000" w:themeColor="text1"/>
          <w:sz w:val="24"/>
          <w:szCs w:val="24"/>
        </w:rPr>
        <w:t>smartPLS</w:t>
      </w:r>
      <w:proofErr w:type="spellEnd"/>
      <w:r w:rsidRPr="00103B8E">
        <w:rPr>
          <w:rFonts w:ascii="Times New Roman" w:eastAsia="Times" w:hAnsi="Times New Roman" w:cs="Times New Roman"/>
          <w:i w:val="0"/>
          <w:color w:val="000000" w:themeColor="text1"/>
          <w:sz w:val="24"/>
          <w:szCs w:val="24"/>
        </w:rPr>
        <w:t xml:space="preserve"> there are two kinds of unwavering quality tests, to be specific the Cronbach Alpha test and the composite dependability test. Cronbach Alpha estimates the low (lower limit). The genuine unwavering quality worth of the composite dependability estimation variable. In light of the estimations completed, it was observed that all instrument things were dependable, with Cronbach's Alpha and Composite Reliability scores surpassing 0.5:</w:t>
      </w:r>
    </w:p>
    <w:p w14:paraId="70CE1F0D" w14:textId="77777777" w:rsidR="001D1C1B" w:rsidRPr="00103B8E" w:rsidRDefault="001D1C1B" w:rsidP="001D1C1B">
      <w:pPr>
        <w:widowControl w:val="0"/>
        <w:pBdr>
          <w:top w:val="nil"/>
          <w:left w:val="nil"/>
          <w:bottom w:val="nil"/>
          <w:right w:val="nil"/>
          <w:between w:val="nil"/>
        </w:pBdr>
        <w:spacing w:after="0" w:line="240" w:lineRule="auto"/>
        <w:rPr>
          <w:rFonts w:ascii="Times New Roman" w:eastAsia="Times" w:hAnsi="Times New Roman" w:cs="Times New Roman"/>
          <w:i w:val="0"/>
          <w:color w:val="000000" w:themeColor="text1"/>
          <w:sz w:val="24"/>
          <w:szCs w:val="24"/>
        </w:rPr>
      </w:pPr>
    </w:p>
    <w:p w14:paraId="6E2C6A91" w14:textId="3F748D45" w:rsidR="00943DD2" w:rsidRPr="00103B8E" w:rsidRDefault="0083350B" w:rsidP="001D1C1B">
      <w:pPr>
        <w:widowControl w:val="0"/>
        <w:pBdr>
          <w:top w:val="nil"/>
          <w:left w:val="nil"/>
          <w:bottom w:val="nil"/>
          <w:right w:val="nil"/>
          <w:between w:val="nil"/>
        </w:pBdr>
        <w:spacing w:after="0" w:line="240" w:lineRule="auto"/>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Table 6</w:t>
      </w:r>
      <w:r w:rsidR="00943DD2" w:rsidRPr="00103B8E">
        <w:rPr>
          <w:rFonts w:ascii="Times New Roman" w:eastAsia="Times" w:hAnsi="Times New Roman" w:cs="Times New Roman"/>
          <w:i w:val="0"/>
          <w:color w:val="000000" w:themeColor="text1"/>
          <w:sz w:val="24"/>
          <w:szCs w:val="24"/>
        </w:rPr>
        <w:t xml:space="preserve">. Discriminant Validity Test Results &amp; Composite Reliability </w:t>
      </w:r>
    </w:p>
    <w:tbl>
      <w:tblPr>
        <w:tblStyle w:val="PlainTable21"/>
        <w:tblW w:w="8931" w:type="dxa"/>
        <w:jc w:val="center"/>
        <w:tblLook w:val="04A0" w:firstRow="1" w:lastRow="0" w:firstColumn="1" w:lastColumn="0" w:noHBand="0" w:noVBand="1"/>
      </w:tblPr>
      <w:tblGrid>
        <w:gridCol w:w="2674"/>
        <w:gridCol w:w="2126"/>
        <w:gridCol w:w="870"/>
        <w:gridCol w:w="2268"/>
        <w:gridCol w:w="993"/>
      </w:tblGrid>
      <w:tr w:rsidR="00103B8E" w:rsidRPr="00103B8E" w14:paraId="65E8782D" w14:textId="77777777" w:rsidTr="0070735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7F7F7F" w:themeColor="text1" w:themeTint="80"/>
              <w:left w:val="nil"/>
              <w:right w:val="nil"/>
            </w:tcBorders>
            <w:hideMark/>
          </w:tcPr>
          <w:p w14:paraId="1E002ADF" w14:textId="77777777" w:rsidR="00943DD2" w:rsidRPr="00103B8E" w:rsidRDefault="00943DD2" w:rsidP="002A2407">
            <w:pPr>
              <w:jc w:val="center"/>
              <w:rPr>
                <w:rFonts w:ascii="Times New Roman" w:hAnsi="Times New Roman" w:cs="Times New Roman"/>
                <w:color w:val="000000" w:themeColor="text1"/>
                <w:szCs w:val="24"/>
                <w:lang w:val="en-US"/>
              </w:rPr>
            </w:pPr>
            <w:r w:rsidRPr="00103B8E">
              <w:rPr>
                <w:rFonts w:ascii="Times New Roman" w:hAnsi="Times New Roman" w:cs="Times New Roman"/>
                <w:color w:val="000000" w:themeColor="text1"/>
                <w:szCs w:val="24"/>
                <w:lang w:val="id-ID"/>
              </w:rPr>
              <w:t>Variabl</w:t>
            </w:r>
            <w:r w:rsidRPr="00103B8E">
              <w:rPr>
                <w:rFonts w:ascii="Times New Roman" w:hAnsi="Times New Roman" w:cs="Times New Roman"/>
                <w:color w:val="000000" w:themeColor="text1"/>
                <w:szCs w:val="24"/>
                <w:lang w:val="en-US"/>
              </w:rPr>
              <w:t>e</w:t>
            </w:r>
          </w:p>
        </w:tc>
        <w:tc>
          <w:tcPr>
            <w:tcW w:w="2126" w:type="dxa"/>
            <w:tcBorders>
              <w:top w:val="single" w:sz="4" w:space="0" w:color="7F7F7F" w:themeColor="text1" w:themeTint="80"/>
              <w:left w:val="nil"/>
              <w:right w:val="nil"/>
            </w:tcBorders>
            <w:noWrap/>
            <w:hideMark/>
          </w:tcPr>
          <w:p w14:paraId="07796164"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lang w:val="id-ID"/>
              </w:rPr>
              <w:t>Cronbach's Alpha</w:t>
            </w:r>
          </w:p>
        </w:tc>
        <w:tc>
          <w:tcPr>
            <w:tcW w:w="870" w:type="dxa"/>
            <w:tcBorders>
              <w:top w:val="single" w:sz="4" w:space="0" w:color="7F7F7F" w:themeColor="text1" w:themeTint="80"/>
              <w:left w:val="nil"/>
              <w:right w:val="nil"/>
            </w:tcBorders>
            <w:noWrap/>
            <w:hideMark/>
          </w:tcPr>
          <w:p w14:paraId="5699EB87"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lang w:val="id-ID"/>
              </w:rPr>
              <w:t>rho_A</w:t>
            </w:r>
          </w:p>
        </w:tc>
        <w:tc>
          <w:tcPr>
            <w:tcW w:w="2268" w:type="dxa"/>
            <w:tcBorders>
              <w:top w:val="single" w:sz="4" w:space="0" w:color="7F7F7F" w:themeColor="text1" w:themeTint="80"/>
              <w:left w:val="nil"/>
              <w:right w:val="nil"/>
            </w:tcBorders>
            <w:noWrap/>
            <w:hideMark/>
          </w:tcPr>
          <w:p w14:paraId="69ED8EB4"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lang w:val="id-ID"/>
              </w:rPr>
              <w:t>Composite Reliability</w:t>
            </w:r>
          </w:p>
        </w:tc>
        <w:tc>
          <w:tcPr>
            <w:tcW w:w="993" w:type="dxa"/>
            <w:tcBorders>
              <w:top w:val="single" w:sz="4" w:space="0" w:color="7F7F7F" w:themeColor="text1" w:themeTint="80"/>
              <w:left w:val="nil"/>
              <w:right w:val="nil"/>
            </w:tcBorders>
            <w:noWrap/>
            <w:hideMark/>
          </w:tcPr>
          <w:p w14:paraId="59888879"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lang w:val="id-ID"/>
              </w:rPr>
              <w:t>(AVE)</w:t>
            </w:r>
          </w:p>
        </w:tc>
      </w:tr>
      <w:tr w:rsidR="00103B8E" w:rsidRPr="00103B8E" w14:paraId="1FA2B12F" w14:textId="77777777" w:rsidTr="0070735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74" w:type="dxa"/>
            <w:tcBorders>
              <w:left w:val="nil"/>
              <w:right w:val="nil"/>
            </w:tcBorders>
          </w:tcPr>
          <w:p w14:paraId="2257379B" w14:textId="77777777" w:rsidR="00943DD2" w:rsidRPr="00103B8E" w:rsidRDefault="00943DD2" w:rsidP="002A2407">
            <w:pPr>
              <w:jc w:val="center"/>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Green marketing awareness_X1</w:t>
            </w:r>
          </w:p>
        </w:tc>
        <w:tc>
          <w:tcPr>
            <w:tcW w:w="2126" w:type="dxa"/>
            <w:tcBorders>
              <w:left w:val="nil"/>
              <w:right w:val="nil"/>
            </w:tcBorders>
            <w:noWrap/>
          </w:tcPr>
          <w:p w14:paraId="06FD064F"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0.943</w:t>
            </w:r>
          </w:p>
        </w:tc>
        <w:tc>
          <w:tcPr>
            <w:tcW w:w="870" w:type="dxa"/>
            <w:tcBorders>
              <w:left w:val="nil"/>
              <w:right w:val="nil"/>
            </w:tcBorders>
            <w:noWrap/>
          </w:tcPr>
          <w:p w14:paraId="33E7C5BD"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0.944</w:t>
            </w:r>
          </w:p>
        </w:tc>
        <w:tc>
          <w:tcPr>
            <w:tcW w:w="2268" w:type="dxa"/>
            <w:tcBorders>
              <w:left w:val="nil"/>
              <w:right w:val="nil"/>
            </w:tcBorders>
            <w:noWrap/>
          </w:tcPr>
          <w:p w14:paraId="5D99B09C"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0.951</w:t>
            </w:r>
          </w:p>
        </w:tc>
        <w:tc>
          <w:tcPr>
            <w:tcW w:w="993" w:type="dxa"/>
            <w:tcBorders>
              <w:left w:val="nil"/>
              <w:right w:val="nil"/>
            </w:tcBorders>
            <w:noWrap/>
          </w:tcPr>
          <w:p w14:paraId="6C193F6A"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0.661</w:t>
            </w:r>
          </w:p>
        </w:tc>
      </w:tr>
      <w:tr w:rsidR="00103B8E" w:rsidRPr="00103B8E" w14:paraId="4F1AE69B" w14:textId="77777777" w:rsidTr="0070735C">
        <w:trPr>
          <w:trHeight w:val="300"/>
          <w:jc w:val="center"/>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7F7F7F" w:themeColor="text1" w:themeTint="80"/>
              <w:left w:val="nil"/>
              <w:bottom w:val="single" w:sz="4" w:space="0" w:color="7F7F7F" w:themeColor="text1" w:themeTint="80"/>
              <w:right w:val="nil"/>
            </w:tcBorders>
          </w:tcPr>
          <w:p w14:paraId="3F740C4D" w14:textId="77777777" w:rsidR="00943DD2" w:rsidRPr="00103B8E" w:rsidRDefault="00943DD2" w:rsidP="002A2407">
            <w:pPr>
              <w:jc w:val="center"/>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Product Innovation_X2</w:t>
            </w:r>
          </w:p>
        </w:tc>
        <w:tc>
          <w:tcPr>
            <w:tcW w:w="2126" w:type="dxa"/>
            <w:tcBorders>
              <w:top w:val="single" w:sz="4" w:space="0" w:color="7F7F7F" w:themeColor="text1" w:themeTint="80"/>
              <w:left w:val="nil"/>
              <w:bottom w:val="single" w:sz="4" w:space="0" w:color="7F7F7F" w:themeColor="text1" w:themeTint="80"/>
              <w:right w:val="nil"/>
            </w:tcBorders>
            <w:noWrap/>
          </w:tcPr>
          <w:p w14:paraId="6208B099"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0.938</w:t>
            </w:r>
          </w:p>
        </w:tc>
        <w:tc>
          <w:tcPr>
            <w:tcW w:w="870" w:type="dxa"/>
            <w:tcBorders>
              <w:top w:val="single" w:sz="4" w:space="0" w:color="7F7F7F" w:themeColor="text1" w:themeTint="80"/>
              <w:left w:val="nil"/>
              <w:bottom w:val="single" w:sz="4" w:space="0" w:color="7F7F7F" w:themeColor="text1" w:themeTint="80"/>
              <w:right w:val="nil"/>
            </w:tcBorders>
            <w:noWrap/>
          </w:tcPr>
          <w:p w14:paraId="026BDA7E"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0.940</w:t>
            </w:r>
          </w:p>
        </w:tc>
        <w:tc>
          <w:tcPr>
            <w:tcW w:w="2268" w:type="dxa"/>
            <w:tcBorders>
              <w:top w:val="single" w:sz="4" w:space="0" w:color="7F7F7F" w:themeColor="text1" w:themeTint="80"/>
              <w:left w:val="nil"/>
              <w:bottom w:val="single" w:sz="4" w:space="0" w:color="7F7F7F" w:themeColor="text1" w:themeTint="80"/>
              <w:right w:val="nil"/>
            </w:tcBorders>
            <w:noWrap/>
          </w:tcPr>
          <w:p w14:paraId="7EA9BF61"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0.949</w:t>
            </w:r>
          </w:p>
        </w:tc>
        <w:tc>
          <w:tcPr>
            <w:tcW w:w="993" w:type="dxa"/>
            <w:tcBorders>
              <w:top w:val="single" w:sz="4" w:space="0" w:color="7F7F7F" w:themeColor="text1" w:themeTint="80"/>
              <w:left w:val="nil"/>
              <w:bottom w:val="single" w:sz="4" w:space="0" w:color="7F7F7F" w:themeColor="text1" w:themeTint="80"/>
              <w:right w:val="nil"/>
            </w:tcBorders>
            <w:noWrap/>
          </w:tcPr>
          <w:p w14:paraId="511FE181"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0.698</w:t>
            </w:r>
          </w:p>
        </w:tc>
      </w:tr>
      <w:tr w:rsidR="00103B8E" w:rsidRPr="00103B8E" w14:paraId="77F74251" w14:textId="77777777" w:rsidTr="0070735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74" w:type="dxa"/>
            <w:tcBorders>
              <w:left w:val="nil"/>
              <w:right w:val="nil"/>
            </w:tcBorders>
          </w:tcPr>
          <w:p w14:paraId="560DB2DB" w14:textId="77777777" w:rsidR="00943DD2" w:rsidRPr="00103B8E" w:rsidRDefault="00943DD2" w:rsidP="002A2407">
            <w:pPr>
              <w:jc w:val="center"/>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 xml:space="preserve">Feelings of </w:t>
            </w:r>
            <w:proofErr w:type="spellStart"/>
            <w:r w:rsidRPr="00103B8E">
              <w:rPr>
                <w:rFonts w:ascii="Times New Roman" w:hAnsi="Times New Roman" w:cs="Times New Roman"/>
                <w:color w:val="000000" w:themeColor="text1"/>
                <w:szCs w:val="24"/>
              </w:rPr>
              <w:t>trust_Z</w:t>
            </w:r>
            <w:proofErr w:type="spellEnd"/>
          </w:p>
        </w:tc>
        <w:tc>
          <w:tcPr>
            <w:tcW w:w="2126" w:type="dxa"/>
            <w:tcBorders>
              <w:left w:val="nil"/>
              <w:right w:val="nil"/>
            </w:tcBorders>
            <w:noWrap/>
          </w:tcPr>
          <w:p w14:paraId="669360A3"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0.950</w:t>
            </w:r>
          </w:p>
        </w:tc>
        <w:tc>
          <w:tcPr>
            <w:tcW w:w="870" w:type="dxa"/>
            <w:tcBorders>
              <w:left w:val="nil"/>
              <w:right w:val="nil"/>
            </w:tcBorders>
            <w:noWrap/>
          </w:tcPr>
          <w:p w14:paraId="3EEF2854"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0.954</w:t>
            </w:r>
          </w:p>
        </w:tc>
        <w:tc>
          <w:tcPr>
            <w:tcW w:w="2268" w:type="dxa"/>
            <w:tcBorders>
              <w:left w:val="nil"/>
              <w:right w:val="nil"/>
            </w:tcBorders>
            <w:noWrap/>
          </w:tcPr>
          <w:p w14:paraId="77EAF38E"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0.957</w:t>
            </w:r>
          </w:p>
        </w:tc>
        <w:tc>
          <w:tcPr>
            <w:tcW w:w="993" w:type="dxa"/>
            <w:tcBorders>
              <w:left w:val="nil"/>
              <w:right w:val="nil"/>
            </w:tcBorders>
            <w:noWrap/>
          </w:tcPr>
          <w:p w14:paraId="0B8E9503"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0.690</w:t>
            </w:r>
          </w:p>
        </w:tc>
      </w:tr>
      <w:tr w:rsidR="00103B8E" w:rsidRPr="00103B8E" w14:paraId="5FC74A98" w14:textId="77777777" w:rsidTr="0070735C">
        <w:trPr>
          <w:trHeight w:val="300"/>
          <w:jc w:val="center"/>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7F7F7F" w:themeColor="text1" w:themeTint="80"/>
              <w:left w:val="nil"/>
              <w:right w:val="nil"/>
            </w:tcBorders>
          </w:tcPr>
          <w:p w14:paraId="63B82066" w14:textId="77777777" w:rsidR="00943DD2" w:rsidRPr="00103B8E" w:rsidRDefault="00943DD2" w:rsidP="002A2407">
            <w:pPr>
              <w:jc w:val="center"/>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 xml:space="preserve">Product Purchase </w:t>
            </w:r>
            <w:proofErr w:type="spellStart"/>
            <w:r w:rsidRPr="00103B8E">
              <w:rPr>
                <w:rFonts w:ascii="Times New Roman" w:hAnsi="Times New Roman" w:cs="Times New Roman"/>
                <w:color w:val="000000" w:themeColor="text1"/>
                <w:szCs w:val="24"/>
              </w:rPr>
              <w:t>Intention_Y</w:t>
            </w:r>
            <w:proofErr w:type="spellEnd"/>
          </w:p>
        </w:tc>
        <w:tc>
          <w:tcPr>
            <w:tcW w:w="2126" w:type="dxa"/>
            <w:tcBorders>
              <w:top w:val="single" w:sz="4" w:space="0" w:color="7F7F7F" w:themeColor="text1" w:themeTint="80"/>
              <w:left w:val="nil"/>
              <w:right w:val="nil"/>
            </w:tcBorders>
            <w:noWrap/>
          </w:tcPr>
          <w:p w14:paraId="29BFD660"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0.947</w:t>
            </w:r>
          </w:p>
        </w:tc>
        <w:tc>
          <w:tcPr>
            <w:tcW w:w="870" w:type="dxa"/>
            <w:tcBorders>
              <w:top w:val="single" w:sz="4" w:space="0" w:color="7F7F7F" w:themeColor="text1" w:themeTint="80"/>
              <w:left w:val="nil"/>
              <w:right w:val="nil"/>
            </w:tcBorders>
            <w:noWrap/>
          </w:tcPr>
          <w:p w14:paraId="3F8FFB3D"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0.948</w:t>
            </w:r>
          </w:p>
        </w:tc>
        <w:tc>
          <w:tcPr>
            <w:tcW w:w="2268" w:type="dxa"/>
            <w:tcBorders>
              <w:top w:val="single" w:sz="4" w:space="0" w:color="7F7F7F" w:themeColor="text1" w:themeTint="80"/>
              <w:left w:val="nil"/>
              <w:right w:val="nil"/>
            </w:tcBorders>
            <w:noWrap/>
          </w:tcPr>
          <w:p w14:paraId="11A62F40"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0.954</w:t>
            </w:r>
          </w:p>
        </w:tc>
        <w:tc>
          <w:tcPr>
            <w:tcW w:w="993" w:type="dxa"/>
            <w:tcBorders>
              <w:top w:val="single" w:sz="4" w:space="0" w:color="7F7F7F" w:themeColor="text1" w:themeTint="80"/>
              <w:left w:val="nil"/>
              <w:right w:val="nil"/>
            </w:tcBorders>
            <w:noWrap/>
          </w:tcPr>
          <w:p w14:paraId="2F6F66CB"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103B8E">
              <w:rPr>
                <w:rFonts w:ascii="Times New Roman" w:hAnsi="Times New Roman" w:cs="Times New Roman"/>
                <w:color w:val="000000" w:themeColor="text1"/>
                <w:szCs w:val="24"/>
              </w:rPr>
              <w:t>0.677</w:t>
            </w:r>
          </w:p>
        </w:tc>
      </w:tr>
    </w:tbl>
    <w:p w14:paraId="7B8582AE" w14:textId="77777777" w:rsidR="00943DD2" w:rsidRPr="00103B8E" w:rsidRDefault="00943DD2" w:rsidP="002A2407">
      <w:pPr>
        <w:widowControl w:val="0"/>
        <w:pBdr>
          <w:top w:val="nil"/>
          <w:left w:val="nil"/>
          <w:bottom w:val="nil"/>
          <w:right w:val="nil"/>
          <w:between w:val="nil"/>
        </w:pBdr>
        <w:spacing w:after="0" w:line="240" w:lineRule="auto"/>
        <w:jc w:val="center"/>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Source: Processing data using PLS-SEM </w:t>
      </w:r>
    </w:p>
    <w:p w14:paraId="5A0F0C8A" w14:textId="77777777" w:rsidR="00C84499" w:rsidRPr="00103B8E" w:rsidRDefault="00C84499" w:rsidP="002A2407">
      <w:pPr>
        <w:widowControl w:val="0"/>
        <w:pBdr>
          <w:top w:val="nil"/>
          <w:left w:val="nil"/>
          <w:bottom w:val="nil"/>
          <w:right w:val="nil"/>
          <w:between w:val="nil"/>
        </w:pBdr>
        <w:spacing w:after="0" w:line="240" w:lineRule="auto"/>
        <w:ind w:left="30"/>
        <w:rPr>
          <w:rFonts w:ascii="Times New Roman" w:eastAsia="Times" w:hAnsi="Times New Roman" w:cs="Times New Roman"/>
          <w:b/>
          <w:i w:val="0"/>
          <w:color w:val="000000" w:themeColor="text1"/>
          <w:sz w:val="24"/>
          <w:szCs w:val="24"/>
        </w:rPr>
      </w:pPr>
    </w:p>
    <w:p w14:paraId="4BF348C4" w14:textId="77777777" w:rsidR="00943DD2" w:rsidRPr="00103B8E" w:rsidRDefault="00943DD2" w:rsidP="002A2407">
      <w:pPr>
        <w:widowControl w:val="0"/>
        <w:pBdr>
          <w:top w:val="nil"/>
          <w:left w:val="nil"/>
          <w:bottom w:val="nil"/>
          <w:right w:val="nil"/>
          <w:between w:val="nil"/>
        </w:pBdr>
        <w:spacing w:after="0" w:line="240" w:lineRule="auto"/>
        <w:ind w:left="30"/>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Evaluation of the Structural Model</w:t>
      </w:r>
    </w:p>
    <w:p w14:paraId="4F3B7546" w14:textId="77777777" w:rsidR="00943DD2" w:rsidRPr="00103B8E" w:rsidRDefault="00943DD2" w:rsidP="002A2407">
      <w:pPr>
        <w:widowControl w:val="0"/>
        <w:pBdr>
          <w:top w:val="nil"/>
          <w:left w:val="nil"/>
          <w:bottom w:val="nil"/>
          <w:right w:val="nil"/>
          <w:between w:val="nil"/>
        </w:pBdr>
        <w:spacing w:after="0" w:line="240" w:lineRule="auto"/>
        <w:ind w:right="1633"/>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R Square Test</w:t>
      </w:r>
    </w:p>
    <w:p w14:paraId="370ED1C0" w14:textId="5EFD2A11" w:rsidR="00943DD2" w:rsidRPr="00103B8E" w:rsidRDefault="0083350B" w:rsidP="00DD20F2">
      <w:pPr>
        <w:widowControl w:val="0"/>
        <w:pBdr>
          <w:top w:val="nil"/>
          <w:left w:val="nil"/>
          <w:bottom w:val="nil"/>
          <w:right w:val="nil"/>
          <w:between w:val="nil"/>
        </w:pBdr>
        <w:spacing w:after="0" w:line="240" w:lineRule="auto"/>
        <w:ind w:right="1633"/>
        <w:jc w:val="center"/>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Table 7</w:t>
      </w:r>
      <w:r w:rsidR="00943DD2" w:rsidRPr="00103B8E">
        <w:rPr>
          <w:rFonts w:ascii="Times New Roman" w:eastAsia="Times" w:hAnsi="Times New Roman" w:cs="Times New Roman"/>
          <w:i w:val="0"/>
          <w:color w:val="000000" w:themeColor="text1"/>
          <w:sz w:val="24"/>
          <w:szCs w:val="24"/>
        </w:rPr>
        <w:t>.</w:t>
      </w:r>
      <w:r w:rsidR="00943DD2" w:rsidRPr="00103B8E">
        <w:rPr>
          <w:rFonts w:ascii="Times New Roman" w:hAnsi="Times New Roman" w:cs="Times New Roman"/>
          <w:i w:val="0"/>
          <w:color w:val="000000" w:themeColor="text1"/>
        </w:rPr>
        <w:t xml:space="preserve"> </w:t>
      </w:r>
      <w:r w:rsidR="00943DD2" w:rsidRPr="00103B8E">
        <w:rPr>
          <w:rStyle w:val="q4iawc"/>
          <w:rFonts w:ascii="Times New Roman" w:hAnsi="Times New Roman" w:cs="Times New Roman"/>
          <w:i w:val="0"/>
          <w:color w:val="000000" w:themeColor="text1"/>
        </w:rPr>
        <w:t>R Square Test</w:t>
      </w:r>
    </w:p>
    <w:tbl>
      <w:tblPr>
        <w:tblStyle w:val="PlainTable21"/>
        <w:tblW w:w="7038" w:type="dxa"/>
        <w:jc w:val="center"/>
        <w:tblLook w:val="04A0" w:firstRow="1" w:lastRow="0" w:firstColumn="1" w:lastColumn="0" w:noHBand="0" w:noVBand="1"/>
      </w:tblPr>
      <w:tblGrid>
        <w:gridCol w:w="3600"/>
        <w:gridCol w:w="1530"/>
        <w:gridCol w:w="1908"/>
      </w:tblGrid>
      <w:tr w:rsidR="00103B8E" w:rsidRPr="00103B8E" w14:paraId="26121C06" w14:textId="77777777" w:rsidTr="0070735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7F7F7F" w:themeColor="text1" w:themeTint="80"/>
              <w:left w:val="nil"/>
              <w:right w:val="nil"/>
            </w:tcBorders>
            <w:noWrap/>
            <w:hideMark/>
          </w:tcPr>
          <w:p w14:paraId="40B44F90" w14:textId="77777777" w:rsidR="00943DD2" w:rsidRPr="00103B8E" w:rsidRDefault="00943DD2" w:rsidP="002A2407">
            <w:pPr>
              <w:jc w:val="center"/>
              <w:rPr>
                <w:rFonts w:ascii="Times New Roman" w:hAnsi="Times New Roman" w:cs="Times New Roman"/>
                <w:color w:val="000000" w:themeColor="text1"/>
                <w:sz w:val="24"/>
                <w:szCs w:val="24"/>
              </w:rPr>
            </w:pPr>
          </w:p>
        </w:tc>
        <w:tc>
          <w:tcPr>
            <w:tcW w:w="1530" w:type="dxa"/>
            <w:tcBorders>
              <w:top w:val="single" w:sz="4" w:space="0" w:color="7F7F7F" w:themeColor="text1" w:themeTint="80"/>
              <w:left w:val="nil"/>
              <w:right w:val="nil"/>
            </w:tcBorders>
            <w:noWrap/>
            <w:hideMark/>
          </w:tcPr>
          <w:p w14:paraId="605D1B4E"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id-ID"/>
              </w:rPr>
            </w:pPr>
            <w:r w:rsidRPr="00103B8E">
              <w:rPr>
                <w:rFonts w:ascii="Times New Roman" w:hAnsi="Times New Roman" w:cs="Times New Roman"/>
                <w:color w:val="000000" w:themeColor="text1"/>
                <w:sz w:val="24"/>
                <w:szCs w:val="24"/>
                <w:lang w:val="id-ID"/>
              </w:rPr>
              <w:t>R Square</w:t>
            </w:r>
          </w:p>
        </w:tc>
        <w:tc>
          <w:tcPr>
            <w:tcW w:w="1908" w:type="dxa"/>
            <w:tcBorders>
              <w:top w:val="single" w:sz="4" w:space="0" w:color="7F7F7F" w:themeColor="text1" w:themeTint="80"/>
              <w:left w:val="nil"/>
              <w:right w:val="nil"/>
            </w:tcBorders>
            <w:noWrap/>
            <w:hideMark/>
          </w:tcPr>
          <w:p w14:paraId="6EED70ED"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103B8E">
              <w:rPr>
                <w:rFonts w:ascii="Times New Roman" w:hAnsi="Times New Roman" w:cs="Times New Roman"/>
                <w:color w:val="000000" w:themeColor="text1"/>
                <w:sz w:val="24"/>
                <w:szCs w:val="24"/>
                <w:lang w:val="id-ID"/>
              </w:rPr>
              <w:t>R Square Adjusted</w:t>
            </w:r>
          </w:p>
        </w:tc>
      </w:tr>
      <w:tr w:rsidR="00103B8E" w:rsidRPr="00103B8E" w14:paraId="1017B936" w14:textId="77777777" w:rsidTr="0070735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00" w:type="dxa"/>
            <w:tcBorders>
              <w:left w:val="nil"/>
              <w:right w:val="nil"/>
            </w:tcBorders>
            <w:noWrap/>
          </w:tcPr>
          <w:p w14:paraId="1FC9E9A0" w14:textId="77777777" w:rsidR="00943DD2" w:rsidRPr="00103B8E" w:rsidRDefault="00943DD2" w:rsidP="002A2407">
            <w:pPr>
              <w:jc w:val="center"/>
              <w:rPr>
                <w:rFonts w:ascii="Times New Roman" w:hAnsi="Times New Roman" w:cs="Times New Roman"/>
                <w:color w:val="000000" w:themeColor="text1"/>
                <w:sz w:val="24"/>
                <w:szCs w:val="24"/>
              </w:rPr>
            </w:pPr>
            <w:r w:rsidRPr="00103B8E">
              <w:rPr>
                <w:rStyle w:val="q4iawc"/>
                <w:rFonts w:ascii="Times New Roman" w:hAnsi="Times New Roman" w:cs="Times New Roman"/>
                <w:color w:val="000000" w:themeColor="text1"/>
              </w:rPr>
              <w:t xml:space="preserve">Feelings of </w:t>
            </w:r>
            <w:proofErr w:type="spellStart"/>
            <w:r w:rsidRPr="00103B8E">
              <w:rPr>
                <w:rStyle w:val="q4iawc"/>
                <w:rFonts w:ascii="Times New Roman" w:hAnsi="Times New Roman" w:cs="Times New Roman"/>
                <w:color w:val="000000" w:themeColor="text1"/>
              </w:rPr>
              <w:t>trust_</w:t>
            </w:r>
            <w:r w:rsidRPr="00103B8E">
              <w:rPr>
                <w:rFonts w:ascii="Times New Roman" w:hAnsi="Times New Roman" w:cs="Times New Roman"/>
                <w:color w:val="000000" w:themeColor="text1"/>
                <w:sz w:val="24"/>
                <w:szCs w:val="24"/>
              </w:rPr>
              <w:t>Z</w:t>
            </w:r>
            <w:proofErr w:type="spellEnd"/>
          </w:p>
        </w:tc>
        <w:tc>
          <w:tcPr>
            <w:tcW w:w="1530" w:type="dxa"/>
            <w:tcBorders>
              <w:left w:val="nil"/>
              <w:right w:val="nil"/>
            </w:tcBorders>
            <w:noWrap/>
          </w:tcPr>
          <w:p w14:paraId="201451A1"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103B8E">
              <w:rPr>
                <w:rFonts w:ascii="Times New Roman" w:hAnsi="Times New Roman" w:cs="Times New Roman"/>
                <w:color w:val="000000" w:themeColor="text1"/>
                <w:sz w:val="24"/>
                <w:szCs w:val="24"/>
              </w:rPr>
              <w:t>0.717</w:t>
            </w:r>
          </w:p>
        </w:tc>
        <w:tc>
          <w:tcPr>
            <w:tcW w:w="1908" w:type="dxa"/>
            <w:tcBorders>
              <w:left w:val="nil"/>
              <w:right w:val="nil"/>
            </w:tcBorders>
            <w:noWrap/>
          </w:tcPr>
          <w:p w14:paraId="468C514C"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103B8E">
              <w:rPr>
                <w:rFonts w:ascii="Times New Roman" w:hAnsi="Times New Roman" w:cs="Times New Roman"/>
                <w:color w:val="000000" w:themeColor="text1"/>
                <w:sz w:val="24"/>
                <w:szCs w:val="24"/>
              </w:rPr>
              <w:t>0.712</w:t>
            </w:r>
          </w:p>
        </w:tc>
      </w:tr>
      <w:tr w:rsidR="00103B8E" w:rsidRPr="00103B8E" w14:paraId="32E07747" w14:textId="77777777" w:rsidTr="0070735C">
        <w:trPr>
          <w:trHeight w:val="300"/>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7F7F7F" w:themeColor="text1" w:themeTint="80"/>
              <w:left w:val="nil"/>
              <w:right w:val="nil"/>
            </w:tcBorders>
            <w:noWrap/>
          </w:tcPr>
          <w:p w14:paraId="792915F8" w14:textId="77777777" w:rsidR="00943DD2" w:rsidRPr="00103B8E" w:rsidRDefault="00943DD2" w:rsidP="002A2407">
            <w:pPr>
              <w:jc w:val="center"/>
              <w:rPr>
                <w:rFonts w:ascii="Times New Roman" w:hAnsi="Times New Roman" w:cs="Times New Roman"/>
                <w:color w:val="000000" w:themeColor="text1"/>
                <w:sz w:val="24"/>
                <w:szCs w:val="24"/>
              </w:rPr>
            </w:pPr>
            <w:r w:rsidRPr="00103B8E">
              <w:rPr>
                <w:rStyle w:val="q4iawc"/>
                <w:rFonts w:ascii="Times New Roman" w:hAnsi="Times New Roman" w:cs="Times New Roman"/>
                <w:color w:val="000000" w:themeColor="text1"/>
              </w:rPr>
              <w:t xml:space="preserve">Product Purchase </w:t>
            </w:r>
            <w:proofErr w:type="spellStart"/>
            <w:r w:rsidRPr="00103B8E">
              <w:rPr>
                <w:rStyle w:val="q4iawc"/>
                <w:rFonts w:ascii="Times New Roman" w:hAnsi="Times New Roman" w:cs="Times New Roman"/>
                <w:color w:val="000000" w:themeColor="text1"/>
              </w:rPr>
              <w:t>Intention</w:t>
            </w:r>
            <w:r w:rsidRPr="00103B8E">
              <w:rPr>
                <w:rFonts w:ascii="Times New Roman" w:hAnsi="Times New Roman" w:cs="Times New Roman"/>
                <w:color w:val="000000" w:themeColor="text1"/>
                <w:sz w:val="24"/>
                <w:szCs w:val="24"/>
              </w:rPr>
              <w:t>_Y</w:t>
            </w:r>
            <w:proofErr w:type="spellEnd"/>
          </w:p>
        </w:tc>
        <w:tc>
          <w:tcPr>
            <w:tcW w:w="1530" w:type="dxa"/>
            <w:tcBorders>
              <w:top w:val="single" w:sz="4" w:space="0" w:color="7F7F7F" w:themeColor="text1" w:themeTint="80"/>
              <w:left w:val="nil"/>
              <w:right w:val="nil"/>
            </w:tcBorders>
            <w:noWrap/>
          </w:tcPr>
          <w:p w14:paraId="383CC4A1"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103B8E">
              <w:rPr>
                <w:rFonts w:ascii="Times New Roman" w:hAnsi="Times New Roman" w:cs="Times New Roman"/>
                <w:color w:val="000000" w:themeColor="text1"/>
                <w:sz w:val="24"/>
                <w:szCs w:val="24"/>
              </w:rPr>
              <w:t>0.822</w:t>
            </w:r>
          </w:p>
        </w:tc>
        <w:tc>
          <w:tcPr>
            <w:tcW w:w="1908" w:type="dxa"/>
            <w:tcBorders>
              <w:top w:val="single" w:sz="4" w:space="0" w:color="7F7F7F" w:themeColor="text1" w:themeTint="80"/>
              <w:left w:val="nil"/>
              <w:right w:val="nil"/>
            </w:tcBorders>
            <w:noWrap/>
          </w:tcPr>
          <w:p w14:paraId="0E501FCB"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103B8E">
              <w:rPr>
                <w:rFonts w:ascii="Times New Roman" w:hAnsi="Times New Roman" w:cs="Times New Roman"/>
                <w:color w:val="000000" w:themeColor="text1"/>
                <w:sz w:val="24"/>
                <w:szCs w:val="24"/>
              </w:rPr>
              <w:t>0.816</w:t>
            </w:r>
          </w:p>
        </w:tc>
      </w:tr>
    </w:tbl>
    <w:p w14:paraId="684CB209" w14:textId="77777777" w:rsidR="00943DD2" w:rsidRPr="00103B8E" w:rsidRDefault="00943DD2" w:rsidP="002A2407">
      <w:pPr>
        <w:widowControl w:val="0"/>
        <w:pBdr>
          <w:top w:val="nil"/>
          <w:left w:val="nil"/>
          <w:bottom w:val="nil"/>
          <w:right w:val="nil"/>
          <w:between w:val="nil"/>
        </w:pBdr>
        <w:spacing w:after="0" w:line="240" w:lineRule="auto"/>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Source: Data processing using PLS-SEM </w:t>
      </w:r>
    </w:p>
    <w:p w14:paraId="0FAE3EA1" w14:textId="77777777" w:rsidR="00DD20F2" w:rsidRPr="00103B8E" w:rsidRDefault="00DD20F2" w:rsidP="002A2407">
      <w:pPr>
        <w:widowControl w:val="0"/>
        <w:pBdr>
          <w:top w:val="nil"/>
          <w:left w:val="nil"/>
          <w:bottom w:val="nil"/>
          <w:right w:val="nil"/>
          <w:between w:val="nil"/>
        </w:pBdr>
        <w:spacing w:after="0" w:line="240" w:lineRule="auto"/>
        <w:ind w:left="27" w:right="3" w:firstLine="2"/>
        <w:jc w:val="both"/>
        <w:rPr>
          <w:rFonts w:ascii="Times New Roman" w:eastAsia="Times" w:hAnsi="Times New Roman" w:cs="Times New Roman"/>
          <w:i w:val="0"/>
          <w:color w:val="000000" w:themeColor="text1"/>
          <w:sz w:val="24"/>
          <w:szCs w:val="24"/>
        </w:rPr>
      </w:pPr>
    </w:p>
    <w:p w14:paraId="2E2B4425" w14:textId="53604F9E" w:rsidR="0020032E" w:rsidRPr="00103B8E" w:rsidRDefault="00943DD2" w:rsidP="0020032E">
      <w:pPr>
        <w:widowControl w:val="0"/>
        <w:pBdr>
          <w:top w:val="nil"/>
          <w:left w:val="nil"/>
          <w:bottom w:val="nil"/>
          <w:right w:val="nil"/>
          <w:between w:val="nil"/>
        </w:pBdr>
        <w:spacing w:after="0" w:line="240" w:lineRule="auto"/>
        <w:ind w:left="27" w:right="3" w:firstLine="2"/>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The r-square table shows that the effect of green marketing awareness and product innovation on perceived trust is 71.2%, </w:t>
      </w:r>
      <w:r w:rsidR="0020032E" w:rsidRPr="00103B8E">
        <w:rPr>
          <w:rFonts w:ascii="Times New Roman" w:eastAsia="Times" w:hAnsi="Times New Roman" w:cs="Times New Roman"/>
          <w:i w:val="0"/>
          <w:color w:val="000000" w:themeColor="text1"/>
          <w:sz w:val="24"/>
          <w:szCs w:val="24"/>
        </w:rPr>
        <w:t>also, the leftover 28.8% impacted by other underlying factors. In the meantime, the impact of green advertising mindfulness and item advancement on item buy aim is 81.6%, and the excess 18.4% is affected by other development factors beyond this review.</w:t>
      </w:r>
    </w:p>
    <w:p w14:paraId="610AB7B0" w14:textId="4CE20ABE" w:rsidR="00943DD2" w:rsidRPr="00103B8E" w:rsidRDefault="00943DD2" w:rsidP="0020032E">
      <w:pPr>
        <w:widowControl w:val="0"/>
        <w:pBdr>
          <w:top w:val="nil"/>
          <w:left w:val="nil"/>
          <w:bottom w:val="nil"/>
          <w:right w:val="nil"/>
          <w:between w:val="nil"/>
        </w:pBdr>
        <w:spacing w:after="0" w:line="240" w:lineRule="auto"/>
        <w:ind w:left="27" w:right="3" w:firstLine="2"/>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Hypothesis Testing  </w:t>
      </w:r>
    </w:p>
    <w:p w14:paraId="3D21FBA9" w14:textId="77777777" w:rsidR="00582EE1" w:rsidRPr="00103B8E" w:rsidRDefault="00582EE1" w:rsidP="00582EE1">
      <w:pPr>
        <w:widowControl w:val="0"/>
        <w:pBdr>
          <w:top w:val="nil"/>
          <w:left w:val="nil"/>
          <w:bottom w:val="nil"/>
          <w:right w:val="nil"/>
          <w:between w:val="nil"/>
        </w:pBdr>
        <w:spacing w:after="0" w:line="240" w:lineRule="auto"/>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In the PLS test, every relationship test is completed by recreation utilizing the Bootstrapping of the example. Following are the consequences of estimations in view of immediate and roundabout impacts. The reason for not entirely set in stone by the first example, the t measurement and the P-esteem. The first example shows the course of the relationship. Assuming the information is huge and the T measurement is &gt; 1.96 and the P esteem &lt; 0.05, the speculation is acknowledged.</w:t>
      </w:r>
    </w:p>
    <w:p w14:paraId="7336307B" w14:textId="5BC0515E" w:rsidR="00943DD2" w:rsidRPr="00103B8E" w:rsidRDefault="002A5BC4" w:rsidP="00582EE1">
      <w:pPr>
        <w:widowControl w:val="0"/>
        <w:pBdr>
          <w:top w:val="nil"/>
          <w:left w:val="nil"/>
          <w:bottom w:val="nil"/>
          <w:right w:val="nil"/>
          <w:between w:val="nil"/>
        </w:pBdr>
        <w:spacing w:after="0" w:line="240" w:lineRule="auto"/>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noProof/>
          <w:color w:val="000000" w:themeColor="text1"/>
          <w:sz w:val="24"/>
          <w:szCs w:val="24"/>
        </w:rPr>
        <w:lastRenderedPageBreak/>
        <w:drawing>
          <wp:anchor distT="0" distB="0" distL="114300" distR="114300" simplePos="0" relativeHeight="251661312" behindDoc="0" locked="0" layoutInCell="1" allowOverlap="1" wp14:anchorId="76831469" wp14:editId="2A853CC0">
            <wp:simplePos x="0" y="0"/>
            <wp:positionH relativeFrom="column">
              <wp:posOffset>575310</wp:posOffset>
            </wp:positionH>
            <wp:positionV relativeFrom="paragraph">
              <wp:posOffset>321945</wp:posOffset>
            </wp:positionV>
            <wp:extent cx="4740910" cy="3009900"/>
            <wp:effectExtent l="0" t="0" r="254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091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DD2" w:rsidRPr="00103B8E">
        <w:rPr>
          <w:rFonts w:ascii="Times New Roman" w:eastAsia="Times" w:hAnsi="Times New Roman" w:cs="Times New Roman"/>
          <w:i w:val="0"/>
          <w:color w:val="000000" w:themeColor="text1"/>
          <w:sz w:val="24"/>
          <w:szCs w:val="24"/>
        </w:rPr>
        <w:t xml:space="preserve">Figure 2 Summary of the results of the hypothesis </w:t>
      </w:r>
    </w:p>
    <w:p w14:paraId="050FFD06" w14:textId="77777777" w:rsidR="002673C5" w:rsidRPr="00103B8E" w:rsidRDefault="002673C5" w:rsidP="002A2407">
      <w:pPr>
        <w:widowControl w:val="0"/>
        <w:pBdr>
          <w:top w:val="nil"/>
          <w:left w:val="nil"/>
          <w:bottom w:val="nil"/>
          <w:right w:val="nil"/>
          <w:between w:val="nil"/>
        </w:pBdr>
        <w:spacing w:after="0" w:line="240" w:lineRule="auto"/>
        <w:jc w:val="center"/>
        <w:rPr>
          <w:rFonts w:ascii="Times New Roman" w:eastAsia="Times" w:hAnsi="Times New Roman" w:cs="Times New Roman"/>
          <w:i w:val="0"/>
          <w:color w:val="000000" w:themeColor="text1"/>
          <w:sz w:val="24"/>
          <w:szCs w:val="24"/>
        </w:rPr>
      </w:pPr>
    </w:p>
    <w:p w14:paraId="00EEDB4B" w14:textId="26AFA3D6" w:rsidR="00943DD2" w:rsidRPr="00103B8E" w:rsidRDefault="0083350B" w:rsidP="002A2407">
      <w:pPr>
        <w:widowControl w:val="0"/>
        <w:pBdr>
          <w:top w:val="nil"/>
          <w:left w:val="nil"/>
          <w:bottom w:val="nil"/>
          <w:right w:val="nil"/>
          <w:between w:val="nil"/>
        </w:pBdr>
        <w:spacing w:after="0" w:line="240" w:lineRule="auto"/>
        <w:jc w:val="center"/>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Table 8</w:t>
      </w:r>
      <w:r w:rsidR="00943DD2" w:rsidRPr="00103B8E">
        <w:rPr>
          <w:rFonts w:ascii="Times New Roman" w:eastAsia="Times" w:hAnsi="Times New Roman" w:cs="Times New Roman"/>
          <w:i w:val="0"/>
          <w:color w:val="000000" w:themeColor="text1"/>
          <w:sz w:val="24"/>
          <w:szCs w:val="24"/>
        </w:rPr>
        <w:t xml:space="preserve">. Results of Hypothesis Testing </w:t>
      </w:r>
    </w:p>
    <w:tbl>
      <w:tblPr>
        <w:tblStyle w:val="PlainTable210"/>
        <w:tblW w:w="8475" w:type="dxa"/>
        <w:jc w:val="center"/>
        <w:tblLayout w:type="fixed"/>
        <w:tblLook w:val="04A0" w:firstRow="1" w:lastRow="0" w:firstColumn="1" w:lastColumn="0" w:noHBand="0" w:noVBand="1"/>
      </w:tblPr>
      <w:tblGrid>
        <w:gridCol w:w="3543"/>
        <w:gridCol w:w="900"/>
        <w:gridCol w:w="1368"/>
        <w:gridCol w:w="1134"/>
        <w:gridCol w:w="1530"/>
      </w:tblGrid>
      <w:tr w:rsidR="00103B8E" w:rsidRPr="00103B8E" w14:paraId="354C66EE" w14:textId="77777777" w:rsidTr="007073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7F7F7F"/>
              <w:left w:val="nil"/>
              <w:right w:val="nil"/>
            </w:tcBorders>
            <w:hideMark/>
          </w:tcPr>
          <w:p w14:paraId="665F826B" w14:textId="77777777" w:rsidR="00943DD2" w:rsidRPr="00103B8E" w:rsidRDefault="00943DD2" w:rsidP="002A2407">
            <w:pPr>
              <w:jc w:val="center"/>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lang w:val="id-ID"/>
              </w:rPr>
              <w:t>Hypothesis</w:t>
            </w:r>
          </w:p>
        </w:tc>
        <w:tc>
          <w:tcPr>
            <w:tcW w:w="900" w:type="dxa"/>
            <w:tcBorders>
              <w:top w:val="single" w:sz="4" w:space="0" w:color="7F7F7F"/>
              <w:left w:val="nil"/>
              <w:right w:val="nil"/>
            </w:tcBorders>
            <w:hideMark/>
          </w:tcPr>
          <w:p w14:paraId="791B2939"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lang w:val="id-ID"/>
              </w:rPr>
              <w:t>Beta</w:t>
            </w:r>
          </w:p>
        </w:tc>
        <w:tc>
          <w:tcPr>
            <w:tcW w:w="1368" w:type="dxa"/>
            <w:tcBorders>
              <w:top w:val="single" w:sz="4" w:space="0" w:color="7F7F7F"/>
              <w:left w:val="nil"/>
              <w:right w:val="nil"/>
            </w:tcBorders>
            <w:hideMark/>
          </w:tcPr>
          <w:p w14:paraId="220959A8"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lang w:val="id-ID"/>
              </w:rPr>
              <w:t>T-Statistics</w:t>
            </w:r>
          </w:p>
        </w:tc>
        <w:tc>
          <w:tcPr>
            <w:tcW w:w="1134" w:type="dxa"/>
            <w:tcBorders>
              <w:top w:val="single" w:sz="4" w:space="0" w:color="7F7F7F"/>
              <w:left w:val="nil"/>
              <w:right w:val="nil"/>
            </w:tcBorders>
            <w:hideMark/>
          </w:tcPr>
          <w:p w14:paraId="5BC155BA"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lang w:val="id-ID"/>
              </w:rPr>
              <w:t>P-Values</w:t>
            </w:r>
          </w:p>
        </w:tc>
        <w:tc>
          <w:tcPr>
            <w:tcW w:w="1530" w:type="dxa"/>
            <w:tcBorders>
              <w:top w:val="single" w:sz="4" w:space="0" w:color="7F7F7F"/>
              <w:left w:val="nil"/>
              <w:right w:val="nil"/>
            </w:tcBorders>
            <w:hideMark/>
          </w:tcPr>
          <w:p w14:paraId="2302964A" w14:textId="77777777" w:rsidR="00943DD2" w:rsidRPr="00103B8E" w:rsidRDefault="00943DD2" w:rsidP="002A24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lang w:val="id-ID"/>
              </w:rPr>
              <w:t>Result</w:t>
            </w:r>
          </w:p>
        </w:tc>
      </w:tr>
      <w:tr w:rsidR="00103B8E" w:rsidRPr="00103B8E" w14:paraId="6BEF183F"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3" w:type="dxa"/>
            <w:tcBorders>
              <w:left w:val="nil"/>
              <w:right w:val="nil"/>
            </w:tcBorders>
          </w:tcPr>
          <w:p w14:paraId="4F158E54" w14:textId="77777777" w:rsidR="00943DD2" w:rsidRPr="00103B8E" w:rsidRDefault="00943DD2" w:rsidP="002A2407">
            <w:pPr>
              <w:jc w:val="center"/>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lang w:val="id-ID"/>
              </w:rPr>
              <w:t xml:space="preserve">Green </w:t>
            </w:r>
            <w:proofErr w:type="spellStart"/>
            <w:r w:rsidRPr="00103B8E">
              <w:rPr>
                <w:rFonts w:ascii="Times New Roman" w:hAnsi="Times New Roman" w:cs="Times New Roman"/>
                <w:color w:val="000000" w:themeColor="text1"/>
                <w:sz w:val="18"/>
                <w:szCs w:val="24"/>
                <w:lang w:val="id-ID"/>
              </w:rPr>
              <w:t>marketing</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awareness</w:t>
            </w:r>
            <w:proofErr w:type="spellEnd"/>
            <w:r w:rsidRPr="00103B8E">
              <w:rPr>
                <w:rFonts w:ascii="Times New Roman" w:hAnsi="Times New Roman" w:cs="Times New Roman"/>
                <w:color w:val="000000" w:themeColor="text1"/>
                <w:sz w:val="18"/>
                <w:szCs w:val="24"/>
              </w:rPr>
              <w:t xml:space="preserve"> </w:t>
            </w:r>
            <w:r w:rsidRPr="00103B8E">
              <w:rPr>
                <w:rFonts w:ascii="Times New Roman" w:hAnsi="Times New Roman" w:cs="Times New Roman"/>
                <w:color w:val="000000" w:themeColor="text1"/>
                <w:sz w:val="18"/>
                <w:szCs w:val="24"/>
                <w:lang w:val="id-ID"/>
              </w:rPr>
              <w:t>X1_ -&gt; Feelings of trust Z_</w:t>
            </w:r>
          </w:p>
        </w:tc>
        <w:tc>
          <w:tcPr>
            <w:tcW w:w="900" w:type="dxa"/>
            <w:tcBorders>
              <w:left w:val="nil"/>
              <w:right w:val="nil"/>
            </w:tcBorders>
          </w:tcPr>
          <w:p w14:paraId="09020C81"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0.</w:t>
            </w:r>
            <w:r w:rsidRPr="00103B8E">
              <w:rPr>
                <w:rFonts w:ascii="Times New Roman" w:hAnsi="Times New Roman" w:cs="Times New Roman"/>
                <w:color w:val="000000" w:themeColor="text1"/>
                <w:sz w:val="18"/>
                <w:szCs w:val="24"/>
              </w:rPr>
              <w:t>548</w:t>
            </w:r>
          </w:p>
        </w:tc>
        <w:tc>
          <w:tcPr>
            <w:tcW w:w="1368" w:type="dxa"/>
            <w:tcBorders>
              <w:left w:val="nil"/>
              <w:right w:val="nil"/>
            </w:tcBorders>
          </w:tcPr>
          <w:p w14:paraId="2EA65821"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5.837</w:t>
            </w:r>
          </w:p>
        </w:tc>
        <w:tc>
          <w:tcPr>
            <w:tcW w:w="1134" w:type="dxa"/>
            <w:tcBorders>
              <w:left w:val="nil"/>
              <w:right w:val="nil"/>
            </w:tcBorders>
          </w:tcPr>
          <w:p w14:paraId="3E8FA45C"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0.000</w:t>
            </w:r>
          </w:p>
        </w:tc>
        <w:tc>
          <w:tcPr>
            <w:tcW w:w="1530" w:type="dxa"/>
            <w:tcBorders>
              <w:left w:val="nil"/>
              <w:right w:val="nil"/>
            </w:tcBorders>
          </w:tcPr>
          <w:p w14:paraId="27A12402"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Positive and significant</w:t>
            </w:r>
          </w:p>
        </w:tc>
      </w:tr>
      <w:tr w:rsidR="00103B8E" w:rsidRPr="00103B8E" w14:paraId="5BFAE0AA"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7F7F7F"/>
              <w:left w:val="nil"/>
              <w:bottom w:val="single" w:sz="4" w:space="0" w:color="7F7F7F"/>
              <w:right w:val="nil"/>
            </w:tcBorders>
          </w:tcPr>
          <w:p w14:paraId="4E821994" w14:textId="77777777" w:rsidR="00943DD2" w:rsidRPr="00103B8E" w:rsidRDefault="00943DD2" w:rsidP="002A2407">
            <w:pPr>
              <w:jc w:val="center"/>
              <w:rPr>
                <w:rFonts w:ascii="Times New Roman" w:hAnsi="Times New Roman" w:cs="Times New Roman"/>
                <w:color w:val="000000" w:themeColor="text1"/>
                <w:sz w:val="18"/>
                <w:szCs w:val="24"/>
                <w:lang w:val="id-ID"/>
              </w:rPr>
            </w:pPr>
            <w:proofErr w:type="spellStart"/>
            <w:r w:rsidRPr="00103B8E">
              <w:rPr>
                <w:rFonts w:ascii="Times New Roman" w:hAnsi="Times New Roman" w:cs="Times New Roman"/>
                <w:color w:val="000000" w:themeColor="text1"/>
                <w:sz w:val="18"/>
                <w:szCs w:val="24"/>
                <w:lang w:val="id-ID"/>
              </w:rPr>
              <w:t>Product</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Innovation</w:t>
            </w:r>
            <w:proofErr w:type="spellEnd"/>
            <w:r w:rsidRPr="00103B8E">
              <w:rPr>
                <w:rFonts w:ascii="Times New Roman" w:hAnsi="Times New Roman" w:cs="Times New Roman"/>
                <w:color w:val="000000" w:themeColor="text1"/>
                <w:sz w:val="18"/>
                <w:szCs w:val="24"/>
                <w:lang w:val="id-ID"/>
              </w:rPr>
              <w:t xml:space="preserve"> X2_ -&gt; Feelings of trust Z_</w:t>
            </w:r>
          </w:p>
        </w:tc>
        <w:tc>
          <w:tcPr>
            <w:tcW w:w="900" w:type="dxa"/>
            <w:tcBorders>
              <w:top w:val="single" w:sz="4" w:space="0" w:color="7F7F7F"/>
              <w:left w:val="nil"/>
              <w:bottom w:val="single" w:sz="4" w:space="0" w:color="7F7F7F"/>
              <w:right w:val="nil"/>
            </w:tcBorders>
          </w:tcPr>
          <w:p w14:paraId="701C23CC"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0.</w:t>
            </w:r>
            <w:r w:rsidRPr="00103B8E">
              <w:rPr>
                <w:rFonts w:ascii="Times New Roman" w:hAnsi="Times New Roman" w:cs="Times New Roman"/>
                <w:color w:val="000000" w:themeColor="text1"/>
                <w:sz w:val="18"/>
                <w:szCs w:val="24"/>
              </w:rPr>
              <w:t>353</w:t>
            </w:r>
          </w:p>
        </w:tc>
        <w:tc>
          <w:tcPr>
            <w:tcW w:w="1368" w:type="dxa"/>
            <w:tcBorders>
              <w:top w:val="single" w:sz="4" w:space="0" w:color="7F7F7F"/>
              <w:left w:val="nil"/>
              <w:bottom w:val="single" w:sz="4" w:space="0" w:color="7F7F7F"/>
              <w:right w:val="nil"/>
            </w:tcBorders>
          </w:tcPr>
          <w:p w14:paraId="02962B92"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3.798</w:t>
            </w:r>
          </w:p>
        </w:tc>
        <w:tc>
          <w:tcPr>
            <w:tcW w:w="1134" w:type="dxa"/>
            <w:tcBorders>
              <w:top w:val="single" w:sz="4" w:space="0" w:color="7F7F7F"/>
              <w:left w:val="nil"/>
              <w:bottom w:val="single" w:sz="4" w:space="0" w:color="7F7F7F"/>
              <w:right w:val="nil"/>
            </w:tcBorders>
          </w:tcPr>
          <w:p w14:paraId="56122713"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0.000</w:t>
            </w:r>
          </w:p>
        </w:tc>
        <w:tc>
          <w:tcPr>
            <w:tcW w:w="1530" w:type="dxa"/>
            <w:tcBorders>
              <w:top w:val="single" w:sz="4" w:space="0" w:color="7F7F7F"/>
              <w:left w:val="nil"/>
              <w:bottom w:val="single" w:sz="4" w:space="0" w:color="7F7F7F"/>
              <w:right w:val="nil"/>
            </w:tcBorders>
          </w:tcPr>
          <w:p w14:paraId="1171F619"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Positive and significant</w:t>
            </w:r>
          </w:p>
        </w:tc>
      </w:tr>
      <w:tr w:rsidR="00103B8E" w:rsidRPr="00103B8E" w14:paraId="1D7DF77F"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3" w:type="dxa"/>
            <w:tcBorders>
              <w:left w:val="nil"/>
              <w:right w:val="nil"/>
            </w:tcBorders>
          </w:tcPr>
          <w:p w14:paraId="4289D3D1" w14:textId="77777777" w:rsidR="00943DD2" w:rsidRPr="00103B8E" w:rsidRDefault="00943DD2" w:rsidP="002A2407">
            <w:pPr>
              <w:jc w:val="center"/>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lang w:val="id-ID"/>
              </w:rPr>
              <w:t xml:space="preserve">Green </w:t>
            </w:r>
            <w:proofErr w:type="spellStart"/>
            <w:r w:rsidRPr="00103B8E">
              <w:rPr>
                <w:rFonts w:ascii="Times New Roman" w:hAnsi="Times New Roman" w:cs="Times New Roman"/>
                <w:color w:val="000000" w:themeColor="text1"/>
                <w:sz w:val="18"/>
                <w:szCs w:val="24"/>
                <w:lang w:val="id-ID"/>
              </w:rPr>
              <w:t>marketing</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awareness</w:t>
            </w:r>
            <w:proofErr w:type="spellEnd"/>
            <w:r w:rsidRPr="00103B8E">
              <w:rPr>
                <w:rFonts w:ascii="Times New Roman" w:hAnsi="Times New Roman" w:cs="Times New Roman"/>
                <w:color w:val="000000" w:themeColor="text1"/>
                <w:sz w:val="18"/>
                <w:szCs w:val="24"/>
                <w:lang w:val="id-ID"/>
              </w:rPr>
              <w:t xml:space="preserve"> X1_ -&gt; Product Purchase Intention Y_</w:t>
            </w:r>
          </w:p>
        </w:tc>
        <w:tc>
          <w:tcPr>
            <w:tcW w:w="900" w:type="dxa"/>
            <w:tcBorders>
              <w:left w:val="nil"/>
              <w:right w:val="nil"/>
            </w:tcBorders>
          </w:tcPr>
          <w:p w14:paraId="3C8FCEA5"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0.</w:t>
            </w:r>
            <w:r w:rsidRPr="00103B8E">
              <w:rPr>
                <w:rFonts w:ascii="Times New Roman" w:hAnsi="Times New Roman" w:cs="Times New Roman"/>
                <w:color w:val="000000" w:themeColor="text1"/>
                <w:sz w:val="18"/>
                <w:szCs w:val="24"/>
              </w:rPr>
              <w:t>340</w:t>
            </w:r>
          </w:p>
        </w:tc>
        <w:tc>
          <w:tcPr>
            <w:tcW w:w="1368" w:type="dxa"/>
            <w:tcBorders>
              <w:left w:val="nil"/>
              <w:right w:val="nil"/>
            </w:tcBorders>
          </w:tcPr>
          <w:p w14:paraId="73F761FC"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3.375</w:t>
            </w:r>
          </w:p>
        </w:tc>
        <w:tc>
          <w:tcPr>
            <w:tcW w:w="1134" w:type="dxa"/>
            <w:tcBorders>
              <w:left w:val="nil"/>
              <w:right w:val="nil"/>
            </w:tcBorders>
          </w:tcPr>
          <w:p w14:paraId="7476FCC6"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0.001</w:t>
            </w:r>
          </w:p>
        </w:tc>
        <w:tc>
          <w:tcPr>
            <w:tcW w:w="1530" w:type="dxa"/>
            <w:tcBorders>
              <w:left w:val="nil"/>
              <w:right w:val="nil"/>
            </w:tcBorders>
          </w:tcPr>
          <w:p w14:paraId="13CC3E47"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Positive and significant</w:t>
            </w:r>
          </w:p>
        </w:tc>
      </w:tr>
      <w:tr w:rsidR="00103B8E" w:rsidRPr="00103B8E" w14:paraId="081D6A0C"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7F7F7F"/>
              <w:left w:val="nil"/>
              <w:bottom w:val="single" w:sz="4" w:space="0" w:color="7F7F7F"/>
              <w:right w:val="nil"/>
            </w:tcBorders>
          </w:tcPr>
          <w:p w14:paraId="048C847A" w14:textId="77777777" w:rsidR="00943DD2" w:rsidRPr="00103B8E" w:rsidRDefault="00943DD2" w:rsidP="002A2407">
            <w:pPr>
              <w:jc w:val="center"/>
              <w:rPr>
                <w:rFonts w:ascii="Times New Roman" w:hAnsi="Times New Roman" w:cs="Times New Roman"/>
                <w:color w:val="000000" w:themeColor="text1"/>
                <w:sz w:val="18"/>
                <w:szCs w:val="24"/>
                <w:lang w:val="id-ID"/>
              </w:rPr>
            </w:pPr>
            <w:proofErr w:type="spellStart"/>
            <w:r w:rsidRPr="00103B8E">
              <w:rPr>
                <w:rFonts w:ascii="Times New Roman" w:hAnsi="Times New Roman" w:cs="Times New Roman"/>
                <w:color w:val="000000" w:themeColor="text1"/>
                <w:sz w:val="18"/>
                <w:szCs w:val="24"/>
                <w:lang w:val="id-ID"/>
              </w:rPr>
              <w:t>Product</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Innovation</w:t>
            </w:r>
            <w:proofErr w:type="spellEnd"/>
            <w:r w:rsidRPr="00103B8E">
              <w:rPr>
                <w:rFonts w:ascii="Times New Roman" w:hAnsi="Times New Roman" w:cs="Times New Roman"/>
                <w:color w:val="000000" w:themeColor="text1"/>
                <w:sz w:val="18"/>
                <w:szCs w:val="24"/>
                <w:lang w:val="id-ID"/>
              </w:rPr>
              <w:t xml:space="preserve"> X2_ -&gt; Product Purchase Intention Y_</w:t>
            </w:r>
          </w:p>
        </w:tc>
        <w:tc>
          <w:tcPr>
            <w:tcW w:w="900" w:type="dxa"/>
            <w:tcBorders>
              <w:top w:val="single" w:sz="4" w:space="0" w:color="7F7F7F"/>
              <w:left w:val="nil"/>
              <w:bottom w:val="single" w:sz="4" w:space="0" w:color="7F7F7F"/>
              <w:right w:val="nil"/>
            </w:tcBorders>
          </w:tcPr>
          <w:p w14:paraId="1DC2FEC9"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0.</w:t>
            </w:r>
            <w:r w:rsidRPr="00103B8E">
              <w:rPr>
                <w:rFonts w:ascii="Times New Roman" w:hAnsi="Times New Roman" w:cs="Times New Roman"/>
                <w:color w:val="000000" w:themeColor="text1"/>
                <w:sz w:val="18"/>
                <w:szCs w:val="24"/>
              </w:rPr>
              <w:t>284</w:t>
            </w:r>
          </w:p>
        </w:tc>
        <w:tc>
          <w:tcPr>
            <w:tcW w:w="1368" w:type="dxa"/>
            <w:tcBorders>
              <w:top w:val="single" w:sz="4" w:space="0" w:color="7F7F7F"/>
              <w:left w:val="nil"/>
              <w:bottom w:val="single" w:sz="4" w:space="0" w:color="7F7F7F"/>
              <w:right w:val="nil"/>
            </w:tcBorders>
          </w:tcPr>
          <w:p w14:paraId="5CB51CEA"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2.920</w:t>
            </w:r>
          </w:p>
        </w:tc>
        <w:tc>
          <w:tcPr>
            <w:tcW w:w="1134" w:type="dxa"/>
            <w:tcBorders>
              <w:top w:val="single" w:sz="4" w:space="0" w:color="7F7F7F"/>
              <w:left w:val="nil"/>
              <w:bottom w:val="single" w:sz="4" w:space="0" w:color="7F7F7F"/>
              <w:right w:val="nil"/>
            </w:tcBorders>
          </w:tcPr>
          <w:p w14:paraId="2B232A2E"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0.004</w:t>
            </w:r>
          </w:p>
        </w:tc>
        <w:tc>
          <w:tcPr>
            <w:tcW w:w="1530" w:type="dxa"/>
            <w:tcBorders>
              <w:top w:val="single" w:sz="4" w:space="0" w:color="7F7F7F"/>
              <w:left w:val="nil"/>
              <w:bottom w:val="single" w:sz="4" w:space="0" w:color="7F7F7F"/>
              <w:right w:val="nil"/>
            </w:tcBorders>
          </w:tcPr>
          <w:p w14:paraId="7F15F322"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Positive and significant</w:t>
            </w:r>
          </w:p>
        </w:tc>
      </w:tr>
      <w:tr w:rsidR="00103B8E" w:rsidRPr="00103B8E" w14:paraId="38DA15A5"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3" w:type="dxa"/>
            <w:tcBorders>
              <w:left w:val="nil"/>
              <w:right w:val="nil"/>
            </w:tcBorders>
          </w:tcPr>
          <w:p w14:paraId="6B7A0A3A" w14:textId="77777777" w:rsidR="00943DD2" w:rsidRPr="00103B8E" w:rsidRDefault="00943DD2" w:rsidP="002A2407">
            <w:pPr>
              <w:jc w:val="center"/>
              <w:rPr>
                <w:rFonts w:ascii="Times New Roman" w:hAnsi="Times New Roman" w:cs="Times New Roman"/>
                <w:color w:val="000000" w:themeColor="text1"/>
                <w:sz w:val="18"/>
                <w:szCs w:val="24"/>
                <w:lang w:val="id-ID"/>
              </w:rPr>
            </w:pPr>
            <w:proofErr w:type="spellStart"/>
            <w:r w:rsidRPr="00103B8E">
              <w:rPr>
                <w:rFonts w:ascii="Times New Roman" w:hAnsi="Times New Roman" w:cs="Times New Roman"/>
                <w:color w:val="000000" w:themeColor="text1"/>
                <w:sz w:val="18"/>
                <w:szCs w:val="24"/>
                <w:lang w:val="id-ID"/>
              </w:rPr>
              <w:t>Feelings</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of</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trust</w:t>
            </w:r>
            <w:proofErr w:type="spellEnd"/>
            <w:r w:rsidRPr="00103B8E">
              <w:rPr>
                <w:rFonts w:ascii="Times New Roman" w:hAnsi="Times New Roman" w:cs="Times New Roman"/>
                <w:color w:val="000000" w:themeColor="text1"/>
                <w:sz w:val="18"/>
                <w:szCs w:val="24"/>
                <w:lang w:val="id-ID"/>
              </w:rPr>
              <w:t xml:space="preserve"> Z_ -&gt; Product Purchase Intention Y_</w:t>
            </w:r>
          </w:p>
        </w:tc>
        <w:tc>
          <w:tcPr>
            <w:tcW w:w="900" w:type="dxa"/>
            <w:tcBorders>
              <w:left w:val="nil"/>
              <w:right w:val="nil"/>
            </w:tcBorders>
          </w:tcPr>
          <w:p w14:paraId="43E731EE"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0.</w:t>
            </w:r>
            <w:r w:rsidRPr="00103B8E">
              <w:rPr>
                <w:rFonts w:ascii="Times New Roman" w:hAnsi="Times New Roman" w:cs="Times New Roman"/>
                <w:color w:val="000000" w:themeColor="text1"/>
                <w:sz w:val="18"/>
                <w:szCs w:val="24"/>
              </w:rPr>
              <w:t>356</w:t>
            </w:r>
          </w:p>
        </w:tc>
        <w:tc>
          <w:tcPr>
            <w:tcW w:w="1368" w:type="dxa"/>
            <w:tcBorders>
              <w:left w:val="nil"/>
              <w:right w:val="nil"/>
            </w:tcBorders>
          </w:tcPr>
          <w:p w14:paraId="17734FA8"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3.858</w:t>
            </w:r>
          </w:p>
        </w:tc>
        <w:tc>
          <w:tcPr>
            <w:tcW w:w="1134" w:type="dxa"/>
            <w:tcBorders>
              <w:left w:val="nil"/>
              <w:right w:val="nil"/>
            </w:tcBorders>
          </w:tcPr>
          <w:p w14:paraId="3DC38B7D"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0.000</w:t>
            </w:r>
          </w:p>
        </w:tc>
        <w:tc>
          <w:tcPr>
            <w:tcW w:w="1530" w:type="dxa"/>
            <w:tcBorders>
              <w:left w:val="nil"/>
              <w:right w:val="nil"/>
            </w:tcBorders>
          </w:tcPr>
          <w:p w14:paraId="11CB21BD"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Positive and significant</w:t>
            </w:r>
          </w:p>
        </w:tc>
      </w:tr>
      <w:tr w:rsidR="00103B8E" w:rsidRPr="00103B8E" w14:paraId="595F0559"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8475" w:type="dxa"/>
            <w:gridSpan w:val="5"/>
            <w:tcBorders>
              <w:top w:val="single" w:sz="4" w:space="0" w:color="7F7F7F"/>
              <w:left w:val="nil"/>
              <w:bottom w:val="single" w:sz="4" w:space="0" w:color="7F7F7F"/>
              <w:right w:val="nil"/>
            </w:tcBorders>
          </w:tcPr>
          <w:p w14:paraId="217D2772" w14:textId="77777777" w:rsidR="00943DD2" w:rsidRPr="00103B8E" w:rsidRDefault="00943DD2" w:rsidP="002A2407">
            <w:pPr>
              <w:jc w:val="center"/>
              <w:rPr>
                <w:rFonts w:ascii="Times New Roman" w:hAnsi="Times New Roman" w:cs="Times New Roman"/>
                <w:color w:val="000000" w:themeColor="text1"/>
                <w:sz w:val="18"/>
                <w:szCs w:val="24"/>
                <w:lang w:val="id-ID"/>
              </w:rPr>
            </w:pPr>
            <w:proofErr w:type="spellStart"/>
            <w:r w:rsidRPr="00103B8E">
              <w:rPr>
                <w:rFonts w:ascii="Times New Roman" w:hAnsi="Times New Roman" w:cs="Times New Roman"/>
                <w:color w:val="000000" w:themeColor="text1"/>
                <w:sz w:val="18"/>
                <w:szCs w:val="24"/>
                <w:lang w:val="id-ID"/>
              </w:rPr>
              <w:t>Indirect</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influence</w:t>
            </w:r>
            <w:proofErr w:type="spellEnd"/>
          </w:p>
        </w:tc>
      </w:tr>
      <w:tr w:rsidR="00103B8E" w:rsidRPr="00103B8E" w14:paraId="7798FD7F"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3" w:type="dxa"/>
            <w:tcBorders>
              <w:left w:val="nil"/>
              <w:right w:val="nil"/>
            </w:tcBorders>
          </w:tcPr>
          <w:p w14:paraId="2D5D055E" w14:textId="77777777" w:rsidR="00943DD2" w:rsidRPr="00103B8E" w:rsidRDefault="00943DD2" w:rsidP="002A2407">
            <w:pPr>
              <w:jc w:val="center"/>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 xml:space="preserve">Green </w:t>
            </w:r>
            <w:proofErr w:type="spellStart"/>
            <w:r w:rsidRPr="00103B8E">
              <w:rPr>
                <w:rFonts w:ascii="Times New Roman" w:hAnsi="Times New Roman" w:cs="Times New Roman"/>
                <w:color w:val="000000" w:themeColor="text1"/>
                <w:sz w:val="18"/>
                <w:szCs w:val="24"/>
                <w:lang w:val="id-ID"/>
              </w:rPr>
              <w:t>marketing</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awareness</w:t>
            </w:r>
            <w:proofErr w:type="spellEnd"/>
            <w:r w:rsidRPr="00103B8E">
              <w:rPr>
                <w:rFonts w:ascii="Times New Roman" w:hAnsi="Times New Roman" w:cs="Times New Roman"/>
                <w:color w:val="000000" w:themeColor="text1"/>
                <w:sz w:val="18"/>
                <w:szCs w:val="24"/>
                <w:lang w:val="id-ID"/>
              </w:rPr>
              <w:t xml:space="preserve"> X1_ -&gt; Feelings of trust Z_ -&gt; Product Purchase Intention Y_</w:t>
            </w:r>
          </w:p>
        </w:tc>
        <w:tc>
          <w:tcPr>
            <w:tcW w:w="900" w:type="dxa"/>
            <w:tcBorders>
              <w:left w:val="nil"/>
              <w:right w:val="nil"/>
            </w:tcBorders>
          </w:tcPr>
          <w:p w14:paraId="64A3BF69"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0.</w:t>
            </w:r>
            <w:r w:rsidRPr="00103B8E">
              <w:rPr>
                <w:rFonts w:ascii="Times New Roman" w:hAnsi="Times New Roman" w:cs="Times New Roman"/>
                <w:color w:val="000000" w:themeColor="text1"/>
                <w:sz w:val="18"/>
                <w:szCs w:val="24"/>
              </w:rPr>
              <w:t>195</w:t>
            </w:r>
          </w:p>
        </w:tc>
        <w:tc>
          <w:tcPr>
            <w:tcW w:w="1368" w:type="dxa"/>
            <w:tcBorders>
              <w:left w:val="nil"/>
              <w:right w:val="nil"/>
            </w:tcBorders>
          </w:tcPr>
          <w:p w14:paraId="78F31E4B"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3.211</w:t>
            </w:r>
          </w:p>
        </w:tc>
        <w:tc>
          <w:tcPr>
            <w:tcW w:w="1134" w:type="dxa"/>
            <w:tcBorders>
              <w:left w:val="nil"/>
              <w:right w:val="nil"/>
            </w:tcBorders>
          </w:tcPr>
          <w:p w14:paraId="21DE2CD1"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0.001</w:t>
            </w:r>
          </w:p>
        </w:tc>
        <w:tc>
          <w:tcPr>
            <w:tcW w:w="1530" w:type="dxa"/>
            <w:tcBorders>
              <w:left w:val="nil"/>
              <w:right w:val="nil"/>
            </w:tcBorders>
          </w:tcPr>
          <w:p w14:paraId="636A1448" w14:textId="77777777" w:rsidR="00943DD2" w:rsidRPr="00103B8E" w:rsidRDefault="00943DD2" w:rsidP="002A2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Positive and significant</w:t>
            </w:r>
          </w:p>
        </w:tc>
      </w:tr>
      <w:tr w:rsidR="00103B8E" w:rsidRPr="00103B8E" w14:paraId="54A303B7"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7F7F7F"/>
              <w:left w:val="nil"/>
              <w:right w:val="nil"/>
            </w:tcBorders>
          </w:tcPr>
          <w:p w14:paraId="4341EE31" w14:textId="77777777" w:rsidR="00943DD2" w:rsidRPr="00103B8E" w:rsidRDefault="00943DD2" w:rsidP="002A2407">
            <w:pPr>
              <w:jc w:val="center"/>
              <w:rPr>
                <w:rFonts w:ascii="Times New Roman" w:hAnsi="Times New Roman" w:cs="Times New Roman"/>
                <w:color w:val="000000" w:themeColor="text1"/>
                <w:sz w:val="18"/>
                <w:szCs w:val="24"/>
                <w:lang w:val="id-ID"/>
              </w:rPr>
            </w:pPr>
            <w:proofErr w:type="spellStart"/>
            <w:r w:rsidRPr="00103B8E">
              <w:rPr>
                <w:rFonts w:ascii="Times New Roman" w:hAnsi="Times New Roman" w:cs="Times New Roman"/>
                <w:color w:val="000000" w:themeColor="text1"/>
                <w:sz w:val="18"/>
                <w:szCs w:val="24"/>
                <w:lang w:val="id-ID"/>
              </w:rPr>
              <w:t>Product</w:t>
            </w:r>
            <w:proofErr w:type="spellEnd"/>
            <w:r w:rsidRPr="00103B8E">
              <w:rPr>
                <w:rFonts w:ascii="Times New Roman" w:hAnsi="Times New Roman" w:cs="Times New Roman"/>
                <w:color w:val="000000" w:themeColor="text1"/>
                <w:sz w:val="18"/>
                <w:szCs w:val="24"/>
                <w:lang w:val="id-ID"/>
              </w:rPr>
              <w:t xml:space="preserve"> </w:t>
            </w:r>
            <w:proofErr w:type="spellStart"/>
            <w:r w:rsidRPr="00103B8E">
              <w:rPr>
                <w:rFonts w:ascii="Times New Roman" w:hAnsi="Times New Roman" w:cs="Times New Roman"/>
                <w:color w:val="000000" w:themeColor="text1"/>
                <w:sz w:val="18"/>
                <w:szCs w:val="24"/>
                <w:lang w:val="id-ID"/>
              </w:rPr>
              <w:t>Innovation</w:t>
            </w:r>
            <w:proofErr w:type="spellEnd"/>
            <w:r w:rsidRPr="00103B8E">
              <w:rPr>
                <w:rFonts w:ascii="Times New Roman" w:hAnsi="Times New Roman" w:cs="Times New Roman"/>
                <w:color w:val="000000" w:themeColor="text1"/>
                <w:sz w:val="18"/>
                <w:szCs w:val="24"/>
                <w:lang w:val="id-ID"/>
              </w:rPr>
              <w:t xml:space="preserve"> X2_ -&gt; Feelings of trust Z_ -&gt; Product Purchase Intention Y_</w:t>
            </w:r>
          </w:p>
        </w:tc>
        <w:tc>
          <w:tcPr>
            <w:tcW w:w="900" w:type="dxa"/>
            <w:tcBorders>
              <w:top w:val="single" w:sz="4" w:space="0" w:color="7F7F7F"/>
              <w:left w:val="nil"/>
              <w:right w:val="nil"/>
            </w:tcBorders>
          </w:tcPr>
          <w:p w14:paraId="535BADC8"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rPr>
            </w:pPr>
            <w:r w:rsidRPr="00103B8E">
              <w:rPr>
                <w:rFonts w:ascii="Times New Roman" w:hAnsi="Times New Roman" w:cs="Times New Roman"/>
                <w:color w:val="000000" w:themeColor="text1"/>
                <w:sz w:val="18"/>
                <w:szCs w:val="24"/>
                <w:lang w:val="id-ID"/>
              </w:rPr>
              <w:t>0.</w:t>
            </w:r>
            <w:r w:rsidRPr="00103B8E">
              <w:rPr>
                <w:rFonts w:ascii="Times New Roman" w:hAnsi="Times New Roman" w:cs="Times New Roman"/>
                <w:color w:val="000000" w:themeColor="text1"/>
                <w:sz w:val="18"/>
                <w:szCs w:val="24"/>
              </w:rPr>
              <w:t>125</w:t>
            </w:r>
          </w:p>
        </w:tc>
        <w:tc>
          <w:tcPr>
            <w:tcW w:w="1368" w:type="dxa"/>
            <w:tcBorders>
              <w:top w:val="single" w:sz="4" w:space="0" w:color="7F7F7F"/>
              <w:left w:val="nil"/>
              <w:right w:val="nil"/>
            </w:tcBorders>
          </w:tcPr>
          <w:p w14:paraId="7F26C5A4"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2.657</w:t>
            </w:r>
          </w:p>
        </w:tc>
        <w:tc>
          <w:tcPr>
            <w:tcW w:w="1134" w:type="dxa"/>
            <w:tcBorders>
              <w:top w:val="single" w:sz="4" w:space="0" w:color="7F7F7F"/>
              <w:left w:val="nil"/>
              <w:right w:val="nil"/>
            </w:tcBorders>
          </w:tcPr>
          <w:p w14:paraId="0D792BAD"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0.008</w:t>
            </w:r>
          </w:p>
        </w:tc>
        <w:tc>
          <w:tcPr>
            <w:tcW w:w="1530" w:type="dxa"/>
            <w:tcBorders>
              <w:top w:val="single" w:sz="4" w:space="0" w:color="7F7F7F"/>
              <w:left w:val="nil"/>
              <w:right w:val="nil"/>
            </w:tcBorders>
          </w:tcPr>
          <w:p w14:paraId="7C8D5280" w14:textId="77777777" w:rsidR="00943DD2" w:rsidRPr="00103B8E" w:rsidRDefault="00943DD2" w:rsidP="002A2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24"/>
                <w:lang w:val="id-ID"/>
              </w:rPr>
            </w:pPr>
            <w:r w:rsidRPr="00103B8E">
              <w:rPr>
                <w:rFonts w:ascii="Times New Roman" w:hAnsi="Times New Roman" w:cs="Times New Roman"/>
                <w:color w:val="000000" w:themeColor="text1"/>
                <w:sz w:val="18"/>
                <w:szCs w:val="24"/>
              </w:rPr>
              <w:t>Positive and significant</w:t>
            </w:r>
          </w:p>
        </w:tc>
      </w:tr>
    </w:tbl>
    <w:p w14:paraId="290F6530" w14:textId="77777777" w:rsidR="002A5BC4" w:rsidRPr="00103B8E" w:rsidRDefault="002A5BC4" w:rsidP="002A2407">
      <w:pPr>
        <w:widowControl w:val="0"/>
        <w:pBdr>
          <w:top w:val="nil"/>
          <w:left w:val="nil"/>
          <w:bottom w:val="nil"/>
          <w:right w:val="nil"/>
          <w:between w:val="nil"/>
        </w:pBdr>
        <w:spacing w:after="0" w:line="240" w:lineRule="auto"/>
        <w:jc w:val="center"/>
        <w:rPr>
          <w:rFonts w:ascii="Times New Roman" w:eastAsia="Times" w:hAnsi="Times New Roman" w:cs="Times New Roman"/>
          <w:i w:val="0"/>
          <w:color w:val="000000" w:themeColor="text1"/>
          <w:sz w:val="24"/>
          <w:szCs w:val="24"/>
        </w:rPr>
      </w:pPr>
    </w:p>
    <w:p w14:paraId="00218422" w14:textId="3A381EDD" w:rsidR="00943DD2" w:rsidRPr="00103B8E" w:rsidRDefault="0083350B" w:rsidP="002A2407">
      <w:pPr>
        <w:widowControl w:val="0"/>
        <w:pBdr>
          <w:top w:val="nil"/>
          <w:left w:val="nil"/>
          <w:bottom w:val="nil"/>
          <w:right w:val="nil"/>
          <w:between w:val="nil"/>
        </w:pBdr>
        <w:spacing w:after="0" w:line="240" w:lineRule="auto"/>
        <w:jc w:val="center"/>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Table 9</w:t>
      </w:r>
      <w:r w:rsidR="00943DD2" w:rsidRPr="00103B8E">
        <w:rPr>
          <w:rFonts w:ascii="Times New Roman" w:eastAsia="Times" w:hAnsi="Times New Roman" w:cs="Times New Roman"/>
          <w:i w:val="0"/>
          <w:color w:val="000000" w:themeColor="text1"/>
          <w:sz w:val="24"/>
          <w:szCs w:val="24"/>
        </w:rPr>
        <w:t xml:space="preserve">. Conclusions Results Hypothesis </w:t>
      </w:r>
    </w:p>
    <w:tbl>
      <w:tblPr>
        <w:tblStyle w:val="PlainTable21"/>
        <w:tblW w:w="9365" w:type="dxa"/>
        <w:jc w:val="center"/>
        <w:tblLook w:val="04A0" w:firstRow="1" w:lastRow="0" w:firstColumn="1" w:lastColumn="0" w:noHBand="0" w:noVBand="1"/>
      </w:tblPr>
      <w:tblGrid>
        <w:gridCol w:w="498"/>
        <w:gridCol w:w="7724"/>
        <w:gridCol w:w="1143"/>
      </w:tblGrid>
      <w:tr w:rsidR="00103B8E" w:rsidRPr="00103B8E" w14:paraId="2E65CFB3" w14:textId="77777777" w:rsidTr="007073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7F7F7F" w:themeColor="text1" w:themeTint="80"/>
              <w:left w:val="nil"/>
              <w:right w:val="nil"/>
            </w:tcBorders>
          </w:tcPr>
          <w:p w14:paraId="20D6C4ED"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p>
        </w:tc>
        <w:tc>
          <w:tcPr>
            <w:tcW w:w="7724" w:type="dxa"/>
            <w:tcBorders>
              <w:top w:val="single" w:sz="4" w:space="0" w:color="7F7F7F" w:themeColor="text1" w:themeTint="80"/>
              <w:left w:val="nil"/>
              <w:right w:val="nil"/>
            </w:tcBorders>
            <w:vAlign w:val="center"/>
            <w:hideMark/>
          </w:tcPr>
          <w:p w14:paraId="6A4D70E4" w14:textId="77777777" w:rsidR="00943DD2" w:rsidRPr="00103B8E" w:rsidRDefault="00943DD2" w:rsidP="002A2407">
            <w:pPr>
              <w:tabs>
                <w:tab w:val="left" w:pos="2880"/>
                <w:tab w:val="left" w:pos="38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lang w:val="id-ID"/>
              </w:rPr>
              <w:t>Hypothesis</w:t>
            </w:r>
          </w:p>
        </w:tc>
        <w:tc>
          <w:tcPr>
            <w:tcW w:w="1143" w:type="dxa"/>
            <w:tcBorders>
              <w:top w:val="single" w:sz="4" w:space="0" w:color="7F7F7F" w:themeColor="text1" w:themeTint="80"/>
              <w:left w:val="nil"/>
              <w:right w:val="nil"/>
            </w:tcBorders>
            <w:vAlign w:val="center"/>
            <w:hideMark/>
          </w:tcPr>
          <w:p w14:paraId="37F0DD47" w14:textId="77777777" w:rsidR="00943DD2" w:rsidRPr="00103B8E" w:rsidRDefault="00943DD2" w:rsidP="002A2407">
            <w:pPr>
              <w:tabs>
                <w:tab w:val="left" w:pos="2880"/>
                <w:tab w:val="left" w:pos="38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lang w:val="id-ID"/>
              </w:rPr>
              <w:t>Results</w:t>
            </w:r>
          </w:p>
        </w:tc>
      </w:tr>
      <w:tr w:rsidR="00103B8E" w:rsidRPr="00103B8E" w14:paraId="6B9C729A"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 w:type="dxa"/>
            <w:tcBorders>
              <w:left w:val="nil"/>
              <w:right w:val="nil"/>
            </w:tcBorders>
          </w:tcPr>
          <w:p w14:paraId="12DDD6E1"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H1</w:t>
            </w:r>
          </w:p>
        </w:tc>
        <w:tc>
          <w:tcPr>
            <w:tcW w:w="7724" w:type="dxa"/>
            <w:tcBorders>
              <w:left w:val="nil"/>
              <w:right w:val="nil"/>
            </w:tcBorders>
            <w:vAlign w:val="center"/>
          </w:tcPr>
          <w:p w14:paraId="638928D6" w14:textId="77777777" w:rsidR="00943DD2" w:rsidRPr="00103B8E" w:rsidRDefault="00943DD2" w:rsidP="002A2407">
            <w:pPr>
              <w:tabs>
                <w:tab w:val="left" w:pos="2880"/>
                <w:tab w:val="left" w:pos="38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rPr>
            </w:pPr>
            <w:r w:rsidRPr="00103B8E">
              <w:rPr>
                <w:rFonts w:ascii="Times New Roman" w:hAnsi="Times New Roman" w:cs="Times New Roman"/>
                <w:color w:val="000000" w:themeColor="text1"/>
                <w:sz w:val="20"/>
                <w:szCs w:val="24"/>
                <w:lang w:val="id-ID"/>
              </w:rPr>
              <w:t>Green marketing awareness affects Perceived Trust</w:t>
            </w:r>
          </w:p>
        </w:tc>
        <w:tc>
          <w:tcPr>
            <w:tcW w:w="1143" w:type="dxa"/>
            <w:tcBorders>
              <w:left w:val="nil"/>
              <w:right w:val="nil"/>
            </w:tcBorders>
          </w:tcPr>
          <w:p w14:paraId="1FF0954D" w14:textId="77777777" w:rsidR="00943DD2" w:rsidRPr="00103B8E" w:rsidRDefault="00943DD2" w:rsidP="002A2407">
            <w:pPr>
              <w:tabs>
                <w:tab w:val="left" w:pos="2880"/>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Received</w:t>
            </w:r>
          </w:p>
        </w:tc>
      </w:tr>
      <w:tr w:rsidR="00103B8E" w:rsidRPr="00103B8E" w14:paraId="1A29479C"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7F7F7F" w:themeColor="text1" w:themeTint="80"/>
              <w:left w:val="nil"/>
              <w:bottom w:val="single" w:sz="4" w:space="0" w:color="7F7F7F" w:themeColor="text1" w:themeTint="80"/>
              <w:right w:val="nil"/>
            </w:tcBorders>
          </w:tcPr>
          <w:p w14:paraId="6BE570A8"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H2</w:t>
            </w:r>
          </w:p>
        </w:tc>
        <w:tc>
          <w:tcPr>
            <w:tcW w:w="7724" w:type="dxa"/>
            <w:tcBorders>
              <w:top w:val="single" w:sz="4" w:space="0" w:color="7F7F7F" w:themeColor="text1" w:themeTint="80"/>
              <w:left w:val="nil"/>
              <w:bottom w:val="single" w:sz="4" w:space="0" w:color="7F7F7F" w:themeColor="text1" w:themeTint="80"/>
              <w:right w:val="nil"/>
            </w:tcBorders>
            <w:vAlign w:val="center"/>
          </w:tcPr>
          <w:p w14:paraId="5C1FE0D4" w14:textId="77777777" w:rsidR="00943DD2" w:rsidRPr="00103B8E" w:rsidRDefault="00943DD2" w:rsidP="002A2407">
            <w:pPr>
              <w:tabs>
                <w:tab w:val="left" w:pos="2880"/>
                <w:tab w:val="left" w:pos="38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103B8E">
              <w:rPr>
                <w:rFonts w:ascii="Times New Roman" w:hAnsi="Times New Roman" w:cs="Times New Roman"/>
                <w:color w:val="000000" w:themeColor="text1"/>
                <w:sz w:val="20"/>
                <w:szCs w:val="24"/>
                <w:lang w:val="id-ID"/>
              </w:rPr>
              <w:t>Product Innovation Affects Perceived Trust</w:t>
            </w:r>
          </w:p>
        </w:tc>
        <w:tc>
          <w:tcPr>
            <w:tcW w:w="1143" w:type="dxa"/>
            <w:tcBorders>
              <w:top w:val="single" w:sz="4" w:space="0" w:color="7F7F7F" w:themeColor="text1" w:themeTint="80"/>
              <w:left w:val="nil"/>
              <w:bottom w:val="single" w:sz="4" w:space="0" w:color="7F7F7F" w:themeColor="text1" w:themeTint="80"/>
              <w:right w:val="nil"/>
            </w:tcBorders>
          </w:tcPr>
          <w:p w14:paraId="4E011256" w14:textId="77777777" w:rsidR="00943DD2" w:rsidRPr="00103B8E" w:rsidRDefault="00943DD2" w:rsidP="002A2407">
            <w:pPr>
              <w:tabs>
                <w:tab w:val="left" w:pos="2880"/>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Received</w:t>
            </w:r>
          </w:p>
        </w:tc>
      </w:tr>
      <w:tr w:rsidR="00103B8E" w:rsidRPr="00103B8E" w14:paraId="2B26AD6D"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 w:type="dxa"/>
            <w:tcBorders>
              <w:left w:val="nil"/>
              <w:right w:val="nil"/>
            </w:tcBorders>
          </w:tcPr>
          <w:p w14:paraId="3CACE165"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H3</w:t>
            </w:r>
          </w:p>
        </w:tc>
        <w:tc>
          <w:tcPr>
            <w:tcW w:w="7724" w:type="dxa"/>
            <w:tcBorders>
              <w:left w:val="nil"/>
              <w:right w:val="nil"/>
            </w:tcBorders>
            <w:vAlign w:val="center"/>
          </w:tcPr>
          <w:p w14:paraId="4F4FC299" w14:textId="77777777" w:rsidR="00943DD2" w:rsidRPr="00103B8E" w:rsidRDefault="00943DD2" w:rsidP="002A2407">
            <w:pPr>
              <w:tabs>
                <w:tab w:val="left" w:pos="2880"/>
                <w:tab w:val="left" w:pos="38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rPr>
            </w:pPr>
            <w:r w:rsidRPr="00103B8E">
              <w:rPr>
                <w:rFonts w:ascii="Times New Roman" w:hAnsi="Times New Roman" w:cs="Times New Roman"/>
                <w:color w:val="000000" w:themeColor="text1"/>
                <w:sz w:val="20"/>
                <w:szCs w:val="24"/>
                <w:lang w:val="id-ID"/>
              </w:rPr>
              <w:t>Green marketing awareness affects Product Purchase Intention</w:t>
            </w:r>
          </w:p>
        </w:tc>
        <w:tc>
          <w:tcPr>
            <w:tcW w:w="1143" w:type="dxa"/>
            <w:tcBorders>
              <w:left w:val="nil"/>
              <w:right w:val="nil"/>
            </w:tcBorders>
          </w:tcPr>
          <w:p w14:paraId="41E9386E" w14:textId="77777777" w:rsidR="00943DD2" w:rsidRPr="00103B8E" w:rsidRDefault="00943DD2" w:rsidP="002A2407">
            <w:pPr>
              <w:tabs>
                <w:tab w:val="left" w:pos="2880"/>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Received</w:t>
            </w:r>
          </w:p>
        </w:tc>
      </w:tr>
      <w:tr w:rsidR="00103B8E" w:rsidRPr="00103B8E" w14:paraId="21D17938"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7F7F7F" w:themeColor="text1" w:themeTint="80"/>
              <w:left w:val="nil"/>
              <w:bottom w:val="single" w:sz="4" w:space="0" w:color="7F7F7F" w:themeColor="text1" w:themeTint="80"/>
              <w:right w:val="nil"/>
            </w:tcBorders>
          </w:tcPr>
          <w:p w14:paraId="05D803CC"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H4</w:t>
            </w:r>
          </w:p>
        </w:tc>
        <w:tc>
          <w:tcPr>
            <w:tcW w:w="7724" w:type="dxa"/>
            <w:tcBorders>
              <w:top w:val="single" w:sz="4" w:space="0" w:color="7F7F7F" w:themeColor="text1" w:themeTint="80"/>
              <w:left w:val="nil"/>
              <w:bottom w:val="single" w:sz="4" w:space="0" w:color="7F7F7F" w:themeColor="text1" w:themeTint="80"/>
              <w:right w:val="nil"/>
            </w:tcBorders>
            <w:vAlign w:val="center"/>
          </w:tcPr>
          <w:p w14:paraId="4B164A61" w14:textId="77777777" w:rsidR="00943DD2" w:rsidRPr="00103B8E" w:rsidRDefault="00943DD2" w:rsidP="002A2407">
            <w:pPr>
              <w:tabs>
                <w:tab w:val="left" w:pos="2880"/>
                <w:tab w:val="left" w:pos="38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lang w:val="id-ID"/>
              </w:rPr>
              <w:t>Product Innovation Affects Product Purchase Intention</w:t>
            </w:r>
          </w:p>
        </w:tc>
        <w:tc>
          <w:tcPr>
            <w:tcW w:w="1143" w:type="dxa"/>
            <w:tcBorders>
              <w:top w:val="single" w:sz="4" w:space="0" w:color="7F7F7F" w:themeColor="text1" w:themeTint="80"/>
              <w:left w:val="nil"/>
              <w:bottom w:val="single" w:sz="4" w:space="0" w:color="7F7F7F" w:themeColor="text1" w:themeTint="80"/>
              <w:right w:val="nil"/>
            </w:tcBorders>
          </w:tcPr>
          <w:p w14:paraId="31303797" w14:textId="77777777" w:rsidR="00943DD2" w:rsidRPr="00103B8E" w:rsidRDefault="00943DD2" w:rsidP="002A2407">
            <w:pPr>
              <w:tabs>
                <w:tab w:val="left" w:pos="2880"/>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Received</w:t>
            </w:r>
          </w:p>
        </w:tc>
      </w:tr>
      <w:tr w:rsidR="00103B8E" w:rsidRPr="00103B8E" w14:paraId="79778D5C"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 w:type="dxa"/>
            <w:tcBorders>
              <w:left w:val="nil"/>
              <w:right w:val="nil"/>
            </w:tcBorders>
          </w:tcPr>
          <w:p w14:paraId="7C241941"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H5</w:t>
            </w:r>
          </w:p>
        </w:tc>
        <w:tc>
          <w:tcPr>
            <w:tcW w:w="7724" w:type="dxa"/>
            <w:tcBorders>
              <w:left w:val="nil"/>
              <w:right w:val="nil"/>
            </w:tcBorders>
            <w:vAlign w:val="center"/>
          </w:tcPr>
          <w:p w14:paraId="0FE9D07F" w14:textId="77777777" w:rsidR="00943DD2" w:rsidRPr="00103B8E" w:rsidRDefault="00943DD2" w:rsidP="002A2407">
            <w:pPr>
              <w:tabs>
                <w:tab w:val="left" w:pos="2880"/>
                <w:tab w:val="left" w:pos="38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Perceived Trust affects Product Purchase Intention</w:t>
            </w:r>
          </w:p>
        </w:tc>
        <w:tc>
          <w:tcPr>
            <w:tcW w:w="1143" w:type="dxa"/>
            <w:tcBorders>
              <w:left w:val="nil"/>
              <w:right w:val="nil"/>
            </w:tcBorders>
          </w:tcPr>
          <w:p w14:paraId="17F0519C" w14:textId="77777777" w:rsidR="00943DD2" w:rsidRPr="00103B8E" w:rsidRDefault="00943DD2" w:rsidP="002A2407">
            <w:pPr>
              <w:tabs>
                <w:tab w:val="left" w:pos="2880"/>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Received</w:t>
            </w:r>
          </w:p>
        </w:tc>
      </w:tr>
      <w:tr w:rsidR="00103B8E" w:rsidRPr="00103B8E" w14:paraId="4E4D73A1" w14:textId="77777777" w:rsidTr="0070735C">
        <w:trPr>
          <w:jc w:val="center"/>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7F7F7F" w:themeColor="text1" w:themeTint="80"/>
              <w:left w:val="nil"/>
              <w:bottom w:val="single" w:sz="4" w:space="0" w:color="7F7F7F" w:themeColor="text1" w:themeTint="80"/>
              <w:right w:val="nil"/>
            </w:tcBorders>
          </w:tcPr>
          <w:p w14:paraId="7A76EB65"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H6</w:t>
            </w:r>
          </w:p>
        </w:tc>
        <w:tc>
          <w:tcPr>
            <w:tcW w:w="7724" w:type="dxa"/>
            <w:tcBorders>
              <w:top w:val="single" w:sz="4" w:space="0" w:color="7F7F7F" w:themeColor="text1" w:themeTint="80"/>
              <w:left w:val="nil"/>
              <w:bottom w:val="single" w:sz="4" w:space="0" w:color="7F7F7F" w:themeColor="text1" w:themeTint="80"/>
              <w:right w:val="nil"/>
            </w:tcBorders>
            <w:vAlign w:val="center"/>
          </w:tcPr>
          <w:p w14:paraId="3F316DF7" w14:textId="77777777" w:rsidR="00943DD2" w:rsidRPr="00103B8E" w:rsidRDefault="00943DD2" w:rsidP="002A2407">
            <w:pPr>
              <w:tabs>
                <w:tab w:val="left" w:pos="2880"/>
                <w:tab w:val="left" w:pos="38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lang w:val="id-ID"/>
              </w:rPr>
              <w:t>Green marketing awareness affects Product Purchase Intention through Perceived Trust</w:t>
            </w:r>
          </w:p>
        </w:tc>
        <w:tc>
          <w:tcPr>
            <w:tcW w:w="1143" w:type="dxa"/>
            <w:tcBorders>
              <w:top w:val="single" w:sz="4" w:space="0" w:color="7F7F7F" w:themeColor="text1" w:themeTint="80"/>
              <w:left w:val="nil"/>
              <w:bottom w:val="single" w:sz="4" w:space="0" w:color="7F7F7F" w:themeColor="text1" w:themeTint="80"/>
              <w:right w:val="nil"/>
            </w:tcBorders>
          </w:tcPr>
          <w:p w14:paraId="66546256" w14:textId="77777777" w:rsidR="00943DD2" w:rsidRPr="00103B8E" w:rsidRDefault="00943DD2" w:rsidP="002A2407">
            <w:pPr>
              <w:tabs>
                <w:tab w:val="left" w:pos="2880"/>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Received</w:t>
            </w:r>
          </w:p>
        </w:tc>
      </w:tr>
      <w:tr w:rsidR="00103B8E" w:rsidRPr="00103B8E" w14:paraId="6E02616D" w14:textId="77777777" w:rsidTr="00707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 w:type="dxa"/>
            <w:tcBorders>
              <w:left w:val="nil"/>
              <w:right w:val="nil"/>
            </w:tcBorders>
          </w:tcPr>
          <w:p w14:paraId="0C59C108" w14:textId="77777777" w:rsidR="00943DD2" w:rsidRPr="00103B8E" w:rsidRDefault="00943DD2" w:rsidP="002A2407">
            <w:pPr>
              <w:tabs>
                <w:tab w:val="left" w:pos="2880"/>
                <w:tab w:val="left" w:pos="3870"/>
              </w:tabs>
              <w:jc w:val="center"/>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H7</w:t>
            </w:r>
          </w:p>
        </w:tc>
        <w:tc>
          <w:tcPr>
            <w:tcW w:w="7724" w:type="dxa"/>
            <w:tcBorders>
              <w:left w:val="nil"/>
              <w:right w:val="nil"/>
            </w:tcBorders>
            <w:vAlign w:val="center"/>
          </w:tcPr>
          <w:p w14:paraId="6A4F05B4" w14:textId="77777777" w:rsidR="00943DD2" w:rsidRPr="00103B8E" w:rsidRDefault="00943DD2" w:rsidP="002A2407">
            <w:pPr>
              <w:tabs>
                <w:tab w:val="left" w:pos="2880"/>
                <w:tab w:val="left" w:pos="38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lang w:val="id-ID"/>
              </w:rPr>
              <w:t>Product Innovation affects Product Purchase Intention through Perceived Trust</w:t>
            </w:r>
          </w:p>
        </w:tc>
        <w:tc>
          <w:tcPr>
            <w:tcW w:w="1143" w:type="dxa"/>
            <w:tcBorders>
              <w:left w:val="nil"/>
              <w:right w:val="nil"/>
            </w:tcBorders>
          </w:tcPr>
          <w:p w14:paraId="749AB443" w14:textId="77777777" w:rsidR="00943DD2" w:rsidRPr="00103B8E" w:rsidRDefault="00943DD2" w:rsidP="002A2407">
            <w:pPr>
              <w:tabs>
                <w:tab w:val="left" w:pos="2880"/>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4"/>
                <w:lang w:val="id-ID"/>
              </w:rPr>
            </w:pPr>
            <w:r w:rsidRPr="00103B8E">
              <w:rPr>
                <w:rFonts w:ascii="Times New Roman" w:hAnsi="Times New Roman" w:cs="Times New Roman"/>
                <w:color w:val="000000" w:themeColor="text1"/>
                <w:sz w:val="20"/>
                <w:szCs w:val="24"/>
              </w:rPr>
              <w:t>Received</w:t>
            </w:r>
          </w:p>
        </w:tc>
      </w:tr>
    </w:tbl>
    <w:p w14:paraId="4FEC9438" w14:textId="7699A0C1" w:rsidR="00943DD2" w:rsidRPr="00103B8E" w:rsidRDefault="00582EE1" w:rsidP="002A2407">
      <w:pPr>
        <w:widowControl w:val="0"/>
        <w:pBdr>
          <w:top w:val="nil"/>
          <w:left w:val="nil"/>
          <w:bottom w:val="nil"/>
          <w:right w:val="nil"/>
          <w:between w:val="nil"/>
        </w:pBdr>
        <w:spacing w:after="0" w:line="240" w:lineRule="auto"/>
        <w:ind w:left="27" w:firstLine="2"/>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lastRenderedPageBreak/>
        <w:t xml:space="preserve">In light of the consequences of measurable estimations, the impact of green showcasing mindfulness on saw trust shows p-esteem </w:t>
      </w:r>
      <w:r w:rsidR="00943DD2" w:rsidRPr="00103B8E">
        <w:rPr>
          <w:rFonts w:ascii="Times New Roman" w:eastAsia="Times" w:hAnsi="Times New Roman" w:cs="Times New Roman"/>
          <w:i w:val="0"/>
          <w:color w:val="000000" w:themeColor="text1"/>
          <w:sz w:val="24"/>
          <w:szCs w:val="24"/>
        </w:rPr>
        <w:t xml:space="preserve">(0.000 &lt; 0.05). This shows that there is a significant relationship between the green marketing awareness variable and perceived trust. The results of this study also support research conducted by (Mishra &amp; Sharma, 2014; </w:t>
      </w:r>
      <w:r w:rsidR="00943DD2" w:rsidRPr="00103B8E">
        <w:rPr>
          <w:rFonts w:ascii="Times New Roman" w:hAnsi="Times New Roman" w:cs="Times New Roman"/>
          <w:i w:val="0"/>
          <w:noProof/>
          <w:color w:val="000000" w:themeColor="text1"/>
          <w:sz w:val="24"/>
          <w:szCs w:val="24"/>
        </w:rPr>
        <w:t>Alamsyah</w:t>
      </w:r>
      <w:r w:rsidR="00943DD2" w:rsidRPr="00103B8E">
        <w:rPr>
          <w:rFonts w:ascii="Times New Roman" w:eastAsia="Times" w:hAnsi="Times New Roman" w:cs="Times New Roman"/>
          <w:i w:val="0"/>
          <w:color w:val="000000" w:themeColor="text1"/>
          <w:sz w:val="24"/>
          <w:szCs w:val="24"/>
        </w:rPr>
        <w:t xml:space="preserve">, 2016; </w:t>
      </w:r>
      <w:proofErr w:type="spellStart"/>
      <w:r w:rsidR="00943DD2" w:rsidRPr="00103B8E">
        <w:rPr>
          <w:rFonts w:ascii="Times New Roman" w:eastAsia="Times" w:hAnsi="Times New Roman" w:cs="Times New Roman"/>
          <w:i w:val="0"/>
          <w:color w:val="000000" w:themeColor="text1"/>
          <w:sz w:val="24"/>
          <w:szCs w:val="24"/>
        </w:rPr>
        <w:t>Bezhovski</w:t>
      </w:r>
      <w:proofErr w:type="spellEnd"/>
      <w:r w:rsidR="00943DD2" w:rsidRPr="00103B8E">
        <w:rPr>
          <w:rFonts w:ascii="Times New Roman" w:eastAsia="Times" w:hAnsi="Times New Roman" w:cs="Times New Roman"/>
          <w:i w:val="0"/>
          <w:color w:val="000000" w:themeColor="text1"/>
          <w:sz w:val="24"/>
          <w:szCs w:val="24"/>
        </w:rPr>
        <w:t xml:space="preserve"> &amp; Hussain, 2016; Mahmoud, 2018) which shows that consumers have acceptance and good trust in products with environmentally friendly innovations. This implies that consumer awareness in Indonesia is quite good on the issue of global warming. So it is appropriate if the green marketing strategy continues to be studied by the company in an effort to compete in the market.  </w:t>
      </w:r>
    </w:p>
    <w:p w14:paraId="41FF08C7" w14:textId="77777777" w:rsidR="00943DD2" w:rsidRPr="00103B8E" w:rsidRDefault="00943DD2" w:rsidP="002A2407">
      <w:pPr>
        <w:widowControl w:val="0"/>
        <w:pBdr>
          <w:top w:val="nil"/>
          <w:left w:val="nil"/>
          <w:bottom w:val="nil"/>
          <w:right w:val="nil"/>
          <w:between w:val="nil"/>
        </w:pBdr>
        <w:spacing w:after="0" w:line="240" w:lineRule="auto"/>
        <w:ind w:left="30"/>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Effect of Product Innovation on Perceived Trust </w:t>
      </w:r>
    </w:p>
    <w:p w14:paraId="7824C8E1" w14:textId="77777777" w:rsidR="00582EE1" w:rsidRPr="00103B8E" w:rsidRDefault="00582EE1" w:rsidP="00582EE1">
      <w:pPr>
        <w:widowControl w:val="0"/>
        <w:pBdr>
          <w:top w:val="nil"/>
          <w:left w:val="nil"/>
          <w:bottom w:val="nil"/>
          <w:right w:val="nil"/>
          <w:between w:val="nil"/>
        </w:pBdr>
        <w:spacing w:after="0" w:line="240" w:lineRule="auto"/>
        <w:ind w:left="27" w:firstLine="2"/>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In view of the consequences of factual estimations, the impact of item development on saw trust shows p-esteem </w:t>
      </w:r>
      <w:r w:rsidR="00943DD2" w:rsidRPr="00103B8E">
        <w:rPr>
          <w:rFonts w:ascii="Times New Roman" w:eastAsia="Times" w:hAnsi="Times New Roman" w:cs="Times New Roman"/>
          <w:i w:val="0"/>
          <w:color w:val="000000" w:themeColor="text1"/>
          <w:sz w:val="24"/>
          <w:szCs w:val="24"/>
        </w:rPr>
        <w:t xml:space="preserve">(0.000 &lt;0.05). This shows that there is a significant relationship between product innovation variables and perceived trust. </w:t>
      </w:r>
      <w:r w:rsidRPr="00103B8E">
        <w:rPr>
          <w:rFonts w:ascii="Times New Roman" w:eastAsia="Times" w:hAnsi="Times New Roman" w:cs="Times New Roman"/>
          <w:i w:val="0"/>
          <w:color w:val="000000" w:themeColor="text1"/>
          <w:sz w:val="24"/>
          <w:szCs w:val="24"/>
        </w:rPr>
        <w:t xml:space="preserve">The consequences of this concentrate moreover </w:t>
      </w:r>
      <w:r w:rsidR="00943DD2" w:rsidRPr="00103B8E">
        <w:rPr>
          <w:rFonts w:ascii="Times New Roman" w:eastAsia="Times" w:hAnsi="Times New Roman" w:cs="Times New Roman"/>
          <w:i w:val="0"/>
          <w:color w:val="000000" w:themeColor="text1"/>
          <w:sz w:val="24"/>
          <w:szCs w:val="24"/>
        </w:rPr>
        <w:t>support research conducted by (</w:t>
      </w:r>
      <w:proofErr w:type="spellStart"/>
      <w:r w:rsidR="00943DD2" w:rsidRPr="00103B8E">
        <w:rPr>
          <w:rFonts w:ascii="Times New Roman" w:eastAsia="Times" w:hAnsi="Times New Roman" w:cs="Times New Roman"/>
          <w:i w:val="0"/>
          <w:color w:val="000000" w:themeColor="text1"/>
          <w:sz w:val="24"/>
          <w:szCs w:val="24"/>
        </w:rPr>
        <w:t>Corsi</w:t>
      </w:r>
      <w:proofErr w:type="spellEnd"/>
      <w:r w:rsidR="00943DD2" w:rsidRPr="00103B8E">
        <w:rPr>
          <w:rFonts w:ascii="Times New Roman" w:eastAsia="Times" w:hAnsi="Times New Roman" w:cs="Times New Roman"/>
          <w:i w:val="0"/>
          <w:color w:val="000000" w:themeColor="text1"/>
          <w:sz w:val="24"/>
          <w:szCs w:val="24"/>
        </w:rPr>
        <w:t xml:space="preserve"> &amp; Di Minin, 2014; Snyder et al., 2016; Putra &amp; </w:t>
      </w:r>
      <w:proofErr w:type="spellStart"/>
      <w:r w:rsidR="00943DD2" w:rsidRPr="00103B8E">
        <w:rPr>
          <w:rFonts w:ascii="Times New Roman" w:eastAsia="Times" w:hAnsi="Times New Roman" w:cs="Times New Roman"/>
          <w:i w:val="0"/>
          <w:color w:val="000000" w:themeColor="text1"/>
          <w:sz w:val="24"/>
          <w:szCs w:val="24"/>
        </w:rPr>
        <w:t>Ekawati</w:t>
      </w:r>
      <w:proofErr w:type="spellEnd"/>
      <w:r w:rsidR="00943DD2" w:rsidRPr="00103B8E">
        <w:rPr>
          <w:rFonts w:ascii="Times New Roman" w:eastAsia="Times" w:hAnsi="Times New Roman" w:cs="Times New Roman"/>
          <w:i w:val="0"/>
          <w:color w:val="000000" w:themeColor="text1"/>
          <w:sz w:val="24"/>
          <w:szCs w:val="24"/>
        </w:rPr>
        <w:t xml:space="preserve">, 2017; </w:t>
      </w:r>
      <w:r w:rsidR="00943DD2" w:rsidRPr="00103B8E">
        <w:rPr>
          <w:rFonts w:ascii="Times New Roman" w:hAnsi="Times New Roman" w:cs="Times New Roman"/>
          <w:i w:val="0"/>
          <w:noProof/>
          <w:color w:val="000000" w:themeColor="text1"/>
          <w:sz w:val="24"/>
          <w:szCs w:val="24"/>
        </w:rPr>
        <w:t>Maulana &amp; Alisha, 2020</w:t>
      </w:r>
      <w:r w:rsidR="00943DD2" w:rsidRPr="00103B8E">
        <w:rPr>
          <w:rFonts w:ascii="Times New Roman" w:eastAsia="Times" w:hAnsi="Times New Roman" w:cs="Times New Roman"/>
          <w:i w:val="0"/>
          <w:color w:val="000000" w:themeColor="text1"/>
          <w:sz w:val="24"/>
          <w:szCs w:val="24"/>
        </w:rPr>
        <w:t xml:space="preserve">). which shows that product innovation, price, brand image, and service quality can increase customer loyalty. Where </w:t>
      </w:r>
      <w:r w:rsidRPr="00103B8E">
        <w:rPr>
          <w:rFonts w:ascii="Times New Roman" w:eastAsia="Times" w:hAnsi="Times New Roman" w:cs="Times New Roman"/>
          <w:i w:val="0"/>
          <w:color w:val="000000" w:themeColor="text1"/>
          <w:sz w:val="24"/>
          <w:szCs w:val="24"/>
        </w:rPr>
        <w:t xml:space="preserve">a decent discernment and shopper trust in a specific brand will make purchaser purchasing interest and even increment client faithfulness to </w:t>
      </w:r>
      <w:r w:rsidR="00943DD2" w:rsidRPr="00103B8E">
        <w:rPr>
          <w:rFonts w:ascii="Times New Roman" w:eastAsia="Times" w:hAnsi="Times New Roman" w:cs="Times New Roman"/>
          <w:i w:val="0"/>
          <w:color w:val="000000" w:themeColor="text1"/>
          <w:sz w:val="24"/>
          <w:szCs w:val="24"/>
        </w:rPr>
        <w:t xml:space="preserve">certain products. Similar results were also obtained from research conducted by </w:t>
      </w:r>
      <w:proofErr w:type="spellStart"/>
      <w:r w:rsidR="00943DD2" w:rsidRPr="00103B8E">
        <w:rPr>
          <w:rFonts w:ascii="Times New Roman" w:eastAsia="Times" w:hAnsi="Times New Roman" w:cs="Times New Roman"/>
          <w:i w:val="0"/>
          <w:color w:val="000000" w:themeColor="text1"/>
          <w:sz w:val="24"/>
          <w:szCs w:val="24"/>
        </w:rPr>
        <w:t>Varadarajan</w:t>
      </w:r>
      <w:proofErr w:type="spellEnd"/>
      <w:r w:rsidR="00943DD2" w:rsidRPr="00103B8E">
        <w:rPr>
          <w:rFonts w:ascii="Times New Roman" w:eastAsia="Times" w:hAnsi="Times New Roman" w:cs="Times New Roman"/>
          <w:i w:val="0"/>
          <w:color w:val="000000" w:themeColor="text1"/>
          <w:sz w:val="24"/>
          <w:szCs w:val="24"/>
        </w:rPr>
        <w:t xml:space="preserve"> et al. (2018) that there is a positive and significant effect of the innovation variable on brand trust. </w:t>
      </w:r>
      <w:r w:rsidRPr="00103B8E">
        <w:rPr>
          <w:rFonts w:ascii="Times New Roman" w:eastAsia="Times" w:hAnsi="Times New Roman" w:cs="Times New Roman"/>
          <w:i w:val="0"/>
          <w:color w:val="000000" w:themeColor="text1"/>
          <w:sz w:val="24"/>
          <w:szCs w:val="24"/>
        </w:rPr>
        <w:t>This implies that the higher the advancement, the higher the brand trust which eventually prompts client dedication to the brand and expanded responsibility. Brand trust is a type of commitment from a brand to their clients to measure up to their assumptions.</w:t>
      </w:r>
    </w:p>
    <w:p w14:paraId="5FEF5D27" w14:textId="363B4DF5" w:rsidR="00943DD2" w:rsidRPr="00103B8E" w:rsidRDefault="00943DD2" w:rsidP="00582EE1">
      <w:pPr>
        <w:widowControl w:val="0"/>
        <w:pBdr>
          <w:top w:val="nil"/>
          <w:left w:val="nil"/>
          <w:bottom w:val="nil"/>
          <w:right w:val="nil"/>
          <w:between w:val="nil"/>
        </w:pBdr>
        <w:spacing w:after="0" w:line="240" w:lineRule="auto"/>
        <w:ind w:left="27" w:firstLine="2"/>
        <w:jc w:val="both"/>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 xml:space="preserve">Effect of Green Marketing Awareness on Product Purchase Intentions </w:t>
      </w:r>
    </w:p>
    <w:p w14:paraId="35749A94" w14:textId="77777777" w:rsidR="00FF1AA6" w:rsidRPr="00103B8E" w:rsidRDefault="00FF1AA6" w:rsidP="00FF1AA6">
      <w:pPr>
        <w:widowControl w:val="0"/>
        <w:pBdr>
          <w:top w:val="nil"/>
          <w:left w:val="nil"/>
          <w:bottom w:val="nil"/>
          <w:right w:val="nil"/>
          <w:between w:val="nil"/>
        </w:pBdr>
        <w:spacing w:after="0" w:line="240" w:lineRule="auto"/>
        <w:ind w:left="26" w:firstLine="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So as to produce a statistical count, intertwining</w:t>
      </w:r>
      <w:r w:rsidR="00943DD2" w:rsidRPr="00103B8E">
        <w:rPr>
          <w:rFonts w:ascii="Times New Roman" w:eastAsia="Times" w:hAnsi="Times New Roman" w:cs="Times New Roman"/>
          <w:i w:val="0"/>
          <w:color w:val="000000" w:themeColor="text1"/>
          <w:sz w:val="24"/>
          <w:szCs w:val="24"/>
        </w:rPr>
        <w:t xml:space="preserve"> green marketing awareness on product purchase intentions </w:t>
      </w:r>
      <w:r w:rsidRPr="00103B8E">
        <w:rPr>
          <w:rFonts w:ascii="Times New Roman" w:eastAsia="Times" w:hAnsi="Times New Roman" w:cs="Times New Roman"/>
          <w:i w:val="0"/>
          <w:color w:val="000000" w:themeColor="text1"/>
          <w:sz w:val="24"/>
          <w:szCs w:val="24"/>
        </w:rPr>
        <w:t xml:space="preserve">shows a p-esteem </w:t>
      </w:r>
      <w:r w:rsidR="00943DD2" w:rsidRPr="00103B8E">
        <w:rPr>
          <w:rFonts w:ascii="Times New Roman" w:eastAsia="Times" w:hAnsi="Times New Roman" w:cs="Times New Roman"/>
          <w:i w:val="0"/>
          <w:color w:val="000000" w:themeColor="text1"/>
          <w:sz w:val="24"/>
          <w:szCs w:val="24"/>
        </w:rPr>
        <w:t xml:space="preserve">(0.001 &lt;0.05). </w:t>
      </w:r>
      <w:r w:rsidRPr="00103B8E">
        <w:rPr>
          <w:rFonts w:ascii="Times New Roman" w:eastAsia="Times" w:hAnsi="Times New Roman" w:cs="Times New Roman"/>
          <w:i w:val="0"/>
          <w:color w:val="000000" w:themeColor="text1"/>
          <w:sz w:val="24"/>
          <w:szCs w:val="24"/>
        </w:rPr>
        <w:t xml:space="preserve">This shows that there is a critical connection between the green showcasing mindfulness variable and item buy goals. The consequences of this concentrate likewise support research led by Sari and </w:t>
      </w:r>
      <w:proofErr w:type="spellStart"/>
      <w:r w:rsidRPr="00103B8E">
        <w:rPr>
          <w:rFonts w:ascii="Times New Roman" w:eastAsia="Times" w:hAnsi="Times New Roman" w:cs="Times New Roman"/>
          <w:i w:val="0"/>
          <w:color w:val="000000" w:themeColor="text1"/>
          <w:sz w:val="24"/>
          <w:szCs w:val="24"/>
        </w:rPr>
        <w:t>Widowati</w:t>
      </w:r>
      <w:proofErr w:type="spellEnd"/>
      <w:r w:rsidRPr="00103B8E">
        <w:rPr>
          <w:rFonts w:ascii="Times New Roman" w:eastAsia="Times" w:hAnsi="Times New Roman" w:cs="Times New Roman"/>
          <w:i w:val="0"/>
          <w:color w:val="000000" w:themeColor="text1"/>
          <w:sz w:val="24"/>
          <w:szCs w:val="24"/>
        </w:rPr>
        <w:t xml:space="preserve">, 2014 which shows that the green showcasing variable affects the purchasing interest variable of 79.4%. Comparable outcomes were likewise gotten from research directed by (Joshi and Rahman, 2015; Shim et al., 2018; </w:t>
      </w:r>
      <w:proofErr w:type="spellStart"/>
      <w:r w:rsidRPr="00103B8E">
        <w:rPr>
          <w:rFonts w:ascii="Times New Roman" w:eastAsia="Times" w:hAnsi="Times New Roman" w:cs="Times New Roman"/>
          <w:i w:val="0"/>
          <w:color w:val="000000" w:themeColor="text1"/>
          <w:sz w:val="24"/>
          <w:szCs w:val="24"/>
        </w:rPr>
        <w:t>Dimyati</w:t>
      </w:r>
      <w:proofErr w:type="spellEnd"/>
      <w:r w:rsidRPr="00103B8E">
        <w:rPr>
          <w:rFonts w:ascii="Times New Roman" w:eastAsia="Times" w:hAnsi="Times New Roman" w:cs="Times New Roman"/>
          <w:i w:val="0"/>
          <w:color w:val="000000" w:themeColor="text1"/>
          <w:sz w:val="24"/>
          <w:szCs w:val="24"/>
        </w:rPr>
        <w:t xml:space="preserve"> et al. (2018) that green promoting and information factors essentially affect purchasing interest. That's what this shows assuming shopper impression of green promoting increment, it will increment buyer purchasing revenue, and on the other hand assuming that purchaser view of green showcasing decline, it will diminish interest in purchasing items.</w:t>
      </w:r>
    </w:p>
    <w:p w14:paraId="2812E86A" w14:textId="555B0059" w:rsidR="00943DD2" w:rsidRPr="00103B8E" w:rsidRDefault="00943DD2" w:rsidP="00FF1AA6">
      <w:pPr>
        <w:widowControl w:val="0"/>
        <w:pBdr>
          <w:top w:val="nil"/>
          <w:left w:val="nil"/>
          <w:bottom w:val="nil"/>
          <w:right w:val="nil"/>
          <w:between w:val="nil"/>
        </w:pBdr>
        <w:spacing w:after="0" w:line="240" w:lineRule="auto"/>
        <w:ind w:left="26" w:firstLine="3"/>
        <w:jc w:val="both"/>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The Effect of Product Innovation on Product Purchase Intention</w:t>
      </w:r>
    </w:p>
    <w:p w14:paraId="786AE82C" w14:textId="00639458" w:rsidR="00943DD2" w:rsidRPr="00103B8E" w:rsidRDefault="00D27391" w:rsidP="002A2407">
      <w:pPr>
        <w:widowControl w:val="0"/>
        <w:pBdr>
          <w:top w:val="nil"/>
          <w:left w:val="nil"/>
          <w:bottom w:val="nil"/>
          <w:right w:val="nil"/>
          <w:between w:val="nil"/>
        </w:pBdr>
        <w:spacing w:after="0" w:line="240" w:lineRule="auto"/>
        <w:ind w:left="30"/>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In light of the consequences of factual estimations, the impact of item development on item buy goals shows a p-esteem (0.004 &lt; 0.05). This shows that there is a huge connection between item development factors and item buy expectations. The aftereffects of this concentrate likewise support research directed by </w:t>
      </w:r>
      <w:proofErr w:type="spellStart"/>
      <w:r w:rsidR="00943DD2" w:rsidRPr="00103B8E">
        <w:rPr>
          <w:rFonts w:ascii="Times New Roman" w:eastAsia="Times" w:hAnsi="Times New Roman" w:cs="Times New Roman"/>
          <w:i w:val="0"/>
          <w:color w:val="000000" w:themeColor="text1"/>
          <w:sz w:val="24"/>
          <w:szCs w:val="24"/>
        </w:rPr>
        <w:t>Var</w:t>
      </w:r>
      <w:r w:rsidRPr="00103B8E">
        <w:rPr>
          <w:rFonts w:ascii="Times New Roman" w:eastAsia="Times" w:hAnsi="Times New Roman" w:cs="Times New Roman"/>
          <w:i w:val="0"/>
          <w:color w:val="000000" w:themeColor="text1"/>
          <w:sz w:val="24"/>
          <w:szCs w:val="24"/>
        </w:rPr>
        <w:t>adarajan</w:t>
      </w:r>
      <w:proofErr w:type="spellEnd"/>
      <w:r w:rsidRPr="00103B8E">
        <w:rPr>
          <w:rFonts w:ascii="Times New Roman" w:eastAsia="Times" w:hAnsi="Times New Roman" w:cs="Times New Roman"/>
          <w:i w:val="0"/>
          <w:color w:val="000000" w:themeColor="text1"/>
          <w:sz w:val="24"/>
          <w:szCs w:val="24"/>
        </w:rPr>
        <w:t xml:space="preserve"> et al.</w:t>
      </w:r>
      <w:r w:rsidR="00943DD2" w:rsidRPr="00103B8E">
        <w:rPr>
          <w:rFonts w:ascii="Times New Roman" w:eastAsia="Times" w:hAnsi="Times New Roman" w:cs="Times New Roman"/>
          <w:i w:val="0"/>
          <w:color w:val="000000" w:themeColor="text1"/>
          <w:sz w:val="24"/>
          <w:szCs w:val="24"/>
        </w:rPr>
        <w:t xml:space="preserve"> </w:t>
      </w:r>
      <w:r w:rsidRPr="00103B8E">
        <w:rPr>
          <w:rFonts w:ascii="Times New Roman" w:eastAsia="Times" w:hAnsi="Times New Roman" w:cs="Times New Roman"/>
          <w:i w:val="0"/>
          <w:color w:val="000000" w:themeColor="text1"/>
          <w:sz w:val="24"/>
          <w:szCs w:val="24"/>
        </w:rPr>
        <w:t>(</w:t>
      </w:r>
      <w:r w:rsidR="00943DD2" w:rsidRPr="00103B8E">
        <w:rPr>
          <w:rFonts w:ascii="Times New Roman" w:eastAsia="Times" w:hAnsi="Times New Roman" w:cs="Times New Roman"/>
          <w:i w:val="0"/>
          <w:color w:val="000000" w:themeColor="text1"/>
          <w:sz w:val="24"/>
          <w:szCs w:val="24"/>
        </w:rPr>
        <w:t>2018</w:t>
      </w:r>
      <w:r w:rsidRPr="00103B8E">
        <w:rPr>
          <w:rFonts w:ascii="Times New Roman" w:eastAsia="Times" w:hAnsi="Times New Roman" w:cs="Times New Roman"/>
          <w:i w:val="0"/>
          <w:color w:val="000000" w:themeColor="text1"/>
          <w:sz w:val="24"/>
          <w:szCs w:val="24"/>
        </w:rPr>
        <w:t>)</w:t>
      </w:r>
      <w:r w:rsidR="00943DD2" w:rsidRPr="00103B8E">
        <w:rPr>
          <w:rFonts w:ascii="Times New Roman" w:eastAsia="Times" w:hAnsi="Times New Roman" w:cs="Times New Roman"/>
          <w:i w:val="0"/>
          <w:color w:val="000000" w:themeColor="text1"/>
          <w:sz w:val="24"/>
          <w:szCs w:val="24"/>
        </w:rPr>
        <w:t xml:space="preserve">; </w:t>
      </w:r>
      <w:r w:rsidRPr="00103B8E">
        <w:rPr>
          <w:rFonts w:ascii="Times New Roman" w:eastAsia="Times" w:hAnsi="Times New Roman" w:cs="Times New Roman"/>
          <w:i w:val="0"/>
          <w:color w:val="000000" w:themeColor="text1"/>
          <w:sz w:val="24"/>
          <w:szCs w:val="24"/>
        </w:rPr>
        <w:t>(</w:t>
      </w:r>
      <w:r w:rsidR="00943DD2" w:rsidRPr="00103B8E">
        <w:rPr>
          <w:rFonts w:ascii="Times New Roman" w:eastAsia="Times" w:hAnsi="Times New Roman" w:cs="Times New Roman"/>
          <w:i w:val="0"/>
          <w:color w:val="000000" w:themeColor="text1"/>
          <w:sz w:val="24"/>
          <w:szCs w:val="24"/>
        </w:rPr>
        <w:t>Chang, 2019</w:t>
      </w:r>
      <w:r w:rsidRPr="00103B8E">
        <w:rPr>
          <w:rFonts w:ascii="Times New Roman" w:eastAsia="Times" w:hAnsi="Times New Roman" w:cs="Times New Roman"/>
          <w:i w:val="0"/>
          <w:color w:val="000000" w:themeColor="text1"/>
          <w:sz w:val="24"/>
          <w:szCs w:val="24"/>
        </w:rPr>
        <w:t>)</w:t>
      </w:r>
      <w:r w:rsidR="00943DD2" w:rsidRPr="00103B8E">
        <w:rPr>
          <w:rFonts w:ascii="Times New Roman" w:eastAsia="Times" w:hAnsi="Times New Roman" w:cs="Times New Roman"/>
          <w:i w:val="0"/>
          <w:color w:val="000000" w:themeColor="text1"/>
          <w:sz w:val="24"/>
          <w:szCs w:val="24"/>
        </w:rPr>
        <w:t xml:space="preserve">; </w:t>
      </w:r>
      <w:r w:rsidRPr="00103B8E">
        <w:rPr>
          <w:rFonts w:ascii="Times New Roman" w:hAnsi="Times New Roman" w:cs="Times New Roman"/>
          <w:i w:val="0"/>
          <w:noProof/>
          <w:color w:val="000000" w:themeColor="text1"/>
          <w:sz w:val="24"/>
          <w:szCs w:val="24"/>
        </w:rPr>
        <w:t>Maulana &amp; Alisha (</w:t>
      </w:r>
      <w:r w:rsidR="00943DD2" w:rsidRPr="00103B8E">
        <w:rPr>
          <w:rFonts w:ascii="Times New Roman" w:hAnsi="Times New Roman" w:cs="Times New Roman"/>
          <w:i w:val="0"/>
          <w:noProof/>
          <w:color w:val="000000" w:themeColor="text1"/>
          <w:sz w:val="24"/>
          <w:szCs w:val="24"/>
        </w:rPr>
        <w:t>2020</w:t>
      </w:r>
      <w:r w:rsidRPr="00103B8E">
        <w:rPr>
          <w:rFonts w:ascii="Times New Roman" w:hAnsi="Times New Roman" w:cs="Times New Roman"/>
          <w:i w:val="0"/>
          <w:noProof/>
          <w:color w:val="000000" w:themeColor="text1"/>
          <w:sz w:val="24"/>
          <w:szCs w:val="24"/>
        </w:rPr>
        <w:t>)</w:t>
      </w:r>
      <w:r w:rsidR="00943DD2" w:rsidRPr="00103B8E">
        <w:rPr>
          <w:rFonts w:ascii="Times New Roman" w:hAnsi="Times New Roman" w:cs="Times New Roman"/>
          <w:i w:val="0"/>
          <w:noProof/>
          <w:color w:val="000000" w:themeColor="text1"/>
          <w:sz w:val="24"/>
          <w:szCs w:val="24"/>
        </w:rPr>
        <w:t xml:space="preserve">; </w:t>
      </w:r>
      <w:r w:rsidRPr="00103B8E">
        <w:rPr>
          <w:rFonts w:ascii="Times New Roman" w:eastAsia="Times" w:hAnsi="Times New Roman" w:cs="Times New Roman"/>
          <w:i w:val="0"/>
          <w:color w:val="000000" w:themeColor="text1"/>
          <w:sz w:val="24"/>
          <w:szCs w:val="24"/>
        </w:rPr>
        <w:t>Yao et al.</w:t>
      </w:r>
      <w:r w:rsidR="00943DD2" w:rsidRPr="00103B8E">
        <w:rPr>
          <w:rFonts w:ascii="Times New Roman" w:eastAsia="Times" w:hAnsi="Times New Roman" w:cs="Times New Roman"/>
          <w:i w:val="0"/>
          <w:color w:val="000000" w:themeColor="text1"/>
          <w:sz w:val="24"/>
          <w:szCs w:val="24"/>
        </w:rPr>
        <w:t xml:space="preserve"> </w:t>
      </w:r>
      <w:r w:rsidRPr="00103B8E">
        <w:rPr>
          <w:rFonts w:ascii="Times New Roman" w:eastAsia="Times" w:hAnsi="Times New Roman" w:cs="Times New Roman"/>
          <w:i w:val="0"/>
          <w:color w:val="000000" w:themeColor="text1"/>
          <w:sz w:val="24"/>
          <w:szCs w:val="24"/>
        </w:rPr>
        <w:t>(</w:t>
      </w:r>
      <w:r w:rsidR="00943DD2" w:rsidRPr="00103B8E">
        <w:rPr>
          <w:rFonts w:ascii="Times New Roman" w:eastAsia="Times" w:hAnsi="Times New Roman" w:cs="Times New Roman"/>
          <w:i w:val="0"/>
          <w:color w:val="000000" w:themeColor="text1"/>
          <w:sz w:val="24"/>
          <w:szCs w:val="24"/>
        </w:rPr>
        <w:t xml:space="preserve">2021) which shows that the increasing value of product innovation in the value of consumer buying interest will also increase in the company. The existence of product innovation is a very important consideration for customers in determining their buying interest; customers will see and seek more detailed information </w:t>
      </w:r>
      <w:r w:rsidR="00943DD2" w:rsidRPr="00103B8E">
        <w:rPr>
          <w:rFonts w:ascii="Times New Roman" w:eastAsia="Times" w:hAnsi="Times New Roman" w:cs="Times New Roman"/>
          <w:i w:val="0"/>
          <w:color w:val="000000" w:themeColor="text1"/>
          <w:sz w:val="24"/>
          <w:szCs w:val="24"/>
        </w:rPr>
        <w:lastRenderedPageBreak/>
        <w:t>about the product of their choice. This will make innovation in a product become one that is recognized by customers so that it can increase sales volume as expected by the company.</w:t>
      </w:r>
    </w:p>
    <w:p w14:paraId="3859CCA2" w14:textId="77777777" w:rsidR="00943DD2" w:rsidRPr="00103B8E" w:rsidRDefault="00943DD2" w:rsidP="002A2407">
      <w:pPr>
        <w:widowControl w:val="0"/>
        <w:pBdr>
          <w:top w:val="nil"/>
          <w:left w:val="nil"/>
          <w:bottom w:val="nil"/>
          <w:right w:val="nil"/>
          <w:between w:val="nil"/>
        </w:pBdr>
        <w:spacing w:after="0" w:line="240" w:lineRule="auto"/>
        <w:ind w:left="27" w:right="2" w:firstLine="2"/>
        <w:jc w:val="both"/>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Effect of Perceived Trust on Product Purchase Intention</w:t>
      </w:r>
    </w:p>
    <w:p w14:paraId="680C24DC" w14:textId="3DAEA821" w:rsidR="00943DD2" w:rsidRPr="00103B8E" w:rsidRDefault="001416EF" w:rsidP="002A2407">
      <w:pPr>
        <w:widowControl w:val="0"/>
        <w:pBdr>
          <w:top w:val="nil"/>
          <w:left w:val="nil"/>
          <w:bottom w:val="nil"/>
          <w:right w:val="nil"/>
          <w:between w:val="nil"/>
        </w:pBdr>
        <w:spacing w:after="0" w:line="240" w:lineRule="auto"/>
        <w:ind w:left="29" w:right="12" w:firstLine="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In light of the consequences of factual computations, the impact of seen trust on item buy expectations shows a p-esteem (0.000 &lt; 0.05). This shows that there is a huge connection between the factors of seen trust towards item buy goals. The consequences of this concentrate likewise support research directed by (</w:t>
      </w:r>
      <w:proofErr w:type="spellStart"/>
      <w:r w:rsidRPr="00103B8E">
        <w:rPr>
          <w:rFonts w:ascii="Times New Roman" w:eastAsia="Times" w:hAnsi="Times New Roman" w:cs="Times New Roman"/>
          <w:i w:val="0"/>
          <w:color w:val="000000" w:themeColor="text1"/>
          <w:sz w:val="24"/>
          <w:szCs w:val="24"/>
        </w:rPr>
        <w:t>Pemayun</w:t>
      </w:r>
      <w:proofErr w:type="spellEnd"/>
      <w:r w:rsidRPr="00103B8E">
        <w:rPr>
          <w:rFonts w:ascii="Times New Roman" w:eastAsia="Times" w:hAnsi="Times New Roman" w:cs="Times New Roman"/>
          <w:i w:val="0"/>
          <w:color w:val="000000" w:themeColor="text1"/>
          <w:sz w:val="24"/>
          <w:szCs w:val="24"/>
        </w:rPr>
        <w:t xml:space="preserve"> and Atmosphere, 2015; </w:t>
      </w:r>
      <w:proofErr w:type="spellStart"/>
      <w:r w:rsidRPr="00103B8E">
        <w:rPr>
          <w:rFonts w:ascii="Times New Roman" w:eastAsia="Times" w:hAnsi="Times New Roman" w:cs="Times New Roman"/>
          <w:i w:val="0"/>
          <w:color w:val="000000" w:themeColor="text1"/>
          <w:sz w:val="24"/>
          <w:szCs w:val="24"/>
        </w:rPr>
        <w:t>Kamalul</w:t>
      </w:r>
      <w:proofErr w:type="spellEnd"/>
      <w:r w:rsidRPr="00103B8E">
        <w:rPr>
          <w:rFonts w:ascii="Times New Roman" w:eastAsia="Times" w:hAnsi="Times New Roman" w:cs="Times New Roman"/>
          <w:i w:val="0"/>
          <w:color w:val="000000" w:themeColor="text1"/>
          <w:sz w:val="24"/>
          <w:szCs w:val="24"/>
        </w:rPr>
        <w:t xml:space="preserve"> </w:t>
      </w:r>
      <w:proofErr w:type="spellStart"/>
      <w:r w:rsidRPr="00103B8E">
        <w:rPr>
          <w:rFonts w:ascii="Times New Roman" w:eastAsia="Times" w:hAnsi="Times New Roman" w:cs="Times New Roman"/>
          <w:i w:val="0"/>
          <w:color w:val="000000" w:themeColor="text1"/>
          <w:sz w:val="24"/>
          <w:szCs w:val="24"/>
        </w:rPr>
        <w:t>Ariffin</w:t>
      </w:r>
      <w:proofErr w:type="spellEnd"/>
      <w:r w:rsidRPr="00103B8E">
        <w:rPr>
          <w:rFonts w:ascii="Times New Roman" w:eastAsia="Times" w:hAnsi="Times New Roman" w:cs="Times New Roman"/>
          <w:i w:val="0"/>
          <w:color w:val="000000" w:themeColor="text1"/>
          <w:sz w:val="24"/>
          <w:szCs w:val="24"/>
        </w:rPr>
        <w:t xml:space="preserve"> et al., 2018) which shows that trust significantly affects buying choices for green items </w:t>
      </w:r>
      <w:r w:rsidR="00943DD2" w:rsidRPr="00103B8E">
        <w:rPr>
          <w:rFonts w:ascii="Times New Roman" w:eastAsia="Times" w:hAnsi="Times New Roman" w:cs="Times New Roman"/>
          <w:i w:val="0"/>
          <w:color w:val="000000" w:themeColor="text1"/>
          <w:sz w:val="24"/>
          <w:szCs w:val="24"/>
        </w:rPr>
        <w:t xml:space="preserve">(Chen &amp; Chan, 2013; </w:t>
      </w:r>
      <w:proofErr w:type="spellStart"/>
      <w:r w:rsidR="00943DD2" w:rsidRPr="00103B8E">
        <w:rPr>
          <w:rFonts w:ascii="Times New Roman" w:eastAsia="Times" w:hAnsi="Times New Roman" w:cs="Times New Roman"/>
          <w:i w:val="0"/>
          <w:color w:val="000000" w:themeColor="text1"/>
          <w:sz w:val="24"/>
          <w:szCs w:val="24"/>
        </w:rPr>
        <w:t>Wehnert</w:t>
      </w:r>
      <w:proofErr w:type="spellEnd"/>
      <w:r w:rsidR="00943DD2" w:rsidRPr="00103B8E">
        <w:rPr>
          <w:rFonts w:ascii="Times New Roman" w:eastAsia="Times" w:hAnsi="Times New Roman" w:cs="Times New Roman"/>
          <w:i w:val="0"/>
          <w:color w:val="000000" w:themeColor="text1"/>
          <w:sz w:val="24"/>
          <w:szCs w:val="24"/>
        </w:rPr>
        <w:t xml:space="preserve"> et al., 2019). The role of trust positively and significantly mediates the relationship between perceived value and purchasing decisions for green products. So that the higher the trust felt by consumers in green products, the higher the level of purchasing decisions on these products.</w:t>
      </w:r>
    </w:p>
    <w:p w14:paraId="34EF0D19" w14:textId="77777777" w:rsidR="00943DD2" w:rsidRPr="00103B8E" w:rsidRDefault="00943DD2" w:rsidP="002A2407">
      <w:pPr>
        <w:widowControl w:val="0"/>
        <w:pBdr>
          <w:top w:val="nil"/>
          <w:left w:val="nil"/>
          <w:bottom w:val="nil"/>
          <w:right w:val="nil"/>
          <w:between w:val="nil"/>
        </w:pBdr>
        <w:spacing w:after="0" w:line="240" w:lineRule="auto"/>
        <w:ind w:left="30" w:right="1"/>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Green marketing Awareness of Product Purchase Intention through Perceived Trust</w:t>
      </w:r>
    </w:p>
    <w:p w14:paraId="10B829A2" w14:textId="77777777" w:rsidR="001416EF" w:rsidRPr="00103B8E" w:rsidRDefault="001416EF" w:rsidP="001416EF">
      <w:pPr>
        <w:widowControl w:val="0"/>
        <w:pBdr>
          <w:top w:val="nil"/>
          <w:left w:val="nil"/>
          <w:bottom w:val="nil"/>
          <w:right w:val="nil"/>
          <w:between w:val="nil"/>
        </w:pBdr>
        <w:spacing w:after="0" w:line="240" w:lineRule="auto"/>
        <w:ind w:left="29" w:right="1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In view of the consequences of factual estimations, the impact of green showcasing mindfulness on item buy goals through saw trust shows a p-esteem (0.001 &lt; 0.05). Thing</w:t>
      </w:r>
    </w:p>
    <w:p w14:paraId="26EC1294" w14:textId="340D3AAB" w:rsidR="00943DD2" w:rsidRPr="00103B8E" w:rsidRDefault="001416EF" w:rsidP="001416EF">
      <w:pPr>
        <w:widowControl w:val="0"/>
        <w:pBdr>
          <w:top w:val="nil"/>
          <w:left w:val="nil"/>
          <w:bottom w:val="nil"/>
          <w:right w:val="nil"/>
          <w:between w:val="nil"/>
        </w:pBdr>
        <w:spacing w:after="0" w:line="240" w:lineRule="auto"/>
        <w:ind w:left="29" w:right="1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This shows that there is a critical connection between the green promoting mindfulness variable and item buy expectations through saw trust</w:t>
      </w:r>
      <w:r w:rsidR="00943DD2" w:rsidRPr="00103B8E">
        <w:rPr>
          <w:rFonts w:ascii="Times New Roman" w:eastAsia="Times" w:hAnsi="Times New Roman" w:cs="Times New Roman"/>
          <w:i w:val="0"/>
          <w:color w:val="000000" w:themeColor="text1"/>
          <w:sz w:val="24"/>
          <w:szCs w:val="24"/>
        </w:rPr>
        <w:t xml:space="preserve">. The results of this study contradict the research conducted by Sari &amp; </w:t>
      </w:r>
      <w:proofErr w:type="spellStart"/>
      <w:r w:rsidR="00943DD2" w:rsidRPr="00103B8E">
        <w:rPr>
          <w:rFonts w:ascii="Times New Roman" w:eastAsia="Times" w:hAnsi="Times New Roman" w:cs="Times New Roman"/>
          <w:i w:val="0"/>
          <w:color w:val="000000" w:themeColor="text1"/>
          <w:sz w:val="24"/>
          <w:szCs w:val="24"/>
        </w:rPr>
        <w:t>Widowati</w:t>
      </w:r>
      <w:proofErr w:type="spellEnd"/>
      <w:r w:rsidR="00943DD2" w:rsidRPr="00103B8E">
        <w:rPr>
          <w:rFonts w:ascii="Times New Roman" w:eastAsia="Times" w:hAnsi="Times New Roman" w:cs="Times New Roman"/>
          <w:i w:val="0"/>
          <w:color w:val="000000" w:themeColor="text1"/>
          <w:sz w:val="24"/>
          <w:szCs w:val="24"/>
        </w:rPr>
        <w:t xml:space="preserve"> (2014) where brand awareness </w:t>
      </w:r>
      <w:r w:rsidRPr="00103B8E">
        <w:rPr>
          <w:rFonts w:ascii="Times New Roman" w:eastAsia="Times" w:hAnsi="Times New Roman" w:cs="Times New Roman"/>
          <w:i w:val="0"/>
          <w:color w:val="000000" w:themeColor="text1"/>
          <w:sz w:val="24"/>
          <w:szCs w:val="24"/>
        </w:rPr>
        <w:t>impacts buy expectation yet tragically brand trust doesn't significantly affect buy aim.</w:t>
      </w:r>
      <w:r w:rsidR="00943DD2" w:rsidRPr="00103B8E">
        <w:rPr>
          <w:rFonts w:ascii="Times New Roman" w:eastAsia="Times" w:hAnsi="Times New Roman" w:cs="Times New Roman"/>
          <w:i w:val="0"/>
          <w:color w:val="000000" w:themeColor="text1"/>
          <w:sz w:val="24"/>
          <w:szCs w:val="24"/>
        </w:rPr>
        <w:t xml:space="preserve"> </w:t>
      </w:r>
      <w:r w:rsidR="001748AE" w:rsidRPr="00103B8E">
        <w:rPr>
          <w:rFonts w:ascii="Times New Roman" w:eastAsia="Times" w:hAnsi="Times New Roman" w:cs="Times New Roman"/>
          <w:i w:val="0"/>
          <w:color w:val="000000" w:themeColor="text1"/>
          <w:sz w:val="24"/>
          <w:szCs w:val="24"/>
        </w:rPr>
        <w:t xml:space="preserve">Brand mindfulness is impacted by the organization's advancement by executing harmless to the ecosystem commercials yet the trust held by customers is viewed as still not as per the assumptions for the item. </w:t>
      </w:r>
      <w:r w:rsidR="00943DD2" w:rsidRPr="00103B8E">
        <w:rPr>
          <w:rFonts w:ascii="Times New Roman" w:eastAsia="Times" w:hAnsi="Times New Roman" w:cs="Times New Roman"/>
          <w:i w:val="0"/>
          <w:color w:val="000000" w:themeColor="text1"/>
          <w:sz w:val="24"/>
          <w:szCs w:val="24"/>
        </w:rPr>
        <w:t xml:space="preserve">This is different from previous research which states that trust has no effect on product purchase intentions. Research conducted by </w:t>
      </w:r>
      <w:r w:rsidR="00943DD2" w:rsidRPr="00103B8E">
        <w:rPr>
          <w:rFonts w:ascii="Times New Roman" w:eastAsia="Times New Roman" w:hAnsi="Times New Roman" w:cs="Times New Roman"/>
          <w:i w:val="0"/>
          <w:color w:val="000000" w:themeColor="text1"/>
          <w:sz w:val="24"/>
          <w:szCs w:val="24"/>
        </w:rPr>
        <w:t>(</w:t>
      </w:r>
      <w:r w:rsidR="00943DD2" w:rsidRPr="00103B8E">
        <w:rPr>
          <w:rFonts w:ascii="Times New Roman" w:eastAsia="Times" w:hAnsi="Times New Roman" w:cs="Times New Roman"/>
          <w:i w:val="0"/>
          <w:color w:val="000000" w:themeColor="text1"/>
          <w:sz w:val="24"/>
          <w:szCs w:val="24"/>
        </w:rPr>
        <w:t xml:space="preserve">Joshi &amp; Rahman, 2015; Shim et al., 2018) shows the results that site quality and consumer trust have a positive effect on online purchase intentions. In addition, consumer </w:t>
      </w:r>
      <w:r w:rsidR="00143DDD" w:rsidRPr="00103B8E">
        <w:rPr>
          <w:rFonts w:ascii="Times New Roman" w:eastAsia="Times" w:hAnsi="Times New Roman" w:cs="Times New Roman"/>
          <w:i w:val="0"/>
          <w:color w:val="000000" w:themeColor="text1"/>
          <w:sz w:val="24"/>
          <w:szCs w:val="24"/>
        </w:rPr>
        <w:t>trust significantly mediates the relationship between site quality and online purchase intention. S</w:t>
      </w:r>
      <w:r w:rsidR="00943DD2" w:rsidRPr="00103B8E">
        <w:rPr>
          <w:rFonts w:ascii="Times New Roman" w:eastAsia="Times" w:hAnsi="Times New Roman" w:cs="Times New Roman"/>
          <w:i w:val="0"/>
          <w:color w:val="000000" w:themeColor="text1"/>
          <w:sz w:val="24"/>
          <w:szCs w:val="24"/>
        </w:rPr>
        <w:t>hows that the importance of the role of trust in the quality of the site will have an impact on consumer intentions to buy on the site.</w:t>
      </w:r>
    </w:p>
    <w:p w14:paraId="49918ADC" w14:textId="77777777" w:rsidR="00943DD2" w:rsidRPr="00103B8E" w:rsidRDefault="00943DD2" w:rsidP="002A2407">
      <w:pPr>
        <w:widowControl w:val="0"/>
        <w:pBdr>
          <w:top w:val="nil"/>
          <w:left w:val="nil"/>
          <w:bottom w:val="nil"/>
          <w:right w:val="nil"/>
          <w:between w:val="nil"/>
        </w:pBdr>
        <w:spacing w:after="0" w:line="240" w:lineRule="auto"/>
        <w:ind w:left="26" w:right="4" w:firstLine="3"/>
        <w:jc w:val="both"/>
        <w:rPr>
          <w:rFonts w:ascii="Times New Roman" w:eastAsia="Times" w:hAnsi="Times New Roman" w:cs="Times New Roman"/>
          <w:b/>
          <w:i w:val="0"/>
          <w:color w:val="000000" w:themeColor="text1"/>
          <w:sz w:val="24"/>
          <w:szCs w:val="24"/>
        </w:rPr>
      </w:pPr>
      <w:r w:rsidRPr="00103B8E">
        <w:rPr>
          <w:rFonts w:ascii="Times New Roman" w:eastAsia="Times" w:hAnsi="Times New Roman" w:cs="Times New Roman"/>
          <w:b/>
          <w:i w:val="0"/>
          <w:color w:val="000000" w:themeColor="text1"/>
          <w:sz w:val="24"/>
          <w:szCs w:val="24"/>
        </w:rPr>
        <w:t>The Effect of Product Innovation on Product Purchase Intention through Perceived Trust</w:t>
      </w:r>
    </w:p>
    <w:p w14:paraId="6F89049E" w14:textId="77777777" w:rsidR="00943DD2" w:rsidRPr="00103B8E" w:rsidRDefault="00943DD2" w:rsidP="002A2407">
      <w:pPr>
        <w:widowControl w:val="0"/>
        <w:pBdr>
          <w:top w:val="nil"/>
          <w:left w:val="nil"/>
          <w:bottom w:val="nil"/>
          <w:right w:val="nil"/>
          <w:between w:val="nil"/>
        </w:pBdr>
        <w:spacing w:after="0" w:line="240" w:lineRule="auto"/>
        <w:ind w:left="33"/>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 xml:space="preserve">Based on the results of statistical calculations, the effect of product innovation on product purchase intentions through perceived trust shows a p-value (0.008 &lt; 0.05). This shows that there is a significant relationship between product innovation variables and product purchase intentions through perceived trust. The results of this study are supported by research conducted by </w:t>
      </w:r>
      <w:proofErr w:type="spellStart"/>
      <w:r w:rsidRPr="00103B8E">
        <w:rPr>
          <w:rFonts w:ascii="Times New Roman" w:eastAsia="Times" w:hAnsi="Times New Roman" w:cs="Times New Roman"/>
          <w:i w:val="0"/>
          <w:color w:val="000000" w:themeColor="text1"/>
          <w:sz w:val="24"/>
          <w:szCs w:val="24"/>
        </w:rPr>
        <w:t>Purwanti</w:t>
      </w:r>
      <w:proofErr w:type="spellEnd"/>
      <w:r w:rsidRPr="00103B8E">
        <w:rPr>
          <w:rFonts w:ascii="Times New Roman" w:eastAsia="Times" w:hAnsi="Times New Roman" w:cs="Times New Roman"/>
          <w:i w:val="0"/>
          <w:color w:val="000000" w:themeColor="text1"/>
          <w:sz w:val="24"/>
          <w:szCs w:val="24"/>
        </w:rPr>
        <w:t xml:space="preserve"> et al., (2020) that product innovation has a significant effect on purchasing decisions with a correlation of 0.645 or has a strong relationship with a contribution of 41.5%. Furthermore, the results of this study are also supported by research conducted by (Rana &amp; Paul, 2017; </w:t>
      </w:r>
      <w:proofErr w:type="spellStart"/>
      <w:r w:rsidRPr="00103B8E">
        <w:rPr>
          <w:rFonts w:ascii="Times New Roman" w:eastAsia="Times" w:hAnsi="Times New Roman" w:cs="Times New Roman"/>
          <w:i w:val="0"/>
          <w:color w:val="000000" w:themeColor="text1"/>
          <w:sz w:val="24"/>
          <w:szCs w:val="24"/>
        </w:rPr>
        <w:t>Xie</w:t>
      </w:r>
      <w:proofErr w:type="spellEnd"/>
      <w:r w:rsidRPr="00103B8E">
        <w:rPr>
          <w:rFonts w:ascii="Times New Roman" w:eastAsia="Times" w:hAnsi="Times New Roman" w:cs="Times New Roman"/>
          <w:i w:val="0"/>
          <w:color w:val="000000" w:themeColor="text1"/>
          <w:sz w:val="24"/>
          <w:szCs w:val="24"/>
        </w:rPr>
        <w:t xml:space="preserve"> et al., 2019) that there is a significant positive influence between perceived value and product purchase intentions, between perception and trust, and between trust and product purchase intentions. Trust plays a very important role and is able to mediate the perception of value on product purchase intentions.</w:t>
      </w:r>
      <w:r w:rsidRPr="00103B8E">
        <w:rPr>
          <w:i w:val="0"/>
          <w:color w:val="000000" w:themeColor="text1"/>
        </w:rPr>
        <w:t xml:space="preserve"> </w:t>
      </w:r>
      <w:r w:rsidRPr="00103B8E">
        <w:rPr>
          <w:rFonts w:ascii="Times New Roman" w:eastAsia="Times" w:hAnsi="Times New Roman" w:cs="Times New Roman"/>
          <w:i w:val="0"/>
          <w:color w:val="000000" w:themeColor="text1"/>
          <w:sz w:val="24"/>
          <w:szCs w:val="24"/>
        </w:rPr>
        <w:t xml:space="preserve">Trust plays a very important role and is able to mediate the perception of value on product purchase intentions. The existence of trust that is in the right of consumers for quality product innovations where product quality does not cause harm to others, the environment raises the </w:t>
      </w:r>
      <w:r w:rsidRPr="00103B8E">
        <w:rPr>
          <w:rFonts w:ascii="Times New Roman" w:eastAsia="Times" w:hAnsi="Times New Roman" w:cs="Times New Roman"/>
          <w:i w:val="0"/>
          <w:color w:val="000000" w:themeColor="text1"/>
          <w:sz w:val="24"/>
          <w:szCs w:val="24"/>
        </w:rPr>
        <w:lastRenderedPageBreak/>
        <w:t>intention to buy the product. The role of trust is to mediate the creation of intentions to buy green or environmentally friendly products.</w:t>
      </w:r>
    </w:p>
    <w:p w14:paraId="0A63E0B7" w14:textId="77777777" w:rsidR="002673C5" w:rsidRPr="00103B8E" w:rsidRDefault="002673C5" w:rsidP="002A2407">
      <w:pPr>
        <w:widowControl w:val="0"/>
        <w:pBdr>
          <w:top w:val="nil"/>
          <w:left w:val="nil"/>
          <w:bottom w:val="nil"/>
          <w:right w:val="nil"/>
          <w:between w:val="nil"/>
        </w:pBdr>
        <w:spacing w:after="0" w:line="240" w:lineRule="auto"/>
        <w:ind w:left="33"/>
        <w:jc w:val="both"/>
        <w:rPr>
          <w:rFonts w:ascii="Times New Roman" w:eastAsia="Times" w:hAnsi="Times New Roman" w:cs="Times New Roman"/>
          <w:i w:val="0"/>
          <w:color w:val="000000" w:themeColor="text1"/>
          <w:sz w:val="24"/>
          <w:szCs w:val="24"/>
        </w:rPr>
      </w:pPr>
    </w:p>
    <w:p w14:paraId="52F404F5" w14:textId="0A253692" w:rsidR="00A007C9" w:rsidRPr="00103B8E" w:rsidRDefault="00584B54">
      <w:pPr>
        <w:spacing w:after="120" w:line="240" w:lineRule="auto"/>
        <w:jc w:val="both"/>
        <w:rPr>
          <w:rFonts w:ascii="Times New Roman" w:eastAsia="Times New Roman" w:hAnsi="Times New Roman" w:cs="Times New Roman"/>
          <w:b/>
          <w:i w:val="0"/>
          <w:color w:val="000000" w:themeColor="text1"/>
          <w:sz w:val="24"/>
          <w:szCs w:val="24"/>
        </w:rPr>
      </w:pPr>
      <w:r w:rsidRPr="00103B8E">
        <w:rPr>
          <w:rFonts w:ascii="Times New Roman" w:eastAsia="Times New Roman" w:hAnsi="Times New Roman" w:cs="Times New Roman"/>
          <w:b/>
          <w:i w:val="0"/>
          <w:color w:val="000000" w:themeColor="text1"/>
          <w:sz w:val="24"/>
          <w:szCs w:val="24"/>
        </w:rPr>
        <w:t xml:space="preserve">CONCLUSION </w:t>
      </w:r>
    </w:p>
    <w:p w14:paraId="4C495C9F" w14:textId="77777777" w:rsidR="0053555E"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In light of the conversation that has been depicted in the past part, the accompanying ends are acquired.</w:t>
      </w:r>
    </w:p>
    <w:p w14:paraId="3573237E" w14:textId="45784B97" w:rsidR="0053555E"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1. Familiarity with green item promoting essentially affects the trust that customers feel in buying harmless to the ecosystem items. These outcomes demonstrate that buyers have started to know about the unnatural weather change issue that is occurring.</w:t>
      </w:r>
    </w:p>
    <w:p w14:paraId="1D25698C" w14:textId="77777777" w:rsidR="0053555E"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2. Item development meaningfully affects the trust that buyers feel in buying harmless to the ecosystem items. Brand trust is a type of commitment from a brand to their clients to measure up to their assumptions.</w:t>
      </w:r>
    </w:p>
    <w:p w14:paraId="3F4EF25B" w14:textId="77777777" w:rsidR="0053555E"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3. Item showcasing mindfulness emphatically affects purchasers' aim to purchase harmless to the ecosystem items. Customer view of green promoting increment, it will increment shopper purchasing revenue, as well as the other way around on the off chance that purchaser impression of green advertising decline, it will diminish interest in purchasing items.</w:t>
      </w:r>
    </w:p>
    <w:p w14:paraId="52B4665F" w14:textId="77777777" w:rsidR="0053555E"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4. Item development meaningfully affects customers' expectation to purchase harmless to the ecosystem items. This will cause development in an item to become one that is perceived by clients so it can increment deals volume true to form by the organization</w:t>
      </w:r>
    </w:p>
    <w:p w14:paraId="6DC83821" w14:textId="77777777" w:rsidR="0053555E"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5. Seen trust affects customers' expectation to purchase harmless to the ecosystem items. The job of trust decidedly and essentially intercedes the connection between saw worth and buying choices for green items.</w:t>
      </w:r>
    </w:p>
    <w:p w14:paraId="351E403A" w14:textId="77777777" w:rsidR="0053555E"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6. There is a huge connection between the green promoting mindfulness variable and item buy expectations through saw trust. Consciousness of green item promoting offset with trust in an item will increment shopper interest in making item buys.</w:t>
      </w:r>
    </w:p>
    <w:p w14:paraId="115D0F8B" w14:textId="6492BCAC" w:rsidR="00995C6A" w:rsidRPr="00103B8E" w:rsidRDefault="0053555E" w:rsidP="0053555E">
      <w:pPr>
        <w:widowControl w:val="0"/>
        <w:pBdr>
          <w:top w:val="nil"/>
          <w:left w:val="nil"/>
          <w:bottom w:val="nil"/>
          <w:right w:val="nil"/>
          <w:between w:val="nil"/>
        </w:pBdr>
        <w:spacing w:after="0" w:line="230" w:lineRule="auto"/>
        <w:ind w:left="747" w:right="10" w:hanging="356"/>
        <w:jc w:val="both"/>
        <w:rPr>
          <w:rFonts w:ascii="Times New Roman" w:eastAsia="Times" w:hAnsi="Times New Roman" w:cs="Times New Roman"/>
          <w:i w:val="0"/>
          <w:color w:val="000000" w:themeColor="text1"/>
          <w:sz w:val="24"/>
          <w:szCs w:val="24"/>
        </w:rPr>
      </w:pPr>
      <w:r w:rsidRPr="00103B8E">
        <w:rPr>
          <w:rFonts w:ascii="Times New Roman" w:eastAsia="Times" w:hAnsi="Times New Roman" w:cs="Times New Roman"/>
          <w:i w:val="0"/>
          <w:color w:val="000000" w:themeColor="text1"/>
          <w:sz w:val="24"/>
          <w:szCs w:val="24"/>
        </w:rPr>
        <w:t>7. There is a huge connection between item development factors and item buy expectations through saw trust. Brands that keep on enhancing will increment shopper certainty which can then influence buy expectations for an item</w:t>
      </w:r>
      <w:r w:rsidR="00995C6A" w:rsidRPr="00103B8E">
        <w:rPr>
          <w:rFonts w:ascii="Times New Roman" w:eastAsia="Times" w:hAnsi="Times New Roman" w:cs="Times New Roman"/>
          <w:i w:val="0"/>
          <w:color w:val="000000" w:themeColor="text1"/>
          <w:sz w:val="24"/>
          <w:szCs w:val="24"/>
        </w:rPr>
        <w:t>.</w:t>
      </w:r>
    </w:p>
    <w:p w14:paraId="64A10189" w14:textId="77777777" w:rsidR="00FA307F" w:rsidRPr="00103B8E" w:rsidRDefault="00FA307F">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themeColor="text1"/>
          <w:sz w:val="24"/>
          <w:szCs w:val="24"/>
        </w:rPr>
      </w:pPr>
    </w:p>
    <w:p w14:paraId="1EA463BE" w14:textId="77777777" w:rsidR="00A007C9" w:rsidRPr="00103B8E" w:rsidRDefault="00584B54">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themeColor="text1"/>
          <w:sz w:val="24"/>
          <w:szCs w:val="24"/>
        </w:rPr>
      </w:pPr>
      <w:r w:rsidRPr="00103B8E">
        <w:rPr>
          <w:rFonts w:ascii="Times New Roman" w:eastAsia="Times New Roman" w:hAnsi="Times New Roman" w:cs="Times New Roman"/>
          <w:b/>
          <w:i w:val="0"/>
          <w:color w:val="000000" w:themeColor="text1"/>
          <w:sz w:val="24"/>
          <w:szCs w:val="24"/>
        </w:rPr>
        <w:t>REFERENCES</w:t>
      </w:r>
    </w:p>
    <w:p w14:paraId="2E34EF1C" w14:textId="615976CE" w:rsidR="00511DB8" w:rsidRPr="00103B8E" w:rsidRDefault="00FA307F" w:rsidP="00511DB8">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hAnsi="Times New Roman" w:cs="Times New Roman"/>
          <w:i w:val="0"/>
          <w:color w:val="000000" w:themeColor="text1"/>
          <w:sz w:val="24"/>
          <w:szCs w:val="24"/>
        </w:rPr>
        <w:fldChar w:fldCharType="begin" w:fldLock="1"/>
      </w:r>
      <w:r w:rsidRPr="00103B8E">
        <w:rPr>
          <w:rFonts w:ascii="Times New Roman" w:hAnsi="Times New Roman" w:cs="Times New Roman"/>
          <w:i w:val="0"/>
          <w:color w:val="000000" w:themeColor="text1"/>
          <w:sz w:val="24"/>
          <w:szCs w:val="24"/>
        </w:rPr>
        <w:instrText xml:space="preserve">ADDIN Mendeley Bibliography CSL_BIBLIOGRAPHY </w:instrText>
      </w:r>
      <w:r w:rsidRPr="00103B8E">
        <w:rPr>
          <w:rFonts w:ascii="Times New Roman" w:hAnsi="Times New Roman" w:cs="Times New Roman"/>
          <w:i w:val="0"/>
          <w:color w:val="000000" w:themeColor="text1"/>
          <w:sz w:val="24"/>
          <w:szCs w:val="24"/>
        </w:rPr>
        <w:fldChar w:fldCharType="separate"/>
      </w:r>
      <w:r w:rsidR="00511DB8" w:rsidRPr="00103B8E">
        <w:rPr>
          <w:rFonts w:ascii="Times New Roman" w:eastAsia="Times New Roman" w:hAnsi="Times New Roman" w:cs="Times New Roman"/>
          <w:i w:val="0"/>
          <w:color w:val="000000" w:themeColor="text1"/>
          <w:sz w:val="24"/>
          <w:szCs w:val="24"/>
        </w:rPr>
        <w:t xml:space="preserve">Abdollahbeigi, M. (2020). Non-climatic factors causing climate change. </w:t>
      </w:r>
      <w:r w:rsidR="00511DB8" w:rsidRPr="00103B8E">
        <w:rPr>
          <w:rFonts w:ascii="Times New Roman" w:eastAsia="Times New Roman" w:hAnsi="Times New Roman" w:cs="Times New Roman"/>
          <w:iCs/>
          <w:color w:val="000000" w:themeColor="text1"/>
          <w:sz w:val="24"/>
          <w:szCs w:val="24"/>
        </w:rPr>
        <w:t>Journal of Chemical Reviews</w:t>
      </w:r>
      <w:r w:rsidR="00511DB8" w:rsidRPr="00103B8E">
        <w:rPr>
          <w:rFonts w:ascii="Times New Roman" w:eastAsia="Times New Roman" w:hAnsi="Times New Roman" w:cs="Times New Roman"/>
          <w:i w:val="0"/>
          <w:color w:val="000000" w:themeColor="text1"/>
          <w:sz w:val="24"/>
          <w:szCs w:val="24"/>
        </w:rPr>
        <w:t xml:space="preserve">, </w:t>
      </w:r>
      <w:r w:rsidR="00511DB8" w:rsidRPr="00103B8E">
        <w:rPr>
          <w:rFonts w:ascii="Times New Roman" w:eastAsia="Times New Roman" w:hAnsi="Times New Roman" w:cs="Times New Roman"/>
          <w:iCs/>
          <w:color w:val="000000" w:themeColor="text1"/>
          <w:sz w:val="24"/>
          <w:szCs w:val="24"/>
        </w:rPr>
        <w:t>2</w:t>
      </w:r>
      <w:r w:rsidR="00511DB8" w:rsidRPr="00103B8E">
        <w:rPr>
          <w:rFonts w:ascii="Times New Roman" w:eastAsia="Times New Roman" w:hAnsi="Times New Roman" w:cs="Times New Roman"/>
          <w:i w:val="0"/>
          <w:color w:val="000000" w:themeColor="text1"/>
          <w:sz w:val="24"/>
          <w:szCs w:val="24"/>
        </w:rPr>
        <w:t>(4), 292-308.</w:t>
      </w:r>
    </w:p>
    <w:p w14:paraId="5C8841DD"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Ahmad, S. (2015). Green human resource management: Policies and practices. </w:t>
      </w:r>
      <w:r w:rsidRPr="00103B8E">
        <w:rPr>
          <w:rFonts w:ascii="Times New Roman" w:hAnsi="Times New Roman" w:cs="Times New Roman"/>
          <w:i w:val="0"/>
          <w:iCs/>
          <w:color w:val="000000" w:themeColor="text1"/>
          <w:sz w:val="24"/>
          <w:szCs w:val="24"/>
          <w:shd w:val="clear" w:color="auto" w:fill="FFFFFF"/>
        </w:rPr>
        <w:t>Cogent business &amp; management</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2</w:t>
      </w:r>
      <w:r w:rsidRPr="00103B8E">
        <w:rPr>
          <w:rFonts w:ascii="Times New Roman" w:hAnsi="Times New Roman" w:cs="Times New Roman"/>
          <w:i w:val="0"/>
          <w:color w:val="000000" w:themeColor="text1"/>
          <w:sz w:val="24"/>
          <w:szCs w:val="24"/>
          <w:shd w:val="clear" w:color="auto" w:fill="FFFFFF"/>
        </w:rPr>
        <w:t>(1),1030817. https://doi.org/10.1080/23311975.2015.1030817</w:t>
      </w:r>
    </w:p>
    <w:p w14:paraId="7253963F"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Akhtar, F., Lodhi, S. A., Khan, S. S., &amp; Sarwar, F. (2016). Incorporating permaculture and strategic management for sustainable ecological resource management. </w:t>
      </w:r>
      <w:r w:rsidRPr="00103B8E">
        <w:rPr>
          <w:rFonts w:ascii="Times New Roman" w:hAnsi="Times New Roman" w:cs="Times New Roman"/>
          <w:i w:val="0"/>
          <w:iCs/>
          <w:color w:val="000000" w:themeColor="text1"/>
          <w:sz w:val="24"/>
          <w:szCs w:val="24"/>
          <w:shd w:val="clear" w:color="auto" w:fill="FFFFFF"/>
        </w:rPr>
        <w:t>Journal of environmental management</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179</w:t>
      </w:r>
      <w:r w:rsidRPr="00103B8E">
        <w:rPr>
          <w:rFonts w:ascii="Times New Roman" w:hAnsi="Times New Roman" w:cs="Times New Roman"/>
          <w:i w:val="0"/>
          <w:color w:val="000000" w:themeColor="text1"/>
          <w:sz w:val="24"/>
          <w:szCs w:val="24"/>
          <w:shd w:val="clear" w:color="auto" w:fill="FFFFFF"/>
        </w:rPr>
        <w:t xml:space="preserve">, 31-37. https://doi.org/10.1016/j.jenvman.2016.04.051  </w:t>
      </w:r>
    </w:p>
    <w:p w14:paraId="0BB7DC5C" w14:textId="77777777" w:rsidR="00FA307F" w:rsidRPr="00103B8E" w:rsidRDefault="00FA307F" w:rsidP="00FA307F">
      <w:pPr>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Alamsyah, D. P. (2016). Green Marketing Strategy: Hubungan Green Perceived Value dan Green Trust. </w:t>
      </w:r>
      <w:r w:rsidRPr="00103B8E">
        <w:rPr>
          <w:rFonts w:ascii="Times New Roman" w:eastAsia="Times New Roman" w:hAnsi="Times New Roman" w:cs="Times New Roman"/>
          <w:i w:val="0"/>
          <w:iCs/>
          <w:color w:val="000000" w:themeColor="text1"/>
          <w:sz w:val="24"/>
          <w:szCs w:val="24"/>
        </w:rPr>
        <w:t>Al-Idarah: Jurnal Kependidikan Islam</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6</w:t>
      </w:r>
      <w:r w:rsidRPr="00103B8E">
        <w:rPr>
          <w:rFonts w:ascii="Times New Roman" w:eastAsia="Times New Roman" w:hAnsi="Times New Roman" w:cs="Times New Roman"/>
          <w:i w:val="0"/>
          <w:color w:val="000000" w:themeColor="text1"/>
          <w:sz w:val="24"/>
          <w:szCs w:val="24"/>
        </w:rPr>
        <w:t>(1).</w:t>
      </w:r>
    </w:p>
    <w:p w14:paraId="278D776F"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Aldieri, L., Barra, C., Paolo Vinci, C., &amp; Zotti, R. (2021). The joint impact of different types of innovation on firm's productivity: evidence from Italy. </w:t>
      </w:r>
      <w:r w:rsidRPr="00103B8E">
        <w:rPr>
          <w:rFonts w:ascii="Times New Roman" w:eastAsia="Times New Roman" w:hAnsi="Times New Roman" w:cs="Times New Roman"/>
          <w:i w:val="0"/>
          <w:iCs/>
          <w:color w:val="000000" w:themeColor="text1"/>
          <w:sz w:val="24"/>
          <w:szCs w:val="24"/>
        </w:rPr>
        <w:t>Economics of Innovation and New Technology</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30</w:t>
      </w:r>
      <w:r w:rsidRPr="00103B8E">
        <w:rPr>
          <w:rFonts w:ascii="Times New Roman" w:eastAsia="Times New Roman" w:hAnsi="Times New Roman" w:cs="Times New Roman"/>
          <w:i w:val="0"/>
          <w:color w:val="000000" w:themeColor="text1"/>
          <w:sz w:val="24"/>
          <w:szCs w:val="24"/>
        </w:rPr>
        <w:t xml:space="preserve">(2), 151-182. </w:t>
      </w:r>
      <w:r w:rsidRPr="00103B8E">
        <w:rPr>
          <w:rFonts w:ascii="Times New Roman" w:hAnsi="Times New Roman" w:cs="Times New Roman"/>
          <w:i w:val="0"/>
          <w:noProof/>
          <w:color w:val="000000" w:themeColor="text1"/>
          <w:sz w:val="24"/>
          <w:szCs w:val="24"/>
        </w:rPr>
        <w:t>https://doi.org/10.1080/10438599.2019.1685211</w:t>
      </w:r>
    </w:p>
    <w:p w14:paraId="792BB822" w14:textId="77777777" w:rsidR="00FA307F" w:rsidRPr="00103B8E" w:rsidRDefault="00FA307F" w:rsidP="00FA307F">
      <w:pPr>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lastRenderedPageBreak/>
        <w:t xml:space="preserve">Atalay, M., Anafarta, N., &amp; Sarvan, F. (2013). The relationship between innovation and firm performance: An empirical evidence from Turkish automotive supplier industry. </w:t>
      </w:r>
      <w:r w:rsidRPr="00103B8E">
        <w:rPr>
          <w:rFonts w:ascii="Times New Roman" w:eastAsia="Times New Roman" w:hAnsi="Times New Roman" w:cs="Times New Roman"/>
          <w:i w:val="0"/>
          <w:iCs/>
          <w:color w:val="000000" w:themeColor="text1"/>
          <w:sz w:val="24"/>
          <w:szCs w:val="24"/>
        </w:rPr>
        <w:t>Procedia-social and behavioral sciences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75</w:t>
      </w:r>
      <w:r w:rsidRPr="00103B8E">
        <w:rPr>
          <w:rFonts w:ascii="Times New Roman" w:eastAsia="Times New Roman" w:hAnsi="Times New Roman" w:cs="Times New Roman"/>
          <w:i w:val="0"/>
          <w:color w:val="000000" w:themeColor="text1"/>
          <w:sz w:val="24"/>
          <w:szCs w:val="24"/>
        </w:rPr>
        <w:t xml:space="preserve">, 226-235. </w:t>
      </w:r>
      <w:r w:rsidRPr="00103B8E">
        <w:rPr>
          <w:rFonts w:ascii="Times New Roman" w:hAnsi="Times New Roman" w:cs="Times New Roman"/>
          <w:i w:val="0"/>
          <w:noProof/>
          <w:color w:val="000000" w:themeColor="text1"/>
          <w:sz w:val="24"/>
          <w:szCs w:val="24"/>
        </w:rPr>
        <w:t>https://doi.org/10.1016/j.sbspro.2013.04.026</w:t>
      </w:r>
    </w:p>
    <w:p w14:paraId="1D43F640"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Austgulen, M. H., Skuland, S. E., Schjøll, A., &amp; Alfnes, F. (2018). Consumer readiness to reduce meat consumption for the purpose of environmental sustainability: insights from Norway. </w:t>
      </w:r>
      <w:r w:rsidRPr="00103B8E">
        <w:rPr>
          <w:rFonts w:ascii="Times New Roman" w:hAnsi="Times New Roman" w:cs="Times New Roman"/>
          <w:i w:val="0"/>
          <w:iCs/>
          <w:color w:val="000000" w:themeColor="text1"/>
          <w:sz w:val="24"/>
          <w:szCs w:val="24"/>
          <w:shd w:val="clear" w:color="auto" w:fill="FFFFFF"/>
        </w:rPr>
        <w:t>Sustainability</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10</w:t>
      </w:r>
      <w:r w:rsidRPr="00103B8E">
        <w:rPr>
          <w:rFonts w:ascii="Times New Roman" w:hAnsi="Times New Roman" w:cs="Times New Roman"/>
          <w:i w:val="0"/>
          <w:color w:val="000000" w:themeColor="text1"/>
          <w:sz w:val="24"/>
          <w:szCs w:val="24"/>
          <w:shd w:val="clear" w:color="auto" w:fill="FFFFFF"/>
        </w:rPr>
        <w:t>(9), 3058. https://doi.org/10.3390/su10093058</w:t>
      </w:r>
    </w:p>
    <w:p w14:paraId="534ABF81"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Bezovski, Z., &amp; Hussain, F. (2016). The benefits of the electronic customer relationship management to the banks and their customers. </w:t>
      </w:r>
      <w:r w:rsidRPr="00103B8E">
        <w:rPr>
          <w:rFonts w:ascii="Times New Roman" w:eastAsia="Times New Roman" w:hAnsi="Times New Roman" w:cs="Times New Roman"/>
          <w:i w:val="0"/>
          <w:iCs/>
          <w:color w:val="000000" w:themeColor="text1"/>
          <w:sz w:val="24"/>
          <w:szCs w:val="24"/>
        </w:rPr>
        <w:t>Research Journal of Finance and Accounting</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7</w:t>
      </w:r>
      <w:r w:rsidRPr="00103B8E">
        <w:rPr>
          <w:rFonts w:ascii="Times New Roman" w:eastAsia="Times New Roman" w:hAnsi="Times New Roman" w:cs="Times New Roman"/>
          <w:i w:val="0"/>
          <w:color w:val="000000" w:themeColor="text1"/>
          <w:sz w:val="24"/>
          <w:szCs w:val="24"/>
        </w:rPr>
        <w:t>(4), 112-116.</w:t>
      </w:r>
    </w:p>
    <w:p w14:paraId="75A191ED"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Bohlen, G., Schlegelmilch, B. B., &amp; Diamantopoulos, A. (1993). Measuring ecological concern: A multi‐construct perspective. </w:t>
      </w:r>
      <w:r w:rsidRPr="00103B8E">
        <w:rPr>
          <w:rFonts w:ascii="Times New Roman" w:eastAsia="Times New Roman" w:hAnsi="Times New Roman" w:cs="Times New Roman"/>
          <w:i w:val="0"/>
          <w:iCs/>
          <w:color w:val="000000" w:themeColor="text1"/>
          <w:sz w:val="24"/>
          <w:szCs w:val="24"/>
        </w:rPr>
        <w:t>Journal of marketing management</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9</w:t>
      </w:r>
      <w:r w:rsidRPr="00103B8E">
        <w:rPr>
          <w:rFonts w:ascii="Times New Roman" w:eastAsia="Times New Roman" w:hAnsi="Times New Roman" w:cs="Times New Roman"/>
          <w:i w:val="0"/>
          <w:color w:val="000000" w:themeColor="text1"/>
          <w:sz w:val="24"/>
          <w:szCs w:val="24"/>
        </w:rPr>
        <w:t>(4), 415-430.</w:t>
      </w:r>
      <w:r w:rsidRPr="00103B8E">
        <w:rPr>
          <w:rFonts w:ascii="Times New Roman" w:hAnsi="Times New Roman" w:cs="Times New Roman"/>
          <w:i w:val="0"/>
          <w:noProof/>
          <w:color w:val="000000" w:themeColor="text1"/>
          <w:sz w:val="24"/>
          <w:szCs w:val="24"/>
        </w:rPr>
        <w:t xml:space="preserve"> https://doi.org/10.1080/0267257X.1993.9964250</w:t>
      </w:r>
    </w:p>
    <w:p w14:paraId="526817AC"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noProof/>
          <w:color w:val="000000" w:themeColor="text1"/>
          <w:sz w:val="24"/>
          <w:szCs w:val="24"/>
        </w:rPr>
        <w:t xml:space="preserve">Boyatzis, R. E. (1999). Self-directed change and learning as a necessary meta-competency for success and effectiveness in the twenty-first century. </w:t>
      </w:r>
      <w:r w:rsidRPr="00103B8E">
        <w:rPr>
          <w:rFonts w:ascii="Times New Roman" w:hAnsi="Times New Roman" w:cs="Times New Roman"/>
          <w:i w:val="0"/>
          <w:iCs/>
          <w:noProof/>
          <w:color w:val="000000" w:themeColor="text1"/>
          <w:sz w:val="24"/>
          <w:szCs w:val="24"/>
        </w:rPr>
        <w:t>Keys to Employee Success in Coming Decades</w:t>
      </w:r>
      <w:r w:rsidRPr="00103B8E">
        <w:rPr>
          <w:rFonts w:ascii="Times New Roman" w:hAnsi="Times New Roman" w:cs="Times New Roman"/>
          <w:i w:val="0"/>
          <w:noProof/>
          <w:color w:val="000000" w:themeColor="text1"/>
          <w:sz w:val="24"/>
          <w:szCs w:val="24"/>
        </w:rPr>
        <w:t>, 15–32.</w:t>
      </w:r>
    </w:p>
    <w:p w14:paraId="7E6114F2"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Brata, B. H., Husani, S., &amp; Ali, H. (2017). The influence of quality products, price, promotion, and location to product purchase decision on Nitchi at PT. Jaya Swarasa Agung in Central Jakarta. </w:t>
      </w:r>
      <w:r w:rsidRPr="00103B8E">
        <w:rPr>
          <w:rFonts w:ascii="Times New Roman" w:eastAsia="Times New Roman" w:hAnsi="Times New Roman" w:cs="Times New Roman"/>
          <w:i w:val="0"/>
          <w:iCs/>
          <w:color w:val="000000" w:themeColor="text1"/>
          <w:sz w:val="24"/>
          <w:szCs w:val="24"/>
        </w:rPr>
        <w:t>Saudi Journal of Business and Management Studies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2</w:t>
      </w:r>
      <w:r w:rsidRPr="00103B8E">
        <w:rPr>
          <w:rFonts w:ascii="Times New Roman" w:eastAsia="Times New Roman" w:hAnsi="Times New Roman" w:cs="Times New Roman"/>
          <w:i w:val="0"/>
          <w:color w:val="000000" w:themeColor="text1"/>
          <w:sz w:val="24"/>
          <w:szCs w:val="24"/>
        </w:rPr>
        <w:t>(4), 357-374.</w:t>
      </w:r>
    </w:p>
    <w:p w14:paraId="6D6D8498"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Chang, C. H. (2019). Do green motives influence green product innovation? T he mediating role of green value co‐creation. </w:t>
      </w:r>
      <w:r w:rsidRPr="00103B8E">
        <w:rPr>
          <w:rFonts w:ascii="Times New Roman" w:eastAsia="Times New Roman" w:hAnsi="Times New Roman" w:cs="Times New Roman"/>
          <w:i w:val="0"/>
          <w:iCs/>
          <w:color w:val="000000" w:themeColor="text1"/>
          <w:sz w:val="24"/>
          <w:szCs w:val="24"/>
        </w:rPr>
        <w:t>Corporate Social Responsibility and Environmental Management</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26</w:t>
      </w:r>
      <w:r w:rsidRPr="00103B8E">
        <w:rPr>
          <w:rFonts w:ascii="Times New Roman" w:eastAsia="Times New Roman" w:hAnsi="Times New Roman" w:cs="Times New Roman"/>
          <w:i w:val="0"/>
          <w:color w:val="000000" w:themeColor="text1"/>
          <w:sz w:val="24"/>
          <w:szCs w:val="24"/>
        </w:rPr>
        <w:t>(2), 330-340.</w:t>
      </w:r>
    </w:p>
    <w:p w14:paraId="1D849EA7"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Chen, Y. S., &amp; Chang, C. H. (2013). Greenwash and green trust: The mediation effects of green consumer confusion and green perceived risk. </w:t>
      </w:r>
      <w:r w:rsidRPr="00103B8E">
        <w:rPr>
          <w:rFonts w:ascii="Times New Roman" w:eastAsia="Times New Roman" w:hAnsi="Times New Roman" w:cs="Times New Roman"/>
          <w:i w:val="0"/>
          <w:iCs/>
          <w:color w:val="000000" w:themeColor="text1"/>
          <w:sz w:val="24"/>
          <w:szCs w:val="24"/>
        </w:rPr>
        <w:t>Journal of business ethics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114</w:t>
      </w:r>
      <w:r w:rsidRPr="00103B8E">
        <w:rPr>
          <w:rFonts w:ascii="Times New Roman" w:eastAsia="Times New Roman" w:hAnsi="Times New Roman" w:cs="Times New Roman"/>
          <w:i w:val="0"/>
          <w:color w:val="000000" w:themeColor="text1"/>
          <w:sz w:val="24"/>
          <w:szCs w:val="24"/>
        </w:rPr>
        <w:t>(3), 489-500.</w:t>
      </w:r>
    </w:p>
    <w:p w14:paraId="03C721A5"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sz w:val="24"/>
          <w:szCs w:val="24"/>
          <w:shd w:val="clear" w:color="auto" w:fill="FFFFFF"/>
        </w:rPr>
      </w:pPr>
      <w:r w:rsidRPr="00103B8E">
        <w:rPr>
          <w:rFonts w:ascii="Times New Roman" w:hAnsi="Times New Roman" w:cs="Times New Roman"/>
          <w:i w:val="0"/>
          <w:color w:val="000000" w:themeColor="text1"/>
          <w:sz w:val="24"/>
          <w:szCs w:val="24"/>
          <w:shd w:val="clear" w:color="auto" w:fill="FFFFFF"/>
        </w:rPr>
        <w:t>Chen, Y. S., Lin, C. Y., &amp; Weng, C. S. (2015). The influence of environmental friendliness on green trust: The mediation effects of green satisfaction and green perceived quality. </w:t>
      </w:r>
      <w:r w:rsidRPr="00103B8E">
        <w:rPr>
          <w:rFonts w:ascii="Times New Roman" w:hAnsi="Times New Roman" w:cs="Times New Roman"/>
          <w:i w:val="0"/>
          <w:iCs/>
          <w:color w:val="000000" w:themeColor="text1"/>
          <w:sz w:val="24"/>
          <w:szCs w:val="24"/>
          <w:shd w:val="clear" w:color="auto" w:fill="FFFFFF"/>
        </w:rPr>
        <w:t>Sustainability</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7</w:t>
      </w:r>
      <w:r w:rsidRPr="00103B8E">
        <w:rPr>
          <w:rFonts w:ascii="Times New Roman" w:hAnsi="Times New Roman" w:cs="Times New Roman"/>
          <w:i w:val="0"/>
          <w:color w:val="000000" w:themeColor="text1"/>
          <w:sz w:val="24"/>
          <w:szCs w:val="24"/>
          <w:shd w:val="clear" w:color="auto" w:fill="FFFFFF"/>
        </w:rPr>
        <w:t>(8), 10135-10152. https://doi.org/10.3390/su70810135</w:t>
      </w:r>
    </w:p>
    <w:p w14:paraId="09627A88"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Chen, L., Qie, K., Memon, H., &amp; Yesuf, H. M. (2021). The empirical analysis of green innovation for fashion brands, perceived value and green purchase intention—mediating and moderating effects. </w:t>
      </w:r>
      <w:r w:rsidRPr="00103B8E">
        <w:rPr>
          <w:rFonts w:ascii="Times New Roman" w:eastAsia="Times New Roman" w:hAnsi="Times New Roman" w:cs="Times New Roman"/>
          <w:i w:val="0"/>
          <w:iCs/>
          <w:color w:val="000000" w:themeColor="text1"/>
          <w:sz w:val="24"/>
          <w:szCs w:val="24"/>
        </w:rPr>
        <w:t>Sustainability</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13</w:t>
      </w:r>
      <w:r w:rsidRPr="00103B8E">
        <w:rPr>
          <w:rFonts w:ascii="Times New Roman" w:eastAsia="Times New Roman" w:hAnsi="Times New Roman" w:cs="Times New Roman"/>
          <w:i w:val="0"/>
          <w:color w:val="000000" w:themeColor="text1"/>
          <w:sz w:val="24"/>
          <w:szCs w:val="24"/>
        </w:rPr>
        <w:t xml:space="preserve">(8), 4238. </w:t>
      </w:r>
      <w:hyperlink r:id="rId14" w:history="1">
        <w:r w:rsidRPr="00103B8E">
          <w:rPr>
            <w:rStyle w:val="Hyperlink"/>
            <w:rFonts w:ascii="Times New Roman" w:hAnsi="Times New Roman" w:cs="Times New Roman"/>
            <w:i w:val="0"/>
            <w:color w:val="000000" w:themeColor="text1"/>
            <w:sz w:val="24"/>
            <w:szCs w:val="24"/>
            <w:u w:val="none"/>
          </w:rPr>
          <w:t>https://doi.org/10.3390/su13084238</w:t>
        </w:r>
      </w:hyperlink>
    </w:p>
    <w:p w14:paraId="220360BD" w14:textId="77777777" w:rsidR="00FA307F" w:rsidRPr="00103B8E" w:rsidRDefault="00FA307F" w:rsidP="00FA307F">
      <w:pPr>
        <w:widowControl w:val="0"/>
        <w:autoSpaceDE w:val="0"/>
        <w:autoSpaceDN w:val="0"/>
        <w:adjustRightInd w:val="0"/>
        <w:spacing w:after="0" w:line="240" w:lineRule="auto"/>
        <w:ind w:left="567" w:hanging="567"/>
        <w:jc w:val="both"/>
        <w:rPr>
          <w:rStyle w:val="Hyperlink"/>
          <w:rFonts w:ascii="Times New Roman" w:hAnsi="Times New Roman" w:cs="Times New Roman"/>
          <w:i w:val="0"/>
          <w:color w:val="000000" w:themeColor="text1"/>
          <w:sz w:val="24"/>
          <w:szCs w:val="24"/>
        </w:rPr>
      </w:pPr>
      <w:r w:rsidRPr="00103B8E">
        <w:rPr>
          <w:rFonts w:ascii="Times New Roman" w:hAnsi="Times New Roman" w:cs="Times New Roman"/>
          <w:i w:val="0"/>
          <w:color w:val="000000" w:themeColor="text1"/>
          <w:sz w:val="24"/>
          <w:szCs w:val="24"/>
        </w:rPr>
        <w:t xml:space="preserve">Chen, K. H., Wang, C. H., Huang, S. Z., &amp; Shen, G. C. (2016). Service innovation and new product performance: The influence of market-linking capabilities and market turbulence. </w:t>
      </w:r>
      <w:r w:rsidRPr="00103B8E">
        <w:rPr>
          <w:rFonts w:ascii="Times New Roman" w:hAnsi="Times New Roman" w:cs="Times New Roman"/>
          <w:i w:val="0"/>
          <w:iCs/>
          <w:color w:val="000000" w:themeColor="text1"/>
          <w:sz w:val="24"/>
          <w:szCs w:val="24"/>
        </w:rPr>
        <w:t>International Journal of Production Economics</w:t>
      </w:r>
      <w:r w:rsidRPr="00103B8E">
        <w:rPr>
          <w:rFonts w:ascii="Times New Roman" w:hAnsi="Times New Roman" w:cs="Times New Roman"/>
          <w:i w:val="0"/>
          <w:color w:val="000000" w:themeColor="text1"/>
          <w:sz w:val="24"/>
          <w:szCs w:val="24"/>
        </w:rPr>
        <w:t xml:space="preserve">, </w:t>
      </w:r>
      <w:r w:rsidRPr="00103B8E">
        <w:rPr>
          <w:rFonts w:ascii="Times New Roman" w:hAnsi="Times New Roman" w:cs="Times New Roman"/>
          <w:i w:val="0"/>
          <w:iCs/>
          <w:color w:val="000000" w:themeColor="text1"/>
          <w:sz w:val="24"/>
          <w:szCs w:val="24"/>
        </w:rPr>
        <w:t>172</w:t>
      </w:r>
      <w:r w:rsidRPr="00103B8E">
        <w:rPr>
          <w:rFonts w:ascii="Times New Roman" w:hAnsi="Times New Roman" w:cs="Times New Roman"/>
          <w:i w:val="0"/>
          <w:color w:val="000000" w:themeColor="text1"/>
          <w:sz w:val="24"/>
          <w:szCs w:val="24"/>
        </w:rPr>
        <w:t xml:space="preserve">, 54-64. </w:t>
      </w:r>
      <w:hyperlink r:id="rId15" w:history="1">
        <w:r w:rsidRPr="00103B8E">
          <w:rPr>
            <w:rStyle w:val="Hyperlink"/>
            <w:rFonts w:ascii="Times New Roman" w:hAnsi="Times New Roman" w:cs="Times New Roman"/>
            <w:i w:val="0"/>
            <w:color w:val="000000" w:themeColor="text1"/>
            <w:sz w:val="24"/>
            <w:szCs w:val="24"/>
          </w:rPr>
          <w:t>https://doi.org/10.3390/su13084238</w:t>
        </w:r>
      </w:hyperlink>
    </w:p>
    <w:p w14:paraId="76A30860"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Chuang, S. P., &amp; Huang, S. J. (2018). The effect of environmental corporate social responsibility on environmental performance and business competitiveness: The mediation of green information technology capital. </w:t>
      </w:r>
      <w:r w:rsidRPr="00103B8E">
        <w:rPr>
          <w:rFonts w:ascii="Times New Roman" w:hAnsi="Times New Roman" w:cs="Times New Roman"/>
          <w:i w:val="0"/>
          <w:iCs/>
          <w:color w:val="000000" w:themeColor="text1"/>
          <w:sz w:val="24"/>
          <w:szCs w:val="24"/>
          <w:shd w:val="clear" w:color="auto" w:fill="FFFFFF"/>
        </w:rPr>
        <w:t>Journal of business ethics</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150</w:t>
      </w:r>
      <w:r w:rsidRPr="00103B8E">
        <w:rPr>
          <w:rFonts w:ascii="Times New Roman" w:hAnsi="Times New Roman" w:cs="Times New Roman"/>
          <w:i w:val="0"/>
          <w:color w:val="000000" w:themeColor="text1"/>
          <w:sz w:val="24"/>
          <w:szCs w:val="24"/>
          <w:shd w:val="clear" w:color="auto" w:fill="FFFFFF"/>
        </w:rPr>
        <w:t>(4), 991-1009. https://doi.org/10.1007/s10551-016-3167-x</w:t>
      </w:r>
    </w:p>
    <w:p w14:paraId="67854348"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Colenbrander, S., Gouldson, A., Sudmant, A. H., &amp; Papargyropoulou, E. (2015). The economic case for low-carbon development in rapidly growing developing world cities: A case study of Palembang, Indonesia. </w:t>
      </w:r>
      <w:r w:rsidRPr="00103B8E">
        <w:rPr>
          <w:rFonts w:ascii="Times New Roman" w:hAnsi="Times New Roman" w:cs="Times New Roman"/>
          <w:i w:val="0"/>
          <w:iCs/>
          <w:color w:val="000000" w:themeColor="text1"/>
          <w:sz w:val="24"/>
          <w:szCs w:val="24"/>
          <w:shd w:val="clear" w:color="auto" w:fill="FFFFFF"/>
        </w:rPr>
        <w:t>Energy Policy</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80</w:t>
      </w:r>
      <w:r w:rsidRPr="00103B8E">
        <w:rPr>
          <w:rFonts w:ascii="Times New Roman" w:hAnsi="Times New Roman" w:cs="Times New Roman"/>
          <w:i w:val="0"/>
          <w:color w:val="000000" w:themeColor="text1"/>
          <w:sz w:val="24"/>
          <w:szCs w:val="24"/>
          <w:shd w:val="clear" w:color="auto" w:fill="FFFFFF"/>
        </w:rPr>
        <w:t xml:space="preserve">, 24-35. </w:t>
      </w:r>
      <w:r w:rsidRPr="00103B8E">
        <w:rPr>
          <w:rFonts w:ascii="Times New Roman" w:hAnsi="Times New Roman" w:cs="Times New Roman"/>
          <w:i w:val="0"/>
          <w:color w:val="000000" w:themeColor="text1"/>
          <w:sz w:val="24"/>
          <w:szCs w:val="24"/>
          <w:shd w:val="clear" w:color="auto" w:fill="FFFFFF"/>
        </w:rPr>
        <w:lastRenderedPageBreak/>
        <w:t>https://doi.org/10.1016/j.enpol.2015.01.020</w:t>
      </w:r>
    </w:p>
    <w:p w14:paraId="7E731D75"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noProof/>
          <w:color w:val="000000" w:themeColor="text1"/>
          <w:sz w:val="24"/>
          <w:szCs w:val="24"/>
        </w:rPr>
        <w:t xml:space="preserve">Colenbrander, S., Gouldson, A., Sudmant, A. H., &amp; Papargyropoulou, E. (2015). The economic case for low-carbon development in rapidly growing developing world cities: A case study of Palembang, Indonesia. </w:t>
      </w:r>
      <w:r w:rsidRPr="00103B8E">
        <w:rPr>
          <w:rFonts w:ascii="Times New Roman" w:hAnsi="Times New Roman" w:cs="Times New Roman"/>
          <w:i w:val="0"/>
          <w:iCs/>
          <w:noProof/>
          <w:color w:val="000000" w:themeColor="text1"/>
          <w:sz w:val="24"/>
          <w:szCs w:val="24"/>
        </w:rPr>
        <w:t>Energy Policy</w:t>
      </w:r>
      <w:r w:rsidRPr="00103B8E">
        <w:rPr>
          <w:rFonts w:ascii="Times New Roman" w:hAnsi="Times New Roman" w:cs="Times New Roman"/>
          <w:i w:val="0"/>
          <w:noProof/>
          <w:color w:val="000000" w:themeColor="text1"/>
          <w:sz w:val="24"/>
          <w:szCs w:val="24"/>
        </w:rPr>
        <w:t>. https://doi.org/10.1016/j.enpol.2015.01.020</w:t>
      </w:r>
    </w:p>
    <w:p w14:paraId="213E1ED2"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rPr>
        <w:t xml:space="preserve">Corsi, S., &amp; Di Minin, A. (2014). Disruptive innovation… in reverse: Adding a geographical dimension to disruptive innovation theory. </w:t>
      </w:r>
      <w:r w:rsidRPr="00103B8E">
        <w:rPr>
          <w:rFonts w:ascii="Times New Roman" w:hAnsi="Times New Roman" w:cs="Times New Roman"/>
          <w:i w:val="0"/>
          <w:iCs/>
          <w:color w:val="000000" w:themeColor="text1"/>
          <w:sz w:val="24"/>
          <w:szCs w:val="24"/>
        </w:rPr>
        <w:t>Creativity and Innovation Management</w:t>
      </w:r>
      <w:r w:rsidRPr="00103B8E">
        <w:rPr>
          <w:rFonts w:ascii="Times New Roman" w:hAnsi="Times New Roman" w:cs="Times New Roman"/>
          <w:i w:val="0"/>
          <w:color w:val="000000" w:themeColor="text1"/>
          <w:sz w:val="24"/>
          <w:szCs w:val="24"/>
        </w:rPr>
        <w:t xml:space="preserve">, </w:t>
      </w:r>
      <w:r w:rsidRPr="00103B8E">
        <w:rPr>
          <w:rFonts w:ascii="Times New Roman" w:hAnsi="Times New Roman" w:cs="Times New Roman"/>
          <w:i w:val="0"/>
          <w:iCs/>
          <w:color w:val="000000" w:themeColor="text1"/>
          <w:sz w:val="24"/>
          <w:szCs w:val="24"/>
        </w:rPr>
        <w:t>23</w:t>
      </w:r>
      <w:r w:rsidRPr="00103B8E">
        <w:rPr>
          <w:rFonts w:ascii="Times New Roman" w:hAnsi="Times New Roman" w:cs="Times New Roman"/>
          <w:i w:val="0"/>
          <w:color w:val="000000" w:themeColor="text1"/>
          <w:sz w:val="24"/>
          <w:szCs w:val="24"/>
        </w:rPr>
        <w:t>(1), 76-90.</w:t>
      </w:r>
    </w:p>
    <w:p w14:paraId="673127C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Dimyati, M., Kartikasari, M. D., &amp; Sukarno, H. (2018). Pengaruh Green Marketing dan Pengetahuan Terhadap keputusan Pembelian dengan Mediasi minat Membeli konsumen Sariayu Martha Tilaar di Kota Jember. </w:t>
      </w:r>
      <w:r w:rsidRPr="00103B8E">
        <w:rPr>
          <w:rFonts w:ascii="Times New Roman" w:eastAsia="Times New Roman" w:hAnsi="Times New Roman" w:cs="Times New Roman"/>
          <w:i w:val="0"/>
          <w:iCs/>
          <w:color w:val="000000" w:themeColor="text1"/>
          <w:sz w:val="24"/>
          <w:szCs w:val="24"/>
        </w:rPr>
        <w:t>E-Journal Ekonomi Bisnis Dan Akuntansi</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5</w:t>
      </w:r>
      <w:r w:rsidRPr="00103B8E">
        <w:rPr>
          <w:rFonts w:ascii="Times New Roman" w:eastAsia="Times New Roman" w:hAnsi="Times New Roman" w:cs="Times New Roman"/>
          <w:i w:val="0"/>
          <w:color w:val="000000" w:themeColor="text1"/>
          <w:sz w:val="24"/>
          <w:szCs w:val="24"/>
        </w:rPr>
        <w:t>(2), 172-177.</w:t>
      </w:r>
      <w:r w:rsidRPr="00103B8E">
        <w:rPr>
          <w:rFonts w:ascii="Times New Roman" w:hAnsi="Times New Roman" w:cs="Times New Roman"/>
          <w:i w:val="0"/>
          <w:noProof/>
          <w:color w:val="000000" w:themeColor="text1"/>
          <w:sz w:val="24"/>
          <w:szCs w:val="24"/>
        </w:rPr>
        <w:t>https://doi.org/10.19184/ejeba.v5i2.8680</w:t>
      </w:r>
    </w:p>
    <w:p w14:paraId="63D077DA"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rPr>
      </w:pPr>
      <w:r w:rsidRPr="00103B8E">
        <w:rPr>
          <w:rFonts w:ascii="Times New Roman" w:eastAsia="Times New Roman" w:hAnsi="Times New Roman" w:cs="Times New Roman"/>
          <w:i w:val="0"/>
          <w:color w:val="000000" w:themeColor="text1"/>
          <w:sz w:val="24"/>
          <w:szCs w:val="24"/>
        </w:rPr>
        <w:t xml:space="preserve">Djekic, I. (2015). Environmental impact of meat industry–current status and future perspectives. </w:t>
      </w:r>
      <w:r w:rsidRPr="00103B8E">
        <w:rPr>
          <w:rFonts w:ascii="Times New Roman" w:eastAsia="Times New Roman" w:hAnsi="Times New Roman" w:cs="Times New Roman"/>
          <w:i w:val="0"/>
          <w:iCs/>
          <w:color w:val="000000" w:themeColor="text1"/>
          <w:sz w:val="24"/>
          <w:szCs w:val="24"/>
        </w:rPr>
        <w:t>Procedia Food Science</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5</w:t>
      </w:r>
      <w:r w:rsidRPr="00103B8E">
        <w:rPr>
          <w:rFonts w:ascii="Times New Roman" w:eastAsia="Times New Roman" w:hAnsi="Times New Roman" w:cs="Times New Roman"/>
          <w:i w:val="0"/>
          <w:color w:val="000000" w:themeColor="text1"/>
          <w:sz w:val="24"/>
          <w:szCs w:val="24"/>
        </w:rPr>
        <w:t>, 61-64.</w:t>
      </w:r>
      <w:r w:rsidRPr="00103B8E">
        <w:rPr>
          <w:rFonts w:ascii="Times New Roman" w:hAnsi="Times New Roman" w:cs="Times New Roman"/>
          <w:i w:val="0"/>
          <w:noProof/>
          <w:color w:val="000000" w:themeColor="text1"/>
          <w:sz w:val="24"/>
          <w:szCs w:val="24"/>
        </w:rPr>
        <w:t xml:space="preserve"> https://doi.org/10.1016/j.profoo.2015.09.025</w:t>
      </w:r>
    </w:p>
    <w:p w14:paraId="4F92CF9E"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rPr>
      </w:pPr>
      <w:r w:rsidRPr="00103B8E">
        <w:rPr>
          <w:rFonts w:ascii="Times New Roman" w:hAnsi="Times New Roman" w:cs="Times New Roman"/>
          <w:i w:val="0"/>
          <w:color w:val="000000" w:themeColor="text1"/>
        </w:rPr>
        <w:t xml:space="preserve">Eldesouky, A., Mesias, F. J., &amp; Escribano, M. (2020). Perception of Spanish consumers towards environmentally friendly labelling in food. </w:t>
      </w:r>
      <w:r w:rsidRPr="00103B8E">
        <w:rPr>
          <w:rFonts w:ascii="Times New Roman" w:hAnsi="Times New Roman" w:cs="Times New Roman"/>
          <w:i w:val="0"/>
          <w:iCs/>
          <w:color w:val="000000" w:themeColor="text1"/>
        </w:rPr>
        <w:t>International Journal of Consumer Studies</w:t>
      </w:r>
      <w:r w:rsidRPr="00103B8E">
        <w:rPr>
          <w:rFonts w:ascii="Times New Roman" w:hAnsi="Times New Roman" w:cs="Times New Roman"/>
          <w:i w:val="0"/>
          <w:color w:val="000000" w:themeColor="text1"/>
        </w:rPr>
        <w:t xml:space="preserve">, </w:t>
      </w:r>
      <w:r w:rsidRPr="00103B8E">
        <w:rPr>
          <w:rFonts w:ascii="Times New Roman" w:hAnsi="Times New Roman" w:cs="Times New Roman"/>
          <w:i w:val="0"/>
          <w:iCs/>
          <w:color w:val="000000" w:themeColor="text1"/>
        </w:rPr>
        <w:t>44</w:t>
      </w:r>
      <w:r w:rsidRPr="00103B8E">
        <w:rPr>
          <w:rFonts w:ascii="Times New Roman" w:hAnsi="Times New Roman" w:cs="Times New Roman"/>
          <w:i w:val="0"/>
          <w:color w:val="000000" w:themeColor="text1"/>
        </w:rPr>
        <w:t xml:space="preserve">(1), 64-76. </w:t>
      </w:r>
      <w:hyperlink r:id="rId16" w:history="1">
        <w:r w:rsidRPr="00103B8E">
          <w:rPr>
            <w:rStyle w:val="Hyperlink"/>
            <w:rFonts w:ascii="Times New Roman" w:hAnsi="Times New Roman" w:cs="Times New Roman"/>
            <w:i w:val="0"/>
            <w:color w:val="000000" w:themeColor="text1"/>
          </w:rPr>
          <w:t>https://doi.org/10.1111/ijcs.12546</w:t>
        </w:r>
      </w:hyperlink>
    </w:p>
    <w:p w14:paraId="4E33D00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sz w:val="24"/>
          <w:szCs w:val="24"/>
        </w:rPr>
      </w:pPr>
      <w:r w:rsidRPr="00103B8E">
        <w:rPr>
          <w:rFonts w:ascii="Times New Roman" w:hAnsi="Times New Roman" w:cs="Times New Roman"/>
          <w:i w:val="0"/>
          <w:color w:val="000000" w:themeColor="text1"/>
          <w:sz w:val="24"/>
          <w:szCs w:val="24"/>
        </w:rPr>
        <w:t xml:space="preserve">Firdayanti, R. (2012). Persepsi risiko melakukan e-Commerce dengan kepercayaan konsumen dalam membeli produk fashion online. </w:t>
      </w:r>
      <w:r w:rsidRPr="00103B8E">
        <w:rPr>
          <w:rFonts w:ascii="Times New Roman" w:hAnsi="Times New Roman" w:cs="Times New Roman"/>
          <w:i w:val="0"/>
          <w:iCs/>
          <w:color w:val="000000" w:themeColor="text1"/>
          <w:sz w:val="24"/>
          <w:szCs w:val="24"/>
        </w:rPr>
        <w:t>Journal of Social and Industrial Psychology</w:t>
      </w:r>
      <w:r w:rsidRPr="00103B8E">
        <w:rPr>
          <w:rFonts w:ascii="Times New Roman" w:hAnsi="Times New Roman" w:cs="Times New Roman"/>
          <w:i w:val="0"/>
          <w:color w:val="000000" w:themeColor="text1"/>
          <w:sz w:val="24"/>
          <w:szCs w:val="24"/>
        </w:rPr>
        <w:t xml:space="preserve">, </w:t>
      </w:r>
      <w:r w:rsidRPr="00103B8E">
        <w:rPr>
          <w:rFonts w:ascii="Times New Roman" w:hAnsi="Times New Roman" w:cs="Times New Roman"/>
          <w:i w:val="0"/>
          <w:iCs/>
          <w:color w:val="000000" w:themeColor="text1"/>
          <w:sz w:val="24"/>
          <w:szCs w:val="24"/>
        </w:rPr>
        <w:t>1</w:t>
      </w:r>
      <w:r w:rsidRPr="00103B8E">
        <w:rPr>
          <w:rFonts w:ascii="Times New Roman" w:hAnsi="Times New Roman" w:cs="Times New Roman"/>
          <w:i w:val="0"/>
          <w:color w:val="000000" w:themeColor="text1"/>
          <w:sz w:val="24"/>
          <w:szCs w:val="24"/>
        </w:rPr>
        <w:t xml:space="preserve">(1). </w:t>
      </w:r>
    </w:p>
    <w:p w14:paraId="34C10233"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Foxall, G. R. (2015). Consumer behavior analysis and the marketing firm: bilateral contingency in the context of environmental concern. </w:t>
      </w:r>
      <w:r w:rsidRPr="00103B8E">
        <w:rPr>
          <w:rFonts w:ascii="Times New Roman" w:eastAsia="Times New Roman" w:hAnsi="Times New Roman" w:cs="Times New Roman"/>
          <w:i w:val="0"/>
          <w:iCs/>
          <w:color w:val="000000" w:themeColor="text1"/>
          <w:sz w:val="24"/>
          <w:szCs w:val="24"/>
        </w:rPr>
        <w:t>Journal of Organizational Behavior Management</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35</w:t>
      </w:r>
      <w:r w:rsidRPr="00103B8E">
        <w:rPr>
          <w:rFonts w:ascii="Times New Roman" w:eastAsia="Times New Roman" w:hAnsi="Times New Roman" w:cs="Times New Roman"/>
          <w:i w:val="0"/>
          <w:color w:val="000000" w:themeColor="text1"/>
          <w:sz w:val="24"/>
          <w:szCs w:val="24"/>
        </w:rPr>
        <w:t xml:space="preserve">(1-2), 44-69. </w:t>
      </w:r>
      <w:r w:rsidRPr="00103B8E">
        <w:rPr>
          <w:rFonts w:ascii="Times New Roman" w:hAnsi="Times New Roman" w:cs="Times New Roman"/>
          <w:i w:val="0"/>
          <w:noProof/>
          <w:color w:val="000000" w:themeColor="text1"/>
          <w:sz w:val="24"/>
          <w:szCs w:val="24"/>
        </w:rPr>
        <w:t>https://doi.org/10.1080/01608061.2015.1031426</w:t>
      </w:r>
    </w:p>
    <w:p w14:paraId="6B7E2DF3"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rPr>
      </w:pPr>
      <w:r w:rsidRPr="00103B8E">
        <w:rPr>
          <w:rFonts w:ascii="Times New Roman" w:hAnsi="Times New Roman" w:cs="Times New Roman"/>
          <w:i w:val="0"/>
          <w:color w:val="000000" w:themeColor="text1"/>
        </w:rPr>
        <w:t xml:space="preserve">Gabbert, F., Hope, L., Luther, K., Wright, G., Ng, M., &amp; Oxburgh, G. (2021). Exploring the use of rapport in professional information‐gathering contexts by systematically mapping the evidence base. </w:t>
      </w:r>
      <w:r w:rsidRPr="00103B8E">
        <w:rPr>
          <w:rFonts w:ascii="Times New Roman" w:hAnsi="Times New Roman" w:cs="Times New Roman"/>
          <w:i w:val="0"/>
          <w:iCs/>
          <w:color w:val="000000" w:themeColor="text1"/>
        </w:rPr>
        <w:t>Applied Cognitive Psychology</w:t>
      </w:r>
      <w:r w:rsidRPr="00103B8E">
        <w:rPr>
          <w:rFonts w:ascii="Times New Roman" w:hAnsi="Times New Roman" w:cs="Times New Roman"/>
          <w:i w:val="0"/>
          <w:color w:val="000000" w:themeColor="text1"/>
        </w:rPr>
        <w:t xml:space="preserve">, </w:t>
      </w:r>
      <w:r w:rsidRPr="00103B8E">
        <w:rPr>
          <w:rFonts w:ascii="Times New Roman" w:hAnsi="Times New Roman" w:cs="Times New Roman"/>
          <w:i w:val="0"/>
          <w:iCs/>
          <w:color w:val="000000" w:themeColor="text1"/>
        </w:rPr>
        <w:t>35</w:t>
      </w:r>
      <w:r w:rsidRPr="00103B8E">
        <w:rPr>
          <w:rFonts w:ascii="Times New Roman" w:hAnsi="Times New Roman" w:cs="Times New Roman"/>
          <w:i w:val="0"/>
          <w:color w:val="000000" w:themeColor="text1"/>
        </w:rPr>
        <w:t>(2), 329-341.</w:t>
      </w:r>
    </w:p>
    <w:p w14:paraId="62B5B1C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Hair Jr, J. F., Sarstedt, M., Hopkins, L., &amp; Kuppelwieser, V. G. (2014). Partial least squares structural equation modeling (PLS-SEM): An emerging tool in business research. </w:t>
      </w:r>
      <w:r w:rsidRPr="00103B8E">
        <w:rPr>
          <w:rFonts w:ascii="Times New Roman" w:eastAsia="Times New Roman" w:hAnsi="Times New Roman" w:cs="Times New Roman"/>
          <w:i w:val="0"/>
          <w:iCs/>
          <w:color w:val="000000" w:themeColor="text1"/>
          <w:sz w:val="24"/>
          <w:szCs w:val="24"/>
        </w:rPr>
        <w:t>European business review</w:t>
      </w:r>
      <w:r w:rsidRPr="00103B8E">
        <w:rPr>
          <w:rFonts w:ascii="Times New Roman" w:eastAsia="Times New Roman" w:hAnsi="Times New Roman" w:cs="Times New Roman"/>
          <w:i w:val="0"/>
          <w:color w:val="000000" w:themeColor="text1"/>
          <w:sz w:val="24"/>
          <w:szCs w:val="24"/>
        </w:rPr>
        <w:t>.</w:t>
      </w:r>
    </w:p>
    <w:p w14:paraId="6F72B5F3"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Hameed, D., &amp; Waris, I. (2018). Eco labels and eco conscious consumer behavior: The mediating effect of green trust and environmental concern. </w:t>
      </w:r>
      <w:r w:rsidRPr="00103B8E">
        <w:rPr>
          <w:rFonts w:ascii="Times New Roman" w:hAnsi="Times New Roman" w:cs="Times New Roman"/>
          <w:i w:val="0"/>
          <w:iCs/>
          <w:color w:val="000000" w:themeColor="text1"/>
          <w:sz w:val="24"/>
          <w:szCs w:val="24"/>
          <w:shd w:val="clear" w:color="auto" w:fill="FFFFFF"/>
        </w:rPr>
        <w:t>Hameed, Irfan and Waris, Idrees (2018): Eco Labels and Eco Conscious Consumer Behavior: The Mediating Effect of Green Trust and Environmental Concern. Published in: Journal of Management Sciences</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5</w:t>
      </w:r>
      <w:r w:rsidRPr="00103B8E">
        <w:rPr>
          <w:rFonts w:ascii="Times New Roman" w:hAnsi="Times New Roman" w:cs="Times New Roman"/>
          <w:i w:val="0"/>
          <w:color w:val="000000" w:themeColor="text1"/>
          <w:sz w:val="24"/>
          <w:szCs w:val="24"/>
          <w:shd w:val="clear" w:color="auto" w:fill="FFFFFF"/>
        </w:rPr>
        <w:t>(2), 86-105. https://doi.org/10.20547/jms.2014.1805205</w:t>
      </w:r>
    </w:p>
    <w:p w14:paraId="1EBB1920"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Istichomah, E. (2019). </w:t>
      </w:r>
      <w:r w:rsidRPr="00103B8E">
        <w:rPr>
          <w:rFonts w:ascii="Times New Roman" w:eastAsia="Times New Roman" w:hAnsi="Times New Roman" w:cs="Times New Roman"/>
          <w:i w:val="0"/>
          <w:iCs/>
          <w:color w:val="000000" w:themeColor="text1"/>
          <w:sz w:val="24"/>
          <w:szCs w:val="24"/>
        </w:rPr>
        <w:t>Peran Sikap Pada Pengaruh Kepedulian Lingkungan Dan Motivasi Sosial Terhadap Pembelian Produk Hijau</w:t>
      </w:r>
      <w:r w:rsidRPr="00103B8E">
        <w:rPr>
          <w:rFonts w:ascii="Times New Roman" w:eastAsia="Times New Roman" w:hAnsi="Times New Roman" w:cs="Times New Roman"/>
          <w:i w:val="0"/>
          <w:color w:val="000000" w:themeColor="text1"/>
          <w:sz w:val="24"/>
          <w:szCs w:val="24"/>
        </w:rPr>
        <w:t xml:space="preserve"> (Doctoral dissertation, Universitas Muhammadiyah Surakarta).</w:t>
      </w:r>
    </w:p>
    <w:p w14:paraId="0ABF9F0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rPr>
        <w:t xml:space="preserve">Joshi, Y., &amp; Rahman, Z. (2015). Factors affecting green purchase behaviour and future research directions. </w:t>
      </w:r>
      <w:r w:rsidRPr="00103B8E">
        <w:rPr>
          <w:rFonts w:ascii="Times New Roman" w:hAnsi="Times New Roman" w:cs="Times New Roman"/>
          <w:i w:val="0"/>
          <w:iCs/>
          <w:color w:val="000000" w:themeColor="text1"/>
          <w:sz w:val="24"/>
          <w:szCs w:val="24"/>
        </w:rPr>
        <w:t>International Strategic management review</w:t>
      </w:r>
      <w:r w:rsidRPr="00103B8E">
        <w:rPr>
          <w:rFonts w:ascii="Times New Roman" w:hAnsi="Times New Roman" w:cs="Times New Roman"/>
          <w:i w:val="0"/>
          <w:color w:val="000000" w:themeColor="text1"/>
          <w:sz w:val="24"/>
          <w:szCs w:val="24"/>
        </w:rPr>
        <w:t xml:space="preserve">, </w:t>
      </w:r>
      <w:r w:rsidRPr="00103B8E">
        <w:rPr>
          <w:rFonts w:ascii="Times New Roman" w:hAnsi="Times New Roman" w:cs="Times New Roman"/>
          <w:i w:val="0"/>
          <w:iCs/>
          <w:color w:val="000000" w:themeColor="text1"/>
          <w:sz w:val="24"/>
          <w:szCs w:val="24"/>
        </w:rPr>
        <w:t>3</w:t>
      </w:r>
      <w:r w:rsidRPr="00103B8E">
        <w:rPr>
          <w:rFonts w:ascii="Times New Roman" w:hAnsi="Times New Roman" w:cs="Times New Roman"/>
          <w:i w:val="0"/>
          <w:color w:val="000000" w:themeColor="text1"/>
          <w:sz w:val="24"/>
          <w:szCs w:val="24"/>
        </w:rPr>
        <w:t>(1-2), 128-143</w:t>
      </w:r>
      <w:r w:rsidRPr="00103B8E">
        <w:rPr>
          <w:rFonts w:ascii="Times New Roman" w:hAnsi="Times New Roman" w:cs="Times New Roman"/>
          <w:i w:val="0"/>
          <w:noProof/>
          <w:color w:val="000000" w:themeColor="text1"/>
          <w:sz w:val="24"/>
          <w:szCs w:val="24"/>
        </w:rPr>
        <w:t>. https://doi.org/10.1016/j.ism.2015.04.001</w:t>
      </w:r>
    </w:p>
    <w:p w14:paraId="7445283C" w14:textId="77777777" w:rsidR="00FA307F" w:rsidRPr="00103B8E" w:rsidRDefault="00CA6D99"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sz w:val="24"/>
          <w:szCs w:val="24"/>
        </w:rPr>
      </w:pPr>
      <w:hyperlink r:id="rId17" w:tooltip="Shaizatulaqma Kamalul Ariffin" w:history="1">
        <w:r w:rsidR="00FA307F" w:rsidRPr="00103B8E">
          <w:rPr>
            <w:rStyle w:val="Hyperlink"/>
            <w:rFonts w:ascii="Times New Roman" w:hAnsi="Times New Roman" w:cs="Times New Roman"/>
            <w:i w:val="0"/>
            <w:color w:val="000000" w:themeColor="text1"/>
            <w:sz w:val="24"/>
            <w:szCs w:val="24"/>
          </w:rPr>
          <w:t>Kamalul Ariffin, S.</w:t>
        </w:r>
      </w:hyperlink>
      <w:r w:rsidR="00FA307F" w:rsidRPr="00103B8E">
        <w:rPr>
          <w:rFonts w:ascii="Times New Roman" w:hAnsi="Times New Roman" w:cs="Times New Roman"/>
          <w:i w:val="0"/>
          <w:color w:val="000000" w:themeColor="text1"/>
          <w:sz w:val="24"/>
          <w:szCs w:val="24"/>
        </w:rPr>
        <w:t xml:space="preserve">, </w:t>
      </w:r>
      <w:hyperlink r:id="rId18" w:tooltip="Thenmoli Mohan" w:history="1">
        <w:r w:rsidR="00FA307F" w:rsidRPr="00103B8E">
          <w:rPr>
            <w:rStyle w:val="Hyperlink"/>
            <w:rFonts w:ascii="Times New Roman" w:hAnsi="Times New Roman" w:cs="Times New Roman"/>
            <w:i w:val="0"/>
            <w:color w:val="000000" w:themeColor="text1"/>
            <w:sz w:val="24"/>
            <w:szCs w:val="24"/>
          </w:rPr>
          <w:t>Mohan, T.</w:t>
        </w:r>
      </w:hyperlink>
      <w:r w:rsidR="00FA307F" w:rsidRPr="00103B8E">
        <w:rPr>
          <w:rFonts w:ascii="Times New Roman" w:hAnsi="Times New Roman" w:cs="Times New Roman"/>
          <w:i w:val="0"/>
          <w:color w:val="000000" w:themeColor="text1"/>
          <w:sz w:val="24"/>
          <w:szCs w:val="24"/>
        </w:rPr>
        <w:t xml:space="preserve"> and </w:t>
      </w:r>
      <w:hyperlink r:id="rId19" w:tooltip="Yen-Nee Goh" w:history="1">
        <w:r w:rsidR="00FA307F" w:rsidRPr="00103B8E">
          <w:rPr>
            <w:rStyle w:val="Hyperlink"/>
            <w:rFonts w:ascii="Times New Roman" w:hAnsi="Times New Roman" w:cs="Times New Roman"/>
            <w:i w:val="0"/>
            <w:color w:val="000000" w:themeColor="text1"/>
            <w:sz w:val="24"/>
            <w:szCs w:val="24"/>
          </w:rPr>
          <w:t>Goh, Y.-N.</w:t>
        </w:r>
      </w:hyperlink>
      <w:r w:rsidR="00FA307F" w:rsidRPr="00103B8E">
        <w:rPr>
          <w:rFonts w:ascii="Times New Roman" w:hAnsi="Times New Roman" w:cs="Times New Roman"/>
          <w:i w:val="0"/>
          <w:color w:val="000000" w:themeColor="text1"/>
          <w:sz w:val="24"/>
          <w:szCs w:val="24"/>
        </w:rPr>
        <w:t xml:space="preserve"> (2018). Influence of consumers’ perceived risk on consumers’ online purchase intention. </w:t>
      </w:r>
      <w:hyperlink r:id="rId20" w:history="1">
        <w:r w:rsidR="00FA307F" w:rsidRPr="00103B8E">
          <w:rPr>
            <w:rStyle w:val="Hyperlink"/>
            <w:rFonts w:ascii="Times New Roman" w:hAnsi="Times New Roman" w:cs="Times New Roman"/>
            <w:i w:val="0"/>
            <w:iCs/>
            <w:color w:val="000000" w:themeColor="text1"/>
            <w:sz w:val="24"/>
            <w:szCs w:val="24"/>
          </w:rPr>
          <w:t>Journal of Research in Interactive Marketing</w:t>
        </w:r>
      </w:hyperlink>
      <w:r w:rsidR="00FA307F" w:rsidRPr="00103B8E">
        <w:rPr>
          <w:rFonts w:ascii="Times New Roman" w:hAnsi="Times New Roman" w:cs="Times New Roman"/>
          <w:i w:val="0"/>
          <w:color w:val="000000" w:themeColor="text1"/>
          <w:sz w:val="24"/>
          <w:szCs w:val="24"/>
        </w:rPr>
        <w:t xml:space="preserve">, Vol. 12 No. 3, pp. 309-327. </w:t>
      </w:r>
      <w:hyperlink r:id="rId21" w:tooltip="DOI: https://doi.org/10.1108/JRIM-11-2017-0100" w:history="1">
        <w:r w:rsidR="00FA307F" w:rsidRPr="00103B8E">
          <w:rPr>
            <w:rStyle w:val="Hyperlink"/>
            <w:rFonts w:ascii="Times New Roman" w:hAnsi="Times New Roman" w:cs="Times New Roman"/>
            <w:i w:val="0"/>
            <w:color w:val="000000" w:themeColor="text1"/>
            <w:sz w:val="24"/>
            <w:szCs w:val="24"/>
          </w:rPr>
          <w:t>https://doi.org/10.1108/JRIM-11-2017-0100</w:t>
        </w:r>
      </w:hyperlink>
      <w:r w:rsidR="00FA307F" w:rsidRPr="00103B8E">
        <w:rPr>
          <w:rFonts w:ascii="Times New Roman" w:hAnsi="Times New Roman" w:cs="Times New Roman"/>
          <w:i w:val="0"/>
          <w:color w:val="000000" w:themeColor="text1"/>
          <w:sz w:val="24"/>
          <w:szCs w:val="24"/>
        </w:rPr>
        <w:t xml:space="preserve"> </w:t>
      </w:r>
    </w:p>
    <w:p w14:paraId="1C256B54"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Karlsson, C., &amp; Tavassoli, S. (2016). Innovation strategies of firms: What strategies and </w:t>
      </w:r>
      <w:r w:rsidRPr="00103B8E">
        <w:rPr>
          <w:rFonts w:ascii="Times New Roman" w:eastAsia="Times New Roman" w:hAnsi="Times New Roman" w:cs="Times New Roman"/>
          <w:i w:val="0"/>
          <w:color w:val="000000" w:themeColor="text1"/>
          <w:sz w:val="24"/>
          <w:szCs w:val="24"/>
        </w:rPr>
        <w:lastRenderedPageBreak/>
        <w:t xml:space="preserve">why?. </w:t>
      </w:r>
      <w:r w:rsidRPr="00103B8E">
        <w:rPr>
          <w:rFonts w:ascii="Times New Roman" w:eastAsia="Times New Roman" w:hAnsi="Times New Roman" w:cs="Times New Roman"/>
          <w:i w:val="0"/>
          <w:iCs/>
          <w:color w:val="000000" w:themeColor="text1"/>
          <w:sz w:val="24"/>
          <w:szCs w:val="24"/>
        </w:rPr>
        <w:t>The Journal of Technology Transfer</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41</w:t>
      </w:r>
      <w:r w:rsidRPr="00103B8E">
        <w:rPr>
          <w:rFonts w:ascii="Times New Roman" w:eastAsia="Times New Roman" w:hAnsi="Times New Roman" w:cs="Times New Roman"/>
          <w:i w:val="0"/>
          <w:color w:val="000000" w:themeColor="text1"/>
          <w:sz w:val="24"/>
          <w:szCs w:val="24"/>
        </w:rPr>
        <w:t>(6), 1483-1506.</w:t>
      </w:r>
      <w:r w:rsidRPr="00103B8E">
        <w:rPr>
          <w:rFonts w:ascii="Times New Roman" w:hAnsi="Times New Roman" w:cs="Times New Roman"/>
          <w:i w:val="0"/>
          <w:noProof/>
          <w:color w:val="000000" w:themeColor="text1"/>
          <w:sz w:val="24"/>
          <w:szCs w:val="24"/>
        </w:rPr>
        <w:t xml:space="preserve"> https://doi.org/10.1007/s10961-015-9453-4</w:t>
      </w:r>
    </w:p>
    <w:p w14:paraId="62932DC9"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noProof/>
          <w:color w:val="000000" w:themeColor="text1"/>
          <w:sz w:val="24"/>
          <w:szCs w:val="24"/>
        </w:rPr>
        <w:t xml:space="preserve">Kotler, P. &amp; K. L. K. (2011). Manajemen pemasaran jilid 1, edisi Ketiga belas, Terjemahan Bob Sabran. </w:t>
      </w:r>
      <w:r w:rsidRPr="00103B8E">
        <w:rPr>
          <w:rFonts w:ascii="Times New Roman" w:hAnsi="Times New Roman" w:cs="Times New Roman"/>
          <w:i w:val="0"/>
          <w:iCs/>
          <w:noProof/>
          <w:color w:val="000000" w:themeColor="text1"/>
          <w:sz w:val="24"/>
          <w:szCs w:val="24"/>
        </w:rPr>
        <w:t>Jakarta: Erlangga.</w:t>
      </w:r>
    </w:p>
    <w:p w14:paraId="435061A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noProof/>
          <w:color w:val="000000" w:themeColor="text1"/>
          <w:sz w:val="24"/>
          <w:szCs w:val="24"/>
        </w:rPr>
        <w:t xml:space="preserve">Kotler, P., &amp; Armstrong, G. (2016). Principles of Marketing, Global Edition, 16th Edition. In </w:t>
      </w:r>
      <w:r w:rsidRPr="00103B8E">
        <w:rPr>
          <w:rFonts w:ascii="Times New Roman" w:hAnsi="Times New Roman" w:cs="Times New Roman"/>
          <w:i w:val="0"/>
          <w:iCs/>
          <w:noProof/>
          <w:color w:val="000000" w:themeColor="text1"/>
          <w:sz w:val="24"/>
          <w:szCs w:val="24"/>
        </w:rPr>
        <w:t>Invasive Bladder Cancer</w:t>
      </w:r>
      <w:r w:rsidRPr="00103B8E">
        <w:rPr>
          <w:rFonts w:ascii="Times New Roman" w:hAnsi="Times New Roman" w:cs="Times New Roman"/>
          <w:i w:val="0"/>
          <w:noProof/>
          <w:color w:val="000000" w:themeColor="text1"/>
          <w:sz w:val="24"/>
          <w:szCs w:val="24"/>
        </w:rPr>
        <w:t xml:space="preserve">.  </w:t>
      </w:r>
    </w:p>
    <w:p w14:paraId="7DBFBB4D"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Kemp, E., Min, K. S., &amp; Joint, E. (2015). Selling hope: the role of affect-laden health care advertising in consumer decision making. </w:t>
      </w:r>
      <w:r w:rsidRPr="00103B8E">
        <w:rPr>
          <w:rFonts w:ascii="Times New Roman" w:eastAsia="Times New Roman" w:hAnsi="Times New Roman" w:cs="Times New Roman"/>
          <w:i w:val="0"/>
          <w:iCs/>
          <w:color w:val="000000" w:themeColor="text1"/>
          <w:sz w:val="24"/>
          <w:szCs w:val="24"/>
        </w:rPr>
        <w:t>Journal of Marketing Theory and Practice</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23</w:t>
      </w:r>
      <w:r w:rsidRPr="00103B8E">
        <w:rPr>
          <w:rFonts w:ascii="Times New Roman" w:eastAsia="Times New Roman" w:hAnsi="Times New Roman" w:cs="Times New Roman"/>
          <w:i w:val="0"/>
          <w:color w:val="000000" w:themeColor="text1"/>
          <w:sz w:val="24"/>
          <w:szCs w:val="24"/>
        </w:rPr>
        <w:t>(4), 434-454.</w:t>
      </w:r>
    </w:p>
    <w:p w14:paraId="3F81858A"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Kowalski, M., Lee, Z. W., &amp; Chan, T. K. (2021). Blockchain technology and trust relationships in trade finance. </w:t>
      </w:r>
      <w:r w:rsidRPr="00103B8E">
        <w:rPr>
          <w:rFonts w:ascii="Times New Roman" w:eastAsia="Times New Roman" w:hAnsi="Times New Roman" w:cs="Times New Roman"/>
          <w:i w:val="0"/>
          <w:iCs/>
          <w:color w:val="000000" w:themeColor="text1"/>
          <w:sz w:val="24"/>
          <w:szCs w:val="24"/>
        </w:rPr>
        <w:t>Technological Forecasting and Social Change</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166</w:t>
      </w:r>
      <w:r w:rsidRPr="00103B8E">
        <w:rPr>
          <w:rFonts w:ascii="Times New Roman" w:eastAsia="Times New Roman" w:hAnsi="Times New Roman" w:cs="Times New Roman"/>
          <w:i w:val="0"/>
          <w:color w:val="000000" w:themeColor="text1"/>
          <w:sz w:val="24"/>
          <w:szCs w:val="24"/>
        </w:rPr>
        <w:t>, 120641.</w:t>
      </w:r>
    </w:p>
    <w:p w14:paraId="66ECCFAE"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noProof/>
          <w:color w:val="000000" w:themeColor="text1"/>
          <w:sz w:val="24"/>
          <w:szCs w:val="24"/>
        </w:rPr>
        <w:t>Krizanova, A., Lazaroiu, G., Gajanova, L., Kliestikova, J., Nadanyiova, M., &amp; Moravcikova, D. (2019).</w:t>
      </w:r>
      <w:r w:rsidRPr="00103B8E">
        <w:rPr>
          <w:rFonts w:ascii="Times New Roman" w:eastAsia="Times New Roman" w:hAnsi="Times New Roman" w:cs="Times New Roman"/>
          <w:i w:val="0"/>
          <w:color w:val="000000" w:themeColor="text1"/>
          <w:sz w:val="24"/>
          <w:szCs w:val="24"/>
        </w:rPr>
        <w:t xml:space="preserve"> The effectiveness of marketing communication and importance of its evaluation in an online environment. </w:t>
      </w:r>
      <w:r w:rsidRPr="00103B8E">
        <w:rPr>
          <w:rFonts w:ascii="Times New Roman" w:eastAsia="Times New Roman" w:hAnsi="Times New Roman" w:cs="Times New Roman"/>
          <w:i w:val="0"/>
          <w:iCs/>
          <w:color w:val="000000" w:themeColor="text1"/>
          <w:sz w:val="24"/>
          <w:szCs w:val="24"/>
        </w:rPr>
        <w:t>Sustainability</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11</w:t>
      </w:r>
      <w:r w:rsidRPr="00103B8E">
        <w:rPr>
          <w:rFonts w:ascii="Times New Roman" w:eastAsia="Times New Roman" w:hAnsi="Times New Roman" w:cs="Times New Roman"/>
          <w:i w:val="0"/>
          <w:color w:val="000000" w:themeColor="text1"/>
          <w:sz w:val="24"/>
          <w:szCs w:val="24"/>
        </w:rPr>
        <w:t xml:space="preserve">(24), 7016. </w:t>
      </w:r>
      <w:r w:rsidRPr="00103B8E">
        <w:rPr>
          <w:rFonts w:ascii="Times New Roman" w:hAnsi="Times New Roman" w:cs="Times New Roman"/>
          <w:i w:val="0"/>
          <w:noProof/>
          <w:color w:val="000000" w:themeColor="text1"/>
          <w:sz w:val="24"/>
          <w:szCs w:val="24"/>
        </w:rPr>
        <w:t>https://doi.org/10.1016/j.foodpol.2014.12.003</w:t>
      </w:r>
    </w:p>
    <w:p w14:paraId="25E82A2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Lassoued, R., &amp; Hobbs, J. E. (2015). Consumer confidence in credence attributes: The role of brand trust. </w:t>
      </w:r>
      <w:r w:rsidRPr="00103B8E">
        <w:rPr>
          <w:rFonts w:ascii="Times New Roman" w:eastAsia="Times New Roman" w:hAnsi="Times New Roman" w:cs="Times New Roman"/>
          <w:i w:val="0"/>
          <w:iCs/>
          <w:color w:val="000000" w:themeColor="text1"/>
          <w:sz w:val="24"/>
          <w:szCs w:val="24"/>
        </w:rPr>
        <w:t>Food Policy</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52</w:t>
      </w:r>
      <w:r w:rsidRPr="00103B8E">
        <w:rPr>
          <w:rFonts w:ascii="Times New Roman" w:eastAsia="Times New Roman" w:hAnsi="Times New Roman" w:cs="Times New Roman"/>
          <w:i w:val="0"/>
          <w:color w:val="000000" w:themeColor="text1"/>
          <w:sz w:val="24"/>
          <w:szCs w:val="24"/>
        </w:rPr>
        <w:t>, 99-107.</w:t>
      </w:r>
    </w:p>
    <w:p w14:paraId="56A672EF"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Liobikienė, G., &amp; Juknys, R. (2016). The role of values, environmental risk perception, awareness of consequences, and willingness to assume responsibility for environmentally-friendly behaviour: The Lithuanian case. </w:t>
      </w:r>
      <w:r w:rsidRPr="00103B8E">
        <w:rPr>
          <w:rFonts w:ascii="Times New Roman" w:hAnsi="Times New Roman" w:cs="Times New Roman"/>
          <w:i w:val="0"/>
          <w:iCs/>
          <w:color w:val="000000" w:themeColor="text1"/>
          <w:sz w:val="24"/>
          <w:szCs w:val="24"/>
          <w:shd w:val="clear" w:color="auto" w:fill="FFFFFF"/>
        </w:rPr>
        <w:t>Journal of Cleaner Production</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112</w:t>
      </w:r>
      <w:r w:rsidRPr="00103B8E">
        <w:rPr>
          <w:rFonts w:ascii="Times New Roman" w:hAnsi="Times New Roman" w:cs="Times New Roman"/>
          <w:i w:val="0"/>
          <w:color w:val="000000" w:themeColor="text1"/>
          <w:sz w:val="24"/>
          <w:szCs w:val="24"/>
          <w:shd w:val="clear" w:color="auto" w:fill="FFFFFF"/>
        </w:rPr>
        <w:t>, 3413-3422. https://doi.org/10.1016/j.jclepro.2015.10.049</w:t>
      </w:r>
    </w:p>
    <w:p w14:paraId="4A942752"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Manstan, T., Chandler, S. L., &amp; McSweeney, M. B. (2021). Consumers' attitudes towards 3D printed foods after a positive experience: An exploratory study. </w:t>
      </w:r>
      <w:r w:rsidRPr="00103B8E">
        <w:rPr>
          <w:rFonts w:ascii="Times New Roman" w:eastAsia="Times New Roman" w:hAnsi="Times New Roman" w:cs="Times New Roman"/>
          <w:i w:val="0"/>
          <w:iCs/>
          <w:color w:val="000000" w:themeColor="text1"/>
          <w:sz w:val="24"/>
          <w:szCs w:val="24"/>
        </w:rPr>
        <w:t>Journal of Sensory Studies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36</w:t>
      </w:r>
      <w:r w:rsidRPr="00103B8E">
        <w:rPr>
          <w:rFonts w:ascii="Times New Roman" w:eastAsia="Times New Roman" w:hAnsi="Times New Roman" w:cs="Times New Roman"/>
          <w:i w:val="0"/>
          <w:color w:val="000000" w:themeColor="text1"/>
          <w:sz w:val="24"/>
          <w:szCs w:val="24"/>
        </w:rPr>
        <w:t xml:space="preserve">(1), e12619. </w:t>
      </w:r>
      <w:r w:rsidRPr="00103B8E">
        <w:rPr>
          <w:rFonts w:ascii="Times New Roman" w:hAnsi="Times New Roman" w:cs="Times New Roman"/>
          <w:i w:val="0"/>
          <w:noProof/>
          <w:color w:val="000000" w:themeColor="text1"/>
          <w:sz w:val="24"/>
          <w:szCs w:val="24"/>
        </w:rPr>
        <w:t>https://doi.org/10.1111/ijfs.14292</w:t>
      </w:r>
    </w:p>
    <w:p w14:paraId="30B54F3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Maulana, Y. S., &amp; Alisha, A. (2020). Inovasi Produk dan Pengaruhnya Terhadap Minat Beli Konsumen (Studi Kasus pada Restoran Ichi Bento Cabang Kota Banjar). </w:t>
      </w:r>
      <w:r w:rsidRPr="00103B8E">
        <w:rPr>
          <w:rFonts w:ascii="Times New Roman" w:eastAsia="Times New Roman" w:hAnsi="Times New Roman" w:cs="Times New Roman"/>
          <w:i w:val="0"/>
          <w:iCs/>
          <w:color w:val="000000" w:themeColor="text1"/>
          <w:sz w:val="24"/>
          <w:szCs w:val="24"/>
        </w:rPr>
        <w:t>Inovbiz: Jurnal Inovasi Bisnis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8</w:t>
      </w:r>
      <w:r w:rsidRPr="00103B8E">
        <w:rPr>
          <w:rFonts w:ascii="Times New Roman" w:eastAsia="Times New Roman" w:hAnsi="Times New Roman" w:cs="Times New Roman"/>
          <w:i w:val="0"/>
          <w:color w:val="000000" w:themeColor="text1"/>
          <w:sz w:val="24"/>
          <w:szCs w:val="24"/>
        </w:rPr>
        <w:t>(1), 86-91.</w:t>
      </w:r>
      <w:r w:rsidRPr="00103B8E">
        <w:rPr>
          <w:rFonts w:ascii="Times New Roman" w:hAnsi="Times New Roman" w:cs="Times New Roman"/>
          <w:i w:val="0"/>
          <w:noProof/>
          <w:color w:val="000000" w:themeColor="text1"/>
          <w:sz w:val="24"/>
          <w:szCs w:val="24"/>
        </w:rPr>
        <w:t xml:space="preserve"> https://doi.org/10.35314/inovbiz.v8i1.1313</w:t>
      </w:r>
    </w:p>
    <w:p w14:paraId="36AD4720"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Mulyadi, A., Eka, D., &amp; Nailis, W. (2018). Pengaruh Kepercayaan, Kemudahan, Dan Kualitas Informasi Terhadap Keputusan Pembelian Di Toko Online Lazada. </w:t>
      </w:r>
      <w:r w:rsidRPr="00103B8E">
        <w:rPr>
          <w:rFonts w:ascii="Times New Roman" w:eastAsia="Times New Roman" w:hAnsi="Times New Roman" w:cs="Times New Roman"/>
          <w:i w:val="0"/>
          <w:iCs/>
          <w:color w:val="000000" w:themeColor="text1"/>
          <w:sz w:val="24"/>
          <w:szCs w:val="24"/>
        </w:rPr>
        <w:t>Jurnal Ilmiah Manajemen Bisnis Dan Terapan</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15</w:t>
      </w:r>
      <w:r w:rsidRPr="00103B8E">
        <w:rPr>
          <w:rFonts w:ascii="Times New Roman" w:eastAsia="Times New Roman" w:hAnsi="Times New Roman" w:cs="Times New Roman"/>
          <w:i w:val="0"/>
          <w:color w:val="000000" w:themeColor="text1"/>
          <w:sz w:val="24"/>
          <w:szCs w:val="24"/>
        </w:rPr>
        <w:t>(2), 87-94.</w:t>
      </w:r>
    </w:p>
    <w:p w14:paraId="308E7569"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Meyer, A. (2015). Does education increase pro-environmental behavior? Evidence from Europe. </w:t>
      </w:r>
      <w:r w:rsidRPr="00103B8E">
        <w:rPr>
          <w:rFonts w:ascii="Times New Roman" w:hAnsi="Times New Roman" w:cs="Times New Roman"/>
          <w:i w:val="0"/>
          <w:iCs/>
          <w:color w:val="000000" w:themeColor="text1"/>
          <w:sz w:val="24"/>
          <w:szCs w:val="24"/>
          <w:shd w:val="clear" w:color="auto" w:fill="FFFFFF"/>
        </w:rPr>
        <w:t>Ecological economics</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116</w:t>
      </w:r>
      <w:r w:rsidRPr="00103B8E">
        <w:rPr>
          <w:rFonts w:ascii="Times New Roman" w:hAnsi="Times New Roman" w:cs="Times New Roman"/>
          <w:i w:val="0"/>
          <w:color w:val="000000" w:themeColor="text1"/>
          <w:sz w:val="24"/>
          <w:szCs w:val="24"/>
          <w:shd w:val="clear" w:color="auto" w:fill="FFFFFF"/>
        </w:rPr>
        <w:t>, 108-121. https://doi.org/10.1016/j.ecolecon.2015.04.018</w:t>
      </w:r>
    </w:p>
    <w:p w14:paraId="643B0E5D"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sz w:val="24"/>
          <w:szCs w:val="24"/>
          <w:shd w:val="clear" w:color="auto" w:fill="FFFFFF"/>
        </w:rPr>
      </w:pPr>
      <w:r w:rsidRPr="00103B8E">
        <w:rPr>
          <w:rFonts w:ascii="Times New Roman" w:hAnsi="Times New Roman" w:cs="Times New Roman"/>
          <w:i w:val="0"/>
          <w:color w:val="000000" w:themeColor="text1"/>
          <w:sz w:val="24"/>
          <w:szCs w:val="24"/>
          <w:shd w:val="clear" w:color="auto" w:fill="FFFFFF"/>
        </w:rPr>
        <w:t>Moser, A. K. (2016). Consumers' purchasing decisions regarding environmentally friendly products: An empirical analysis of German consumers. </w:t>
      </w:r>
      <w:r w:rsidRPr="00103B8E">
        <w:rPr>
          <w:rFonts w:ascii="Times New Roman" w:hAnsi="Times New Roman" w:cs="Times New Roman"/>
          <w:i w:val="0"/>
          <w:iCs/>
          <w:color w:val="000000" w:themeColor="text1"/>
          <w:sz w:val="24"/>
          <w:szCs w:val="24"/>
          <w:shd w:val="clear" w:color="auto" w:fill="FFFFFF"/>
        </w:rPr>
        <w:t>Journal of Retailing and Consumer Services</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31</w:t>
      </w:r>
      <w:r w:rsidRPr="00103B8E">
        <w:rPr>
          <w:rFonts w:ascii="Times New Roman" w:hAnsi="Times New Roman" w:cs="Times New Roman"/>
          <w:i w:val="0"/>
          <w:color w:val="000000" w:themeColor="text1"/>
          <w:sz w:val="24"/>
          <w:szCs w:val="24"/>
          <w:shd w:val="clear" w:color="auto" w:fill="FFFFFF"/>
        </w:rPr>
        <w:t>, 389-397. https://doi.org/10.1016/j.jretconser.2016.05.006</w:t>
      </w:r>
    </w:p>
    <w:p w14:paraId="48A30217"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Mahmoud, T. O. (2018). Impact of green marketing mix on purchase intention. </w:t>
      </w:r>
      <w:r w:rsidRPr="00103B8E">
        <w:rPr>
          <w:rFonts w:ascii="Times New Roman" w:eastAsia="Times New Roman" w:hAnsi="Times New Roman" w:cs="Times New Roman"/>
          <w:i w:val="0"/>
          <w:iCs/>
          <w:color w:val="000000" w:themeColor="text1"/>
          <w:sz w:val="24"/>
          <w:szCs w:val="24"/>
        </w:rPr>
        <w:t>International Journal of Advanced and applied sciences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5</w:t>
      </w:r>
      <w:r w:rsidRPr="00103B8E">
        <w:rPr>
          <w:rFonts w:ascii="Times New Roman" w:eastAsia="Times New Roman" w:hAnsi="Times New Roman" w:cs="Times New Roman"/>
          <w:i w:val="0"/>
          <w:color w:val="000000" w:themeColor="text1"/>
          <w:sz w:val="24"/>
          <w:szCs w:val="24"/>
        </w:rPr>
        <w:t>(2), 127-135.</w:t>
      </w:r>
    </w:p>
    <w:p w14:paraId="3094134F"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rPr>
      </w:pPr>
      <w:r w:rsidRPr="00103B8E">
        <w:rPr>
          <w:rFonts w:ascii="Times New Roman" w:hAnsi="Times New Roman" w:cs="Times New Roman"/>
          <w:i w:val="0"/>
          <w:color w:val="000000" w:themeColor="text1"/>
        </w:rPr>
        <w:t xml:space="preserve">Mishra, P., &amp; Sharma, P. (2014). Green marketing: Challenges and opportunities for business. </w:t>
      </w:r>
      <w:r w:rsidRPr="00103B8E">
        <w:rPr>
          <w:rFonts w:ascii="Times New Roman" w:hAnsi="Times New Roman" w:cs="Times New Roman"/>
          <w:i w:val="0"/>
          <w:iCs/>
          <w:color w:val="000000" w:themeColor="text1"/>
        </w:rPr>
        <w:t>BVIMR Management Edge</w:t>
      </w:r>
      <w:r w:rsidRPr="00103B8E">
        <w:rPr>
          <w:rFonts w:ascii="Times New Roman" w:hAnsi="Times New Roman" w:cs="Times New Roman"/>
          <w:i w:val="0"/>
          <w:color w:val="000000" w:themeColor="text1"/>
        </w:rPr>
        <w:t xml:space="preserve">, </w:t>
      </w:r>
      <w:r w:rsidRPr="00103B8E">
        <w:rPr>
          <w:rFonts w:ascii="Times New Roman" w:hAnsi="Times New Roman" w:cs="Times New Roman"/>
          <w:i w:val="0"/>
          <w:iCs/>
          <w:color w:val="000000" w:themeColor="text1"/>
        </w:rPr>
        <w:t>7</w:t>
      </w:r>
      <w:r w:rsidRPr="00103B8E">
        <w:rPr>
          <w:rFonts w:ascii="Times New Roman" w:hAnsi="Times New Roman" w:cs="Times New Roman"/>
          <w:i w:val="0"/>
          <w:color w:val="000000" w:themeColor="text1"/>
        </w:rPr>
        <w:t>(1).</w:t>
      </w:r>
    </w:p>
    <w:p w14:paraId="3BB58734"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Nurhayati, T., &amp; Hendar, H. (2019). Personal intrinsic religiosity and product knowledge on halal product purchase intention: Role of halal product awareness. </w:t>
      </w:r>
      <w:r w:rsidRPr="00103B8E">
        <w:rPr>
          <w:rFonts w:ascii="Times New Roman" w:hAnsi="Times New Roman" w:cs="Times New Roman"/>
          <w:i w:val="0"/>
          <w:iCs/>
          <w:color w:val="000000" w:themeColor="text1"/>
          <w:sz w:val="24"/>
          <w:szCs w:val="24"/>
          <w:shd w:val="clear" w:color="auto" w:fill="FFFFFF"/>
        </w:rPr>
        <w:t>Journal of Islamic Marketing</w:t>
      </w:r>
      <w:r w:rsidRPr="00103B8E">
        <w:rPr>
          <w:rFonts w:ascii="Times New Roman" w:hAnsi="Times New Roman" w:cs="Times New Roman"/>
          <w:i w:val="0"/>
          <w:color w:val="000000" w:themeColor="text1"/>
          <w:sz w:val="24"/>
          <w:szCs w:val="24"/>
          <w:shd w:val="clear" w:color="auto" w:fill="FFFFFF"/>
        </w:rPr>
        <w:t>. https://doi.org/10.1108/JIMA-11-2018-0220</w:t>
      </w:r>
    </w:p>
    <w:p w14:paraId="3E10B700"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lastRenderedPageBreak/>
        <w:t>Papadas, K. K., Avlonitis, G. J., &amp; Carrigan, M. (2017). Green marketing orientation: Conceptualization, scale development and validation. </w:t>
      </w:r>
      <w:r w:rsidRPr="00103B8E">
        <w:rPr>
          <w:rFonts w:ascii="Times New Roman" w:hAnsi="Times New Roman" w:cs="Times New Roman"/>
          <w:i w:val="0"/>
          <w:iCs/>
          <w:color w:val="000000" w:themeColor="text1"/>
          <w:sz w:val="24"/>
          <w:szCs w:val="24"/>
          <w:shd w:val="clear" w:color="auto" w:fill="FFFFFF"/>
        </w:rPr>
        <w:t>Journal of Business Research</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80</w:t>
      </w:r>
      <w:r w:rsidRPr="00103B8E">
        <w:rPr>
          <w:rFonts w:ascii="Times New Roman" w:hAnsi="Times New Roman" w:cs="Times New Roman"/>
          <w:i w:val="0"/>
          <w:color w:val="000000" w:themeColor="text1"/>
          <w:sz w:val="24"/>
          <w:szCs w:val="24"/>
          <w:shd w:val="clear" w:color="auto" w:fill="FFFFFF"/>
        </w:rPr>
        <w:t>, 236-246. https://doi.org/10.1016/j.jbusres.2017.05.024</w:t>
      </w:r>
    </w:p>
    <w:p w14:paraId="22493E10" w14:textId="77777777" w:rsidR="00FA307F" w:rsidRPr="00103B8E" w:rsidRDefault="00FA307F" w:rsidP="00FA307F">
      <w:pPr>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Pemayun, C. I. S. D. H., &amp; Suasana, I. G. A. K. G. (2015). Peran Kepercayaan Dalam Memediasi Hubungan Antara Persepsi Nilai Dan Keputusan Pembelian Produk Hijau Herbalife Di Kota Denpasar. </w:t>
      </w:r>
      <w:r w:rsidRPr="00103B8E">
        <w:rPr>
          <w:rFonts w:ascii="Times New Roman" w:eastAsia="Times New Roman" w:hAnsi="Times New Roman" w:cs="Times New Roman"/>
          <w:i w:val="0"/>
          <w:iCs/>
          <w:color w:val="000000" w:themeColor="text1"/>
          <w:sz w:val="24"/>
          <w:szCs w:val="24"/>
        </w:rPr>
        <w:t>E-Jurnal Manajemen Universitas Udayana</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4</w:t>
      </w:r>
      <w:r w:rsidRPr="00103B8E">
        <w:rPr>
          <w:rFonts w:ascii="Times New Roman" w:eastAsia="Times New Roman" w:hAnsi="Times New Roman" w:cs="Times New Roman"/>
          <w:i w:val="0"/>
          <w:color w:val="000000" w:themeColor="text1"/>
          <w:sz w:val="24"/>
          <w:szCs w:val="24"/>
        </w:rPr>
        <w:t>(12), 250455.</w:t>
      </w:r>
    </w:p>
    <w:p w14:paraId="6EDEB517"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Peña-García, N., Gil-Saura, I., Rodríguez-Orejuela, A., &amp; Siqueira-Junior, J. R. (2020). Purchase intention and purchase behavior online: A cross-cultural approach. </w:t>
      </w:r>
      <w:r w:rsidRPr="00103B8E">
        <w:rPr>
          <w:rFonts w:ascii="Times New Roman" w:eastAsia="Times New Roman" w:hAnsi="Times New Roman" w:cs="Times New Roman"/>
          <w:i w:val="0"/>
          <w:iCs/>
          <w:color w:val="000000" w:themeColor="text1"/>
          <w:sz w:val="24"/>
          <w:szCs w:val="24"/>
        </w:rPr>
        <w:t>Heliyon</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6</w:t>
      </w:r>
      <w:r w:rsidRPr="00103B8E">
        <w:rPr>
          <w:rFonts w:ascii="Times New Roman" w:eastAsia="Times New Roman" w:hAnsi="Times New Roman" w:cs="Times New Roman"/>
          <w:i w:val="0"/>
          <w:color w:val="000000" w:themeColor="text1"/>
          <w:sz w:val="24"/>
          <w:szCs w:val="24"/>
        </w:rPr>
        <w:t xml:space="preserve">(6), e04284. </w:t>
      </w:r>
      <w:r w:rsidRPr="00103B8E">
        <w:rPr>
          <w:rFonts w:ascii="Times New Roman" w:hAnsi="Times New Roman" w:cs="Times New Roman"/>
          <w:i w:val="0"/>
          <w:noProof/>
          <w:color w:val="000000" w:themeColor="text1"/>
          <w:sz w:val="24"/>
          <w:szCs w:val="24"/>
        </w:rPr>
        <w:t>https://doi.org/10.1016/j.heliyon.2020.e04284</w:t>
      </w:r>
    </w:p>
    <w:p w14:paraId="70D625E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Pohjolainen, P., Tapio, P., Vinnari, M., Jokinen, P., &amp; Räsänen, P. (2016). Consumer consciousness on meat and the environment—Exploring differences. </w:t>
      </w:r>
      <w:r w:rsidRPr="00103B8E">
        <w:rPr>
          <w:rFonts w:ascii="Times New Roman" w:hAnsi="Times New Roman" w:cs="Times New Roman"/>
          <w:i w:val="0"/>
          <w:iCs/>
          <w:color w:val="000000" w:themeColor="text1"/>
          <w:sz w:val="24"/>
          <w:szCs w:val="24"/>
          <w:shd w:val="clear" w:color="auto" w:fill="FFFFFF"/>
        </w:rPr>
        <w:t>Appetite</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101</w:t>
      </w:r>
      <w:r w:rsidRPr="00103B8E">
        <w:rPr>
          <w:rFonts w:ascii="Times New Roman" w:hAnsi="Times New Roman" w:cs="Times New Roman"/>
          <w:i w:val="0"/>
          <w:color w:val="000000" w:themeColor="text1"/>
          <w:sz w:val="24"/>
          <w:szCs w:val="24"/>
          <w:shd w:val="clear" w:color="auto" w:fill="FFFFFF"/>
        </w:rPr>
        <w:t>, 37-45. https://doi.org/10.1016/j.appet.2016.02.012</w:t>
      </w:r>
    </w:p>
    <w:p w14:paraId="62799E3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Purchase, S., &amp; Volery, T. (2020). Marketing innovation: a systematic review. </w:t>
      </w:r>
      <w:r w:rsidRPr="00103B8E">
        <w:rPr>
          <w:rFonts w:ascii="Times New Roman" w:eastAsia="Times New Roman" w:hAnsi="Times New Roman" w:cs="Times New Roman"/>
          <w:i w:val="0"/>
          <w:iCs/>
          <w:color w:val="000000" w:themeColor="text1"/>
          <w:sz w:val="24"/>
          <w:szCs w:val="24"/>
        </w:rPr>
        <w:t>Journal of Marketing Management</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36</w:t>
      </w:r>
      <w:r w:rsidRPr="00103B8E">
        <w:rPr>
          <w:rFonts w:ascii="Times New Roman" w:eastAsia="Times New Roman" w:hAnsi="Times New Roman" w:cs="Times New Roman"/>
          <w:i w:val="0"/>
          <w:color w:val="000000" w:themeColor="text1"/>
          <w:sz w:val="24"/>
          <w:szCs w:val="24"/>
        </w:rPr>
        <w:t>(9-10), 763-793.</w:t>
      </w:r>
      <w:r w:rsidRPr="00103B8E">
        <w:rPr>
          <w:rFonts w:ascii="Times New Roman" w:hAnsi="Times New Roman" w:cs="Times New Roman"/>
          <w:i w:val="0"/>
          <w:noProof/>
          <w:color w:val="000000" w:themeColor="text1"/>
          <w:sz w:val="24"/>
          <w:szCs w:val="24"/>
        </w:rPr>
        <w:t xml:space="preserve"> https://doi.org/10.1080/0267257X.2020.1774631</w:t>
      </w:r>
    </w:p>
    <w:p w14:paraId="6EB832FE"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Purwanti, P., Sarwani, S., &amp; Sunarsi, D. (2020). The Effect of Product Innovation and Brand Awareness on Consumer Purchase Decisions At Pt. Unilever Indonesia. </w:t>
      </w:r>
      <w:r w:rsidRPr="00103B8E">
        <w:rPr>
          <w:rFonts w:ascii="Times New Roman" w:eastAsia="Times New Roman" w:hAnsi="Times New Roman" w:cs="Times New Roman"/>
          <w:i w:val="0"/>
          <w:iCs/>
          <w:color w:val="000000" w:themeColor="text1"/>
          <w:sz w:val="24"/>
          <w:szCs w:val="24"/>
        </w:rPr>
        <w:t>Inovasi</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7</w:t>
      </w:r>
      <w:r w:rsidRPr="00103B8E">
        <w:rPr>
          <w:rFonts w:ascii="Times New Roman" w:eastAsia="Times New Roman" w:hAnsi="Times New Roman" w:cs="Times New Roman"/>
          <w:i w:val="0"/>
          <w:color w:val="000000" w:themeColor="text1"/>
          <w:sz w:val="24"/>
          <w:szCs w:val="24"/>
        </w:rPr>
        <w:t>(1), 24-31.</w:t>
      </w:r>
      <w:r w:rsidRPr="00103B8E">
        <w:rPr>
          <w:rFonts w:ascii="Times New Roman" w:hAnsi="Times New Roman" w:cs="Times New Roman"/>
          <w:i w:val="0"/>
          <w:noProof/>
          <w:color w:val="000000" w:themeColor="text1"/>
          <w:sz w:val="24"/>
          <w:szCs w:val="24"/>
        </w:rPr>
        <w:t xml:space="preserve"> https://doi.org/10.32493/inovasi.v7i1.p24-31.5442</w:t>
      </w:r>
    </w:p>
    <w:p w14:paraId="2B893A41"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Putra, M. C. S. D., &amp; Ekawati, N. W. (2017). </w:t>
      </w:r>
      <w:r w:rsidRPr="00103B8E">
        <w:rPr>
          <w:rFonts w:ascii="Times New Roman" w:eastAsia="Times New Roman" w:hAnsi="Times New Roman" w:cs="Times New Roman"/>
          <w:i w:val="0"/>
          <w:iCs/>
          <w:color w:val="000000" w:themeColor="text1"/>
          <w:sz w:val="24"/>
          <w:szCs w:val="24"/>
        </w:rPr>
        <w:t>Pengaruh Inovasi Produk, Harga, Citra Merek Dan Kualitas Pelayanan Terhadap Loyalitas Pelanggan Sepeda Motor Vespa</w:t>
      </w:r>
      <w:r w:rsidRPr="00103B8E">
        <w:rPr>
          <w:rFonts w:ascii="Times New Roman" w:eastAsia="Times New Roman" w:hAnsi="Times New Roman" w:cs="Times New Roman"/>
          <w:i w:val="0"/>
          <w:color w:val="000000" w:themeColor="text1"/>
          <w:sz w:val="24"/>
          <w:szCs w:val="24"/>
        </w:rPr>
        <w:t xml:space="preserve"> (Doctoral dissertation, Udayana University).</w:t>
      </w:r>
    </w:p>
    <w:p w14:paraId="4A8C8C61"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Raggiotto, F., Mason, M. C., &amp; Moretti, A. (2018). Religiosity, materialism, consumer environmental predisposition. Some insights on vegan purchasing intentions in Italy. </w:t>
      </w:r>
      <w:r w:rsidRPr="00103B8E">
        <w:rPr>
          <w:rFonts w:ascii="Times New Roman" w:hAnsi="Times New Roman" w:cs="Times New Roman"/>
          <w:i w:val="0"/>
          <w:iCs/>
          <w:color w:val="000000" w:themeColor="text1"/>
          <w:sz w:val="24"/>
          <w:szCs w:val="24"/>
          <w:shd w:val="clear" w:color="auto" w:fill="FFFFFF"/>
        </w:rPr>
        <w:t>International Journal of Consumer Studies</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42</w:t>
      </w:r>
      <w:r w:rsidRPr="00103B8E">
        <w:rPr>
          <w:rFonts w:ascii="Times New Roman" w:hAnsi="Times New Roman" w:cs="Times New Roman"/>
          <w:i w:val="0"/>
          <w:color w:val="000000" w:themeColor="text1"/>
          <w:sz w:val="24"/>
          <w:szCs w:val="24"/>
          <w:shd w:val="clear" w:color="auto" w:fill="FFFFFF"/>
        </w:rPr>
        <w:t>(6), 613-626. https://doi.org/10.1111/ijcs.12478</w:t>
      </w:r>
    </w:p>
    <w:p w14:paraId="0CF24AFF"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sz w:val="24"/>
          <w:szCs w:val="24"/>
          <w:shd w:val="clear" w:color="auto" w:fill="FFFFFF"/>
        </w:rPr>
      </w:pPr>
      <w:r w:rsidRPr="00103B8E">
        <w:rPr>
          <w:rFonts w:ascii="Times New Roman" w:hAnsi="Times New Roman" w:cs="Times New Roman"/>
          <w:i w:val="0"/>
          <w:color w:val="000000" w:themeColor="text1"/>
          <w:sz w:val="24"/>
          <w:szCs w:val="24"/>
          <w:shd w:val="clear" w:color="auto" w:fill="FFFFFF"/>
        </w:rPr>
        <w:t>Rosca, E., Arnold, M., &amp; Bendul, J. C. (2017). Business models for sustainable innovation–an empirical analysis of frugal products and services. </w:t>
      </w:r>
      <w:r w:rsidRPr="00103B8E">
        <w:rPr>
          <w:rFonts w:ascii="Times New Roman" w:hAnsi="Times New Roman" w:cs="Times New Roman"/>
          <w:i w:val="0"/>
          <w:iCs/>
          <w:color w:val="000000" w:themeColor="text1"/>
          <w:sz w:val="24"/>
          <w:szCs w:val="24"/>
          <w:shd w:val="clear" w:color="auto" w:fill="FFFFFF"/>
        </w:rPr>
        <w:t>Journal of Cleaner Production</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162</w:t>
      </w:r>
      <w:r w:rsidRPr="00103B8E">
        <w:rPr>
          <w:rFonts w:ascii="Times New Roman" w:hAnsi="Times New Roman" w:cs="Times New Roman"/>
          <w:i w:val="0"/>
          <w:color w:val="000000" w:themeColor="text1"/>
          <w:sz w:val="24"/>
          <w:szCs w:val="24"/>
          <w:shd w:val="clear" w:color="auto" w:fill="FFFFFF"/>
        </w:rPr>
        <w:t>, S133-S145. https://doi.org/10.1016/j.jclepro.2016.02.050</w:t>
      </w:r>
    </w:p>
    <w:p w14:paraId="4633BF60"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Ricci, E. C., Banterle, A., &amp; Stranieri, S. (2018). Trust to go green: an exploration of consumer intentions for eco-friendly convenience food. </w:t>
      </w:r>
      <w:r w:rsidRPr="00103B8E">
        <w:rPr>
          <w:rFonts w:ascii="Times New Roman" w:eastAsia="Times New Roman" w:hAnsi="Times New Roman" w:cs="Times New Roman"/>
          <w:i w:val="0"/>
          <w:iCs/>
          <w:color w:val="000000" w:themeColor="text1"/>
          <w:sz w:val="24"/>
          <w:szCs w:val="24"/>
        </w:rPr>
        <w:t>Ecological economics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148</w:t>
      </w:r>
      <w:r w:rsidRPr="00103B8E">
        <w:rPr>
          <w:rFonts w:ascii="Times New Roman" w:eastAsia="Times New Roman" w:hAnsi="Times New Roman" w:cs="Times New Roman"/>
          <w:i w:val="0"/>
          <w:color w:val="000000" w:themeColor="text1"/>
          <w:sz w:val="24"/>
          <w:szCs w:val="24"/>
        </w:rPr>
        <w:t>, 54-65.</w:t>
      </w:r>
    </w:p>
    <w:p w14:paraId="4A419C31"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rPr>
      </w:pPr>
      <w:r w:rsidRPr="00103B8E">
        <w:rPr>
          <w:rFonts w:ascii="Times New Roman" w:hAnsi="Times New Roman" w:cs="Times New Roman"/>
          <w:i w:val="0"/>
          <w:color w:val="000000" w:themeColor="text1"/>
        </w:rPr>
        <w:t xml:space="preserve">Rana, J., &amp; Paul, J. (2017). Consumer behavior and purchase intention for organic food: A review and research agenda. </w:t>
      </w:r>
      <w:r w:rsidRPr="00103B8E">
        <w:rPr>
          <w:rFonts w:ascii="Times New Roman" w:hAnsi="Times New Roman" w:cs="Times New Roman"/>
          <w:i w:val="0"/>
          <w:iCs/>
          <w:color w:val="000000" w:themeColor="text1"/>
        </w:rPr>
        <w:t>Journal of Retailing and Consumer Services</w:t>
      </w:r>
      <w:r w:rsidRPr="00103B8E">
        <w:rPr>
          <w:rFonts w:ascii="Times New Roman" w:hAnsi="Times New Roman" w:cs="Times New Roman"/>
          <w:i w:val="0"/>
          <w:color w:val="000000" w:themeColor="text1"/>
        </w:rPr>
        <w:t xml:space="preserve">, </w:t>
      </w:r>
      <w:r w:rsidRPr="00103B8E">
        <w:rPr>
          <w:rFonts w:ascii="Times New Roman" w:hAnsi="Times New Roman" w:cs="Times New Roman"/>
          <w:i w:val="0"/>
          <w:iCs/>
          <w:color w:val="000000" w:themeColor="text1"/>
        </w:rPr>
        <w:t>38</w:t>
      </w:r>
      <w:r w:rsidRPr="00103B8E">
        <w:rPr>
          <w:rFonts w:ascii="Times New Roman" w:hAnsi="Times New Roman" w:cs="Times New Roman"/>
          <w:i w:val="0"/>
          <w:color w:val="000000" w:themeColor="text1"/>
        </w:rPr>
        <w:t>, 157-165.</w:t>
      </w:r>
    </w:p>
    <w:p w14:paraId="5211E73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Sanchez-Sabate, R., &amp; Sabaté, J. (2019). Consumer attitudes towards environmental concerns of meat consumption: A systematic review. </w:t>
      </w:r>
      <w:r w:rsidRPr="00103B8E">
        <w:rPr>
          <w:rFonts w:ascii="Times New Roman" w:hAnsi="Times New Roman" w:cs="Times New Roman"/>
          <w:i w:val="0"/>
          <w:iCs/>
          <w:color w:val="000000" w:themeColor="text1"/>
          <w:sz w:val="24"/>
          <w:szCs w:val="24"/>
          <w:shd w:val="clear" w:color="auto" w:fill="FFFFFF"/>
        </w:rPr>
        <w:t>International journal of environmental research and public health</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16</w:t>
      </w:r>
      <w:r w:rsidRPr="00103B8E">
        <w:rPr>
          <w:rFonts w:ascii="Times New Roman" w:hAnsi="Times New Roman" w:cs="Times New Roman"/>
          <w:i w:val="0"/>
          <w:color w:val="000000" w:themeColor="text1"/>
          <w:sz w:val="24"/>
          <w:szCs w:val="24"/>
          <w:shd w:val="clear" w:color="auto" w:fill="FFFFFF"/>
        </w:rPr>
        <w:t>(7), 1220. https://www.mdpi.com/1660-4601/16/7/1220</w:t>
      </w:r>
    </w:p>
    <w:p w14:paraId="13E09DB3" w14:textId="77777777" w:rsidR="00FA307F" w:rsidRPr="00103B8E" w:rsidRDefault="00FA307F" w:rsidP="00FA307F">
      <w:pPr>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Sari, N. P., &amp; Widowati, R. (2014). Hubungan Antara Kesadaran Merek, Kualitas Persepsian, Kepercayaan Merek dan Minat Beli Produk Hijau. </w:t>
      </w:r>
      <w:r w:rsidRPr="00103B8E">
        <w:rPr>
          <w:rFonts w:ascii="Times New Roman" w:eastAsia="Times New Roman" w:hAnsi="Times New Roman" w:cs="Times New Roman"/>
          <w:i w:val="0"/>
          <w:iCs/>
          <w:color w:val="000000" w:themeColor="text1"/>
          <w:sz w:val="24"/>
          <w:szCs w:val="24"/>
        </w:rPr>
        <w:t>Jurnal Manajemen Bisnis</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5</w:t>
      </w:r>
      <w:r w:rsidRPr="00103B8E">
        <w:rPr>
          <w:rFonts w:ascii="Times New Roman" w:eastAsia="Times New Roman" w:hAnsi="Times New Roman" w:cs="Times New Roman"/>
          <w:i w:val="0"/>
          <w:color w:val="000000" w:themeColor="text1"/>
          <w:sz w:val="24"/>
          <w:szCs w:val="24"/>
        </w:rPr>
        <w:t>(1), 59-79.</w:t>
      </w:r>
    </w:p>
    <w:p w14:paraId="2B0E98A5"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sz w:val="24"/>
          <w:szCs w:val="24"/>
          <w:shd w:val="clear" w:color="auto" w:fill="FFFFFF"/>
        </w:rPr>
      </w:pPr>
      <w:r w:rsidRPr="00103B8E">
        <w:rPr>
          <w:rFonts w:ascii="Times New Roman" w:hAnsi="Times New Roman" w:cs="Times New Roman"/>
          <w:i w:val="0"/>
          <w:color w:val="000000" w:themeColor="text1"/>
          <w:sz w:val="24"/>
          <w:szCs w:val="24"/>
          <w:shd w:val="clear" w:color="auto" w:fill="FFFFFF"/>
        </w:rPr>
        <w:t>Shelton, D. (2017). Human Rights, Environmental Rights, and the Right to Environment. In </w:t>
      </w:r>
      <w:r w:rsidRPr="00103B8E">
        <w:rPr>
          <w:rFonts w:ascii="Times New Roman" w:hAnsi="Times New Roman" w:cs="Times New Roman"/>
          <w:i w:val="0"/>
          <w:iCs/>
          <w:color w:val="000000" w:themeColor="text1"/>
          <w:sz w:val="24"/>
          <w:szCs w:val="24"/>
          <w:shd w:val="clear" w:color="auto" w:fill="FFFFFF"/>
        </w:rPr>
        <w:t>Environmental rights</w:t>
      </w:r>
      <w:r w:rsidRPr="00103B8E">
        <w:rPr>
          <w:rFonts w:ascii="Times New Roman" w:hAnsi="Times New Roman" w:cs="Times New Roman"/>
          <w:i w:val="0"/>
          <w:color w:val="000000" w:themeColor="text1"/>
          <w:sz w:val="24"/>
          <w:szCs w:val="24"/>
          <w:shd w:val="clear" w:color="auto" w:fill="FFFFFF"/>
        </w:rPr>
        <w:t> (pp. 509-544). Routledge. https://doi.org/10.4324/978131509442</w:t>
      </w:r>
    </w:p>
    <w:p w14:paraId="6A02C9C1"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rPr>
        <w:t xml:space="preserve">Shim, D., Shin, J., &amp; Kwak, S. Y. (2018). Modelling the consumer decision‐making process to identify key drivers and bottlenecks in the adoption of environmentally friendly products. </w:t>
      </w:r>
      <w:r w:rsidRPr="00103B8E">
        <w:rPr>
          <w:rFonts w:ascii="Times New Roman" w:hAnsi="Times New Roman" w:cs="Times New Roman"/>
          <w:i w:val="0"/>
          <w:iCs/>
          <w:color w:val="000000" w:themeColor="text1"/>
          <w:sz w:val="24"/>
          <w:szCs w:val="24"/>
        </w:rPr>
        <w:t>Business Strategy and the Environment</w:t>
      </w:r>
      <w:r w:rsidRPr="00103B8E">
        <w:rPr>
          <w:rFonts w:ascii="Times New Roman" w:hAnsi="Times New Roman" w:cs="Times New Roman"/>
          <w:i w:val="0"/>
          <w:color w:val="000000" w:themeColor="text1"/>
          <w:sz w:val="24"/>
          <w:szCs w:val="24"/>
        </w:rPr>
        <w:t xml:space="preserve">, </w:t>
      </w:r>
      <w:r w:rsidRPr="00103B8E">
        <w:rPr>
          <w:rFonts w:ascii="Times New Roman" w:hAnsi="Times New Roman" w:cs="Times New Roman"/>
          <w:i w:val="0"/>
          <w:iCs/>
          <w:color w:val="000000" w:themeColor="text1"/>
          <w:sz w:val="24"/>
          <w:szCs w:val="24"/>
        </w:rPr>
        <w:t>27</w:t>
      </w:r>
      <w:r w:rsidRPr="00103B8E">
        <w:rPr>
          <w:rFonts w:ascii="Times New Roman" w:hAnsi="Times New Roman" w:cs="Times New Roman"/>
          <w:i w:val="0"/>
          <w:color w:val="000000" w:themeColor="text1"/>
          <w:sz w:val="24"/>
          <w:szCs w:val="24"/>
        </w:rPr>
        <w:t>(8), 1409-1421.</w:t>
      </w:r>
      <w:r w:rsidRPr="00103B8E">
        <w:rPr>
          <w:rFonts w:ascii="Times New Roman" w:hAnsi="Times New Roman" w:cs="Times New Roman"/>
          <w:i w:val="0"/>
          <w:noProof/>
          <w:color w:val="000000" w:themeColor="text1"/>
          <w:sz w:val="24"/>
          <w:szCs w:val="24"/>
        </w:rPr>
        <w:t xml:space="preserve"> </w:t>
      </w:r>
      <w:r w:rsidRPr="00103B8E">
        <w:rPr>
          <w:rFonts w:ascii="Times New Roman" w:hAnsi="Times New Roman" w:cs="Times New Roman"/>
          <w:i w:val="0"/>
          <w:noProof/>
          <w:color w:val="000000" w:themeColor="text1"/>
          <w:sz w:val="24"/>
          <w:szCs w:val="24"/>
        </w:rPr>
        <w:lastRenderedPageBreak/>
        <w:t>https://doi.org/10.1002/bse.2192</w:t>
      </w:r>
    </w:p>
    <w:p w14:paraId="0802ECD3"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Snyder, H., Witell, L., Gustafsson, A., Fombelle, P., &amp; Kristensson, P. (2016). Identifying categories of service innovation: A review and synthesis of the literature. </w:t>
      </w:r>
      <w:r w:rsidRPr="00103B8E">
        <w:rPr>
          <w:rFonts w:ascii="Times New Roman" w:eastAsia="Times New Roman" w:hAnsi="Times New Roman" w:cs="Times New Roman"/>
          <w:i w:val="0"/>
          <w:iCs/>
          <w:color w:val="000000" w:themeColor="text1"/>
          <w:sz w:val="24"/>
          <w:szCs w:val="24"/>
        </w:rPr>
        <w:t>Journal of Business Research</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69</w:t>
      </w:r>
      <w:r w:rsidRPr="00103B8E">
        <w:rPr>
          <w:rFonts w:ascii="Times New Roman" w:eastAsia="Times New Roman" w:hAnsi="Times New Roman" w:cs="Times New Roman"/>
          <w:i w:val="0"/>
          <w:color w:val="000000" w:themeColor="text1"/>
          <w:sz w:val="24"/>
          <w:szCs w:val="24"/>
        </w:rPr>
        <w:t>(7), 2401-2408.</w:t>
      </w:r>
      <w:r w:rsidRPr="00103B8E">
        <w:rPr>
          <w:rFonts w:ascii="Times New Roman" w:hAnsi="Times New Roman" w:cs="Times New Roman"/>
          <w:i w:val="0"/>
          <w:noProof/>
          <w:color w:val="000000" w:themeColor="text1"/>
          <w:sz w:val="24"/>
          <w:szCs w:val="24"/>
        </w:rPr>
        <w:t>https://doi.org/10.1016/j.jbusres.2016.01.009</w:t>
      </w:r>
    </w:p>
    <w:p w14:paraId="734409D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color w:val="000000" w:themeColor="text1"/>
        </w:rPr>
      </w:pPr>
      <w:r w:rsidRPr="00103B8E">
        <w:rPr>
          <w:rFonts w:ascii="Times New Roman" w:hAnsi="Times New Roman" w:cs="Times New Roman"/>
          <w:i w:val="0"/>
          <w:color w:val="000000" w:themeColor="text1"/>
          <w:sz w:val="24"/>
          <w:szCs w:val="24"/>
          <w:shd w:val="clear" w:color="auto" w:fill="FFFFFF"/>
        </w:rPr>
        <w:t>Spash, C. L., &amp; Aslaksen, I. (2015). Re-establishing an ecological discourse in the policy debate over how to value ecosystems and biodiversity. </w:t>
      </w:r>
      <w:r w:rsidRPr="00103B8E">
        <w:rPr>
          <w:rFonts w:ascii="Times New Roman" w:hAnsi="Times New Roman" w:cs="Times New Roman"/>
          <w:i w:val="0"/>
          <w:iCs/>
          <w:color w:val="000000" w:themeColor="text1"/>
          <w:sz w:val="24"/>
          <w:szCs w:val="24"/>
          <w:shd w:val="clear" w:color="auto" w:fill="FFFFFF"/>
        </w:rPr>
        <w:t>Journal of environmental management</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159</w:t>
      </w:r>
      <w:r w:rsidRPr="00103B8E">
        <w:rPr>
          <w:rFonts w:ascii="Times New Roman" w:hAnsi="Times New Roman" w:cs="Times New Roman"/>
          <w:i w:val="0"/>
          <w:color w:val="000000" w:themeColor="text1"/>
          <w:sz w:val="24"/>
          <w:szCs w:val="24"/>
          <w:shd w:val="clear" w:color="auto" w:fill="FFFFFF"/>
        </w:rPr>
        <w:t>, 245-253. https://doi.org/10.1016/j.jenvman.2015.04.049</w:t>
      </w:r>
    </w:p>
    <w:p w14:paraId="143B0109"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rPr>
        <w:t xml:space="preserve">Stankevich, A. (2017). Explaining the consumer decision-making process: Critical literature review. </w:t>
      </w:r>
      <w:r w:rsidRPr="00103B8E">
        <w:rPr>
          <w:rFonts w:ascii="Times New Roman" w:hAnsi="Times New Roman" w:cs="Times New Roman"/>
          <w:i w:val="0"/>
          <w:iCs/>
          <w:color w:val="000000" w:themeColor="text1"/>
        </w:rPr>
        <w:t>Journal of international business research and marketing</w:t>
      </w:r>
      <w:r w:rsidRPr="00103B8E">
        <w:rPr>
          <w:rFonts w:ascii="Times New Roman" w:hAnsi="Times New Roman" w:cs="Times New Roman"/>
          <w:i w:val="0"/>
          <w:color w:val="000000" w:themeColor="text1"/>
        </w:rPr>
        <w:t xml:space="preserve">, </w:t>
      </w:r>
      <w:r w:rsidRPr="00103B8E">
        <w:rPr>
          <w:rFonts w:ascii="Times New Roman" w:hAnsi="Times New Roman" w:cs="Times New Roman"/>
          <w:i w:val="0"/>
          <w:iCs/>
          <w:color w:val="000000" w:themeColor="text1"/>
        </w:rPr>
        <w:t>2</w:t>
      </w:r>
      <w:r w:rsidRPr="00103B8E">
        <w:rPr>
          <w:rFonts w:ascii="Times New Roman" w:hAnsi="Times New Roman" w:cs="Times New Roman"/>
          <w:i w:val="0"/>
          <w:color w:val="000000" w:themeColor="text1"/>
        </w:rPr>
        <w:t>(6), 7-14.</w:t>
      </w:r>
      <w:r w:rsidRPr="00103B8E">
        <w:rPr>
          <w:rFonts w:ascii="Times New Roman" w:hAnsi="Times New Roman" w:cs="Times New Roman"/>
          <w:i w:val="0"/>
          <w:noProof/>
          <w:color w:val="000000" w:themeColor="text1"/>
          <w:sz w:val="24"/>
          <w:szCs w:val="24"/>
        </w:rPr>
        <w:t xml:space="preserve"> https://doi.org/10.18775/jibrm.1849-8558.2015.26.3001</w:t>
      </w:r>
    </w:p>
    <w:p w14:paraId="36A36E18"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Strijbos, C., Schluck, M., Bisschop, J., Bui, T., De Jong, I., Van Leeuwen, M., ... &amp; Van Breda, S. G. (2016). Consumer awareness and credibility factors of health claims on innovative meat products in a cross-sectional population study in the Netherlands. </w:t>
      </w:r>
      <w:r w:rsidRPr="00103B8E">
        <w:rPr>
          <w:rFonts w:ascii="Times New Roman" w:hAnsi="Times New Roman" w:cs="Times New Roman"/>
          <w:i w:val="0"/>
          <w:iCs/>
          <w:color w:val="000000" w:themeColor="text1"/>
          <w:sz w:val="24"/>
          <w:szCs w:val="24"/>
          <w:shd w:val="clear" w:color="auto" w:fill="FFFFFF"/>
        </w:rPr>
        <w:t>Food Quality and Preference</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54</w:t>
      </w:r>
      <w:r w:rsidRPr="00103B8E">
        <w:rPr>
          <w:rFonts w:ascii="Times New Roman" w:hAnsi="Times New Roman" w:cs="Times New Roman"/>
          <w:i w:val="0"/>
          <w:color w:val="000000" w:themeColor="text1"/>
          <w:sz w:val="24"/>
          <w:szCs w:val="24"/>
          <w:shd w:val="clear" w:color="auto" w:fill="FFFFFF"/>
        </w:rPr>
        <w:t>, 13-22. https://doi.org/10.1016/j.foodqual.2016.06.014</w:t>
      </w:r>
    </w:p>
    <w:p w14:paraId="36C34E8F"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rPr>
        <w:t xml:space="preserve">Suhaily, L., &amp; Darmoyo, S. (2017). Effect Of Product Quality, Perceived Priceand Brand Image On Purchase Decision Mediated By Customer Trust (Study On Japanese Brandelectronic Product). </w:t>
      </w:r>
      <w:r w:rsidRPr="00103B8E">
        <w:rPr>
          <w:rFonts w:ascii="Times New Roman" w:hAnsi="Times New Roman" w:cs="Times New Roman"/>
          <w:i w:val="0"/>
          <w:iCs/>
          <w:color w:val="000000" w:themeColor="text1"/>
          <w:sz w:val="24"/>
          <w:szCs w:val="24"/>
        </w:rPr>
        <w:t>Jurnal Manajemen</w:t>
      </w:r>
      <w:r w:rsidRPr="00103B8E">
        <w:rPr>
          <w:rFonts w:ascii="Times New Roman" w:hAnsi="Times New Roman" w:cs="Times New Roman"/>
          <w:i w:val="0"/>
          <w:color w:val="000000" w:themeColor="text1"/>
          <w:sz w:val="24"/>
          <w:szCs w:val="24"/>
        </w:rPr>
        <w:t xml:space="preserve">, </w:t>
      </w:r>
      <w:r w:rsidRPr="00103B8E">
        <w:rPr>
          <w:rFonts w:ascii="Times New Roman" w:hAnsi="Times New Roman" w:cs="Times New Roman"/>
          <w:i w:val="0"/>
          <w:iCs/>
          <w:color w:val="000000" w:themeColor="text1"/>
          <w:sz w:val="24"/>
          <w:szCs w:val="24"/>
        </w:rPr>
        <w:t>21</w:t>
      </w:r>
      <w:r w:rsidRPr="00103B8E">
        <w:rPr>
          <w:rFonts w:ascii="Times New Roman" w:hAnsi="Times New Roman" w:cs="Times New Roman"/>
          <w:i w:val="0"/>
          <w:color w:val="000000" w:themeColor="text1"/>
          <w:sz w:val="24"/>
          <w:szCs w:val="24"/>
        </w:rPr>
        <w:t xml:space="preserve">(2), 179-194. </w:t>
      </w:r>
      <w:r w:rsidRPr="00103B8E">
        <w:rPr>
          <w:rFonts w:ascii="Times New Roman" w:hAnsi="Times New Roman" w:cs="Times New Roman"/>
          <w:i w:val="0"/>
          <w:noProof/>
          <w:color w:val="000000" w:themeColor="text1"/>
          <w:sz w:val="24"/>
          <w:szCs w:val="24"/>
        </w:rPr>
        <w:t>https://doi.org/10.24912/jm.v21i2.230</w:t>
      </w:r>
    </w:p>
    <w:p w14:paraId="7DA9947E"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Tarmidi, D. (2021). The Effect of Product Innovation and Price on Purchasing Decisions on Shopee Users in Bandung in 2021. </w:t>
      </w:r>
      <w:r w:rsidRPr="00103B8E">
        <w:rPr>
          <w:rFonts w:ascii="Times New Roman" w:hAnsi="Times New Roman" w:cs="Times New Roman"/>
          <w:i w:val="0"/>
          <w:iCs/>
          <w:color w:val="000000" w:themeColor="text1"/>
          <w:sz w:val="24"/>
          <w:szCs w:val="24"/>
          <w:shd w:val="clear" w:color="auto" w:fill="FFFFFF"/>
        </w:rPr>
        <w:t>Turkish Journal of Computer and Mathematics Education (TURCOMAT)</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12</w:t>
      </w:r>
      <w:r w:rsidRPr="00103B8E">
        <w:rPr>
          <w:rFonts w:ascii="Times New Roman" w:hAnsi="Times New Roman" w:cs="Times New Roman"/>
          <w:i w:val="0"/>
          <w:color w:val="000000" w:themeColor="text1"/>
          <w:sz w:val="24"/>
          <w:szCs w:val="24"/>
          <w:shd w:val="clear" w:color="auto" w:fill="FFFFFF"/>
        </w:rPr>
        <w:t>(4), 747-753. https://doi.org/10.17762/turcomat.v12i4.559</w:t>
      </w:r>
    </w:p>
    <w:p w14:paraId="6DB2B017"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Valero, A., &amp; Van Reenen, J. (2019). The economic impact of universities: Evidence from across the globe. </w:t>
      </w:r>
      <w:r w:rsidRPr="00103B8E">
        <w:rPr>
          <w:rFonts w:ascii="Times New Roman" w:eastAsia="Times New Roman" w:hAnsi="Times New Roman" w:cs="Times New Roman"/>
          <w:i w:val="0"/>
          <w:iCs/>
          <w:color w:val="000000" w:themeColor="text1"/>
          <w:sz w:val="24"/>
          <w:szCs w:val="24"/>
        </w:rPr>
        <w:t>Economics of Education Review</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68</w:t>
      </w:r>
      <w:r w:rsidRPr="00103B8E">
        <w:rPr>
          <w:rFonts w:ascii="Times New Roman" w:eastAsia="Times New Roman" w:hAnsi="Times New Roman" w:cs="Times New Roman"/>
          <w:i w:val="0"/>
          <w:color w:val="000000" w:themeColor="text1"/>
          <w:sz w:val="24"/>
          <w:szCs w:val="24"/>
        </w:rPr>
        <w:t>, 53-67.</w:t>
      </w:r>
      <w:r w:rsidRPr="00103B8E">
        <w:rPr>
          <w:rFonts w:ascii="Times New Roman" w:hAnsi="Times New Roman" w:cs="Times New Roman"/>
          <w:i w:val="0"/>
          <w:noProof/>
          <w:color w:val="000000" w:themeColor="text1"/>
          <w:sz w:val="24"/>
          <w:szCs w:val="24"/>
        </w:rPr>
        <w:t xml:space="preserve"> https://doi.org/10.1016/j.econedurev.2018.09.001</w:t>
      </w:r>
    </w:p>
    <w:p w14:paraId="7B1A4808"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rPr>
        <w:t xml:space="preserve">Varadarajan, R., Jayachandran, S., &amp; Malhotra, N. K. (Eds.). (2018). </w:t>
      </w:r>
      <w:r w:rsidRPr="00103B8E">
        <w:rPr>
          <w:rFonts w:ascii="Times New Roman" w:hAnsi="Times New Roman" w:cs="Times New Roman"/>
          <w:i w:val="0"/>
          <w:iCs/>
          <w:color w:val="000000" w:themeColor="text1"/>
          <w:sz w:val="24"/>
          <w:szCs w:val="24"/>
        </w:rPr>
        <w:t>Innovation and strategy</w:t>
      </w:r>
      <w:r w:rsidRPr="00103B8E">
        <w:rPr>
          <w:rFonts w:ascii="Times New Roman" w:hAnsi="Times New Roman" w:cs="Times New Roman"/>
          <w:i w:val="0"/>
          <w:color w:val="000000" w:themeColor="text1"/>
          <w:sz w:val="24"/>
          <w:szCs w:val="24"/>
        </w:rPr>
        <w:t>. Emerald Group Publishing.</w:t>
      </w:r>
      <w:r w:rsidRPr="00103B8E">
        <w:rPr>
          <w:rFonts w:ascii="Times New Roman" w:hAnsi="Times New Roman" w:cs="Times New Roman"/>
          <w:i w:val="0"/>
          <w:noProof/>
          <w:color w:val="000000" w:themeColor="text1"/>
          <w:sz w:val="24"/>
          <w:szCs w:val="24"/>
        </w:rPr>
        <w:t xml:space="preserve"> </w:t>
      </w:r>
    </w:p>
    <w:p w14:paraId="3A4A477A"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rPr>
        <w:t xml:space="preserve">Wang, Y., &amp; Hazen, B. T. (2016). Consumer product knowledge and intention to purchase remanufactured products. </w:t>
      </w:r>
      <w:r w:rsidRPr="00103B8E">
        <w:rPr>
          <w:rFonts w:ascii="Times New Roman" w:hAnsi="Times New Roman" w:cs="Times New Roman"/>
          <w:i w:val="0"/>
          <w:iCs/>
          <w:color w:val="000000" w:themeColor="text1"/>
        </w:rPr>
        <w:t>International Journal of Production Economics</w:t>
      </w:r>
      <w:r w:rsidRPr="00103B8E">
        <w:rPr>
          <w:rFonts w:ascii="Times New Roman" w:hAnsi="Times New Roman" w:cs="Times New Roman"/>
          <w:i w:val="0"/>
          <w:color w:val="000000" w:themeColor="text1"/>
        </w:rPr>
        <w:t xml:space="preserve">, </w:t>
      </w:r>
      <w:r w:rsidRPr="00103B8E">
        <w:rPr>
          <w:rFonts w:ascii="Times New Roman" w:hAnsi="Times New Roman" w:cs="Times New Roman"/>
          <w:i w:val="0"/>
          <w:iCs/>
          <w:color w:val="000000" w:themeColor="text1"/>
        </w:rPr>
        <w:t>181</w:t>
      </w:r>
      <w:r w:rsidRPr="00103B8E">
        <w:rPr>
          <w:rFonts w:ascii="Times New Roman" w:hAnsi="Times New Roman" w:cs="Times New Roman"/>
          <w:i w:val="0"/>
          <w:color w:val="000000" w:themeColor="text1"/>
        </w:rPr>
        <w:t xml:space="preserve">, 460-469. </w:t>
      </w:r>
      <w:r w:rsidRPr="00103B8E">
        <w:rPr>
          <w:rFonts w:ascii="Times New Roman" w:hAnsi="Times New Roman" w:cs="Times New Roman"/>
          <w:i w:val="0"/>
          <w:noProof/>
          <w:color w:val="000000" w:themeColor="text1"/>
          <w:sz w:val="24"/>
          <w:szCs w:val="24"/>
        </w:rPr>
        <w:t>https://doi.org/10.1016/j.ijpe.2015.08.031</w:t>
      </w:r>
    </w:p>
    <w:p w14:paraId="4EA4F4CD"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Wang, Y., &amp; Yu, C. (2017). Social interaction-based consumer decision-making model in social commerce: The role of word of mouth and observational learning. </w:t>
      </w:r>
      <w:r w:rsidRPr="00103B8E">
        <w:rPr>
          <w:rFonts w:ascii="Times New Roman" w:eastAsia="Times New Roman" w:hAnsi="Times New Roman" w:cs="Times New Roman"/>
          <w:i w:val="0"/>
          <w:iCs/>
          <w:color w:val="000000" w:themeColor="text1"/>
          <w:sz w:val="24"/>
          <w:szCs w:val="24"/>
        </w:rPr>
        <w:t>International Journal of Information Management</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37</w:t>
      </w:r>
      <w:r w:rsidRPr="00103B8E">
        <w:rPr>
          <w:rFonts w:ascii="Times New Roman" w:eastAsia="Times New Roman" w:hAnsi="Times New Roman" w:cs="Times New Roman"/>
          <w:i w:val="0"/>
          <w:color w:val="000000" w:themeColor="text1"/>
          <w:sz w:val="24"/>
          <w:szCs w:val="24"/>
        </w:rPr>
        <w:t xml:space="preserve">(3), 179-189. </w:t>
      </w:r>
      <w:r w:rsidRPr="00103B8E">
        <w:rPr>
          <w:rFonts w:ascii="Times New Roman" w:hAnsi="Times New Roman" w:cs="Times New Roman"/>
          <w:i w:val="0"/>
          <w:noProof/>
          <w:color w:val="000000" w:themeColor="text1"/>
          <w:sz w:val="24"/>
          <w:szCs w:val="24"/>
        </w:rPr>
        <w:t>https://doi.org/10.1016/j.ijinfomgt.2015.11.005</w:t>
      </w:r>
    </w:p>
    <w:p w14:paraId="29504260"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Weng, H. H. R., Chen, J. S., &amp; Chen, P. C. (2015). Effects of green innovation on environmental and corporate performance: A stakeholder perspective. </w:t>
      </w:r>
      <w:r w:rsidRPr="00103B8E">
        <w:rPr>
          <w:rFonts w:ascii="Times New Roman" w:hAnsi="Times New Roman" w:cs="Times New Roman"/>
          <w:i w:val="0"/>
          <w:iCs/>
          <w:color w:val="000000" w:themeColor="text1"/>
          <w:sz w:val="24"/>
          <w:szCs w:val="24"/>
          <w:shd w:val="clear" w:color="auto" w:fill="FFFFFF"/>
        </w:rPr>
        <w:t>Sustainability</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7</w:t>
      </w:r>
      <w:r w:rsidRPr="00103B8E">
        <w:rPr>
          <w:rFonts w:ascii="Times New Roman" w:hAnsi="Times New Roman" w:cs="Times New Roman"/>
          <w:i w:val="0"/>
          <w:color w:val="000000" w:themeColor="text1"/>
          <w:sz w:val="24"/>
          <w:szCs w:val="24"/>
          <w:shd w:val="clear" w:color="auto" w:fill="FFFFFF"/>
        </w:rPr>
        <w:t>(5), 4997-5026. https://doi.org/10.3390/su7054997</w:t>
      </w:r>
    </w:p>
    <w:p w14:paraId="070F37EB"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Wehnert, P., Baccarella, C. V., &amp; Beckmann, M. (2019). In crowdfunding we trust? Investigating crowdfunding success as a signal for enhancing trust in sustainable product features. </w:t>
      </w:r>
      <w:r w:rsidRPr="00103B8E">
        <w:rPr>
          <w:rFonts w:ascii="Times New Roman" w:eastAsia="Times New Roman" w:hAnsi="Times New Roman" w:cs="Times New Roman"/>
          <w:i w:val="0"/>
          <w:iCs/>
          <w:color w:val="000000" w:themeColor="text1"/>
          <w:sz w:val="24"/>
          <w:szCs w:val="24"/>
        </w:rPr>
        <w:t>Technological Forecasting and Social Change</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141</w:t>
      </w:r>
      <w:r w:rsidRPr="00103B8E">
        <w:rPr>
          <w:rFonts w:ascii="Times New Roman" w:eastAsia="Times New Roman" w:hAnsi="Times New Roman" w:cs="Times New Roman"/>
          <w:i w:val="0"/>
          <w:color w:val="000000" w:themeColor="text1"/>
          <w:sz w:val="24"/>
          <w:szCs w:val="24"/>
        </w:rPr>
        <w:t>, 128-137.</w:t>
      </w:r>
    </w:p>
    <w:p w14:paraId="6DE0DA15"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Xie, X., Huo, J., &amp; Zou, H. (2019). Green process innovation, green product innovation, and corporate financial performance: A content analysis method. </w:t>
      </w:r>
      <w:r w:rsidRPr="00103B8E">
        <w:rPr>
          <w:rFonts w:ascii="Times New Roman" w:eastAsia="Times New Roman" w:hAnsi="Times New Roman" w:cs="Times New Roman"/>
          <w:i w:val="0"/>
          <w:iCs/>
          <w:color w:val="000000" w:themeColor="text1"/>
          <w:sz w:val="24"/>
          <w:szCs w:val="24"/>
        </w:rPr>
        <w:t>Journal of business research</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101</w:t>
      </w:r>
      <w:r w:rsidRPr="00103B8E">
        <w:rPr>
          <w:rFonts w:ascii="Times New Roman" w:eastAsia="Times New Roman" w:hAnsi="Times New Roman" w:cs="Times New Roman"/>
          <w:i w:val="0"/>
          <w:color w:val="000000" w:themeColor="text1"/>
          <w:sz w:val="24"/>
          <w:szCs w:val="24"/>
        </w:rPr>
        <w:t>, 697-706.</w:t>
      </w:r>
    </w:p>
    <w:p w14:paraId="661B3BCE"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eastAsia="Times New Roman" w:hAnsi="Times New Roman" w:cs="Times New Roman"/>
          <w:i w:val="0"/>
          <w:color w:val="000000" w:themeColor="text1"/>
          <w:sz w:val="24"/>
          <w:szCs w:val="24"/>
        </w:rPr>
      </w:pPr>
      <w:r w:rsidRPr="00103B8E">
        <w:rPr>
          <w:rFonts w:ascii="Times New Roman" w:eastAsia="Times New Roman" w:hAnsi="Times New Roman" w:cs="Times New Roman"/>
          <w:i w:val="0"/>
          <w:color w:val="000000" w:themeColor="text1"/>
          <w:sz w:val="24"/>
          <w:szCs w:val="24"/>
        </w:rPr>
        <w:t xml:space="preserve">Yao, Q., Zeng, S., Sheng, S., &amp; Gong, S. (2021). Green innovation and brand equity: moderating effects of industrial institutions. </w:t>
      </w:r>
      <w:r w:rsidRPr="00103B8E">
        <w:rPr>
          <w:rFonts w:ascii="Times New Roman" w:eastAsia="Times New Roman" w:hAnsi="Times New Roman" w:cs="Times New Roman"/>
          <w:i w:val="0"/>
          <w:iCs/>
          <w:color w:val="000000" w:themeColor="text1"/>
          <w:sz w:val="24"/>
          <w:szCs w:val="24"/>
        </w:rPr>
        <w:t>Asia Pacific Journal of Management</w:t>
      </w:r>
      <w:r w:rsidRPr="00103B8E">
        <w:rPr>
          <w:rFonts w:ascii="Times New Roman" w:eastAsia="Times New Roman" w:hAnsi="Times New Roman" w:cs="Times New Roman"/>
          <w:i w:val="0"/>
          <w:color w:val="000000" w:themeColor="text1"/>
          <w:sz w:val="24"/>
          <w:szCs w:val="24"/>
        </w:rPr>
        <w:t xml:space="preserve">, </w:t>
      </w:r>
      <w:r w:rsidRPr="00103B8E">
        <w:rPr>
          <w:rFonts w:ascii="Times New Roman" w:eastAsia="Times New Roman" w:hAnsi="Times New Roman" w:cs="Times New Roman"/>
          <w:i w:val="0"/>
          <w:iCs/>
          <w:color w:val="000000" w:themeColor="text1"/>
          <w:sz w:val="24"/>
          <w:szCs w:val="24"/>
        </w:rPr>
        <w:t>38</w:t>
      </w:r>
      <w:r w:rsidRPr="00103B8E">
        <w:rPr>
          <w:rFonts w:ascii="Times New Roman" w:eastAsia="Times New Roman" w:hAnsi="Times New Roman" w:cs="Times New Roman"/>
          <w:i w:val="0"/>
          <w:color w:val="000000" w:themeColor="text1"/>
          <w:sz w:val="24"/>
          <w:szCs w:val="24"/>
        </w:rPr>
        <w:t xml:space="preserve">(2), </w:t>
      </w:r>
      <w:r w:rsidRPr="00103B8E">
        <w:rPr>
          <w:rFonts w:ascii="Times New Roman" w:eastAsia="Times New Roman" w:hAnsi="Times New Roman" w:cs="Times New Roman"/>
          <w:i w:val="0"/>
          <w:color w:val="000000" w:themeColor="text1"/>
          <w:sz w:val="24"/>
          <w:szCs w:val="24"/>
        </w:rPr>
        <w:lastRenderedPageBreak/>
        <w:t>573-602.</w:t>
      </w:r>
    </w:p>
    <w:p w14:paraId="3DD2487E" w14:textId="77777777" w:rsidR="00FA307F" w:rsidRPr="00103B8E" w:rsidRDefault="00FA307F" w:rsidP="00FA307F">
      <w:pPr>
        <w:widowControl w:val="0"/>
        <w:autoSpaceDE w:val="0"/>
        <w:autoSpaceDN w:val="0"/>
        <w:adjustRightInd w:val="0"/>
        <w:spacing w:after="0" w:line="240" w:lineRule="auto"/>
        <w:ind w:left="567" w:hanging="567"/>
        <w:jc w:val="both"/>
        <w:rPr>
          <w:rFonts w:ascii="Times New Roman" w:hAnsi="Times New Roman" w:cs="Times New Roman"/>
          <w:i w:val="0"/>
          <w:noProof/>
          <w:color w:val="000000" w:themeColor="text1"/>
          <w:sz w:val="24"/>
          <w:szCs w:val="24"/>
        </w:rPr>
      </w:pPr>
      <w:r w:rsidRPr="00103B8E">
        <w:rPr>
          <w:rFonts w:ascii="Times New Roman" w:hAnsi="Times New Roman" w:cs="Times New Roman"/>
          <w:i w:val="0"/>
          <w:color w:val="000000" w:themeColor="text1"/>
          <w:sz w:val="24"/>
          <w:szCs w:val="24"/>
          <w:shd w:val="clear" w:color="auto" w:fill="FFFFFF"/>
        </w:rPr>
        <w:t>Zulfikar, R., &amp; Mayvita, P. A. (2018). The relationship of perceived value, perceived risk, and level of trust towards green products of fast moving consumer goods purchase intention. </w:t>
      </w:r>
      <w:r w:rsidRPr="00103B8E">
        <w:rPr>
          <w:rFonts w:ascii="Times New Roman" w:hAnsi="Times New Roman" w:cs="Times New Roman"/>
          <w:i w:val="0"/>
          <w:iCs/>
          <w:color w:val="000000" w:themeColor="text1"/>
          <w:sz w:val="24"/>
          <w:szCs w:val="24"/>
          <w:shd w:val="clear" w:color="auto" w:fill="FFFFFF"/>
        </w:rPr>
        <w:t>JEMA: Jurnal Ilmiah Bidang Akuntansi dan Manajemen</w:t>
      </w:r>
      <w:r w:rsidRPr="00103B8E">
        <w:rPr>
          <w:rFonts w:ascii="Times New Roman" w:hAnsi="Times New Roman" w:cs="Times New Roman"/>
          <w:i w:val="0"/>
          <w:color w:val="000000" w:themeColor="text1"/>
          <w:sz w:val="24"/>
          <w:szCs w:val="24"/>
          <w:shd w:val="clear" w:color="auto" w:fill="FFFFFF"/>
        </w:rPr>
        <w:t>, </w:t>
      </w:r>
      <w:r w:rsidRPr="00103B8E">
        <w:rPr>
          <w:rFonts w:ascii="Times New Roman" w:hAnsi="Times New Roman" w:cs="Times New Roman"/>
          <w:i w:val="0"/>
          <w:iCs/>
          <w:color w:val="000000" w:themeColor="text1"/>
          <w:sz w:val="24"/>
          <w:szCs w:val="24"/>
          <w:shd w:val="clear" w:color="auto" w:fill="FFFFFF"/>
        </w:rPr>
        <w:t>15</w:t>
      </w:r>
      <w:r w:rsidRPr="00103B8E">
        <w:rPr>
          <w:rFonts w:ascii="Times New Roman" w:hAnsi="Times New Roman" w:cs="Times New Roman"/>
          <w:i w:val="0"/>
          <w:color w:val="000000" w:themeColor="text1"/>
          <w:sz w:val="24"/>
          <w:szCs w:val="24"/>
          <w:shd w:val="clear" w:color="auto" w:fill="FFFFFF"/>
        </w:rPr>
        <w:t>(2), 85-97. https://doi.org/10.31106/jema.v15i2.838</w:t>
      </w:r>
    </w:p>
    <w:p w14:paraId="4733F0E0" w14:textId="77777777" w:rsidR="00FA307F" w:rsidRPr="00103B8E" w:rsidRDefault="00FA307F" w:rsidP="00FA307F">
      <w:pPr>
        <w:spacing w:after="0" w:line="240" w:lineRule="auto"/>
        <w:ind w:left="567" w:hanging="567"/>
        <w:jc w:val="both"/>
        <w:rPr>
          <w:rFonts w:ascii="Times New Roman" w:hAnsi="Times New Roman" w:cs="Times New Roman"/>
          <w:i w:val="0"/>
          <w:color w:val="000000" w:themeColor="text1"/>
          <w:sz w:val="24"/>
          <w:szCs w:val="24"/>
        </w:rPr>
      </w:pPr>
      <w:r w:rsidRPr="00103B8E">
        <w:rPr>
          <w:rFonts w:ascii="Times New Roman" w:hAnsi="Times New Roman" w:cs="Times New Roman"/>
          <w:i w:val="0"/>
          <w:color w:val="000000" w:themeColor="text1"/>
          <w:sz w:val="24"/>
          <w:szCs w:val="24"/>
        </w:rPr>
        <w:fldChar w:fldCharType="end"/>
      </w:r>
    </w:p>
    <w:p w14:paraId="2EAC98D1" w14:textId="77777777" w:rsidR="00FA307F" w:rsidRPr="00103B8E" w:rsidRDefault="00FA307F" w:rsidP="00FA307F">
      <w:pPr>
        <w:spacing w:after="0" w:line="240" w:lineRule="auto"/>
        <w:ind w:left="567" w:hanging="567"/>
        <w:jc w:val="both"/>
        <w:rPr>
          <w:rFonts w:ascii="Times New Roman" w:hAnsi="Times New Roman" w:cs="Times New Roman"/>
          <w:i w:val="0"/>
          <w:color w:val="000000" w:themeColor="text1"/>
          <w:sz w:val="24"/>
          <w:szCs w:val="24"/>
        </w:rPr>
      </w:pPr>
    </w:p>
    <w:p w14:paraId="2E6F62CB" w14:textId="77777777" w:rsidR="00FA307F" w:rsidRPr="00103B8E" w:rsidRDefault="00FA307F" w:rsidP="00FA307F">
      <w:pPr>
        <w:spacing w:after="0" w:line="240" w:lineRule="auto"/>
        <w:ind w:left="567" w:hanging="567"/>
        <w:jc w:val="both"/>
        <w:rPr>
          <w:rFonts w:ascii="Times New Roman" w:hAnsi="Times New Roman" w:cs="Times New Roman"/>
          <w:i w:val="0"/>
          <w:color w:val="000000" w:themeColor="text1"/>
          <w:sz w:val="24"/>
          <w:szCs w:val="24"/>
        </w:rPr>
      </w:pPr>
    </w:p>
    <w:p w14:paraId="022DC98F" w14:textId="77777777" w:rsidR="00FA307F" w:rsidRPr="00103B8E" w:rsidRDefault="00FA307F" w:rsidP="00FA307F">
      <w:pPr>
        <w:widowControl w:val="0"/>
        <w:pBdr>
          <w:top w:val="nil"/>
          <w:left w:val="nil"/>
          <w:bottom w:val="nil"/>
          <w:right w:val="nil"/>
          <w:between w:val="nil"/>
        </w:pBdr>
        <w:spacing w:before="6" w:after="0" w:line="230" w:lineRule="auto"/>
        <w:ind w:left="567" w:right="10" w:hanging="567"/>
        <w:jc w:val="both"/>
        <w:rPr>
          <w:rFonts w:ascii="Times New Roman" w:eastAsia="Times" w:hAnsi="Times New Roman" w:cs="Times New Roman"/>
          <w:i w:val="0"/>
          <w:color w:val="000000" w:themeColor="text1"/>
          <w:sz w:val="24"/>
          <w:szCs w:val="24"/>
        </w:rPr>
      </w:pPr>
    </w:p>
    <w:p w14:paraId="0FC4E294" w14:textId="77777777" w:rsidR="00FA307F" w:rsidRPr="00103B8E" w:rsidRDefault="00FA307F" w:rsidP="00FA307F">
      <w:pPr>
        <w:pBdr>
          <w:top w:val="nil"/>
          <w:left w:val="nil"/>
          <w:bottom w:val="nil"/>
          <w:right w:val="nil"/>
          <w:between w:val="nil"/>
        </w:pBdr>
        <w:spacing w:after="0" w:line="240" w:lineRule="auto"/>
        <w:jc w:val="both"/>
        <w:rPr>
          <w:rFonts w:ascii="Times New Roman" w:eastAsia="Times New Roman" w:hAnsi="Times New Roman" w:cs="Times New Roman"/>
          <w:b/>
          <w:i w:val="0"/>
          <w:color w:val="000000" w:themeColor="text1"/>
          <w:sz w:val="24"/>
          <w:szCs w:val="24"/>
        </w:rPr>
      </w:pPr>
    </w:p>
    <w:sectPr w:rsidR="00FA307F" w:rsidRPr="00103B8E">
      <w:headerReference w:type="even" r:id="rId22"/>
      <w:headerReference w:type="default" r:id="rId23"/>
      <w:footerReference w:type="even" r:id="rId24"/>
      <w:footerReference w:type="default" r:id="rId25"/>
      <w:headerReference w:type="first" r:id="rId26"/>
      <w:footerReference w:type="first" r:id="rId27"/>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EB50" w14:textId="77777777" w:rsidR="00CA6D99" w:rsidRDefault="00CA6D99">
      <w:pPr>
        <w:spacing w:after="0" w:line="240" w:lineRule="auto"/>
      </w:pPr>
      <w:r>
        <w:separator/>
      </w:r>
    </w:p>
  </w:endnote>
  <w:endnote w:type="continuationSeparator" w:id="0">
    <w:p w14:paraId="7282C141" w14:textId="77777777" w:rsidR="00CA6D99" w:rsidRDefault="00CA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EED1" w14:textId="77777777" w:rsidR="00FC0A80" w:rsidRDefault="00FC0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CAC9" w14:textId="77777777" w:rsidR="00FC0A80" w:rsidRDefault="00FC0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E87" w14:textId="77777777" w:rsidR="00FC0A80" w:rsidRDefault="00FC0A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F294" w14:textId="77777777" w:rsidR="00FC0A80" w:rsidRDefault="00FC0A80">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FC0A80" w14:paraId="7F815AF7" w14:textId="77777777">
      <w:trPr>
        <w:jc w:val="center"/>
      </w:trPr>
      <w:tc>
        <w:tcPr>
          <w:tcW w:w="751" w:type="dxa"/>
          <w:vAlign w:val="center"/>
        </w:tcPr>
        <w:p w14:paraId="7671E936" w14:textId="77777777" w:rsidR="00FC0A80" w:rsidRDefault="00FC0A8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3555E">
            <w:rPr>
              <w:rFonts w:ascii="Tahoma" w:eastAsia="Tahoma" w:hAnsi="Tahoma" w:cs="Tahoma"/>
              <w:b/>
              <w:i w:val="0"/>
              <w:noProof/>
              <w:color w:val="000000"/>
              <w:sz w:val="24"/>
              <w:szCs w:val="24"/>
            </w:rPr>
            <w:t>6</w:t>
          </w:r>
          <w:r>
            <w:rPr>
              <w:rFonts w:ascii="Tahoma" w:eastAsia="Tahoma" w:hAnsi="Tahoma" w:cs="Tahoma"/>
              <w:b/>
              <w:i w:val="0"/>
              <w:color w:val="000000"/>
              <w:sz w:val="24"/>
              <w:szCs w:val="24"/>
            </w:rPr>
            <w:fldChar w:fldCharType="end"/>
          </w:r>
        </w:p>
      </w:tc>
      <w:tc>
        <w:tcPr>
          <w:tcW w:w="8319" w:type="dxa"/>
          <w:vAlign w:val="center"/>
        </w:tcPr>
        <w:p w14:paraId="0B0CA778" w14:textId="77777777" w:rsidR="00FC0A80" w:rsidRDefault="00FC0A80">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both"/>
      <w:rPr>
        <w:i w:val="0"/>
        <w:color w:val="000000"/>
      </w:rPr>
    </w:pPr>
  </w:p>
  <w:p w14:paraId="1FE6B954" w14:textId="77777777" w:rsidR="00FC0A80" w:rsidRDefault="00FC0A8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9021" w14:textId="77777777" w:rsidR="00FC0A80" w:rsidRDefault="00FC0A80">
    <w:pPr>
      <w:widowControl w:val="0"/>
      <w:pBdr>
        <w:top w:val="nil"/>
        <w:left w:val="nil"/>
        <w:bottom w:val="nil"/>
        <w:right w:val="nil"/>
        <w:between w:val="nil"/>
      </w:pBdr>
      <w:spacing w:after="0" w:line="276" w:lineRule="auto"/>
      <w:rPr>
        <w:i w:val="0"/>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FC0A80" w14:paraId="2E382499" w14:textId="77777777">
      <w:trPr>
        <w:jc w:val="center"/>
      </w:trPr>
      <w:tc>
        <w:tcPr>
          <w:tcW w:w="8321" w:type="dxa"/>
          <w:vAlign w:val="center"/>
        </w:tcPr>
        <w:p w14:paraId="6B83019A"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vAlign w:val="center"/>
        </w:tcPr>
        <w:p w14:paraId="1BE152F4"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3555E">
            <w:rPr>
              <w:rFonts w:ascii="Tahoma" w:eastAsia="Tahoma" w:hAnsi="Tahoma" w:cs="Tahoma"/>
              <w:b/>
              <w:i w:val="0"/>
              <w:noProof/>
              <w:color w:val="000000"/>
              <w:sz w:val="24"/>
              <w:szCs w:val="24"/>
            </w:rPr>
            <w:t>5</w:t>
          </w:r>
          <w:r>
            <w:rPr>
              <w:rFonts w:ascii="Tahoma" w:eastAsia="Tahoma" w:hAnsi="Tahoma" w:cs="Tahoma"/>
              <w:b/>
              <w:i w:val="0"/>
              <w:color w:val="000000"/>
              <w:sz w:val="24"/>
              <w:szCs w:val="24"/>
            </w:rPr>
            <w:fldChar w:fldCharType="end"/>
          </w:r>
        </w:p>
      </w:tc>
    </w:tr>
  </w:tbl>
  <w:p w14:paraId="3AE0BFC6" w14:textId="77777777" w:rsidR="00FC0A80" w:rsidRDefault="00FC0A80">
    <w:pPr>
      <w:pBdr>
        <w:top w:val="nil"/>
        <w:left w:val="nil"/>
        <w:bottom w:val="nil"/>
        <w:right w:val="nil"/>
        <w:between w:val="nil"/>
      </w:pBdr>
      <w:tabs>
        <w:tab w:val="center" w:pos="4513"/>
        <w:tab w:val="right" w:pos="9026"/>
        <w:tab w:val="right" w:pos="7938"/>
      </w:tabs>
      <w:jc w:val="both"/>
      <w:rPr>
        <w:i w:val="0"/>
        <w:color w:val="000000"/>
      </w:rPr>
    </w:pPr>
  </w:p>
  <w:p w14:paraId="051CCD80" w14:textId="77777777" w:rsidR="00FC0A80" w:rsidRDefault="00FC0A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C48E" w14:textId="77777777" w:rsidR="00FC0A80" w:rsidRDefault="00FC0A80">
    <w:pPr>
      <w:widowControl w:val="0"/>
      <w:pBdr>
        <w:top w:val="nil"/>
        <w:left w:val="nil"/>
        <w:bottom w:val="nil"/>
        <w:right w:val="nil"/>
        <w:between w:val="nil"/>
      </w:pBdr>
      <w:spacing w:after="0" w:line="276" w:lineRule="auto"/>
      <w:rPr>
        <w:i w:val="0"/>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FC0A80" w14:paraId="1BC8242B" w14:textId="77777777">
      <w:trPr>
        <w:jc w:val="center"/>
      </w:trPr>
      <w:tc>
        <w:tcPr>
          <w:tcW w:w="8321" w:type="dxa"/>
          <w:shd w:val="clear" w:color="auto" w:fill="auto"/>
          <w:vAlign w:val="center"/>
        </w:tcPr>
        <w:p w14:paraId="34903FB2"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shd w:val="clear" w:color="auto" w:fill="auto"/>
          <w:vAlign w:val="center"/>
        </w:tcPr>
        <w:p w14:paraId="1CE86DC7"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11DB8">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82033ED" w14:textId="77777777" w:rsidR="00FC0A80" w:rsidRDefault="00FC0A80">
    <w:pPr>
      <w:pBdr>
        <w:top w:val="nil"/>
        <w:left w:val="nil"/>
        <w:bottom w:val="nil"/>
        <w:right w:val="nil"/>
        <w:between w:val="nil"/>
      </w:pBdr>
      <w:tabs>
        <w:tab w:val="center" w:pos="4513"/>
        <w:tab w:val="right" w:pos="9026"/>
        <w:tab w:val="right" w:pos="7938"/>
      </w:tabs>
      <w:jc w:val="both"/>
      <w:rPr>
        <w:i w:val="0"/>
        <w:color w:val="000000"/>
      </w:rPr>
    </w:pPr>
  </w:p>
  <w:p w14:paraId="44C756B4" w14:textId="77777777" w:rsidR="00FC0A80" w:rsidRDefault="00FC0A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9E00" w14:textId="77777777" w:rsidR="00CA6D99" w:rsidRDefault="00CA6D99">
      <w:pPr>
        <w:spacing w:after="0" w:line="240" w:lineRule="auto"/>
      </w:pPr>
      <w:r>
        <w:separator/>
      </w:r>
    </w:p>
  </w:footnote>
  <w:footnote w:type="continuationSeparator" w:id="0">
    <w:p w14:paraId="0858C892" w14:textId="77777777" w:rsidR="00CA6D99" w:rsidRDefault="00CA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4B0" w14:textId="77777777" w:rsidR="00FC0A80" w:rsidRDefault="00FC0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C51C" w14:textId="77777777" w:rsidR="00FC0A80" w:rsidRDefault="00FC0A80">
    <w:pPr>
      <w:pStyle w:val="Header"/>
    </w:pPr>
  </w:p>
  <w:p w14:paraId="04C5BA03" w14:textId="77777777" w:rsidR="00FC0A80" w:rsidRDefault="00FC0A80">
    <w:pPr>
      <w:pStyle w:val="Header"/>
    </w:pPr>
  </w:p>
  <w:tbl>
    <w:tblPr>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FC0A80" w14:paraId="62971EEA" w14:textId="77777777" w:rsidTr="0070735C">
      <w:trPr>
        <w:jc w:val="center"/>
      </w:trPr>
      <w:tc>
        <w:tcPr>
          <w:tcW w:w="9070" w:type="dxa"/>
          <w:tcBorders>
            <w:bottom w:val="nil"/>
          </w:tcBorders>
          <w:vAlign w:val="center"/>
        </w:tcPr>
        <w:p w14:paraId="307DBBB7" w14:textId="77777777" w:rsidR="00FC0A80" w:rsidRDefault="00FC0A80" w:rsidP="0070735C">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 xml:space="preserve">MIX: </w:t>
          </w:r>
          <w:proofErr w:type="spellStart"/>
          <w:r>
            <w:rPr>
              <w:rFonts w:ascii="Arial Narrow" w:eastAsia="Arial Narrow" w:hAnsi="Arial Narrow" w:cs="Arial Narrow"/>
              <w:b/>
              <w:i w:val="0"/>
              <w:color w:val="000000"/>
              <w:sz w:val="44"/>
              <w:szCs w:val="44"/>
            </w:rPr>
            <w:t>Jurnal</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Ilmiah</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Manajemen</w:t>
          </w:r>
          <w:proofErr w:type="spellEnd"/>
          <w:r>
            <w:rPr>
              <w:color w:val="000000"/>
            </w:rPr>
            <w:tab/>
          </w:r>
        </w:p>
      </w:tc>
    </w:tr>
    <w:tr w:rsidR="00FC0A80" w14:paraId="399F4964" w14:textId="77777777" w:rsidTr="0070735C">
      <w:trPr>
        <w:jc w:val="center"/>
      </w:trPr>
      <w:tc>
        <w:tcPr>
          <w:tcW w:w="9070" w:type="dxa"/>
          <w:tcBorders>
            <w:top w:val="nil"/>
            <w:bottom w:val="single" w:sz="12" w:space="0" w:color="000000"/>
          </w:tcBorders>
          <w:vAlign w:val="center"/>
        </w:tcPr>
        <w:p w14:paraId="5A89E321" w14:textId="77777777" w:rsidR="00FC0A80" w:rsidRDefault="00FC0A80" w:rsidP="0070735C">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76DB46F2" w14:textId="77777777" w:rsidR="00FC0A80" w:rsidRDefault="00FC0A80" w:rsidP="0070735C">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553DA993" w14:textId="77777777" w:rsidR="00FC0A80" w:rsidRDefault="00FC0A80" w:rsidP="0070735C">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2ECF44C4" w14:textId="77777777" w:rsidR="00FC0A80" w:rsidRDefault="00FC0A80">
    <w:pPr>
      <w:pStyle w:val="Header"/>
    </w:pPr>
  </w:p>
  <w:p w14:paraId="608DD8F6" w14:textId="77777777" w:rsidR="00FC0A80" w:rsidRDefault="00FC0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F4EC" w14:textId="77777777" w:rsidR="00FC0A80" w:rsidRDefault="00FC0A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9EF5" w14:textId="77777777" w:rsidR="00FC0A80" w:rsidRDefault="00FC0A80">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FC0A80" w14:paraId="6C2E1FAA" w14:textId="77777777">
      <w:trPr>
        <w:jc w:val="center"/>
      </w:trPr>
      <w:tc>
        <w:tcPr>
          <w:tcW w:w="7370" w:type="dxa"/>
          <w:vAlign w:val="center"/>
        </w:tcPr>
        <w:p w14:paraId="3892205B" w14:textId="77777777" w:rsidR="00FC0A80" w:rsidRDefault="00FC0A80">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4"/>
              <w:szCs w:val="24"/>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58F00691" w14:textId="77777777" w:rsidR="00FC0A80" w:rsidRDefault="00FC0A80">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p>
      </w:tc>
      <w:tc>
        <w:tcPr>
          <w:tcW w:w="1700" w:type="dxa"/>
          <w:vAlign w:val="center"/>
        </w:tcPr>
        <w:p w14:paraId="0B38DBC5"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1F53C80B"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4081BC83" w14:textId="77777777" w:rsidR="00FC0A80" w:rsidRDefault="00FC0A80">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p w14:paraId="68F6DE8F" w14:textId="77777777" w:rsidR="00FC0A80" w:rsidRDefault="00FC0A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EC8C" w14:textId="77777777" w:rsidR="00FC0A80" w:rsidRDefault="00FC0A80">
    <w:pPr>
      <w:widowControl w:val="0"/>
      <w:pBdr>
        <w:top w:val="nil"/>
        <w:left w:val="nil"/>
        <w:bottom w:val="nil"/>
        <w:right w:val="nil"/>
        <w:between w:val="nil"/>
      </w:pBdr>
      <w:spacing w:after="0" w:line="276" w:lineRule="auto"/>
      <w:rPr>
        <w:rFonts w:ascii="Times New Roman" w:eastAsia="Times New Roman" w:hAnsi="Times New Roman" w:cs="Times New Roman"/>
        <w:i w:val="0"/>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FC0A80" w14:paraId="4AE7B168" w14:textId="77777777">
      <w:trPr>
        <w:jc w:val="center"/>
      </w:trPr>
      <w:tc>
        <w:tcPr>
          <w:tcW w:w="7370" w:type="dxa"/>
          <w:vAlign w:val="center"/>
        </w:tcPr>
        <w:p w14:paraId="1594A515" w14:textId="77777777" w:rsidR="00FC0A80" w:rsidRDefault="00FC0A80">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8"/>
              <w:szCs w:val="28"/>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028DD19A" w14:textId="77777777" w:rsidR="00FC0A80" w:rsidRDefault="00FC0A80">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r>
            <w:rPr>
              <w:color w:val="000000"/>
            </w:rPr>
            <w:tab/>
          </w:r>
        </w:p>
      </w:tc>
      <w:tc>
        <w:tcPr>
          <w:tcW w:w="1700" w:type="dxa"/>
          <w:vAlign w:val="center"/>
        </w:tcPr>
        <w:p w14:paraId="15AEB28D"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6A048824"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358DC4F0" w14:textId="77777777" w:rsidR="00FC0A80" w:rsidRDefault="00FC0A80">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p w14:paraId="727B29F1" w14:textId="77777777" w:rsidR="00FC0A80" w:rsidRDefault="00FC0A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EF03" w14:textId="77777777" w:rsidR="00FC0A80" w:rsidRDefault="00FC0A80">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FC0A80" w14:paraId="5FD976C9" w14:textId="77777777">
      <w:trPr>
        <w:jc w:val="center"/>
      </w:trPr>
      <w:tc>
        <w:tcPr>
          <w:tcW w:w="9070" w:type="dxa"/>
          <w:tcBorders>
            <w:bottom w:val="nil"/>
          </w:tcBorders>
          <w:vAlign w:val="center"/>
        </w:tcPr>
        <w:p w14:paraId="510249E3" w14:textId="77777777" w:rsidR="00FC0A80" w:rsidRDefault="00FC0A80">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 xml:space="preserve">MIX: </w:t>
          </w:r>
          <w:proofErr w:type="spellStart"/>
          <w:r>
            <w:rPr>
              <w:rFonts w:ascii="Arial Narrow" w:eastAsia="Arial Narrow" w:hAnsi="Arial Narrow" w:cs="Arial Narrow"/>
              <w:b/>
              <w:i w:val="0"/>
              <w:color w:val="000000"/>
              <w:sz w:val="44"/>
              <w:szCs w:val="44"/>
            </w:rPr>
            <w:t>Jurnal</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Ilmiah</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Manajemen</w:t>
          </w:r>
          <w:proofErr w:type="spellEnd"/>
          <w:r>
            <w:rPr>
              <w:color w:val="000000"/>
            </w:rPr>
            <w:tab/>
          </w:r>
        </w:p>
      </w:tc>
    </w:tr>
    <w:tr w:rsidR="00FC0A80" w14:paraId="73DD7F50" w14:textId="77777777">
      <w:trPr>
        <w:jc w:val="center"/>
      </w:trPr>
      <w:tc>
        <w:tcPr>
          <w:tcW w:w="9070" w:type="dxa"/>
          <w:tcBorders>
            <w:top w:val="nil"/>
            <w:bottom w:val="single" w:sz="12" w:space="0" w:color="000000"/>
          </w:tcBorders>
          <w:vAlign w:val="center"/>
        </w:tcPr>
        <w:p w14:paraId="34AED762"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65CC90D7" w14:textId="77777777" w:rsidR="00FC0A80" w:rsidRDefault="00FC0A80">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136A1FE5" w14:textId="77777777" w:rsidR="00FC0A80" w:rsidRDefault="00FC0A80">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p w14:paraId="6D2E5E80" w14:textId="77777777" w:rsidR="00FC0A80" w:rsidRDefault="00FC0A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3768818">
    <w:abstractNumId w:val="0"/>
  </w:num>
  <w:num w:numId="2" w16cid:durableId="140078668">
    <w:abstractNumId w:val="2"/>
  </w:num>
  <w:num w:numId="3" w16cid:durableId="1156651487">
    <w:abstractNumId w:val="4"/>
  </w:num>
  <w:num w:numId="4" w16cid:durableId="1933002138">
    <w:abstractNumId w:val="1"/>
  </w:num>
  <w:num w:numId="5" w16cid:durableId="85419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7C9"/>
    <w:rsid w:val="000F73E5"/>
    <w:rsid w:val="00103B8E"/>
    <w:rsid w:val="001129B0"/>
    <w:rsid w:val="00136E2D"/>
    <w:rsid w:val="001416EF"/>
    <w:rsid w:val="00143DDD"/>
    <w:rsid w:val="00167F04"/>
    <w:rsid w:val="001748AE"/>
    <w:rsid w:val="001D1C1B"/>
    <w:rsid w:val="001D7A5F"/>
    <w:rsid w:val="001E01C9"/>
    <w:rsid w:val="0020032E"/>
    <w:rsid w:val="0021360B"/>
    <w:rsid w:val="00220C56"/>
    <w:rsid w:val="002673C5"/>
    <w:rsid w:val="0029067F"/>
    <w:rsid w:val="00292456"/>
    <w:rsid w:val="002A088D"/>
    <w:rsid w:val="002A2407"/>
    <w:rsid w:val="002A5BC4"/>
    <w:rsid w:val="00311F87"/>
    <w:rsid w:val="00343D9B"/>
    <w:rsid w:val="003732CD"/>
    <w:rsid w:val="003D30A4"/>
    <w:rsid w:val="00501A4D"/>
    <w:rsid w:val="00511DB8"/>
    <w:rsid w:val="00516074"/>
    <w:rsid w:val="0053555E"/>
    <w:rsid w:val="00582EE1"/>
    <w:rsid w:val="00584B54"/>
    <w:rsid w:val="005B0132"/>
    <w:rsid w:val="005C5893"/>
    <w:rsid w:val="005E1CE8"/>
    <w:rsid w:val="00622286"/>
    <w:rsid w:val="006653B6"/>
    <w:rsid w:val="006C36D4"/>
    <w:rsid w:val="006C3D2B"/>
    <w:rsid w:val="0070735C"/>
    <w:rsid w:val="007A2AD1"/>
    <w:rsid w:val="007C3EFF"/>
    <w:rsid w:val="00814385"/>
    <w:rsid w:val="0083350B"/>
    <w:rsid w:val="00853FFD"/>
    <w:rsid w:val="00943DD2"/>
    <w:rsid w:val="009671B0"/>
    <w:rsid w:val="00995C6A"/>
    <w:rsid w:val="009F6042"/>
    <w:rsid w:val="00A007C9"/>
    <w:rsid w:val="00A313AB"/>
    <w:rsid w:val="00A6077D"/>
    <w:rsid w:val="00AA142E"/>
    <w:rsid w:val="00AD4AB2"/>
    <w:rsid w:val="00B11BD7"/>
    <w:rsid w:val="00B31E10"/>
    <w:rsid w:val="00BA7E93"/>
    <w:rsid w:val="00BC0A5C"/>
    <w:rsid w:val="00BC6A08"/>
    <w:rsid w:val="00C104E0"/>
    <w:rsid w:val="00C82FCA"/>
    <w:rsid w:val="00C84499"/>
    <w:rsid w:val="00CA6D99"/>
    <w:rsid w:val="00CE0573"/>
    <w:rsid w:val="00CE419A"/>
    <w:rsid w:val="00D104A8"/>
    <w:rsid w:val="00D27391"/>
    <w:rsid w:val="00D70570"/>
    <w:rsid w:val="00DB6E64"/>
    <w:rsid w:val="00DD20F2"/>
    <w:rsid w:val="00DE3052"/>
    <w:rsid w:val="00DE6676"/>
    <w:rsid w:val="00E12227"/>
    <w:rsid w:val="00E176E1"/>
    <w:rsid w:val="00E87041"/>
    <w:rsid w:val="00EA0E26"/>
    <w:rsid w:val="00ED59C6"/>
    <w:rsid w:val="00EF446F"/>
    <w:rsid w:val="00F46579"/>
    <w:rsid w:val="00F87E63"/>
    <w:rsid w:val="00FA0F15"/>
    <w:rsid w:val="00FA307F"/>
    <w:rsid w:val="00FC0A80"/>
    <w:rsid w:val="00FF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EEA5"/>
  <w15:docId w15:val="{C6C8AB69-52E1-0244-984A-86893E8C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character" w:customStyle="1" w:styleId="lrzxr">
    <w:name w:val="lrzxr"/>
    <w:rsid w:val="007C3EFF"/>
  </w:style>
  <w:style w:type="paragraph" w:styleId="NoSpacing">
    <w:name w:val="No Spacing"/>
    <w:link w:val="NoSpacingChar"/>
    <w:uiPriority w:val="1"/>
    <w:qFormat/>
    <w:rsid w:val="007C3EFF"/>
    <w:pPr>
      <w:spacing w:after="0" w:line="240" w:lineRule="auto"/>
    </w:pPr>
    <w:rPr>
      <w:rFonts w:cs="Times New Roman"/>
      <w:i w:val="0"/>
      <w:sz w:val="22"/>
      <w:szCs w:val="22"/>
    </w:rPr>
  </w:style>
  <w:style w:type="character" w:customStyle="1" w:styleId="NoSpacingChar">
    <w:name w:val="No Spacing Char"/>
    <w:link w:val="NoSpacing"/>
    <w:uiPriority w:val="1"/>
    <w:rsid w:val="007C3EFF"/>
    <w:rPr>
      <w:rFonts w:cs="Times New Roman"/>
      <w:i w:val="0"/>
      <w:sz w:val="22"/>
      <w:szCs w:val="22"/>
    </w:rPr>
  </w:style>
  <w:style w:type="table" w:customStyle="1" w:styleId="PlainTable21">
    <w:name w:val="Plain Table 21"/>
    <w:basedOn w:val="TableNormal"/>
    <w:uiPriority w:val="42"/>
    <w:rsid w:val="006653B6"/>
    <w:pPr>
      <w:spacing w:after="0" w:line="240" w:lineRule="auto"/>
    </w:pPr>
    <w:rPr>
      <w:rFonts w:asciiTheme="minorHAnsi" w:eastAsiaTheme="minorHAnsi" w:hAnsiTheme="minorHAnsi" w:cstheme="minorBidi"/>
      <w:i w:val="0"/>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653B6"/>
    <w:pPr>
      <w:tabs>
        <w:tab w:val="center" w:pos="4680"/>
        <w:tab w:val="right" w:pos="9360"/>
      </w:tabs>
      <w:spacing w:after="0" w:line="240" w:lineRule="auto"/>
    </w:pPr>
    <w:rPr>
      <w:rFonts w:ascii="Arial" w:eastAsia="Arial" w:hAnsi="Arial" w:cs="Arial"/>
      <w:i w:val="0"/>
      <w:sz w:val="22"/>
      <w:szCs w:val="22"/>
    </w:rPr>
  </w:style>
  <w:style w:type="character" w:customStyle="1" w:styleId="HeaderChar">
    <w:name w:val="Header Char"/>
    <w:basedOn w:val="DefaultParagraphFont"/>
    <w:link w:val="Header"/>
    <w:uiPriority w:val="99"/>
    <w:rsid w:val="006653B6"/>
    <w:rPr>
      <w:rFonts w:ascii="Arial" w:eastAsia="Arial" w:hAnsi="Arial" w:cs="Arial"/>
      <w:i w:val="0"/>
      <w:sz w:val="22"/>
      <w:szCs w:val="22"/>
    </w:rPr>
  </w:style>
  <w:style w:type="paragraph" w:styleId="Footer">
    <w:name w:val="footer"/>
    <w:basedOn w:val="Normal"/>
    <w:link w:val="FooterChar"/>
    <w:uiPriority w:val="99"/>
    <w:unhideWhenUsed/>
    <w:rsid w:val="006653B6"/>
    <w:pPr>
      <w:tabs>
        <w:tab w:val="center" w:pos="4680"/>
        <w:tab w:val="right" w:pos="9360"/>
      </w:tabs>
      <w:spacing w:after="0" w:line="240" w:lineRule="auto"/>
    </w:pPr>
    <w:rPr>
      <w:rFonts w:ascii="Arial" w:eastAsia="Arial" w:hAnsi="Arial" w:cs="Arial"/>
      <w:i w:val="0"/>
      <w:sz w:val="22"/>
      <w:szCs w:val="22"/>
    </w:rPr>
  </w:style>
  <w:style w:type="character" w:customStyle="1" w:styleId="FooterChar">
    <w:name w:val="Footer Char"/>
    <w:basedOn w:val="DefaultParagraphFont"/>
    <w:link w:val="Footer"/>
    <w:uiPriority w:val="99"/>
    <w:rsid w:val="006653B6"/>
    <w:rPr>
      <w:rFonts w:ascii="Arial" w:eastAsia="Arial" w:hAnsi="Arial" w:cs="Arial"/>
      <w:i w:val="0"/>
      <w:sz w:val="22"/>
      <w:szCs w:val="22"/>
    </w:rPr>
  </w:style>
  <w:style w:type="character" w:customStyle="1" w:styleId="TitleChar">
    <w:name w:val="Title Char"/>
    <w:basedOn w:val="DefaultParagraphFont"/>
    <w:link w:val="Title"/>
    <w:rsid w:val="00943DD2"/>
    <w:rPr>
      <w:rFonts w:ascii="Cambria" w:eastAsia="Cambria" w:hAnsi="Cambria" w:cs="Cambria"/>
      <w:color w:val="FFFFFF"/>
      <w:sz w:val="48"/>
      <w:szCs w:val="48"/>
      <w:shd w:val="clear" w:color="auto" w:fill="C0504D"/>
    </w:rPr>
  </w:style>
  <w:style w:type="table" w:customStyle="1" w:styleId="PlainTable210">
    <w:name w:val="Plain Table 21"/>
    <w:basedOn w:val="TableNormal"/>
    <w:uiPriority w:val="42"/>
    <w:rsid w:val="00943DD2"/>
    <w:pPr>
      <w:spacing w:after="0" w:line="240" w:lineRule="auto"/>
    </w:pPr>
    <w:rPr>
      <w:rFonts w:cs="Arial"/>
      <w:i w:val="0"/>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4iawc">
    <w:name w:val="q4iawc"/>
    <w:basedOn w:val="DefaultParagraphFont"/>
    <w:rsid w:val="00943DD2"/>
  </w:style>
  <w:style w:type="character" w:styleId="Hyperlink">
    <w:name w:val="Hyperlink"/>
    <w:basedOn w:val="DefaultParagraphFont"/>
    <w:uiPriority w:val="99"/>
    <w:unhideWhenUsed/>
    <w:rsid w:val="00FA3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935037">
      <w:bodyDiv w:val="1"/>
      <w:marLeft w:val="0"/>
      <w:marRight w:val="0"/>
      <w:marTop w:val="0"/>
      <w:marBottom w:val="0"/>
      <w:divBdr>
        <w:top w:val="none" w:sz="0" w:space="0" w:color="auto"/>
        <w:left w:val="none" w:sz="0" w:space="0" w:color="auto"/>
        <w:bottom w:val="none" w:sz="0" w:space="0" w:color="auto"/>
        <w:right w:val="none" w:sz="0" w:space="0" w:color="auto"/>
      </w:divBdr>
      <w:divsChild>
        <w:div w:id="1778182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emerald.com/insight/search?q=Thenmoli%20Mohan"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doi.org/10.1108/JRIM-11-2017-010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merald.com/insight/search?q=Shaizatulaqma%20Kamalul%20Ariffin"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doi.org/10.1111/ijcs.12546" TargetMode="External"/><Relationship Id="rId20" Type="http://schemas.openxmlformats.org/officeDocument/2006/relationships/hyperlink" Target="https://www.emerald.com/insight/publication/issn/2040-712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doi.org/10.3390/su13084238"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merald.com/insight/search?q=Yen-Nee%20Go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90/su13084238"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22</Pages>
  <Words>11246</Words>
  <Characters>64105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made setini</cp:lastModifiedBy>
  <cp:revision>21</cp:revision>
  <cp:lastPrinted>2022-06-04T09:23:00Z</cp:lastPrinted>
  <dcterms:created xsi:type="dcterms:W3CDTF">2022-06-04T22:39:00Z</dcterms:created>
  <dcterms:modified xsi:type="dcterms:W3CDTF">2022-06-04T23:49:00Z</dcterms:modified>
</cp:coreProperties>
</file>