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55B1B" w14:textId="0E0EF8D4" w:rsidR="003F616D" w:rsidRPr="003F616D" w:rsidRDefault="003F616D" w:rsidP="003F616D">
      <w:pPr>
        <w:jc w:val="center"/>
        <w:rPr>
          <w:rFonts w:ascii="Palatino Linotype" w:hAnsi="Palatino Linotype" w:cs="Times New Roman"/>
          <w:b/>
          <w:noProof/>
          <w:sz w:val="28"/>
          <w:szCs w:val="28"/>
        </w:rPr>
      </w:pPr>
      <w:r w:rsidRPr="003F616D">
        <w:rPr>
          <w:rFonts w:ascii="Palatino Linotype" w:hAnsi="Palatino Linotype" w:cs="Times New Roman"/>
          <w:b/>
          <w:noProof/>
          <w:sz w:val="28"/>
          <w:szCs w:val="28"/>
        </w:rPr>
        <w:t>LEVEL ALEXIYHYMIA PADA REMAJA DAN INTENSITAS PENGGUNAAN MEDIA SOSIAL</w:t>
      </w:r>
    </w:p>
    <w:p w14:paraId="6F6C9E20" w14:textId="77777777" w:rsidR="003F616D" w:rsidRPr="00C034BE" w:rsidRDefault="003F616D" w:rsidP="003F616D">
      <w:pPr>
        <w:jc w:val="center"/>
        <w:rPr>
          <w:rFonts w:ascii="Times New Roman" w:hAnsi="Times New Roman" w:cs="Times New Roman"/>
          <w:b/>
          <w:noProof/>
          <w:sz w:val="28"/>
          <w:szCs w:val="28"/>
        </w:rPr>
      </w:pPr>
    </w:p>
    <w:p w14:paraId="48C50F66" w14:textId="350E84C8" w:rsidR="003F616D" w:rsidRPr="00600764" w:rsidRDefault="003F616D" w:rsidP="003F616D">
      <w:pPr>
        <w:jc w:val="center"/>
        <w:rPr>
          <w:rFonts w:ascii="Palatino Linotype" w:hAnsi="Palatino Linotype" w:cs="Times New Roman"/>
          <w:b/>
          <w:vertAlign w:val="superscript"/>
        </w:rPr>
      </w:pPr>
      <w:r w:rsidRPr="00600764">
        <w:rPr>
          <w:rFonts w:ascii="Palatino Linotype" w:hAnsi="Palatino Linotype" w:cs="Times New Roman"/>
          <w:b/>
        </w:rPr>
        <w:t>Retno Pangestuti</w:t>
      </w:r>
      <w:r w:rsidRPr="00600764">
        <w:rPr>
          <w:rFonts w:ascii="Palatino Linotype" w:hAnsi="Palatino Linotype" w:cs="Times New Roman"/>
          <w:b/>
          <w:vertAlign w:val="superscript"/>
        </w:rPr>
        <w:t>1</w:t>
      </w:r>
      <w:r w:rsidRPr="00600764">
        <w:rPr>
          <w:rFonts w:ascii="Palatino Linotype" w:hAnsi="Palatino Linotype" w:cs="Times New Roman"/>
          <w:b/>
        </w:rPr>
        <w:t>, Nurul Adiningtyas</w:t>
      </w:r>
      <w:r w:rsidRPr="00600764">
        <w:rPr>
          <w:rFonts w:ascii="Palatino Linotype" w:hAnsi="Palatino Linotype" w:cs="Times New Roman"/>
          <w:b/>
          <w:vertAlign w:val="superscript"/>
        </w:rPr>
        <w:t>2</w:t>
      </w:r>
      <w:r w:rsidRPr="00600764">
        <w:rPr>
          <w:rFonts w:ascii="Palatino Linotype" w:hAnsi="Palatino Linotype" w:cs="Times New Roman"/>
          <w:b/>
        </w:rPr>
        <w:t>, Sri Wahyuning Astuti</w:t>
      </w:r>
      <w:r w:rsidRPr="00600764">
        <w:rPr>
          <w:rFonts w:ascii="Palatino Linotype" w:hAnsi="Palatino Linotype" w:cs="Times New Roman"/>
          <w:b/>
          <w:vertAlign w:val="superscript"/>
        </w:rPr>
        <w:t>3*</w:t>
      </w:r>
    </w:p>
    <w:p w14:paraId="3CBFAF1F" w14:textId="4E8A6C78" w:rsidR="00C56A21" w:rsidRPr="00600764" w:rsidRDefault="00C56A21" w:rsidP="00C56A21">
      <w:pPr>
        <w:pBdr>
          <w:top w:val="nil"/>
          <w:left w:val="nil"/>
          <w:bottom w:val="nil"/>
          <w:right w:val="nil"/>
          <w:between w:val="nil"/>
        </w:pBdr>
        <w:spacing w:after="0" w:line="240" w:lineRule="auto"/>
        <w:jc w:val="center"/>
        <w:rPr>
          <w:rFonts w:ascii="Palatino Linotype" w:eastAsia="Times New Roman" w:hAnsi="Palatino Linotype" w:cs="Times New Roman"/>
          <w:color w:val="000000"/>
        </w:rPr>
      </w:pPr>
      <w:r w:rsidRPr="00600764">
        <w:rPr>
          <w:rFonts w:ascii="Palatino Linotype" w:eastAsia="Times New Roman" w:hAnsi="Palatino Linotype" w:cs="Times New Roman"/>
          <w:color w:val="000000"/>
          <w:vertAlign w:val="superscript"/>
        </w:rPr>
        <w:t>1</w:t>
      </w:r>
      <w:bookmarkStart w:id="0" w:name="_Hlk94109507"/>
      <w:r w:rsidR="000C577C" w:rsidRPr="00600764">
        <w:rPr>
          <w:rFonts w:ascii="Palatino Linotype" w:eastAsia="Times New Roman" w:hAnsi="Palatino Linotype" w:cs="Times New Roman"/>
          <w:color w:val="000000"/>
        </w:rPr>
        <w:t xml:space="preserve">Universitas Islam Negeri Raden Mas Said Surakarta, </w:t>
      </w:r>
      <w:r w:rsidRPr="00600764">
        <w:rPr>
          <w:rFonts w:ascii="Palatino Linotype" w:eastAsia="Times New Roman" w:hAnsi="Palatino Linotype" w:cs="Times New Roman"/>
          <w:color w:val="000000"/>
          <w:vertAlign w:val="superscript"/>
        </w:rPr>
        <w:t>2</w:t>
      </w:r>
      <w:r w:rsidR="000C577C" w:rsidRPr="00600764">
        <w:rPr>
          <w:rFonts w:ascii="Palatino Linotype" w:eastAsia="Times New Roman" w:hAnsi="Palatino Linotype" w:cs="Times New Roman"/>
          <w:color w:val="000000"/>
        </w:rPr>
        <w:t xml:space="preserve">Universitas </w:t>
      </w:r>
      <w:r w:rsidRPr="00600764">
        <w:rPr>
          <w:rFonts w:ascii="Palatino Linotype" w:eastAsia="Times New Roman" w:hAnsi="Palatino Linotype" w:cs="Times New Roman"/>
          <w:color w:val="000000"/>
        </w:rPr>
        <w:t xml:space="preserve">Mercu Buana </w:t>
      </w:r>
      <w:r w:rsidR="000C577C" w:rsidRPr="00600764">
        <w:rPr>
          <w:rFonts w:ascii="Palatino Linotype" w:eastAsia="Times New Roman" w:hAnsi="Palatino Linotype" w:cs="Times New Roman"/>
          <w:color w:val="000000"/>
        </w:rPr>
        <w:t>Jakarta</w:t>
      </w:r>
    </w:p>
    <w:p w14:paraId="58D0CFF1" w14:textId="77777777" w:rsidR="00600764" w:rsidRPr="00600764" w:rsidRDefault="00C56A21" w:rsidP="00600764">
      <w:pPr>
        <w:pBdr>
          <w:top w:val="nil"/>
          <w:left w:val="nil"/>
          <w:bottom w:val="nil"/>
          <w:right w:val="nil"/>
          <w:between w:val="nil"/>
        </w:pBdr>
        <w:spacing w:after="0" w:line="240" w:lineRule="auto"/>
        <w:jc w:val="center"/>
        <w:rPr>
          <w:rFonts w:ascii="Palatino Linotype" w:eastAsia="Times New Roman" w:hAnsi="Palatino Linotype" w:cs="Times New Roman"/>
          <w:color w:val="000000"/>
        </w:rPr>
      </w:pPr>
      <w:r w:rsidRPr="00600764">
        <w:rPr>
          <w:rFonts w:ascii="Palatino Linotype" w:eastAsia="Times New Roman" w:hAnsi="Palatino Linotype" w:cs="Times New Roman"/>
          <w:color w:val="000000"/>
          <w:vertAlign w:val="superscript"/>
        </w:rPr>
        <w:t>3</w:t>
      </w:r>
      <w:r w:rsidR="000C577C" w:rsidRPr="00600764">
        <w:rPr>
          <w:rFonts w:ascii="Palatino Linotype" w:eastAsia="Times New Roman" w:hAnsi="Palatino Linotype" w:cs="Times New Roman"/>
          <w:color w:val="000000"/>
        </w:rPr>
        <w:t xml:space="preserve">Universitas </w:t>
      </w:r>
      <w:r w:rsidRPr="00600764">
        <w:rPr>
          <w:rFonts w:ascii="Palatino Linotype" w:eastAsia="Times New Roman" w:hAnsi="Palatino Linotype" w:cs="Times New Roman"/>
          <w:color w:val="000000"/>
        </w:rPr>
        <w:t xml:space="preserve">Mercu Buana </w:t>
      </w:r>
      <w:r w:rsidR="000C577C" w:rsidRPr="00600764">
        <w:rPr>
          <w:rFonts w:ascii="Palatino Linotype" w:eastAsia="Times New Roman" w:hAnsi="Palatino Linotype" w:cs="Times New Roman"/>
          <w:color w:val="000000"/>
        </w:rPr>
        <w:t>Jakarta</w:t>
      </w:r>
      <w:bookmarkEnd w:id="0"/>
    </w:p>
    <w:p w14:paraId="7C7E408F" w14:textId="56CB28DA" w:rsidR="000C577C" w:rsidRPr="00600764" w:rsidRDefault="00600764" w:rsidP="00600764">
      <w:pPr>
        <w:pBdr>
          <w:top w:val="nil"/>
          <w:left w:val="nil"/>
          <w:bottom w:val="nil"/>
          <w:right w:val="nil"/>
          <w:between w:val="nil"/>
        </w:pBdr>
        <w:spacing w:after="0" w:line="240" w:lineRule="auto"/>
        <w:jc w:val="center"/>
        <w:rPr>
          <w:rFonts w:ascii="Palatino Linotype" w:eastAsia="Times New Roman" w:hAnsi="Palatino Linotype" w:cs="Times New Roman"/>
          <w:color w:val="000000"/>
        </w:rPr>
      </w:pPr>
      <w:r w:rsidRPr="00600764">
        <w:rPr>
          <w:rFonts w:ascii="Palatino Linotype" w:eastAsia="Times New Roman" w:hAnsi="Palatino Linotype" w:cs="Times New Roman"/>
          <w:color w:val="000000"/>
        </w:rPr>
        <w:t xml:space="preserve">Email: </w:t>
      </w:r>
      <w:hyperlink r:id="rId6" w:history="1">
        <w:r w:rsidRPr="00600764">
          <w:rPr>
            <w:rStyle w:val="Hyperlink"/>
            <w:rFonts w:ascii="Palatino Linotype" w:eastAsia="Times New Roman" w:hAnsi="Palatino Linotype" w:cs="Times New Roman"/>
          </w:rPr>
          <w:t>retnopangestuti@iain-surakarta.ac.id</w:t>
        </w:r>
      </w:hyperlink>
      <w:r w:rsidR="000C577C" w:rsidRPr="00600764">
        <w:rPr>
          <w:rFonts w:ascii="Palatino Linotype" w:eastAsia="Times New Roman" w:hAnsi="Palatino Linotype" w:cs="Times New Roman"/>
          <w:color w:val="000000"/>
        </w:rPr>
        <w:t>,</w:t>
      </w:r>
      <w:hyperlink r:id="rId7" w:history="1">
        <w:r w:rsidRPr="00600764">
          <w:rPr>
            <w:rStyle w:val="Hyperlink"/>
            <w:rFonts w:ascii="Palatino Linotype" w:eastAsia="Times New Roman" w:hAnsi="Palatino Linotype" w:cs="Times New Roman"/>
          </w:rPr>
          <w:t>nurul.adiningtyas@mercubuana.ac.id</w:t>
        </w:r>
      </w:hyperlink>
      <w:r w:rsidR="000C577C" w:rsidRPr="00600764">
        <w:rPr>
          <w:rFonts w:ascii="Palatino Linotype" w:eastAsia="Times New Roman" w:hAnsi="Palatino Linotype" w:cs="Times New Roman"/>
          <w:color w:val="000000"/>
        </w:rPr>
        <w:t>,</w:t>
      </w:r>
      <w:r w:rsidRPr="00600764">
        <w:rPr>
          <w:rFonts w:ascii="Palatino Linotype" w:eastAsia="Times New Roman" w:hAnsi="Palatino Linotype" w:cs="Times New Roman"/>
          <w:color w:val="000000"/>
        </w:rPr>
        <w:t xml:space="preserve"> </w:t>
      </w:r>
      <w:hyperlink r:id="rId8" w:history="1">
        <w:r w:rsidRPr="00600764">
          <w:rPr>
            <w:rStyle w:val="Hyperlink"/>
            <w:rFonts w:ascii="Palatino Linotype" w:eastAsia="Times New Roman" w:hAnsi="Palatino Linotype" w:cs="Times New Roman"/>
          </w:rPr>
          <w:t>sri.wahyuning.astuti@mercubuna.ac.id</w:t>
        </w:r>
      </w:hyperlink>
    </w:p>
    <w:p w14:paraId="0CCA3161" w14:textId="43D51434" w:rsidR="000C577C" w:rsidRDefault="000C577C" w:rsidP="0060076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503C89A1" w14:textId="77777777" w:rsidR="000C577C" w:rsidRDefault="000C577C" w:rsidP="000C577C">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3809475D" w14:textId="77777777" w:rsidR="00C56A21" w:rsidRPr="001C3F0C" w:rsidRDefault="00C56A21" w:rsidP="00C56A21">
      <w:pPr>
        <w:spacing w:line="240" w:lineRule="auto"/>
        <w:jc w:val="center"/>
        <w:rPr>
          <w:rFonts w:ascii="Times New Roman" w:eastAsia="Times New Roman" w:hAnsi="Times New Roman" w:cs="Times New Roman"/>
          <w:b/>
          <w:bCs/>
          <w:sz w:val="20"/>
          <w:szCs w:val="20"/>
        </w:rPr>
      </w:pPr>
    </w:p>
    <w:p w14:paraId="44CE8828" w14:textId="52F1ACB8" w:rsidR="003F616D" w:rsidRPr="0041348A" w:rsidRDefault="003F616D" w:rsidP="003F616D">
      <w:pPr>
        <w:jc w:val="center"/>
        <w:rPr>
          <w:rFonts w:ascii="Times New Roman" w:hAnsi="Times New Roman" w:cs="Times New Roman"/>
          <w:b/>
          <w:i/>
          <w:sz w:val="24"/>
          <w:szCs w:val="24"/>
        </w:rPr>
      </w:pPr>
      <w:r w:rsidRPr="0041348A">
        <w:rPr>
          <w:rFonts w:ascii="Times New Roman" w:hAnsi="Times New Roman" w:cs="Times New Roman"/>
          <w:b/>
          <w:i/>
          <w:sz w:val="24"/>
          <w:szCs w:val="24"/>
        </w:rPr>
        <w:t>A</w:t>
      </w:r>
      <w:r w:rsidR="001239A8">
        <w:rPr>
          <w:rFonts w:ascii="Times New Roman" w:hAnsi="Times New Roman" w:cs="Times New Roman"/>
          <w:b/>
          <w:i/>
          <w:sz w:val="24"/>
          <w:szCs w:val="24"/>
        </w:rPr>
        <w:t>bstract</w:t>
      </w:r>
    </w:p>
    <w:p w14:paraId="46FC86F5" w14:textId="77777777" w:rsidR="001239A8" w:rsidRDefault="001239A8" w:rsidP="001239A8">
      <w:pPr>
        <w:ind w:firstLine="720"/>
        <w:jc w:val="both"/>
        <w:rPr>
          <w:rFonts w:ascii="Palatino Linotype" w:hAnsi="Palatino Linotype" w:cs="Times New Roman"/>
        </w:rPr>
      </w:pPr>
      <w:r w:rsidRPr="001239A8">
        <w:rPr>
          <w:rFonts w:ascii="Palatino Linotype" w:hAnsi="Palatino Linotype" w:cs="Times New Roman"/>
        </w:rPr>
        <w:t>Indonesian people are in the category of social media users above the global average, which is an average of 2 hours 24 minutes. The high usage time certainly has an impact on its users. This study will look at the intensity of social media use with Alexithymia. The type of research used in this study is quantitative correlation with the research subjects of social media users who are in junior high school classes in the Bandung and Jakarta areas. The data collection technique used is convenience sampling using google form. The results showed that there was a significant relationship between the use of social media and the level of alexithymia. The alecithymia description of respondents is in the moderate category with male respondents having a higher alexithymia level than women.</w:t>
      </w:r>
    </w:p>
    <w:p w14:paraId="32BFEEC6" w14:textId="5E53915D" w:rsidR="003F616D" w:rsidRPr="001239A8" w:rsidRDefault="003F616D" w:rsidP="001239A8">
      <w:pPr>
        <w:jc w:val="both"/>
        <w:rPr>
          <w:rFonts w:ascii="Palatino Linotype" w:hAnsi="Palatino Linotype" w:cs="Times New Roman"/>
        </w:rPr>
      </w:pPr>
      <w:r w:rsidRPr="001239A8">
        <w:rPr>
          <w:rFonts w:ascii="Palatino Linotype" w:hAnsi="Palatino Linotype" w:cs="Times New Roman"/>
        </w:rPr>
        <w:t>Keywords: Alexithymia, social media, gender</w:t>
      </w:r>
    </w:p>
    <w:p w14:paraId="7EF7FCA9" w14:textId="77777777" w:rsidR="001239A8" w:rsidRDefault="001239A8" w:rsidP="003F616D">
      <w:pPr>
        <w:jc w:val="center"/>
        <w:rPr>
          <w:rFonts w:ascii="Times New Roman" w:hAnsi="Times New Roman" w:cs="Times New Roman"/>
          <w:sz w:val="24"/>
          <w:szCs w:val="24"/>
        </w:rPr>
      </w:pPr>
    </w:p>
    <w:p w14:paraId="0837FE05" w14:textId="63CAE20A" w:rsidR="003F616D" w:rsidRPr="0041348A" w:rsidRDefault="003F616D" w:rsidP="003F616D">
      <w:pPr>
        <w:jc w:val="center"/>
        <w:rPr>
          <w:rFonts w:ascii="Times New Roman" w:hAnsi="Times New Roman" w:cs="Times New Roman"/>
          <w:sz w:val="24"/>
          <w:szCs w:val="24"/>
        </w:rPr>
      </w:pPr>
      <w:r>
        <w:rPr>
          <w:rFonts w:ascii="Times New Roman" w:hAnsi="Times New Roman" w:cs="Times New Roman"/>
          <w:sz w:val="24"/>
          <w:szCs w:val="24"/>
        </w:rPr>
        <w:t>A</w:t>
      </w:r>
      <w:r w:rsidR="001239A8">
        <w:rPr>
          <w:rFonts w:ascii="Times New Roman" w:hAnsi="Times New Roman" w:cs="Times New Roman"/>
          <w:sz w:val="24"/>
          <w:szCs w:val="24"/>
        </w:rPr>
        <w:t>bstrak</w:t>
      </w:r>
    </w:p>
    <w:p w14:paraId="6718C25B" w14:textId="69D5B0DE" w:rsidR="003F616D" w:rsidRPr="00482771" w:rsidRDefault="003F616D" w:rsidP="00482771">
      <w:pPr>
        <w:spacing w:line="240" w:lineRule="auto"/>
        <w:ind w:firstLine="720"/>
        <w:jc w:val="both"/>
        <w:rPr>
          <w:rFonts w:ascii="Palatino Linotype" w:hAnsi="Palatino Linotype" w:cs="Times New Roman"/>
        </w:rPr>
      </w:pPr>
      <w:r w:rsidRPr="00482771">
        <w:rPr>
          <w:rFonts w:ascii="Palatino Linotype" w:hAnsi="Palatino Linotype" w:cs="Times New Roman"/>
          <w:color w:val="000000" w:themeColor="text1"/>
        </w:rPr>
        <w:t>Masyarakat Indonesia masuk dalam kategori pengguna media sosial diatas rata-rata global yakni rata rata menggunakan selama 2 jam 24 menit. Tingginya waktu penggunaan tentu membawa pengaruh terhadap penggunanya. Penelitian ini akan melihat intensitas penggunaan media sosial</w:t>
      </w:r>
      <w:r w:rsidR="001239A8" w:rsidRPr="00482771">
        <w:rPr>
          <w:rFonts w:ascii="Palatino Linotype" w:hAnsi="Palatino Linotype" w:cs="Times New Roman"/>
          <w:color w:val="000000" w:themeColor="text1"/>
        </w:rPr>
        <w:t xml:space="preserve"> </w:t>
      </w:r>
      <w:r w:rsidRPr="00482771">
        <w:rPr>
          <w:rFonts w:ascii="Palatino Linotype" w:hAnsi="Palatino Linotype" w:cs="Times New Roman"/>
          <w:color w:val="000000" w:themeColor="text1"/>
        </w:rPr>
        <w:t>dengan Alexithymia</w:t>
      </w:r>
      <w:r w:rsidR="00BD7E00" w:rsidRPr="00482771">
        <w:rPr>
          <w:rFonts w:ascii="Palatino Linotype" w:hAnsi="Palatino Linotype" w:cs="Times New Roman"/>
          <w:color w:val="000000" w:themeColor="text1"/>
        </w:rPr>
        <w:t xml:space="preserve">. </w:t>
      </w:r>
      <w:r w:rsidRPr="00482771">
        <w:rPr>
          <w:rFonts w:ascii="Palatino Linotype" w:hAnsi="Palatino Linotype" w:cs="Times New Roman"/>
          <w:color w:val="000000" w:themeColor="text1"/>
          <w:shd w:val="clear" w:color="auto" w:fill="FFFFFF"/>
        </w:rPr>
        <w:t>Jenis penelitian yang digunakan dalam penelitian ini adalah kuantitatif korelasional</w:t>
      </w:r>
      <w:r w:rsidR="008074DE" w:rsidRPr="00482771">
        <w:rPr>
          <w:rFonts w:ascii="Palatino Linotype" w:hAnsi="Palatino Linotype" w:cs="Times New Roman"/>
          <w:color w:val="000000" w:themeColor="text1"/>
          <w:shd w:val="clear" w:color="auto" w:fill="FFFFFF"/>
        </w:rPr>
        <w:t xml:space="preserve"> dengan s</w:t>
      </w:r>
      <w:r w:rsidRPr="00482771">
        <w:rPr>
          <w:rFonts w:ascii="Palatino Linotype" w:hAnsi="Palatino Linotype" w:cs="Times New Roman"/>
          <w:color w:val="000000" w:themeColor="text1"/>
          <w:shd w:val="clear" w:color="auto" w:fill="FFFFFF"/>
        </w:rPr>
        <w:t>ubjek penelitian pengguna media sosial</w:t>
      </w:r>
      <w:r w:rsidR="001239A8" w:rsidRPr="00482771">
        <w:rPr>
          <w:rFonts w:ascii="Palatino Linotype" w:hAnsi="Palatino Linotype" w:cs="Times New Roman"/>
          <w:color w:val="000000" w:themeColor="text1"/>
          <w:shd w:val="clear" w:color="auto" w:fill="FFFFFF"/>
        </w:rPr>
        <w:t xml:space="preserve"> yang duduk di kelas Sekolah Menengah Pertama di Wilayah Bandung dan Jakarta</w:t>
      </w:r>
      <w:r w:rsidRPr="00482771">
        <w:rPr>
          <w:rFonts w:ascii="Palatino Linotype" w:hAnsi="Palatino Linotype" w:cs="Times New Roman"/>
          <w:color w:val="000000" w:themeColor="text1"/>
          <w:shd w:val="clear" w:color="auto" w:fill="FFFFFF"/>
        </w:rPr>
        <w:t>. Teknik pengambilan data yang digunakan adalah </w:t>
      </w:r>
      <w:r w:rsidRPr="00482771">
        <w:rPr>
          <w:rStyle w:val="Emphasis"/>
          <w:rFonts w:ascii="Palatino Linotype" w:hAnsi="Palatino Linotype" w:cs="Times New Roman"/>
          <w:color w:val="000000" w:themeColor="text1"/>
          <w:shd w:val="clear" w:color="auto" w:fill="FFFFFF"/>
        </w:rPr>
        <w:t>convenience sampling</w:t>
      </w:r>
      <w:r w:rsidR="001239A8" w:rsidRPr="00482771">
        <w:rPr>
          <w:rStyle w:val="Emphasis"/>
          <w:rFonts w:ascii="Palatino Linotype" w:hAnsi="Palatino Linotype" w:cs="Times New Roman"/>
          <w:color w:val="000000" w:themeColor="text1"/>
          <w:shd w:val="clear" w:color="auto" w:fill="FFFFFF"/>
        </w:rPr>
        <w:t xml:space="preserve"> </w:t>
      </w:r>
      <w:r w:rsidR="001239A8" w:rsidRPr="00482771">
        <w:rPr>
          <w:rStyle w:val="Emphasis"/>
          <w:rFonts w:ascii="Palatino Linotype" w:hAnsi="Palatino Linotype" w:cs="Times New Roman"/>
          <w:i w:val="0"/>
          <w:color w:val="000000" w:themeColor="text1"/>
          <w:shd w:val="clear" w:color="auto" w:fill="FFFFFF"/>
        </w:rPr>
        <w:t>dengan menggunakan google form</w:t>
      </w:r>
      <w:r w:rsidRPr="00482771">
        <w:rPr>
          <w:rFonts w:ascii="Palatino Linotype" w:hAnsi="Palatino Linotype" w:cs="Times New Roman"/>
          <w:color w:val="000000" w:themeColor="text1"/>
          <w:shd w:val="clear" w:color="auto" w:fill="FFFFFF"/>
        </w:rPr>
        <w:t xml:space="preserve">. </w:t>
      </w:r>
      <w:r w:rsidR="008074DE" w:rsidRPr="00482771">
        <w:rPr>
          <w:rFonts w:ascii="Palatino Linotype" w:hAnsi="Palatino Linotype" w:cs="Times New Roman"/>
          <w:color w:val="000000" w:themeColor="text1"/>
        </w:rPr>
        <w:t>Hasil penelitian menunjukkan ada hubungan yang significant antara penggunaan media sosial dengan level alexithymia.</w:t>
      </w:r>
      <w:r w:rsidR="001239A8" w:rsidRPr="00482771">
        <w:rPr>
          <w:rFonts w:ascii="Palatino Linotype" w:hAnsi="Palatino Linotype" w:cs="Times New Roman"/>
          <w:color w:val="000000" w:themeColor="text1"/>
        </w:rPr>
        <w:t xml:space="preserve"> Gambaran Alecithymia responden berada pada kategori sedang dengan responden l</w:t>
      </w:r>
      <w:r w:rsidR="008074DE" w:rsidRPr="00482771">
        <w:rPr>
          <w:rFonts w:ascii="Palatino Linotype" w:hAnsi="Palatino Linotype" w:cs="Times New Roman"/>
          <w:color w:val="000000" w:themeColor="text1"/>
        </w:rPr>
        <w:t xml:space="preserve">aki-laki memiliki level alexithymia yang lebih tinggi dibandingkan perempuan. </w:t>
      </w:r>
    </w:p>
    <w:p w14:paraId="3BE51445" w14:textId="77777777" w:rsidR="003F616D" w:rsidRDefault="003F616D" w:rsidP="003F616D">
      <w:pPr>
        <w:spacing w:line="360" w:lineRule="auto"/>
        <w:jc w:val="both"/>
        <w:rPr>
          <w:rFonts w:ascii="Times New Roman" w:hAnsi="Times New Roman" w:cs="Times New Roman"/>
          <w:sz w:val="24"/>
          <w:szCs w:val="24"/>
        </w:rPr>
        <w:sectPr w:rsidR="003F616D" w:rsidSect="002E3F37">
          <w:pgSz w:w="11906" w:h="16838"/>
          <w:pgMar w:top="1701" w:right="1440" w:bottom="1440" w:left="1701" w:header="708" w:footer="708" w:gutter="0"/>
          <w:pgNumType w:start="38"/>
          <w:cols w:space="720"/>
        </w:sectPr>
      </w:pPr>
      <w:r w:rsidRPr="005561F1">
        <w:rPr>
          <w:rFonts w:ascii="Times New Roman" w:hAnsi="Times New Roman" w:cs="Times New Roman"/>
          <w:sz w:val="24"/>
          <w:szCs w:val="24"/>
        </w:rPr>
        <w:t>Kata kunci: Alexithymia, media sosial, gender</w:t>
      </w:r>
    </w:p>
    <w:p w14:paraId="5E477487" w14:textId="77777777" w:rsidR="003F616D" w:rsidRPr="00482771" w:rsidRDefault="003F616D" w:rsidP="00482771">
      <w:pPr>
        <w:spacing w:line="360" w:lineRule="auto"/>
        <w:ind w:firstLine="720"/>
        <w:jc w:val="both"/>
        <w:rPr>
          <w:rFonts w:ascii="Palatino Linotype" w:hAnsi="Palatino Linotype" w:cs="Times New Roman"/>
          <w:b/>
        </w:rPr>
      </w:pPr>
      <w:r w:rsidRPr="00482771">
        <w:rPr>
          <w:rFonts w:ascii="Palatino Linotype" w:hAnsi="Palatino Linotype" w:cs="Times New Roman"/>
          <w:b/>
        </w:rPr>
        <w:lastRenderedPageBreak/>
        <w:t>PENDAHULUAN</w:t>
      </w:r>
    </w:p>
    <w:p w14:paraId="764E5A99" w14:textId="77777777" w:rsidR="003F616D" w:rsidRPr="00482771" w:rsidRDefault="003F616D" w:rsidP="00482771">
      <w:pPr>
        <w:pStyle w:val="ListParagraph"/>
        <w:spacing w:line="360" w:lineRule="auto"/>
        <w:ind w:left="1080"/>
        <w:jc w:val="both"/>
        <w:rPr>
          <w:rFonts w:ascii="Palatino Linotype" w:hAnsi="Palatino Linotype" w:cs="Times New Roman"/>
          <w:b/>
        </w:rPr>
      </w:pPr>
    </w:p>
    <w:p w14:paraId="36F68D94" w14:textId="2BF232E2" w:rsidR="003F616D" w:rsidRPr="00482771" w:rsidRDefault="003F616D" w:rsidP="00482771">
      <w:pPr>
        <w:spacing w:line="360" w:lineRule="auto"/>
        <w:ind w:left="720" w:firstLine="720"/>
        <w:jc w:val="both"/>
        <w:rPr>
          <w:rFonts w:ascii="Palatino Linotype" w:hAnsi="Palatino Linotype" w:cs="Times New Roman"/>
        </w:rPr>
      </w:pPr>
      <w:r w:rsidRPr="00482771">
        <w:rPr>
          <w:rFonts w:ascii="Palatino Linotype" w:hAnsi="Palatino Linotype" w:cs="Times New Roman"/>
        </w:rPr>
        <w:t>Media sosial terus berevolusi dari sisi jenis dan fungsi. Seiring perkembangan zaman, penggunaan media sosial semakin berkembang pesat dari tahun ke tahun. Kini, media sosial menjadi kebutuhan masyarakat untuk menjalin relasi, sarana komunikasi publik, baik lembaga maupun perusahaan, berbisnis, bahkan membangun citra diri pengguna. Indonesia menduduki peringkat ketiga negara dengan durasi penggunaan sosial media tertinggi di dunia, yakni selama 3 jam 26 menit per hari</w:t>
      </w:r>
      <w:r w:rsidR="005566A5">
        <w:rPr>
          <w:rFonts w:ascii="Palatino Linotype" w:hAnsi="Palatino Linotype" w:cs="Times New Roman"/>
        </w:rPr>
        <w:t>.</w:t>
      </w:r>
      <w:r w:rsidRPr="00482771">
        <w:rPr>
          <w:rFonts w:ascii="Palatino Linotype" w:hAnsi="Palatino Linotype" w:cs="Times New Roman"/>
        </w:rPr>
        <w:t xml:space="preserve"> Hal ini menunjukkan bahwa penggunaan sosial media masyarakat di Indonesia jauh di atas rata-rata penggunaan sosial media secara global, yakni selama 2 jam 24 menit atau sekitar 144 menit per harinya</w:t>
      </w:r>
      <w:r w:rsidR="00AA73F3">
        <w:rPr>
          <w:rFonts w:ascii="Palatino Linotype" w:hAnsi="Palatino Linotype" w:cs="Times New Roman"/>
        </w:rPr>
        <w:t xml:space="preserve"> </w:t>
      </w:r>
      <w:r w:rsidR="005566A5">
        <w:rPr>
          <w:rFonts w:ascii="Palatino Linotype" w:hAnsi="Palatino Linotype" w:cs="Times New Roman"/>
        </w:rPr>
        <w:fldChar w:fldCharType="begin" w:fldLock="1"/>
      </w:r>
      <w:r w:rsidR="005566A5">
        <w:rPr>
          <w:rFonts w:ascii="Palatino Linotype" w:hAnsi="Palatino Linotype" w:cs="Times New Roman"/>
        </w:rPr>
        <w:instrText>ADDIN CSL_CITATION {"citationItems":[{"id":"ITEM-1","itemData":{"author":[{"dropping-particle":"","family":"Miftahurrahmah","given":"habibah","non-dropping-particle":"","parse-names":false,"suffix":""}],"container-title":"Acta Psychologia","id":"ITEM-1","issue":"1","issued":{"date-parts":[["2020"]]},"page":"153-160","title":"Hubungan Kecanduan Sosial Media dengan Kesepian pada Mahasiswa","type":"article-journal","volume":"2"},"uris":["http://www.mendeley.com/documents/?uuid=a7b20400-3405-4023-83d2-1eb23fda5946"]}],"mendeley":{"formattedCitation":"(Miftahurrahmah, 2020)","plainTextFormattedCitation":"(Miftahurrahmah, 2020)","previouslyFormattedCitation":"(Miftahurrahmah, 2020)"},"properties":{"noteIndex":0},"schema":"https://github.com/citation-style-language/schema/raw/master/csl-citation.json"}</w:instrText>
      </w:r>
      <w:r w:rsidR="005566A5">
        <w:rPr>
          <w:rFonts w:ascii="Palatino Linotype" w:hAnsi="Palatino Linotype" w:cs="Times New Roman"/>
        </w:rPr>
        <w:fldChar w:fldCharType="separate"/>
      </w:r>
      <w:r w:rsidR="005566A5" w:rsidRPr="005566A5">
        <w:rPr>
          <w:rFonts w:ascii="Palatino Linotype" w:hAnsi="Palatino Linotype" w:cs="Times New Roman"/>
          <w:noProof/>
        </w:rPr>
        <w:t>(Miftahurrahmah, 2020)</w:t>
      </w:r>
      <w:r w:rsidR="005566A5">
        <w:rPr>
          <w:rFonts w:ascii="Palatino Linotype" w:hAnsi="Palatino Linotype" w:cs="Times New Roman"/>
        </w:rPr>
        <w:fldChar w:fldCharType="end"/>
      </w:r>
    </w:p>
    <w:p w14:paraId="2BA2331E" w14:textId="673BCD3C" w:rsidR="003F616D" w:rsidRPr="00482771" w:rsidRDefault="003F616D" w:rsidP="00482771">
      <w:pPr>
        <w:spacing w:line="360" w:lineRule="auto"/>
        <w:ind w:left="720" w:firstLine="720"/>
        <w:jc w:val="both"/>
        <w:rPr>
          <w:rFonts w:ascii="Palatino Linotype" w:hAnsi="Palatino Linotype" w:cs="Times New Roman"/>
        </w:rPr>
      </w:pPr>
      <w:r w:rsidRPr="00482771">
        <w:rPr>
          <w:rFonts w:ascii="Palatino Linotype" w:hAnsi="Palatino Linotype" w:cs="Times New Roman"/>
        </w:rPr>
        <w:t>Aplikasi yang digunakan sebagai sarana untuk selalu terhubung dengan orang lain ini mengalami peningkatan jumlah pemakai dari tahun ke tahun. Hingga tahun 2020 tercatat, penetrasi penggunaan media sosial mencapai 160 juta jiwa, dari total 175,4 pengguna internet di Indonesia. Ini berarti, bahwa hampir 90% masyarakat Indonesia yang menggunakan internet, memiliki media sosial. Dari 160 juta pengguna media sosial, rata-rata tertinggi masih dipegang oleh Youtube sebanyak 88%, disusul whats up 84%, facebook 82% dan instagram 79%. Sementara Tik Tok yang tengah booming penggunanya hanya dikisaran angka 25%</w:t>
      </w:r>
      <w:r w:rsidR="005566A5">
        <w:rPr>
          <w:rFonts w:ascii="Palatino Linotype" w:hAnsi="Palatino Linotype" w:cs="Times New Roman"/>
        </w:rPr>
        <w:t xml:space="preserve"> </w:t>
      </w:r>
      <w:r w:rsidR="005566A5">
        <w:rPr>
          <w:rFonts w:ascii="Palatino Linotype" w:hAnsi="Palatino Linotype" w:cs="Times New Roman"/>
        </w:rPr>
        <w:fldChar w:fldCharType="begin" w:fldLock="1"/>
      </w:r>
      <w:r w:rsidR="005566A5">
        <w:rPr>
          <w:rFonts w:ascii="Palatino Linotype" w:hAnsi="Palatino Linotype" w:cs="Times New Roman"/>
        </w:rPr>
        <w:instrText>ADDIN CSL_CITATION {"citationItems":[{"id":"ITEM-1","itemData":{"URL":"https://kompas.id/baca/riset/2020/06/17/media-sosial-tak-sekadar-jaringan-pertemanan/#:~:text=Pengguna media sosial di Indonesia,April 2019 dan Januari 2020.","author":[{"dropping-particle":"","family":"Agustina","given":"Susanti","non-dropping-particle":"","parse-names":false,"suffix":""}],"container-title":"Kompas.com","id":"ITEM-1","issued":{"date-parts":[["2020"]]},"title":"Media Sosial, Tak Sekadar Jaringan Pertemanan","type":"webpage"},"uris":["http://www.mendeley.com/documents/?uuid=dba62468-01a8-41e7-997d-82cdf8d6df43"]}],"mendeley":{"formattedCitation":"(Agustina, 2020)","plainTextFormattedCitation":"(Agustina, 2020)","previouslyFormattedCitation":"(Agustina, 2020)"},"properties":{"noteIndex":0},"schema":"https://github.com/citation-style-language/schema/raw/master/csl-citation.json"}</w:instrText>
      </w:r>
      <w:r w:rsidR="005566A5">
        <w:rPr>
          <w:rFonts w:ascii="Palatino Linotype" w:hAnsi="Palatino Linotype" w:cs="Times New Roman"/>
        </w:rPr>
        <w:fldChar w:fldCharType="separate"/>
      </w:r>
      <w:r w:rsidR="005566A5" w:rsidRPr="005566A5">
        <w:rPr>
          <w:rFonts w:ascii="Palatino Linotype" w:hAnsi="Palatino Linotype" w:cs="Times New Roman"/>
          <w:noProof/>
        </w:rPr>
        <w:t>(Agustina, 2020)</w:t>
      </w:r>
      <w:r w:rsidR="005566A5">
        <w:rPr>
          <w:rFonts w:ascii="Palatino Linotype" w:hAnsi="Palatino Linotype" w:cs="Times New Roman"/>
        </w:rPr>
        <w:fldChar w:fldCharType="end"/>
      </w:r>
      <w:r w:rsidR="005566A5" w:rsidRPr="00482771">
        <w:rPr>
          <w:rFonts w:ascii="Palatino Linotype" w:hAnsi="Palatino Linotype" w:cs="Times New Roman"/>
        </w:rPr>
        <w:t xml:space="preserve"> </w:t>
      </w:r>
    </w:p>
    <w:p w14:paraId="088FE343" w14:textId="6B249F26" w:rsidR="003F616D" w:rsidRPr="00482771" w:rsidRDefault="003F616D" w:rsidP="00482771">
      <w:pPr>
        <w:spacing w:line="360" w:lineRule="auto"/>
        <w:ind w:left="720" w:firstLine="720"/>
        <w:jc w:val="both"/>
        <w:rPr>
          <w:rFonts w:ascii="Palatino Linotype" w:hAnsi="Palatino Linotype" w:cs="Times New Roman"/>
          <w:color w:val="222222"/>
        </w:rPr>
      </w:pPr>
      <w:r w:rsidRPr="00482771">
        <w:rPr>
          <w:rFonts w:ascii="Palatino Linotype" w:hAnsi="Palatino Linotype" w:cs="Times New Roman"/>
        </w:rPr>
        <w:t xml:space="preserve">Hasil penelitian dari UNESCO menyimpulkan bahwa 4 dari 10 orang Indonesia aktif di media sosial seperti Facebook yang memiliki 3,3 juta pengguna, kemudian WhatsApp dengan jumlah 2,9 juta, dan diurutan ketiga oleh instagram. Sebelumnya hasil riset dari Indonesia baik menyebutkan, </w:t>
      </w:r>
      <w:r w:rsidRPr="00482771">
        <w:rPr>
          <w:rFonts w:ascii="Palatino Linotype" w:hAnsi="Palatino Linotype" w:cs="Times New Roman"/>
          <w:color w:val="222222"/>
        </w:rPr>
        <w:t>Pengguna media sosial di wilayah rural (perdesaan) 90,18% dan wilayah urban (perkotaan) 94,12%. Dari jumlah itu, terbanyak berada dikisaran usia 20-29 tahun (generasi milenial) dengan prosentasi jenis kelamin 93,68% perempuan dan laki-laki 92,07%</w:t>
      </w:r>
      <w:r w:rsidR="005566A5">
        <w:rPr>
          <w:rFonts w:ascii="Palatino Linotype" w:hAnsi="Palatino Linotype" w:cs="Times New Roman"/>
          <w:color w:val="222222"/>
        </w:rPr>
        <w:fldChar w:fldCharType="begin" w:fldLock="1"/>
      </w:r>
      <w:r w:rsidR="003959D5">
        <w:rPr>
          <w:rFonts w:ascii="Palatino Linotype" w:hAnsi="Palatino Linotype" w:cs="Times New Roman"/>
          <w:color w:val="222222"/>
        </w:rPr>
        <w:instrText>ADDIN CSL_CITATION {"citationItems":[{"id":"ITEM-1","itemData":{"URL":"http://indonesiabaik.id/infografis/pengguna-media-sosial-di-indonesia-19","author":[{"dropping-particle":"","family":"Anggraeni","given":"Arlita","non-dropping-particle":"","parse-names":false,"suffix":""}],"container-title":"Indonesia baik","id":"ITEM-1","issued":{"date-parts":[["2018"]]},"title":"Pengguna Media Sosial di Indonesia #19","type":"webpage"},"uris":["http://www.mendeley.com/documents/?uuid=53b88c22-40a0-4ca2-b667-dfffa12cd4a5"]}],"mendeley":{"formattedCitation":"(Anggraeni, 2018)","plainTextFormattedCitation":"(Anggraeni, 2018)","previouslyFormattedCitation":"(Anggraeni, 2018)"},"properties":{"noteIndex":0},"schema":"https://github.com/citation-style-language/schema/raw/master/csl-citation.json"}</w:instrText>
      </w:r>
      <w:r w:rsidR="005566A5">
        <w:rPr>
          <w:rFonts w:ascii="Palatino Linotype" w:hAnsi="Palatino Linotype" w:cs="Times New Roman"/>
          <w:color w:val="222222"/>
        </w:rPr>
        <w:fldChar w:fldCharType="separate"/>
      </w:r>
      <w:r w:rsidR="005566A5" w:rsidRPr="005566A5">
        <w:rPr>
          <w:rFonts w:ascii="Palatino Linotype" w:hAnsi="Palatino Linotype" w:cs="Times New Roman"/>
          <w:noProof/>
          <w:color w:val="222222"/>
        </w:rPr>
        <w:t>(Anggraeni, 2018)</w:t>
      </w:r>
      <w:r w:rsidR="005566A5">
        <w:rPr>
          <w:rFonts w:ascii="Palatino Linotype" w:hAnsi="Palatino Linotype" w:cs="Times New Roman"/>
          <w:color w:val="222222"/>
        </w:rPr>
        <w:fldChar w:fldCharType="end"/>
      </w:r>
    </w:p>
    <w:p w14:paraId="130E4142" w14:textId="02A682AA" w:rsidR="003F616D" w:rsidRPr="00482771" w:rsidRDefault="003F616D" w:rsidP="00482771">
      <w:pPr>
        <w:spacing w:line="360" w:lineRule="auto"/>
        <w:ind w:left="720" w:firstLine="720"/>
        <w:jc w:val="both"/>
        <w:rPr>
          <w:rFonts w:ascii="Palatino Linotype" w:hAnsi="Palatino Linotype" w:cs="Times New Roman"/>
        </w:rPr>
      </w:pPr>
      <w:r w:rsidRPr="00482771">
        <w:rPr>
          <w:rFonts w:ascii="Palatino Linotype" w:hAnsi="Palatino Linotype" w:cs="Times New Roman"/>
          <w:color w:val="222222"/>
        </w:rPr>
        <w:t xml:space="preserve">Sejumlah temuan penelitian media sosial memang bersfifat addict. Ketika pengguna mengakses media sosial, maka ada keinginan untuk terus menerus mengecek media sosial mereka. Keinginan ini bukan hanya sekedar untuk eksis </w:t>
      </w:r>
      <w:r w:rsidRPr="00482771">
        <w:rPr>
          <w:rFonts w:ascii="Palatino Linotype" w:hAnsi="Palatino Linotype" w:cs="Times New Roman"/>
          <w:color w:val="222222"/>
        </w:rPr>
        <w:lastRenderedPageBreak/>
        <w:t xml:space="preserve">didunia maya, namun juga karena rasa takut tidak mendapatkan update dan perkembangan dunia maya. Tidak hanya itu, demi untuk mendapatkan like dan follower orang bahkan rela melakukan perilaku yang tidak masuk akal yang bahkan membahayakan keselamatan mereka. </w:t>
      </w:r>
      <w:r w:rsidRPr="00482771">
        <w:rPr>
          <w:rFonts w:ascii="Palatino Linotype" w:hAnsi="Palatino Linotype" w:cs="Times New Roman"/>
        </w:rPr>
        <w:t>Menurut Nurfajri, kecanduan media sosial adalah gangguan psikologis saat seseorang menambahkan waktu penggunaan sehingga merasa senang saat menggunakanny</w:t>
      </w:r>
      <w:r w:rsidR="003933B5">
        <w:rPr>
          <w:rFonts w:ascii="Palatino Linotype" w:hAnsi="Palatino Linotype" w:cs="Times New Roman"/>
        </w:rPr>
        <w:t xml:space="preserve">a </w:t>
      </w:r>
      <w:r w:rsidR="003933B5">
        <w:rPr>
          <w:rFonts w:ascii="Palatino Linotype" w:hAnsi="Palatino Linotype" w:cs="Times New Roman"/>
        </w:rPr>
        <w:fldChar w:fldCharType="begin" w:fldLock="1"/>
      </w:r>
      <w:r w:rsidR="003933B5">
        <w:rPr>
          <w:rFonts w:ascii="Palatino Linotype" w:hAnsi="Palatino Linotype" w:cs="Times New Roman"/>
        </w:rPr>
        <w:instrText>ADDIN CSL_CITATION {"citationItems":[{"id":"ITEM-1","itemData":{"author":[{"dropping-particle":"","family":"Nurmandia, H., Wigati, D., &amp;amp; Masluchah","given":"L","non-dropping-particle":"","parse-names":false,"suffix":""}],"container-title":"Jurnal Penelitian Psikologi.","id":"ITEM-1","issue":"2","issued":{"date-parts":[["2013"]]},"page":"107-119","title":"Hubungan Antara Kemampuan Sosialisasi dengan Kecanduan Jejaring Sosial.","type":"article-journal","volume":"Vol 4."},"uris":["http://www.mendeley.com/documents/?uuid=e19e28cc-53f2-4644-bdca-b1409c20670b"]}],"mendeley":{"formattedCitation":"(Nurmandia, H., Wigati, D., &amp;amp; Masluchah, 2013)","plainTextFormattedCitation":"(Nurmandia, H., Wigati, D., &amp;amp; Masluchah, 2013)","previouslyFormattedCitation":"(Nurmandia, H., Wigati, D., &amp;amp; Masluchah, 2013)"},"properties":{"noteIndex":0},"schema":"https://github.com/citation-style-language/schema/raw/master/csl-citation.json"}</w:instrText>
      </w:r>
      <w:r w:rsidR="003933B5">
        <w:rPr>
          <w:rFonts w:ascii="Palatino Linotype" w:hAnsi="Palatino Linotype" w:cs="Times New Roman"/>
        </w:rPr>
        <w:fldChar w:fldCharType="separate"/>
      </w:r>
      <w:r w:rsidR="003933B5" w:rsidRPr="003933B5">
        <w:rPr>
          <w:rFonts w:ascii="Palatino Linotype" w:hAnsi="Palatino Linotype" w:cs="Times New Roman"/>
          <w:noProof/>
        </w:rPr>
        <w:t>(Nurmandia, H., Wigati, D., &amp;amp; Masluchah, 2013)</w:t>
      </w:r>
      <w:r w:rsidR="003933B5">
        <w:rPr>
          <w:rFonts w:ascii="Palatino Linotype" w:hAnsi="Palatino Linotype" w:cs="Times New Roman"/>
        </w:rPr>
        <w:fldChar w:fldCharType="end"/>
      </w:r>
    </w:p>
    <w:p w14:paraId="24EA3222" w14:textId="39532626" w:rsidR="003F616D" w:rsidRPr="00482771" w:rsidRDefault="003F616D" w:rsidP="00482771">
      <w:pPr>
        <w:spacing w:line="360" w:lineRule="auto"/>
        <w:ind w:left="720" w:firstLine="720"/>
        <w:jc w:val="both"/>
        <w:rPr>
          <w:rFonts w:ascii="Palatino Linotype" w:hAnsi="Palatino Linotype" w:cs="Times New Roman"/>
        </w:rPr>
      </w:pPr>
      <w:r w:rsidRPr="00482771">
        <w:rPr>
          <w:rFonts w:ascii="Palatino Linotype" w:hAnsi="Palatino Linotype" w:cs="Times New Roman"/>
        </w:rPr>
        <w:t>Dampak negatif kecanduan media sosial pada remaja, yaitu menjadi individual karena waktu yang dihabiskan dalam menggunakan media sosial lebih banyak daripada bergaul/bermain bersama teman teman, berpartisipasi dalam kegiatan sosial dan tidak peduli dengan keadaan disekitar mereka. Kedua, mereka akan menjadi mudah marah, membantah perkataan orang tua dan menipu orang tua Ketiga, mereka mengalami kesulitan menyeimbangkan antara kegiatan online dan akademik mereka serta menarik perhatian dan konsentrasi siswa sehingga terjadi penurunan nilai akademis di sekolah</w:t>
      </w:r>
      <w:r w:rsidR="003959D5">
        <w:rPr>
          <w:rFonts w:ascii="Palatino Linotype" w:hAnsi="Palatino Linotype" w:cs="Times New Roman"/>
        </w:rPr>
        <w:t xml:space="preserve"> </w:t>
      </w:r>
      <w:r w:rsidR="003959D5">
        <w:rPr>
          <w:rFonts w:ascii="Palatino Linotype" w:hAnsi="Palatino Linotype" w:cs="Times New Roman"/>
        </w:rPr>
        <w:fldChar w:fldCharType="begin" w:fldLock="1"/>
      </w:r>
      <w:r w:rsidR="003933B5">
        <w:rPr>
          <w:rFonts w:ascii="Palatino Linotype" w:hAnsi="Palatino Linotype" w:cs="Times New Roman"/>
        </w:rPr>
        <w:instrText>ADDIN CSL_CITATION {"citationItems":[{"id":"ITEM-1","itemData":{"abstract":"Alexithymia ditandai dengan ketidakmampuan dalam mengenali dan mengekpresikan emosi serta pemikiran yang berorientasi eksternal sehingga mereka memiliki hubungan interpersonal yang buruk. Remaja dengan alexithymia cenderung menjadi kecanduan media sosial.Penelitian ini bertujuan untuk mengetahui hubungan antara Alexithymia terhadap kecanduan media sosial pada remaja di Jakarta Selatan. Subjek penelitian adalah remaja yang berusia 13-19 tahun dan tinggal di Jakarta selatan. Pengambilan data menggunakan metode consecutive sampling dan snowball sampling dengan menyebar kuesioner menggunakan link googleform. Jumlah subjek penelitian sebanyak 207 orang (41 = laki-laki, 166 = perempuan). Skala yang digunakan adalah Toronto Alexithymia Scale (TAS-20) dan Social Media Disorder (SMD). Analisa data menggunakan metode chi-square pada SPSS 25. Hasil penelitian didapatkan 85 orang mengalami alexithymia, 88 mengalami kecanduan dan 62 orang mengalami alexithymia dan kecanduan media sosial. p-value didapatkan 0,000. Hal ini berarti terdapat hubungan antara Alexithymia dengan Kecanduan Media Sosial pada remaja di Jakarta Selatan.","author":[{"dropping-particle":"","family":"Lestari","given":"Yunita Mansyah","non-dropping-particle":"","parse-names":false,"suffix":""},{"dropping-particle":"","family":"Dewi","given":"Suzy Yusna","non-dropping-particle":"","parse-names":false,"suffix":""},{"dropping-particle":"","family":"Chairani","given":"Aulia","non-dropping-particle":"","parse-names":false,"suffix":""}],"container-title":"Scripta score Scientific Medical Journal","id":"ITEM-1","issue":"2","issued":{"date-parts":[["2020"]]},"page":"1-9","title":"Hubungan alexithymia dengan kecanduan media sosial pada remaja di jakarta selatan","type":"article-journal","volume":"1"},"uris":["http://www.mendeley.com/documents/?uuid=4d2d579c-588a-4a9a-b14e-ab561d6b736a"]}],"mendeley":{"formattedCitation":"(Lestari et al., 2020)","plainTextFormattedCitation":"(Lestari et al., 2020)","previouslyFormattedCitation":"(Lestari et al., 2020)"},"properties":{"noteIndex":0},"schema":"https://github.com/citation-style-language/schema/raw/master/csl-citation.json"}</w:instrText>
      </w:r>
      <w:r w:rsidR="003959D5">
        <w:rPr>
          <w:rFonts w:ascii="Palatino Linotype" w:hAnsi="Palatino Linotype" w:cs="Times New Roman"/>
        </w:rPr>
        <w:fldChar w:fldCharType="separate"/>
      </w:r>
      <w:r w:rsidR="003959D5" w:rsidRPr="003959D5">
        <w:rPr>
          <w:rFonts w:ascii="Palatino Linotype" w:hAnsi="Palatino Linotype" w:cs="Times New Roman"/>
          <w:noProof/>
        </w:rPr>
        <w:t>(Lestari et al., 2020)</w:t>
      </w:r>
      <w:r w:rsidR="003959D5">
        <w:rPr>
          <w:rFonts w:ascii="Palatino Linotype" w:hAnsi="Palatino Linotype" w:cs="Times New Roman"/>
        </w:rPr>
        <w:fldChar w:fldCharType="end"/>
      </w:r>
    </w:p>
    <w:p w14:paraId="4791FBD2" w14:textId="77777777" w:rsidR="003F616D" w:rsidRPr="00482771" w:rsidRDefault="003F616D" w:rsidP="00482771">
      <w:pPr>
        <w:spacing w:line="360" w:lineRule="auto"/>
        <w:ind w:left="720" w:firstLine="720"/>
        <w:jc w:val="both"/>
        <w:rPr>
          <w:rFonts w:ascii="Palatino Linotype" w:hAnsi="Palatino Linotype" w:cs="Times New Roman"/>
        </w:rPr>
      </w:pPr>
      <w:r w:rsidRPr="00482771">
        <w:rPr>
          <w:rFonts w:ascii="Palatino Linotype" w:hAnsi="Palatino Linotype" w:cs="Times New Roman"/>
        </w:rPr>
        <w:t xml:space="preserve">Sulitnya komunikasi, memiliki hubungan interpersonal yang buruk serta adanya perasaan stres yang dirasakan saat harus berkomunikasi secara langsung akan meningkatkan risiko seseorang mengalami kecanduan media sosial, seperti seseorang dengan alexithymia. Penderita alexithymia memiliki gangguan dalam hubungan intrapersonal dan komunikasi interpersonal. Hal ini dikarenakan, mereka tidak mampu mengidentifikasi, memahami dan menanggapi perasaan dirinya sendiri dan oranglain sehingga mereka dikenal dengan orang yang kurang empati. Saat mereka harus berkomunikasi secara langsung mereka akan merasakan emosi negatif, seperti cemas, stres dan depresi. Seseorang dengan alexithymia sulit untuk bersahabat dan tidak aktif dalam bermasyarakat hal ini akan menjadikannya memiliki hubungan interpersonal yang buruk. </w:t>
      </w:r>
    </w:p>
    <w:p w14:paraId="46768D57" w14:textId="2F1798C7" w:rsidR="003F616D" w:rsidRPr="00482771" w:rsidRDefault="003F616D" w:rsidP="00482771">
      <w:pPr>
        <w:spacing w:line="360" w:lineRule="auto"/>
        <w:ind w:left="720" w:firstLine="720"/>
        <w:jc w:val="both"/>
        <w:rPr>
          <w:rFonts w:ascii="Palatino Linotype" w:hAnsi="Palatino Linotype" w:cs="Times New Roman"/>
        </w:rPr>
      </w:pPr>
      <w:r w:rsidRPr="00482771">
        <w:rPr>
          <w:rFonts w:ascii="Palatino Linotype" w:hAnsi="Palatino Linotype" w:cs="Times New Roman"/>
        </w:rPr>
        <w:t xml:space="preserve">Dalam DSM-V, alexithymia tidak dikategorikan sebagai gangguan mental. Hal ini dikarenakan Trait dimensi, seperti Alexithymia dalam penelitiannya menggunakan populasi klinis (Taylor &amp; Bagby, 2012). Alexithymia bukan merupakan diagnosis klinis, meski pada awalnya digambarkan sebagai sifat gejala yang terdapat </w:t>
      </w:r>
      <w:r w:rsidRPr="00482771">
        <w:rPr>
          <w:rFonts w:ascii="Palatino Linotype" w:hAnsi="Palatino Linotype" w:cs="Times New Roman"/>
        </w:rPr>
        <w:lastRenderedPageBreak/>
        <w:t xml:space="preserve">pada pasien dengan gangguan psikomatik (Moriguchi &amp; Komaki, 2013). Alexithymia juga terdapat pada populasi non-klinis, yaitu sebesar 10% (Puşcaşu &amp; Usaci, 2016). Prevalensi alexithymia dari 600 anak di Italia yang berusia 13-22 tahun adalah 16,7% (Scimeca et. al., 2014). Di Indonesia terdapat beberapa penelitian yang membahas alexithymia, yaitu penelitian Harjanah didapatkan 32,2% alexithymia dari jumlah sampel 215 orang yang berusia 18-22 tahun (Harjanah, 2018) dan dalam penelitian Lestari terdapat 70 orang (47%) memiliki alexithymia dari 150 orang yang berusia 18-23 tahun </w:t>
      </w:r>
      <w:r w:rsidR="003933B5">
        <w:rPr>
          <w:rFonts w:ascii="Palatino Linotype" w:hAnsi="Palatino Linotype" w:cs="Times New Roman"/>
        </w:rPr>
        <w:fldChar w:fldCharType="begin" w:fldLock="1"/>
      </w:r>
      <w:r w:rsidR="003933B5">
        <w:rPr>
          <w:rFonts w:ascii="Palatino Linotype" w:hAnsi="Palatino Linotype" w:cs="Times New Roman"/>
        </w:rPr>
        <w:instrText>ADDIN CSL_CITATION {"citationItems":[{"id":"ITEM-1","itemData":{"DOI":"10.1016/j.chb.2019.09.004","ISSN":"07475632","abstract":"The tendency to disclose personal information on Facebook has been examined in relation to the broad Big Five personality factors (extraversion, openness, neuroticism, conscientiousness, agreeableness), but the potential roles of more specific traits such as alexithymia and impulsivity are not known. The present study assessed the ability of these two traits, along with indices of disordered social media use, alcohol use, negative mood, and demographic factors, to predict Facebook self-disclosure in a hierarchical regression model. The study recruited 157 Facebook-using adults aged between 18 and 30 years (M = 24.31 years), of whom 81 (51.6%) identified as female, from across Australia via the online survey tool Qualtrics. Expected significant positive correlations of Facebook self-disclosure with alexithymia, impulsivity, disordered social media use, negative mood and alcohol use were obtained. In the final regression model, alexithymia and anxiety were the strongest predictors, followed by alcohol and education; disordered social media use, impulsivity, depression, stress, age, and gender were not significant. Subsequent analysis revealed that of the three facets of alexithymia, only difficulty identifying feelings explained variance in Facebook self-disclosure. Findings are interpreted in terms of the social compensation hypothesis and recent neuroimaging evidence of blunted brain response to social rejection in alexithymia.","author":[{"dropping-particle":"","family":"Lyvers","given":"Michael","non-dropping-particle":"","parse-names":false,"suffix":""},{"dropping-particle":"","family":"Cutinho","given":"Delilah","non-dropping-particle":"","parse-names":false,"suffix":""},{"dropping-particle":"","family":"Thorberg","given":"Fred Arne","non-dropping-particle":"","parse-names":false,"suffix":""}],"container-title":"Computers in Human Behavior","id":"ITEM-1","issued":{"date-parts":[["2020"]]},"page":"174-180","publisher":"Elsevier Ltd","title":"Alexithymia, impulsivity, disordered social media use, mood and alcohol use in relation to facebook self-disclosure","type":"article-journal","volume":"103"},"uris":["http://www.mendeley.com/documents/?uuid=0891e03d-c53b-4a30-9864-3f8c641105b3"]}],"mendeley":{"formattedCitation":"(Lyvers et al., 2020)","plainTextFormattedCitation":"(Lyvers et al., 2020)","previouslyFormattedCitation":"(Lyvers et al., 2020)"},"properties":{"noteIndex":0},"schema":"https://github.com/citation-style-language/schema/raw/master/csl-citation.json"}</w:instrText>
      </w:r>
      <w:r w:rsidR="003933B5">
        <w:rPr>
          <w:rFonts w:ascii="Palatino Linotype" w:hAnsi="Palatino Linotype" w:cs="Times New Roman"/>
        </w:rPr>
        <w:fldChar w:fldCharType="separate"/>
      </w:r>
      <w:r w:rsidR="003933B5" w:rsidRPr="003933B5">
        <w:rPr>
          <w:rFonts w:ascii="Palatino Linotype" w:hAnsi="Palatino Linotype" w:cs="Times New Roman"/>
          <w:noProof/>
        </w:rPr>
        <w:t>(Lyvers et al., 2020)</w:t>
      </w:r>
      <w:r w:rsidR="003933B5">
        <w:rPr>
          <w:rFonts w:ascii="Palatino Linotype" w:hAnsi="Palatino Linotype" w:cs="Times New Roman"/>
        </w:rPr>
        <w:fldChar w:fldCharType="end"/>
      </w:r>
    </w:p>
    <w:p w14:paraId="4D192B94" w14:textId="77777777" w:rsidR="003F616D" w:rsidRPr="00482771" w:rsidRDefault="003F616D" w:rsidP="00482771">
      <w:pPr>
        <w:spacing w:line="360" w:lineRule="auto"/>
        <w:ind w:left="720" w:firstLine="720"/>
        <w:jc w:val="both"/>
        <w:rPr>
          <w:rFonts w:ascii="Palatino Linotype" w:hAnsi="Palatino Linotype" w:cs="Times New Roman"/>
        </w:rPr>
      </w:pPr>
      <w:r w:rsidRPr="00482771">
        <w:rPr>
          <w:rFonts w:ascii="Palatino Linotype" w:hAnsi="Palatino Linotype" w:cs="Times New Roman"/>
        </w:rPr>
        <w:t>Terdapat banyak penelitian mengenai hubungan kecanduan internet pada penderita alexithymia (Scimeca et. al., 2014;). Semakin tinggi derajat alexithymia semakin tinggi pula derajat kecanduan internet (Scimeca et. al., 2014). Kecanduan internet berhubungan dengan kecanduan media sosial dan internet gaming disorder (van den Eijnden et. al., 2016). Media sosial dapat membantu penderita alexithymia mengekspresikan emosi yang mereka rasakan dan memenuhi kebutuhannya untuk berkomunikasi tanpa harus berkomunikasi secara langsung sehingga mereka berisiko mengalami kecanduan media sosial. Meski sejumlah penelitian pendahulu tentang alexithymia pernah dilakukan di Indonesia, namun penelitian yang membahas alexithymia pada remaja di Indonesia masih kurang.</w:t>
      </w:r>
    </w:p>
    <w:p w14:paraId="59A9B8F6" w14:textId="0F69BF28" w:rsidR="003F616D" w:rsidRPr="00482771" w:rsidRDefault="003F616D" w:rsidP="00482771">
      <w:pPr>
        <w:spacing w:line="360" w:lineRule="auto"/>
        <w:ind w:left="720" w:firstLine="720"/>
        <w:jc w:val="both"/>
        <w:rPr>
          <w:rFonts w:ascii="Palatino Linotype" w:hAnsi="Palatino Linotype" w:cs="Times New Roman"/>
        </w:rPr>
      </w:pPr>
      <w:r w:rsidRPr="00482771">
        <w:rPr>
          <w:rFonts w:ascii="Palatino Linotype" w:hAnsi="Palatino Linotype" w:cs="Times New Roman"/>
        </w:rPr>
        <w:t>Selain penelitian tentang alexithymia dan intensitas penggunaan media sosial belum pernah dikaitkan dengan jenis kelamin. Hal ini penting karena perbedaan jenis kelamin mempengaruhi intensitas mengakses internet maupun alexithymia. Data yang di rilis oleh databox menyebutkan, persentase pengguna internet perempuan pada 2018 hanya sebesar 37,49% sedangkan pengguna laki-laki mencapai 42,31%. Secara total, pengguna internet perempuan dan laki-laki pada 2018 mencapai 39,9% dari total jumlah penduduk. Selain itu kecenderungan perempuan untuk membuka media sosial lebih tinggi dibandingkan dengan laki-laki. Tidak hanya itu, dalam intensitas bermain game online, baik perempuan maupun laki-laki tidak memiliki perbedaan yang signifikan. Hal ini berarti baik laki-laki maupun perempuan sama sama menggemari permainan game online</w:t>
      </w:r>
      <w:r w:rsidR="003933B5">
        <w:rPr>
          <w:rFonts w:ascii="Palatino Linotype" w:hAnsi="Palatino Linotype" w:cs="Times New Roman"/>
        </w:rPr>
        <w:t xml:space="preserve"> </w:t>
      </w:r>
      <w:r w:rsidR="003933B5">
        <w:rPr>
          <w:rFonts w:ascii="Palatino Linotype" w:hAnsi="Palatino Linotype" w:cs="Times New Roman"/>
        </w:rPr>
        <w:fldChar w:fldCharType="begin" w:fldLock="1"/>
      </w:r>
      <w:r w:rsidR="00E83DEC">
        <w:rPr>
          <w:rFonts w:ascii="Palatino Linotype" w:hAnsi="Palatino Linotype" w:cs="Times New Roman"/>
        </w:rPr>
        <w:instrText>ADDIN CSL_CITATION {"citationItems":[{"id":"ITEM-1","itemData":{"author":[{"dropping-particle":"","family":"BPS (Biro Pusat Statistik)","given":"","non-dropping-particle":"","parse-names":false,"suffix":""}],"id":"ITEM-1","issued":{"date-parts":[["2019"]]},"publisher-place":"Jakarta","title":"Proporsi Individu Yang Menggunakan Internet Menurut Jenis Kelamin (Persen), 2017-2019","type":"report"},"uris":["http://www.mendeley.com/documents/?uuid=d86054e1-8b35-4a68-a8ae-440af370fec3"]}],"mendeley":{"formattedCitation":"(BPS (Biro Pusat Statistik), 2019)","plainTextFormattedCitation":"(BPS (Biro Pusat Statistik), 2019)","previouslyFormattedCitation":"(BPS (Biro Pusat Statistik), 2019)"},"properties":{"noteIndex":0},"schema":"https://github.com/citation-style-language/schema/raw/master/csl-citation.json"}</w:instrText>
      </w:r>
      <w:r w:rsidR="003933B5">
        <w:rPr>
          <w:rFonts w:ascii="Palatino Linotype" w:hAnsi="Palatino Linotype" w:cs="Times New Roman"/>
        </w:rPr>
        <w:fldChar w:fldCharType="separate"/>
      </w:r>
      <w:r w:rsidR="003933B5" w:rsidRPr="003933B5">
        <w:rPr>
          <w:rFonts w:ascii="Palatino Linotype" w:hAnsi="Palatino Linotype" w:cs="Times New Roman"/>
          <w:noProof/>
        </w:rPr>
        <w:t>(BPS (Biro Pusat Statistik), 2019)</w:t>
      </w:r>
      <w:r w:rsidR="003933B5">
        <w:rPr>
          <w:rFonts w:ascii="Palatino Linotype" w:hAnsi="Palatino Linotype" w:cs="Times New Roman"/>
        </w:rPr>
        <w:fldChar w:fldCharType="end"/>
      </w:r>
    </w:p>
    <w:p w14:paraId="5F299A4B" w14:textId="77777777" w:rsidR="003F616D" w:rsidRPr="00482771" w:rsidRDefault="003F616D" w:rsidP="00482771">
      <w:pPr>
        <w:spacing w:line="360" w:lineRule="auto"/>
        <w:ind w:left="720" w:firstLine="720"/>
        <w:jc w:val="both"/>
        <w:rPr>
          <w:rFonts w:ascii="Palatino Linotype" w:hAnsi="Palatino Linotype" w:cs="Times New Roman"/>
        </w:rPr>
      </w:pPr>
    </w:p>
    <w:p w14:paraId="5FD0A989" w14:textId="42B7AEA8" w:rsidR="003933B5" w:rsidRDefault="003F616D" w:rsidP="00482771">
      <w:pPr>
        <w:spacing w:line="360" w:lineRule="auto"/>
        <w:ind w:left="720" w:firstLine="720"/>
        <w:jc w:val="both"/>
        <w:rPr>
          <w:rFonts w:ascii="Palatino Linotype" w:hAnsi="Palatino Linotype" w:cs="Times New Roman"/>
        </w:rPr>
      </w:pPr>
      <w:r w:rsidRPr="00482771">
        <w:rPr>
          <w:rFonts w:ascii="Palatino Linotype" w:hAnsi="Palatino Linotype" w:cs="Times New Roman"/>
        </w:rPr>
        <w:lastRenderedPageBreak/>
        <w:t xml:space="preserve">Sementara itu terkait alexithymia, hasil penelitian sebelumnya mengungkapkan prevalensi individu yang memiliki level alexithymia tinggi dalam populasi umum mencapai 9%-17% pada laki-laki dan 5%-10% pada perempuan. (Mattilia, et al. 2009). Penelitian yang dilakukan pada dewasa muda di Indonesia juga menyebutkan level alexithymia pada laki-laki lebih tinggi dibandingkan pada wanita. Alexithymia perlu mendapatkan perhatian serius karena dampak yang ditimbulkannya. Dampak negatif media sosial pada penderita alexithymia adalah cyberbullying </w:t>
      </w:r>
      <w:r w:rsidR="00E83DEC">
        <w:rPr>
          <w:rFonts w:ascii="Palatino Linotype" w:hAnsi="Palatino Linotype" w:cs="Times New Roman"/>
        </w:rPr>
        <w:fldChar w:fldCharType="begin" w:fldLock="1"/>
      </w:r>
      <w:r w:rsidR="00E83DEC">
        <w:rPr>
          <w:rFonts w:ascii="Palatino Linotype" w:hAnsi="Palatino Linotype" w:cs="Times New Roman"/>
        </w:rPr>
        <w:instrText>ADDIN CSL_CITATION {"citationItems":[{"id":"ITEM-1","itemData":{"DOI":"10.21070/picecrs.v2i1.2411","abstract":"In 2018, KPAI noted that 84% of students in Indonesia had experienced violence at school. The research conducted by Jannah (2018) on early adolescents at Surabaya A Junior High School revealed that 76% of students had hit, 66% had fought, 46% had damaged items when angry, 90% had been hostile, 84% were angry and indicated adolescents tend to be prone to aggressive behavior. Adolescents who are male have a tendency to behave aggressively higher when compared to women (Santrock, 2007). The development of impulsive aggression involves emotional processes (Teten et al, 2008). Emotional states during adolescence are characterized by unstable and turbulent emotions, so that the mood can change quickly. Teenagers are said to have reached emotional maturity if they do not \"blow up\" their emotions in front of other people but wait for a more appropriate time and place to express their emotions in ways that are more acceptable. Adolescents whose emotions mature provide stable emotional reactions, do not change from one emotion or mood to another. The difficulty of reacting to emotions is called alexithymia. According to Sadock &amp; Virginia (2010), alexithymia is a person's inability to describe or have difficulty describing or being aware of his emotions or mood. Goleman (2017) states that emotional blindness will cause several disadvantages including aggressive behavior. Research shows that high alexithymia levels are associated with high aggressive behavior and impulsive behavior (Teten et al, 2008). Salminen et al. (1998) stated that men were more likely to be not expressive in conveying emotions so that the possibility of alexithymia occurring in men was more than women. Based on the theoretical study above, there is an association between alexithymia and aggressive behavior in male adolescents.","author":[{"dropping-particle":"","family":"Nurfitria","given":"Siti","non-dropping-particle":"","parse-names":false,"suffix":""},{"dropping-particle":"","family":"Machsunah","given":"Iin Inayatul","non-dropping-particle":"","parse-names":false,"suffix":""}],"container-title":"Proceedings of the ICECRS","id":"ITEM-1","issue":"1","issued":{"date-parts":[["2019"]]},"page":"89","title":"Keterkaitan Alexithymia dengan Perilaku Agresif pada Remaja Laki-Laki","type":"article-journal","volume":"2"},"uris":["http://www.mendeley.com/documents/?uuid=5bb0615d-0328-41e9-bad8-1637a896ff3b"]}],"mendeley":{"formattedCitation":"(Nurfitria &amp; Machsunah, 2019)","plainTextFormattedCitation":"(Nurfitria &amp; Machsunah, 2019)","previouslyFormattedCitation":"(Nurfitria &amp; Machsunah, 2019)"},"properties":{"noteIndex":0},"schema":"https://github.com/citation-style-language/schema/raw/master/csl-citation.json"}</w:instrText>
      </w:r>
      <w:r w:rsidR="00E83DEC">
        <w:rPr>
          <w:rFonts w:ascii="Palatino Linotype" w:hAnsi="Palatino Linotype" w:cs="Times New Roman"/>
        </w:rPr>
        <w:fldChar w:fldCharType="separate"/>
      </w:r>
      <w:r w:rsidR="00E83DEC" w:rsidRPr="00E83DEC">
        <w:rPr>
          <w:rFonts w:ascii="Palatino Linotype" w:hAnsi="Palatino Linotype" w:cs="Times New Roman"/>
          <w:noProof/>
        </w:rPr>
        <w:t>(Nurfitria &amp; Machsunah, 2019)</w:t>
      </w:r>
      <w:r w:rsidR="00E83DEC">
        <w:rPr>
          <w:rFonts w:ascii="Palatino Linotype" w:hAnsi="Palatino Linotype" w:cs="Times New Roman"/>
        </w:rPr>
        <w:fldChar w:fldCharType="end"/>
      </w:r>
    </w:p>
    <w:p w14:paraId="5E70564E" w14:textId="3177E673" w:rsidR="003F616D" w:rsidRPr="00482771" w:rsidRDefault="003F616D" w:rsidP="00482771">
      <w:pPr>
        <w:spacing w:line="360" w:lineRule="auto"/>
        <w:ind w:left="720" w:firstLine="720"/>
        <w:jc w:val="both"/>
        <w:rPr>
          <w:rFonts w:ascii="Palatino Linotype" w:hAnsi="Palatino Linotype" w:cs="Times New Roman"/>
          <w:color w:val="222222"/>
        </w:rPr>
      </w:pPr>
      <w:r w:rsidRPr="00482771">
        <w:rPr>
          <w:rFonts w:ascii="Palatino Linotype" w:hAnsi="Palatino Linotype" w:cs="Times New Roman"/>
        </w:rPr>
        <w:t xml:space="preserve">Cyberbullying adalah Bullying yang terjadi di masyarakat melalui media online. Menurut UNICEF pada tahun 2016, di Indonesia, 41% hingga 50% remaja yang berusia 13 sampai 15 tahun pernah menjadi korban cyberbullying (41 Persen Remaja Indonesia Pernah Alami Cyberbullying, 2017). Karena kondisi yang berbeda dengan remaja umumnya, remaja penderita alexithymia tidak mampu membalas bahkan membiarkan dirinya terus menerus menjadi sasaran bullying. Kondisi ini jika terus menerus akan semakin membahayakan kondisi mental penderita alexithymia </w:t>
      </w:r>
      <w:r w:rsidRPr="00482771">
        <w:rPr>
          <w:rFonts w:ascii="Palatino Linotype" w:hAnsi="Palatino Linotype" w:cs="Times New Roman"/>
        </w:rPr>
        <w:fldChar w:fldCharType="begin" w:fldLock="1"/>
      </w:r>
      <w:r w:rsidRPr="00482771">
        <w:rPr>
          <w:rFonts w:ascii="Palatino Linotype" w:hAnsi="Palatino Linotype" w:cs="Times New Roman"/>
        </w:rPr>
        <w:instrText>ADDIN CSL_CITATION {"citationItems":[{"id":"ITEM-1","itemData":{"DOI":"10.1093/acprof:oso/9780195316872.001.0001","ISBN":"9780199893324","abstract":"The field of social cognitive neuroscience has been at the forefront of study for many psychologists over the past decade or so. Much of the spur for this new field has come from the development of functional neuro-imaging techniques, making possible unobtrusive measurement of brain activation over time. Now we are able to ask such questions as: are there regions of the brain in the inferior temporal cortex dedicated to face processing? There are many other such intractable questions that we can ask now that we could not even imagine asking thirty years ago. This book is interested in questions such as: How do we understand and represent other people? How do we represent social groups? How do we regulate our emotions and offer socially undesirable responses? This book is divided into four sections. The first deals with understanding and representing other people. The second deals with representing social groups. The third section deals with the interplay of cognition and emotion in social regulation. The final section considers a range of questions that have emerged in the context of social neuroscience research.","author":[{"dropping-particle":"","family":"Todorov","given":"Alexander","non-dropping-particle":"","parse-names":false,"suffix":""},{"dropping-particle":"","family":"Fiske","given":"Susan T.","non-dropping-particle":"","parse-names":false,"suffix":""},{"dropping-particle":"","family":"Prentice","given":"Deborah A.","non-dropping-particle":"","parse-names":false,"suffix":""}],"container-title":"Social Neuroscience: Toward Understanding the Underpinnings of the Social Mind","id":"ITEM-1","issued":{"date-parts":[["2011"]]},"number-of-pages":"1-328","title":"Social Neuroscience: Toward Understanding the Underpinnings of the Social Mind","type":"book"},"uris":["http://www.mendeley.com/documents/?uuid=3902314c-869b-4405-8c08-e2ed17bc117b"]}],"mendeley":{"formattedCitation":"(Todorov et al., 2011)","plainTextFormattedCitation":"(Todorov et al., 2011)","previouslyFormattedCitation":"(Todorov et al., 2011)"},"properties":{"noteIndex":0},"schema":"https://github.com/citation-style-language/schema/raw/master/csl-citation.json"}</w:instrText>
      </w:r>
      <w:r w:rsidRPr="00482771">
        <w:rPr>
          <w:rFonts w:ascii="Palatino Linotype" w:hAnsi="Palatino Linotype" w:cs="Times New Roman"/>
        </w:rPr>
        <w:fldChar w:fldCharType="separate"/>
      </w:r>
      <w:r w:rsidRPr="00482771">
        <w:rPr>
          <w:rFonts w:ascii="Palatino Linotype" w:hAnsi="Palatino Linotype" w:cs="Times New Roman"/>
          <w:noProof/>
        </w:rPr>
        <w:t>(Todorov et al., 2011)</w:t>
      </w:r>
      <w:r w:rsidRPr="00482771">
        <w:rPr>
          <w:rFonts w:ascii="Palatino Linotype" w:hAnsi="Palatino Linotype" w:cs="Times New Roman"/>
        </w:rPr>
        <w:fldChar w:fldCharType="end"/>
      </w:r>
      <w:r w:rsidRPr="00482771">
        <w:rPr>
          <w:rFonts w:ascii="Palatino Linotype" w:hAnsi="Palatino Linotype" w:cs="Times New Roman"/>
        </w:rPr>
        <w:t>.</w:t>
      </w:r>
      <w:r w:rsidR="003933B5">
        <w:rPr>
          <w:rFonts w:ascii="Palatino Linotype" w:hAnsi="Palatino Linotype" w:cs="Times New Roman"/>
        </w:rPr>
        <w:t xml:space="preserve"> </w:t>
      </w:r>
      <w:r w:rsidRPr="00482771">
        <w:rPr>
          <w:rFonts w:ascii="Palatino Linotype" w:hAnsi="Palatino Linotype" w:cs="Times New Roman"/>
        </w:rPr>
        <w:t xml:space="preserve">Penelitian ini bertujuan untuk melihat pengaruh intensitas Penggunaan Media sosial terhadap alexithymia pada remaja ditinjau dari perspektif Gender </w:t>
      </w:r>
    </w:p>
    <w:p w14:paraId="16ABCDA6" w14:textId="77777777" w:rsidR="003F616D" w:rsidRPr="00482771" w:rsidRDefault="003F616D" w:rsidP="00482771">
      <w:pPr>
        <w:spacing w:line="360" w:lineRule="auto"/>
        <w:ind w:left="720" w:firstLine="720"/>
        <w:jc w:val="both"/>
        <w:rPr>
          <w:rFonts w:ascii="Palatino Linotype" w:hAnsi="Palatino Linotype" w:cs="Times New Roman"/>
        </w:rPr>
      </w:pPr>
    </w:p>
    <w:p w14:paraId="57FD0E94" w14:textId="01181A9E" w:rsidR="003F616D" w:rsidRPr="00482771" w:rsidRDefault="003F616D" w:rsidP="003933B5">
      <w:pPr>
        <w:pStyle w:val="NoSpacing"/>
        <w:spacing w:line="360" w:lineRule="auto"/>
        <w:jc w:val="center"/>
        <w:rPr>
          <w:rFonts w:ascii="Palatino Linotype" w:hAnsi="Palatino Linotype" w:cs="Times New Roman"/>
          <w:b/>
          <w:lang w:val="en-US"/>
        </w:rPr>
      </w:pPr>
      <w:r w:rsidRPr="00482771">
        <w:rPr>
          <w:rFonts w:ascii="Palatino Linotype" w:hAnsi="Palatino Linotype" w:cs="Times New Roman"/>
          <w:b/>
          <w:lang w:val="en-US"/>
        </w:rPr>
        <w:t>METODE</w:t>
      </w:r>
    </w:p>
    <w:p w14:paraId="2225233A" w14:textId="77777777" w:rsidR="003F616D" w:rsidRPr="00482771" w:rsidRDefault="003F616D" w:rsidP="00482771">
      <w:pPr>
        <w:pStyle w:val="NoSpacing"/>
        <w:spacing w:line="360" w:lineRule="auto"/>
        <w:rPr>
          <w:rFonts w:ascii="Palatino Linotype" w:hAnsi="Palatino Linotype" w:cs="Times New Roman"/>
          <w:lang w:val="en-US"/>
        </w:rPr>
      </w:pPr>
    </w:p>
    <w:p w14:paraId="05C52B49" w14:textId="77777777" w:rsidR="003F616D" w:rsidRPr="00482771" w:rsidRDefault="003F616D" w:rsidP="00482771">
      <w:pPr>
        <w:pStyle w:val="ListParagraph"/>
        <w:spacing w:line="360" w:lineRule="auto"/>
        <w:ind w:left="360" w:firstLine="360"/>
        <w:jc w:val="both"/>
        <w:rPr>
          <w:rFonts w:ascii="Palatino Linotype" w:hAnsi="Palatino Linotype" w:cs="Times New Roman"/>
        </w:rPr>
      </w:pPr>
      <w:r w:rsidRPr="00482771">
        <w:rPr>
          <w:rFonts w:ascii="Palatino Linotype" w:hAnsi="Palatino Linotype" w:cs="Times New Roman"/>
        </w:rPr>
        <w:t xml:space="preserve">Desain penelitian ini adalah penelitian korelasional.  Variable dalam penelitian ini adalah </w:t>
      </w:r>
      <w:r w:rsidRPr="00482771">
        <w:rPr>
          <w:rFonts w:ascii="Palatino Linotype" w:hAnsi="Palatino Linotype" w:cs="Times New Roman"/>
          <w:lang w:val="en-US"/>
        </w:rPr>
        <w:t xml:space="preserve">intensitas Penggunaan Media Sosial dan level alexithymia. </w:t>
      </w:r>
      <w:r w:rsidRPr="00482771">
        <w:rPr>
          <w:rFonts w:ascii="Palatino Linotype" w:hAnsi="Palatino Linotype" w:cs="Times New Roman"/>
        </w:rPr>
        <w:t xml:space="preserve">Partisipan pada penelitian ini adalah mereka yang menggunakan media sosial. Dengan mempertimbangkan situasi pandemi covid sehingga tidak memungkinkan pengambilan data secara langsung, maka partisipan dalam penelitian ini diambil secara random atau menggunakan teknik random sampling, yakni dengan menggunakan bantuan Google Form. </w:t>
      </w:r>
    </w:p>
    <w:p w14:paraId="781A405F" w14:textId="14C1C397" w:rsidR="003F616D" w:rsidRDefault="003F616D" w:rsidP="00482771">
      <w:pPr>
        <w:spacing w:line="360" w:lineRule="auto"/>
        <w:jc w:val="both"/>
        <w:rPr>
          <w:rFonts w:ascii="Palatino Linotype" w:hAnsi="Palatino Linotype" w:cs="Times New Roman"/>
          <w:lang w:val="en-US"/>
        </w:rPr>
      </w:pPr>
    </w:p>
    <w:p w14:paraId="6879476E" w14:textId="77777777" w:rsidR="003933B5" w:rsidRPr="00482771" w:rsidRDefault="003933B5" w:rsidP="00482771">
      <w:pPr>
        <w:spacing w:line="360" w:lineRule="auto"/>
        <w:jc w:val="both"/>
        <w:rPr>
          <w:rFonts w:ascii="Palatino Linotype" w:hAnsi="Palatino Linotype" w:cs="Times New Roman"/>
          <w:lang w:val="en-US"/>
        </w:rPr>
      </w:pPr>
    </w:p>
    <w:p w14:paraId="222466D6" w14:textId="77777777" w:rsidR="003F616D" w:rsidRPr="00482771" w:rsidRDefault="003F616D" w:rsidP="003933B5">
      <w:pPr>
        <w:spacing w:line="360" w:lineRule="auto"/>
        <w:jc w:val="center"/>
        <w:rPr>
          <w:rFonts w:ascii="Palatino Linotype" w:hAnsi="Palatino Linotype" w:cs="Times New Roman"/>
          <w:b/>
          <w:lang w:val="en-US"/>
        </w:rPr>
      </w:pPr>
      <w:r w:rsidRPr="00482771">
        <w:rPr>
          <w:rFonts w:ascii="Palatino Linotype" w:hAnsi="Palatino Linotype" w:cs="Times New Roman"/>
          <w:b/>
          <w:lang w:val="en-US"/>
        </w:rPr>
        <w:t>HASIL PENELITIAN</w:t>
      </w:r>
    </w:p>
    <w:p w14:paraId="6989EFFD" w14:textId="77777777" w:rsidR="003F616D" w:rsidRPr="00482771" w:rsidRDefault="003F616D" w:rsidP="00482771">
      <w:pPr>
        <w:spacing w:line="360" w:lineRule="auto"/>
        <w:jc w:val="both"/>
        <w:rPr>
          <w:rFonts w:ascii="Palatino Linotype" w:hAnsi="Palatino Linotype" w:cs="Times New Roman"/>
          <w:lang w:val="en-US"/>
        </w:rPr>
      </w:pPr>
      <w:r w:rsidRPr="00482771">
        <w:rPr>
          <w:rFonts w:ascii="Palatino Linotype" w:hAnsi="Palatino Linotype" w:cs="Times New Roman"/>
          <w:lang w:val="en-US"/>
        </w:rPr>
        <w:tab/>
        <w:t>Berdasarkan hasil kuesioner Skala Intensitas Penggunaan Media Sosial dan Level Alexithymia diperolah data sebagai berikut:</w:t>
      </w:r>
    </w:p>
    <w:p w14:paraId="3C8269A2" w14:textId="77777777" w:rsidR="003F616D" w:rsidRPr="00482771" w:rsidRDefault="003F616D" w:rsidP="00482771">
      <w:pPr>
        <w:spacing w:line="360" w:lineRule="auto"/>
        <w:jc w:val="center"/>
        <w:rPr>
          <w:rFonts w:ascii="Palatino Linotype" w:hAnsi="Palatino Linotype" w:cs="Times New Roman"/>
          <w:lang w:val="en-US"/>
        </w:rPr>
      </w:pPr>
      <w:r w:rsidRPr="00482771">
        <w:rPr>
          <w:rFonts w:ascii="Palatino Linotype" w:hAnsi="Palatino Linotype" w:cs="Times New Roman"/>
          <w:lang w:val="en-US"/>
        </w:rPr>
        <w:t>Tabel 1: Data Demografi Responden</w:t>
      </w: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7"/>
        <w:gridCol w:w="2127"/>
        <w:gridCol w:w="1191"/>
        <w:gridCol w:w="1405"/>
      </w:tblGrid>
      <w:tr w:rsidR="003F616D" w:rsidRPr="00482771" w14:paraId="106D39F6" w14:textId="77777777" w:rsidTr="002568DA">
        <w:tc>
          <w:tcPr>
            <w:tcW w:w="2497" w:type="dxa"/>
            <w:tcBorders>
              <w:top w:val="single" w:sz="4" w:space="0" w:color="auto"/>
              <w:bottom w:val="single" w:sz="4" w:space="0" w:color="auto"/>
            </w:tcBorders>
            <w:hideMark/>
          </w:tcPr>
          <w:p w14:paraId="721B34FB"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Deskriptif</w:t>
            </w:r>
          </w:p>
        </w:tc>
        <w:tc>
          <w:tcPr>
            <w:tcW w:w="2127" w:type="dxa"/>
            <w:tcBorders>
              <w:top w:val="single" w:sz="4" w:space="0" w:color="auto"/>
              <w:bottom w:val="single" w:sz="4" w:space="0" w:color="auto"/>
            </w:tcBorders>
          </w:tcPr>
          <w:p w14:paraId="18CC65D1" w14:textId="77777777" w:rsidR="003F616D" w:rsidRPr="00482771" w:rsidRDefault="003F616D" w:rsidP="003933B5">
            <w:pPr>
              <w:spacing w:line="240" w:lineRule="auto"/>
              <w:jc w:val="both"/>
              <w:rPr>
                <w:rFonts w:ascii="Palatino Linotype" w:hAnsi="Palatino Linotype" w:cs="Times New Roman"/>
              </w:rPr>
            </w:pPr>
          </w:p>
        </w:tc>
        <w:tc>
          <w:tcPr>
            <w:tcW w:w="1183" w:type="dxa"/>
            <w:tcBorders>
              <w:top w:val="single" w:sz="4" w:space="0" w:color="auto"/>
              <w:bottom w:val="single" w:sz="4" w:space="0" w:color="auto"/>
            </w:tcBorders>
            <w:hideMark/>
          </w:tcPr>
          <w:p w14:paraId="746AB44D"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frequency</w:t>
            </w:r>
          </w:p>
        </w:tc>
        <w:tc>
          <w:tcPr>
            <w:tcW w:w="1405" w:type="dxa"/>
            <w:tcBorders>
              <w:top w:val="single" w:sz="4" w:space="0" w:color="auto"/>
              <w:bottom w:val="single" w:sz="4" w:space="0" w:color="auto"/>
            </w:tcBorders>
            <w:hideMark/>
          </w:tcPr>
          <w:p w14:paraId="3C93E2B6"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Percent</w:t>
            </w:r>
          </w:p>
        </w:tc>
      </w:tr>
      <w:tr w:rsidR="003F616D" w:rsidRPr="00482771" w14:paraId="629088D2" w14:textId="77777777" w:rsidTr="002568DA">
        <w:tc>
          <w:tcPr>
            <w:tcW w:w="2497" w:type="dxa"/>
            <w:tcBorders>
              <w:top w:val="single" w:sz="4" w:space="0" w:color="auto"/>
            </w:tcBorders>
            <w:hideMark/>
          </w:tcPr>
          <w:p w14:paraId="49553DAD"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Jenis kelamin</w:t>
            </w:r>
          </w:p>
        </w:tc>
        <w:tc>
          <w:tcPr>
            <w:tcW w:w="2127" w:type="dxa"/>
            <w:tcBorders>
              <w:top w:val="single" w:sz="4" w:space="0" w:color="auto"/>
            </w:tcBorders>
            <w:hideMark/>
          </w:tcPr>
          <w:p w14:paraId="662BEF3C"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 xml:space="preserve">Wanita </w:t>
            </w:r>
          </w:p>
        </w:tc>
        <w:tc>
          <w:tcPr>
            <w:tcW w:w="1183" w:type="dxa"/>
            <w:tcBorders>
              <w:top w:val="single" w:sz="4" w:space="0" w:color="auto"/>
            </w:tcBorders>
            <w:hideMark/>
          </w:tcPr>
          <w:p w14:paraId="3E85C563"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22</w:t>
            </w:r>
          </w:p>
        </w:tc>
        <w:tc>
          <w:tcPr>
            <w:tcW w:w="1405" w:type="dxa"/>
            <w:tcBorders>
              <w:top w:val="single" w:sz="4" w:space="0" w:color="auto"/>
            </w:tcBorders>
            <w:hideMark/>
          </w:tcPr>
          <w:p w14:paraId="2CF232B8"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44.9</w:t>
            </w:r>
          </w:p>
        </w:tc>
      </w:tr>
      <w:tr w:rsidR="003F616D" w:rsidRPr="00482771" w14:paraId="53EB9F53" w14:textId="77777777" w:rsidTr="002568DA">
        <w:tc>
          <w:tcPr>
            <w:tcW w:w="2497" w:type="dxa"/>
          </w:tcPr>
          <w:p w14:paraId="5DDDC12B" w14:textId="77777777" w:rsidR="003F616D" w:rsidRPr="00482771" w:rsidRDefault="003F616D" w:rsidP="003933B5">
            <w:pPr>
              <w:spacing w:line="240" w:lineRule="auto"/>
              <w:jc w:val="both"/>
              <w:rPr>
                <w:rFonts w:ascii="Palatino Linotype" w:hAnsi="Palatino Linotype" w:cs="Times New Roman"/>
              </w:rPr>
            </w:pPr>
          </w:p>
        </w:tc>
        <w:tc>
          <w:tcPr>
            <w:tcW w:w="2127" w:type="dxa"/>
            <w:hideMark/>
          </w:tcPr>
          <w:p w14:paraId="1F488981"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Laki-laki</w:t>
            </w:r>
          </w:p>
        </w:tc>
        <w:tc>
          <w:tcPr>
            <w:tcW w:w="1183" w:type="dxa"/>
            <w:hideMark/>
          </w:tcPr>
          <w:p w14:paraId="3CCFEF82"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27</w:t>
            </w:r>
          </w:p>
        </w:tc>
        <w:tc>
          <w:tcPr>
            <w:tcW w:w="1405" w:type="dxa"/>
            <w:hideMark/>
          </w:tcPr>
          <w:p w14:paraId="1024194F"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55.1</w:t>
            </w:r>
          </w:p>
        </w:tc>
      </w:tr>
      <w:tr w:rsidR="003F616D" w:rsidRPr="00482771" w14:paraId="45C5E37A" w14:textId="77777777" w:rsidTr="002568DA">
        <w:tc>
          <w:tcPr>
            <w:tcW w:w="2497" w:type="dxa"/>
          </w:tcPr>
          <w:p w14:paraId="114C12C4" w14:textId="77777777" w:rsidR="003F616D" w:rsidRPr="00482771" w:rsidRDefault="003F616D" w:rsidP="003933B5">
            <w:pPr>
              <w:spacing w:line="240" w:lineRule="auto"/>
              <w:jc w:val="both"/>
              <w:rPr>
                <w:rFonts w:ascii="Palatino Linotype" w:hAnsi="Palatino Linotype" w:cs="Times New Roman"/>
              </w:rPr>
            </w:pPr>
          </w:p>
        </w:tc>
        <w:tc>
          <w:tcPr>
            <w:tcW w:w="2127" w:type="dxa"/>
            <w:hideMark/>
          </w:tcPr>
          <w:p w14:paraId="2E7893FD"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Total</w:t>
            </w:r>
          </w:p>
        </w:tc>
        <w:tc>
          <w:tcPr>
            <w:tcW w:w="1183" w:type="dxa"/>
            <w:hideMark/>
          </w:tcPr>
          <w:p w14:paraId="62D21FE2"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49</w:t>
            </w:r>
          </w:p>
        </w:tc>
        <w:tc>
          <w:tcPr>
            <w:tcW w:w="1405" w:type="dxa"/>
            <w:hideMark/>
          </w:tcPr>
          <w:p w14:paraId="321E0C2D"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100.0</w:t>
            </w:r>
          </w:p>
        </w:tc>
      </w:tr>
      <w:tr w:rsidR="003F616D" w:rsidRPr="00482771" w14:paraId="6C7DFD4E" w14:textId="77777777" w:rsidTr="002568DA">
        <w:tc>
          <w:tcPr>
            <w:tcW w:w="2497" w:type="dxa"/>
            <w:hideMark/>
          </w:tcPr>
          <w:p w14:paraId="53B4A3F3"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Usia</w:t>
            </w:r>
          </w:p>
        </w:tc>
        <w:tc>
          <w:tcPr>
            <w:tcW w:w="2127" w:type="dxa"/>
            <w:hideMark/>
          </w:tcPr>
          <w:p w14:paraId="540278F1"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12</w:t>
            </w:r>
          </w:p>
        </w:tc>
        <w:tc>
          <w:tcPr>
            <w:tcW w:w="1183" w:type="dxa"/>
            <w:hideMark/>
          </w:tcPr>
          <w:p w14:paraId="7DE6A351"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w:t>
            </w:r>
          </w:p>
        </w:tc>
        <w:tc>
          <w:tcPr>
            <w:tcW w:w="1405" w:type="dxa"/>
            <w:hideMark/>
          </w:tcPr>
          <w:p w14:paraId="14145E9A"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2.0</w:t>
            </w:r>
          </w:p>
        </w:tc>
      </w:tr>
      <w:tr w:rsidR="003F616D" w:rsidRPr="00482771" w14:paraId="0EFC1A90" w14:textId="77777777" w:rsidTr="002568DA">
        <w:tc>
          <w:tcPr>
            <w:tcW w:w="2497" w:type="dxa"/>
          </w:tcPr>
          <w:p w14:paraId="386B7E7D" w14:textId="77777777" w:rsidR="003F616D" w:rsidRPr="00482771" w:rsidRDefault="003F616D" w:rsidP="003933B5">
            <w:pPr>
              <w:spacing w:line="240" w:lineRule="auto"/>
              <w:jc w:val="both"/>
              <w:rPr>
                <w:rFonts w:ascii="Palatino Linotype" w:hAnsi="Palatino Linotype" w:cs="Times New Roman"/>
              </w:rPr>
            </w:pPr>
          </w:p>
        </w:tc>
        <w:tc>
          <w:tcPr>
            <w:tcW w:w="2127" w:type="dxa"/>
            <w:hideMark/>
          </w:tcPr>
          <w:p w14:paraId="0EE063A5"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13</w:t>
            </w:r>
          </w:p>
        </w:tc>
        <w:tc>
          <w:tcPr>
            <w:tcW w:w="1183" w:type="dxa"/>
            <w:hideMark/>
          </w:tcPr>
          <w:p w14:paraId="515B6970"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11</w:t>
            </w:r>
          </w:p>
        </w:tc>
        <w:tc>
          <w:tcPr>
            <w:tcW w:w="1405" w:type="dxa"/>
            <w:hideMark/>
          </w:tcPr>
          <w:p w14:paraId="3AE8C5E1"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22.4</w:t>
            </w:r>
          </w:p>
        </w:tc>
      </w:tr>
      <w:tr w:rsidR="003F616D" w:rsidRPr="00482771" w14:paraId="149384D1" w14:textId="77777777" w:rsidTr="002568DA">
        <w:tc>
          <w:tcPr>
            <w:tcW w:w="2497" w:type="dxa"/>
          </w:tcPr>
          <w:p w14:paraId="7893C746" w14:textId="77777777" w:rsidR="003F616D" w:rsidRPr="00482771" w:rsidRDefault="003F616D" w:rsidP="003933B5">
            <w:pPr>
              <w:spacing w:line="240" w:lineRule="auto"/>
              <w:jc w:val="both"/>
              <w:rPr>
                <w:rFonts w:ascii="Palatino Linotype" w:hAnsi="Palatino Linotype" w:cs="Times New Roman"/>
              </w:rPr>
            </w:pPr>
          </w:p>
        </w:tc>
        <w:tc>
          <w:tcPr>
            <w:tcW w:w="2127" w:type="dxa"/>
            <w:hideMark/>
          </w:tcPr>
          <w:p w14:paraId="5850B4C6"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14</w:t>
            </w:r>
          </w:p>
        </w:tc>
        <w:tc>
          <w:tcPr>
            <w:tcW w:w="1183" w:type="dxa"/>
            <w:hideMark/>
          </w:tcPr>
          <w:p w14:paraId="2B3402F2"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28</w:t>
            </w:r>
          </w:p>
        </w:tc>
        <w:tc>
          <w:tcPr>
            <w:tcW w:w="1405" w:type="dxa"/>
            <w:hideMark/>
          </w:tcPr>
          <w:p w14:paraId="0561D0CA"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57.1</w:t>
            </w:r>
          </w:p>
        </w:tc>
      </w:tr>
      <w:tr w:rsidR="003F616D" w:rsidRPr="00482771" w14:paraId="4CAF85C5" w14:textId="77777777" w:rsidTr="002568DA">
        <w:tc>
          <w:tcPr>
            <w:tcW w:w="2497" w:type="dxa"/>
          </w:tcPr>
          <w:p w14:paraId="7A5AF893" w14:textId="77777777" w:rsidR="003F616D" w:rsidRPr="00482771" w:rsidRDefault="003F616D" w:rsidP="003933B5">
            <w:pPr>
              <w:spacing w:line="240" w:lineRule="auto"/>
              <w:jc w:val="both"/>
              <w:rPr>
                <w:rFonts w:ascii="Palatino Linotype" w:hAnsi="Palatino Linotype" w:cs="Times New Roman"/>
              </w:rPr>
            </w:pPr>
          </w:p>
        </w:tc>
        <w:tc>
          <w:tcPr>
            <w:tcW w:w="2127" w:type="dxa"/>
            <w:hideMark/>
          </w:tcPr>
          <w:p w14:paraId="0EFF1784"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15</w:t>
            </w:r>
          </w:p>
        </w:tc>
        <w:tc>
          <w:tcPr>
            <w:tcW w:w="1183" w:type="dxa"/>
            <w:hideMark/>
          </w:tcPr>
          <w:p w14:paraId="6B35DD05"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8</w:t>
            </w:r>
          </w:p>
        </w:tc>
        <w:tc>
          <w:tcPr>
            <w:tcW w:w="1405" w:type="dxa"/>
            <w:hideMark/>
          </w:tcPr>
          <w:p w14:paraId="0C6D0041"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16.3</w:t>
            </w:r>
          </w:p>
        </w:tc>
      </w:tr>
      <w:tr w:rsidR="003F616D" w:rsidRPr="00482771" w14:paraId="75B6AD79" w14:textId="77777777" w:rsidTr="002568DA">
        <w:tc>
          <w:tcPr>
            <w:tcW w:w="2497" w:type="dxa"/>
          </w:tcPr>
          <w:p w14:paraId="04ABAD56" w14:textId="77777777" w:rsidR="003F616D" w:rsidRPr="00482771" w:rsidRDefault="003F616D" w:rsidP="003933B5">
            <w:pPr>
              <w:spacing w:line="240" w:lineRule="auto"/>
              <w:jc w:val="both"/>
              <w:rPr>
                <w:rFonts w:ascii="Palatino Linotype" w:hAnsi="Palatino Linotype" w:cs="Times New Roman"/>
              </w:rPr>
            </w:pPr>
          </w:p>
        </w:tc>
        <w:tc>
          <w:tcPr>
            <w:tcW w:w="2127" w:type="dxa"/>
            <w:hideMark/>
          </w:tcPr>
          <w:p w14:paraId="49257CC1"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16</w:t>
            </w:r>
          </w:p>
        </w:tc>
        <w:tc>
          <w:tcPr>
            <w:tcW w:w="1183" w:type="dxa"/>
            <w:hideMark/>
          </w:tcPr>
          <w:p w14:paraId="3E2FE103"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w:t>
            </w:r>
          </w:p>
        </w:tc>
        <w:tc>
          <w:tcPr>
            <w:tcW w:w="1405" w:type="dxa"/>
            <w:hideMark/>
          </w:tcPr>
          <w:p w14:paraId="4DD81551"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2.0</w:t>
            </w:r>
          </w:p>
        </w:tc>
      </w:tr>
      <w:tr w:rsidR="003F616D" w:rsidRPr="00482771" w14:paraId="248B11EE" w14:textId="77777777" w:rsidTr="002568DA">
        <w:tc>
          <w:tcPr>
            <w:tcW w:w="2497" w:type="dxa"/>
          </w:tcPr>
          <w:p w14:paraId="7C29EE1E" w14:textId="77777777" w:rsidR="003F616D" w:rsidRPr="00482771" w:rsidRDefault="003F616D" w:rsidP="003933B5">
            <w:pPr>
              <w:spacing w:line="240" w:lineRule="auto"/>
              <w:jc w:val="both"/>
              <w:rPr>
                <w:rFonts w:ascii="Palatino Linotype" w:hAnsi="Palatino Linotype" w:cs="Times New Roman"/>
              </w:rPr>
            </w:pPr>
          </w:p>
        </w:tc>
        <w:tc>
          <w:tcPr>
            <w:tcW w:w="2127" w:type="dxa"/>
            <w:hideMark/>
          </w:tcPr>
          <w:p w14:paraId="6FA0FC24"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Total</w:t>
            </w:r>
          </w:p>
        </w:tc>
        <w:tc>
          <w:tcPr>
            <w:tcW w:w="1183" w:type="dxa"/>
            <w:hideMark/>
          </w:tcPr>
          <w:p w14:paraId="0DF5EC0A"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49</w:t>
            </w:r>
          </w:p>
        </w:tc>
        <w:tc>
          <w:tcPr>
            <w:tcW w:w="1405" w:type="dxa"/>
            <w:hideMark/>
          </w:tcPr>
          <w:p w14:paraId="2E6CF1F5"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100.0</w:t>
            </w:r>
          </w:p>
        </w:tc>
      </w:tr>
      <w:tr w:rsidR="003F616D" w:rsidRPr="00482771" w14:paraId="055DA7DA" w14:textId="77777777" w:rsidTr="002568DA">
        <w:tc>
          <w:tcPr>
            <w:tcW w:w="2497" w:type="dxa"/>
            <w:hideMark/>
          </w:tcPr>
          <w:p w14:paraId="063BADB5"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Kelas</w:t>
            </w:r>
          </w:p>
        </w:tc>
        <w:tc>
          <w:tcPr>
            <w:tcW w:w="2127" w:type="dxa"/>
            <w:hideMark/>
          </w:tcPr>
          <w:p w14:paraId="3A83AEDA"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Kelas 7</w:t>
            </w:r>
          </w:p>
        </w:tc>
        <w:tc>
          <w:tcPr>
            <w:tcW w:w="1183" w:type="dxa"/>
            <w:hideMark/>
          </w:tcPr>
          <w:p w14:paraId="68D7C094"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w:t>
            </w:r>
          </w:p>
        </w:tc>
        <w:tc>
          <w:tcPr>
            <w:tcW w:w="1405" w:type="dxa"/>
            <w:hideMark/>
          </w:tcPr>
          <w:p w14:paraId="3803D05F"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2.0</w:t>
            </w:r>
          </w:p>
        </w:tc>
      </w:tr>
      <w:tr w:rsidR="003F616D" w:rsidRPr="00482771" w14:paraId="1CA8B259" w14:textId="77777777" w:rsidTr="002568DA">
        <w:tc>
          <w:tcPr>
            <w:tcW w:w="2497" w:type="dxa"/>
          </w:tcPr>
          <w:p w14:paraId="74FD19C7" w14:textId="77777777" w:rsidR="003F616D" w:rsidRPr="00482771" w:rsidRDefault="003F616D" w:rsidP="003933B5">
            <w:pPr>
              <w:spacing w:line="240" w:lineRule="auto"/>
              <w:jc w:val="both"/>
              <w:rPr>
                <w:rFonts w:ascii="Palatino Linotype" w:hAnsi="Palatino Linotype" w:cs="Times New Roman"/>
              </w:rPr>
            </w:pPr>
          </w:p>
        </w:tc>
        <w:tc>
          <w:tcPr>
            <w:tcW w:w="2127" w:type="dxa"/>
            <w:hideMark/>
          </w:tcPr>
          <w:p w14:paraId="2CD2E15A"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kelas 8</w:t>
            </w:r>
          </w:p>
        </w:tc>
        <w:tc>
          <w:tcPr>
            <w:tcW w:w="1183" w:type="dxa"/>
            <w:hideMark/>
          </w:tcPr>
          <w:p w14:paraId="311C0F7D"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40</w:t>
            </w:r>
          </w:p>
        </w:tc>
        <w:tc>
          <w:tcPr>
            <w:tcW w:w="1405" w:type="dxa"/>
            <w:hideMark/>
          </w:tcPr>
          <w:p w14:paraId="1C8B076D"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81.6</w:t>
            </w:r>
          </w:p>
        </w:tc>
      </w:tr>
      <w:tr w:rsidR="003F616D" w:rsidRPr="00482771" w14:paraId="6B7694CB" w14:textId="77777777" w:rsidTr="002568DA">
        <w:tc>
          <w:tcPr>
            <w:tcW w:w="2497" w:type="dxa"/>
          </w:tcPr>
          <w:p w14:paraId="0ECEBA54" w14:textId="77777777" w:rsidR="003F616D" w:rsidRPr="00482771" w:rsidRDefault="003F616D" w:rsidP="003933B5">
            <w:pPr>
              <w:spacing w:line="240" w:lineRule="auto"/>
              <w:jc w:val="both"/>
              <w:rPr>
                <w:rFonts w:ascii="Palatino Linotype" w:hAnsi="Palatino Linotype" w:cs="Times New Roman"/>
              </w:rPr>
            </w:pPr>
          </w:p>
        </w:tc>
        <w:tc>
          <w:tcPr>
            <w:tcW w:w="2127" w:type="dxa"/>
            <w:hideMark/>
          </w:tcPr>
          <w:p w14:paraId="2BCEF29F"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kelas 9</w:t>
            </w:r>
          </w:p>
        </w:tc>
        <w:tc>
          <w:tcPr>
            <w:tcW w:w="1183" w:type="dxa"/>
            <w:hideMark/>
          </w:tcPr>
          <w:p w14:paraId="3D3E89E4"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6</w:t>
            </w:r>
          </w:p>
        </w:tc>
        <w:tc>
          <w:tcPr>
            <w:tcW w:w="1405" w:type="dxa"/>
            <w:hideMark/>
          </w:tcPr>
          <w:p w14:paraId="233CB849"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12.2</w:t>
            </w:r>
          </w:p>
        </w:tc>
      </w:tr>
      <w:tr w:rsidR="003F616D" w:rsidRPr="00482771" w14:paraId="02F2D664" w14:textId="77777777" w:rsidTr="002568DA">
        <w:tc>
          <w:tcPr>
            <w:tcW w:w="2497" w:type="dxa"/>
          </w:tcPr>
          <w:p w14:paraId="3F372C81" w14:textId="77777777" w:rsidR="003F616D" w:rsidRPr="00482771" w:rsidRDefault="003F616D" w:rsidP="003933B5">
            <w:pPr>
              <w:spacing w:line="240" w:lineRule="auto"/>
              <w:jc w:val="both"/>
              <w:rPr>
                <w:rFonts w:ascii="Palatino Linotype" w:hAnsi="Palatino Linotype" w:cs="Times New Roman"/>
              </w:rPr>
            </w:pPr>
          </w:p>
        </w:tc>
        <w:tc>
          <w:tcPr>
            <w:tcW w:w="2127" w:type="dxa"/>
            <w:hideMark/>
          </w:tcPr>
          <w:p w14:paraId="42B314F9"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kelas 11</w:t>
            </w:r>
          </w:p>
        </w:tc>
        <w:tc>
          <w:tcPr>
            <w:tcW w:w="1183" w:type="dxa"/>
            <w:hideMark/>
          </w:tcPr>
          <w:p w14:paraId="6B387291"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2</w:t>
            </w:r>
          </w:p>
        </w:tc>
        <w:tc>
          <w:tcPr>
            <w:tcW w:w="1405" w:type="dxa"/>
            <w:hideMark/>
          </w:tcPr>
          <w:p w14:paraId="6F9003E8"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4.1</w:t>
            </w:r>
          </w:p>
        </w:tc>
      </w:tr>
      <w:tr w:rsidR="003F616D" w:rsidRPr="00482771" w14:paraId="259044F8" w14:textId="77777777" w:rsidTr="002568DA">
        <w:tc>
          <w:tcPr>
            <w:tcW w:w="2497" w:type="dxa"/>
          </w:tcPr>
          <w:p w14:paraId="39177E97" w14:textId="77777777" w:rsidR="003F616D" w:rsidRPr="00482771" w:rsidRDefault="003F616D" w:rsidP="003933B5">
            <w:pPr>
              <w:spacing w:line="240" w:lineRule="auto"/>
              <w:jc w:val="both"/>
              <w:rPr>
                <w:rFonts w:ascii="Palatino Linotype" w:hAnsi="Palatino Linotype" w:cs="Times New Roman"/>
              </w:rPr>
            </w:pPr>
          </w:p>
        </w:tc>
        <w:tc>
          <w:tcPr>
            <w:tcW w:w="2127" w:type="dxa"/>
          </w:tcPr>
          <w:p w14:paraId="55602C8A"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Total</w:t>
            </w:r>
          </w:p>
        </w:tc>
        <w:tc>
          <w:tcPr>
            <w:tcW w:w="1183" w:type="dxa"/>
          </w:tcPr>
          <w:p w14:paraId="65999820"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49</w:t>
            </w:r>
          </w:p>
        </w:tc>
        <w:tc>
          <w:tcPr>
            <w:tcW w:w="1405" w:type="dxa"/>
          </w:tcPr>
          <w:p w14:paraId="506DF657"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100.0</w:t>
            </w:r>
          </w:p>
        </w:tc>
      </w:tr>
      <w:tr w:rsidR="003F616D" w:rsidRPr="00482771" w14:paraId="4C3A8C25" w14:textId="77777777" w:rsidTr="002568DA">
        <w:tc>
          <w:tcPr>
            <w:tcW w:w="2497" w:type="dxa"/>
            <w:hideMark/>
          </w:tcPr>
          <w:p w14:paraId="2AB29E02"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Domisili</w:t>
            </w:r>
          </w:p>
        </w:tc>
        <w:tc>
          <w:tcPr>
            <w:tcW w:w="2127" w:type="dxa"/>
            <w:hideMark/>
          </w:tcPr>
          <w:p w14:paraId="21648A3F"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Bandung</w:t>
            </w:r>
          </w:p>
        </w:tc>
        <w:tc>
          <w:tcPr>
            <w:tcW w:w="1183" w:type="dxa"/>
            <w:hideMark/>
          </w:tcPr>
          <w:p w14:paraId="29184C5C"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44</w:t>
            </w:r>
          </w:p>
        </w:tc>
        <w:tc>
          <w:tcPr>
            <w:tcW w:w="1405" w:type="dxa"/>
            <w:hideMark/>
          </w:tcPr>
          <w:p w14:paraId="2436251D"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89.8</w:t>
            </w:r>
          </w:p>
        </w:tc>
      </w:tr>
      <w:tr w:rsidR="003F616D" w:rsidRPr="00482771" w14:paraId="2D5119C6" w14:textId="77777777" w:rsidTr="002568DA">
        <w:tc>
          <w:tcPr>
            <w:tcW w:w="2497" w:type="dxa"/>
          </w:tcPr>
          <w:p w14:paraId="7D1F53A2" w14:textId="77777777" w:rsidR="003F616D" w:rsidRPr="00482771" w:rsidRDefault="003F616D" w:rsidP="003933B5">
            <w:pPr>
              <w:spacing w:line="240" w:lineRule="auto"/>
              <w:jc w:val="both"/>
              <w:rPr>
                <w:rFonts w:ascii="Palatino Linotype" w:hAnsi="Palatino Linotype" w:cs="Times New Roman"/>
              </w:rPr>
            </w:pPr>
          </w:p>
        </w:tc>
        <w:tc>
          <w:tcPr>
            <w:tcW w:w="2127" w:type="dxa"/>
            <w:hideMark/>
          </w:tcPr>
          <w:p w14:paraId="35D87925"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lang w:val="en-US"/>
              </w:rPr>
              <w:t>J</w:t>
            </w:r>
            <w:r w:rsidRPr="00482771">
              <w:rPr>
                <w:rFonts w:ascii="Palatino Linotype" w:hAnsi="Palatino Linotype" w:cs="Times New Roman"/>
              </w:rPr>
              <w:t>akarta</w:t>
            </w:r>
          </w:p>
        </w:tc>
        <w:tc>
          <w:tcPr>
            <w:tcW w:w="1183" w:type="dxa"/>
            <w:hideMark/>
          </w:tcPr>
          <w:p w14:paraId="4CAC4DB1"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5</w:t>
            </w:r>
          </w:p>
        </w:tc>
        <w:tc>
          <w:tcPr>
            <w:tcW w:w="1405" w:type="dxa"/>
            <w:hideMark/>
          </w:tcPr>
          <w:p w14:paraId="092D638F"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10.2</w:t>
            </w:r>
          </w:p>
        </w:tc>
      </w:tr>
      <w:tr w:rsidR="003F616D" w:rsidRPr="00482771" w14:paraId="3DA6523B" w14:textId="77777777" w:rsidTr="002568DA">
        <w:tc>
          <w:tcPr>
            <w:tcW w:w="2497" w:type="dxa"/>
            <w:tcBorders>
              <w:bottom w:val="single" w:sz="4" w:space="0" w:color="auto"/>
            </w:tcBorders>
          </w:tcPr>
          <w:p w14:paraId="1B569CF2" w14:textId="77777777" w:rsidR="003F616D" w:rsidRPr="00482771" w:rsidRDefault="003F616D" w:rsidP="003933B5">
            <w:pPr>
              <w:spacing w:line="240" w:lineRule="auto"/>
              <w:jc w:val="both"/>
              <w:rPr>
                <w:rFonts w:ascii="Palatino Linotype" w:hAnsi="Palatino Linotype" w:cs="Times New Roman"/>
              </w:rPr>
            </w:pPr>
          </w:p>
        </w:tc>
        <w:tc>
          <w:tcPr>
            <w:tcW w:w="2127" w:type="dxa"/>
            <w:tcBorders>
              <w:bottom w:val="single" w:sz="4" w:space="0" w:color="auto"/>
            </w:tcBorders>
            <w:hideMark/>
          </w:tcPr>
          <w:p w14:paraId="64CFA57C"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Total</w:t>
            </w:r>
          </w:p>
        </w:tc>
        <w:tc>
          <w:tcPr>
            <w:tcW w:w="1183" w:type="dxa"/>
            <w:tcBorders>
              <w:bottom w:val="single" w:sz="4" w:space="0" w:color="auto"/>
            </w:tcBorders>
            <w:hideMark/>
          </w:tcPr>
          <w:p w14:paraId="0D0C8162"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49</w:t>
            </w:r>
          </w:p>
        </w:tc>
        <w:tc>
          <w:tcPr>
            <w:tcW w:w="1405" w:type="dxa"/>
            <w:tcBorders>
              <w:bottom w:val="single" w:sz="4" w:space="0" w:color="auto"/>
            </w:tcBorders>
            <w:hideMark/>
          </w:tcPr>
          <w:p w14:paraId="33CC3F54"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100.0</w:t>
            </w:r>
          </w:p>
        </w:tc>
      </w:tr>
    </w:tbl>
    <w:p w14:paraId="30AD7DAC" w14:textId="77777777" w:rsidR="003F616D" w:rsidRPr="00482771" w:rsidRDefault="003F616D" w:rsidP="00482771">
      <w:pPr>
        <w:pStyle w:val="ListParagraph"/>
        <w:spacing w:line="360" w:lineRule="auto"/>
        <w:ind w:left="1440"/>
        <w:jc w:val="both"/>
        <w:rPr>
          <w:rFonts w:ascii="Palatino Linotype" w:hAnsi="Palatino Linotype" w:cs="Times New Roman"/>
        </w:rPr>
      </w:pPr>
    </w:p>
    <w:p w14:paraId="0ABAF9F7" w14:textId="77777777" w:rsidR="003F616D" w:rsidRPr="00482771" w:rsidRDefault="003F616D" w:rsidP="00482771">
      <w:pPr>
        <w:pStyle w:val="ListParagraph"/>
        <w:spacing w:line="360" w:lineRule="auto"/>
        <w:ind w:left="1440"/>
        <w:jc w:val="center"/>
        <w:rPr>
          <w:rFonts w:ascii="Palatino Linotype" w:hAnsi="Palatino Linotype" w:cs="Times New Roman"/>
        </w:rPr>
      </w:pPr>
      <w:r w:rsidRPr="00482771">
        <w:rPr>
          <w:rFonts w:ascii="Palatino Linotype" w:hAnsi="Palatino Linotype" w:cs="Times New Roman"/>
        </w:rPr>
        <w:t>Tabel 2: Karakteristik Kepemilikan Media sosial</w:t>
      </w: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086"/>
        <w:gridCol w:w="1191"/>
        <w:gridCol w:w="1405"/>
      </w:tblGrid>
      <w:tr w:rsidR="003F616D" w:rsidRPr="00482771" w14:paraId="16E2F707" w14:textId="77777777" w:rsidTr="002568DA">
        <w:tc>
          <w:tcPr>
            <w:tcW w:w="2356" w:type="dxa"/>
            <w:tcBorders>
              <w:top w:val="single" w:sz="4" w:space="0" w:color="auto"/>
              <w:bottom w:val="single" w:sz="4" w:space="0" w:color="auto"/>
            </w:tcBorders>
            <w:hideMark/>
          </w:tcPr>
          <w:p w14:paraId="42144156"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Deskriptif</w:t>
            </w:r>
          </w:p>
        </w:tc>
        <w:tc>
          <w:tcPr>
            <w:tcW w:w="3086" w:type="dxa"/>
            <w:tcBorders>
              <w:top w:val="single" w:sz="4" w:space="0" w:color="auto"/>
              <w:bottom w:val="single" w:sz="4" w:space="0" w:color="auto"/>
            </w:tcBorders>
          </w:tcPr>
          <w:p w14:paraId="1E1B5A75" w14:textId="77777777" w:rsidR="003F616D" w:rsidRPr="00482771" w:rsidRDefault="003F616D" w:rsidP="003933B5">
            <w:pPr>
              <w:spacing w:line="240" w:lineRule="auto"/>
              <w:jc w:val="both"/>
              <w:rPr>
                <w:rFonts w:ascii="Palatino Linotype" w:hAnsi="Palatino Linotype" w:cs="Times New Roman"/>
              </w:rPr>
            </w:pPr>
          </w:p>
        </w:tc>
        <w:tc>
          <w:tcPr>
            <w:tcW w:w="1183" w:type="dxa"/>
            <w:tcBorders>
              <w:top w:val="single" w:sz="4" w:space="0" w:color="auto"/>
              <w:bottom w:val="single" w:sz="4" w:space="0" w:color="auto"/>
            </w:tcBorders>
            <w:hideMark/>
          </w:tcPr>
          <w:p w14:paraId="1A6A08A8"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frequency</w:t>
            </w:r>
          </w:p>
        </w:tc>
        <w:tc>
          <w:tcPr>
            <w:tcW w:w="1405" w:type="dxa"/>
            <w:tcBorders>
              <w:top w:val="single" w:sz="4" w:space="0" w:color="auto"/>
              <w:bottom w:val="single" w:sz="4" w:space="0" w:color="auto"/>
            </w:tcBorders>
            <w:hideMark/>
          </w:tcPr>
          <w:p w14:paraId="70DAD9D0"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Percent</w:t>
            </w:r>
          </w:p>
        </w:tc>
      </w:tr>
      <w:tr w:rsidR="003F616D" w:rsidRPr="00482771" w14:paraId="4DFE77FD" w14:textId="77777777" w:rsidTr="002568DA">
        <w:tc>
          <w:tcPr>
            <w:tcW w:w="2356" w:type="dxa"/>
            <w:tcBorders>
              <w:top w:val="single" w:sz="4" w:space="0" w:color="auto"/>
            </w:tcBorders>
          </w:tcPr>
          <w:p w14:paraId="1C2B81C4"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Jenis Smartphone</w:t>
            </w:r>
          </w:p>
        </w:tc>
        <w:tc>
          <w:tcPr>
            <w:tcW w:w="3086" w:type="dxa"/>
            <w:tcBorders>
              <w:top w:val="single" w:sz="4" w:space="0" w:color="auto"/>
            </w:tcBorders>
          </w:tcPr>
          <w:p w14:paraId="4C1DF4D9"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Android</w:t>
            </w:r>
          </w:p>
        </w:tc>
        <w:tc>
          <w:tcPr>
            <w:tcW w:w="1183" w:type="dxa"/>
            <w:tcBorders>
              <w:top w:val="single" w:sz="4" w:space="0" w:color="auto"/>
            </w:tcBorders>
          </w:tcPr>
          <w:p w14:paraId="34470EF6"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42</w:t>
            </w:r>
          </w:p>
        </w:tc>
        <w:tc>
          <w:tcPr>
            <w:tcW w:w="1405" w:type="dxa"/>
            <w:tcBorders>
              <w:top w:val="single" w:sz="4" w:space="0" w:color="auto"/>
            </w:tcBorders>
          </w:tcPr>
          <w:p w14:paraId="2515BCF3"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85.7</w:t>
            </w:r>
          </w:p>
        </w:tc>
      </w:tr>
      <w:tr w:rsidR="003F616D" w:rsidRPr="00482771" w14:paraId="05A700A6" w14:textId="77777777" w:rsidTr="002568DA">
        <w:tc>
          <w:tcPr>
            <w:tcW w:w="2356" w:type="dxa"/>
          </w:tcPr>
          <w:p w14:paraId="364E0A37" w14:textId="77777777" w:rsidR="003F616D" w:rsidRPr="00482771" w:rsidRDefault="003F616D" w:rsidP="003933B5">
            <w:pPr>
              <w:spacing w:line="240" w:lineRule="auto"/>
              <w:jc w:val="both"/>
              <w:rPr>
                <w:rFonts w:ascii="Palatino Linotype" w:hAnsi="Palatino Linotype" w:cs="Times New Roman"/>
              </w:rPr>
            </w:pPr>
          </w:p>
        </w:tc>
        <w:tc>
          <w:tcPr>
            <w:tcW w:w="3086" w:type="dxa"/>
          </w:tcPr>
          <w:p w14:paraId="6AEAA9A2"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Iphone</w:t>
            </w:r>
          </w:p>
        </w:tc>
        <w:tc>
          <w:tcPr>
            <w:tcW w:w="1183" w:type="dxa"/>
          </w:tcPr>
          <w:p w14:paraId="477A9AE5"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7</w:t>
            </w:r>
          </w:p>
        </w:tc>
        <w:tc>
          <w:tcPr>
            <w:tcW w:w="1405" w:type="dxa"/>
          </w:tcPr>
          <w:p w14:paraId="45952486"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14.3</w:t>
            </w:r>
          </w:p>
        </w:tc>
      </w:tr>
      <w:tr w:rsidR="003F616D" w:rsidRPr="00482771" w14:paraId="283C6D79" w14:textId="77777777" w:rsidTr="002568DA">
        <w:tc>
          <w:tcPr>
            <w:tcW w:w="2356" w:type="dxa"/>
          </w:tcPr>
          <w:p w14:paraId="72D09D38" w14:textId="77777777" w:rsidR="003F616D" w:rsidRPr="00482771" w:rsidRDefault="003F616D" w:rsidP="003933B5">
            <w:pPr>
              <w:spacing w:line="240" w:lineRule="auto"/>
              <w:jc w:val="both"/>
              <w:rPr>
                <w:rFonts w:ascii="Palatino Linotype" w:hAnsi="Palatino Linotype" w:cs="Times New Roman"/>
              </w:rPr>
            </w:pPr>
          </w:p>
        </w:tc>
        <w:tc>
          <w:tcPr>
            <w:tcW w:w="3086" w:type="dxa"/>
          </w:tcPr>
          <w:p w14:paraId="482C6108"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Total</w:t>
            </w:r>
          </w:p>
        </w:tc>
        <w:tc>
          <w:tcPr>
            <w:tcW w:w="1183" w:type="dxa"/>
          </w:tcPr>
          <w:p w14:paraId="69935B20"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49</w:t>
            </w:r>
          </w:p>
        </w:tc>
        <w:tc>
          <w:tcPr>
            <w:tcW w:w="1405" w:type="dxa"/>
          </w:tcPr>
          <w:p w14:paraId="551BD80E"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100.0</w:t>
            </w:r>
          </w:p>
        </w:tc>
      </w:tr>
      <w:tr w:rsidR="003F616D" w:rsidRPr="00482771" w14:paraId="737BE13C" w14:textId="77777777" w:rsidTr="002568DA">
        <w:tc>
          <w:tcPr>
            <w:tcW w:w="2356" w:type="dxa"/>
            <w:hideMark/>
          </w:tcPr>
          <w:p w14:paraId="31409360"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Jumlah Media Sosial</w:t>
            </w:r>
          </w:p>
        </w:tc>
        <w:tc>
          <w:tcPr>
            <w:tcW w:w="3086" w:type="dxa"/>
            <w:hideMark/>
          </w:tcPr>
          <w:p w14:paraId="15628A3E"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w:t>
            </w:r>
          </w:p>
        </w:tc>
        <w:tc>
          <w:tcPr>
            <w:tcW w:w="1183" w:type="dxa"/>
            <w:hideMark/>
          </w:tcPr>
          <w:p w14:paraId="005E2121"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w:t>
            </w:r>
          </w:p>
        </w:tc>
        <w:tc>
          <w:tcPr>
            <w:tcW w:w="1405" w:type="dxa"/>
            <w:hideMark/>
          </w:tcPr>
          <w:p w14:paraId="36298FBC"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2.0</w:t>
            </w:r>
          </w:p>
        </w:tc>
      </w:tr>
      <w:tr w:rsidR="003F616D" w:rsidRPr="00482771" w14:paraId="3DA83032" w14:textId="77777777" w:rsidTr="002568DA">
        <w:tc>
          <w:tcPr>
            <w:tcW w:w="2356" w:type="dxa"/>
          </w:tcPr>
          <w:p w14:paraId="727C9D06" w14:textId="77777777" w:rsidR="003F616D" w:rsidRPr="00482771" w:rsidRDefault="003F616D" w:rsidP="003933B5">
            <w:pPr>
              <w:spacing w:line="240" w:lineRule="auto"/>
              <w:jc w:val="both"/>
              <w:rPr>
                <w:rFonts w:ascii="Palatino Linotype" w:hAnsi="Palatino Linotype" w:cs="Times New Roman"/>
              </w:rPr>
            </w:pPr>
          </w:p>
        </w:tc>
        <w:tc>
          <w:tcPr>
            <w:tcW w:w="3086" w:type="dxa"/>
            <w:hideMark/>
          </w:tcPr>
          <w:p w14:paraId="31A0F47A"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2</w:t>
            </w:r>
          </w:p>
        </w:tc>
        <w:tc>
          <w:tcPr>
            <w:tcW w:w="1183" w:type="dxa"/>
            <w:hideMark/>
          </w:tcPr>
          <w:p w14:paraId="06CFCB8F"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7</w:t>
            </w:r>
          </w:p>
        </w:tc>
        <w:tc>
          <w:tcPr>
            <w:tcW w:w="1405" w:type="dxa"/>
            <w:hideMark/>
          </w:tcPr>
          <w:p w14:paraId="6CC0DB41"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14.3</w:t>
            </w:r>
          </w:p>
        </w:tc>
      </w:tr>
      <w:tr w:rsidR="003F616D" w:rsidRPr="00482771" w14:paraId="4FAB8F9A" w14:textId="77777777" w:rsidTr="002568DA">
        <w:tc>
          <w:tcPr>
            <w:tcW w:w="2356" w:type="dxa"/>
          </w:tcPr>
          <w:p w14:paraId="784DB112" w14:textId="77777777" w:rsidR="003F616D" w:rsidRPr="00482771" w:rsidRDefault="003F616D" w:rsidP="003933B5">
            <w:pPr>
              <w:spacing w:line="240" w:lineRule="auto"/>
              <w:jc w:val="both"/>
              <w:rPr>
                <w:rFonts w:ascii="Palatino Linotype" w:hAnsi="Palatino Linotype" w:cs="Times New Roman"/>
              </w:rPr>
            </w:pPr>
          </w:p>
        </w:tc>
        <w:tc>
          <w:tcPr>
            <w:tcW w:w="3086" w:type="dxa"/>
            <w:hideMark/>
          </w:tcPr>
          <w:p w14:paraId="578F079C"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3</w:t>
            </w:r>
          </w:p>
        </w:tc>
        <w:tc>
          <w:tcPr>
            <w:tcW w:w="1183" w:type="dxa"/>
            <w:hideMark/>
          </w:tcPr>
          <w:p w14:paraId="2523C01E"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7</w:t>
            </w:r>
          </w:p>
        </w:tc>
        <w:tc>
          <w:tcPr>
            <w:tcW w:w="1405" w:type="dxa"/>
            <w:hideMark/>
          </w:tcPr>
          <w:p w14:paraId="678E0D92"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14.3</w:t>
            </w:r>
          </w:p>
        </w:tc>
      </w:tr>
      <w:tr w:rsidR="003F616D" w:rsidRPr="00482771" w14:paraId="0FEA2BB1" w14:textId="77777777" w:rsidTr="002568DA">
        <w:tc>
          <w:tcPr>
            <w:tcW w:w="2356" w:type="dxa"/>
          </w:tcPr>
          <w:p w14:paraId="03B0E090" w14:textId="77777777" w:rsidR="003F616D" w:rsidRPr="00482771" w:rsidRDefault="003F616D" w:rsidP="003933B5">
            <w:pPr>
              <w:spacing w:line="240" w:lineRule="auto"/>
              <w:jc w:val="both"/>
              <w:rPr>
                <w:rFonts w:ascii="Palatino Linotype" w:hAnsi="Palatino Linotype" w:cs="Times New Roman"/>
              </w:rPr>
            </w:pPr>
          </w:p>
        </w:tc>
        <w:tc>
          <w:tcPr>
            <w:tcW w:w="3086" w:type="dxa"/>
            <w:hideMark/>
          </w:tcPr>
          <w:p w14:paraId="33A3B115"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lebih dari 3</w:t>
            </w:r>
          </w:p>
        </w:tc>
        <w:tc>
          <w:tcPr>
            <w:tcW w:w="1183" w:type="dxa"/>
            <w:hideMark/>
          </w:tcPr>
          <w:p w14:paraId="29CD3205"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34</w:t>
            </w:r>
          </w:p>
        </w:tc>
        <w:tc>
          <w:tcPr>
            <w:tcW w:w="1405" w:type="dxa"/>
            <w:hideMark/>
          </w:tcPr>
          <w:p w14:paraId="4004B6EB"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69.4</w:t>
            </w:r>
          </w:p>
        </w:tc>
      </w:tr>
      <w:tr w:rsidR="003F616D" w:rsidRPr="00482771" w14:paraId="31BC0971" w14:textId="77777777" w:rsidTr="002568DA">
        <w:tc>
          <w:tcPr>
            <w:tcW w:w="5442" w:type="dxa"/>
            <w:gridSpan w:val="2"/>
            <w:hideMark/>
          </w:tcPr>
          <w:p w14:paraId="259AE25F" w14:textId="77777777" w:rsidR="003F616D" w:rsidRPr="00482771" w:rsidRDefault="003F616D" w:rsidP="003933B5">
            <w:pPr>
              <w:spacing w:line="240" w:lineRule="auto"/>
              <w:rPr>
                <w:rFonts w:ascii="Palatino Linotype" w:hAnsi="Palatino Linotype" w:cs="Times New Roman"/>
                <w:lang w:val="en-US"/>
              </w:rPr>
            </w:pPr>
            <w:r w:rsidRPr="00482771">
              <w:rPr>
                <w:rFonts w:ascii="Palatino Linotype" w:hAnsi="Palatino Linotype" w:cs="Times New Roman"/>
                <w:lang w:val="en-US"/>
              </w:rPr>
              <w:t>Total</w:t>
            </w:r>
          </w:p>
        </w:tc>
        <w:tc>
          <w:tcPr>
            <w:tcW w:w="1183" w:type="dxa"/>
          </w:tcPr>
          <w:p w14:paraId="41EB0B69"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49</w:t>
            </w:r>
          </w:p>
        </w:tc>
        <w:tc>
          <w:tcPr>
            <w:tcW w:w="1405" w:type="dxa"/>
          </w:tcPr>
          <w:p w14:paraId="71219E1F"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100</w:t>
            </w:r>
          </w:p>
        </w:tc>
      </w:tr>
      <w:tr w:rsidR="003F616D" w:rsidRPr="00482771" w14:paraId="5FF9C791" w14:textId="77777777" w:rsidTr="002568DA">
        <w:tc>
          <w:tcPr>
            <w:tcW w:w="2356" w:type="dxa"/>
          </w:tcPr>
          <w:p w14:paraId="15C30966"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Jenis Media Sosial</w:t>
            </w:r>
          </w:p>
        </w:tc>
        <w:tc>
          <w:tcPr>
            <w:tcW w:w="3086" w:type="dxa"/>
            <w:hideMark/>
          </w:tcPr>
          <w:p w14:paraId="764C3D42"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Facebook</w:t>
            </w:r>
          </w:p>
        </w:tc>
        <w:tc>
          <w:tcPr>
            <w:tcW w:w="1183" w:type="dxa"/>
            <w:hideMark/>
          </w:tcPr>
          <w:p w14:paraId="65D6F773"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w:t>
            </w:r>
          </w:p>
        </w:tc>
        <w:tc>
          <w:tcPr>
            <w:tcW w:w="1405" w:type="dxa"/>
            <w:hideMark/>
          </w:tcPr>
          <w:p w14:paraId="02DFD4F7"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2.0</w:t>
            </w:r>
          </w:p>
        </w:tc>
      </w:tr>
      <w:tr w:rsidR="003F616D" w:rsidRPr="00482771" w14:paraId="6E7C7EE1" w14:textId="77777777" w:rsidTr="002568DA">
        <w:tc>
          <w:tcPr>
            <w:tcW w:w="2356" w:type="dxa"/>
          </w:tcPr>
          <w:p w14:paraId="0C69FC98" w14:textId="77777777" w:rsidR="003F616D" w:rsidRPr="00482771" w:rsidRDefault="003F616D" w:rsidP="003933B5">
            <w:pPr>
              <w:spacing w:line="240" w:lineRule="auto"/>
              <w:jc w:val="both"/>
              <w:rPr>
                <w:rFonts w:ascii="Palatino Linotype" w:hAnsi="Palatino Linotype" w:cs="Times New Roman"/>
              </w:rPr>
            </w:pPr>
          </w:p>
        </w:tc>
        <w:tc>
          <w:tcPr>
            <w:tcW w:w="3086" w:type="dxa"/>
            <w:hideMark/>
          </w:tcPr>
          <w:p w14:paraId="590C0173"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Instagram</w:t>
            </w:r>
          </w:p>
        </w:tc>
        <w:tc>
          <w:tcPr>
            <w:tcW w:w="1183" w:type="dxa"/>
            <w:hideMark/>
          </w:tcPr>
          <w:p w14:paraId="3CA07564"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14</w:t>
            </w:r>
          </w:p>
        </w:tc>
        <w:tc>
          <w:tcPr>
            <w:tcW w:w="1405" w:type="dxa"/>
            <w:hideMark/>
          </w:tcPr>
          <w:p w14:paraId="72C44448"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28.6</w:t>
            </w:r>
          </w:p>
        </w:tc>
      </w:tr>
      <w:tr w:rsidR="003F616D" w:rsidRPr="00482771" w14:paraId="5D4A5376" w14:textId="77777777" w:rsidTr="002568DA">
        <w:tc>
          <w:tcPr>
            <w:tcW w:w="2356" w:type="dxa"/>
          </w:tcPr>
          <w:p w14:paraId="391C8057" w14:textId="77777777" w:rsidR="003F616D" w:rsidRPr="00482771" w:rsidRDefault="003F616D" w:rsidP="003933B5">
            <w:pPr>
              <w:spacing w:line="240" w:lineRule="auto"/>
              <w:jc w:val="both"/>
              <w:rPr>
                <w:rFonts w:ascii="Palatino Linotype" w:hAnsi="Palatino Linotype" w:cs="Times New Roman"/>
                <w:lang w:val="en-US"/>
              </w:rPr>
            </w:pPr>
          </w:p>
        </w:tc>
        <w:tc>
          <w:tcPr>
            <w:tcW w:w="3086" w:type="dxa"/>
            <w:hideMark/>
          </w:tcPr>
          <w:p w14:paraId="15745429"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TikTok</w:t>
            </w:r>
          </w:p>
        </w:tc>
        <w:tc>
          <w:tcPr>
            <w:tcW w:w="1183" w:type="dxa"/>
            <w:hideMark/>
          </w:tcPr>
          <w:p w14:paraId="2ACD7878"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7</w:t>
            </w:r>
          </w:p>
        </w:tc>
        <w:tc>
          <w:tcPr>
            <w:tcW w:w="1405" w:type="dxa"/>
            <w:hideMark/>
          </w:tcPr>
          <w:p w14:paraId="279369B0"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14.3</w:t>
            </w:r>
          </w:p>
        </w:tc>
      </w:tr>
      <w:tr w:rsidR="003F616D" w:rsidRPr="00482771" w14:paraId="16C0605E" w14:textId="77777777" w:rsidTr="002568DA">
        <w:tc>
          <w:tcPr>
            <w:tcW w:w="2356" w:type="dxa"/>
          </w:tcPr>
          <w:p w14:paraId="0770BD7F" w14:textId="77777777" w:rsidR="003F616D" w:rsidRPr="00482771" w:rsidRDefault="003F616D" w:rsidP="003933B5">
            <w:pPr>
              <w:spacing w:line="240" w:lineRule="auto"/>
              <w:jc w:val="both"/>
              <w:rPr>
                <w:rFonts w:ascii="Palatino Linotype" w:hAnsi="Palatino Linotype" w:cs="Times New Roman"/>
              </w:rPr>
            </w:pPr>
          </w:p>
        </w:tc>
        <w:tc>
          <w:tcPr>
            <w:tcW w:w="3086" w:type="dxa"/>
            <w:hideMark/>
          </w:tcPr>
          <w:p w14:paraId="0B226CA2"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Twitter</w:t>
            </w:r>
          </w:p>
        </w:tc>
        <w:tc>
          <w:tcPr>
            <w:tcW w:w="1183" w:type="dxa"/>
            <w:hideMark/>
          </w:tcPr>
          <w:p w14:paraId="42AE3EDF"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w:t>
            </w:r>
          </w:p>
        </w:tc>
        <w:tc>
          <w:tcPr>
            <w:tcW w:w="1405" w:type="dxa"/>
            <w:hideMark/>
          </w:tcPr>
          <w:p w14:paraId="31AEB772"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2.0</w:t>
            </w:r>
          </w:p>
        </w:tc>
      </w:tr>
      <w:tr w:rsidR="003F616D" w:rsidRPr="00482771" w14:paraId="0E42D94C" w14:textId="77777777" w:rsidTr="002568DA">
        <w:tc>
          <w:tcPr>
            <w:tcW w:w="2356" w:type="dxa"/>
          </w:tcPr>
          <w:p w14:paraId="6D3DA25B" w14:textId="77777777" w:rsidR="003F616D" w:rsidRPr="00482771" w:rsidRDefault="003F616D" w:rsidP="003933B5">
            <w:pPr>
              <w:spacing w:line="240" w:lineRule="auto"/>
              <w:jc w:val="both"/>
              <w:rPr>
                <w:rFonts w:ascii="Palatino Linotype" w:hAnsi="Palatino Linotype" w:cs="Times New Roman"/>
              </w:rPr>
            </w:pPr>
          </w:p>
        </w:tc>
        <w:tc>
          <w:tcPr>
            <w:tcW w:w="3086" w:type="dxa"/>
            <w:hideMark/>
          </w:tcPr>
          <w:p w14:paraId="708A5D57"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WhatsUp</w:t>
            </w:r>
          </w:p>
        </w:tc>
        <w:tc>
          <w:tcPr>
            <w:tcW w:w="1183" w:type="dxa"/>
            <w:hideMark/>
          </w:tcPr>
          <w:p w14:paraId="072BBC2F"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19</w:t>
            </w:r>
          </w:p>
        </w:tc>
        <w:tc>
          <w:tcPr>
            <w:tcW w:w="1405" w:type="dxa"/>
            <w:hideMark/>
          </w:tcPr>
          <w:p w14:paraId="33DF0801"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38.8</w:t>
            </w:r>
          </w:p>
        </w:tc>
      </w:tr>
      <w:tr w:rsidR="003F616D" w:rsidRPr="00482771" w14:paraId="73AFFAA2" w14:textId="77777777" w:rsidTr="002568DA">
        <w:tc>
          <w:tcPr>
            <w:tcW w:w="2356" w:type="dxa"/>
          </w:tcPr>
          <w:p w14:paraId="3596DE4D" w14:textId="77777777" w:rsidR="003F616D" w:rsidRPr="00482771" w:rsidRDefault="003F616D" w:rsidP="003933B5">
            <w:pPr>
              <w:spacing w:line="240" w:lineRule="auto"/>
              <w:jc w:val="both"/>
              <w:rPr>
                <w:rFonts w:ascii="Palatino Linotype" w:hAnsi="Palatino Linotype" w:cs="Times New Roman"/>
              </w:rPr>
            </w:pPr>
          </w:p>
        </w:tc>
        <w:tc>
          <w:tcPr>
            <w:tcW w:w="3086" w:type="dxa"/>
            <w:hideMark/>
          </w:tcPr>
          <w:p w14:paraId="77DAF175"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Line</w:t>
            </w:r>
          </w:p>
        </w:tc>
        <w:tc>
          <w:tcPr>
            <w:tcW w:w="1183" w:type="dxa"/>
            <w:hideMark/>
          </w:tcPr>
          <w:p w14:paraId="256E0C44"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w:t>
            </w:r>
          </w:p>
        </w:tc>
        <w:tc>
          <w:tcPr>
            <w:tcW w:w="1405" w:type="dxa"/>
            <w:hideMark/>
          </w:tcPr>
          <w:p w14:paraId="09D962CD"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2.0</w:t>
            </w:r>
          </w:p>
        </w:tc>
      </w:tr>
      <w:tr w:rsidR="003F616D" w:rsidRPr="00482771" w14:paraId="48D4C460" w14:textId="77777777" w:rsidTr="002568DA">
        <w:tc>
          <w:tcPr>
            <w:tcW w:w="2356" w:type="dxa"/>
          </w:tcPr>
          <w:p w14:paraId="412F007A" w14:textId="77777777" w:rsidR="003F616D" w:rsidRPr="00482771" w:rsidRDefault="003F616D" w:rsidP="003933B5">
            <w:pPr>
              <w:spacing w:line="240" w:lineRule="auto"/>
              <w:jc w:val="both"/>
              <w:rPr>
                <w:rFonts w:ascii="Palatino Linotype" w:hAnsi="Palatino Linotype" w:cs="Times New Roman"/>
              </w:rPr>
            </w:pPr>
          </w:p>
        </w:tc>
        <w:tc>
          <w:tcPr>
            <w:tcW w:w="3086" w:type="dxa"/>
            <w:hideMark/>
          </w:tcPr>
          <w:p w14:paraId="43322A40"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Telegram</w:t>
            </w:r>
          </w:p>
        </w:tc>
        <w:tc>
          <w:tcPr>
            <w:tcW w:w="1183" w:type="dxa"/>
            <w:hideMark/>
          </w:tcPr>
          <w:p w14:paraId="768BC299"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2</w:t>
            </w:r>
          </w:p>
        </w:tc>
        <w:tc>
          <w:tcPr>
            <w:tcW w:w="1405" w:type="dxa"/>
            <w:hideMark/>
          </w:tcPr>
          <w:p w14:paraId="6AB55041"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4.1</w:t>
            </w:r>
          </w:p>
        </w:tc>
      </w:tr>
      <w:tr w:rsidR="003F616D" w:rsidRPr="00482771" w14:paraId="6442CD05" w14:textId="77777777" w:rsidTr="002568DA">
        <w:tc>
          <w:tcPr>
            <w:tcW w:w="2356" w:type="dxa"/>
          </w:tcPr>
          <w:p w14:paraId="257E6CE5" w14:textId="77777777" w:rsidR="003F616D" w:rsidRPr="00482771" w:rsidRDefault="003F616D" w:rsidP="003933B5">
            <w:pPr>
              <w:spacing w:line="240" w:lineRule="auto"/>
              <w:jc w:val="both"/>
              <w:rPr>
                <w:rFonts w:ascii="Palatino Linotype" w:hAnsi="Palatino Linotype" w:cs="Times New Roman"/>
              </w:rPr>
            </w:pPr>
          </w:p>
        </w:tc>
        <w:tc>
          <w:tcPr>
            <w:tcW w:w="3086" w:type="dxa"/>
            <w:hideMark/>
          </w:tcPr>
          <w:p w14:paraId="7E2454BF"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Wattpadd</w:t>
            </w:r>
          </w:p>
        </w:tc>
        <w:tc>
          <w:tcPr>
            <w:tcW w:w="1183" w:type="dxa"/>
            <w:hideMark/>
          </w:tcPr>
          <w:p w14:paraId="52D40F22"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2</w:t>
            </w:r>
          </w:p>
        </w:tc>
        <w:tc>
          <w:tcPr>
            <w:tcW w:w="1405" w:type="dxa"/>
            <w:hideMark/>
          </w:tcPr>
          <w:p w14:paraId="2C556CFC"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4.1</w:t>
            </w:r>
          </w:p>
        </w:tc>
      </w:tr>
      <w:tr w:rsidR="003F616D" w:rsidRPr="00482771" w14:paraId="0147A9F8" w14:textId="77777777" w:rsidTr="002568DA">
        <w:tc>
          <w:tcPr>
            <w:tcW w:w="2356" w:type="dxa"/>
          </w:tcPr>
          <w:p w14:paraId="71C031F9" w14:textId="77777777" w:rsidR="003F616D" w:rsidRPr="00482771" w:rsidRDefault="003F616D" w:rsidP="003933B5">
            <w:pPr>
              <w:spacing w:line="240" w:lineRule="auto"/>
              <w:jc w:val="both"/>
              <w:rPr>
                <w:rFonts w:ascii="Palatino Linotype" w:hAnsi="Palatino Linotype" w:cs="Times New Roman"/>
              </w:rPr>
            </w:pPr>
          </w:p>
        </w:tc>
        <w:tc>
          <w:tcPr>
            <w:tcW w:w="3086" w:type="dxa"/>
            <w:hideMark/>
          </w:tcPr>
          <w:p w14:paraId="754A12A4" w14:textId="77777777" w:rsidR="003F616D" w:rsidRPr="00482771" w:rsidRDefault="003F616D" w:rsidP="003933B5">
            <w:pPr>
              <w:spacing w:line="240" w:lineRule="auto"/>
              <w:rPr>
                <w:rFonts w:ascii="Palatino Linotype" w:hAnsi="Palatino Linotype" w:cs="Times New Roman"/>
                <w:lang w:val="en-US"/>
              </w:rPr>
            </w:pPr>
            <w:r w:rsidRPr="00482771">
              <w:rPr>
                <w:rFonts w:ascii="Palatino Linotype" w:hAnsi="Palatino Linotype" w:cs="Times New Roman"/>
                <w:lang w:val="en-US"/>
              </w:rPr>
              <w:t>Lain lain</w:t>
            </w:r>
          </w:p>
        </w:tc>
        <w:tc>
          <w:tcPr>
            <w:tcW w:w="1183" w:type="dxa"/>
            <w:hideMark/>
          </w:tcPr>
          <w:p w14:paraId="35BA2114"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2</w:t>
            </w:r>
          </w:p>
        </w:tc>
        <w:tc>
          <w:tcPr>
            <w:tcW w:w="1405" w:type="dxa"/>
            <w:hideMark/>
          </w:tcPr>
          <w:p w14:paraId="4093CDB7"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4.1</w:t>
            </w:r>
          </w:p>
        </w:tc>
      </w:tr>
      <w:tr w:rsidR="003F616D" w:rsidRPr="00482771" w14:paraId="1E65BDBD" w14:textId="77777777" w:rsidTr="002568DA">
        <w:tc>
          <w:tcPr>
            <w:tcW w:w="2356" w:type="dxa"/>
          </w:tcPr>
          <w:p w14:paraId="35504352" w14:textId="77777777" w:rsidR="003F616D" w:rsidRPr="00482771" w:rsidRDefault="003F616D" w:rsidP="003933B5">
            <w:pPr>
              <w:spacing w:line="240" w:lineRule="auto"/>
              <w:jc w:val="both"/>
              <w:rPr>
                <w:rFonts w:ascii="Palatino Linotype" w:hAnsi="Palatino Linotype" w:cs="Times New Roman"/>
              </w:rPr>
            </w:pPr>
          </w:p>
        </w:tc>
        <w:tc>
          <w:tcPr>
            <w:tcW w:w="3086" w:type="dxa"/>
            <w:hideMark/>
          </w:tcPr>
          <w:p w14:paraId="63336B6B"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Total</w:t>
            </w:r>
          </w:p>
        </w:tc>
        <w:tc>
          <w:tcPr>
            <w:tcW w:w="1183" w:type="dxa"/>
            <w:hideMark/>
          </w:tcPr>
          <w:p w14:paraId="46ACC9EA"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49</w:t>
            </w:r>
          </w:p>
        </w:tc>
        <w:tc>
          <w:tcPr>
            <w:tcW w:w="1405" w:type="dxa"/>
            <w:hideMark/>
          </w:tcPr>
          <w:p w14:paraId="6DCAF6AA"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100.0</w:t>
            </w:r>
          </w:p>
        </w:tc>
      </w:tr>
      <w:tr w:rsidR="003F616D" w:rsidRPr="00482771" w14:paraId="1642EA04" w14:textId="77777777" w:rsidTr="002568DA">
        <w:tc>
          <w:tcPr>
            <w:tcW w:w="2356" w:type="dxa"/>
          </w:tcPr>
          <w:p w14:paraId="402CB761"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Lama Kepemilikan Media sosial</w:t>
            </w:r>
          </w:p>
        </w:tc>
        <w:tc>
          <w:tcPr>
            <w:tcW w:w="3086" w:type="dxa"/>
          </w:tcPr>
          <w:p w14:paraId="0E83D52A"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Masih baru (1-6 bulan)</w:t>
            </w:r>
          </w:p>
        </w:tc>
        <w:tc>
          <w:tcPr>
            <w:tcW w:w="1183" w:type="dxa"/>
          </w:tcPr>
          <w:p w14:paraId="72956653"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3</w:t>
            </w:r>
          </w:p>
        </w:tc>
        <w:tc>
          <w:tcPr>
            <w:tcW w:w="1405" w:type="dxa"/>
          </w:tcPr>
          <w:p w14:paraId="68837596"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6.1</w:t>
            </w:r>
          </w:p>
        </w:tc>
      </w:tr>
      <w:tr w:rsidR="003F616D" w:rsidRPr="00482771" w14:paraId="30EC02E0" w14:textId="77777777" w:rsidTr="002568DA">
        <w:tc>
          <w:tcPr>
            <w:tcW w:w="2356" w:type="dxa"/>
          </w:tcPr>
          <w:p w14:paraId="20184BDC" w14:textId="77777777" w:rsidR="003F616D" w:rsidRPr="00482771" w:rsidRDefault="003F616D" w:rsidP="003933B5">
            <w:pPr>
              <w:spacing w:line="240" w:lineRule="auto"/>
              <w:jc w:val="both"/>
              <w:rPr>
                <w:rFonts w:ascii="Palatino Linotype" w:hAnsi="Palatino Linotype" w:cs="Times New Roman"/>
              </w:rPr>
            </w:pPr>
          </w:p>
        </w:tc>
        <w:tc>
          <w:tcPr>
            <w:tcW w:w="3086" w:type="dxa"/>
          </w:tcPr>
          <w:p w14:paraId="5F22F76F"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tidak terlalu lama (&gt;6 bulan)</w:t>
            </w:r>
          </w:p>
        </w:tc>
        <w:tc>
          <w:tcPr>
            <w:tcW w:w="1183" w:type="dxa"/>
          </w:tcPr>
          <w:p w14:paraId="5B7B4639"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5</w:t>
            </w:r>
          </w:p>
        </w:tc>
        <w:tc>
          <w:tcPr>
            <w:tcW w:w="1405" w:type="dxa"/>
          </w:tcPr>
          <w:p w14:paraId="2341DDF0"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10.2</w:t>
            </w:r>
          </w:p>
        </w:tc>
      </w:tr>
      <w:tr w:rsidR="003F616D" w:rsidRPr="00482771" w14:paraId="1F607AE6" w14:textId="77777777" w:rsidTr="002568DA">
        <w:tc>
          <w:tcPr>
            <w:tcW w:w="2356" w:type="dxa"/>
          </w:tcPr>
          <w:p w14:paraId="6937182D" w14:textId="77777777" w:rsidR="003F616D" w:rsidRPr="00482771" w:rsidRDefault="003F616D" w:rsidP="003933B5">
            <w:pPr>
              <w:spacing w:line="240" w:lineRule="auto"/>
              <w:jc w:val="both"/>
              <w:rPr>
                <w:rFonts w:ascii="Palatino Linotype" w:hAnsi="Palatino Linotype" w:cs="Times New Roman"/>
              </w:rPr>
            </w:pPr>
          </w:p>
        </w:tc>
        <w:tc>
          <w:tcPr>
            <w:tcW w:w="3086" w:type="dxa"/>
          </w:tcPr>
          <w:p w14:paraId="01A75729"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sudah lama ( &lt; 1tahun)</w:t>
            </w:r>
          </w:p>
        </w:tc>
        <w:tc>
          <w:tcPr>
            <w:tcW w:w="1183" w:type="dxa"/>
          </w:tcPr>
          <w:p w14:paraId="0BC76716"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19</w:t>
            </w:r>
          </w:p>
        </w:tc>
        <w:tc>
          <w:tcPr>
            <w:tcW w:w="1405" w:type="dxa"/>
          </w:tcPr>
          <w:p w14:paraId="7BCA6A64"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38.8</w:t>
            </w:r>
          </w:p>
        </w:tc>
      </w:tr>
      <w:tr w:rsidR="003F616D" w:rsidRPr="00482771" w14:paraId="219E8F01" w14:textId="77777777" w:rsidTr="002568DA">
        <w:tc>
          <w:tcPr>
            <w:tcW w:w="2356" w:type="dxa"/>
          </w:tcPr>
          <w:p w14:paraId="53578F76" w14:textId="77777777" w:rsidR="003F616D" w:rsidRPr="00482771" w:rsidRDefault="003F616D" w:rsidP="003933B5">
            <w:pPr>
              <w:spacing w:line="240" w:lineRule="auto"/>
              <w:jc w:val="both"/>
              <w:rPr>
                <w:rFonts w:ascii="Palatino Linotype" w:hAnsi="Palatino Linotype" w:cs="Times New Roman"/>
              </w:rPr>
            </w:pPr>
          </w:p>
        </w:tc>
        <w:tc>
          <w:tcPr>
            <w:tcW w:w="3086" w:type="dxa"/>
          </w:tcPr>
          <w:p w14:paraId="61278DC3"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sudah sangat lama ( lebih dari 1 tahun)</w:t>
            </w:r>
          </w:p>
        </w:tc>
        <w:tc>
          <w:tcPr>
            <w:tcW w:w="1183" w:type="dxa"/>
          </w:tcPr>
          <w:p w14:paraId="45766142"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22</w:t>
            </w:r>
          </w:p>
        </w:tc>
        <w:tc>
          <w:tcPr>
            <w:tcW w:w="1405" w:type="dxa"/>
          </w:tcPr>
          <w:p w14:paraId="697DFEA2"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44.9</w:t>
            </w:r>
          </w:p>
        </w:tc>
      </w:tr>
      <w:tr w:rsidR="003F616D" w:rsidRPr="00482771" w14:paraId="34A1AC2C" w14:textId="77777777" w:rsidTr="002568DA">
        <w:tc>
          <w:tcPr>
            <w:tcW w:w="2356" w:type="dxa"/>
            <w:tcBorders>
              <w:bottom w:val="single" w:sz="4" w:space="0" w:color="auto"/>
            </w:tcBorders>
          </w:tcPr>
          <w:p w14:paraId="5AE0E065" w14:textId="77777777" w:rsidR="003F616D" w:rsidRPr="00482771" w:rsidRDefault="003F616D" w:rsidP="003933B5">
            <w:pPr>
              <w:spacing w:line="240" w:lineRule="auto"/>
              <w:jc w:val="both"/>
              <w:rPr>
                <w:rFonts w:ascii="Palatino Linotype" w:hAnsi="Palatino Linotype" w:cs="Times New Roman"/>
              </w:rPr>
            </w:pPr>
          </w:p>
        </w:tc>
        <w:tc>
          <w:tcPr>
            <w:tcW w:w="3086" w:type="dxa"/>
            <w:tcBorders>
              <w:bottom w:val="single" w:sz="4" w:space="0" w:color="auto"/>
            </w:tcBorders>
          </w:tcPr>
          <w:p w14:paraId="000D6407"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Total</w:t>
            </w:r>
          </w:p>
        </w:tc>
        <w:tc>
          <w:tcPr>
            <w:tcW w:w="1183" w:type="dxa"/>
            <w:tcBorders>
              <w:bottom w:val="single" w:sz="4" w:space="0" w:color="auto"/>
            </w:tcBorders>
          </w:tcPr>
          <w:p w14:paraId="1CC31226"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49</w:t>
            </w:r>
          </w:p>
        </w:tc>
        <w:tc>
          <w:tcPr>
            <w:tcW w:w="1405" w:type="dxa"/>
            <w:tcBorders>
              <w:bottom w:val="single" w:sz="4" w:space="0" w:color="auto"/>
            </w:tcBorders>
          </w:tcPr>
          <w:p w14:paraId="029BF8BA"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100.0</w:t>
            </w:r>
          </w:p>
        </w:tc>
      </w:tr>
    </w:tbl>
    <w:p w14:paraId="3956DB18" w14:textId="77777777" w:rsidR="003F616D" w:rsidRPr="00482771" w:rsidRDefault="003F616D" w:rsidP="00482771">
      <w:pPr>
        <w:pStyle w:val="ListParagraph"/>
        <w:spacing w:line="360" w:lineRule="auto"/>
        <w:ind w:left="1440"/>
        <w:jc w:val="both"/>
        <w:rPr>
          <w:rFonts w:ascii="Palatino Linotype" w:hAnsi="Palatino Linotype" w:cs="Times New Roman"/>
        </w:rPr>
      </w:pPr>
    </w:p>
    <w:p w14:paraId="542000A8" w14:textId="77777777" w:rsidR="003F616D" w:rsidRPr="00482771" w:rsidRDefault="003F616D" w:rsidP="00482771">
      <w:pPr>
        <w:pStyle w:val="ListParagraph"/>
        <w:spacing w:line="360" w:lineRule="auto"/>
        <w:ind w:left="1440"/>
        <w:jc w:val="both"/>
        <w:rPr>
          <w:rFonts w:ascii="Palatino Linotype" w:hAnsi="Palatino Linotype" w:cs="Times New Roman"/>
        </w:rPr>
      </w:pPr>
    </w:p>
    <w:p w14:paraId="6AC61E2C" w14:textId="77777777" w:rsidR="003F616D" w:rsidRPr="00482771" w:rsidRDefault="003F616D" w:rsidP="00482771">
      <w:pPr>
        <w:pStyle w:val="ListParagraph"/>
        <w:spacing w:line="360" w:lineRule="auto"/>
        <w:jc w:val="both"/>
        <w:rPr>
          <w:rFonts w:ascii="Palatino Linotype" w:hAnsi="Palatino Linotype" w:cs="Times New Roman"/>
        </w:rPr>
      </w:pPr>
      <w:r w:rsidRPr="00482771">
        <w:rPr>
          <w:rFonts w:ascii="Palatino Linotype" w:hAnsi="Palatino Linotype" w:cs="Times New Roman"/>
        </w:rPr>
        <w:t>Gambaran Intensitas Penggunaan Media Responden responden</w:t>
      </w:r>
    </w:p>
    <w:p w14:paraId="4D806276" w14:textId="77777777" w:rsidR="003F616D" w:rsidRPr="00482771" w:rsidRDefault="003F616D" w:rsidP="00482771">
      <w:pPr>
        <w:spacing w:line="360" w:lineRule="auto"/>
        <w:ind w:left="720" w:firstLine="720"/>
        <w:jc w:val="both"/>
        <w:rPr>
          <w:rFonts w:ascii="Palatino Linotype" w:hAnsi="Palatino Linotype" w:cs="Times New Roman"/>
        </w:rPr>
      </w:pPr>
      <w:r w:rsidRPr="00482771">
        <w:rPr>
          <w:rFonts w:ascii="Palatino Linotype" w:hAnsi="Palatino Linotype" w:cs="Times New Roman"/>
        </w:rPr>
        <w:t xml:space="preserve">Berdasarkan perhitungan statistik, gambaran Intensitas penggunaan </w:t>
      </w:r>
      <w:proofErr w:type="gramStart"/>
      <w:r w:rsidRPr="00482771">
        <w:rPr>
          <w:rFonts w:ascii="Palatino Linotype" w:hAnsi="Palatino Linotype" w:cs="Times New Roman"/>
        </w:rPr>
        <w:t>media  responden</w:t>
      </w:r>
      <w:proofErr w:type="gramEnd"/>
      <w:r w:rsidRPr="00482771">
        <w:rPr>
          <w:rFonts w:ascii="Palatino Linotype" w:hAnsi="Palatino Linotype" w:cs="Times New Roman"/>
        </w:rPr>
        <w:t xml:space="preserve"> dijelaskan dalam tabel dibawah ini</w:t>
      </w:r>
    </w:p>
    <w:p w14:paraId="514E3909" w14:textId="77777777" w:rsidR="003F616D" w:rsidRPr="00482771" w:rsidRDefault="003F616D" w:rsidP="00482771">
      <w:pPr>
        <w:pStyle w:val="ListParagraph"/>
        <w:spacing w:line="360" w:lineRule="auto"/>
        <w:ind w:left="1080"/>
        <w:jc w:val="both"/>
        <w:rPr>
          <w:rFonts w:ascii="Palatino Linotype" w:hAnsi="Palatino Linotype" w:cs="Times New Roman"/>
        </w:rPr>
      </w:pPr>
    </w:p>
    <w:p w14:paraId="40EEE4E3" w14:textId="77777777" w:rsidR="003F616D" w:rsidRPr="00482771" w:rsidRDefault="003F616D" w:rsidP="00482771">
      <w:pPr>
        <w:pStyle w:val="ListParagraph"/>
        <w:spacing w:line="360" w:lineRule="auto"/>
        <w:ind w:left="1080"/>
        <w:jc w:val="both"/>
        <w:rPr>
          <w:rFonts w:ascii="Palatino Linotype" w:hAnsi="Palatino Linotype" w:cs="Times New Roman"/>
        </w:rPr>
      </w:pPr>
      <w:r w:rsidRPr="00482771">
        <w:rPr>
          <w:rFonts w:ascii="Palatino Linotype" w:hAnsi="Palatino Linotype" w:cs="Times New Roman"/>
        </w:rPr>
        <w:t>Tabel 3: Intensitas Penggunaan Media Sosial responden Responden</w:t>
      </w:r>
    </w:p>
    <w:p w14:paraId="27CFB168" w14:textId="77777777" w:rsidR="003F616D" w:rsidRPr="00482771" w:rsidRDefault="003F616D" w:rsidP="00482771">
      <w:pPr>
        <w:pStyle w:val="ListParagraph"/>
        <w:spacing w:line="360" w:lineRule="auto"/>
        <w:ind w:left="1080"/>
        <w:jc w:val="both"/>
        <w:rPr>
          <w:rFonts w:ascii="Palatino Linotype" w:hAnsi="Palatino Linotype" w:cs="Times New Roman"/>
        </w:rPr>
      </w:pPr>
    </w:p>
    <w:tbl>
      <w:tblPr>
        <w:tblStyle w:val="TableGrid"/>
        <w:tblW w:w="0" w:type="auto"/>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3F616D" w:rsidRPr="00482771" w14:paraId="5587D002" w14:textId="77777777" w:rsidTr="002568DA">
        <w:tc>
          <w:tcPr>
            <w:tcW w:w="1803" w:type="dxa"/>
            <w:tcBorders>
              <w:top w:val="single" w:sz="4" w:space="0" w:color="auto"/>
              <w:bottom w:val="single" w:sz="4" w:space="0" w:color="auto"/>
            </w:tcBorders>
            <w:hideMark/>
          </w:tcPr>
          <w:p w14:paraId="65D5AD8F" w14:textId="77777777" w:rsidR="003F616D" w:rsidRPr="00482771" w:rsidRDefault="003F616D" w:rsidP="00482771">
            <w:pPr>
              <w:spacing w:line="360" w:lineRule="auto"/>
              <w:jc w:val="both"/>
              <w:rPr>
                <w:rFonts w:ascii="Palatino Linotype" w:hAnsi="Palatino Linotype" w:cs="Times New Roman"/>
              </w:rPr>
            </w:pPr>
            <w:r w:rsidRPr="00482771">
              <w:rPr>
                <w:rFonts w:ascii="Palatino Linotype" w:hAnsi="Palatino Linotype" w:cs="Times New Roman"/>
              </w:rPr>
              <w:t>Total Subjek</w:t>
            </w:r>
          </w:p>
        </w:tc>
        <w:tc>
          <w:tcPr>
            <w:tcW w:w="1803" w:type="dxa"/>
            <w:tcBorders>
              <w:top w:val="single" w:sz="4" w:space="0" w:color="auto"/>
              <w:bottom w:val="single" w:sz="4" w:space="0" w:color="auto"/>
            </w:tcBorders>
            <w:hideMark/>
          </w:tcPr>
          <w:p w14:paraId="51702B6D" w14:textId="77777777" w:rsidR="003F616D" w:rsidRPr="00482771" w:rsidRDefault="003F616D" w:rsidP="00482771">
            <w:pPr>
              <w:spacing w:line="360" w:lineRule="auto"/>
              <w:jc w:val="both"/>
              <w:rPr>
                <w:rFonts w:ascii="Palatino Linotype" w:hAnsi="Palatino Linotype" w:cs="Times New Roman"/>
              </w:rPr>
            </w:pPr>
            <w:r w:rsidRPr="00482771">
              <w:rPr>
                <w:rFonts w:ascii="Palatino Linotype" w:hAnsi="Palatino Linotype" w:cs="Times New Roman"/>
              </w:rPr>
              <w:t>Mean</w:t>
            </w:r>
          </w:p>
        </w:tc>
        <w:tc>
          <w:tcPr>
            <w:tcW w:w="1803" w:type="dxa"/>
            <w:tcBorders>
              <w:top w:val="single" w:sz="4" w:space="0" w:color="auto"/>
              <w:bottom w:val="single" w:sz="4" w:space="0" w:color="auto"/>
            </w:tcBorders>
            <w:hideMark/>
          </w:tcPr>
          <w:p w14:paraId="573EE4B0" w14:textId="77777777" w:rsidR="003F616D" w:rsidRPr="00482771" w:rsidRDefault="003F616D" w:rsidP="00482771">
            <w:pPr>
              <w:spacing w:line="360" w:lineRule="auto"/>
              <w:jc w:val="both"/>
              <w:rPr>
                <w:rFonts w:ascii="Palatino Linotype" w:hAnsi="Palatino Linotype" w:cs="Times New Roman"/>
              </w:rPr>
            </w:pPr>
            <w:r w:rsidRPr="00482771">
              <w:rPr>
                <w:rFonts w:ascii="Palatino Linotype" w:hAnsi="Palatino Linotype" w:cs="Times New Roman"/>
              </w:rPr>
              <w:t>Skor terendah</w:t>
            </w:r>
          </w:p>
        </w:tc>
        <w:tc>
          <w:tcPr>
            <w:tcW w:w="1803" w:type="dxa"/>
            <w:tcBorders>
              <w:top w:val="single" w:sz="4" w:space="0" w:color="auto"/>
              <w:bottom w:val="single" w:sz="4" w:space="0" w:color="auto"/>
            </w:tcBorders>
            <w:hideMark/>
          </w:tcPr>
          <w:p w14:paraId="22D829F4" w14:textId="77777777" w:rsidR="003F616D" w:rsidRPr="00482771" w:rsidRDefault="003F616D" w:rsidP="00482771">
            <w:pPr>
              <w:spacing w:line="360" w:lineRule="auto"/>
              <w:jc w:val="both"/>
              <w:rPr>
                <w:rFonts w:ascii="Palatino Linotype" w:hAnsi="Palatino Linotype" w:cs="Times New Roman"/>
              </w:rPr>
            </w:pPr>
            <w:r w:rsidRPr="00482771">
              <w:rPr>
                <w:rFonts w:ascii="Palatino Linotype" w:hAnsi="Palatino Linotype" w:cs="Times New Roman"/>
              </w:rPr>
              <w:t>Skor Tertinggi</w:t>
            </w:r>
          </w:p>
        </w:tc>
        <w:tc>
          <w:tcPr>
            <w:tcW w:w="1804" w:type="dxa"/>
            <w:tcBorders>
              <w:top w:val="single" w:sz="4" w:space="0" w:color="auto"/>
              <w:bottom w:val="single" w:sz="4" w:space="0" w:color="auto"/>
            </w:tcBorders>
            <w:hideMark/>
          </w:tcPr>
          <w:p w14:paraId="59CE2C56" w14:textId="77777777" w:rsidR="003F616D" w:rsidRPr="00482771" w:rsidRDefault="003F616D" w:rsidP="00482771">
            <w:pPr>
              <w:spacing w:line="360" w:lineRule="auto"/>
              <w:jc w:val="both"/>
              <w:rPr>
                <w:rFonts w:ascii="Palatino Linotype" w:hAnsi="Palatino Linotype" w:cs="Times New Roman"/>
              </w:rPr>
            </w:pPr>
            <w:r w:rsidRPr="00482771">
              <w:rPr>
                <w:rFonts w:ascii="Palatino Linotype" w:hAnsi="Palatino Linotype" w:cs="Times New Roman"/>
              </w:rPr>
              <w:t>Standar Deviasi</w:t>
            </w:r>
          </w:p>
        </w:tc>
      </w:tr>
      <w:tr w:rsidR="003F616D" w:rsidRPr="00482771" w14:paraId="50E4E8B4" w14:textId="77777777" w:rsidTr="002568DA">
        <w:tc>
          <w:tcPr>
            <w:tcW w:w="1803" w:type="dxa"/>
            <w:tcBorders>
              <w:top w:val="single" w:sz="4" w:space="0" w:color="auto"/>
            </w:tcBorders>
            <w:hideMark/>
          </w:tcPr>
          <w:p w14:paraId="5643C4BA" w14:textId="77777777" w:rsidR="003F616D" w:rsidRPr="00482771" w:rsidRDefault="003F616D" w:rsidP="00482771">
            <w:pPr>
              <w:spacing w:line="360" w:lineRule="auto"/>
              <w:jc w:val="both"/>
              <w:rPr>
                <w:rFonts w:ascii="Palatino Linotype" w:hAnsi="Palatino Linotype" w:cs="Times New Roman"/>
                <w:lang w:val="en-US"/>
              </w:rPr>
            </w:pPr>
            <w:r w:rsidRPr="00482771">
              <w:rPr>
                <w:rFonts w:ascii="Palatino Linotype" w:hAnsi="Palatino Linotype" w:cs="Times New Roman"/>
                <w:lang w:val="en-US"/>
              </w:rPr>
              <w:t>49</w:t>
            </w:r>
          </w:p>
        </w:tc>
        <w:tc>
          <w:tcPr>
            <w:tcW w:w="1803" w:type="dxa"/>
            <w:tcBorders>
              <w:top w:val="single" w:sz="4" w:space="0" w:color="auto"/>
            </w:tcBorders>
            <w:hideMark/>
          </w:tcPr>
          <w:p w14:paraId="00DEF1E9" w14:textId="77777777" w:rsidR="003F616D" w:rsidRPr="00482771" w:rsidRDefault="003F616D" w:rsidP="00482771">
            <w:pPr>
              <w:spacing w:line="360" w:lineRule="auto"/>
              <w:jc w:val="both"/>
              <w:rPr>
                <w:rFonts w:ascii="Palatino Linotype" w:hAnsi="Palatino Linotype" w:cs="Times New Roman"/>
                <w:lang w:val="en-US"/>
              </w:rPr>
            </w:pPr>
            <w:r w:rsidRPr="00482771">
              <w:rPr>
                <w:rFonts w:ascii="Palatino Linotype" w:hAnsi="Palatino Linotype" w:cs="Times New Roman"/>
                <w:lang w:val="en-US"/>
              </w:rPr>
              <w:t>62.9388</w:t>
            </w:r>
          </w:p>
        </w:tc>
        <w:tc>
          <w:tcPr>
            <w:tcW w:w="1803" w:type="dxa"/>
            <w:tcBorders>
              <w:top w:val="single" w:sz="4" w:space="0" w:color="auto"/>
            </w:tcBorders>
            <w:hideMark/>
          </w:tcPr>
          <w:p w14:paraId="03F31F10" w14:textId="77777777" w:rsidR="003F616D" w:rsidRPr="00482771" w:rsidRDefault="003F616D" w:rsidP="00482771">
            <w:pPr>
              <w:spacing w:line="360" w:lineRule="auto"/>
              <w:jc w:val="both"/>
              <w:rPr>
                <w:rFonts w:ascii="Palatino Linotype" w:hAnsi="Palatino Linotype" w:cs="Times New Roman"/>
                <w:lang w:val="en-US"/>
              </w:rPr>
            </w:pPr>
            <w:r w:rsidRPr="00482771">
              <w:rPr>
                <w:rFonts w:ascii="Palatino Linotype" w:hAnsi="Palatino Linotype" w:cs="Times New Roman"/>
                <w:lang w:val="en-US"/>
              </w:rPr>
              <w:t>23</w:t>
            </w:r>
          </w:p>
        </w:tc>
        <w:tc>
          <w:tcPr>
            <w:tcW w:w="1803" w:type="dxa"/>
            <w:tcBorders>
              <w:top w:val="single" w:sz="4" w:space="0" w:color="auto"/>
            </w:tcBorders>
            <w:hideMark/>
          </w:tcPr>
          <w:p w14:paraId="20FB4AC2" w14:textId="77777777" w:rsidR="003F616D" w:rsidRPr="00482771" w:rsidRDefault="003F616D" w:rsidP="00482771">
            <w:pPr>
              <w:spacing w:line="360" w:lineRule="auto"/>
              <w:jc w:val="both"/>
              <w:rPr>
                <w:rFonts w:ascii="Palatino Linotype" w:hAnsi="Palatino Linotype" w:cs="Times New Roman"/>
                <w:lang w:val="en-US"/>
              </w:rPr>
            </w:pPr>
            <w:r w:rsidRPr="00482771">
              <w:rPr>
                <w:rFonts w:ascii="Palatino Linotype" w:hAnsi="Palatino Linotype" w:cs="Times New Roman"/>
                <w:lang w:val="en-US"/>
              </w:rPr>
              <w:t>89</w:t>
            </w:r>
          </w:p>
        </w:tc>
        <w:tc>
          <w:tcPr>
            <w:tcW w:w="1804" w:type="dxa"/>
            <w:tcBorders>
              <w:top w:val="single" w:sz="4" w:space="0" w:color="auto"/>
            </w:tcBorders>
            <w:hideMark/>
          </w:tcPr>
          <w:p w14:paraId="636FBE50" w14:textId="77777777" w:rsidR="003F616D" w:rsidRPr="00482771" w:rsidRDefault="003F616D" w:rsidP="00482771">
            <w:pPr>
              <w:spacing w:line="360" w:lineRule="auto"/>
              <w:jc w:val="both"/>
              <w:rPr>
                <w:rFonts w:ascii="Palatino Linotype" w:hAnsi="Palatino Linotype" w:cs="Times New Roman"/>
                <w:lang w:val="en-US"/>
              </w:rPr>
            </w:pPr>
            <w:r w:rsidRPr="00482771">
              <w:rPr>
                <w:rFonts w:ascii="Palatino Linotype" w:hAnsi="Palatino Linotype" w:cs="Times New Roman"/>
                <w:lang w:val="en-US"/>
              </w:rPr>
              <w:t>11.72143</w:t>
            </w:r>
          </w:p>
        </w:tc>
      </w:tr>
    </w:tbl>
    <w:p w14:paraId="78C01741" w14:textId="77777777" w:rsidR="003F616D" w:rsidRPr="00482771" w:rsidRDefault="003F616D" w:rsidP="00482771">
      <w:pPr>
        <w:spacing w:line="360" w:lineRule="auto"/>
        <w:jc w:val="both"/>
        <w:rPr>
          <w:rFonts w:ascii="Palatino Linotype" w:hAnsi="Palatino Linotype" w:cs="Times New Roman"/>
        </w:rPr>
      </w:pPr>
    </w:p>
    <w:p w14:paraId="1C359112" w14:textId="77777777" w:rsidR="003F616D" w:rsidRPr="00482771" w:rsidRDefault="003F616D" w:rsidP="00482771">
      <w:pPr>
        <w:spacing w:line="360" w:lineRule="auto"/>
        <w:jc w:val="both"/>
        <w:rPr>
          <w:rFonts w:ascii="Palatino Linotype" w:hAnsi="Palatino Linotype" w:cs="Times New Roman"/>
        </w:rPr>
      </w:pPr>
      <w:r w:rsidRPr="00482771">
        <w:rPr>
          <w:rFonts w:ascii="Palatino Linotype" w:hAnsi="Palatino Linotype" w:cs="Times New Roman"/>
        </w:rPr>
        <w:t xml:space="preserve">Berdasarkan tabel diatas, skor mean Intensitas penggunaan media sebesar 62,93 (SD=11,72), dengan rentang skor terendah berada diangka 23 dan skor tinggi adalah 89. </w:t>
      </w:r>
    </w:p>
    <w:p w14:paraId="4E0B20F3" w14:textId="77777777" w:rsidR="003F616D" w:rsidRPr="00482771" w:rsidRDefault="003F616D" w:rsidP="00482771">
      <w:pPr>
        <w:spacing w:line="360" w:lineRule="auto"/>
        <w:jc w:val="both"/>
        <w:rPr>
          <w:rFonts w:ascii="Palatino Linotype" w:hAnsi="Palatino Linotype" w:cs="Times New Roman"/>
        </w:rPr>
      </w:pPr>
      <w:r w:rsidRPr="00482771">
        <w:rPr>
          <w:rFonts w:ascii="Palatino Linotype" w:hAnsi="Palatino Linotype" w:cs="Times New Roman"/>
        </w:rPr>
        <w:t>Sementara itu hasil kategorisasi Intensitas penggunaan media responden dijelaskan dalam tabel dibawah ini</w:t>
      </w:r>
    </w:p>
    <w:p w14:paraId="2CB55EAE" w14:textId="77777777" w:rsidR="003F616D" w:rsidRPr="00482771" w:rsidRDefault="003F616D" w:rsidP="00482771">
      <w:pPr>
        <w:pStyle w:val="ListParagraph"/>
        <w:spacing w:line="360" w:lineRule="auto"/>
        <w:ind w:left="1080"/>
        <w:jc w:val="both"/>
        <w:rPr>
          <w:rFonts w:ascii="Palatino Linotype" w:hAnsi="Palatino Linotype" w:cs="Times New Roman"/>
        </w:rPr>
      </w:pPr>
      <w:r w:rsidRPr="00482771">
        <w:rPr>
          <w:rFonts w:ascii="Palatino Linotype" w:hAnsi="Palatino Linotype" w:cs="Times New Roman"/>
        </w:rPr>
        <w:t>Tabel 4: Kategorisasi Intensitas Penggunaan Media Sosial</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3F616D" w:rsidRPr="00482771" w14:paraId="5B1A9C6E" w14:textId="77777777" w:rsidTr="002568DA">
        <w:tc>
          <w:tcPr>
            <w:tcW w:w="2254" w:type="dxa"/>
            <w:tcBorders>
              <w:top w:val="single" w:sz="4" w:space="0" w:color="auto"/>
              <w:left w:val="nil"/>
              <w:bottom w:val="single" w:sz="4" w:space="0" w:color="auto"/>
              <w:right w:val="nil"/>
            </w:tcBorders>
            <w:hideMark/>
          </w:tcPr>
          <w:p w14:paraId="44FE0065"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Skor</w:t>
            </w:r>
          </w:p>
        </w:tc>
        <w:tc>
          <w:tcPr>
            <w:tcW w:w="2254" w:type="dxa"/>
            <w:tcBorders>
              <w:top w:val="single" w:sz="4" w:space="0" w:color="auto"/>
              <w:left w:val="nil"/>
              <w:bottom w:val="single" w:sz="4" w:space="0" w:color="auto"/>
              <w:right w:val="nil"/>
            </w:tcBorders>
            <w:hideMark/>
          </w:tcPr>
          <w:p w14:paraId="5F61EB98"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Kategori</w:t>
            </w:r>
          </w:p>
        </w:tc>
        <w:tc>
          <w:tcPr>
            <w:tcW w:w="2254" w:type="dxa"/>
            <w:tcBorders>
              <w:top w:val="single" w:sz="4" w:space="0" w:color="auto"/>
              <w:left w:val="nil"/>
              <w:bottom w:val="single" w:sz="4" w:space="0" w:color="auto"/>
              <w:right w:val="nil"/>
            </w:tcBorders>
            <w:hideMark/>
          </w:tcPr>
          <w:p w14:paraId="4A981C4E"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Frekuensi</w:t>
            </w:r>
          </w:p>
        </w:tc>
        <w:tc>
          <w:tcPr>
            <w:tcW w:w="2254" w:type="dxa"/>
            <w:tcBorders>
              <w:top w:val="single" w:sz="4" w:space="0" w:color="auto"/>
              <w:left w:val="nil"/>
              <w:bottom w:val="single" w:sz="4" w:space="0" w:color="auto"/>
              <w:right w:val="nil"/>
            </w:tcBorders>
            <w:hideMark/>
          </w:tcPr>
          <w:p w14:paraId="4882C05D"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Presentase</w:t>
            </w:r>
          </w:p>
        </w:tc>
      </w:tr>
      <w:tr w:rsidR="003F616D" w:rsidRPr="00482771" w14:paraId="590277A5" w14:textId="77777777" w:rsidTr="002568DA">
        <w:tc>
          <w:tcPr>
            <w:tcW w:w="2254" w:type="dxa"/>
            <w:tcBorders>
              <w:top w:val="single" w:sz="4" w:space="0" w:color="auto"/>
              <w:left w:val="nil"/>
              <w:bottom w:val="nil"/>
              <w:right w:val="nil"/>
            </w:tcBorders>
            <w:hideMark/>
          </w:tcPr>
          <w:p w14:paraId="26F01057"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X &lt; 51</w:t>
            </w:r>
          </w:p>
        </w:tc>
        <w:tc>
          <w:tcPr>
            <w:tcW w:w="2254" w:type="dxa"/>
            <w:tcBorders>
              <w:top w:val="single" w:sz="4" w:space="0" w:color="auto"/>
              <w:left w:val="nil"/>
              <w:bottom w:val="nil"/>
              <w:right w:val="nil"/>
            </w:tcBorders>
            <w:hideMark/>
          </w:tcPr>
          <w:p w14:paraId="62AF8E0E"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rendah</w:t>
            </w:r>
          </w:p>
        </w:tc>
        <w:tc>
          <w:tcPr>
            <w:tcW w:w="2254" w:type="dxa"/>
            <w:tcBorders>
              <w:top w:val="single" w:sz="4" w:space="0" w:color="auto"/>
              <w:left w:val="nil"/>
              <w:bottom w:val="nil"/>
              <w:right w:val="nil"/>
            </w:tcBorders>
            <w:hideMark/>
          </w:tcPr>
          <w:p w14:paraId="03E98EA0"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7</w:t>
            </w:r>
          </w:p>
        </w:tc>
        <w:tc>
          <w:tcPr>
            <w:tcW w:w="2254" w:type="dxa"/>
            <w:tcBorders>
              <w:top w:val="single" w:sz="4" w:space="0" w:color="auto"/>
              <w:left w:val="nil"/>
              <w:bottom w:val="nil"/>
              <w:right w:val="nil"/>
            </w:tcBorders>
            <w:hideMark/>
          </w:tcPr>
          <w:p w14:paraId="321133F1"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14.3</w:t>
            </w:r>
          </w:p>
        </w:tc>
      </w:tr>
      <w:tr w:rsidR="003F616D" w:rsidRPr="00482771" w14:paraId="7180E200" w14:textId="77777777" w:rsidTr="002568DA">
        <w:tc>
          <w:tcPr>
            <w:tcW w:w="2254" w:type="dxa"/>
            <w:hideMark/>
          </w:tcPr>
          <w:p w14:paraId="4EB4DFA4"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rPr>
              <w:t>51,</w:t>
            </w:r>
            <w:r w:rsidRPr="00482771">
              <w:rPr>
                <w:rFonts w:ascii="Palatino Linotype" w:hAnsi="Palatino Linotype" w:cs="Times New Roman"/>
                <w:lang w:val="en-US"/>
              </w:rPr>
              <w:t>21</w:t>
            </w:r>
            <w:r w:rsidRPr="00482771">
              <w:rPr>
                <w:rFonts w:ascii="Palatino Linotype" w:hAnsi="Palatino Linotype" w:cs="Times New Roman"/>
              </w:rPr>
              <w:t xml:space="preserve"> ≤</w:t>
            </w:r>
            <w:r w:rsidRPr="00482771">
              <w:rPr>
                <w:rFonts w:ascii="Palatino Linotype" w:hAnsi="Palatino Linotype" w:cs="Times New Roman"/>
                <w:lang w:val="en-US"/>
              </w:rPr>
              <w:t xml:space="preserve">  x&lt; 74</w:t>
            </w:r>
          </w:p>
        </w:tc>
        <w:tc>
          <w:tcPr>
            <w:tcW w:w="2254" w:type="dxa"/>
            <w:hideMark/>
          </w:tcPr>
          <w:p w14:paraId="0BF4633C"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sedang</w:t>
            </w:r>
          </w:p>
        </w:tc>
        <w:tc>
          <w:tcPr>
            <w:tcW w:w="2254" w:type="dxa"/>
            <w:hideMark/>
          </w:tcPr>
          <w:p w14:paraId="398FA14E"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34</w:t>
            </w:r>
          </w:p>
        </w:tc>
        <w:tc>
          <w:tcPr>
            <w:tcW w:w="2254" w:type="dxa"/>
            <w:hideMark/>
          </w:tcPr>
          <w:p w14:paraId="562C0321"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69.4</w:t>
            </w:r>
          </w:p>
        </w:tc>
      </w:tr>
      <w:tr w:rsidR="003F616D" w:rsidRPr="00482771" w14:paraId="6D877D8A" w14:textId="77777777" w:rsidTr="002568DA">
        <w:tc>
          <w:tcPr>
            <w:tcW w:w="2254" w:type="dxa"/>
            <w:hideMark/>
          </w:tcPr>
          <w:p w14:paraId="786B121B"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 xml:space="preserve">74,66 </w:t>
            </w:r>
            <w:r w:rsidRPr="00482771">
              <w:rPr>
                <w:rFonts w:ascii="Palatino Linotype" w:hAnsi="Palatino Linotype" w:cs="Times New Roman"/>
              </w:rPr>
              <w:t>≤</w:t>
            </w:r>
            <w:r w:rsidRPr="00482771">
              <w:rPr>
                <w:rFonts w:ascii="Palatino Linotype" w:hAnsi="Palatino Linotype" w:cs="Times New Roman"/>
                <w:lang w:val="en-US"/>
              </w:rPr>
              <w:t xml:space="preserve"> X</w:t>
            </w:r>
          </w:p>
        </w:tc>
        <w:tc>
          <w:tcPr>
            <w:tcW w:w="2254" w:type="dxa"/>
            <w:hideMark/>
          </w:tcPr>
          <w:p w14:paraId="3EA29C9B"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 xml:space="preserve">Tinggi </w:t>
            </w:r>
          </w:p>
        </w:tc>
        <w:tc>
          <w:tcPr>
            <w:tcW w:w="2254" w:type="dxa"/>
            <w:hideMark/>
          </w:tcPr>
          <w:p w14:paraId="7F5EB774"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8</w:t>
            </w:r>
          </w:p>
        </w:tc>
        <w:tc>
          <w:tcPr>
            <w:tcW w:w="2254" w:type="dxa"/>
            <w:hideMark/>
          </w:tcPr>
          <w:p w14:paraId="6FB0D27A"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16.3</w:t>
            </w:r>
          </w:p>
        </w:tc>
      </w:tr>
      <w:tr w:rsidR="003F616D" w:rsidRPr="00482771" w14:paraId="4E137520" w14:textId="77777777" w:rsidTr="002568DA">
        <w:tc>
          <w:tcPr>
            <w:tcW w:w="2254" w:type="dxa"/>
            <w:tcBorders>
              <w:bottom w:val="single" w:sz="4" w:space="0" w:color="auto"/>
            </w:tcBorders>
          </w:tcPr>
          <w:p w14:paraId="01E814A4" w14:textId="77777777" w:rsidR="003F616D" w:rsidRPr="00482771" w:rsidRDefault="003F616D" w:rsidP="003933B5">
            <w:pPr>
              <w:spacing w:line="240" w:lineRule="auto"/>
              <w:jc w:val="both"/>
              <w:rPr>
                <w:rFonts w:ascii="Palatino Linotype" w:hAnsi="Palatino Linotype" w:cs="Times New Roman"/>
              </w:rPr>
            </w:pPr>
          </w:p>
        </w:tc>
        <w:tc>
          <w:tcPr>
            <w:tcW w:w="2254" w:type="dxa"/>
            <w:tcBorders>
              <w:bottom w:val="single" w:sz="4" w:space="0" w:color="auto"/>
            </w:tcBorders>
            <w:hideMark/>
          </w:tcPr>
          <w:p w14:paraId="3F6C94A5"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Total</w:t>
            </w:r>
          </w:p>
        </w:tc>
        <w:tc>
          <w:tcPr>
            <w:tcW w:w="2254" w:type="dxa"/>
            <w:tcBorders>
              <w:bottom w:val="single" w:sz="4" w:space="0" w:color="auto"/>
            </w:tcBorders>
            <w:hideMark/>
          </w:tcPr>
          <w:p w14:paraId="438F5935"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49</w:t>
            </w:r>
          </w:p>
        </w:tc>
        <w:tc>
          <w:tcPr>
            <w:tcW w:w="2254" w:type="dxa"/>
            <w:tcBorders>
              <w:bottom w:val="single" w:sz="4" w:space="0" w:color="auto"/>
            </w:tcBorders>
            <w:hideMark/>
          </w:tcPr>
          <w:p w14:paraId="6D5E19DF"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100.0</w:t>
            </w:r>
          </w:p>
        </w:tc>
      </w:tr>
    </w:tbl>
    <w:p w14:paraId="5B8122DE" w14:textId="77777777" w:rsidR="003F616D" w:rsidRPr="00482771" w:rsidRDefault="003F616D" w:rsidP="00482771">
      <w:pPr>
        <w:spacing w:line="360" w:lineRule="auto"/>
        <w:jc w:val="both"/>
        <w:rPr>
          <w:rFonts w:ascii="Palatino Linotype" w:hAnsi="Palatino Linotype" w:cs="Times New Roman"/>
        </w:rPr>
      </w:pPr>
    </w:p>
    <w:p w14:paraId="04237B1D" w14:textId="77777777" w:rsidR="003F616D" w:rsidRPr="00482771" w:rsidRDefault="003F616D" w:rsidP="00482771">
      <w:pPr>
        <w:spacing w:line="360" w:lineRule="auto"/>
        <w:jc w:val="both"/>
        <w:rPr>
          <w:rFonts w:ascii="Palatino Linotype" w:hAnsi="Palatino Linotype" w:cs="Times New Roman"/>
        </w:rPr>
      </w:pPr>
      <w:r w:rsidRPr="00482771">
        <w:rPr>
          <w:rFonts w:ascii="Palatino Linotype" w:hAnsi="Palatino Linotype" w:cs="Times New Roman"/>
        </w:rPr>
        <w:lastRenderedPageBreak/>
        <w:t xml:space="preserve">Responden yang berada dalam rentang Tinggi penggunaan media sosial berjumlah 8 orang yaitu 16.3 %, sedangkan 34 orang berada pada rentang sedang atau sejumlah 69,4% dan 7 orang dalam kategori rendah atau sebesar 14.3%. </w:t>
      </w:r>
    </w:p>
    <w:p w14:paraId="6036C08E" w14:textId="77777777" w:rsidR="003F616D" w:rsidRPr="00482771" w:rsidRDefault="003F616D" w:rsidP="00482771">
      <w:pPr>
        <w:spacing w:line="360" w:lineRule="auto"/>
        <w:jc w:val="both"/>
        <w:rPr>
          <w:rFonts w:ascii="Palatino Linotype" w:hAnsi="Palatino Linotype" w:cs="Times New Roman"/>
        </w:rPr>
      </w:pPr>
      <w:r w:rsidRPr="00482771">
        <w:rPr>
          <w:rFonts w:ascii="Palatino Linotype" w:hAnsi="Palatino Linotype" w:cs="Times New Roman"/>
        </w:rPr>
        <w:t>Gambaran Alexithyima Responden</w:t>
      </w:r>
    </w:p>
    <w:p w14:paraId="2F85EA31" w14:textId="77777777" w:rsidR="003F616D" w:rsidRPr="00482771" w:rsidRDefault="003F616D" w:rsidP="00482771">
      <w:pPr>
        <w:pStyle w:val="ListParagraph"/>
        <w:spacing w:line="360" w:lineRule="auto"/>
        <w:jc w:val="center"/>
        <w:rPr>
          <w:rFonts w:ascii="Palatino Linotype" w:hAnsi="Palatino Linotype" w:cs="Times New Roman"/>
        </w:rPr>
      </w:pPr>
      <w:r w:rsidRPr="00482771">
        <w:rPr>
          <w:rFonts w:ascii="Palatino Linotype" w:hAnsi="Palatino Linotype" w:cs="Times New Roman"/>
        </w:rPr>
        <w:t>Tabel 5: Gambaran Alexithymia</w:t>
      </w:r>
    </w:p>
    <w:tbl>
      <w:tblPr>
        <w:tblStyle w:val="TableGrid"/>
        <w:tblW w:w="0" w:type="auto"/>
        <w:tblInd w:w="56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1117"/>
        <w:gridCol w:w="1091"/>
        <w:gridCol w:w="1353"/>
        <w:gridCol w:w="1393"/>
        <w:gridCol w:w="1397"/>
      </w:tblGrid>
      <w:tr w:rsidR="003F616D" w:rsidRPr="00482771" w14:paraId="0A29363A" w14:textId="77777777" w:rsidTr="002568DA">
        <w:tc>
          <w:tcPr>
            <w:tcW w:w="2103" w:type="dxa"/>
            <w:tcBorders>
              <w:top w:val="single" w:sz="4" w:space="0" w:color="auto"/>
              <w:bottom w:val="single" w:sz="4" w:space="0" w:color="auto"/>
            </w:tcBorders>
            <w:hideMark/>
          </w:tcPr>
          <w:p w14:paraId="3F763524"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Variabel</w:t>
            </w:r>
          </w:p>
        </w:tc>
        <w:tc>
          <w:tcPr>
            <w:tcW w:w="1117" w:type="dxa"/>
            <w:tcBorders>
              <w:top w:val="single" w:sz="4" w:space="0" w:color="auto"/>
              <w:bottom w:val="single" w:sz="4" w:space="0" w:color="auto"/>
            </w:tcBorders>
            <w:hideMark/>
          </w:tcPr>
          <w:p w14:paraId="34E169AA"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Total Subjek</w:t>
            </w:r>
          </w:p>
        </w:tc>
        <w:tc>
          <w:tcPr>
            <w:tcW w:w="1091" w:type="dxa"/>
            <w:tcBorders>
              <w:top w:val="single" w:sz="4" w:space="0" w:color="auto"/>
              <w:bottom w:val="single" w:sz="4" w:space="0" w:color="auto"/>
            </w:tcBorders>
            <w:hideMark/>
          </w:tcPr>
          <w:p w14:paraId="469F7274"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Mean</w:t>
            </w:r>
          </w:p>
        </w:tc>
        <w:tc>
          <w:tcPr>
            <w:tcW w:w="1353" w:type="dxa"/>
            <w:tcBorders>
              <w:top w:val="single" w:sz="4" w:space="0" w:color="auto"/>
              <w:bottom w:val="single" w:sz="4" w:space="0" w:color="auto"/>
            </w:tcBorders>
            <w:hideMark/>
          </w:tcPr>
          <w:p w14:paraId="6DF6A1DB"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Skor terendah</w:t>
            </w:r>
          </w:p>
        </w:tc>
        <w:tc>
          <w:tcPr>
            <w:tcW w:w="1393" w:type="dxa"/>
            <w:tcBorders>
              <w:top w:val="single" w:sz="4" w:space="0" w:color="auto"/>
              <w:bottom w:val="single" w:sz="4" w:space="0" w:color="auto"/>
            </w:tcBorders>
            <w:hideMark/>
          </w:tcPr>
          <w:p w14:paraId="29AC46F8"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Skor Tertinggi</w:t>
            </w:r>
          </w:p>
        </w:tc>
        <w:tc>
          <w:tcPr>
            <w:tcW w:w="1397" w:type="dxa"/>
            <w:tcBorders>
              <w:top w:val="single" w:sz="4" w:space="0" w:color="auto"/>
              <w:bottom w:val="single" w:sz="4" w:space="0" w:color="auto"/>
            </w:tcBorders>
            <w:hideMark/>
          </w:tcPr>
          <w:p w14:paraId="512B6E09"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Standar Deviasi</w:t>
            </w:r>
          </w:p>
        </w:tc>
      </w:tr>
      <w:tr w:rsidR="003F616D" w:rsidRPr="00482771" w14:paraId="2BD76EEC" w14:textId="77777777" w:rsidTr="002568DA">
        <w:tc>
          <w:tcPr>
            <w:tcW w:w="2103" w:type="dxa"/>
            <w:tcBorders>
              <w:top w:val="single" w:sz="4" w:space="0" w:color="auto"/>
            </w:tcBorders>
            <w:hideMark/>
          </w:tcPr>
          <w:p w14:paraId="6A11F236"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rPr>
              <w:t>Alexithyima</w:t>
            </w:r>
          </w:p>
        </w:tc>
        <w:tc>
          <w:tcPr>
            <w:tcW w:w="1117" w:type="dxa"/>
            <w:tcBorders>
              <w:top w:val="single" w:sz="4" w:space="0" w:color="auto"/>
            </w:tcBorders>
            <w:hideMark/>
          </w:tcPr>
          <w:p w14:paraId="4D85E2B9"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49</w:t>
            </w:r>
          </w:p>
        </w:tc>
        <w:tc>
          <w:tcPr>
            <w:tcW w:w="1091" w:type="dxa"/>
            <w:tcBorders>
              <w:top w:val="single" w:sz="4" w:space="0" w:color="auto"/>
            </w:tcBorders>
          </w:tcPr>
          <w:p w14:paraId="2457BCA2"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61.0000</w:t>
            </w:r>
          </w:p>
          <w:p w14:paraId="54EC5C21" w14:textId="77777777" w:rsidR="003F616D" w:rsidRPr="00482771" w:rsidRDefault="003F616D" w:rsidP="003933B5">
            <w:pPr>
              <w:spacing w:line="240" w:lineRule="auto"/>
              <w:jc w:val="both"/>
              <w:rPr>
                <w:rFonts w:ascii="Palatino Linotype" w:hAnsi="Palatino Linotype" w:cs="Times New Roman"/>
                <w:lang w:val="en-US"/>
              </w:rPr>
            </w:pPr>
          </w:p>
        </w:tc>
        <w:tc>
          <w:tcPr>
            <w:tcW w:w="1353" w:type="dxa"/>
            <w:tcBorders>
              <w:top w:val="single" w:sz="4" w:space="0" w:color="auto"/>
            </w:tcBorders>
          </w:tcPr>
          <w:p w14:paraId="0A97508F"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40.00</w:t>
            </w:r>
          </w:p>
          <w:p w14:paraId="69FA2702" w14:textId="77777777" w:rsidR="003F616D" w:rsidRPr="00482771" w:rsidRDefault="003F616D" w:rsidP="003933B5">
            <w:pPr>
              <w:spacing w:line="240" w:lineRule="auto"/>
              <w:jc w:val="both"/>
              <w:rPr>
                <w:rFonts w:ascii="Palatino Linotype" w:hAnsi="Palatino Linotype" w:cs="Times New Roman"/>
                <w:lang w:val="en-US"/>
              </w:rPr>
            </w:pPr>
          </w:p>
          <w:p w14:paraId="3CB7663F" w14:textId="77777777" w:rsidR="003F616D" w:rsidRPr="00482771" w:rsidRDefault="003F616D" w:rsidP="003933B5">
            <w:pPr>
              <w:spacing w:line="240" w:lineRule="auto"/>
              <w:jc w:val="both"/>
              <w:rPr>
                <w:rFonts w:ascii="Palatino Linotype" w:hAnsi="Palatino Linotype" w:cs="Times New Roman"/>
                <w:lang w:val="en-US"/>
              </w:rPr>
            </w:pPr>
          </w:p>
        </w:tc>
        <w:tc>
          <w:tcPr>
            <w:tcW w:w="1393" w:type="dxa"/>
            <w:tcBorders>
              <w:top w:val="single" w:sz="4" w:space="0" w:color="auto"/>
            </w:tcBorders>
            <w:hideMark/>
          </w:tcPr>
          <w:p w14:paraId="62DA55A7"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82.00</w:t>
            </w:r>
          </w:p>
        </w:tc>
        <w:tc>
          <w:tcPr>
            <w:tcW w:w="1397" w:type="dxa"/>
            <w:tcBorders>
              <w:top w:val="single" w:sz="4" w:space="0" w:color="auto"/>
            </w:tcBorders>
          </w:tcPr>
          <w:p w14:paraId="6D14CE8B"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10.18168</w:t>
            </w:r>
          </w:p>
          <w:p w14:paraId="52449365" w14:textId="77777777" w:rsidR="003F616D" w:rsidRPr="00482771" w:rsidRDefault="003F616D" w:rsidP="003933B5">
            <w:pPr>
              <w:spacing w:line="240" w:lineRule="auto"/>
              <w:jc w:val="both"/>
              <w:rPr>
                <w:rFonts w:ascii="Palatino Linotype" w:hAnsi="Palatino Linotype" w:cs="Times New Roman"/>
                <w:lang w:val="en-US"/>
              </w:rPr>
            </w:pPr>
          </w:p>
        </w:tc>
      </w:tr>
    </w:tbl>
    <w:p w14:paraId="02C7166D" w14:textId="77777777" w:rsidR="003F616D" w:rsidRPr="00482771" w:rsidRDefault="003F616D" w:rsidP="00482771">
      <w:pPr>
        <w:pStyle w:val="ListParagraph"/>
        <w:spacing w:line="360" w:lineRule="auto"/>
        <w:jc w:val="both"/>
        <w:rPr>
          <w:rFonts w:ascii="Palatino Linotype" w:hAnsi="Palatino Linotype" w:cs="Times New Roman"/>
        </w:rPr>
      </w:pPr>
    </w:p>
    <w:p w14:paraId="2AB3FA0A" w14:textId="77777777" w:rsidR="003F616D" w:rsidRPr="00482771" w:rsidRDefault="003F616D" w:rsidP="00482771">
      <w:pPr>
        <w:spacing w:line="360" w:lineRule="auto"/>
        <w:jc w:val="both"/>
        <w:rPr>
          <w:rFonts w:ascii="Palatino Linotype" w:hAnsi="Palatino Linotype" w:cs="Times New Roman"/>
        </w:rPr>
      </w:pPr>
      <w:r w:rsidRPr="00482771">
        <w:rPr>
          <w:rFonts w:ascii="Palatino Linotype" w:hAnsi="Palatino Linotype" w:cs="Times New Roman"/>
        </w:rPr>
        <w:t>Berdasarkan tabel diatas, skor mean Alexithymia sebesar 61.00 (SD=10.18) skor terendaj berada diangka 40 dan skor tertinggi diangka 82.</w:t>
      </w:r>
    </w:p>
    <w:p w14:paraId="558C0C14" w14:textId="77777777" w:rsidR="003F616D" w:rsidRPr="00482771" w:rsidRDefault="003F616D" w:rsidP="00482771">
      <w:pPr>
        <w:pStyle w:val="ListParagraph"/>
        <w:spacing w:line="360" w:lineRule="auto"/>
        <w:ind w:left="1080"/>
        <w:jc w:val="both"/>
        <w:rPr>
          <w:rFonts w:ascii="Palatino Linotype" w:hAnsi="Palatino Linotype" w:cs="Times New Roman"/>
        </w:rPr>
      </w:pPr>
    </w:p>
    <w:p w14:paraId="78B83FD1" w14:textId="77777777" w:rsidR="003F616D" w:rsidRPr="00482771" w:rsidRDefault="003F616D" w:rsidP="00482771">
      <w:pPr>
        <w:pStyle w:val="ListParagraph"/>
        <w:spacing w:line="360" w:lineRule="auto"/>
        <w:ind w:left="1080"/>
        <w:jc w:val="center"/>
        <w:rPr>
          <w:rFonts w:ascii="Palatino Linotype" w:hAnsi="Palatino Linotype" w:cs="Times New Roman"/>
        </w:rPr>
      </w:pPr>
      <w:r w:rsidRPr="00482771">
        <w:rPr>
          <w:rFonts w:ascii="Palatino Linotype" w:hAnsi="Palatino Linotype" w:cs="Times New Roman"/>
        </w:rPr>
        <w:t>Tabel 6: Kategorisasi Alexithymia</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5"/>
        <w:gridCol w:w="2192"/>
        <w:gridCol w:w="2197"/>
        <w:gridCol w:w="2201"/>
      </w:tblGrid>
      <w:tr w:rsidR="003F616D" w:rsidRPr="00482771" w14:paraId="4EAAA2E6" w14:textId="77777777" w:rsidTr="002568DA">
        <w:tc>
          <w:tcPr>
            <w:tcW w:w="2175" w:type="dxa"/>
            <w:tcBorders>
              <w:top w:val="single" w:sz="4" w:space="0" w:color="auto"/>
              <w:left w:val="nil"/>
              <w:bottom w:val="single" w:sz="4" w:space="0" w:color="auto"/>
              <w:right w:val="nil"/>
            </w:tcBorders>
            <w:hideMark/>
          </w:tcPr>
          <w:p w14:paraId="4F752BFC"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Skor</w:t>
            </w:r>
          </w:p>
        </w:tc>
        <w:tc>
          <w:tcPr>
            <w:tcW w:w="2192" w:type="dxa"/>
            <w:tcBorders>
              <w:top w:val="single" w:sz="4" w:space="0" w:color="auto"/>
              <w:left w:val="nil"/>
              <w:bottom w:val="single" w:sz="4" w:space="0" w:color="auto"/>
              <w:right w:val="nil"/>
            </w:tcBorders>
            <w:hideMark/>
          </w:tcPr>
          <w:p w14:paraId="5D255483"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Kategori</w:t>
            </w:r>
          </w:p>
        </w:tc>
        <w:tc>
          <w:tcPr>
            <w:tcW w:w="2197" w:type="dxa"/>
            <w:tcBorders>
              <w:top w:val="single" w:sz="4" w:space="0" w:color="auto"/>
              <w:left w:val="nil"/>
              <w:bottom w:val="single" w:sz="4" w:space="0" w:color="auto"/>
              <w:right w:val="nil"/>
            </w:tcBorders>
            <w:hideMark/>
          </w:tcPr>
          <w:p w14:paraId="7C2809FE"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Frekuensi</w:t>
            </w:r>
          </w:p>
        </w:tc>
        <w:tc>
          <w:tcPr>
            <w:tcW w:w="2201" w:type="dxa"/>
            <w:tcBorders>
              <w:top w:val="single" w:sz="4" w:space="0" w:color="auto"/>
              <w:left w:val="nil"/>
              <w:bottom w:val="single" w:sz="4" w:space="0" w:color="auto"/>
              <w:right w:val="nil"/>
            </w:tcBorders>
            <w:hideMark/>
          </w:tcPr>
          <w:p w14:paraId="27143E66"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Presentase</w:t>
            </w:r>
          </w:p>
        </w:tc>
      </w:tr>
      <w:tr w:rsidR="003F616D" w:rsidRPr="00482771" w14:paraId="59860CCA" w14:textId="77777777" w:rsidTr="002568DA">
        <w:tc>
          <w:tcPr>
            <w:tcW w:w="2175" w:type="dxa"/>
            <w:tcBorders>
              <w:top w:val="single" w:sz="4" w:space="0" w:color="auto"/>
              <w:left w:val="nil"/>
              <w:bottom w:val="nil"/>
              <w:right w:val="nil"/>
            </w:tcBorders>
            <w:hideMark/>
          </w:tcPr>
          <w:p w14:paraId="03383537"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X &lt; 50</w:t>
            </w:r>
          </w:p>
        </w:tc>
        <w:tc>
          <w:tcPr>
            <w:tcW w:w="2192" w:type="dxa"/>
            <w:tcBorders>
              <w:top w:val="single" w:sz="4" w:space="0" w:color="auto"/>
              <w:left w:val="nil"/>
              <w:bottom w:val="nil"/>
              <w:right w:val="nil"/>
            </w:tcBorders>
            <w:hideMark/>
          </w:tcPr>
          <w:p w14:paraId="1E5E226D"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Rendah</w:t>
            </w:r>
          </w:p>
        </w:tc>
        <w:tc>
          <w:tcPr>
            <w:tcW w:w="2197" w:type="dxa"/>
            <w:tcBorders>
              <w:top w:val="single" w:sz="4" w:space="0" w:color="auto"/>
              <w:left w:val="nil"/>
              <w:bottom w:val="nil"/>
              <w:right w:val="nil"/>
            </w:tcBorders>
            <w:hideMark/>
          </w:tcPr>
          <w:p w14:paraId="1C5B5FDB"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10</w:t>
            </w:r>
          </w:p>
        </w:tc>
        <w:tc>
          <w:tcPr>
            <w:tcW w:w="2201" w:type="dxa"/>
            <w:tcBorders>
              <w:top w:val="single" w:sz="4" w:space="0" w:color="auto"/>
              <w:left w:val="nil"/>
              <w:bottom w:val="nil"/>
              <w:right w:val="nil"/>
            </w:tcBorders>
            <w:hideMark/>
          </w:tcPr>
          <w:p w14:paraId="78791E23"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20.4</w:t>
            </w:r>
          </w:p>
        </w:tc>
      </w:tr>
      <w:tr w:rsidR="003F616D" w:rsidRPr="00482771" w14:paraId="7A63660E" w14:textId="77777777" w:rsidTr="002568DA">
        <w:tc>
          <w:tcPr>
            <w:tcW w:w="2175" w:type="dxa"/>
            <w:hideMark/>
          </w:tcPr>
          <w:p w14:paraId="06A586C4"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50,81</w:t>
            </w:r>
            <w:r w:rsidRPr="00482771">
              <w:rPr>
                <w:rFonts w:ascii="Palatino Linotype" w:hAnsi="Palatino Linotype" w:cs="Times New Roman"/>
              </w:rPr>
              <w:t xml:space="preserve"> </w:t>
            </w:r>
            <w:proofErr w:type="gramStart"/>
            <w:r w:rsidRPr="00482771">
              <w:rPr>
                <w:rFonts w:ascii="Palatino Linotype" w:hAnsi="Palatino Linotype" w:cs="Times New Roman"/>
              </w:rPr>
              <w:t>≤</w:t>
            </w:r>
            <w:r w:rsidRPr="00482771">
              <w:rPr>
                <w:rFonts w:ascii="Palatino Linotype" w:hAnsi="Palatino Linotype" w:cs="Times New Roman"/>
                <w:lang w:val="en-US"/>
              </w:rPr>
              <w:t xml:space="preserve">  x</w:t>
            </w:r>
            <w:proofErr w:type="gramEnd"/>
            <w:r w:rsidRPr="00482771">
              <w:rPr>
                <w:rFonts w:ascii="Palatino Linotype" w:hAnsi="Palatino Linotype" w:cs="Times New Roman"/>
                <w:lang w:val="en-US"/>
              </w:rPr>
              <w:t>&lt; 71</w:t>
            </w:r>
          </w:p>
        </w:tc>
        <w:tc>
          <w:tcPr>
            <w:tcW w:w="2192" w:type="dxa"/>
            <w:hideMark/>
          </w:tcPr>
          <w:p w14:paraId="172FB777"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Sedang</w:t>
            </w:r>
          </w:p>
        </w:tc>
        <w:tc>
          <w:tcPr>
            <w:tcW w:w="2197" w:type="dxa"/>
            <w:hideMark/>
          </w:tcPr>
          <w:p w14:paraId="1C9E14CB"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30</w:t>
            </w:r>
          </w:p>
        </w:tc>
        <w:tc>
          <w:tcPr>
            <w:tcW w:w="2201" w:type="dxa"/>
            <w:hideMark/>
          </w:tcPr>
          <w:p w14:paraId="77906AF0"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61.2</w:t>
            </w:r>
          </w:p>
        </w:tc>
      </w:tr>
      <w:tr w:rsidR="003F616D" w:rsidRPr="00482771" w14:paraId="316E804B" w14:textId="77777777" w:rsidTr="002568DA">
        <w:tc>
          <w:tcPr>
            <w:tcW w:w="2175" w:type="dxa"/>
            <w:hideMark/>
          </w:tcPr>
          <w:p w14:paraId="524F2471"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 xml:space="preserve">71,18 </w:t>
            </w:r>
            <w:r w:rsidRPr="00482771">
              <w:rPr>
                <w:rFonts w:ascii="Palatino Linotype" w:hAnsi="Palatino Linotype" w:cs="Times New Roman"/>
              </w:rPr>
              <w:t>≤</w:t>
            </w:r>
            <w:r w:rsidRPr="00482771">
              <w:rPr>
                <w:rFonts w:ascii="Palatino Linotype" w:hAnsi="Palatino Linotype" w:cs="Times New Roman"/>
                <w:lang w:val="en-US"/>
              </w:rPr>
              <w:t xml:space="preserve"> X</w:t>
            </w:r>
          </w:p>
        </w:tc>
        <w:tc>
          <w:tcPr>
            <w:tcW w:w="2192" w:type="dxa"/>
            <w:hideMark/>
          </w:tcPr>
          <w:p w14:paraId="4135D88B"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 xml:space="preserve">Tinggi </w:t>
            </w:r>
          </w:p>
        </w:tc>
        <w:tc>
          <w:tcPr>
            <w:tcW w:w="2197" w:type="dxa"/>
            <w:hideMark/>
          </w:tcPr>
          <w:p w14:paraId="49C13000"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9</w:t>
            </w:r>
          </w:p>
        </w:tc>
        <w:tc>
          <w:tcPr>
            <w:tcW w:w="2201" w:type="dxa"/>
            <w:hideMark/>
          </w:tcPr>
          <w:p w14:paraId="135B523C"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18.4</w:t>
            </w:r>
          </w:p>
        </w:tc>
      </w:tr>
      <w:tr w:rsidR="003F616D" w:rsidRPr="00482771" w14:paraId="4582FF8A" w14:textId="77777777" w:rsidTr="002568DA">
        <w:tc>
          <w:tcPr>
            <w:tcW w:w="2175" w:type="dxa"/>
            <w:tcBorders>
              <w:top w:val="nil"/>
              <w:left w:val="nil"/>
              <w:bottom w:val="single" w:sz="4" w:space="0" w:color="auto"/>
              <w:right w:val="nil"/>
            </w:tcBorders>
          </w:tcPr>
          <w:p w14:paraId="773C956F" w14:textId="77777777" w:rsidR="003F616D" w:rsidRPr="00482771" w:rsidRDefault="003F616D" w:rsidP="003933B5">
            <w:pPr>
              <w:spacing w:line="240" w:lineRule="auto"/>
              <w:jc w:val="both"/>
              <w:rPr>
                <w:rFonts w:ascii="Palatino Linotype" w:hAnsi="Palatino Linotype" w:cs="Times New Roman"/>
              </w:rPr>
            </w:pPr>
          </w:p>
        </w:tc>
        <w:tc>
          <w:tcPr>
            <w:tcW w:w="2192" w:type="dxa"/>
            <w:tcBorders>
              <w:top w:val="nil"/>
              <w:left w:val="nil"/>
              <w:bottom w:val="single" w:sz="4" w:space="0" w:color="auto"/>
              <w:right w:val="nil"/>
            </w:tcBorders>
            <w:hideMark/>
          </w:tcPr>
          <w:p w14:paraId="6A3DBB82"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Total</w:t>
            </w:r>
          </w:p>
        </w:tc>
        <w:tc>
          <w:tcPr>
            <w:tcW w:w="2197" w:type="dxa"/>
            <w:tcBorders>
              <w:top w:val="nil"/>
              <w:left w:val="nil"/>
              <w:bottom w:val="single" w:sz="4" w:space="0" w:color="auto"/>
              <w:right w:val="nil"/>
            </w:tcBorders>
            <w:hideMark/>
          </w:tcPr>
          <w:p w14:paraId="5D4F518D"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49</w:t>
            </w:r>
          </w:p>
        </w:tc>
        <w:tc>
          <w:tcPr>
            <w:tcW w:w="2201" w:type="dxa"/>
            <w:tcBorders>
              <w:top w:val="nil"/>
              <w:left w:val="nil"/>
              <w:bottom w:val="single" w:sz="4" w:space="0" w:color="auto"/>
              <w:right w:val="nil"/>
            </w:tcBorders>
            <w:hideMark/>
          </w:tcPr>
          <w:p w14:paraId="46F87A92" w14:textId="77777777" w:rsidR="003F616D" w:rsidRPr="00482771" w:rsidRDefault="003F616D" w:rsidP="003933B5">
            <w:pPr>
              <w:spacing w:line="240" w:lineRule="auto"/>
              <w:rPr>
                <w:rFonts w:ascii="Palatino Linotype" w:hAnsi="Palatino Linotype" w:cs="Times New Roman"/>
              </w:rPr>
            </w:pPr>
            <w:r w:rsidRPr="00482771">
              <w:rPr>
                <w:rFonts w:ascii="Palatino Linotype" w:hAnsi="Palatino Linotype" w:cs="Times New Roman"/>
              </w:rPr>
              <w:t>100.0</w:t>
            </w:r>
          </w:p>
        </w:tc>
      </w:tr>
    </w:tbl>
    <w:p w14:paraId="4D923C6E" w14:textId="77777777" w:rsidR="003F616D" w:rsidRPr="00482771" w:rsidRDefault="003F616D" w:rsidP="00482771">
      <w:pPr>
        <w:spacing w:line="360" w:lineRule="auto"/>
        <w:ind w:firstLine="720"/>
        <w:jc w:val="both"/>
        <w:rPr>
          <w:rFonts w:ascii="Palatino Linotype" w:hAnsi="Palatino Linotype" w:cs="Times New Roman"/>
        </w:rPr>
      </w:pPr>
    </w:p>
    <w:p w14:paraId="7E2525FE" w14:textId="77777777" w:rsidR="003F616D" w:rsidRPr="00482771" w:rsidRDefault="003F616D" w:rsidP="00482771">
      <w:pPr>
        <w:spacing w:line="360" w:lineRule="auto"/>
        <w:jc w:val="center"/>
        <w:rPr>
          <w:rFonts w:ascii="Palatino Linotype" w:hAnsi="Palatino Linotype" w:cs="Times New Roman"/>
        </w:rPr>
      </w:pPr>
      <w:r w:rsidRPr="00482771">
        <w:rPr>
          <w:rFonts w:ascii="Palatino Linotype" w:hAnsi="Palatino Linotype" w:cs="Times New Roman"/>
        </w:rPr>
        <w:t xml:space="preserve">Tabel </w:t>
      </w:r>
      <w:proofErr w:type="gramStart"/>
      <w:r w:rsidRPr="00482771">
        <w:rPr>
          <w:rFonts w:ascii="Palatino Linotype" w:hAnsi="Palatino Linotype" w:cs="Times New Roman"/>
        </w:rPr>
        <w:t>7 :</w:t>
      </w:r>
      <w:proofErr w:type="gramEnd"/>
      <w:r w:rsidRPr="00482771">
        <w:rPr>
          <w:rFonts w:ascii="Palatino Linotype" w:hAnsi="Palatino Linotype" w:cs="Times New Roman"/>
        </w:rPr>
        <w:t xml:space="preserve"> t-test Alexithymia berdasarkan jenis kelamin</w:t>
      </w:r>
    </w:p>
    <w:tbl>
      <w:tblPr>
        <w:tblStyle w:val="TableGrid"/>
        <w:tblW w:w="0" w:type="auto"/>
        <w:tblInd w:w="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
        <w:gridCol w:w="1218"/>
        <w:gridCol w:w="1268"/>
        <w:gridCol w:w="714"/>
        <w:gridCol w:w="1066"/>
      </w:tblGrid>
      <w:tr w:rsidR="003F616D" w:rsidRPr="00482771" w14:paraId="1188AC9A" w14:textId="77777777" w:rsidTr="002568DA">
        <w:tc>
          <w:tcPr>
            <w:tcW w:w="1478" w:type="dxa"/>
            <w:tcBorders>
              <w:top w:val="single" w:sz="4" w:space="0" w:color="auto"/>
              <w:left w:val="nil"/>
              <w:bottom w:val="single" w:sz="4" w:space="0" w:color="auto"/>
              <w:right w:val="nil"/>
            </w:tcBorders>
            <w:hideMark/>
          </w:tcPr>
          <w:p w14:paraId="722F7FE6"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Subjek</w:t>
            </w:r>
          </w:p>
        </w:tc>
        <w:tc>
          <w:tcPr>
            <w:tcW w:w="1218" w:type="dxa"/>
            <w:tcBorders>
              <w:top w:val="single" w:sz="4" w:space="0" w:color="auto"/>
              <w:left w:val="nil"/>
              <w:bottom w:val="single" w:sz="4" w:space="0" w:color="auto"/>
              <w:right w:val="nil"/>
            </w:tcBorders>
            <w:hideMark/>
          </w:tcPr>
          <w:p w14:paraId="234A99DC"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Mean</w:t>
            </w:r>
          </w:p>
        </w:tc>
        <w:tc>
          <w:tcPr>
            <w:tcW w:w="1268" w:type="dxa"/>
            <w:tcBorders>
              <w:top w:val="single" w:sz="4" w:space="0" w:color="auto"/>
              <w:left w:val="nil"/>
              <w:bottom w:val="single" w:sz="4" w:space="0" w:color="auto"/>
              <w:right w:val="nil"/>
            </w:tcBorders>
            <w:hideMark/>
          </w:tcPr>
          <w:p w14:paraId="7FFD57C6"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Standar Deviasi</w:t>
            </w:r>
          </w:p>
        </w:tc>
        <w:tc>
          <w:tcPr>
            <w:tcW w:w="714" w:type="dxa"/>
            <w:tcBorders>
              <w:top w:val="single" w:sz="4" w:space="0" w:color="auto"/>
              <w:left w:val="nil"/>
              <w:bottom w:val="single" w:sz="4" w:space="0" w:color="auto"/>
              <w:right w:val="nil"/>
            </w:tcBorders>
            <w:hideMark/>
          </w:tcPr>
          <w:p w14:paraId="351D3261"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F</w:t>
            </w:r>
          </w:p>
        </w:tc>
        <w:tc>
          <w:tcPr>
            <w:tcW w:w="1066" w:type="dxa"/>
            <w:tcBorders>
              <w:top w:val="single" w:sz="4" w:space="0" w:color="auto"/>
              <w:left w:val="nil"/>
              <w:bottom w:val="single" w:sz="4" w:space="0" w:color="auto"/>
              <w:right w:val="nil"/>
            </w:tcBorders>
            <w:hideMark/>
          </w:tcPr>
          <w:p w14:paraId="3C2278FF"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Sig</w:t>
            </w:r>
          </w:p>
        </w:tc>
      </w:tr>
      <w:tr w:rsidR="003F616D" w:rsidRPr="00482771" w14:paraId="1BE5E4A8" w14:textId="77777777" w:rsidTr="002568DA">
        <w:tc>
          <w:tcPr>
            <w:tcW w:w="1478" w:type="dxa"/>
            <w:tcBorders>
              <w:top w:val="single" w:sz="4" w:space="0" w:color="auto"/>
              <w:left w:val="nil"/>
              <w:right w:val="nil"/>
            </w:tcBorders>
            <w:hideMark/>
          </w:tcPr>
          <w:p w14:paraId="43523AE1"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Laki Laki</w:t>
            </w:r>
          </w:p>
        </w:tc>
        <w:tc>
          <w:tcPr>
            <w:tcW w:w="1218" w:type="dxa"/>
            <w:tcBorders>
              <w:top w:val="single" w:sz="4" w:space="0" w:color="auto"/>
              <w:left w:val="nil"/>
              <w:right w:val="nil"/>
            </w:tcBorders>
            <w:hideMark/>
          </w:tcPr>
          <w:p w14:paraId="44A9A6A6"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rPr>
              <w:t>55.4091</w:t>
            </w:r>
          </w:p>
        </w:tc>
        <w:tc>
          <w:tcPr>
            <w:tcW w:w="1268" w:type="dxa"/>
            <w:tcBorders>
              <w:top w:val="single" w:sz="4" w:space="0" w:color="auto"/>
              <w:left w:val="nil"/>
              <w:right w:val="nil"/>
            </w:tcBorders>
            <w:hideMark/>
          </w:tcPr>
          <w:p w14:paraId="3B6B1123"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8.95842</w:t>
            </w:r>
          </w:p>
        </w:tc>
        <w:tc>
          <w:tcPr>
            <w:tcW w:w="714" w:type="dxa"/>
            <w:tcBorders>
              <w:top w:val="single" w:sz="4" w:space="0" w:color="auto"/>
              <w:left w:val="nil"/>
              <w:right w:val="nil"/>
            </w:tcBorders>
            <w:hideMark/>
          </w:tcPr>
          <w:p w14:paraId="157D3599"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.002</w:t>
            </w:r>
          </w:p>
        </w:tc>
        <w:tc>
          <w:tcPr>
            <w:tcW w:w="1066" w:type="dxa"/>
            <w:tcBorders>
              <w:top w:val="single" w:sz="4" w:space="0" w:color="auto"/>
              <w:left w:val="nil"/>
              <w:right w:val="nil"/>
            </w:tcBorders>
            <w:hideMark/>
          </w:tcPr>
          <w:p w14:paraId="7F7DE5CD"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rPr>
              <w:t>.</w:t>
            </w:r>
            <w:r w:rsidRPr="00482771">
              <w:rPr>
                <w:rFonts w:ascii="Palatino Linotype" w:hAnsi="Palatino Linotype" w:cs="Times New Roman"/>
                <w:lang w:val="en-US"/>
              </w:rPr>
              <w:t>000</w:t>
            </w:r>
          </w:p>
        </w:tc>
      </w:tr>
      <w:tr w:rsidR="003F616D" w:rsidRPr="00482771" w14:paraId="3F961FDE" w14:textId="77777777" w:rsidTr="002568DA">
        <w:tc>
          <w:tcPr>
            <w:tcW w:w="1478" w:type="dxa"/>
            <w:tcBorders>
              <w:bottom w:val="single" w:sz="4" w:space="0" w:color="auto"/>
            </w:tcBorders>
            <w:hideMark/>
          </w:tcPr>
          <w:p w14:paraId="5D81CC2F" w14:textId="77777777" w:rsidR="003F616D" w:rsidRPr="00482771" w:rsidRDefault="003F616D" w:rsidP="003933B5">
            <w:pPr>
              <w:spacing w:line="240" w:lineRule="auto"/>
              <w:jc w:val="both"/>
              <w:rPr>
                <w:rFonts w:ascii="Palatino Linotype" w:hAnsi="Palatino Linotype" w:cs="Times New Roman"/>
              </w:rPr>
            </w:pPr>
            <w:r w:rsidRPr="00482771">
              <w:rPr>
                <w:rFonts w:ascii="Palatino Linotype" w:hAnsi="Palatino Linotype" w:cs="Times New Roman"/>
              </w:rPr>
              <w:t>Perempuan</w:t>
            </w:r>
          </w:p>
        </w:tc>
        <w:tc>
          <w:tcPr>
            <w:tcW w:w="1218" w:type="dxa"/>
            <w:tcBorders>
              <w:bottom w:val="single" w:sz="4" w:space="0" w:color="auto"/>
            </w:tcBorders>
            <w:hideMark/>
          </w:tcPr>
          <w:p w14:paraId="57830808"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rPr>
              <w:t>65.5556</w:t>
            </w:r>
          </w:p>
        </w:tc>
        <w:tc>
          <w:tcPr>
            <w:tcW w:w="1268" w:type="dxa"/>
            <w:tcBorders>
              <w:bottom w:val="single" w:sz="4" w:space="0" w:color="auto"/>
            </w:tcBorders>
            <w:hideMark/>
          </w:tcPr>
          <w:p w14:paraId="58D7F664" w14:textId="77777777" w:rsidR="003F616D" w:rsidRPr="00482771" w:rsidRDefault="003F616D" w:rsidP="003933B5">
            <w:pPr>
              <w:spacing w:line="240" w:lineRule="auto"/>
              <w:jc w:val="both"/>
              <w:rPr>
                <w:rFonts w:ascii="Palatino Linotype" w:hAnsi="Palatino Linotype" w:cs="Times New Roman"/>
                <w:lang w:val="en-US"/>
              </w:rPr>
            </w:pPr>
            <w:r w:rsidRPr="00482771">
              <w:rPr>
                <w:rFonts w:ascii="Palatino Linotype" w:hAnsi="Palatino Linotype" w:cs="Times New Roman"/>
                <w:lang w:val="en-US"/>
              </w:rPr>
              <w:t>8.86364</w:t>
            </w:r>
          </w:p>
        </w:tc>
        <w:tc>
          <w:tcPr>
            <w:tcW w:w="714" w:type="dxa"/>
            <w:tcBorders>
              <w:bottom w:val="single" w:sz="4" w:space="0" w:color="auto"/>
            </w:tcBorders>
          </w:tcPr>
          <w:p w14:paraId="70145236" w14:textId="77777777" w:rsidR="003F616D" w:rsidRPr="00482771" w:rsidRDefault="003F616D" w:rsidP="003933B5">
            <w:pPr>
              <w:spacing w:line="240" w:lineRule="auto"/>
              <w:jc w:val="both"/>
              <w:rPr>
                <w:rFonts w:ascii="Palatino Linotype" w:hAnsi="Palatino Linotype" w:cs="Times New Roman"/>
              </w:rPr>
            </w:pPr>
          </w:p>
        </w:tc>
        <w:tc>
          <w:tcPr>
            <w:tcW w:w="1066" w:type="dxa"/>
            <w:tcBorders>
              <w:bottom w:val="single" w:sz="4" w:space="0" w:color="auto"/>
            </w:tcBorders>
          </w:tcPr>
          <w:p w14:paraId="56A2D36F" w14:textId="77777777" w:rsidR="003F616D" w:rsidRPr="00482771" w:rsidRDefault="003F616D" w:rsidP="003933B5">
            <w:pPr>
              <w:spacing w:line="240" w:lineRule="auto"/>
              <w:jc w:val="both"/>
              <w:rPr>
                <w:rFonts w:ascii="Palatino Linotype" w:hAnsi="Palatino Linotype" w:cs="Times New Roman"/>
              </w:rPr>
            </w:pPr>
          </w:p>
        </w:tc>
      </w:tr>
    </w:tbl>
    <w:p w14:paraId="7D51599E" w14:textId="77777777" w:rsidR="003F616D" w:rsidRPr="00482771" w:rsidRDefault="003F616D" w:rsidP="00482771">
      <w:pPr>
        <w:spacing w:line="360" w:lineRule="auto"/>
        <w:jc w:val="both"/>
        <w:rPr>
          <w:rFonts w:ascii="Palatino Linotype" w:hAnsi="Palatino Linotype" w:cs="Times New Roman"/>
        </w:rPr>
      </w:pPr>
    </w:p>
    <w:p w14:paraId="34E7F7AA" w14:textId="21FBA8EC" w:rsidR="003F616D" w:rsidRDefault="003F616D" w:rsidP="00482771">
      <w:pPr>
        <w:spacing w:line="360" w:lineRule="auto"/>
        <w:jc w:val="both"/>
        <w:rPr>
          <w:rFonts w:ascii="Palatino Linotype" w:hAnsi="Palatino Linotype" w:cs="Times New Roman"/>
        </w:rPr>
      </w:pPr>
      <w:r w:rsidRPr="00482771">
        <w:rPr>
          <w:rFonts w:ascii="Palatino Linotype" w:hAnsi="Palatino Linotype" w:cs="Times New Roman"/>
        </w:rPr>
        <w:t>Berdasarkan tabel diatas, terlihat nilai signifikansi 2 arah (t-tailed) 0.000 &lt; 0.05. Sehingga terdapat perbedaan skor point yang antara laki laki dan perempuan. Laki-laki memiliki Alexithymia yang lebih tinggi dibandingkan perempuan.</w:t>
      </w:r>
    </w:p>
    <w:p w14:paraId="4E8C274C" w14:textId="71CC65F9" w:rsidR="00E83DEC" w:rsidRDefault="00E83DEC" w:rsidP="00482771">
      <w:pPr>
        <w:spacing w:line="360" w:lineRule="auto"/>
        <w:jc w:val="both"/>
        <w:rPr>
          <w:rFonts w:ascii="Palatino Linotype" w:hAnsi="Palatino Linotype" w:cs="Times New Roman"/>
        </w:rPr>
      </w:pPr>
    </w:p>
    <w:p w14:paraId="4970F9B7" w14:textId="77777777" w:rsidR="00E83DEC" w:rsidRPr="00482771" w:rsidRDefault="00E83DEC" w:rsidP="00482771">
      <w:pPr>
        <w:spacing w:line="360" w:lineRule="auto"/>
        <w:jc w:val="both"/>
        <w:rPr>
          <w:rFonts w:ascii="Palatino Linotype" w:hAnsi="Palatino Linotype" w:cs="Times New Roman"/>
        </w:rPr>
      </w:pPr>
    </w:p>
    <w:p w14:paraId="0A6C44E6" w14:textId="77777777" w:rsidR="003F616D" w:rsidRPr="00482771" w:rsidRDefault="003F616D" w:rsidP="00482771">
      <w:pPr>
        <w:spacing w:line="360" w:lineRule="auto"/>
        <w:jc w:val="both"/>
        <w:rPr>
          <w:rFonts w:ascii="Palatino Linotype" w:hAnsi="Palatino Linotype" w:cs="Times New Roman"/>
        </w:rPr>
      </w:pPr>
      <w:r w:rsidRPr="00482771">
        <w:rPr>
          <w:rFonts w:ascii="Palatino Linotype" w:hAnsi="Palatino Linotype" w:cs="Times New Roman"/>
        </w:rPr>
        <w:lastRenderedPageBreak/>
        <w:t>Hasil analisis data dan uji hipotesis</w:t>
      </w:r>
    </w:p>
    <w:p w14:paraId="769BE0C0" w14:textId="77777777" w:rsidR="003F616D" w:rsidRPr="00482771" w:rsidRDefault="003F616D" w:rsidP="00482771">
      <w:pPr>
        <w:pStyle w:val="ListParagraph"/>
        <w:numPr>
          <w:ilvl w:val="0"/>
          <w:numId w:val="1"/>
        </w:numPr>
        <w:spacing w:line="360" w:lineRule="auto"/>
        <w:jc w:val="both"/>
        <w:rPr>
          <w:rFonts w:ascii="Palatino Linotype" w:hAnsi="Palatino Linotype" w:cs="Times New Roman"/>
        </w:rPr>
      </w:pPr>
      <w:r w:rsidRPr="00482771">
        <w:rPr>
          <w:rFonts w:ascii="Palatino Linotype" w:hAnsi="Palatino Linotype" w:cs="Times New Roman"/>
        </w:rPr>
        <w:t xml:space="preserve"> Uji Normalitas</w:t>
      </w:r>
    </w:p>
    <w:p w14:paraId="550A249A" w14:textId="77777777" w:rsidR="003F616D" w:rsidRPr="00482771" w:rsidRDefault="003F616D" w:rsidP="00482771">
      <w:pPr>
        <w:spacing w:line="360" w:lineRule="auto"/>
        <w:ind w:left="540" w:firstLine="180"/>
        <w:jc w:val="both"/>
        <w:rPr>
          <w:rFonts w:ascii="Palatino Linotype" w:hAnsi="Palatino Linotype" w:cs="Times New Roman"/>
        </w:rPr>
      </w:pPr>
      <w:r w:rsidRPr="00482771">
        <w:rPr>
          <w:rFonts w:ascii="Palatino Linotype" w:hAnsi="Palatino Linotype" w:cs="Times New Roman"/>
        </w:rPr>
        <w:t>Uji normalitas dilakukan unyuk menguji normal atau tidaknya suatu sebaran data menggunakan uji kolmogorif smirnov dari SPSS. Apabila nilai probabilitas uji kolmogorof smirnov lebih besar dari 0,05 maka dapat dikatakan bahwa data terdistribusi normal, dan sebaliknya apabila nilai probabilitas uji kolomogorof smirnof kurang dari 0,05 maka dapat dikatakan bahwa data tidak terdistribusi dengan normal</w:t>
      </w:r>
    </w:p>
    <w:p w14:paraId="012B15B8" w14:textId="77777777" w:rsidR="003F616D" w:rsidRPr="00482771" w:rsidRDefault="003F616D" w:rsidP="00482771">
      <w:pPr>
        <w:spacing w:line="360" w:lineRule="auto"/>
        <w:jc w:val="center"/>
        <w:rPr>
          <w:rFonts w:ascii="Palatino Linotype" w:hAnsi="Palatino Linotype" w:cs="Times New Roman"/>
        </w:rPr>
      </w:pPr>
      <w:r w:rsidRPr="00482771">
        <w:rPr>
          <w:rFonts w:ascii="Palatino Linotype" w:hAnsi="Palatino Linotype" w:cs="Times New Roman"/>
        </w:rPr>
        <w:t>Tabel 7: Uji normalitas Kolomogorof Smirnov</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3005"/>
        <w:gridCol w:w="3006"/>
      </w:tblGrid>
      <w:tr w:rsidR="003F616D" w:rsidRPr="00482771" w14:paraId="3CA5F6E7" w14:textId="77777777" w:rsidTr="002568DA">
        <w:tc>
          <w:tcPr>
            <w:tcW w:w="2443" w:type="dxa"/>
            <w:tcBorders>
              <w:top w:val="single" w:sz="4" w:space="0" w:color="auto"/>
              <w:bottom w:val="single" w:sz="4" w:space="0" w:color="auto"/>
            </w:tcBorders>
          </w:tcPr>
          <w:p w14:paraId="6CECEB4A" w14:textId="77777777" w:rsidR="003F616D" w:rsidRPr="00482771" w:rsidRDefault="003F616D" w:rsidP="003933B5">
            <w:pPr>
              <w:spacing w:line="240" w:lineRule="auto"/>
              <w:jc w:val="center"/>
              <w:rPr>
                <w:rFonts w:ascii="Palatino Linotype" w:hAnsi="Palatino Linotype" w:cs="Times New Roman"/>
              </w:rPr>
            </w:pPr>
          </w:p>
        </w:tc>
        <w:tc>
          <w:tcPr>
            <w:tcW w:w="3005" w:type="dxa"/>
            <w:tcBorders>
              <w:top w:val="single" w:sz="4" w:space="0" w:color="auto"/>
              <w:bottom w:val="single" w:sz="4" w:space="0" w:color="auto"/>
            </w:tcBorders>
            <w:hideMark/>
          </w:tcPr>
          <w:p w14:paraId="580B5F9B" w14:textId="77777777" w:rsidR="003F616D" w:rsidRPr="00482771" w:rsidRDefault="003F616D" w:rsidP="003933B5">
            <w:pPr>
              <w:spacing w:line="240" w:lineRule="auto"/>
              <w:jc w:val="center"/>
              <w:rPr>
                <w:rFonts w:ascii="Palatino Linotype" w:hAnsi="Palatino Linotype" w:cs="Times New Roman"/>
                <w:lang w:val="en-US"/>
              </w:rPr>
            </w:pPr>
            <w:r w:rsidRPr="00482771">
              <w:rPr>
                <w:rFonts w:ascii="Palatino Linotype" w:hAnsi="Palatino Linotype" w:cs="Times New Roman"/>
                <w:lang w:val="en-US"/>
              </w:rPr>
              <w:t>Kolmogrov-smirnov</w:t>
            </w:r>
          </w:p>
        </w:tc>
        <w:tc>
          <w:tcPr>
            <w:tcW w:w="3006" w:type="dxa"/>
            <w:tcBorders>
              <w:top w:val="single" w:sz="4" w:space="0" w:color="auto"/>
              <w:bottom w:val="single" w:sz="4" w:space="0" w:color="auto"/>
            </w:tcBorders>
            <w:hideMark/>
          </w:tcPr>
          <w:p w14:paraId="475FAE13" w14:textId="77777777" w:rsidR="003F616D" w:rsidRPr="00482771" w:rsidRDefault="003F616D" w:rsidP="003933B5">
            <w:pPr>
              <w:spacing w:line="240" w:lineRule="auto"/>
              <w:jc w:val="center"/>
              <w:rPr>
                <w:rFonts w:ascii="Palatino Linotype" w:hAnsi="Palatino Linotype" w:cs="Times New Roman"/>
                <w:lang w:val="en-US"/>
              </w:rPr>
            </w:pPr>
            <w:r w:rsidRPr="00482771">
              <w:rPr>
                <w:rFonts w:ascii="Palatino Linotype" w:hAnsi="Palatino Linotype" w:cs="Times New Roman"/>
                <w:lang w:val="en-US"/>
              </w:rPr>
              <w:t>Kesimpulan</w:t>
            </w:r>
          </w:p>
        </w:tc>
      </w:tr>
      <w:tr w:rsidR="003F616D" w:rsidRPr="00482771" w14:paraId="0FEAC48F" w14:textId="77777777" w:rsidTr="002568DA">
        <w:tc>
          <w:tcPr>
            <w:tcW w:w="2443" w:type="dxa"/>
            <w:tcBorders>
              <w:top w:val="single" w:sz="4" w:space="0" w:color="auto"/>
            </w:tcBorders>
            <w:hideMark/>
          </w:tcPr>
          <w:p w14:paraId="45FDDA41" w14:textId="77777777" w:rsidR="003F616D" w:rsidRPr="00482771" w:rsidRDefault="003F616D" w:rsidP="003933B5">
            <w:pPr>
              <w:spacing w:line="240" w:lineRule="auto"/>
              <w:rPr>
                <w:rFonts w:ascii="Palatino Linotype" w:hAnsi="Palatino Linotype" w:cs="Times New Roman"/>
                <w:lang w:val="en-US"/>
              </w:rPr>
            </w:pPr>
          </w:p>
        </w:tc>
        <w:tc>
          <w:tcPr>
            <w:tcW w:w="3005" w:type="dxa"/>
            <w:tcBorders>
              <w:top w:val="single" w:sz="4" w:space="0" w:color="auto"/>
            </w:tcBorders>
            <w:hideMark/>
          </w:tcPr>
          <w:p w14:paraId="36AABD64" w14:textId="77777777" w:rsidR="003F616D" w:rsidRPr="00482771" w:rsidRDefault="003F616D" w:rsidP="003933B5">
            <w:pPr>
              <w:spacing w:line="240" w:lineRule="auto"/>
              <w:jc w:val="center"/>
              <w:rPr>
                <w:rFonts w:ascii="Palatino Linotype" w:hAnsi="Palatino Linotype" w:cs="Times New Roman"/>
                <w:lang w:val="en-US"/>
              </w:rPr>
            </w:pPr>
            <w:r w:rsidRPr="00482771">
              <w:rPr>
                <w:rFonts w:ascii="Palatino Linotype" w:hAnsi="Palatino Linotype" w:cs="Times New Roman"/>
                <w:lang w:val="en-US"/>
              </w:rPr>
              <w:t>Sig</w:t>
            </w:r>
          </w:p>
        </w:tc>
        <w:tc>
          <w:tcPr>
            <w:tcW w:w="3006" w:type="dxa"/>
            <w:tcBorders>
              <w:top w:val="single" w:sz="4" w:space="0" w:color="auto"/>
            </w:tcBorders>
          </w:tcPr>
          <w:p w14:paraId="4F306DA2" w14:textId="77777777" w:rsidR="003F616D" w:rsidRPr="00482771" w:rsidRDefault="003F616D" w:rsidP="003933B5">
            <w:pPr>
              <w:spacing w:line="240" w:lineRule="auto"/>
              <w:jc w:val="center"/>
              <w:rPr>
                <w:rFonts w:ascii="Palatino Linotype" w:hAnsi="Palatino Linotype" w:cs="Times New Roman"/>
              </w:rPr>
            </w:pPr>
          </w:p>
        </w:tc>
      </w:tr>
      <w:tr w:rsidR="003F616D" w:rsidRPr="00482771" w14:paraId="77661BB4" w14:textId="77777777" w:rsidTr="002568DA">
        <w:tc>
          <w:tcPr>
            <w:tcW w:w="2443" w:type="dxa"/>
            <w:tcBorders>
              <w:bottom w:val="single" w:sz="4" w:space="0" w:color="auto"/>
            </w:tcBorders>
            <w:hideMark/>
          </w:tcPr>
          <w:p w14:paraId="3C835A39" w14:textId="77777777" w:rsidR="003F616D" w:rsidRPr="00482771" w:rsidRDefault="003F616D" w:rsidP="003933B5">
            <w:pPr>
              <w:spacing w:line="240" w:lineRule="auto"/>
              <w:jc w:val="center"/>
              <w:rPr>
                <w:rFonts w:ascii="Palatino Linotype" w:hAnsi="Palatino Linotype" w:cs="Times New Roman"/>
                <w:lang w:val="en-US"/>
              </w:rPr>
            </w:pPr>
            <w:r w:rsidRPr="00482771">
              <w:rPr>
                <w:rFonts w:ascii="Palatino Linotype" w:hAnsi="Palatino Linotype" w:cs="Times New Roman"/>
                <w:lang w:val="en-US"/>
              </w:rPr>
              <w:t>Alexithymia</w:t>
            </w:r>
          </w:p>
        </w:tc>
        <w:tc>
          <w:tcPr>
            <w:tcW w:w="3005" w:type="dxa"/>
            <w:tcBorders>
              <w:bottom w:val="single" w:sz="4" w:space="0" w:color="auto"/>
            </w:tcBorders>
            <w:hideMark/>
          </w:tcPr>
          <w:p w14:paraId="1628FFFF" w14:textId="77777777" w:rsidR="003F616D" w:rsidRPr="00482771" w:rsidRDefault="003F616D" w:rsidP="003933B5">
            <w:pPr>
              <w:spacing w:line="240" w:lineRule="auto"/>
              <w:jc w:val="center"/>
              <w:rPr>
                <w:rFonts w:ascii="Palatino Linotype" w:hAnsi="Palatino Linotype" w:cs="Times New Roman"/>
                <w:lang w:val="en-US"/>
              </w:rPr>
            </w:pPr>
            <w:r w:rsidRPr="00482771">
              <w:rPr>
                <w:rFonts w:ascii="Palatino Linotype" w:hAnsi="Palatino Linotype" w:cs="Times New Roman"/>
                <w:lang w:val="en-US"/>
              </w:rPr>
              <w:t>0, 200</w:t>
            </w:r>
          </w:p>
        </w:tc>
        <w:tc>
          <w:tcPr>
            <w:tcW w:w="3006" w:type="dxa"/>
            <w:tcBorders>
              <w:bottom w:val="single" w:sz="4" w:space="0" w:color="auto"/>
            </w:tcBorders>
            <w:hideMark/>
          </w:tcPr>
          <w:p w14:paraId="3DF19175" w14:textId="77777777" w:rsidR="003F616D" w:rsidRPr="00482771" w:rsidRDefault="003F616D" w:rsidP="003933B5">
            <w:pPr>
              <w:spacing w:line="240" w:lineRule="auto"/>
              <w:jc w:val="center"/>
              <w:rPr>
                <w:rFonts w:ascii="Palatino Linotype" w:hAnsi="Palatino Linotype" w:cs="Times New Roman"/>
                <w:lang w:val="en-US"/>
              </w:rPr>
            </w:pPr>
            <w:r w:rsidRPr="00482771">
              <w:rPr>
                <w:rFonts w:ascii="Palatino Linotype" w:hAnsi="Palatino Linotype" w:cs="Times New Roman"/>
                <w:lang w:val="en-US"/>
              </w:rPr>
              <w:t>Terdistribusi Normal</w:t>
            </w:r>
          </w:p>
        </w:tc>
      </w:tr>
    </w:tbl>
    <w:p w14:paraId="2341BF4E" w14:textId="77777777" w:rsidR="003F616D" w:rsidRPr="00482771" w:rsidRDefault="003F616D" w:rsidP="00482771">
      <w:pPr>
        <w:spacing w:line="360" w:lineRule="auto"/>
        <w:jc w:val="center"/>
        <w:rPr>
          <w:rFonts w:ascii="Palatino Linotype" w:hAnsi="Palatino Linotype" w:cs="Times New Roman"/>
        </w:rPr>
      </w:pPr>
    </w:p>
    <w:p w14:paraId="2C54D101" w14:textId="77777777" w:rsidR="003F616D" w:rsidRPr="00482771" w:rsidRDefault="003F616D" w:rsidP="00482771">
      <w:pPr>
        <w:spacing w:line="360" w:lineRule="auto"/>
        <w:ind w:left="720"/>
        <w:rPr>
          <w:rFonts w:ascii="Palatino Linotype" w:hAnsi="Palatino Linotype" w:cs="Times New Roman"/>
        </w:rPr>
      </w:pPr>
      <w:r w:rsidRPr="00482771">
        <w:rPr>
          <w:rFonts w:ascii="Palatino Linotype" w:hAnsi="Palatino Linotype" w:cs="Times New Roman"/>
        </w:rPr>
        <w:t xml:space="preserve">Berdasarkan tabel diatas nilai signifikansi 0.200&gt;0.005 maka dapat disimpulkan nilai residual berdistribusi normal. </w:t>
      </w:r>
    </w:p>
    <w:p w14:paraId="4CE2D9A5" w14:textId="77777777" w:rsidR="003F616D" w:rsidRPr="00482771" w:rsidRDefault="003F616D" w:rsidP="00482771">
      <w:pPr>
        <w:pStyle w:val="ListParagraph"/>
        <w:numPr>
          <w:ilvl w:val="0"/>
          <w:numId w:val="1"/>
        </w:numPr>
        <w:spacing w:line="360" w:lineRule="auto"/>
        <w:jc w:val="both"/>
        <w:rPr>
          <w:rFonts w:ascii="Palatino Linotype" w:hAnsi="Palatino Linotype" w:cs="Times New Roman"/>
        </w:rPr>
      </w:pPr>
      <w:r w:rsidRPr="00482771">
        <w:rPr>
          <w:rFonts w:ascii="Palatino Linotype" w:hAnsi="Palatino Linotype" w:cs="Times New Roman"/>
        </w:rPr>
        <w:t>Uji Hipotesis</w:t>
      </w:r>
    </w:p>
    <w:p w14:paraId="35C47751" w14:textId="77777777" w:rsidR="003F616D" w:rsidRPr="00482771" w:rsidRDefault="003F616D" w:rsidP="00482771">
      <w:pPr>
        <w:spacing w:line="360" w:lineRule="auto"/>
        <w:ind w:left="720" w:firstLine="720"/>
        <w:jc w:val="both"/>
        <w:rPr>
          <w:rFonts w:ascii="Palatino Linotype" w:hAnsi="Palatino Linotype" w:cs="Times New Roman"/>
        </w:rPr>
      </w:pPr>
      <w:r w:rsidRPr="00482771">
        <w:rPr>
          <w:rFonts w:ascii="Palatino Linotype" w:hAnsi="Palatino Linotype" w:cs="Times New Roman"/>
        </w:rPr>
        <w:t>Dalam penelitian ini uji hipotesa yang digunakan adalah uji korelasional untuk untuk membuktikan ada tidaknya hubungan antara uses and gratification dengan user habit. Hasil uji hipotesis dilihat pada tabel berikut:</w:t>
      </w:r>
    </w:p>
    <w:p w14:paraId="4D22393D" w14:textId="77777777" w:rsidR="003F616D" w:rsidRPr="00482771" w:rsidRDefault="003F616D" w:rsidP="00482771">
      <w:pPr>
        <w:spacing w:line="360" w:lineRule="auto"/>
        <w:jc w:val="center"/>
        <w:rPr>
          <w:rFonts w:ascii="Palatino Linotype" w:hAnsi="Palatino Linotype" w:cs="Times New Roman"/>
        </w:rPr>
      </w:pPr>
      <w:r w:rsidRPr="00482771">
        <w:rPr>
          <w:rFonts w:ascii="Palatino Linotype" w:hAnsi="Palatino Linotype" w:cs="Times New Roman"/>
        </w:rPr>
        <w:t>Tabel 8: Uji normalitas Kolomogorof Smirnov</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1887"/>
        <w:gridCol w:w="1559"/>
        <w:gridCol w:w="1920"/>
      </w:tblGrid>
      <w:tr w:rsidR="003F616D" w:rsidRPr="00482771" w14:paraId="16C561BF" w14:textId="77777777" w:rsidTr="002568DA">
        <w:trPr>
          <w:trHeight w:val="568"/>
        </w:trPr>
        <w:tc>
          <w:tcPr>
            <w:tcW w:w="1949" w:type="dxa"/>
            <w:tcBorders>
              <w:top w:val="single" w:sz="4" w:space="0" w:color="auto"/>
              <w:bottom w:val="single" w:sz="4" w:space="0" w:color="auto"/>
            </w:tcBorders>
            <w:hideMark/>
          </w:tcPr>
          <w:p w14:paraId="34FAB8B2" w14:textId="77777777" w:rsidR="003F616D" w:rsidRPr="00482771" w:rsidRDefault="003F616D" w:rsidP="00482771">
            <w:pPr>
              <w:spacing w:line="360" w:lineRule="auto"/>
              <w:jc w:val="center"/>
              <w:rPr>
                <w:rFonts w:ascii="Palatino Linotype" w:hAnsi="Palatino Linotype" w:cs="Times New Roman"/>
                <w:lang w:val="en-US"/>
              </w:rPr>
            </w:pPr>
            <w:r w:rsidRPr="00482771">
              <w:rPr>
                <w:rFonts w:ascii="Palatino Linotype" w:hAnsi="Palatino Linotype" w:cs="Times New Roman"/>
                <w:lang w:val="en-US"/>
              </w:rPr>
              <w:t>Variabel</w:t>
            </w:r>
          </w:p>
        </w:tc>
        <w:tc>
          <w:tcPr>
            <w:tcW w:w="1887" w:type="dxa"/>
            <w:tcBorders>
              <w:top w:val="single" w:sz="4" w:space="0" w:color="auto"/>
              <w:bottom w:val="single" w:sz="4" w:space="0" w:color="auto"/>
            </w:tcBorders>
            <w:hideMark/>
          </w:tcPr>
          <w:p w14:paraId="118C4ED9" w14:textId="77777777" w:rsidR="003F616D" w:rsidRPr="00482771" w:rsidRDefault="003F616D" w:rsidP="00482771">
            <w:pPr>
              <w:spacing w:line="360" w:lineRule="auto"/>
              <w:jc w:val="center"/>
              <w:rPr>
                <w:rFonts w:ascii="Palatino Linotype" w:hAnsi="Palatino Linotype" w:cs="Times New Roman"/>
                <w:lang w:val="en-US"/>
              </w:rPr>
            </w:pPr>
            <w:r w:rsidRPr="00482771">
              <w:rPr>
                <w:rFonts w:ascii="Palatino Linotype" w:hAnsi="Palatino Linotype" w:cs="Times New Roman"/>
                <w:lang w:val="en-US"/>
              </w:rPr>
              <w:t>Pearson’s Correlation</w:t>
            </w:r>
          </w:p>
        </w:tc>
        <w:tc>
          <w:tcPr>
            <w:tcW w:w="1559" w:type="dxa"/>
            <w:tcBorders>
              <w:top w:val="single" w:sz="4" w:space="0" w:color="auto"/>
              <w:bottom w:val="single" w:sz="4" w:space="0" w:color="auto"/>
            </w:tcBorders>
            <w:hideMark/>
          </w:tcPr>
          <w:p w14:paraId="4EB98790" w14:textId="77777777" w:rsidR="003F616D" w:rsidRPr="00482771" w:rsidRDefault="003F616D" w:rsidP="00482771">
            <w:pPr>
              <w:spacing w:line="360" w:lineRule="auto"/>
              <w:jc w:val="center"/>
              <w:rPr>
                <w:rFonts w:ascii="Palatino Linotype" w:hAnsi="Palatino Linotype" w:cs="Times New Roman"/>
                <w:lang w:val="en-US"/>
              </w:rPr>
            </w:pPr>
            <w:r w:rsidRPr="00482771">
              <w:rPr>
                <w:rFonts w:ascii="Palatino Linotype" w:hAnsi="Palatino Linotype" w:cs="Times New Roman"/>
                <w:lang w:val="en-US"/>
              </w:rPr>
              <w:t>Sig</w:t>
            </w:r>
          </w:p>
        </w:tc>
        <w:tc>
          <w:tcPr>
            <w:tcW w:w="1920" w:type="dxa"/>
            <w:tcBorders>
              <w:top w:val="single" w:sz="4" w:space="0" w:color="auto"/>
              <w:bottom w:val="single" w:sz="4" w:space="0" w:color="auto"/>
            </w:tcBorders>
            <w:hideMark/>
          </w:tcPr>
          <w:p w14:paraId="3E928A03" w14:textId="77777777" w:rsidR="003F616D" w:rsidRPr="00482771" w:rsidRDefault="003F616D" w:rsidP="00482771">
            <w:pPr>
              <w:spacing w:line="360" w:lineRule="auto"/>
              <w:jc w:val="center"/>
              <w:rPr>
                <w:rFonts w:ascii="Palatino Linotype" w:hAnsi="Palatino Linotype" w:cs="Times New Roman"/>
                <w:lang w:val="en-US"/>
              </w:rPr>
            </w:pPr>
            <w:r w:rsidRPr="00482771">
              <w:rPr>
                <w:rFonts w:ascii="Palatino Linotype" w:hAnsi="Palatino Linotype" w:cs="Times New Roman"/>
                <w:lang w:val="en-US"/>
              </w:rPr>
              <w:t>Kesimpulan</w:t>
            </w:r>
          </w:p>
        </w:tc>
      </w:tr>
      <w:tr w:rsidR="003F616D" w:rsidRPr="00482771" w14:paraId="7D106FCE" w14:textId="77777777" w:rsidTr="002568DA">
        <w:trPr>
          <w:trHeight w:val="1242"/>
        </w:trPr>
        <w:tc>
          <w:tcPr>
            <w:tcW w:w="1949" w:type="dxa"/>
            <w:tcBorders>
              <w:top w:val="single" w:sz="4" w:space="0" w:color="auto"/>
            </w:tcBorders>
            <w:hideMark/>
          </w:tcPr>
          <w:p w14:paraId="2D4388E5" w14:textId="77777777" w:rsidR="003F616D" w:rsidRPr="00482771" w:rsidRDefault="003F616D" w:rsidP="00482771">
            <w:pPr>
              <w:spacing w:line="360" w:lineRule="auto"/>
              <w:jc w:val="center"/>
              <w:rPr>
                <w:rFonts w:ascii="Palatino Linotype" w:hAnsi="Palatino Linotype" w:cs="Times New Roman"/>
                <w:lang w:val="en-US"/>
              </w:rPr>
            </w:pPr>
            <w:r w:rsidRPr="00482771">
              <w:rPr>
                <w:rFonts w:ascii="Palatino Linotype" w:hAnsi="Palatino Linotype" w:cs="Times New Roman"/>
                <w:lang w:val="en-US"/>
              </w:rPr>
              <w:t>Intensitas Menggunakan Media</w:t>
            </w:r>
          </w:p>
        </w:tc>
        <w:tc>
          <w:tcPr>
            <w:tcW w:w="1887" w:type="dxa"/>
            <w:vMerge w:val="restart"/>
            <w:tcBorders>
              <w:top w:val="single" w:sz="4" w:space="0" w:color="auto"/>
            </w:tcBorders>
            <w:hideMark/>
          </w:tcPr>
          <w:p w14:paraId="12E78EFD" w14:textId="77777777" w:rsidR="003F616D" w:rsidRPr="00482771" w:rsidRDefault="003F616D" w:rsidP="00482771">
            <w:pPr>
              <w:spacing w:line="360" w:lineRule="auto"/>
              <w:jc w:val="center"/>
              <w:rPr>
                <w:rFonts w:ascii="Palatino Linotype" w:hAnsi="Palatino Linotype" w:cs="Times New Roman"/>
              </w:rPr>
            </w:pPr>
            <w:r w:rsidRPr="00482771">
              <w:rPr>
                <w:rFonts w:ascii="Palatino Linotype" w:hAnsi="Palatino Linotype" w:cs="Times New Roman"/>
                <w:lang w:val="en-US"/>
              </w:rPr>
              <w:t>.579</w:t>
            </w:r>
          </w:p>
        </w:tc>
        <w:tc>
          <w:tcPr>
            <w:tcW w:w="1559" w:type="dxa"/>
            <w:vMerge w:val="restart"/>
            <w:tcBorders>
              <w:top w:val="single" w:sz="4" w:space="0" w:color="auto"/>
            </w:tcBorders>
            <w:hideMark/>
          </w:tcPr>
          <w:p w14:paraId="5865328F" w14:textId="77777777" w:rsidR="003F616D" w:rsidRPr="00482771" w:rsidRDefault="003F616D" w:rsidP="00482771">
            <w:pPr>
              <w:spacing w:line="360" w:lineRule="auto"/>
              <w:jc w:val="center"/>
              <w:rPr>
                <w:rFonts w:ascii="Palatino Linotype" w:hAnsi="Palatino Linotype" w:cs="Times New Roman"/>
              </w:rPr>
            </w:pPr>
            <w:r w:rsidRPr="00482771">
              <w:rPr>
                <w:rFonts w:ascii="Palatino Linotype" w:hAnsi="Palatino Linotype" w:cs="Times New Roman"/>
                <w:lang w:val="en-US"/>
              </w:rPr>
              <w:t>,000</w:t>
            </w:r>
          </w:p>
        </w:tc>
        <w:tc>
          <w:tcPr>
            <w:tcW w:w="1920" w:type="dxa"/>
            <w:vMerge w:val="restart"/>
            <w:tcBorders>
              <w:top w:val="single" w:sz="4" w:space="0" w:color="auto"/>
            </w:tcBorders>
            <w:hideMark/>
          </w:tcPr>
          <w:p w14:paraId="3D51900F" w14:textId="77777777" w:rsidR="003F616D" w:rsidRPr="00482771" w:rsidRDefault="003F616D" w:rsidP="00482771">
            <w:pPr>
              <w:spacing w:line="360" w:lineRule="auto"/>
              <w:jc w:val="center"/>
              <w:rPr>
                <w:rFonts w:ascii="Palatino Linotype" w:hAnsi="Palatino Linotype" w:cs="Times New Roman"/>
                <w:lang w:val="en-US"/>
              </w:rPr>
            </w:pPr>
            <w:r w:rsidRPr="00482771">
              <w:rPr>
                <w:rFonts w:ascii="Palatino Linotype" w:hAnsi="Palatino Linotype" w:cs="Times New Roman"/>
                <w:lang w:val="en-US"/>
              </w:rPr>
              <w:t>Berkorelasi</w:t>
            </w:r>
          </w:p>
        </w:tc>
      </w:tr>
      <w:tr w:rsidR="003F616D" w:rsidRPr="00482771" w14:paraId="197F3D78" w14:textId="77777777" w:rsidTr="002568DA">
        <w:trPr>
          <w:trHeight w:val="469"/>
        </w:trPr>
        <w:tc>
          <w:tcPr>
            <w:tcW w:w="1949" w:type="dxa"/>
            <w:tcBorders>
              <w:bottom w:val="single" w:sz="4" w:space="0" w:color="auto"/>
            </w:tcBorders>
            <w:hideMark/>
          </w:tcPr>
          <w:p w14:paraId="7A9E224D" w14:textId="77777777" w:rsidR="003F616D" w:rsidRPr="00482771" w:rsidRDefault="003F616D" w:rsidP="00482771">
            <w:pPr>
              <w:spacing w:line="360" w:lineRule="auto"/>
              <w:jc w:val="center"/>
              <w:rPr>
                <w:rFonts w:ascii="Palatino Linotype" w:hAnsi="Palatino Linotype" w:cs="Times New Roman"/>
                <w:lang w:val="en-US"/>
              </w:rPr>
            </w:pPr>
            <w:r w:rsidRPr="00482771">
              <w:rPr>
                <w:rFonts w:ascii="Palatino Linotype" w:hAnsi="Palatino Linotype" w:cs="Times New Roman"/>
                <w:lang w:val="en-US"/>
              </w:rPr>
              <w:t>Alexithymia</w:t>
            </w:r>
          </w:p>
        </w:tc>
        <w:tc>
          <w:tcPr>
            <w:tcW w:w="0" w:type="auto"/>
            <w:vMerge/>
            <w:tcBorders>
              <w:bottom w:val="single" w:sz="4" w:space="0" w:color="auto"/>
            </w:tcBorders>
            <w:vAlign w:val="center"/>
            <w:hideMark/>
          </w:tcPr>
          <w:p w14:paraId="1F96D68A" w14:textId="77777777" w:rsidR="003F616D" w:rsidRPr="00482771" w:rsidRDefault="003F616D" w:rsidP="00482771">
            <w:pPr>
              <w:spacing w:line="360" w:lineRule="auto"/>
              <w:rPr>
                <w:rFonts w:ascii="Palatino Linotype" w:hAnsi="Palatino Linotype" w:cs="Times New Roman"/>
              </w:rPr>
            </w:pPr>
          </w:p>
        </w:tc>
        <w:tc>
          <w:tcPr>
            <w:tcW w:w="0" w:type="auto"/>
            <w:vMerge/>
            <w:tcBorders>
              <w:bottom w:val="single" w:sz="4" w:space="0" w:color="auto"/>
            </w:tcBorders>
            <w:vAlign w:val="center"/>
            <w:hideMark/>
          </w:tcPr>
          <w:p w14:paraId="78B13BA1" w14:textId="77777777" w:rsidR="003F616D" w:rsidRPr="00482771" w:rsidRDefault="003F616D" w:rsidP="00482771">
            <w:pPr>
              <w:spacing w:line="360" w:lineRule="auto"/>
              <w:rPr>
                <w:rFonts w:ascii="Palatino Linotype" w:hAnsi="Palatino Linotype" w:cs="Times New Roman"/>
              </w:rPr>
            </w:pPr>
          </w:p>
        </w:tc>
        <w:tc>
          <w:tcPr>
            <w:tcW w:w="0" w:type="auto"/>
            <w:vMerge/>
            <w:tcBorders>
              <w:bottom w:val="single" w:sz="4" w:space="0" w:color="auto"/>
            </w:tcBorders>
            <w:vAlign w:val="center"/>
            <w:hideMark/>
          </w:tcPr>
          <w:p w14:paraId="424984FA" w14:textId="77777777" w:rsidR="003F616D" w:rsidRPr="00482771" w:rsidRDefault="003F616D" w:rsidP="00482771">
            <w:pPr>
              <w:spacing w:line="360" w:lineRule="auto"/>
              <w:rPr>
                <w:rFonts w:ascii="Palatino Linotype" w:hAnsi="Palatino Linotype" w:cs="Times New Roman"/>
                <w:lang w:val="en-US"/>
              </w:rPr>
            </w:pPr>
          </w:p>
        </w:tc>
      </w:tr>
    </w:tbl>
    <w:p w14:paraId="4165E57B" w14:textId="77777777" w:rsidR="003F616D" w:rsidRPr="00482771" w:rsidRDefault="003F616D" w:rsidP="00482771">
      <w:pPr>
        <w:spacing w:line="360" w:lineRule="auto"/>
        <w:ind w:left="1440"/>
        <w:jc w:val="center"/>
        <w:rPr>
          <w:rFonts w:ascii="Palatino Linotype" w:hAnsi="Palatino Linotype" w:cs="Times New Roman"/>
        </w:rPr>
      </w:pPr>
    </w:p>
    <w:p w14:paraId="7D21850F" w14:textId="77777777" w:rsidR="003F616D" w:rsidRPr="00482771" w:rsidRDefault="003F616D" w:rsidP="00482771">
      <w:pPr>
        <w:spacing w:line="360" w:lineRule="auto"/>
        <w:ind w:left="720" w:firstLine="720"/>
        <w:jc w:val="both"/>
        <w:rPr>
          <w:rFonts w:ascii="Palatino Linotype" w:hAnsi="Palatino Linotype" w:cs="Times New Roman"/>
        </w:rPr>
      </w:pPr>
      <w:r w:rsidRPr="00482771">
        <w:rPr>
          <w:rFonts w:ascii="Palatino Linotype" w:hAnsi="Palatino Linotype" w:cs="Times New Roman"/>
        </w:rPr>
        <w:t xml:space="preserve">Berdasarkan hasil uji korelasi menggunakan Pearson Correlation, nilai </w:t>
      </w:r>
      <w:proofErr w:type="gramStart"/>
      <w:r w:rsidRPr="00482771">
        <w:rPr>
          <w:rFonts w:ascii="Palatino Linotype" w:hAnsi="Palatino Linotype" w:cs="Times New Roman"/>
        </w:rPr>
        <w:t>sig.p</w:t>
      </w:r>
      <w:proofErr w:type="gramEnd"/>
      <w:r w:rsidRPr="00482771">
        <w:rPr>
          <w:rFonts w:ascii="Palatino Linotype" w:hAnsi="Palatino Linotype" w:cs="Times New Roman"/>
        </w:rPr>
        <w:t xml:space="preserve"> &lt; 0.05 yang berarti terdapat korelasi antara intensitas menggunakan media sosial </w:t>
      </w:r>
      <w:r w:rsidRPr="00482771">
        <w:rPr>
          <w:rFonts w:ascii="Palatino Linotype" w:hAnsi="Palatino Linotype" w:cs="Times New Roman"/>
        </w:rPr>
        <w:lastRenderedPageBreak/>
        <w:t>dengan Alexithymia. Dengan hasil korelasi ini maka hipotesis H0 ditolak yang berarti ada hubungan antara intensitas menggunakan media sosial dengan Alexithymia. Sedangkan nilai korelasi sebesar .579 yang positif menandakan hubungan yang terjadi bersifat positif.</w:t>
      </w:r>
    </w:p>
    <w:p w14:paraId="09FA8770" w14:textId="77777777" w:rsidR="003F616D" w:rsidRPr="00482771" w:rsidRDefault="003F616D" w:rsidP="00482771">
      <w:pPr>
        <w:spacing w:line="360" w:lineRule="auto"/>
        <w:ind w:left="720" w:firstLine="720"/>
        <w:jc w:val="both"/>
        <w:rPr>
          <w:rFonts w:ascii="Palatino Linotype" w:hAnsi="Palatino Linotype" w:cs="Times New Roman"/>
        </w:rPr>
      </w:pPr>
      <w:r w:rsidRPr="00482771">
        <w:rPr>
          <w:rFonts w:ascii="Palatino Linotype" w:hAnsi="Palatino Linotype" w:cs="Times New Roman"/>
        </w:rPr>
        <w:t>Dengan hasil korelasi ini maka hipotesis H1 diterima, yakni ada hubungan antara intensitas penggunaan media sosial dengan Alexithymia.</w:t>
      </w:r>
    </w:p>
    <w:p w14:paraId="6B2A983F" w14:textId="77777777" w:rsidR="003F616D" w:rsidRPr="00482771" w:rsidRDefault="003F616D" w:rsidP="00482771">
      <w:pPr>
        <w:pStyle w:val="ListParagraph"/>
        <w:numPr>
          <w:ilvl w:val="0"/>
          <w:numId w:val="1"/>
        </w:numPr>
        <w:spacing w:line="360" w:lineRule="auto"/>
        <w:jc w:val="both"/>
        <w:rPr>
          <w:rFonts w:ascii="Palatino Linotype" w:hAnsi="Palatino Linotype" w:cs="Times New Roman"/>
        </w:rPr>
      </w:pPr>
      <w:r w:rsidRPr="00482771">
        <w:rPr>
          <w:rFonts w:ascii="Palatino Linotype" w:hAnsi="Palatino Linotype" w:cs="Times New Roman"/>
        </w:rPr>
        <w:t>Hasil analisis Regresi</w:t>
      </w:r>
    </w:p>
    <w:p w14:paraId="5C1F8A71" w14:textId="77777777" w:rsidR="003F616D" w:rsidRPr="00482771" w:rsidRDefault="003F616D" w:rsidP="00482771">
      <w:pPr>
        <w:spacing w:line="360" w:lineRule="auto"/>
        <w:ind w:left="720" w:firstLine="720"/>
        <w:jc w:val="both"/>
        <w:rPr>
          <w:rFonts w:ascii="Palatino Linotype" w:hAnsi="Palatino Linotype" w:cs="Times New Roman"/>
        </w:rPr>
      </w:pPr>
      <w:r w:rsidRPr="00482771">
        <w:rPr>
          <w:rFonts w:ascii="Palatino Linotype" w:hAnsi="Palatino Linotype" w:cs="Times New Roman"/>
        </w:rPr>
        <w:t>Perhitungan ini dilakukan untuk melihat besarnya nilai korelasi dan pengaruh hubungan antara dua variabel</w:t>
      </w:r>
    </w:p>
    <w:p w14:paraId="410EFE12" w14:textId="77777777" w:rsidR="003F616D" w:rsidRPr="00482771" w:rsidRDefault="003F616D" w:rsidP="00482771">
      <w:pPr>
        <w:spacing w:line="360" w:lineRule="auto"/>
        <w:ind w:firstLine="720"/>
        <w:jc w:val="center"/>
        <w:rPr>
          <w:rFonts w:ascii="Palatino Linotype" w:hAnsi="Palatino Linotype" w:cs="Times New Roman"/>
        </w:rPr>
      </w:pPr>
      <w:r w:rsidRPr="00482771">
        <w:rPr>
          <w:rFonts w:ascii="Palatino Linotype" w:hAnsi="Palatino Linotype" w:cs="Times New Roman"/>
        </w:rPr>
        <w:t>Tabel 9: Nilai regresi</w:t>
      </w:r>
    </w:p>
    <w:tbl>
      <w:tblPr>
        <w:tblStyle w:val="TableGrid"/>
        <w:tblW w:w="0" w:type="auto"/>
        <w:tblInd w:w="1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2073"/>
        <w:gridCol w:w="2101"/>
      </w:tblGrid>
      <w:tr w:rsidR="003F616D" w:rsidRPr="00482771" w14:paraId="0D5E0D2D" w14:textId="77777777" w:rsidTr="002568DA">
        <w:tc>
          <w:tcPr>
            <w:tcW w:w="2095" w:type="dxa"/>
            <w:tcBorders>
              <w:top w:val="single" w:sz="4" w:space="0" w:color="auto"/>
            </w:tcBorders>
          </w:tcPr>
          <w:p w14:paraId="7735DD64" w14:textId="77777777" w:rsidR="003F616D" w:rsidRPr="00482771" w:rsidRDefault="003F616D" w:rsidP="00482771">
            <w:pPr>
              <w:spacing w:line="360" w:lineRule="auto"/>
              <w:jc w:val="both"/>
              <w:rPr>
                <w:rFonts w:ascii="Palatino Linotype" w:hAnsi="Palatino Linotype" w:cs="Times New Roman"/>
              </w:rPr>
            </w:pPr>
          </w:p>
        </w:tc>
        <w:tc>
          <w:tcPr>
            <w:tcW w:w="2073" w:type="dxa"/>
            <w:tcBorders>
              <w:top w:val="single" w:sz="4" w:space="0" w:color="auto"/>
            </w:tcBorders>
            <w:hideMark/>
          </w:tcPr>
          <w:p w14:paraId="687B31E6" w14:textId="77777777" w:rsidR="003F616D" w:rsidRPr="00482771" w:rsidRDefault="003F616D" w:rsidP="00482771">
            <w:pPr>
              <w:spacing w:line="360" w:lineRule="auto"/>
              <w:jc w:val="both"/>
              <w:rPr>
                <w:rFonts w:ascii="Palatino Linotype" w:hAnsi="Palatino Linotype" w:cs="Times New Roman"/>
                <w:lang w:val="en-US"/>
              </w:rPr>
            </w:pPr>
            <w:r w:rsidRPr="00482771">
              <w:rPr>
                <w:rFonts w:ascii="Palatino Linotype" w:hAnsi="Palatino Linotype" w:cs="Times New Roman"/>
                <w:lang w:val="en-US"/>
              </w:rPr>
              <w:t>R</w:t>
            </w:r>
          </w:p>
        </w:tc>
        <w:tc>
          <w:tcPr>
            <w:tcW w:w="2101" w:type="dxa"/>
            <w:tcBorders>
              <w:top w:val="single" w:sz="4" w:space="0" w:color="auto"/>
            </w:tcBorders>
            <w:hideMark/>
          </w:tcPr>
          <w:p w14:paraId="59362609" w14:textId="77777777" w:rsidR="003F616D" w:rsidRPr="00482771" w:rsidRDefault="003F616D" w:rsidP="00482771">
            <w:pPr>
              <w:spacing w:line="360" w:lineRule="auto"/>
              <w:jc w:val="both"/>
              <w:rPr>
                <w:rFonts w:ascii="Palatino Linotype" w:hAnsi="Palatino Linotype" w:cs="Times New Roman"/>
                <w:lang w:val="en-US"/>
              </w:rPr>
            </w:pPr>
            <w:r w:rsidRPr="00482771">
              <w:rPr>
                <w:rFonts w:ascii="Palatino Linotype" w:hAnsi="Palatino Linotype" w:cs="Times New Roman"/>
                <w:lang w:val="en-US"/>
              </w:rPr>
              <w:t>R Square</w:t>
            </w:r>
          </w:p>
        </w:tc>
      </w:tr>
      <w:tr w:rsidR="003F616D" w:rsidRPr="00482771" w14:paraId="5932ACC8" w14:textId="77777777" w:rsidTr="002568DA">
        <w:trPr>
          <w:trHeight w:val="463"/>
        </w:trPr>
        <w:tc>
          <w:tcPr>
            <w:tcW w:w="2095" w:type="dxa"/>
            <w:tcBorders>
              <w:bottom w:val="single" w:sz="4" w:space="0" w:color="auto"/>
            </w:tcBorders>
            <w:hideMark/>
          </w:tcPr>
          <w:p w14:paraId="6C2C2C05" w14:textId="77777777" w:rsidR="003F616D" w:rsidRPr="00482771" w:rsidRDefault="003F616D" w:rsidP="00482771">
            <w:pPr>
              <w:spacing w:line="360" w:lineRule="auto"/>
              <w:jc w:val="both"/>
              <w:rPr>
                <w:rFonts w:ascii="Palatino Linotype" w:hAnsi="Palatino Linotype" w:cs="Times New Roman"/>
                <w:lang w:val="en-US"/>
              </w:rPr>
            </w:pPr>
            <w:r w:rsidRPr="00482771">
              <w:rPr>
                <w:rFonts w:ascii="Palatino Linotype" w:hAnsi="Palatino Linotype" w:cs="Times New Roman"/>
                <w:lang w:val="en-US"/>
              </w:rPr>
              <w:t>Model</w:t>
            </w:r>
          </w:p>
        </w:tc>
        <w:tc>
          <w:tcPr>
            <w:tcW w:w="2073" w:type="dxa"/>
            <w:tcBorders>
              <w:bottom w:val="single" w:sz="4" w:space="0" w:color="auto"/>
            </w:tcBorders>
            <w:hideMark/>
          </w:tcPr>
          <w:p w14:paraId="75A1B041" w14:textId="77777777" w:rsidR="003F616D" w:rsidRPr="00482771" w:rsidRDefault="003F616D" w:rsidP="00482771">
            <w:pPr>
              <w:spacing w:line="360" w:lineRule="auto"/>
              <w:jc w:val="both"/>
              <w:rPr>
                <w:rFonts w:ascii="Palatino Linotype" w:hAnsi="Palatino Linotype" w:cs="Times New Roman"/>
                <w:lang w:val="en-US"/>
              </w:rPr>
            </w:pPr>
            <w:r w:rsidRPr="00482771">
              <w:rPr>
                <w:rFonts w:ascii="Palatino Linotype" w:hAnsi="Palatino Linotype" w:cs="Times New Roman"/>
                <w:lang w:val="en-US"/>
              </w:rPr>
              <w:t>.579</w:t>
            </w:r>
          </w:p>
        </w:tc>
        <w:tc>
          <w:tcPr>
            <w:tcW w:w="2101" w:type="dxa"/>
            <w:tcBorders>
              <w:bottom w:val="single" w:sz="4" w:space="0" w:color="auto"/>
            </w:tcBorders>
            <w:hideMark/>
          </w:tcPr>
          <w:p w14:paraId="56F391F1" w14:textId="77777777" w:rsidR="003F616D" w:rsidRPr="00482771" w:rsidRDefault="003F616D" w:rsidP="00482771">
            <w:pPr>
              <w:spacing w:line="360" w:lineRule="auto"/>
              <w:jc w:val="both"/>
              <w:rPr>
                <w:rFonts w:ascii="Palatino Linotype" w:hAnsi="Palatino Linotype" w:cs="Times New Roman"/>
                <w:lang w:val="en-US"/>
              </w:rPr>
            </w:pPr>
            <w:r w:rsidRPr="00482771">
              <w:rPr>
                <w:rFonts w:ascii="Palatino Linotype" w:hAnsi="Palatino Linotype" w:cs="Times New Roman"/>
                <w:lang w:val="en-US"/>
              </w:rPr>
              <w:t>.335</w:t>
            </w:r>
          </w:p>
        </w:tc>
      </w:tr>
    </w:tbl>
    <w:p w14:paraId="081B5385" w14:textId="77777777" w:rsidR="003F616D" w:rsidRPr="00482771" w:rsidRDefault="003F616D" w:rsidP="00482771">
      <w:pPr>
        <w:spacing w:line="360" w:lineRule="auto"/>
        <w:ind w:left="720" w:firstLine="720"/>
        <w:jc w:val="both"/>
        <w:rPr>
          <w:rFonts w:ascii="Palatino Linotype" w:hAnsi="Palatino Linotype" w:cs="Times New Roman"/>
        </w:rPr>
      </w:pPr>
    </w:p>
    <w:p w14:paraId="1B5FC725" w14:textId="77777777" w:rsidR="003F616D" w:rsidRPr="00482771" w:rsidRDefault="003F616D" w:rsidP="00482771">
      <w:pPr>
        <w:spacing w:line="360" w:lineRule="auto"/>
        <w:jc w:val="both"/>
        <w:rPr>
          <w:rFonts w:ascii="Palatino Linotype" w:hAnsi="Palatino Linotype" w:cs="Times New Roman"/>
        </w:rPr>
      </w:pPr>
      <w:r w:rsidRPr="00482771">
        <w:rPr>
          <w:rFonts w:ascii="Palatino Linotype" w:hAnsi="Palatino Linotype" w:cs="Times New Roman"/>
        </w:rPr>
        <w:tab/>
        <w:t>Berdasarkan tabel diatas nilai korelasi atau hubungan atau R yaitu sebesar 0.579 dan bersifat positif. Nilai R Square sebesar 0,335 yang mengandung pengertian bahwa pengaruh variabel bebas terhadap variabel terikat adalah 33,5%</w:t>
      </w:r>
    </w:p>
    <w:p w14:paraId="4467A843" w14:textId="77777777" w:rsidR="003F616D" w:rsidRPr="00482771" w:rsidRDefault="003F616D" w:rsidP="003933B5">
      <w:pPr>
        <w:spacing w:line="360" w:lineRule="auto"/>
        <w:jc w:val="center"/>
        <w:rPr>
          <w:rFonts w:ascii="Palatino Linotype" w:hAnsi="Palatino Linotype" w:cs="Times New Roman"/>
          <w:b/>
        </w:rPr>
      </w:pPr>
      <w:r w:rsidRPr="00482771">
        <w:rPr>
          <w:rFonts w:ascii="Palatino Linotype" w:hAnsi="Palatino Linotype" w:cs="Times New Roman"/>
          <w:b/>
        </w:rPr>
        <w:t>DISKUSI</w:t>
      </w:r>
    </w:p>
    <w:p w14:paraId="57AEF9AA" w14:textId="77777777" w:rsidR="003F616D" w:rsidRPr="00482771" w:rsidRDefault="003F616D" w:rsidP="00482771">
      <w:pPr>
        <w:spacing w:line="360" w:lineRule="auto"/>
        <w:ind w:firstLine="540"/>
        <w:jc w:val="both"/>
        <w:rPr>
          <w:rFonts w:ascii="Palatino Linotype" w:hAnsi="Palatino Linotype" w:cs="Times New Roman"/>
        </w:rPr>
      </w:pPr>
      <w:r w:rsidRPr="00482771">
        <w:rPr>
          <w:rFonts w:ascii="Palatino Linotype" w:hAnsi="Palatino Linotype" w:cs="Times New Roman"/>
        </w:rPr>
        <w:t>Penggunaan media sosial yang melewati batas usia membuat siapapun bisa menggunakannya, terlebih untuk remaja yang sebagian besar waktunya digunakan untuk bermain smartphone. Hasil temuan dari penelitian ini menyebutkan sebagian besar responden memiliki media sosial lebih dari 4, ini artinya dari media sosial yang populer yakni Whats Up, instagram, facebook, line, telegram, wattpadd, tik Tok dan telegram, remaja memiliki lebih dari separuhnya dengan pemilihan media sosial tergantung dari kebutuhan mereka. Namun umumnya, hampir seluruh subjek memiliki Whats Up dan instagram atau Tik Tok.</w:t>
      </w:r>
    </w:p>
    <w:p w14:paraId="6EACDB1A" w14:textId="311FAE54" w:rsidR="003F616D" w:rsidRPr="00482771" w:rsidRDefault="003F616D" w:rsidP="00482771">
      <w:pPr>
        <w:spacing w:line="360" w:lineRule="auto"/>
        <w:ind w:firstLine="540"/>
        <w:jc w:val="both"/>
        <w:rPr>
          <w:rFonts w:ascii="Palatino Linotype" w:hAnsi="Palatino Linotype" w:cs="Times New Roman"/>
        </w:rPr>
      </w:pPr>
      <w:r w:rsidRPr="00482771">
        <w:rPr>
          <w:rFonts w:ascii="Palatino Linotype" w:hAnsi="Palatino Linotype" w:cs="Times New Roman"/>
        </w:rPr>
        <w:t xml:space="preserve">Kepemilikan media sosial yang banyak ini membuat sebagian besar waktu mereka digunakan untuk mengakses media sosial. Dalam sehari rata-rata mereka membuka lebih dari 7 kali media sosial yang mereka miliki dengan rata-rata setiap membuka mencapai 15-30 </w:t>
      </w:r>
      <w:r w:rsidRPr="00482771">
        <w:rPr>
          <w:rFonts w:ascii="Palatino Linotype" w:hAnsi="Palatino Linotype" w:cs="Times New Roman"/>
        </w:rPr>
        <w:lastRenderedPageBreak/>
        <w:t>menit. Ini artinya dalam sehari mereka menghabiskan waktu lebih dari 3 jam untuk mengakses media sosial mereka</w:t>
      </w:r>
      <w:r w:rsidR="00E83DEC">
        <w:rPr>
          <w:rFonts w:ascii="Palatino Linotype" w:hAnsi="Palatino Linotype" w:cs="Times New Roman"/>
        </w:rPr>
        <w:t xml:space="preserve"> </w:t>
      </w:r>
      <w:r w:rsidR="00E83DEC">
        <w:rPr>
          <w:rFonts w:ascii="Palatino Linotype" w:hAnsi="Palatino Linotype" w:cs="Times New Roman"/>
        </w:rPr>
        <w:fldChar w:fldCharType="begin" w:fldLock="1"/>
      </w:r>
      <w:r w:rsidR="00E83DEC">
        <w:rPr>
          <w:rFonts w:ascii="Palatino Linotype" w:hAnsi="Palatino Linotype" w:cs="Times New Roman"/>
        </w:rPr>
        <w:instrText>ADDIN CSL_CITATION {"citationItems":[{"id":"ITEM-1","itemData":{"DOI":"10.33403/rigeo.8006821","ISSN":"21460353","abstract":"The population with the Millennial category in Indonesia is more than 50% of the total population. There is an inconsistency in the millennial study of their communication motives and psychological well-being regarding autonomy and communication skills. One of the factors that influence Psychological Well Being is relational and communication satisfaction. Therefore, this study tested whether there was an effect of millennial motives and communication satisfaction on Psychological Well Being. This study used 969 respondents of 523 women and 446 men who are the millennial category in the 14-18 years range and sit in 11th grade at Senior High School in South Jakarta. The results showed an influence between Psychological Well Being and Millennial Communication Satisfaction in 10 Schools in South Jakarta. Data analysis using SEM Amos. The research findings that personal growth dimensions are high, but the dimensions of millennial autonomy are low. One of the main motives of Millennials in communicating is love and fun. This condition shows that even though they can develop themselves in deciding everything, millennials are still very dependent on their family and environment.","author":[{"dropping-particle":"","family":"Astuti","given":"Sri Wahyuning","non-dropping-particle":"","parse-names":false,"suffix":""},{"dropping-particle":"","family":"Bajari","given":"Atwar","non-dropping-particle":"","parse-names":false,"suffix":""},{"dropping-particle":"","family":"Rachmiatie","given":"Atie","non-dropping-particle":"","parse-names":false,"suffix":""},{"dropping-particle":"","family":"Venus","given":"Antar","non-dropping-particle":"","parse-names":false,"suffix":""}],"container-title":"Review of International Geographical Education Online","id":"ITEM-1","issue":"4","issued":{"date-parts":[["2021"]]},"page":"1064-1072","title":"Communication Satisfaction as a Mediator of the Correlation between Communication Motives and Millennials Psychological Well Being","type":"article-journal","volume":"11"},"uris":["http://www.mendeley.com/documents/?uuid=931b0991-c131-46c2-8a2d-44032a1d7016"]}],"mendeley":{"formattedCitation":"(Astuti et al., 2021)","plainTextFormattedCitation":"(Astuti et al., 2021)"},"properties":{"noteIndex":0},"schema":"https://github.com/citation-style-language/schema/raw/master/csl-citation.json"}</w:instrText>
      </w:r>
      <w:r w:rsidR="00E83DEC">
        <w:rPr>
          <w:rFonts w:ascii="Palatino Linotype" w:hAnsi="Palatino Linotype" w:cs="Times New Roman"/>
        </w:rPr>
        <w:fldChar w:fldCharType="separate"/>
      </w:r>
      <w:r w:rsidR="00E83DEC" w:rsidRPr="00E83DEC">
        <w:rPr>
          <w:rFonts w:ascii="Palatino Linotype" w:hAnsi="Palatino Linotype" w:cs="Times New Roman"/>
          <w:noProof/>
        </w:rPr>
        <w:t>(Astuti et al., 2021)</w:t>
      </w:r>
      <w:r w:rsidR="00E83DEC">
        <w:rPr>
          <w:rFonts w:ascii="Palatino Linotype" w:hAnsi="Palatino Linotype" w:cs="Times New Roman"/>
        </w:rPr>
        <w:fldChar w:fldCharType="end"/>
      </w:r>
      <w:r w:rsidRPr="00482771">
        <w:rPr>
          <w:rFonts w:ascii="Palatino Linotype" w:hAnsi="Palatino Linotype" w:cs="Times New Roman"/>
        </w:rPr>
        <w:t xml:space="preserve">. </w:t>
      </w:r>
    </w:p>
    <w:p w14:paraId="785E674F" w14:textId="77777777" w:rsidR="003F616D" w:rsidRPr="00482771" w:rsidRDefault="003F616D" w:rsidP="00482771">
      <w:pPr>
        <w:spacing w:line="360" w:lineRule="auto"/>
        <w:ind w:firstLine="540"/>
        <w:jc w:val="both"/>
        <w:rPr>
          <w:rFonts w:ascii="Palatino Linotype" w:hAnsi="Palatino Linotype" w:cs="Times New Roman"/>
        </w:rPr>
      </w:pPr>
      <w:r w:rsidRPr="00482771">
        <w:rPr>
          <w:rFonts w:ascii="Palatino Linotype" w:hAnsi="Palatino Linotype" w:cs="Times New Roman"/>
        </w:rPr>
        <w:t>Intensitas penggunaan media sosial yang sangat tinggi dari remaja, membuat mereka kehilangan waktu menjalin hubungan sosial dengan sesamanya. Pada masa remaja, individu seharusnya menghabiskan sebagian waktunya untuk menjalin hubungan sosial yang hangat dengan teman sebaya agar dapat meningkatkan kesadaran nilai-nilai sosial dan self-presentation. Tidak adanya interaksi sosial karena terlalu lama menghabiskan waktu didunia maya, membuat remaja kesulitan melakukan komunikasi secara langsung atau melakukan hubungan interpersonal</w:t>
      </w:r>
      <w:r w:rsidRPr="00482771">
        <w:rPr>
          <w:rFonts w:ascii="Palatino Linotype" w:hAnsi="Palatino Linotype" w:cs="Times New Roman"/>
        </w:rPr>
        <w:fldChar w:fldCharType="begin" w:fldLock="1"/>
      </w:r>
      <w:r w:rsidRPr="00482771">
        <w:rPr>
          <w:rFonts w:ascii="Palatino Linotype" w:hAnsi="Palatino Linotype" w:cs="Times New Roman"/>
        </w:rPr>
        <w:instrText>ADDIN CSL_CITATION {"citationItems":[{"id":"ITEM-1","itemData":{"author":[{"dropping-particle":"","family":"Yenny.","given":"","non-dropping-particle":"","parse-names":false,"suffix":""},{"dropping-particle":"","family":"Astuti","given":"Sri Wahyuning","non-dropping-particle":"","parse-names":false,"suffix":""}],"id":"ITEM-1","issue":"2","issued":{"date-parts":[["2018"]]},"page":"18-35","title":"Efek Psikologis Penggunaan Content dan Media Konvergensi Smartphone Pada Mahasiswa Efek Psikologis Penggunaan Content dan Media Konvergensi Smartphone Pada Mahasiswa","type":"article-journal"},"uris":["http://www.mendeley.com/documents/?uuid=60ebbfd6-e343-47fc-abc1-4ccb69a87670"]}],"mendeley":{"formattedCitation":"(Yenny. &amp; Astuti, 2018)","plainTextFormattedCitation":"(Yenny. &amp; Astuti, 2018)","previouslyFormattedCitation":"(Yenny. &amp; Astuti, 2018)"},"properties":{"noteIndex":0},"schema":"https://github.com/citation-style-language/schema/raw/master/csl-citation.json"}</w:instrText>
      </w:r>
      <w:r w:rsidRPr="00482771">
        <w:rPr>
          <w:rFonts w:ascii="Palatino Linotype" w:hAnsi="Palatino Linotype" w:cs="Times New Roman"/>
        </w:rPr>
        <w:fldChar w:fldCharType="separate"/>
      </w:r>
      <w:r w:rsidRPr="00482771">
        <w:rPr>
          <w:rFonts w:ascii="Palatino Linotype" w:hAnsi="Palatino Linotype" w:cs="Times New Roman"/>
          <w:noProof/>
        </w:rPr>
        <w:t>(Yenny. &amp; Astuti, 2018)</w:t>
      </w:r>
      <w:r w:rsidRPr="00482771">
        <w:rPr>
          <w:rFonts w:ascii="Palatino Linotype" w:hAnsi="Palatino Linotype" w:cs="Times New Roman"/>
        </w:rPr>
        <w:fldChar w:fldCharType="end"/>
      </w:r>
      <w:r w:rsidRPr="00482771">
        <w:rPr>
          <w:rFonts w:ascii="Palatino Linotype" w:hAnsi="Palatino Linotype" w:cs="Times New Roman"/>
        </w:rPr>
        <w:t>.</w:t>
      </w:r>
    </w:p>
    <w:p w14:paraId="58AE2D12" w14:textId="77777777" w:rsidR="003F616D" w:rsidRPr="00482771" w:rsidRDefault="003F616D" w:rsidP="00482771">
      <w:pPr>
        <w:spacing w:line="360" w:lineRule="auto"/>
        <w:ind w:firstLine="540"/>
        <w:jc w:val="both"/>
        <w:rPr>
          <w:rFonts w:ascii="Palatino Linotype" w:hAnsi="Palatino Linotype" w:cs="Times New Roman"/>
        </w:rPr>
      </w:pPr>
      <w:r w:rsidRPr="00482771">
        <w:rPr>
          <w:rFonts w:ascii="Palatino Linotype" w:hAnsi="Palatino Linotype" w:cs="Times New Roman"/>
        </w:rPr>
        <w:t xml:space="preserve">Hasil temuan dalam penelitian ini mengungkap remaja berada pada kategori sedang dalam tingkat alexithymia, dan hanya 9 orang yang berada dalam rentang tinggi. Hal ini berarti bahwa dalam mengungkapkan perasaan ada masa dimana mereka mengalami kesulitan dalam mengidentifikasi emosi dan sensadi fisik yang dialami, mereka juga terkadang sukar membedakan respon fisik yang muncul apakah berasal dari emosi atau dari sensai tubuh. Mereka bahkan cenderung mengabaikan makna akan suatu peristiwa. </w:t>
      </w:r>
    </w:p>
    <w:p w14:paraId="2D03F09E" w14:textId="77777777" w:rsidR="003F616D" w:rsidRPr="00482771" w:rsidRDefault="003F616D" w:rsidP="00482771">
      <w:pPr>
        <w:spacing w:line="360" w:lineRule="auto"/>
        <w:ind w:firstLine="540"/>
        <w:jc w:val="both"/>
        <w:rPr>
          <w:rFonts w:ascii="Palatino Linotype" w:hAnsi="Palatino Linotype" w:cs="Times New Roman"/>
        </w:rPr>
      </w:pPr>
      <w:r w:rsidRPr="00482771">
        <w:rPr>
          <w:rFonts w:ascii="Palatino Linotype" w:hAnsi="Palatino Linotype" w:cs="Times New Roman"/>
        </w:rPr>
        <w:t xml:space="preserve">Meski berada dalam kategori sedang dan hanya beberapa yang masuk kategori tinggi namun kondisi Alexithymia perlu mendapatkan perhatian penuh. Karena bila siswa atau remaja tidak mampu mengungkapkan perasaanya maka akan muncul perasaan kurang empati. Tidak hanya itu, Saat mereka harus berkomunikasi secara langsung mereka akan merasakan emosi negatif, seperti cemas, stres dan depresi. Seseorang dengan alexithymia sulit untuk bersahabat dan tidak aktif dalam bermasyarakat hal ini akan menjadikannya memiliki hubungan interpersonal yang buruk </w:t>
      </w:r>
      <w:r w:rsidRPr="00482771">
        <w:rPr>
          <w:rFonts w:ascii="Palatino Linotype" w:hAnsi="Palatino Linotype" w:cs="Times New Roman"/>
        </w:rPr>
        <w:fldChar w:fldCharType="begin" w:fldLock="1"/>
      </w:r>
      <w:r w:rsidRPr="00482771">
        <w:rPr>
          <w:rFonts w:ascii="Palatino Linotype" w:hAnsi="Palatino Linotype" w:cs="Times New Roman"/>
        </w:rPr>
        <w:instrText>ADDIN CSL_CITATION {"citationItems":[{"id":"ITEM-1","itemData":{"abstract":"Alexithymia ditandai dengan ketidakmampuan dalam mengenali dan mengekpresikan emosi serta pemikiran yang berorientasi eksternal sehingga mereka memiliki hubungan interpersonal yang buruk. Remaja dengan alexithymia cenderung menjadi kecanduan media sosial.Penelitian ini bertujuan untuk mengetahui hubungan antara Alexithymia terhadap kecanduan media sosial pada remaja di Jakarta Selatan. Subjek penelitian adalah remaja yang berusia 13-19 tahun dan tinggal di Jakarta selatan. Pengambilan data menggunakan metode consecutive sampling dan snowball sampling dengan menyebar kuesioner menggunakan link googleform. Jumlah subjek penelitian sebanyak 207 orang (41 = laki-laki, 166 = perempuan). Skala yang digunakan adalah Toronto Alexithymia Scale (TAS-20) dan Social Media Disorder (SMD). Analisa data menggunakan metode chi-square pada SPSS 25. Hasil penelitian didapatkan 85 orang mengalami alexithymia, 88 mengalami kecanduan dan 62 orang mengalami alexithymia dan kecanduan media sosial. p-value didapatkan 0,000. Hal ini berarti terdapat hubungan antara Alexithymia dengan Kecanduan Media Sosial pada remaja di Jakarta Selatan.","author":[{"dropping-particle":"","family":"Lestari","given":"Yunita Mansyah","non-dropping-particle":"","parse-names":false,"suffix":""},{"dropping-particle":"","family":"Dewi","given":"Suzy Yusna","non-dropping-particle":"","parse-names":false,"suffix":""},{"dropping-particle":"","family":"Chairani","given":"Aulia","non-dropping-particle":"","parse-names":false,"suffix":""}],"container-title":"Scripta score Scientific Medical Journal","id":"ITEM-1","issue":"2","issued":{"date-parts":[["2020"]]},"page":"1-9","title":"Hubungan alexithymia dengan kecanduan media sosial pada remaja di jakarta selatan","type":"article-journal","volume":"1"},"uris":["http://www.mendeley.com/documents/?uuid=4d2d579c-588a-4a9a-b14e-ab561d6b736a"]}],"mendeley":{"formattedCitation":"(Lestari et al., 2020)","plainTextFormattedCitation":"(Lestari et al., 2020)","previouslyFormattedCitation":"(Lestari et al., 2020)"},"properties":{"noteIndex":0},"schema":"https://github.com/citation-style-language/schema/raw/master/csl-citation.json"}</w:instrText>
      </w:r>
      <w:r w:rsidRPr="00482771">
        <w:rPr>
          <w:rFonts w:ascii="Palatino Linotype" w:hAnsi="Palatino Linotype" w:cs="Times New Roman"/>
        </w:rPr>
        <w:fldChar w:fldCharType="separate"/>
      </w:r>
      <w:r w:rsidRPr="00482771">
        <w:rPr>
          <w:rFonts w:ascii="Palatino Linotype" w:hAnsi="Palatino Linotype" w:cs="Times New Roman"/>
          <w:noProof/>
        </w:rPr>
        <w:t>(Lestari et al., 2020)</w:t>
      </w:r>
      <w:r w:rsidRPr="00482771">
        <w:rPr>
          <w:rFonts w:ascii="Palatino Linotype" w:hAnsi="Palatino Linotype" w:cs="Times New Roman"/>
        </w:rPr>
        <w:fldChar w:fldCharType="end"/>
      </w:r>
    </w:p>
    <w:p w14:paraId="0B32B884" w14:textId="5F33D224" w:rsidR="003F616D" w:rsidRPr="00482771" w:rsidRDefault="003F616D" w:rsidP="00482771">
      <w:pPr>
        <w:spacing w:line="360" w:lineRule="auto"/>
        <w:jc w:val="both"/>
        <w:rPr>
          <w:rFonts w:ascii="Palatino Linotype" w:hAnsi="Palatino Linotype" w:cs="Times New Roman"/>
        </w:rPr>
      </w:pPr>
      <w:r w:rsidRPr="00482771">
        <w:rPr>
          <w:rFonts w:ascii="Palatino Linotype" w:hAnsi="Palatino Linotype" w:cs="Times New Roman"/>
        </w:rPr>
        <w:tab/>
        <w:t xml:space="preserve">Meski tidak dikategorikan sebagai gangguan mental namun kemunculan fenomena psikologis ini sering dikaitkan, bahkan muncul bersamaan dengan gangguan mental seperti depresi, PTSD, autisme, hingga skizofrenia. Karena itulah perlu diberikan perhatian serius bagi mereka yang tidak mampu mengungkapkan perasaannya atau Alexithymia ini.  Hasil temuan dari penelitian ini yang menyebutkan Alexithymia memiliki hubungan dengan intensitas bermain media sosial, sejalan dengan penelitian sebelumnya. Semakin tinggi derajat alexithymia semakin tinggi pula derajat kecanduan internet (Scimeca et. al., 2014). </w:t>
      </w:r>
      <w:r w:rsidRPr="00482771">
        <w:rPr>
          <w:rFonts w:ascii="Palatino Linotype" w:hAnsi="Palatino Linotype" w:cs="Times New Roman"/>
        </w:rPr>
        <w:lastRenderedPageBreak/>
        <w:t>Kecanduan internet berhubungan dengan kecanduan media sosial dan internet gaming disorder</w:t>
      </w:r>
      <w:r w:rsidR="00E83DEC">
        <w:rPr>
          <w:rFonts w:ascii="Palatino Linotype" w:hAnsi="Palatino Linotype" w:cs="Times New Roman"/>
        </w:rPr>
        <w:t xml:space="preserve"> </w:t>
      </w:r>
      <w:r w:rsidR="00E83DEC">
        <w:rPr>
          <w:rFonts w:ascii="Palatino Linotype" w:hAnsi="Palatino Linotype" w:cs="Times New Roman"/>
        </w:rPr>
        <w:fldChar w:fldCharType="begin" w:fldLock="1"/>
      </w:r>
      <w:r w:rsidR="00E83DEC">
        <w:rPr>
          <w:rFonts w:ascii="Palatino Linotype" w:hAnsi="Palatino Linotype" w:cs="Times New Roman"/>
        </w:rPr>
        <w:instrText>ADDIN CSL_CITATION {"citationItems":[{"id":"ITEM-1","itemData":{"DOI":"10.1037/0012-1649.44.3.655","ISSN":"00121649","abstract":"The present study investigated the relationships between adolescents' online communication and compulsive Internet use, depression, and loneliness. The study had a 2-wave longitudinal design with an interval of 6 months. The sample consisted of 663 students, 318 male and 345 female, ages 12 to 15 years. Questionnaires were administered in a classroom setting. The results showed that instant messenger use and chatting in chat rooms were positively related to compulsive Internet use 6 months later. Moreover, in agreement with the well-known HomeNet study (R. Kraut et al., 1998), instant messenger use was positively associated with depression 6 months later. Finally, loneliness was negatively related to instant messenger use 6 months later. © 2008 American Psychological Association.","author":[{"dropping-particle":"","family":"Eijnden","given":"Regina J.J.M.","non-dropping-particle":"van den","parse-names":false,"suffix":""},{"dropping-particle":"","family":"Meerkerk","given":"Gert Jan","non-dropping-particle":"","parse-names":false,"suffix":""},{"dropping-particle":"","family":"Vermulst","given":"Ad A.","non-dropping-particle":"","parse-names":false,"suffix":""},{"dropping-particle":"","family":"Spijkerman","given":"Renske","non-dropping-particle":"","parse-names":false,"suffix":""},{"dropping-particle":"","family":"Engels","given":"Rutger C.M.E.","non-dropping-particle":"","parse-names":false,"suffix":""}],"container-title":"Developmental Psychology","id":"ITEM-1","issue":"3","issued":{"date-parts":[["2008"]]},"page":"655-665","title":"Online Communication, Compulsive Internet Use, and Psychosocial Well-Being Among Adolescents: A Longitudinal Study","type":"article-journal","volume":"44"},"uris":["http://www.mendeley.com/documents/?uuid=d27f9a1d-08a5-4cfb-8afa-285b664875cc"]}],"mendeley":{"formattedCitation":"(van den Eijnden et al., 2008)","plainTextFormattedCitation":"(van den Eijnden et al., 2008)","previouslyFormattedCitation":"(van den Eijnden et al., 2008)"},"properties":{"noteIndex":0},"schema":"https://github.com/citation-style-language/schema/raw/master/csl-citation.json"}</w:instrText>
      </w:r>
      <w:r w:rsidR="00E83DEC">
        <w:rPr>
          <w:rFonts w:ascii="Palatino Linotype" w:hAnsi="Palatino Linotype" w:cs="Times New Roman"/>
        </w:rPr>
        <w:fldChar w:fldCharType="separate"/>
      </w:r>
      <w:r w:rsidR="00E83DEC" w:rsidRPr="00E83DEC">
        <w:rPr>
          <w:rFonts w:ascii="Palatino Linotype" w:hAnsi="Palatino Linotype" w:cs="Times New Roman"/>
          <w:noProof/>
        </w:rPr>
        <w:t>(van den Eijnden et al., 2008)</w:t>
      </w:r>
      <w:r w:rsidR="00E83DEC">
        <w:rPr>
          <w:rFonts w:ascii="Palatino Linotype" w:hAnsi="Palatino Linotype" w:cs="Times New Roman"/>
        </w:rPr>
        <w:fldChar w:fldCharType="end"/>
      </w:r>
      <w:r w:rsidRPr="00482771">
        <w:rPr>
          <w:rFonts w:ascii="Palatino Linotype" w:hAnsi="Palatino Linotype" w:cs="Times New Roman"/>
        </w:rPr>
        <w:t xml:space="preserve"> </w:t>
      </w:r>
    </w:p>
    <w:p w14:paraId="33DD4EA2" w14:textId="203D503B" w:rsidR="003F616D" w:rsidRPr="00482771" w:rsidRDefault="003F616D" w:rsidP="00482771">
      <w:pPr>
        <w:spacing w:line="360" w:lineRule="auto"/>
        <w:jc w:val="both"/>
        <w:rPr>
          <w:rFonts w:ascii="Palatino Linotype" w:hAnsi="Palatino Linotype" w:cs="Times New Roman"/>
        </w:rPr>
      </w:pPr>
      <w:r w:rsidRPr="00482771">
        <w:rPr>
          <w:rFonts w:ascii="Palatino Linotype" w:hAnsi="Palatino Linotype" w:cs="Times New Roman"/>
        </w:rPr>
        <w:tab/>
        <w:t xml:space="preserve">Perbedaan Alexithymia dari jenis kelamin juga ditemukan dalam penelitian ini. Laki-laki memiliki Alexithymia yang lebih tinggi dibandingkan perempuan. Hal ini karena dalam pengungkapan emosi laki-laki lebih menahan dan tidak ekspresif dibandingkan perempuan. Perbedaan ini terjadi karena tingkat intensitas mengakses media sosial antara laki-laki dan perempuan dalam penelitian ini tidak memiliki perbedaan yang signifikan. Kondisi ini sejalan dengan data. Data yang di rilis oleh databox menyebutkan, persentase pengguna internet perempuan pada 2018 hanya sebesar 37,49% sedangkan pengguna laki-laki mencapai 42,31%. Secara total, pengguna internet perempuan dan laki-laki pada 2018 mencapai 39,9% dari total jumlah penduduk. Selain itu kecenderungan perempuan untuk membuka media sosial lebih tinggi dibandingkan dengan laki-laki. Tidak hanya itu, dalam intensitas bermain game online, baik perempuan maupun laki-laki tidak memiliki perbedaan yang signifikan. Hal ini berarti baik laki-laki maupun perempuan sama sama menggemari permainan game online </w:t>
      </w:r>
      <w:r w:rsidRPr="00482771">
        <w:rPr>
          <w:rFonts w:ascii="Palatino Linotype" w:hAnsi="Palatino Linotype" w:cs="Times New Roman"/>
        </w:rPr>
        <w:fldChar w:fldCharType="begin" w:fldLock="1"/>
      </w:r>
      <w:r w:rsidR="00E83DEC">
        <w:rPr>
          <w:rFonts w:ascii="Palatino Linotype" w:hAnsi="Palatino Linotype" w:cs="Times New Roman"/>
        </w:rPr>
        <w:instrText>ADDIN CSL_CITATION {"citationItems":[{"id":"ITEM-1","itemData":{"DOI":"10.21070/picecrs.v2i1.2411","abstract":"In 2018, KPAI noted that 84% of students in Indonesia had experienced violence at school. The research conducted by Jannah (2018) on early adolescents at Surabaya A Junior High School revealed that 76% of students had hit, 66% had fought, 46% had damaged items when angry, 90% had been hostile, 84% were angry and indicated adolescents tend to be prone to aggressive behavior. Adolescents who are male have a tendency to behave aggressively higher when compared to women (Santrock, 2007). The development of impulsive aggression involves emotional processes (Teten et al, 2008). Emotional states during adolescence are characterized by unstable and turbulent emotions, so that the mood can change quickly. Teenagers are said to have reached emotional maturity if they do not \"blow up\" their emotions in front of other people but wait for a more appropriate time and place to express their emotions in ways that are more acceptable. Adolescents whose emotions mature provide stable emotional reactions, do not change from one emotion or mood to another. The difficulty of reacting to emotions is called alexithymia. According to Sadock &amp; Virginia (2010), alexithymia is a person's inability to describe or have difficulty describing or being aware of his emotions or mood. Goleman (2017) states that emotional blindness will cause several disadvantages including aggressive behavior. Research shows that high alexithymia levels are associated with high aggressive behavior and impulsive behavior (Teten et al, 2008). Salminen et al. (1998) stated that men were more likely to be not expressive in conveying emotions so that the possibility of alexithymia occurring in men was more than women. Based on the theoretical study above, there is an association between alexithymia and aggressive behavior in male adolescents.","author":[{"dropping-particle":"","family":"Nurfitria","given":"Siti","non-dropping-particle":"","parse-names":false,"suffix":""},{"dropping-particle":"","family":"Machsunah","given":"Iin Inayatul","non-dropping-particle":"","parse-names":false,"suffix":""}],"container-title":"Proceedings of the ICECRS","id":"ITEM-1","issue":"1","issued":{"date-parts":[["2019"]]},"page":"89","title":"Keterkaitan Alexithymia dengan Perilaku Agresif pada Remaja Laki-Laki","type":"article-journal","volume":"2"},"uris":["http://www.mendeley.com/documents/?uuid=5bb0615d-0328-41e9-bad8-1637a896ff3b"]}],"mendeley":{"formattedCitation":"(Nurfitria &amp; Machsunah, 2019)","plainTextFormattedCitation":"(Nurfitria &amp; Machsunah, 2019)","previouslyFormattedCitation":"(Nurfitria &amp; Machsunah, 2019)"},"properties":{"noteIndex":0},"schema":"https://github.com/citation-style-language/schema/raw/master/csl-citation.json"}</w:instrText>
      </w:r>
      <w:r w:rsidRPr="00482771">
        <w:rPr>
          <w:rFonts w:ascii="Palatino Linotype" w:hAnsi="Palatino Linotype" w:cs="Times New Roman"/>
        </w:rPr>
        <w:fldChar w:fldCharType="separate"/>
      </w:r>
      <w:r w:rsidRPr="00E83DEC">
        <w:rPr>
          <w:rFonts w:ascii="Palatino Linotype" w:hAnsi="Palatino Linotype" w:cs="Times New Roman"/>
          <w:noProof/>
        </w:rPr>
        <w:t>(Nurfitria &amp; Machsunah, 2019)</w:t>
      </w:r>
      <w:r w:rsidRPr="00482771">
        <w:rPr>
          <w:rFonts w:ascii="Palatino Linotype" w:hAnsi="Palatino Linotype" w:cs="Times New Roman"/>
        </w:rPr>
        <w:fldChar w:fldCharType="end"/>
      </w:r>
      <w:r w:rsidRPr="00482771">
        <w:rPr>
          <w:rFonts w:ascii="Palatino Linotype" w:hAnsi="Palatino Linotype" w:cs="Times New Roman"/>
        </w:rPr>
        <w:t>.</w:t>
      </w:r>
    </w:p>
    <w:p w14:paraId="4C1E7CE9" w14:textId="36DCEE10" w:rsidR="003F616D" w:rsidRPr="00482771" w:rsidRDefault="003F616D" w:rsidP="00482771">
      <w:pPr>
        <w:spacing w:line="360" w:lineRule="auto"/>
        <w:ind w:firstLine="720"/>
        <w:jc w:val="both"/>
        <w:rPr>
          <w:rFonts w:ascii="Palatino Linotype" w:hAnsi="Palatino Linotype" w:cs="Times New Roman"/>
        </w:rPr>
      </w:pPr>
      <w:r w:rsidRPr="00482771">
        <w:rPr>
          <w:rFonts w:ascii="Palatino Linotype" w:hAnsi="Palatino Linotype" w:cs="Times New Roman"/>
        </w:rPr>
        <w:t>Tingkat Alexithymia yang lebih tinggi pada laki-laki juga sejalan dengan penelitian sebelumnya yang mengungkap prevalensi individu yang memiliki level alexithymia tinggi dalam populasi umum mencapai 9%-17% pada laki-laki dan 5%-10% pada perempuan</w:t>
      </w:r>
      <w:r w:rsidR="00E83DEC">
        <w:rPr>
          <w:rFonts w:ascii="Palatino Linotype" w:hAnsi="Palatino Linotype" w:cs="Times New Roman"/>
        </w:rPr>
        <w:t xml:space="preserve"> </w:t>
      </w:r>
      <w:r w:rsidRPr="00482771">
        <w:rPr>
          <w:rFonts w:ascii="Palatino Linotype" w:hAnsi="Palatino Linotype" w:cs="Times New Roman"/>
        </w:rPr>
        <w:t xml:space="preserve">(Mattilia, et al. 2009). Penelitian yang dilakukan pada dewasa muda di Indonesia juga menyebutkan level alexithymia pada laki-laki lebih tinggi dibandingkan pada wanita. </w:t>
      </w:r>
    </w:p>
    <w:p w14:paraId="48AACB3D" w14:textId="77777777" w:rsidR="003F616D" w:rsidRPr="00482771" w:rsidRDefault="003F616D" w:rsidP="00482771">
      <w:pPr>
        <w:spacing w:line="360" w:lineRule="auto"/>
        <w:ind w:firstLine="720"/>
        <w:jc w:val="both"/>
        <w:rPr>
          <w:rFonts w:ascii="Palatino Linotype" w:hAnsi="Palatino Linotype" w:cs="Times New Roman"/>
        </w:rPr>
      </w:pPr>
      <w:r w:rsidRPr="00482771">
        <w:rPr>
          <w:rFonts w:ascii="Palatino Linotype" w:hAnsi="Palatino Linotype" w:cs="Times New Roman"/>
        </w:rPr>
        <w:t xml:space="preserve">Alexithymia perlu mendapatkan perhatian serius karena dampak yang ditimbulkannya. Dampak negatif media sosial pada penderita alexithymia adalah cyberbullying (Wachs et. al., 2017). Cyberbullying adalah Bullying yang terjadi di masyarakat melalui media online. Menurut UNICEF pada tahun 2016, di Indonesia, 41% hingga 50% remaja yang berusia 13 sampai 15 tahun pernah menjadi korban cyberbullying (41 Persen Remaja Indonesia Pernah Alami Cyberbullying, 2017). Karena kondisi yang berbeda dengan remaja umumnya, remaja penderita alexithymia tidak mampu membalas bahkan membiarkan dirinya terus menerus menjadi sasaran bullying. Kondisi ini jika terus menerus akan semakin membahayakan kondisi mental penderita alexithymia </w:t>
      </w:r>
      <w:r w:rsidRPr="00482771">
        <w:rPr>
          <w:rFonts w:ascii="Palatino Linotype" w:hAnsi="Palatino Linotype" w:cs="Times New Roman"/>
        </w:rPr>
        <w:fldChar w:fldCharType="begin" w:fldLock="1"/>
      </w:r>
      <w:r w:rsidRPr="00482771">
        <w:rPr>
          <w:rFonts w:ascii="Palatino Linotype" w:hAnsi="Palatino Linotype" w:cs="Times New Roman"/>
        </w:rPr>
        <w:instrText>ADDIN CSL_CITATION {"citationItems":[{"id":"ITEM-1","itemData":{"DOI":"10.1093/acprof:oso/9780195316872.001.0001","ISBN":"9780199893324","abstract":"The field of social cognitive neuroscience has been at the forefront of study for many psychologists over the past decade or so. Much of the spur for this new field has come from the development of functional neuro-imaging techniques, making possible unobtrusive measurement of brain activation over time. Now we are able to ask such questions as: are there regions of the brain in the inferior temporal cortex dedicated to face processing? There are many other such intractable questions that we can ask now that we could not even imagine asking thirty years ago. This book is interested in questions such as: How do we understand and represent other people? How do we represent social groups? How do we regulate our emotions and offer socially undesirable responses? This book is divided into four sections. The first deals with understanding and representing other people. The second deals with representing social groups. The third section deals with the interplay of cognition and emotion in social regulation. The final section considers a range of questions that have emerged in the context of social neuroscience research.","author":[{"dropping-particle":"","family":"Todorov","given":"Alexander","non-dropping-particle":"","parse-names":false,"suffix":""},{"dropping-particle":"","family":"Fiske","given":"Susan T.","non-dropping-particle":"","parse-names":false,"suffix":""},{"dropping-particle":"","family":"Prentice","given":"Deborah A.","non-dropping-particle":"","parse-names":false,"suffix":""}],"container-title":"Social Neuroscience: Toward Understanding the Underpinnings of the Social Mind","id":"ITEM-1","issued":{"date-parts":[["2011"]]},"number-of-pages":"1-328","title":"Social Neuroscience: Toward Understanding the Underpinnings of the Social Mind","type":"book"},"uris":["http://www.mendeley.com/documents/?uuid=3902314c-869b-4405-8c08-e2ed17bc117b"]}],"mendeley":{"formattedCitation":"(Todorov et al., 2011)","plainTextFormattedCitation":"(Todorov et al., 2011)","previouslyFormattedCitation":"(Todorov et al., 2011)"},"properties":{"noteIndex":0},"schema":"https://github.com/citation-style-language/schema/raw/master/csl-citation.json"}</w:instrText>
      </w:r>
      <w:r w:rsidRPr="00482771">
        <w:rPr>
          <w:rFonts w:ascii="Palatino Linotype" w:hAnsi="Palatino Linotype" w:cs="Times New Roman"/>
        </w:rPr>
        <w:fldChar w:fldCharType="separate"/>
      </w:r>
      <w:r w:rsidRPr="00482771">
        <w:rPr>
          <w:rFonts w:ascii="Palatino Linotype" w:hAnsi="Palatino Linotype" w:cs="Times New Roman"/>
          <w:noProof/>
        </w:rPr>
        <w:t>(Todorov et al., 2011)</w:t>
      </w:r>
      <w:r w:rsidRPr="00482771">
        <w:rPr>
          <w:rFonts w:ascii="Palatino Linotype" w:hAnsi="Palatino Linotype" w:cs="Times New Roman"/>
        </w:rPr>
        <w:fldChar w:fldCharType="end"/>
      </w:r>
      <w:r w:rsidRPr="00482771">
        <w:rPr>
          <w:rFonts w:ascii="Palatino Linotype" w:hAnsi="Palatino Linotype" w:cs="Times New Roman"/>
        </w:rPr>
        <w:t>.</w:t>
      </w:r>
    </w:p>
    <w:p w14:paraId="748155F9" w14:textId="77777777" w:rsidR="00E83DEC" w:rsidRDefault="00E83DEC" w:rsidP="00482771">
      <w:pPr>
        <w:spacing w:line="360" w:lineRule="auto"/>
        <w:jc w:val="both"/>
        <w:rPr>
          <w:rFonts w:ascii="Palatino Linotype" w:hAnsi="Palatino Linotype" w:cs="Times New Roman"/>
          <w:b/>
          <w:lang w:val="en-US"/>
        </w:rPr>
      </w:pPr>
    </w:p>
    <w:p w14:paraId="5B43BFC5" w14:textId="54A5B799" w:rsidR="003F616D" w:rsidRPr="00482771" w:rsidRDefault="003F616D" w:rsidP="00482771">
      <w:pPr>
        <w:spacing w:line="360" w:lineRule="auto"/>
        <w:jc w:val="both"/>
        <w:rPr>
          <w:rFonts w:ascii="Palatino Linotype" w:hAnsi="Palatino Linotype" w:cs="Times New Roman"/>
          <w:b/>
          <w:lang w:val="en-US"/>
        </w:rPr>
      </w:pPr>
      <w:r w:rsidRPr="00482771">
        <w:rPr>
          <w:rFonts w:ascii="Palatino Linotype" w:hAnsi="Palatino Linotype" w:cs="Times New Roman"/>
          <w:b/>
          <w:lang w:val="en-US"/>
        </w:rPr>
        <w:lastRenderedPageBreak/>
        <w:t>KESIMPULAN DAN SARAN</w:t>
      </w:r>
    </w:p>
    <w:p w14:paraId="5120D5E3" w14:textId="77777777" w:rsidR="003F616D" w:rsidRPr="00482771" w:rsidRDefault="003F616D" w:rsidP="00482771">
      <w:pPr>
        <w:spacing w:line="360" w:lineRule="auto"/>
        <w:ind w:left="360" w:firstLine="360"/>
        <w:jc w:val="both"/>
        <w:rPr>
          <w:rFonts w:ascii="Palatino Linotype" w:hAnsi="Palatino Linotype" w:cs="Times New Roman"/>
        </w:rPr>
      </w:pPr>
      <w:r w:rsidRPr="00482771">
        <w:rPr>
          <w:rFonts w:ascii="Palatino Linotype" w:hAnsi="Palatino Linotype" w:cs="Times New Roman"/>
        </w:rPr>
        <w:t xml:space="preserve">Alexithymia memiliki hubungan yang positif dengan intensitas penggunaan media sosial. Semakin tinggi tingkat penggunaan media sosial, maka semakin tinggi level Alexithymia yang dialami oleh individu. Alexithymia memiliki level yang lebih tinggi pada responden laki-laki dibandingkan dengan perempuan. Tidak hanya itu, pada intensitas penggunaan media juga ditemukan tidak ada beda antara perempuan dan laki-laki artinya, baik perempuan dan laki-laki menghabiskan waktu yang sama dalam menggunakan internet atau media sosial. Meski Alexithymia bukan gangguan mental, namun karena kemunculannya sering dikaitkan, bahkan muncul bersamaan dengan gangguan mental seperti depresi, PTSD, autisme, hingga skizofrenia, karena itu harus diberikan perhatian khusus agar tidak semakin meningkat levelnya. </w:t>
      </w:r>
    </w:p>
    <w:p w14:paraId="73BA3FD3" w14:textId="77777777" w:rsidR="003F616D" w:rsidRPr="00482771" w:rsidRDefault="003F616D" w:rsidP="00482771">
      <w:pPr>
        <w:spacing w:line="360" w:lineRule="auto"/>
        <w:ind w:left="360" w:firstLine="360"/>
        <w:jc w:val="both"/>
        <w:rPr>
          <w:rFonts w:ascii="Palatino Linotype" w:hAnsi="Palatino Linotype" w:cs="Times New Roman"/>
        </w:rPr>
      </w:pPr>
      <w:r w:rsidRPr="00482771">
        <w:rPr>
          <w:rFonts w:ascii="Palatino Linotype" w:hAnsi="Palatino Linotype" w:cs="Times New Roman"/>
        </w:rPr>
        <w:t xml:space="preserve">Mengingta Efek Alexithymia yang bisa menyebabkan bullying di sekolah, maka bagi remaja atau pelajar yang memiliki level Alexithymia perlu mendapatkan penanganan khusus dengan pemberian terapi yang mendukung. Orang tua dan Guru lebih aktif dalam mengingatkan penggunaan media sosial kepada siswanya, agar bisa mengurangi waktu maupun intensitasnya, dengan mengalihkan kegiatan didunia nyata seperti kegiatan ekstrakurikuler atau matkul Club, sehingga membuat siswa memiliki kesibukan didunia nyata. </w:t>
      </w:r>
    </w:p>
    <w:p w14:paraId="4B2F841A" w14:textId="77777777" w:rsidR="003F616D" w:rsidRPr="00482771" w:rsidRDefault="003F616D" w:rsidP="00482771">
      <w:pPr>
        <w:spacing w:line="360" w:lineRule="auto"/>
        <w:rPr>
          <w:rFonts w:ascii="Palatino Linotype" w:hAnsi="Palatino Linotype" w:cs="Times New Roman"/>
          <w:b/>
        </w:rPr>
      </w:pPr>
    </w:p>
    <w:p w14:paraId="78EBBC6C" w14:textId="77777777" w:rsidR="003F616D" w:rsidRPr="00482771" w:rsidRDefault="003F616D" w:rsidP="00482771">
      <w:pPr>
        <w:spacing w:line="360" w:lineRule="auto"/>
        <w:rPr>
          <w:rFonts w:ascii="Palatino Linotype" w:hAnsi="Palatino Linotype" w:cs="Times New Roman"/>
          <w:b/>
        </w:rPr>
      </w:pPr>
      <w:r w:rsidRPr="00482771">
        <w:rPr>
          <w:rFonts w:ascii="Palatino Linotype" w:hAnsi="Palatino Linotype" w:cs="Times New Roman"/>
          <w:b/>
        </w:rPr>
        <w:t>DAFTAR PUSTAKA</w:t>
      </w:r>
      <w:bookmarkStart w:id="1" w:name="_GoBack"/>
      <w:bookmarkEnd w:id="1"/>
    </w:p>
    <w:p w14:paraId="2169B810" w14:textId="62C181F4" w:rsidR="00E83DEC" w:rsidRPr="00E83DEC" w:rsidRDefault="003F616D" w:rsidP="00E83DEC">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482771">
        <w:rPr>
          <w:rFonts w:ascii="Palatino Linotype" w:hAnsi="Palatino Linotype" w:cs="Times New Roman"/>
        </w:rPr>
        <w:fldChar w:fldCharType="begin" w:fldLock="1"/>
      </w:r>
      <w:r w:rsidRPr="00482771">
        <w:rPr>
          <w:rFonts w:ascii="Palatino Linotype" w:hAnsi="Palatino Linotype" w:cs="Times New Roman"/>
        </w:rPr>
        <w:instrText xml:space="preserve">ADDIN Mendeley Bibliography CSL_BIBLIOGRAPHY </w:instrText>
      </w:r>
      <w:r w:rsidRPr="00482771">
        <w:rPr>
          <w:rFonts w:ascii="Palatino Linotype" w:hAnsi="Palatino Linotype" w:cs="Times New Roman"/>
        </w:rPr>
        <w:fldChar w:fldCharType="separate"/>
      </w:r>
      <w:r w:rsidR="00E83DEC" w:rsidRPr="00E83DEC">
        <w:rPr>
          <w:rFonts w:ascii="Palatino Linotype" w:hAnsi="Palatino Linotype" w:cs="Times New Roman"/>
          <w:noProof/>
          <w:szCs w:val="24"/>
        </w:rPr>
        <w:t xml:space="preserve">Agustina, S. (2020). </w:t>
      </w:r>
      <w:r w:rsidR="00E83DEC" w:rsidRPr="00E83DEC">
        <w:rPr>
          <w:rFonts w:ascii="Palatino Linotype" w:hAnsi="Palatino Linotype" w:cs="Times New Roman"/>
          <w:i/>
          <w:iCs/>
          <w:noProof/>
          <w:szCs w:val="24"/>
        </w:rPr>
        <w:t>Media Sosial, Tak Sekadar Jaringan Pertemanan</w:t>
      </w:r>
      <w:r w:rsidR="00E83DEC" w:rsidRPr="00E83DEC">
        <w:rPr>
          <w:rFonts w:ascii="Palatino Linotype" w:hAnsi="Palatino Linotype" w:cs="Times New Roman"/>
          <w:noProof/>
          <w:szCs w:val="24"/>
        </w:rPr>
        <w:t>. Kompas.Com. https://kompas.id/baca/riset/2020/06/17/media-sosial-tak-sekadar-jaringan-pertemanan/#:~:text=Pengguna media sosial di Indonesia,April 2019 dan Januari 2020.</w:t>
      </w:r>
    </w:p>
    <w:p w14:paraId="6FC710E8" w14:textId="77777777" w:rsidR="00E83DEC" w:rsidRPr="00E83DEC" w:rsidRDefault="00E83DEC" w:rsidP="00E83DEC">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E83DEC">
        <w:rPr>
          <w:rFonts w:ascii="Palatino Linotype" w:hAnsi="Palatino Linotype" w:cs="Times New Roman"/>
          <w:noProof/>
          <w:szCs w:val="24"/>
        </w:rPr>
        <w:t xml:space="preserve">Anggraeni, A. (2018). </w:t>
      </w:r>
      <w:r w:rsidRPr="00E83DEC">
        <w:rPr>
          <w:rFonts w:ascii="Palatino Linotype" w:hAnsi="Palatino Linotype" w:cs="Times New Roman"/>
          <w:i/>
          <w:iCs/>
          <w:noProof/>
          <w:szCs w:val="24"/>
        </w:rPr>
        <w:t>Pengguna Media Sosial di Indonesia #19</w:t>
      </w:r>
      <w:r w:rsidRPr="00E83DEC">
        <w:rPr>
          <w:rFonts w:ascii="Palatino Linotype" w:hAnsi="Palatino Linotype" w:cs="Times New Roman"/>
          <w:noProof/>
          <w:szCs w:val="24"/>
        </w:rPr>
        <w:t>. Indonesia Baik. http://indonesiabaik.id/infografis/pengguna-media-sosial-di-indonesia-19</w:t>
      </w:r>
    </w:p>
    <w:p w14:paraId="42E07EFB" w14:textId="77777777" w:rsidR="00E83DEC" w:rsidRPr="00E83DEC" w:rsidRDefault="00E83DEC" w:rsidP="00E83DEC">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E83DEC">
        <w:rPr>
          <w:rFonts w:ascii="Palatino Linotype" w:hAnsi="Palatino Linotype" w:cs="Times New Roman"/>
          <w:noProof/>
          <w:szCs w:val="24"/>
        </w:rPr>
        <w:t xml:space="preserve">Astuti, S. W., Bajari, A., Rachmiatie, A., &amp; Venus, A. (2021). Communication Satisfaction as a Mediator of the Correlation between Communication Motives and Millennials Psychological Well Being. </w:t>
      </w:r>
      <w:r w:rsidRPr="00E83DEC">
        <w:rPr>
          <w:rFonts w:ascii="Palatino Linotype" w:hAnsi="Palatino Linotype" w:cs="Times New Roman"/>
          <w:i/>
          <w:iCs/>
          <w:noProof/>
          <w:szCs w:val="24"/>
        </w:rPr>
        <w:t>Review of International Geographical Education Online</w:t>
      </w:r>
      <w:r w:rsidRPr="00E83DEC">
        <w:rPr>
          <w:rFonts w:ascii="Palatino Linotype" w:hAnsi="Palatino Linotype" w:cs="Times New Roman"/>
          <w:noProof/>
          <w:szCs w:val="24"/>
        </w:rPr>
        <w:t xml:space="preserve">, </w:t>
      </w:r>
      <w:r w:rsidRPr="00E83DEC">
        <w:rPr>
          <w:rFonts w:ascii="Palatino Linotype" w:hAnsi="Palatino Linotype" w:cs="Times New Roman"/>
          <w:i/>
          <w:iCs/>
          <w:noProof/>
          <w:szCs w:val="24"/>
        </w:rPr>
        <w:t>11</w:t>
      </w:r>
      <w:r w:rsidRPr="00E83DEC">
        <w:rPr>
          <w:rFonts w:ascii="Palatino Linotype" w:hAnsi="Palatino Linotype" w:cs="Times New Roman"/>
          <w:noProof/>
          <w:szCs w:val="24"/>
        </w:rPr>
        <w:t>(4), 1064–1072. https://doi.org/10.33403/rigeo.8006821</w:t>
      </w:r>
    </w:p>
    <w:p w14:paraId="39742FD6" w14:textId="77777777" w:rsidR="00E83DEC" w:rsidRPr="00E83DEC" w:rsidRDefault="00E83DEC" w:rsidP="00E83DEC">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E83DEC">
        <w:rPr>
          <w:rFonts w:ascii="Palatino Linotype" w:hAnsi="Palatino Linotype" w:cs="Times New Roman"/>
          <w:noProof/>
          <w:szCs w:val="24"/>
        </w:rPr>
        <w:lastRenderedPageBreak/>
        <w:t xml:space="preserve">BPS (Biro Pusat Statistik). (2019). </w:t>
      </w:r>
      <w:r w:rsidRPr="00E83DEC">
        <w:rPr>
          <w:rFonts w:ascii="Palatino Linotype" w:hAnsi="Palatino Linotype" w:cs="Times New Roman"/>
          <w:i/>
          <w:iCs/>
          <w:noProof/>
          <w:szCs w:val="24"/>
        </w:rPr>
        <w:t>Proporsi Individu Yang Menggunakan Internet Menurut Jenis Kelamin (Persen), 2017-2019</w:t>
      </w:r>
      <w:r w:rsidRPr="00E83DEC">
        <w:rPr>
          <w:rFonts w:ascii="Palatino Linotype" w:hAnsi="Palatino Linotype" w:cs="Times New Roman"/>
          <w:noProof/>
          <w:szCs w:val="24"/>
        </w:rPr>
        <w:t>. https://www.bps.go.id/indicator/27/1227/1/proporsi-individu-yang-menggunakan-internet-menurut-jenis-kelamin.html</w:t>
      </w:r>
    </w:p>
    <w:p w14:paraId="395BF79D" w14:textId="77777777" w:rsidR="00E83DEC" w:rsidRPr="00E83DEC" w:rsidRDefault="00E83DEC" w:rsidP="00E83DEC">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E83DEC">
        <w:rPr>
          <w:rFonts w:ascii="Palatino Linotype" w:hAnsi="Palatino Linotype" w:cs="Times New Roman"/>
          <w:noProof/>
          <w:szCs w:val="24"/>
        </w:rPr>
        <w:t xml:space="preserve">Lestari, Y. M., Dewi, S. Y., &amp; Chairani, A. (2020). Hubungan alexithymia dengan kecanduan media sosial pada remaja di jakarta selatan. </w:t>
      </w:r>
      <w:r w:rsidRPr="00E83DEC">
        <w:rPr>
          <w:rFonts w:ascii="Palatino Linotype" w:hAnsi="Palatino Linotype" w:cs="Times New Roman"/>
          <w:i/>
          <w:iCs/>
          <w:noProof/>
          <w:szCs w:val="24"/>
        </w:rPr>
        <w:t>Scripta Score Scientific Medical Journal</w:t>
      </w:r>
      <w:r w:rsidRPr="00E83DEC">
        <w:rPr>
          <w:rFonts w:ascii="Palatino Linotype" w:hAnsi="Palatino Linotype" w:cs="Times New Roman"/>
          <w:noProof/>
          <w:szCs w:val="24"/>
        </w:rPr>
        <w:t xml:space="preserve">, </w:t>
      </w:r>
      <w:r w:rsidRPr="00E83DEC">
        <w:rPr>
          <w:rFonts w:ascii="Palatino Linotype" w:hAnsi="Palatino Linotype" w:cs="Times New Roman"/>
          <w:i/>
          <w:iCs/>
          <w:noProof/>
          <w:szCs w:val="24"/>
        </w:rPr>
        <w:t>1</w:t>
      </w:r>
      <w:r w:rsidRPr="00E83DEC">
        <w:rPr>
          <w:rFonts w:ascii="Palatino Linotype" w:hAnsi="Palatino Linotype" w:cs="Times New Roman"/>
          <w:noProof/>
          <w:szCs w:val="24"/>
        </w:rPr>
        <w:t>(2), 1–9.</w:t>
      </w:r>
    </w:p>
    <w:p w14:paraId="183717D5" w14:textId="77777777" w:rsidR="00E83DEC" w:rsidRPr="00E83DEC" w:rsidRDefault="00E83DEC" w:rsidP="00E83DEC">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E83DEC">
        <w:rPr>
          <w:rFonts w:ascii="Palatino Linotype" w:hAnsi="Palatino Linotype" w:cs="Times New Roman"/>
          <w:noProof/>
          <w:szCs w:val="24"/>
        </w:rPr>
        <w:t xml:space="preserve">Lyvers, M., Cutinho, D., &amp; Thorberg, F. A. (2020). Alexithymia, impulsivity, disordered social media use, mood and alcohol use in relation to facebook self-disclosure. </w:t>
      </w:r>
      <w:r w:rsidRPr="00E83DEC">
        <w:rPr>
          <w:rFonts w:ascii="Palatino Linotype" w:hAnsi="Palatino Linotype" w:cs="Times New Roman"/>
          <w:i/>
          <w:iCs/>
          <w:noProof/>
          <w:szCs w:val="24"/>
        </w:rPr>
        <w:t>Computers in Human Behavior</w:t>
      </w:r>
      <w:r w:rsidRPr="00E83DEC">
        <w:rPr>
          <w:rFonts w:ascii="Palatino Linotype" w:hAnsi="Palatino Linotype" w:cs="Times New Roman"/>
          <w:noProof/>
          <w:szCs w:val="24"/>
        </w:rPr>
        <w:t xml:space="preserve">, </w:t>
      </w:r>
      <w:r w:rsidRPr="00E83DEC">
        <w:rPr>
          <w:rFonts w:ascii="Palatino Linotype" w:hAnsi="Palatino Linotype" w:cs="Times New Roman"/>
          <w:i/>
          <w:iCs/>
          <w:noProof/>
          <w:szCs w:val="24"/>
        </w:rPr>
        <w:t>103</w:t>
      </w:r>
      <w:r w:rsidRPr="00E83DEC">
        <w:rPr>
          <w:rFonts w:ascii="Palatino Linotype" w:hAnsi="Palatino Linotype" w:cs="Times New Roman"/>
          <w:noProof/>
          <w:szCs w:val="24"/>
        </w:rPr>
        <w:t>, 174–180. https://doi.org/10.1016/j.chb.2019.09.004</w:t>
      </w:r>
    </w:p>
    <w:p w14:paraId="1499F909" w14:textId="77777777" w:rsidR="00E83DEC" w:rsidRPr="00E83DEC" w:rsidRDefault="00E83DEC" w:rsidP="00E83DEC">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E83DEC">
        <w:rPr>
          <w:rFonts w:ascii="Palatino Linotype" w:hAnsi="Palatino Linotype" w:cs="Times New Roman"/>
          <w:noProof/>
          <w:szCs w:val="24"/>
        </w:rPr>
        <w:t xml:space="preserve">Miftahurrahmah,  habibah. (2020). Hubungan Kecanduan Sosial Media dengan Kesepian pada Mahasiswa. </w:t>
      </w:r>
      <w:r w:rsidRPr="00E83DEC">
        <w:rPr>
          <w:rFonts w:ascii="Palatino Linotype" w:hAnsi="Palatino Linotype" w:cs="Times New Roman"/>
          <w:i/>
          <w:iCs/>
          <w:noProof/>
          <w:szCs w:val="24"/>
        </w:rPr>
        <w:t>Acta Psychologia</w:t>
      </w:r>
      <w:r w:rsidRPr="00E83DEC">
        <w:rPr>
          <w:rFonts w:ascii="Palatino Linotype" w:hAnsi="Palatino Linotype" w:cs="Times New Roman"/>
          <w:noProof/>
          <w:szCs w:val="24"/>
        </w:rPr>
        <w:t xml:space="preserve">, </w:t>
      </w:r>
      <w:r w:rsidRPr="00E83DEC">
        <w:rPr>
          <w:rFonts w:ascii="Palatino Linotype" w:hAnsi="Palatino Linotype" w:cs="Times New Roman"/>
          <w:i/>
          <w:iCs/>
          <w:noProof/>
          <w:szCs w:val="24"/>
        </w:rPr>
        <w:t>2</w:t>
      </w:r>
      <w:r w:rsidRPr="00E83DEC">
        <w:rPr>
          <w:rFonts w:ascii="Palatino Linotype" w:hAnsi="Palatino Linotype" w:cs="Times New Roman"/>
          <w:noProof/>
          <w:szCs w:val="24"/>
        </w:rPr>
        <w:t>(1), 153–160.</w:t>
      </w:r>
    </w:p>
    <w:p w14:paraId="71F379A6" w14:textId="77777777" w:rsidR="00E83DEC" w:rsidRPr="00E83DEC" w:rsidRDefault="00E83DEC" w:rsidP="00E83DEC">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E83DEC">
        <w:rPr>
          <w:rFonts w:ascii="Palatino Linotype" w:hAnsi="Palatino Linotype" w:cs="Times New Roman"/>
          <w:noProof/>
          <w:szCs w:val="24"/>
        </w:rPr>
        <w:t xml:space="preserve">Nurfitria, S., &amp; Machsunah, I. I. (2019). Keterkaitan Alexithymia dengan Perilaku Agresif pada Remaja Laki-Laki. </w:t>
      </w:r>
      <w:r w:rsidRPr="00E83DEC">
        <w:rPr>
          <w:rFonts w:ascii="Palatino Linotype" w:hAnsi="Palatino Linotype" w:cs="Times New Roman"/>
          <w:i/>
          <w:iCs/>
          <w:noProof/>
          <w:szCs w:val="24"/>
        </w:rPr>
        <w:t>Proceedings of the ICECRS</w:t>
      </w:r>
      <w:r w:rsidRPr="00E83DEC">
        <w:rPr>
          <w:rFonts w:ascii="Palatino Linotype" w:hAnsi="Palatino Linotype" w:cs="Times New Roman"/>
          <w:noProof/>
          <w:szCs w:val="24"/>
        </w:rPr>
        <w:t xml:space="preserve">, </w:t>
      </w:r>
      <w:r w:rsidRPr="00E83DEC">
        <w:rPr>
          <w:rFonts w:ascii="Palatino Linotype" w:hAnsi="Palatino Linotype" w:cs="Times New Roman"/>
          <w:i/>
          <w:iCs/>
          <w:noProof/>
          <w:szCs w:val="24"/>
        </w:rPr>
        <w:t>2</w:t>
      </w:r>
      <w:r w:rsidRPr="00E83DEC">
        <w:rPr>
          <w:rFonts w:ascii="Palatino Linotype" w:hAnsi="Palatino Linotype" w:cs="Times New Roman"/>
          <w:noProof/>
          <w:szCs w:val="24"/>
        </w:rPr>
        <w:t>(1), 89. https://doi.org/10.21070/picecrs.v2i1.2411</w:t>
      </w:r>
    </w:p>
    <w:p w14:paraId="248EDC07" w14:textId="77777777" w:rsidR="00E83DEC" w:rsidRPr="00E83DEC" w:rsidRDefault="00E83DEC" w:rsidP="00E83DEC">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E83DEC">
        <w:rPr>
          <w:rFonts w:ascii="Palatino Linotype" w:hAnsi="Palatino Linotype" w:cs="Times New Roman"/>
          <w:noProof/>
          <w:szCs w:val="24"/>
        </w:rPr>
        <w:t xml:space="preserve">Nurmandia, H., Wigati, D., &amp;amp; Masluchah, L. (2013). Hubungan Antara Kemampuan Sosialisasi dengan Kecanduan Jejaring Sosial. </w:t>
      </w:r>
      <w:r w:rsidRPr="00E83DEC">
        <w:rPr>
          <w:rFonts w:ascii="Palatino Linotype" w:hAnsi="Palatino Linotype" w:cs="Times New Roman"/>
          <w:i/>
          <w:iCs/>
          <w:noProof/>
          <w:szCs w:val="24"/>
        </w:rPr>
        <w:t>Jurnal Penelitian Psikologi.</w:t>
      </w:r>
      <w:r w:rsidRPr="00E83DEC">
        <w:rPr>
          <w:rFonts w:ascii="Palatino Linotype" w:hAnsi="Palatino Linotype" w:cs="Times New Roman"/>
          <w:noProof/>
          <w:szCs w:val="24"/>
        </w:rPr>
        <w:t xml:space="preserve">, </w:t>
      </w:r>
      <w:r w:rsidRPr="00E83DEC">
        <w:rPr>
          <w:rFonts w:ascii="Palatino Linotype" w:hAnsi="Palatino Linotype" w:cs="Times New Roman"/>
          <w:i/>
          <w:iCs/>
          <w:noProof/>
          <w:szCs w:val="24"/>
        </w:rPr>
        <w:t>Vol 4.</w:t>
      </w:r>
      <w:r w:rsidRPr="00E83DEC">
        <w:rPr>
          <w:rFonts w:ascii="Palatino Linotype" w:hAnsi="Palatino Linotype" w:cs="Times New Roman"/>
          <w:noProof/>
          <w:szCs w:val="24"/>
        </w:rPr>
        <w:t>(2), 107–119.</w:t>
      </w:r>
    </w:p>
    <w:p w14:paraId="179BC2CD" w14:textId="77777777" w:rsidR="00E83DEC" w:rsidRPr="00E83DEC" w:rsidRDefault="00E83DEC" w:rsidP="00E83DEC">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E83DEC">
        <w:rPr>
          <w:rFonts w:ascii="Palatino Linotype" w:hAnsi="Palatino Linotype" w:cs="Times New Roman"/>
          <w:noProof/>
          <w:szCs w:val="24"/>
        </w:rPr>
        <w:t xml:space="preserve">Todorov, A., Fiske, S. T., &amp; Prentice, D. A. (2011). Social Neuroscience: Toward Understanding the Underpinnings of the Social Mind. In </w:t>
      </w:r>
      <w:r w:rsidRPr="00E83DEC">
        <w:rPr>
          <w:rFonts w:ascii="Palatino Linotype" w:hAnsi="Palatino Linotype" w:cs="Times New Roman"/>
          <w:i/>
          <w:iCs/>
          <w:noProof/>
          <w:szCs w:val="24"/>
        </w:rPr>
        <w:t>Social Neuroscience: Toward Understanding the Underpinnings of the Social Mind</w:t>
      </w:r>
      <w:r w:rsidRPr="00E83DEC">
        <w:rPr>
          <w:rFonts w:ascii="Palatino Linotype" w:hAnsi="Palatino Linotype" w:cs="Times New Roman"/>
          <w:noProof/>
          <w:szCs w:val="24"/>
        </w:rPr>
        <w:t>. https://doi.org/10.1093/acprof:oso/9780195316872.001.0001</w:t>
      </w:r>
    </w:p>
    <w:p w14:paraId="4D8CE62C" w14:textId="77777777" w:rsidR="00E83DEC" w:rsidRPr="00E83DEC" w:rsidRDefault="00E83DEC" w:rsidP="00E83DEC">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E83DEC">
        <w:rPr>
          <w:rFonts w:ascii="Palatino Linotype" w:hAnsi="Palatino Linotype" w:cs="Times New Roman"/>
          <w:noProof/>
          <w:szCs w:val="24"/>
        </w:rPr>
        <w:t xml:space="preserve">van den Eijnden, R. J. J. M., Meerkerk, G. J., Vermulst, A. A., Spijkerman, R., &amp; Engels, R. C. M. E. (2008). Online Communication, Compulsive Internet Use, and Psychosocial Well-Being Among Adolescents: A Longitudinal Study. </w:t>
      </w:r>
      <w:r w:rsidRPr="00E83DEC">
        <w:rPr>
          <w:rFonts w:ascii="Palatino Linotype" w:hAnsi="Palatino Linotype" w:cs="Times New Roman"/>
          <w:i/>
          <w:iCs/>
          <w:noProof/>
          <w:szCs w:val="24"/>
        </w:rPr>
        <w:t>Developmental Psychology</w:t>
      </w:r>
      <w:r w:rsidRPr="00E83DEC">
        <w:rPr>
          <w:rFonts w:ascii="Palatino Linotype" w:hAnsi="Palatino Linotype" w:cs="Times New Roman"/>
          <w:noProof/>
          <w:szCs w:val="24"/>
        </w:rPr>
        <w:t xml:space="preserve">, </w:t>
      </w:r>
      <w:r w:rsidRPr="00E83DEC">
        <w:rPr>
          <w:rFonts w:ascii="Palatino Linotype" w:hAnsi="Palatino Linotype" w:cs="Times New Roman"/>
          <w:i/>
          <w:iCs/>
          <w:noProof/>
          <w:szCs w:val="24"/>
        </w:rPr>
        <w:t>44</w:t>
      </w:r>
      <w:r w:rsidRPr="00E83DEC">
        <w:rPr>
          <w:rFonts w:ascii="Palatino Linotype" w:hAnsi="Palatino Linotype" w:cs="Times New Roman"/>
          <w:noProof/>
          <w:szCs w:val="24"/>
        </w:rPr>
        <w:t>(3), 655–665. https://doi.org/10.1037/0012-1649.44.3.655</w:t>
      </w:r>
    </w:p>
    <w:p w14:paraId="31670C90" w14:textId="77777777" w:rsidR="00E83DEC" w:rsidRPr="00E83DEC" w:rsidRDefault="00E83DEC" w:rsidP="00E83DEC">
      <w:pPr>
        <w:widowControl w:val="0"/>
        <w:autoSpaceDE w:val="0"/>
        <w:autoSpaceDN w:val="0"/>
        <w:adjustRightInd w:val="0"/>
        <w:spacing w:line="360" w:lineRule="auto"/>
        <w:ind w:left="480" w:hanging="480"/>
        <w:jc w:val="both"/>
        <w:rPr>
          <w:rFonts w:ascii="Palatino Linotype" w:hAnsi="Palatino Linotype"/>
          <w:noProof/>
        </w:rPr>
      </w:pPr>
      <w:r w:rsidRPr="00E83DEC">
        <w:rPr>
          <w:rFonts w:ascii="Palatino Linotype" w:hAnsi="Palatino Linotype" w:cs="Times New Roman"/>
          <w:noProof/>
          <w:szCs w:val="24"/>
        </w:rPr>
        <w:t xml:space="preserve">Yenny., &amp; Astuti, S. W. (2018). </w:t>
      </w:r>
      <w:r w:rsidRPr="00E83DEC">
        <w:rPr>
          <w:rFonts w:ascii="Palatino Linotype" w:hAnsi="Palatino Linotype" w:cs="Times New Roman"/>
          <w:i/>
          <w:iCs/>
          <w:noProof/>
          <w:szCs w:val="24"/>
        </w:rPr>
        <w:t>Efek Psikologis Penggunaan Content dan Media Konvergensi Smartphone Pada Mahasiswa Efek Psikologis Penggunaan Content dan Media Konvergensi Smartphone Pada Mahasiswa</w:t>
      </w:r>
      <w:r w:rsidRPr="00E83DEC">
        <w:rPr>
          <w:rFonts w:ascii="Palatino Linotype" w:hAnsi="Palatino Linotype" w:cs="Times New Roman"/>
          <w:noProof/>
          <w:szCs w:val="24"/>
        </w:rPr>
        <w:t xml:space="preserve">. </w:t>
      </w:r>
      <w:r w:rsidRPr="00E83DEC">
        <w:rPr>
          <w:rFonts w:ascii="Palatino Linotype" w:hAnsi="Palatino Linotype" w:cs="Times New Roman"/>
          <w:i/>
          <w:iCs/>
          <w:noProof/>
          <w:szCs w:val="24"/>
        </w:rPr>
        <w:t>2</w:t>
      </w:r>
      <w:r w:rsidRPr="00E83DEC">
        <w:rPr>
          <w:rFonts w:ascii="Palatino Linotype" w:hAnsi="Palatino Linotype" w:cs="Times New Roman"/>
          <w:noProof/>
          <w:szCs w:val="24"/>
        </w:rPr>
        <w:t>, 18–35.</w:t>
      </w:r>
    </w:p>
    <w:p w14:paraId="52AA7C5E" w14:textId="2E506910" w:rsidR="002E329F" w:rsidRPr="00482771" w:rsidRDefault="003F616D" w:rsidP="00482771">
      <w:pPr>
        <w:spacing w:line="360" w:lineRule="auto"/>
        <w:rPr>
          <w:rFonts w:ascii="Palatino Linotype" w:hAnsi="Palatino Linotype"/>
        </w:rPr>
      </w:pPr>
      <w:r w:rsidRPr="00482771">
        <w:rPr>
          <w:rFonts w:ascii="Palatino Linotype" w:hAnsi="Palatino Linotype" w:cs="Times New Roman"/>
        </w:rPr>
        <w:lastRenderedPageBreak/>
        <w:fldChar w:fldCharType="end"/>
      </w:r>
    </w:p>
    <w:sectPr w:rsidR="002E329F" w:rsidRPr="00482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325635"/>
    <w:multiLevelType w:val="hybridMultilevel"/>
    <w:tmpl w:val="6D889D34"/>
    <w:lvl w:ilvl="0" w:tplc="F34E8414">
      <w:start w:val="1"/>
      <w:numFmt w:val="upperLetter"/>
      <w:lvlText w:val="%1."/>
      <w:lvlJc w:val="left"/>
      <w:pPr>
        <w:ind w:left="1620" w:hanging="360"/>
      </w:pPr>
      <w:rPr>
        <w:rFonts w:hint="default"/>
      </w:rPr>
    </w:lvl>
    <w:lvl w:ilvl="1" w:tplc="38090019">
      <w:start w:val="1"/>
      <w:numFmt w:val="lowerLetter"/>
      <w:lvlText w:val="%2."/>
      <w:lvlJc w:val="left"/>
      <w:pPr>
        <w:ind w:left="2340" w:hanging="360"/>
      </w:pPr>
    </w:lvl>
    <w:lvl w:ilvl="2" w:tplc="3809001B">
      <w:start w:val="1"/>
      <w:numFmt w:val="lowerRoman"/>
      <w:lvlText w:val="%3."/>
      <w:lvlJc w:val="right"/>
      <w:pPr>
        <w:ind w:left="3060" w:hanging="180"/>
      </w:pPr>
    </w:lvl>
    <w:lvl w:ilvl="3" w:tplc="3809000F" w:tentative="1">
      <w:start w:val="1"/>
      <w:numFmt w:val="decimal"/>
      <w:lvlText w:val="%4."/>
      <w:lvlJc w:val="left"/>
      <w:pPr>
        <w:ind w:left="3780" w:hanging="360"/>
      </w:pPr>
    </w:lvl>
    <w:lvl w:ilvl="4" w:tplc="38090019" w:tentative="1">
      <w:start w:val="1"/>
      <w:numFmt w:val="lowerLetter"/>
      <w:lvlText w:val="%5."/>
      <w:lvlJc w:val="left"/>
      <w:pPr>
        <w:ind w:left="4500" w:hanging="360"/>
      </w:pPr>
    </w:lvl>
    <w:lvl w:ilvl="5" w:tplc="3809001B" w:tentative="1">
      <w:start w:val="1"/>
      <w:numFmt w:val="lowerRoman"/>
      <w:lvlText w:val="%6."/>
      <w:lvlJc w:val="right"/>
      <w:pPr>
        <w:ind w:left="5220" w:hanging="180"/>
      </w:pPr>
    </w:lvl>
    <w:lvl w:ilvl="6" w:tplc="3809000F" w:tentative="1">
      <w:start w:val="1"/>
      <w:numFmt w:val="decimal"/>
      <w:lvlText w:val="%7."/>
      <w:lvlJc w:val="left"/>
      <w:pPr>
        <w:ind w:left="5940" w:hanging="360"/>
      </w:pPr>
    </w:lvl>
    <w:lvl w:ilvl="7" w:tplc="38090019" w:tentative="1">
      <w:start w:val="1"/>
      <w:numFmt w:val="lowerLetter"/>
      <w:lvlText w:val="%8."/>
      <w:lvlJc w:val="left"/>
      <w:pPr>
        <w:ind w:left="6660" w:hanging="360"/>
      </w:pPr>
    </w:lvl>
    <w:lvl w:ilvl="8" w:tplc="3809001B" w:tentative="1">
      <w:start w:val="1"/>
      <w:numFmt w:val="lowerRoman"/>
      <w:lvlText w:val="%9."/>
      <w:lvlJc w:val="right"/>
      <w:pPr>
        <w:ind w:left="73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16D"/>
    <w:rsid w:val="000C577C"/>
    <w:rsid w:val="001239A8"/>
    <w:rsid w:val="002E329F"/>
    <w:rsid w:val="003933B5"/>
    <w:rsid w:val="003959D5"/>
    <w:rsid w:val="003F616D"/>
    <w:rsid w:val="00482771"/>
    <w:rsid w:val="005566A5"/>
    <w:rsid w:val="00600764"/>
    <w:rsid w:val="008074DE"/>
    <w:rsid w:val="00AA73F3"/>
    <w:rsid w:val="00BD7E00"/>
    <w:rsid w:val="00C56A21"/>
    <w:rsid w:val="00E83DE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46D5"/>
  <w15:chartTrackingRefBased/>
  <w15:docId w15:val="{62FD08CA-1600-443B-B9CF-68772FF3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16D"/>
    <w:pPr>
      <w:spacing w:line="256" w:lineRule="auto"/>
    </w:pPr>
  </w:style>
  <w:style w:type="paragraph" w:styleId="Heading1">
    <w:name w:val="heading 1"/>
    <w:basedOn w:val="Normal"/>
    <w:next w:val="Normal"/>
    <w:link w:val="Heading1Char"/>
    <w:uiPriority w:val="9"/>
    <w:qFormat/>
    <w:rsid w:val="00C56A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UGEX'Z Char,Body of text Char,Use Case List Paragraph Char,Heading2 Char,Body Bullet Char,List Paragraph1 Char,b1 Char,Bullet for no #'s Char,List bullet Char,List Paragraph 1 Char,Ref Char,List Bullet1 Char,Figure_name Char,B1 Char"/>
    <w:link w:val="ListParagraph"/>
    <w:uiPriority w:val="34"/>
    <w:locked/>
    <w:rsid w:val="003F616D"/>
  </w:style>
  <w:style w:type="paragraph" w:styleId="ListParagraph">
    <w:name w:val="List Paragraph"/>
    <w:aliases w:val="UGEX'Z,Body of text,Use Case List Paragraph,Heading2,Body Bullet,List Paragraph1,b1,Bullet for no #'s,List bullet,List Paragraph 1,Ref,List Bullet1,Figure_name,List Paragraph Char Char,Bulleted Text,B1,bu1,bu1 + Before:  0 pt,After:  6 pt"/>
    <w:basedOn w:val="Normal"/>
    <w:link w:val="ListParagraphChar"/>
    <w:uiPriority w:val="34"/>
    <w:qFormat/>
    <w:rsid w:val="003F616D"/>
    <w:pPr>
      <w:ind w:left="720"/>
      <w:contextualSpacing/>
    </w:pPr>
  </w:style>
  <w:style w:type="table" w:styleId="TableGrid">
    <w:name w:val="Table Grid"/>
    <w:basedOn w:val="TableNormal"/>
    <w:uiPriority w:val="59"/>
    <w:rsid w:val="003F616D"/>
    <w:pPr>
      <w:spacing w:after="0" w:line="240" w:lineRule="auto"/>
    </w:pPr>
    <w:rPr>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616D"/>
    <w:pPr>
      <w:spacing w:after="0" w:line="240" w:lineRule="auto"/>
    </w:pPr>
    <w:rPr>
      <w:lang w:val="id-ID"/>
    </w:rPr>
  </w:style>
  <w:style w:type="character" w:styleId="Emphasis">
    <w:name w:val="Emphasis"/>
    <w:basedOn w:val="DefaultParagraphFont"/>
    <w:uiPriority w:val="20"/>
    <w:qFormat/>
    <w:rsid w:val="003F616D"/>
    <w:rPr>
      <w:i/>
      <w:iCs/>
    </w:rPr>
  </w:style>
  <w:style w:type="character" w:styleId="Hyperlink">
    <w:name w:val="Hyperlink"/>
    <w:basedOn w:val="DefaultParagraphFont"/>
    <w:uiPriority w:val="99"/>
    <w:unhideWhenUsed/>
    <w:rsid w:val="003F616D"/>
    <w:rPr>
      <w:color w:val="0563C1" w:themeColor="hyperlink"/>
      <w:u w:val="single"/>
    </w:rPr>
  </w:style>
  <w:style w:type="character" w:customStyle="1" w:styleId="Heading1Char">
    <w:name w:val="Heading 1 Char"/>
    <w:basedOn w:val="DefaultParagraphFont"/>
    <w:link w:val="Heading1"/>
    <w:uiPriority w:val="9"/>
    <w:rsid w:val="00C56A21"/>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0C5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wahyuning.astuti@mercubuna.ac.id" TargetMode="External"/><Relationship Id="rId3" Type="http://schemas.openxmlformats.org/officeDocument/2006/relationships/styles" Target="styles.xml"/><Relationship Id="rId7" Type="http://schemas.openxmlformats.org/officeDocument/2006/relationships/hyperlink" Target="mailto:nurul.adiningtyas@mercubuana.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tnopangestuti@iain-surakarta.ac.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DB257-DB12-428C-BD23-37D32D71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15</Pages>
  <Words>7852</Words>
  <Characters>44762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2022-01-26T14:59:00Z</dcterms:created>
  <dcterms:modified xsi:type="dcterms:W3CDTF">2022-01-26T23:40:00Z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899731c3-19bc-39e1-b92b-e860fa1ac8e3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