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header3.xml" ContentType="application/vnd.openxmlformats-officedocument.wordprocessingml.head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6.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2142" w:rsidRPr="00C86662" w:rsidRDefault="00C12142" w:rsidP="00C12142">
      <w:pPr>
        <w:spacing w:line="480" w:lineRule="auto"/>
        <w:ind w:left="-142"/>
        <w:jc w:val="center"/>
        <w:rPr>
          <w:rFonts w:ascii="Times New Roman" w:hAnsi="Times New Roman" w:cs="Times New Roman"/>
          <w:b/>
          <w:sz w:val="26"/>
          <w:szCs w:val="26"/>
        </w:rPr>
      </w:pPr>
      <w:bookmarkStart w:id="0" w:name="_Toc509437753"/>
      <w:r w:rsidRPr="00C86662">
        <w:rPr>
          <w:rFonts w:ascii="Times New Roman" w:hAnsi="Times New Roman" w:cs="Times New Roman"/>
          <w:b/>
          <w:sz w:val="28"/>
          <w:szCs w:val="28"/>
        </w:rPr>
        <w:t>ANALYZE THE INFLUENCE OF CURRENT RATIO, DEBT TO EQUITY RATIO, EARNING PER SHARE, RETURN ON ASSET ON STOCK RETURN AT COAL MINING COMPANY LISTED ON INDONESIA STOCK EXCHANGE PERIOD 2013-2016</w:t>
      </w:r>
    </w:p>
    <w:p w:rsidR="00C12142" w:rsidRPr="005F0F64" w:rsidRDefault="00C12142" w:rsidP="00C12142">
      <w:pPr>
        <w:spacing w:after="0" w:line="480" w:lineRule="auto"/>
        <w:jc w:val="center"/>
        <w:rPr>
          <w:rFonts w:ascii="Times New Roman" w:hAnsi="Times New Roman" w:cs="Times New Roman"/>
          <w:b/>
          <w:sz w:val="24"/>
          <w:szCs w:val="24"/>
        </w:rPr>
      </w:pPr>
      <w:r w:rsidRPr="005F0F64">
        <w:rPr>
          <w:rFonts w:ascii="Times New Roman" w:hAnsi="Times New Roman" w:cs="Times New Roman"/>
          <w:b/>
          <w:sz w:val="24"/>
          <w:szCs w:val="24"/>
        </w:rPr>
        <w:t>THESIS</w:t>
      </w:r>
    </w:p>
    <w:p w:rsidR="00C12142" w:rsidRPr="005F0F64" w:rsidRDefault="00C12142" w:rsidP="00C12142">
      <w:pPr>
        <w:spacing w:after="0" w:line="360" w:lineRule="auto"/>
        <w:jc w:val="center"/>
        <w:rPr>
          <w:rFonts w:ascii="Times New Roman" w:hAnsi="Times New Roman" w:cs="Times New Roman"/>
          <w:b/>
          <w:sz w:val="24"/>
          <w:szCs w:val="24"/>
        </w:rPr>
      </w:pPr>
      <w:r w:rsidRPr="005F0F64">
        <w:rPr>
          <w:rFonts w:ascii="Times New Roman" w:hAnsi="Times New Roman" w:cs="Times New Roman"/>
          <w:b/>
          <w:sz w:val="24"/>
          <w:szCs w:val="24"/>
        </w:rPr>
        <w:t xml:space="preserve">Submitted to Fulfill The Requirements for Bachelor Degree </w:t>
      </w:r>
      <w:r>
        <w:rPr>
          <w:rFonts w:ascii="Times New Roman" w:hAnsi="Times New Roman" w:cs="Times New Roman"/>
          <w:b/>
          <w:sz w:val="24"/>
          <w:szCs w:val="24"/>
        </w:rPr>
        <w:t xml:space="preserve">in </w:t>
      </w:r>
      <w:r w:rsidRPr="005F0F64">
        <w:rPr>
          <w:rFonts w:ascii="Times New Roman" w:hAnsi="Times New Roman" w:cs="Times New Roman"/>
          <w:b/>
          <w:sz w:val="24"/>
          <w:szCs w:val="24"/>
        </w:rPr>
        <w:t xml:space="preserve">Faculty of Economics and Business, </w:t>
      </w:r>
      <w:r>
        <w:rPr>
          <w:rFonts w:ascii="Times New Roman" w:hAnsi="Times New Roman" w:cs="Times New Roman"/>
          <w:b/>
          <w:sz w:val="24"/>
          <w:szCs w:val="24"/>
        </w:rPr>
        <w:t xml:space="preserve">Majoring in Management </w:t>
      </w:r>
      <w:r w:rsidRPr="005F0F64">
        <w:rPr>
          <w:rFonts w:ascii="Times New Roman" w:hAnsi="Times New Roman" w:cs="Times New Roman"/>
          <w:b/>
          <w:sz w:val="24"/>
          <w:szCs w:val="24"/>
        </w:rPr>
        <w:t xml:space="preserve"> </w:t>
      </w:r>
    </w:p>
    <w:p w:rsidR="00C12142" w:rsidRPr="005F0F64" w:rsidRDefault="00C12142" w:rsidP="00C12142">
      <w:pPr>
        <w:spacing w:after="0" w:line="360" w:lineRule="auto"/>
        <w:jc w:val="center"/>
        <w:rPr>
          <w:rFonts w:ascii="Times New Roman" w:hAnsi="Times New Roman" w:cs="Times New Roman"/>
          <w:b/>
          <w:sz w:val="24"/>
          <w:szCs w:val="24"/>
        </w:rPr>
      </w:pPr>
      <w:r w:rsidRPr="005F0F64">
        <w:rPr>
          <w:rFonts w:ascii="Times New Roman" w:hAnsi="Times New Roman" w:cs="Times New Roman"/>
          <w:noProof/>
          <w:sz w:val="24"/>
          <w:szCs w:val="24"/>
          <w:lang w:eastAsia="id-ID"/>
        </w:rPr>
        <w:drawing>
          <wp:anchor distT="0" distB="0" distL="114300" distR="114300" simplePos="0" relativeHeight="251676672" behindDoc="1" locked="0" layoutInCell="1" allowOverlap="1" wp14:anchorId="278D4A33" wp14:editId="72644B3C">
            <wp:simplePos x="0" y="0"/>
            <wp:positionH relativeFrom="column">
              <wp:posOffset>928683</wp:posOffset>
            </wp:positionH>
            <wp:positionV relativeFrom="paragraph">
              <wp:posOffset>252095</wp:posOffset>
            </wp:positionV>
            <wp:extent cx="3365124" cy="2470245"/>
            <wp:effectExtent l="0" t="0" r="6985" b="6350"/>
            <wp:wrapNone/>
            <wp:docPr id="8" name="Picture 8" descr="C:\Users\ASUS-PC\Pictures\ind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PC\Pictures\index.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65124" cy="24702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0F64">
        <w:rPr>
          <w:rFonts w:ascii="Times New Roman" w:hAnsi="Times New Roman" w:cs="Times New Roman"/>
          <w:b/>
          <w:sz w:val="24"/>
          <w:szCs w:val="24"/>
        </w:rPr>
        <w:t>Universitas Mercu Buana</w:t>
      </w:r>
    </w:p>
    <w:p w:rsidR="00C12142" w:rsidRPr="005F0F64" w:rsidRDefault="00C12142" w:rsidP="00C12142">
      <w:pPr>
        <w:spacing w:line="480" w:lineRule="auto"/>
        <w:rPr>
          <w:rFonts w:ascii="Times New Roman" w:hAnsi="Times New Roman" w:cs="Times New Roman"/>
          <w:b/>
          <w:sz w:val="24"/>
          <w:szCs w:val="24"/>
        </w:rPr>
      </w:pPr>
    </w:p>
    <w:p w:rsidR="00C12142" w:rsidRPr="005F0F64" w:rsidRDefault="00C12142" w:rsidP="00C12142">
      <w:pPr>
        <w:spacing w:after="0" w:line="480" w:lineRule="auto"/>
        <w:ind w:left="2880"/>
        <w:rPr>
          <w:rFonts w:ascii="Times New Roman" w:hAnsi="Times New Roman" w:cs="Times New Roman"/>
          <w:b/>
          <w:sz w:val="24"/>
          <w:szCs w:val="24"/>
        </w:rPr>
      </w:pPr>
    </w:p>
    <w:p w:rsidR="00C12142" w:rsidRPr="005F0F64" w:rsidRDefault="00C12142" w:rsidP="00C12142">
      <w:pPr>
        <w:spacing w:after="0" w:line="480" w:lineRule="auto"/>
        <w:ind w:left="2880"/>
        <w:rPr>
          <w:rFonts w:ascii="Times New Roman" w:hAnsi="Times New Roman" w:cs="Times New Roman"/>
          <w:sz w:val="24"/>
          <w:szCs w:val="24"/>
        </w:rPr>
      </w:pPr>
    </w:p>
    <w:p w:rsidR="00C12142" w:rsidRPr="005F0F64" w:rsidRDefault="00C12142" w:rsidP="00C12142">
      <w:pPr>
        <w:spacing w:after="0" w:line="480" w:lineRule="auto"/>
        <w:ind w:left="2880"/>
        <w:rPr>
          <w:rFonts w:ascii="Times New Roman" w:hAnsi="Times New Roman" w:cs="Times New Roman"/>
          <w:sz w:val="24"/>
          <w:szCs w:val="24"/>
        </w:rPr>
      </w:pPr>
    </w:p>
    <w:p w:rsidR="00C12142" w:rsidRPr="005F0F64" w:rsidRDefault="00C12142" w:rsidP="00C12142">
      <w:pPr>
        <w:spacing w:after="0" w:line="480" w:lineRule="auto"/>
        <w:rPr>
          <w:rFonts w:ascii="Times New Roman" w:hAnsi="Times New Roman" w:cs="Times New Roman"/>
          <w:b/>
          <w:sz w:val="24"/>
          <w:szCs w:val="24"/>
        </w:rPr>
      </w:pPr>
    </w:p>
    <w:p w:rsidR="00C12142" w:rsidRDefault="00C12142" w:rsidP="00C12142">
      <w:pPr>
        <w:spacing w:after="0" w:line="480" w:lineRule="auto"/>
        <w:rPr>
          <w:rFonts w:ascii="Times New Roman" w:hAnsi="Times New Roman" w:cs="Times New Roman"/>
          <w:b/>
          <w:sz w:val="24"/>
          <w:szCs w:val="24"/>
        </w:rPr>
      </w:pPr>
    </w:p>
    <w:p w:rsidR="00C12142" w:rsidRPr="005F0F64" w:rsidRDefault="00C12142" w:rsidP="00C12142">
      <w:pPr>
        <w:spacing w:after="0" w:line="480" w:lineRule="auto"/>
        <w:rPr>
          <w:rFonts w:ascii="Times New Roman" w:hAnsi="Times New Roman" w:cs="Times New Roman"/>
          <w:b/>
          <w:sz w:val="24"/>
          <w:szCs w:val="24"/>
        </w:rPr>
      </w:pPr>
    </w:p>
    <w:p w:rsidR="00C12142" w:rsidRPr="005F0F64" w:rsidRDefault="00C12142" w:rsidP="00C12142">
      <w:pPr>
        <w:spacing w:after="0" w:line="480" w:lineRule="auto"/>
        <w:ind w:left="2160"/>
        <w:rPr>
          <w:rFonts w:ascii="Times New Roman" w:hAnsi="Times New Roman" w:cs="Times New Roman"/>
          <w:b/>
          <w:sz w:val="24"/>
          <w:szCs w:val="24"/>
        </w:rPr>
      </w:pPr>
      <w:r w:rsidRPr="005F0F64">
        <w:rPr>
          <w:rFonts w:ascii="Times New Roman" w:hAnsi="Times New Roman" w:cs="Times New Roman"/>
          <w:b/>
          <w:sz w:val="24"/>
          <w:szCs w:val="24"/>
        </w:rPr>
        <w:t>Name</w:t>
      </w:r>
      <w:r w:rsidRPr="005F0F64">
        <w:rPr>
          <w:rFonts w:ascii="Times New Roman" w:hAnsi="Times New Roman" w:cs="Times New Roman"/>
          <w:b/>
          <w:sz w:val="24"/>
          <w:szCs w:val="24"/>
        </w:rPr>
        <w:tab/>
      </w:r>
      <w:r w:rsidRPr="005F0F64">
        <w:rPr>
          <w:rFonts w:ascii="Times New Roman" w:hAnsi="Times New Roman" w:cs="Times New Roman"/>
          <w:b/>
          <w:sz w:val="24"/>
          <w:szCs w:val="24"/>
        </w:rPr>
        <w:tab/>
        <w:t>: Isma Khairani Sinaga</w:t>
      </w:r>
    </w:p>
    <w:p w:rsidR="00C12142" w:rsidRDefault="00C12142" w:rsidP="00C12142">
      <w:pPr>
        <w:spacing w:after="0" w:line="480" w:lineRule="auto"/>
        <w:ind w:left="2160"/>
        <w:rPr>
          <w:rFonts w:ascii="Times New Roman" w:hAnsi="Times New Roman" w:cs="Times New Roman"/>
          <w:b/>
          <w:sz w:val="24"/>
          <w:szCs w:val="24"/>
        </w:rPr>
      </w:pPr>
      <w:r>
        <w:rPr>
          <w:rFonts w:ascii="Times New Roman" w:hAnsi="Times New Roman" w:cs="Times New Roman"/>
          <w:b/>
          <w:sz w:val="24"/>
          <w:szCs w:val="24"/>
        </w:rPr>
        <w:t>Student ID</w:t>
      </w:r>
      <w:r>
        <w:rPr>
          <w:rFonts w:ascii="Times New Roman" w:hAnsi="Times New Roman" w:cs="Times New Roman"/>
          <w:b/>
          <w:sz w:val="24"/>
          <w:szCs w:val="24"/>
        </w:rPr>
        <w:tab/>
      </w:r>
      <w:r w:rsidRPr="005F0F64">
        <w:rPr>
          <w:rFonts w:ascii="Times New Roman" w:hAnsi="Times New Roman" w:cs="Times New Roman"/>
          <w:b/>
          <w:sz w:val="24"/>
          <w:szCs w:val="24"/>
        </w:rPr>
        <w:t>: 43114010191</w:t>
      </w:r>
    </w:p>
    <w:p w:rsidR="00C12142" w:rsidRPr="005F0F64" w:rsidRDefault="00C12142" w:rsidP="00C12142">
      <w:pPr>
        <w:spacing w:after="0" w:line="480" w:lineRule="auto"/>
        <w:ind w:left="2160"/>
        <w:rPr>
          <w:rFonts w:ascii="Times New Roman" w:hAnsi="Times New Roman" w:cs="Times New Roman"/>
          <w:b/>
          <w:sz w:val="24"/>
          <w:szCs w:val="24"/>
        </w:rPr>
      </w:pPr>
    </w:p>
    <w:p w:rsidR="00C12142" w:rsidRPr="005F0F64" w:rsidRDefault="00C12142" w:rsidP="00C12142">
      <w:pPr>
        <w:tabs>
          <w:tab w:val="left" w:pos="3450"/>
        </w:tabs>
        <w:spacing w:line="240" w:lineRule="auto"/>
        <w:jc w:val="center"/>
        <w:rPr>
          <w:rFonts w:ascii="Times New Roman" w:hAnsi="Times New Roman" w:cs="Times New Roman"/>
          <w:b/>
          <w:sz w:val="24"/>
          <w:szCs w:val="24"/>
        </w:rPr>
      </w:pPr>
      <w:r>
        <w:rPr>
          <w:rFonts w:ascii="Times New Roman" w:hAnsi="Times New Roman" w:cs="Times New Roman"/>
          <w:b/>
          <w:sz w:val="24"/>
          <w:szCs w:val="24"/>
        </w:rPr>
        <w:t>MANAGEMENT INTERNATIONAL UNDERGRADUATE PROGRAM</w:t>
      </w:r>
    </w:p>
    <w:p w:rsidR="00C12142" w:rsidRPr="005F0F64" w:rsidRDefault="00C12142" w:rsidP="00C12142">
      <w:pPr>
        <w:tabs>
          <w:tab w:val="left" w:pos="3450"/>
        </w:tabs>
        <w:spacing w:line="240" w:lineRule="auto"/>
        <w:jc w:val="center"/>
        <w:rPr>
          <w:rFonts w:ascii="Times New Roman" w:hAnsi="Times New Roman" w:cs="Times New Roman"/>
          <w:b/>
          <w:sz w:val="24"/>
          <w:szCs w:val="24"/>
        </w:rPr>
      </w:pPr>
      <w:r w:rsidRPr="005F0F64">
        <w:rPr>
          <w:rFonts w:ascii="Times New Roman" w:hAnsi="Times New Roman" w:cs="Times New Roman"/>
          <w:b/>
          <w:sz w:val="24"/>
          <w:szCs w:val="24"/>
        </w:rPr>
        <w:t>FACULTY OF ECONOMIC</w:t>
      </w:r>
      <w:r>
        <w:rPr>
          <w:rFonts w:ascii="Times New Roman" w:hAnsi="Times New Roman" w:cs="Times New Roman"/>
          <w:b/>
          <w:sz w:val="24"/>
          <w:szCs w:val="24"/>
        </w:rPr>
        <w:t>S</w:t>
      </w:r>
      <w:r w:rsidRPr="005F0F64">
        <w:rPr>
          <w:rFonts w:ascii="Times New Roman" w:hAnsi="Times New Roman" w:cs="Times New Roman"/>
          <w:b/>
          <w:sz w:val="24"/>
          <w:szCs w:val="24"/>
        </w:rPr>
        <w:t xml:space="preserve"> AND BUSINESS</w:t>
      </w:r>
    </w:p>
    <w:p w:rsidR="00C12142" w:rsidRPr="005F0F64" w:rsidRDefault="00C12142" w:rsidP="00C12142">
      <w:pPr>
        <w:tabs>
          <w:tab w:val="left" w:pos="3450"/>
        </w:tabs>
        <w:spacing w:line="240" w:lineRule="auto"/>
        <w:jc w:val="center"/>
        <w:rPr>
          <w:rFonts w:ascii="Times New Roman" w:hAnsi="Times New Roman" w:cs="Times New Roman"/>
          <w:b/>
          <w:sz w:val="24"/>
          <w:szCs w:val="24"/>
        </w:rPr>
      </w:pPr>
      <w:r w:rsidRPr="005F0F64">
        <w:rPr>
          <w:rFonts w:ascii="Times New Roman" w:hAnsi="Times New Roman" w:cs="Times New Roman"/>
          <w:b/>
          <w:sz w:val="24"/>
          <w:szCs w:val="24"/>
        </w:rPr>
        <w:t>UNIVERSITAS MERCU BUANA</w:t>
      </w:r>
    </w:p>
    <w:p w:rsidR="00C12142" w:rsidRPr="005F0F64" w:rsidRDefault="00C12142" w:rsidP="00C12142">
      <w:pPr>
        <w:tabs>
          <w:tab w:val="left" w:pos="3450"/>
        </w:tabs>
        <w:spacing w:line="240" w:lineRule="auto"/>
        <w:jc w:val="center"/>
        <w:rPr>
          <w:rFonts w:ascii="Times New Roman" w:hAnsi="Times New Roman" w:cs="Times New Roman"/>
          <w:b/>
          <w:sz w:val="24"/>
          <w:szCs w:val="24"/>
        </w:rPr>
      </w:pPr>
      <w:r w:rsidRPr="005F0F64">
        <w:rPr>
          <w:rFonts w:ascii="Times New Roman" w:hAnsi="Times New Roman" w:cs="Times New Roman"/>
          <w:b/>
          <w:sz w:val="24"/>
          <w:szCs w:val="24"/>
        </w:rPr>
        <w:t>JAKARTA</w:t>
      </w:r>
    </w:p>
    <w:p w:rsidR="00C12142" w:rsidRPr="005F0F64" w:rsidRDefault="00C12142" w:rsidP="00C12142">
      <w:pPr>
        <w:tabs>
          <w:tab w:val="left" w:pos="3450"/>
        </w:tabs>
        <w:spacing w:line="240" w:lineRule="auto"/>
        <w:jc w:val="center"/>
        <w:rPr>
          <w:rFonts w:ascii="Times New Roman" w:hAnsi="Times New Roman" w:cs="Times New Roman"/>
          <w:b/>
          <w:sz w:val="24"/>
          <w:szCs w:val="24"/>
        </w:rPr>
      </w:pPr>
      <w:r w:rsidRPr="005F0F64">
        <w:rPr>
          <w:rFonts w:ascii="Times New Roman" w:hAnsi="Times New Roman" w:cs="Times New Roman"/>
          <w:b/>
          <w:sz w:val="24"/>
          <w:szCs w:val="24"/>
        </w:rPr>
        <w:t>2018</w:t>
      </w:r>
    </w:p>
    <w:p w:rsidR="00C12142" w:rsidRDefault="00C12142" w:rsidP="004759B2">
      <w:pPr>
        <w:pStyle w:val="Heading1"/>
        <w:spacing w:before="0" w:line="480" w:lineRule="auto"/>
        <w:rPr>
          <w:rFonts w:cs="Times New Roman"/>
          <w:szCs w:val="24"/>
        </w:rPr>
        <w:sectPr w:rsidR="00C12142" w:rsidSect="00C12142">
          <w:headerReference w:type="default" r:id="rId10"/>
          <w:footerReference w:type="default" r:id="rId11"/>
          <w:footerReference w:type="first" r:id="rId12"/>
          <w:pgSz w:w="11906" w:h="16838"/>
          <w:pgMar w:top="2268" w:right="1701" w:bottom="1701" w:left="2268" w:header="709" w:footer="709" w:gutter="0"/>
          <w:pgNumType w:fmt="lowerRoman" w:start="1"/>
          <w:cols w:space="708"/>
          <w:docGrid w:linePitch="360"/>
        </w:sectPr>
      </w:pPr>
    </w:p>
    <w:p w:rsidR="004759B2" w:rsidRDefault="000341B7" w:rsidP="004759B2">
      <w:pPr>
        <w:pStyle w:val="Heading1"/>
        <w:spacing w:before="0" w:line="480" w:lineRule="auto"/>
        <w:rPr>
          <w:rFonts w:cs="Times New Roman"/>
          <w:szCs w:val="24"/>
        </w:rPr>
      </w:pPr>
      <w:r w:rsidRPr="00C62ACF">
        <w:rPr>
          <w:rFonts w:cs="Times New Roman"/>
          <w:szCs w:val="24"/>
        </w:rPr>
        <w:lastRenderedPageBreak/>
        <w:t>DECLARATION OF ORIGINALITY</w:t>
      </w:r>
      <w:bookmarkEnd w:id="0"/>
    </w:p>
    <w:p w:rsidR="00564403" w:rsidRDefault="00564403" w:rsidP="00C26F38">
      <w:bookmarkStart w:id="1" w:name="_Toc503361586"/>
      <w:bookmarkStart w:id="2" w:name="_Toc503362779"/>
    </w:p>
    <w:p w:rsidR="002402A4" w:rsidRPr="00C62ACF" w:rsidRDefault="000341B7" w:rsidP="00C26F38">
      <w:pPr>
        <w:rPr>
          <w:rStyle w:val="shorttext"/>
          <w:rFonts w:ascii="Times New Roman" w:hAnsi="Times New Roman" w:cs="Times New Roman"/>
          <w:sz w:val="24"/>
          <w:szCs w:val="24"/>
        </w:rPr>
      </w:pPr>
      <w:r w:rsidRPr="00C62ACF">
        <w:rPr>
          <w:rFonts w:ascii="Times New Roman" w:hAnsi="Times New Roman" w:cs="Times New Roman"/>
          <w:sz w:val="24"/>
          <w:szCs w:val="24"/>
        </w:rPr>
        <w:t>The undersigned below</w:t>
      </w:r>
      <w:r w:rsidRPr="00C62ACF">
        <w:rPr>
          <w:rStyle w:val="shorttext"/>
          <w:rFonts w:ascii="Times New Roman" w:hAnsi="Times New Roman" w:cs="Times New Roman"/>
          <w:sz w:val="24"/>
          <w:szCs w:val="24"/>
        </w:rPr>
        <w:t xml:space="preserve"> :</w:t>
      </w:r>
      <w:bookmarkEnd w:id="1"/>
      <w:bookmarkEnd w:id="2"/>
    </w:p>
    <w:p w:rsidR="000341B7" w:rsidRPr="00C62ACF" w:rsidRDefault="000341B7" w:rsidP="00733FD1">
      <w:pPr>
        <w:spacing w:line="480" w:lineRule="auto"/>
        <w:jc w:val="both"/>
        <w:rPr>
          <w:rFonts w:ascii="Times New Roman" w:hAnsi="Times New Roman" w:cs="Times New Roman"/>
          <w:sz w:val="24"/>
          <w:szCs w:val="24"/>
        </w:rPr>
      </w:pPr>
      <w:r w:rsidRPr="00C62ACF">
        <w:rPr>
          <w:rFonts w:ascii="Times New Roman" w:hAnsi="Times New Roman" w:cs="Times New Roman"/>
          <w:sz w:val="24"/>
          <w:szCs w:val="24"/>
        </w:rPr>
        <w:t>Name</w:t>
      </w:r>
      <w:r w:rsidRPr="00C62ACF">
        <w:rPr>
          <w:rFonts w:ascii="Times New Roman" w:hAnsi="Times New Roman" w:cs="Times New Roman"/>
          <w:sz w:val="24"/>
          <w:szCs w:val="24"/>
        </w:rPr>
        <w:tab/>
      </w:r>
      <w:r w:rsidRPr="00C62ACF">
        <w:rPr>
          <w:rFonts w:ascii="Times New Roman" w:hAnsi="Times New Roman" w:cs="Times New Roman"/>
          <w:sz w:val="24"/>
          <w:szCs w:val="24"/>
        </w:rPr>
        <w:tab/>
        <w:t>: Isma Khairani Sinaga</w:t>
      </w:r>
    </w:p>
    <w:p w:rsidR="000341B7" w:rsidRPr="00C62ACF" w:rsidRDefault="0039533C" w:rsidP="00733FD1">
      <w:pPr>
        <w:spacing w:line="480" w:lineRule="auto"/>
        <w:jc w:val="both"/>
        <w:rPr>
          <w:rFonts w:ascii="Times New Roman" w:hAnsi="Times New Roman" w:cs="Times New Roman"/>
          <w:sz w:val="24"/>
          <w:szCs w:val="24"/>
        </w:rPr>
      </w:pPr>
      <w:r>
        <w:rPr>
          <w:rFonts w:ascii="Times New Roman" w:hAnsi="Times New Roman" w:cs="Times New Roman"/>
          <w:sz w:val="24"/>
          <w:szCs w:val="24"/>
        </w:rPr>
        <w:t>Student ID</w:t>
      </w:r>
      <w:r>
        <w:rPr>
          <w:rFonts w:ascii="Times New Roman" w:hAnsi="Times New Roman" w:cs="Times New Roman"/>
          <w:sz w:val="24"/>
          <w:szCs w:val="24"/>
        </w:rPr>
        <w:tab/>
      </w:r>
      <w:r w:rsidR="000341B7" w:rsidRPr="00C62ACF">
        <w:rPr>
          <w:rFonts w:ascii="Times New Roman" w:hAnsi="Times New Roman" w:cs="Times New Roman"/>
          <w:sz w:val="24"/>
          <w:szCs w:val="24"/>
        </w:rPr>
        <w:t>: 43114010191</w:t>
      </w:r>
    </w:p>
    <w:p w:rsidR="000341B7" w:rsidRPr="00C62ACF" w:rsidRDefault="0039533C" w:rsidP="00733FD1">
      <w:pPr>
        <w:spacing w:line="480" w:lineRule="auto"/>
        <w:jc w:val="both"/>
        <w:rPr>
          <w:rFonts w:ascii="Times New Roman" w:hAnsi="Times New Roman" w:cs="Times New Roman"/>
          <w:sz w:val="24"/>
          <w:szCs w:val="24"/>
        </w:rPr>
      </w:pPr>
      <w:r>
        <w:rPr>
          <w:rFonts w:ascii="Times New Roman" w:hAnsi="Times New Roman" w:cs="Times New Roman"/>
          <w:sz w:val="24"/>
          <w:szCs w:val="24"/>
        </w:rPr>
        <w:t>Major</w:t>
      </w:r>
      <w:r>
        <w:rPr>
          <w:rFonts w:ascii="Times New Roman" w:hAnsi="Times New Roman" w:cs="Times New Roman"/>
          <w:sz w:val="24"/>
          <w:szCs w:val="24"/>
        </w:rPr>
        <w:tab/>
      </w:r>
      <w:r>
        <w:rPr>
          <w:rFonts w:ascii="Times New Roman" w:hAnsi="Times New Roman" w:cs="Times New Roman"/>
          <w:sz w:val="24"/>
          <w:szCs w:val="24"/>
        </w:rPr>
        <w:tab/>
        <w:t xml:space="preserve">: S1 Management </w:t>
      </w:r>
    </w:p>
    <w:p w:rsidR="00733FD1" w:rsidRPr="00C62ACF" w:rsidRDefault="00733FD1" w:rsidP="00733FD1">
      <w:pPr>
        <w:spacing w:line="480" w:lineRule="auto"/>
        <w:jc w:val="both"/>
        <w:rPr>
          <w:rFonts w:ascii="Times New Roman" w:hAnsi="Times New Roman" w:cs="Times New Roman"/>
          <w:sz w:val="24"/>
          <w:szCs w:val="24"/>
        </w:rPr>
      </w:pPr>
      <w:r w:rsidRPr="00C62ACF">
        <w:rPr>
          <w:rFonts w:ascii="Times New Roman" w:hAnsi="Times New Roman" w:cs="Times New Roman"/>
          <w:sz w:val="24"/>
          <w:szCs w:val="24"/>
        </w:rPr>
        <w:t>I Declare</w:t>
      </w:r>
      <w:r w:rsidRPr="00C62ACF">
        <w:rPr>
          <w:rFonts w:ascii="Times New Roman" w:hAnsi="Times New Roman" w:cs="Times New Roman"/>
          <w:sz w:val="24"/>
          <w:szCs w:val="24"/>
          <w:lang w:val="en"/>
        </w:rPr>
        <w:t xml:space="preserve"> that this thesis is</w:t>
      </w:r>
      <w:r w:rsidR="00D5640F">
        <w:rPr>
          <w:rFonts w:ascii="Times New Roman" w:hAnsi="Times New Roman" w:cs="Times New Roman"/>
          <w:sz w:val="24"/>
          <w:szCs w:val="24"/>
        </w:rPr>
        <w:t xml:space="preserve"> original piece of </w:t>
      </w:r>
      <w:r w:rsidR="00D5640F" w:rsidRPr="00C62ACF">
        <w:rPr>
          <w:rFonts w:ascii="Times New Roman" w:hAnsi="Times New Roman" w:cs="Times New Roman"/>
          <w:sz w:val="24"/>
          <w:szCs w:val="24"/>
          <w:lang w:val="en"/>
        </w:rPr>
        <w:t>my own work</w:t>
      </w:r>
      <w:r w:rsidR="00D5640F">
        <w:rPr>
          <w:rFonts w:ascii="Times New Roman" w:hAnsi="Times New Roman" w:cs="Times New Roman"/>
          <w:sz w:val="24"/>
          <w:szCs w:val="24"/>
        </w:rPr>
        <w:t xml:space="preserve"> and its under the guidance and advice of my thesis supervisor </w:t>
      </w:r>
      <w:r w:rsidR="00D5640F" w:rsidRPr="00C62ACF">
        <w:rPr>
          <w:rFonts w:ascii="Times New Roman" w:hAnsi="Times New Roman" w:cs="Times New Roman"/>
          <w:sz w:val="24"/>
          <w:szCs w:val="24"/>
        </w:rPr>
        <w:t>Rina Astini, Dr., MM</w:t>
      </w:r>
      <w:r w:rsidRPr="00C62ACF">
        <w:rPr>
          <w:rFonts w:ascii="Times New Roman" w:hAnsi="Times New Roman" w:cs="Times New Roman"/>
          <w:sz w:val="24"/>
          <w:szCs w:val="24"/>
        </w:rPr>
        <w:t>,</w:t>
      </w:r>
      <w:r w:rsidRPr="00C62ACF">
        <w:rPr>
          <w:rFonts w:ascii="Times New Roman" w:hAnsi="Times New Roman" w:cs="Times New Roman"/>
          <w:sz w:val="24"/>
          <w:szCs w:val="24"/>
          <w:lang w:val="en"/>
        </w:rPr>
        <w:t xml:space="preserve"> if I quote the </w:t>
      </w:r>
      <w:r w:rsidRPr="00C62ACF">
        <w:rPr>
          <w:rFonts w:ascii="Times New Roman" w:hAnsi="Times New Roman" w:cs="Times New Roman"/>
          <w:sz w:val="24"/>
          <w:szCs w:val="24"/>
        </w:rPr>
        <w:t>literature</w:t>
      </w:r>
      <w:r w:rsidRPr="00C62ACF">
        <w:rPr>
          <w:rFonts w:ascii="Times New Roman" w:hAnsi="Times New Roman" w:cs="Times New Roman"/>
          <w:sz w:val="24"/>
          <w:szCs w:val="24"/>
          <w:lang w:val="en"/>
        </w:rPr>
        <w:t xml:space="preserve"> of others then </w:t>
      </w:r>
      <w:r w:rsidRPr="00C62ACF">
        <w:rPr>
          <w:rFonts w:ascii="Times New Roman" w:hAnsi="Times New Roman" w:cs="Times New Roman"/>
          <w:sz w:val="24"/>
          <w:szCs w:val="24"/>
        </w:rPr>
        <w:t xml:space="preserve">i will </w:t>
      </w:r>
      <w:r w:rsidR="00BD063A">
        <w:rPr>
          <w:rFonts w:ascii="Times New Roman" w:hAnsi="Times New Roman" w:cs="Times New Roman"/>
          <w:sz w:val="24"/>
          <w:szCs w:val="24"/>
        </w:rPr>
        <w:t>get</w:t>
      </w:r>
      <w:r w:rsidRPr="00C62ACF">
        <w:rPr>
          <w:rFonts w:ascii="Times New Roman" w:hAnsi="Times New Roman" w:cs="Times New Roman"/>
          <w:sz w:val="24"/>
          <w:szCs w:val="24"/>
          <w:lang w:val="en"/>
        </w:rPr>
        <w:t xml:space="preserve"> </w:t>
      </w:r>
      <w:bookmarkStart w:id="3" w:name="_GoBack"/>
      <w:bookmarkEnd w:id="3"/>
      <w:r w:rsidRPr="00C62ACF">
        <w:rPr>
          <w:rFonts w:ascii="Times New Roman" w:hAnsi="Times New Roman" w:cs="Times New Roman"/>
          <w:sz w:val="24"/>
          <w:szCs w:val="24"/>
          <w:lang w:val="en"/>
        </w:rPr>
        <w:t xml:space="preserve">the source in accordance with applicable regulations. I am willing to </w:t>
      </w:r>
      <w:r w:rsidR="00D5640F">
        <w:rPr>
          <w:rFonts w:ascii="Times New Roman" w:hAnsi="Times New Roman" w:cs="Times New Roman"/>
          <w:sz w:val="24"/>
          <w:szCs w:val="24"/>
        </w:rPr>
        <w:t xml:space="preserve">accept any action and </w:t>
      </w:r>
      <w:r w:rsidRPr="00C62ACF">
        <w:rPr>
          <w:rFonts w:ascii="Times New Roman" w:hAnsi="Times New Roman" w:cs="Times New Roman"/>
          <w:sz w:val="24"/>
          <w:szCs w:val="24"/>
          <w:lang w:val="en"/>
        </w:rPr>
        <w:t xml:space="preserve"> sanction cancellation of this thesis if proven to do plagiarism.</w:t>
      </w:r>
    </w:p>
    <w:p w:rsidR="00733FD1" w:rsidRPr="00C62ACF" w:rsidRDefault="00733FD1" w:rsidP="00733FD1">
      <w:pPr>
        <w:spacing w:line="480" w:lineRule="auto"/>
        <w:jc w:val="right"/>
        <w:rPr>
          <w:rFonts w:ascii="Times New Roman" w:hAnsi="Times New Roman" w:cs="Times New Roman"/>
          <w:sz w:val="24"/>
          <w:szCs w:val="24"/>
        </w:rPr>
      </w:pPr>
      <w:r w:rsidRPr="00C62ACF">
        <w:rPr>
          <w:rFonts w:ascii="Times New Roman" w:hAnsi="Times New Roman" w:cs="Times New Roman"/>
          <w:sz w:val="24"/>
          <w:szCs w:val="24"/>
        </w:rPr>
        <w:t xml:space="preserve">Jakarta, </w:t>
      </w:r>
      <w:r w:rsidR="00935E9C">
        <w:rPr>
          <w:rFonts w:ascii="Times New Roman" w:hAnsi="Times New Roman" w:cs="Times New Roman"/>
          <w:sz w:val="24"/>
          <w:szCs w:val="24"/>
        </w:rPr>
        <w:t>March 22</w:t>
      </w:r>
      <w:r w:rsidR="00935E9C" w:rsidRPr="00935E9C">
        <w:rPr>
          <w:rFonts w:ascii="Times New Roman" w:hAnsi="Times New Roman" w:cs="Times New Roman"/>
          <w:sz w:val="24"/>
          <w:szCs w:val="24"/>
          <w:vertAlign w:val="superscript"/>
        </w:rPr>
        <w:t xml:space="preserve">th </w:t>
      </w:r>
      <w:r w:rsidR="00935E9C">
        <w:rPr>
          <w:rFonts w:ascii="Times New Roman" w:hAnsi="Times New Roman" w:cs="Times New Roman"/>
          <w:sz w:val="24"/>
          <w:szCs w:val="24"/>
        </w:rPr>
        <w:t>2018</w:t>
      </w:r>
      <w:r w:rsidR="00935E9C" w:rsidRPr="00C62ACF">
        <w:rPr>
          <w:rFonts w:ascii="Times New Roman" w:hAnsi="Times New Roman" w:cs="Times New Roman"/>
          <w:sz w:val="24"/>
          <w:szCs w:val="24"/>
        </w:rPr>
        <w:t xml:space="preserve"> </w:t>
      </w:r>
    </w:p>
    <w:p w:rsidR="00733FD1" w:rsidRDefault="00733FD1" w:rsidP="00733FD1">
      <w:pPr>
        <w:spacing w:line="480" w:lineRule="auto"/>
        <w:jc w:val="right"/>
        <w:rPr>
          <w:rFonts w:ascii="Times New Roman" w:hAnsi="Times New Roman" w:cs="Times New Roman"/>
          <w:sz w:val="24"/>
          <w:szCs w:val="24"/>
        </w:rPr>
      </w:pPr>
    </w:p>
    <w:p w:rsidR="00935E9C" w:rsidRPr="00C62ACF" w:rsidRDefault="00935E9C" w:rsidP="00733FD1">
      <w:pPr>
        <w:spacing w:line="480" w:lineRule="auto"/>
        <w:jc w:val="right"/>
        <w:rPr>
          <w:rFonts w:ascii="Times New Roman" w:hAnsi="Times New Roman" w:cs="Times New Roman"/>
          <w:sz w:val="24"/>
          <w:szCs w:val="24"/>
        </w:rPr>
      </w:pPr>
    </w:p>
    <w:p w:rsidR="00733FD1" w:rsidRPr="00C62ACF" w:rsidRDefault="00733FD1" w:rsidP="00733FD1">
      <w:pPr>
        <w:spacing w:line="480" w:lineRule="auto"/>
        <w:jc w:val="right"/>
        <w:rPr>
          <w:rFonts w:ascii="Times New Roman" w:hAnsi="Times New Roman" w:cs="Times New Roman"/>
          <w:sz w:val="24"/>
          <w:szCs w:val="24"/>
        </w:rPr>
      </w:pPr>
      <w:r w:rsidRPr="00C62ACF">
        <w:rPr>
          <w:rFonts w:ascii="Times New Roman" w:hAnsi="Times New Roman" w:cs="Times New Roman"/>
          <w:sz w:val="24"/>
          <w:szCs w:val="24"/>
        </w:rPr>
        <w:t>Isma Khairani Sinaga</w:t>
      </w:r>
    </w:p>
    <w:p w:rsidR="00733FD1" w:rsidRPr="00C62ACF" w:rsidRDefault="00733FD1" w:rsidP="00733FD1">
      <w:pPr>
        <w:spacing w:line="480" w:lineRule="auto"/>
        <w:jc w:val="right"/>
        <w:rPr>
          <w:rFonts w:ascii="Times New Roman" w:hAnsi="Times New Roman" w:cs="Times New Roman"/>
          <w:sz w:val="24"/>
          <w:szCs w:val="24"/>
        </w:rPr>
      </w:pPr>
      <w:r w:rsidRPr="00C62ACF">
        <w:rPr>
          <w:rFonts w:ascii="Times New Roman" w:hAnsi="Times New Roman" w:cs="Times New Roman"/>
          <w:sz w:val="24"/>
          <w:szCs w:val="24"/>
        </w:rPr>
        <w:t>NIM : 43114010191</w:t>
      </w:r>
    </w:p>
    <w:p w:rsidR="00733FD1" w:rsidRPr="00C62ACF" w:rsidRDefault="00733FD1" w:rsidP="00733FD1">
      <w:pPr>
        <w:spacing w:line="480" w:lineRule="auto"/>
        <w:jc w:val="right"/>
        <w:rPr>
          <w:rFonts w:ascii="Times New Roman" w:hAnsi="Times New Roman" w:cs="Times New Roman"/>
          <w:sz w:val="24"/>
          <w:szCs w:val="24"/>
        </w:rPr>
      </w:pPr>
    </w:p>
    <w:p w:rsidR="00450F26" w:rsidRDefault="00450F26" w:rsidP="00450F26">
      <w:pPr>
        <w:spacing w:line="480" w:lineRule="auto"/>
        <w:jc w:val="both"/>
        <w:rPr>
          <w:rFonts w:ascii="Times New Roman" w:hAnsi="Times New Roman" w:cs="Times New Roman"/>
          <w:sz w:val="24"/>
          <w:szCs w:val="24"/>
        </w:rPr>
      </w:pPr>
      <w:r>
        <w:rPr>
          <w:rFonts w:ascii="Times New Roman" w:hAnsi="Times New Roman" w:cs="Times New Roman"/>
          <w:sz w:val="24"/>
          <w:szCs w:val="24"/>
          <w:lang w:val="en"/>
        </w:rPr>
        <w:br/>
      </w:r>
    </w:p>
    <w:p w:rsidR="00450F26" w:rsidRDefault="00450F26" w:rsidP="00450F26">
      <w:pPr>
        <w:spacing w:line="480" w:lineRule="auto"/>
        <w:jc w:val="both"/>
        <w:rPr>
          <w:rFonts w:ascii="Times New Roman" w:hAnsi="Times New Roman" w:cs="Times New Roman"/>
          <w:sz w:val="24"/>
          <w:szCs w:val="24"/>
        </w:rPr>
        <w:sectPr w:rsidR="00450F26" w:rsidSect="008C240F">
          <w:pgSz w:w="11906" w:h="16838"/>
          <w:pgMar w:top="2268" w:right="1701" w:bottom="1701" w:left="2268" w:header="709" w:footer="709" w:gutter="0"/>
          <w:pgNumType w:fmt="lowerRoman" w:start="1"/>
          <w:cols w:space="708"/>
          <w:titlePg/>
          <w:docGrid w:linePitch="360"/>
        </w:sectPr>
      </w:pPr>
    </w:p>
    <w:p w:rsidR="002402A4" w:rsidRPr="00C62ACF" w:rsidRDefault="00C26B22" w:rsidP="00450F26">
      <w:pPr>
        <w:pStyle w:val="Heading1"/>
        <w:spacing w:before="0"/>
        <w:rPr>
          <w:rFonts w:cs="Times New Roman"/>
          <w:szCs w:val="24"/>
        </w:rPr>
      </w:pPr>
      <w:bookmarkStart w:id="4" w:name="_Toc509437754"/>
      <w:r w:rsidRPr="00C62ACF">
        <w:rPr>
          <w:rFonts w:cs="Times New Roman"/>
          <w:szCs w:val="24"/>
        </w:rPr>
        <w:lastRenderedPageBreak/>
        <w:t xml:space="preserve">THESIS </w:t>
      </w:r>
      <w:r w:rsidR="00A62AB6">
        <w:rPr>
          <w:rFonts w:cs="Times New Roman"/>
          <w:szCs w:val="24"/>
        </w:rPr>
        <w:t>ENDORSEMENT</w:t>
      </w:r>
      <w:bookmarkEnd w:id="4"/>
    </w:p>
    <w:p w:rsidR="002402A4" w:rsidRPr="00C62ACF" w:rsidRDefault="002402A4" w:rsidP="00A21A2F">
      <w:pPr>
        <w:pStyle w:val="Heading1"/>
        <w:spacing w:before="0"/>
        <w:rPr>
          <w:rFonts w:cs="Times New Roman"/>
          <w:szCs w:val="24"/>
        </w:rPr>
      </w:pPr>
    </w:p>
    <w:p w:rsidR="00A74EB7" w:rsidRPr="00C62ACF" w:rsidRDefault="00A74EB7" w:rsidP="00297506">
      <w:pPr>
        <w:ind w:left="1985" w:hanging="1985"/>
        <w:jc w:val="both"/>
        <w:rPr>
          <w:rFonts w:ascii="Times New Roman" w:hAnsi="Times New Roman" w:cs="Times New Roman"/>
          <w:sz w:val="24"/>
          <w:szCs w:val="24"/>
        </w:rPr>
      </w:pPr>
      <w:r w:rsidRPr="00C62ACF">
        <w:rPr>
          <w:rFonts w:ascii="Times New Roman" w:hAnsi="Times New Roman" w:cs="Times New Roman"/>
          <w:sz w:val="24"/>
          <w:szCs w:val="24"/>
        </w:rPr>
        <w:t xml:space="preserve">Name </w:t>
      </w:r>
      <w:r w:rsidRPr="00C62ACF">
        <w:rPr>
          <w:rFonts w:ascii="Times New Roman" w:hAnsi="Times New Roman" w:cs="Times New Roman"/>
          <w:sz w:val="24"/>
          <w:szCs w:val="24"/>
        </w:rPr>
        <w:tab/>
      </w:r>
      <w:r w:rsidR="00297506">
        <w:rPr>
          <w:rFonts w:ascii="Times New Roman" w:hAnsi="Times New Roman" w:cs="Times New Roman"/>
          <w:sz w:val="24"/>
          <w:szCs w:val="24"/>
        </w:rPr>
        <w:tab/>
      </w:r>
      <w:r w:rsidRPr="00C62ACF">
        <w:rPr>
          <w:rFonts w:ascii="Times New Roman" w:hAnsi="Times New Roman" w:cs="Times New Roman"/>
          <w:sz w:val="24"/>
          <w:szCs w:val="24"/>
        </w:rPr>
        <w:tab/>
        <w:t>: Isma Khairani Sinaga</w:t>
      </w:r>
    </w:p>
    <w:p w:rsidR="00A74EB7" w:rsidRPr="00C62ACF" w:rsidRDefault="0039533C" w:rsidP="00297506">
      <w:pPr>
        <w:ind w:left="1985" w:hanging="1985"/>
        <w:jc w:val="both"/>
        <w:rPr>
          <w:rFonts w:ascii="Times New Roman" w:hAnsi="Times New Roman" w:cs="Times New Roman"/>
          <w:sz w:val="24"/>
          <w:szCs w:val="24"/>
        </w:rPr>
      </w:pPr>
      <w:r>
        <w:rPr>
          <w:rFonts w:ascii="Times New Roman" w:hAnsi="Times New Roman" w:cs="Times New Roman"/>
          <w:sz w:val="24"/>
          <w:szCs w:val="24"/>
        </w:rPr>
        <w:t>Student ID</w:t>
      </w:r>
      <w:r w:rsidR="00A74EB7" w:rsidRPr="00C62ACF">
        <w:rPr>
          <w:rFonts w:ascii="Times New Roman" w:hAnsi="Times New Roman" w:cs="Times New Roman"/>
          <w:sz w:val="24"/>
          <w:szCs w:val="24"/>
        </w:rPr>
        <w:tab/>
      </w:r>
      <w:r w:rsidR="00297506">
        <w:rPr>
          <w:rFonts w:ascii="Times New Roman" w:hAnsi="Times New Roman" w:cs="Times New Roman"/>
          <w:sz w:val="24"/>
          <w:szCs w:val="24"/>
        </w:rPr>
        <w:tab/>
      </w:r>
      <w:r w:rsidR="00A74EB7" w:rsidRPr="00C62ACF">
        <w:rPr>
          <w:rFonts w:ascii="Times New Roman" w:hAnsi="Times New Roman" w:cs="Times New Roman"/>
          <w:sz w:val="24"/>
          <w:szCs w:val="24"/>
        </w:rPr>
        <w:tab/>
        <w:t>: 43114010191</w:t>
      </w:r>
    </w:p>
    <w:p w:rsidR="00A74EB7" w:rsidRPr="00C62ACF" w:rsidRDefault="00A74EB7" w:rsidP="00297506">
      <w:pPr>
        <w:ind w:left="1985" w:hanging="1985"/>
        <w:jc w:val="both"/>
        <w:rPr>
          <w:rFonts w:ascii="Times New Roman" w:hAnsi="Times New Roman" w:cs="Times New Roman"/>
          <w:sz w:val="24"/>
          <w:szCs w:val="24"/>
        </w:rPr>
      </w:pPr>
      <w:r w:rsidRPr="00C62ACF">
        <w:rPr>
          <w:rFonts w:ascii="Times New Roman" w:hAnsi="Times New Roman" w:cs="Times New Roman"/>
          <w:sz w:val="24"/>
          <w:szCs w:val="24"/>
        </w:rPr>
        <w:t>Major</w:t>
      </w:r>
      <w:r w:rsidRPr="00C62ACF">
        <w:rPr>
          <w:rFonts w:ascii="Times New Roman" w:hAnsi="Times New Roman" w:cs="Times New Roman"/>
          <w:sz w:val="24"/>
          <w:szCs w:val="24"/>
        </w:rPr>
        <w:tab/>
      </w:r>
      <w:r w:rsidR="00297506">
        <w:rPr>
          <w:rFonts w:ascii="Times New Roman" w:hAnsi="Times New Roman" w:cs="Times New Roman"/>
          <w:sz w:val="24"/>
          <w:szCs w:val="24"/>
        </w:rPr>
        <w:tab/>
      </w:r>
      <w:r w:rsidRPr="00C62ACF">
        <w:rPr>
          <w:rFonts w:ascii="Times New Roman" w:hAnsi="Times New Roman" w:cs="Times New Roman"/>
          <w:sz w:val="24"/>
          <w:szCs w:val="24"/>
        </w:rPr>
        <w:tab/>
        <w:t>: S1 Management</w:t>
      </w:r>
    </w:p>
    <w:p w:rsidR="00A74EB7" w:rsidRPr="00C62ACF" w:rsidRDefault="00A74EB7" w:rsidP="00297506">
      <w:pPr>
        <w:spacing w:line="480" w:lineRule="auto"/>
        <w:ind w:left="2880" w:hanging="2880"/>
        <w:jc w:val="both"/>
        <w:rPr>
          <w:rFonts w:ascii="Times New Roman" w:hAnsi="Times New Roman" w:cs="Times New Roman"/>
          <w:sz w:val="24"/>
          <w:szCs w:val="24"/>
        </w:rPr>
      </w:pPr>
      <w:r w:rsidRPr="00C62ACF">
        <w:rPr>
          <w:rFonts w:ascii="Times New Roman" w:hAnsi="Times New Roman" w:cs="Times New Roman"/>
          <w:sz w:val="24"/>
          <w:szCs w:val="24"/>
        </w:rPr>
        <w:t xml:space="preserve">Title </w:t>
      </w:r>
      <w:r w:rsidRPr="00C62ACF">
        <w:rPr>
          <w:rFonts w:ascii="Times New Roman" w:hAnsi="Times New Roman" w:cs="Times New Roman"/>
          <w:sz w:val="24"/>
          <w:szCs w:val="24"/>
        </w:rPr>
        <w:tab/>
        <w:t xml:space="preserve">: </w:t>
      </w:r>
      <w:r w:rsidRPr="00CB3F7C">
        <w:rPr>
          <w:rFonts w:ascii="Times New Roman" w:hAnsi="Times New Roman" w:cs="Times New Roman"/>
          <w:b/>
          <w:sz w:val="24"/>
          <w:szCs w:val="24"/>
        </w:rPr>
        <w:t xml:space="preserve">Analyze The Influence Of </w:t>
      </w:r>
      <w:r w:rsidR="00DF6C0D" w:rsidRPr="00CB3F7C">
        <w:rPr>
          <w:rFonts w:ascii="Times New Roman" w:hAnsi="Times New Roman" w:cs="Times New Roman"/>
          <w:b/>
          <w:sz w:val="24"/>
          <w:szCs w:val="24"/>
        </w:rPr>
        <w:t>Current Ratio</w:t>
      </w:r>
      <w:r w:rsidRPr="00CB3F7C">
        <w:rPr>
          <w:rFonts w:ascii="Times New Roman" w:hAnsi="Times New Roman" w:cs="Times New Roman"/>
          <w:b/>
          <w:sz w:val="24"/>
          <w:szCs w:val="24"/>
        </w:rPr>
        <w:t xml:space="preserve">, </w:t>
      </w:r>
      <w:r w:rsidR="00DF6C0D" w:rsidRPr="00CB3F7C">
        <w:rPr>
          <w:rFonts w:ascii="Times New Roman" w:hAnsi="Times New Roman" w:cs="Times New Roman"/>
          <w:b/>
          <w:sz w:val="24"/>
          <w:szCs w:val="24"/>
        </w:rPr>
        <w:t>Debt to Equity Ratio</w:t>
      </w:r>
      <w:r w:rsidRPr="00CB3F7C">
        <w:rPr>
          <w:rFonts w:ascii="Times New Roman" w:hAnsi="Times New Roman" w:cs="Times New Roman"/>
          <w:b/>
          <w:sz w:val="24"/>
          <w:szCs w:val="24"/>
        </w:rPr>
        <w:t>, Earning Pe</w:t>
      </w:r>
      <w:r w:rsidR="00B40F9E" w:rsidRPr="00CB3F7C">
        <w:rPr>
          <w:rFonts w:ascii="Times New Roman" w:hAnsi="Times New Roman" w:cs="Times New Roman"/>
          <w:b/>
          <w:sz w:val="24"/>
          <w:szCs w:val="24"/>
        </w:rPr>
        <w:t xml:space="preserve">r Share, </w:t>
      </w:r>
      <w:r w:rsidR="00DF6C0D" w:rsidRPr="00CB3F7C">
        <w:rPr>
          <w:rFonts w:ascii="Times New Roman" w:hAnsi="Times New Roman" w:cs="Times New Roman"/>
          <w:b/>
          <w:sz w:val="24"/>
          <w:szCs w:val="24"/>
        </w:rPr>
        <w:t>Return On Asset</w:t>
      </w:r>
      <w:r w:rsidR="00B40F9E" w:rsidRPr="00CB3F7C">
        <w:rPr>
          <w:rFonts w:ascii="Times New Roman" w:hAnsi="Times New Roman" w:cs="Times New Roman"/>
          <w:b/>
          <w:sz w:val="24"/>
          <w:szCs w:val="24"/>
        </w:rPr>
        <w:t xml:space="preserve"> on</w:t>
      </w:r>
      <w:r w:rsidRPr="00CB3F7C">
        <w:rPr>
          <w:rFonts w:ascii="Times New Roman" w:hAnsi="Times New Roman" w:cs="Times New Roman"/>
          <w:b/>
          <w:sz w:val="24"/>
          <w:szCs w:val="24"/>
        </w:rPr>
        <w:t xml:space="preserve"> </w:t>
      </w:r>
      <w:r w:rsidR="00DF6C0D" w:rsidRPr="00CB3F7C">
        <w:rPr>
          <w:rFonts w:ascii="Times New Roman" w:hAnsi="Times New Roman" w:cs="Times New Roman"/>
          <w:b/>
          <w:sz w:val="24"/>
          <w:szCs w:val="24"/>
        </w:rPr>
        <w:t>Stock Return</w:t>
      </w:r>
      <w:r w:rsidRPr="00CB3F7C">
        <w:rPr>
          <w:rFonts w:ascii="Times New Roman" w:hAnsi="Times New Roman" w:cs="Times New Roman"/>
          <w:b/>
          <w:sz w:val="24"/>
          <w:szCs w:val="24"/>
        </w:rPr>
        <w:t xml:space="preserve"> At </w:t>
      </w:r>
      <w:r w:rsidR="00161353" w:rsidRPr="00CB3F7C">
        <w:rPr>
          <w:rFonts w:ascii="Times New Roman" w:hAnsi="Times New Roman" w:cs="Times New Roman"/>
          <w:b/>
          <w:sz w:val="24"/>
          <w:szCs w:val="24"/>
        </w:rPr>
        <w:t xml:space="preserve">Coal </w:t>
      </w:r>
      <w:r w:rsidRPr="00CB3F7C">
        <w:rPr>
          <w:rFonts w:ascii="Times New Roman" w:hAnsi="Times New Roman" w:cs="Times New Roman"/>
          <w:b/>
          <w:sz w:val="24"/>
          <w:szCs w:val="24"/>
        </w:rPr>
        <w:t>Mining Sector Company Listed On Indonesia Stock Exchange Period 2013-2016</w:t>
      </w:r>
    </w:p>
    <w:p w:rsidR="00A74EB7" w:rsidRPr="00C62ACF" w:rsidRDefault="00297506" w:rsidP="00297506">
      <w:pPr>
        <w:ind w:left="1985" w:hanging="1985"/>
        <w:jc w:val="both"/>
        <w:rPr>
          <w:rFonts w:ascii="Times New Roman" w:hAnsi="Times New Roman" w:cs="Times New Roman"/>
          <w:sz w:val="24"/>
          <w:szCs w:val="24"/>
        </w:rPr>
      </w:pPr>
      <w:r>
        <w:rPr>
          <w:rFonts w:ascii="Times New Roman" w:hAnsi="Times New Roman" w:cs="Times New Roman"/>
          <w:sz w:val="24"/>
          <w:szCs w:val="24"/>
        </w:rPr>
        <w:t>Date of Thesis Defence</w:t>
      </w:r>
      <w:r w:rsidR="00A74EB7" w:rsidRPr="00C62ACF">
        <w:rPr>
          <w:rFonts w:ascii="Times New Roman" w:hAnsi="Times New Roman" w:cs="Times New Roman"/>
          <w:sz w:val="24"/>
          <w:szCs w:val="24"/>
        </w:rPr>
        <w:tab/>
        <w:t>:</w:t>
      </w:r>
      <w:r>
        <w:rPr>
          <w:rFonts w:ascii="Times New Roman" w:hAnsi="Times New Roman" w:cs="Times New Roman"/>
          <w:sz w:val="24"/>
          <w:szCs w:val="24"/>
        </w:rPr>
        <w:t xml:space="preserve"> March, 16</w:t>
      </w:r>
      <w:r w:rsidRPr="00297506">
        <w:rPr>
          <w:rFonts w:ascii="Times New Roman" w:hAnsi="Times New Roman" w:cs="Times New Roman"/>
          <w:sz w:val="24"/>
          <w:szCs w:val="24"/>
          <w:vertAlign w:val="superscript"/>
        </w:rPr>
        <w:t xml:space="preserve">th </w:t>
      </w:r>
      <w:r>
        <w:rPr>
          <w:rFonts w:ascii="Times New Roman" w:hAnsi="Times New Roman" w:cs="Times New Roman"/>
          <w:sz w:val="24"/>
          <w:szCs w:val="24"/>
        </w:rPr>
        <w:t>2018</w:t>
      </w:r>
    </w:p>
    <w:p w:rsidR="00A74EB7" w:rsidRPr="00C62ACF" w:rsidRDefault="00A74EB7" w:rsidP="00A74EB7">
      <w:pPr>
        <w:ind w:left="1985" w:hanging="1985"/>
        <w:jc w:val="center"/>
        <w:rPr>
          <w:rFonts w:ascii="Times New Roman" w:hAnsi="Times New Roman" w:cs="Times New Roman"/>
          <w:sz w:val="24"/>
          <w:szCs w:val="24"/>
        </w:rPr>
      </w:pPr>
      <w:r w:rsidRPr="00C62ACF">
        <w:rPr>
          <w:rFonts w:ascii="Times New Roman" w:hAnsi="Times New Roman" w:cs="Times New Roman"/>
          <w:sz w:val="24"/>
          <w:szCs w:val="24"/>
        </w:rPr>
        <w:t>Recommended by :</w:t>
      </w:r>
    </w:p>
    <w:p w:rsidR="00A74EB7" w:rsidRPr="00C62ACF" w:rsidRDefault="00A74EB7" w:rsidP="00D332F7">
      <w:pPr>
        <w:jc w:val="both"/>
        <w:rPr>
          <w:rFonts w:ascii="Times New Roman" w:hAnsi="Times New Roman" w:cs="Times New Roman"/>
          <w:sz w:val="24"/>
          <w:szCs w:val="24"/>
        </w:rPr>
      </w:pPr>
      <w:r w:rsidRPr="00C62ACF">
        <w:rPr>
          <w:rFonts w:ascii="Times New Roman" w:hAnsi="Times New Roman" w:cs="Times New Roman"/>
          <w:sz w:val="24"/>
          <w:szCs w:val="24"/>
        </w:rPr>
        <w:t>Supervisor,</w:t>
      </w:r>
      <w:r w:rsidRPr="00C62ACF">
        <w:rPr>
          <w:rFonts w:ascii="Times New Roman" w:hAnsi="Times New Roman" w:cs="Times New Roman"/>
          <w:sz w:val="24"/>
          <w:szCs w:val="24"/>
        </w:rPr>
        <w:tab/>
      </w:r>
      <w:r w:rsidRPr="00C62ACF">
        <w:rPr>
          <w:rFonts w:ascii="Times New Roman" w:hAnsi="Times New Roman" w:cs="Times New Roman"/>
          <w:sz w:val="24"/>
          <w:szCs w:val="24"/>
        </w:rPr>
        <w:tab/>
      </w:r>
      <w:r w:rsidRPr="00C62ACF">
        <w:rPr>
          <w:rFonts w:ascii="Times New Roman" w:hAnsi="Times New Roman" w:cs="Times New Roman"/>
          <w:sz w:val="24"/>
          <w:szCs w:val="24"/>
        </w:rPr>
        <w:tab/>
      </w:r>
      <w:r w:rsidRPr="00C62ACF">
        <w:rPr>
          <w:rFonts w:ascii="Times New Roman" w:hAnsi="Times New Roman" w:cs="Times New Roman"/>
          <w:sz w:val="24"/>
          <w:szCs w:val="24"/>
        </w:rPr>
        <w:tab/>
      </w:r>
      <w:r w:rsidRPr="00C62ACF">
        <w:rPr>
          <w:rFonts w:ascii="Times New Roman" w:hAnsi="Times New Roman" w:cs="Times New Roman"/>
          <w:sz w:val="24"/>
          <w:szCs w:val="24"/>
        </w:rPr>
        <w:tab/>
      </w:r>
      <w:r w:rsidRPr="00C62ACF">
        <w:rPr>
          <w:rFonts w:ascii="Times New Roman" w:hAnsi="Times New Roman" w:cs="Times New Roman"/>
          <w:sz w:val="24"/>
          <w:szCs w:val="24"/>
        </w:rPr>
        <w:tab/>
        <w:t>Head of Examiner</w:t>
      </w:r>
      <w:r w:rsidR="00297506">
        <w:rPr>
          <w:rFonts w:ascii="Times New Roman" w:hAnsi="Times New Roman" w:cs="Times New Roman"/>
          <w:sz w:val="24"/>
          <w:szCs w:val="24"/>
        </w:rPr>
        <w:t>,</w:t>
      </w:r>
    </w:p>
    <w:p w:rsidR="00A74EB7" w:rsidRPr="00C62ACF" w:rsidRDefault="00A74EB7" w:rsidP="00A74EB7">
      <w:pPr>
        <w:ind w:left="1985" w:hanging="1985"/>
        <w:jc w:val="both"/>
        <w:rPr>
          <w:rFonts w:ascii="Times New Roman" w:hAnsi="Times New Roman" w:cs="Times New Roman"/>
          <w:sz w:val="24"/>
          <w:szCs w:val="24"/>
        </w:rPr>
      </w:pPr>
    </w:p>
    <w:p w:rsidR="00A74EB7" w:rsidRPr="00C62ACF" w:rsidRDefault="00A74EB7" w:rsidP="00A74EB7">
      <w:pPr>
        <w:ind w:left="1985" w:hanging="1985"/>
        <w:jc w:val="both"/>
        <w:rPr>
          <w:rFonts w:ascii="Times New Roman" w:hAnsi="Times New Roman" w:cs="Times New Roman"/>
          <w:sz w:val="24"/>
          <w:szCs w:val="24"/>
        </w:rPr>
      </w:pPr>
    </w:p>
    <w:p w:rsidR="00A74EB7" w:rsidRPr="00C62ACF" w:rsidRDefault="00A74EB7" w:rsidP="00A74EB7">
      <w:pPr>
        <w:ind w:left="1985" w:hanging="1985"/>
        <w:jc w:val="both"/>
        <w:rPr>
          <w:rFonts w:ascii="Times New Roman" w:hAnsi="Times New Roman" w:cs="Times New Roman"/>
          <w:b/>
          <w:sz w:val="24"/>
          <w:szCs w:val="24"/>
          <w:u w:val="single"/>
        </w:rPr>
      </w:pPr>
    </w:p>
    <w:p w:rsidR="00A74EB7" w:rsidRPr="00C62ACF" w:rsidRDefault="00264D6F" w:rsidP="00A74EB7">
      <w:pPr>
        <w:ind w:left="1985" w:hanging="1985"/>
        <w:jc w:val="both"/>
        <w:rPr>
          <w:rFonts w:ascii="Times New Roman" w:hAnsi="Times New Roman" w:cs="Times New Roman"/>
          <w:sz w:val="24"/>
          <w:szCs w:val="24"/>
        </w:rPr>
      </w:pPr>
      <w:r>
        <w:rPr>
          <w:rFonts w:ascii="Times New Roman" w:hAnsi="Times New Roman" w:cs="Times New Roman"/>
          <w:b/>
          <w:sz w:val="24"/>
          <w:szCs w:val="24"/>
          <w:u w:val="single"/>
        </w:rPr>
        <w:t>Dr. Rina Astini.,</w:t>
      </w:r>
      <w:r w:rsidR="00A74EB7" w:rsidRPr="00C62ACF">
        <w:rPr>
          <w:rFonts w:ascii="Times New Roman" w:hAnsi="Times New Roman" w:cs="Times New Roman"/>
          <w:b/>
          <w:sz w:val="24"/>
          <w:szCs w:val="24"/>
          <w:u w:val="single"/>
        </w:rPr>
        <w:t>MM</w:t>
      </w:r>
      <w:r w:rsidR="00297506">
        <w:rPr>
          <w:rFonts w:ascii="Times New Roman" w:hAnsi="Times New Roman" w:cs="Times New Roman"/>
          <w:sz w:val="24"/>
          <w:szCs w:val="24"/>
        </w:rPr>
        <w:tab/>
      </w:r>
      <w:r w:rsidR="00297506">
        <w:rPr>
          <w:rFonts w:ascii="Times New Roman" w:hAnsi="Times New Roman" w:cs="Times New Roman"/>
          <w:sz w:val="24"/>
          <w:szCs w:val="24"/>
        </w:rPr>
        <w:tab/>
      </w:r>
      <w:r w:rsidR="00297506">
        <w:rPr>
          <w:rFonts w:ascii="Times New Roman" w:hAnsi="Times New Roman" w:cs="Times New Roman"/>
          <w:sz w:val="24"/>
          <w:szCs w:val="24"/>
        </w:rPr>
        <w:tab/>
      </w:r>
      <w:r w:rsidR="00297506">
        <w:rPr>
          <w:rFonts w:ascii="Times New Roman" w:hAnsi="Times New Roman" w:cs="Times New Roman"/>
          <w:sz w:val="24"/>
          <w:szCs w:val="24"/>
        </w:rPr>
        <w:tab/>
      </w:r>
      <w:r w:rsidR="00D42870">
        <w:rPr>
          <w:rFonts w:ascii="Times New Roman" w:hAnsi="Times New Roman" w:cs="Times New Roman"/>
          <w:sz w:val="24"/>
          <w:szCs w:val="24"/>
        </w:rPr>
        <w:tab/>
      </w:r>
      <w:r w:rsidR="006B1B5C" w:rsidRPr="006B1B5C">
        <w:rPr>
          <w:rFonts w:ascii="Times New Roman" w:hAnsi="Times New Roman" w:cs="Times New Roman"/>
          <w:b/>
          <w:sz w:val="24"/>
          <w:szCs w:val="24"/>
          <w:u w:val="single"/>
        </w:rPr>
        <w:t xml:space="preserve">Dr </w:t>
      </w:r>
      <w:r w:rsidR="00297506" w:rsidRPr="006B1B5C">
        <w:rPr>
          <w:rFonts w:ascii="Times New Roman" w:hAnsi="Times New Roman" w:cs="Times New Roman"/>
          <w:b/>
          <w:sz w:val="24"/>
          <w:szCs w:val="24"/>
          <w:u w:val="single"/>
        </w:rPr>
        <w:t>A</w:t>
      </w:r>
      <w:r>
        <w:rPr>
          <w:rFonts w:ascii="Times New Roman" w:hAnsi="Times New Roman" w:cs="Times New Roman"/>
          <w:b/>
          <w:sz w:val="24"/>
          <w:szCs w:val="24"/>
          <w:u w:val="single"/>
        </w:rPr>
        <w:t>ty Herawati.,</w:t>
      </w:r>
      <w:r w:rsidR="00297506">
        <w:rPr>
          <w:rFonts w:ascii="Times New Roman" w:hAnsi="Times New Roman" w:cs="Times New Roman"/>
          <w:b/>
          <w:sz w:val="24"/>
          <w:szCs w:val="24"/>
          <w:u w:val="single"/>
        </w:rPr>
        <w:t xml:space="preserve"> M.Si</w:t>
      </w:r>
    </w:p>
    <w:p w:rsidR="00A74EB7" w:rsidRPr="00C62ACF" w:rsidRDefault="001A4474" w:rsidP="00A74EB7">
      <w:pPr>
        <w:ind w:left="1985" w:hanging="1985"/>
        <w:jc w:val="both"/>
        <w:rPr>
          <w:rFonts w:ascii="Times New Roman" w:hAnsi="Times New Roman" w:cs="Times New Roman"/>
          <w:sz w:val="24"/>
          <w:szCs w:val="24"/>
        </w:rPr>
      </w:pPr>
      <w:r>
        <w:rPr>
          <w:rFonts w:ascii="Times New Roman" w:hAnsi="Times New Roman" w:cs="Times New Roman"/>
          <w:sz w:val="24"/>
          <w:szCs w:val="24"/>
        </w:rPr>
        <w:t>Date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55BF4">
        <w:rPr>
          <w:rFonts w:ascii="Times New Roman" w:hAnsi="Times New Roman" w:cs="Times New Roman"/>
          <w:sz w:val="24"/>
          <w:szCs w:val="24"/>
        </w:rPr>
        <w:tab/>
      </w:r>
      <w:r w:rsidR="00E55BF4">
        <w:rPr>
          <w:rFonts w:ascii="Times New Roman" w:hAnsi="Times New Roman" w:cs="Times New Roman"/>
          <w:sz w:val="24"/>
          <w:szCs w:val="24"/>
        </w:rPr>
        <w:tab/>
      </w:r>
      <w:r w:rsidR="00A74EB7" w:rsidRPr="00C62ACF">
        <w:rPr>
          <w:rFonts w:ascii="Times New Roman" w:hAnsi="Times New Roman" w:cs="Times New Roman"/>
          <w:sz w:val="24"/>
          <w:szCs w:val="24"/>
        </w:rPr>
        <w:t>Date :</w:t>
      </w:r>
      <w:r w:rsidR="00E55BF4">
        <w:rPr>
          <w:rFonts w:ascii="Times New Roman" w:hAnsi="Times New Roman" w:cs="Times New Roman"/>
          <w:sz w:val="24"/>
          <w:szCs w:val="24"/>
        </w:rPr>
        <w:t xml:space="preserve"> </w:t>
      </w:r>
    </w:p>
    <w:p w:rsidR="00A74EB7" w:rsidRPr="00C62ACF" w:rsidRDefault="00A74EB7" w:rsidP="00A74EB7">
      <w:pPr>
        <w:jc w:val="both"/>
        <w:rPr>
          <w:rFonts w:ascii="Times New Roman" w:hAnsi="Times New Roman" w:cs="Times New Roman"/>
          <w:sz w:val="24"/>
          <w:szCs w:val="24"/>
        </w:rPr>
      </w:pPr>
    </w:p>
    <w:p w:rsidR="00A74EB7" w:rsidRPr="00C62ACF" w:rsidRDefault="00A74EB7" w:rsidP="00D332F7">
      <w:pPr>
        <w:tabs>
          <w:tab w:val="left" w:pos="4253"/>
        </w:tabs>
        <w:ind w:right="-852"/>
        <w:rPr>
          <w:rFonts w:ascii="Times New Roman" w:hAnsi="Times New Roman" w:cs="Times New Roman"/>
          <w:sz w:val="24"/>
          <w:szCs w:val="24"/>
        </w:rPr>
      </w:pPr>
      <w:r w:rsidRPr="00C62ACF">
        <w:rPr>
          <w:rFonts w:ascii="Times New Roman" w:hAnsi="Times New Roman" w:cs="Times New Roman"/>
          <w:sz w:val="24"/>
          <w:szCs w:val="24"/>
        </w:rPr>
        <w:t>Dean,</w:t>
      </w:r>
      <w:r w:rsidRPr="00C62ACF">
        <w:rPr>
          <w:rFonts w:ascii="Times New Roman" w:hAnsi="Times New Roman" w:cs="Times New Roman"/>
          <w:sz w:val="24"/>
          <w:szCs w:val="24"/>
        </w:rPr>
        <w:tab/>
      </w:r>
      <w:r w:rsidR="00297506">
        <w:rPr>
          <w:rFonts w:ascii="Times New Roman" w:hAnsi="Times New Roman" w:cs="Times New Roman"/>
          <w:sz w:val="24"/>
          <w:szCs w:val="24"/>
        </w:rPr>
        <w:tab/>
      </w:r>
      <w:r w:rsidRPr="00C62ACF">
        <w:rPr>
          <w:rFonts w:ascii="Times New Roman" w:hAnsi="Times New Roman" w:cs="Times New Roman"/>
          <w:sz w:val="24"/>
          <w:szCs w:val="24"/>
        </w:rPr>
        <w:tab/>
        <w:t>Head of Management Program,</w:t>
      </w:r>
    </w:p>
    <w:p w:rsidR="00A74EB7" w:rsidRPr="00C62ACF" w:rsidRDefault="00A74EB7" w:rsidP="00A74EB7">
      <w:pPr>
        <w:jc w:val="both"/>
        <w:rPr>
          <w:rFonts w:ascii="Times New Roman" w:hAnsi="Times New Roman" w:cs="Times New Roman"/>
          <w:sz w:val="24"/>
          <w:szCs w:val="24"/>
        </w:rPr>
      </w:pPr>
    </w:p>
    <w:p w:rsidR="00A74EB7" w:rsidRPr="00C62ACF" w:rsidRDefault="00A74EB7" w:rsidP="00A74EB7">
      <w:pPr>
        <w:jc w:val="both"/>
        <w:rPr>
          <w:rFonts w:ascii="Times New Roman" w:hAnsi="Times New Roman" w:cs="Times New Roman"/>
          <w:sz w:val="24"/>
          <w:szCs w:val="24"/>
        </w:rPr>
      </w:pPr>
    </w:p>
    <w:p w:rsidR="00A74EB7" w:rsidRPr="00C62ACF" w:rsidRDefault="00A74EB7" w:rsidP="00A74EB7">
      <w:pPr>
        <w:ind w:left="284" w:hanging="284"/>
        <w:jc w:val="both"/>
        <w:rPr>
          <w:rFonts w:ascii="Times New Roman" w:hAnsi="Times New Roman" w:cs="Times New Roman"/>
          <w:sz w:val="24"/>
          <w:szCs w:val="24"/>
        </w:rPr>
      </w:pPr>
    </w:p>
    <w:p w:rsidR="00A74EB7" w:rsidRPr="00C62ACF" w:rsidRDefault="00264D6F" w:rsidP="00A74EB7">
      <w:pPr>
        <w:ind w:left="284" w:hanging="284"/>
        <w:jc w:val="both"/>
        <w:rPr>
          <w:rFonts w:ascii="Times New Roman" w:hAnsi="Times New Roman" w:cs="Times New Roman"/>
          <w:sz w:val="24"/>
          <w:szCs w:val="24"/>
        </w:rPr>
      </w:pPr>
      <w:r>
        <w:rPr>
          <w:rFonts w:ascii="Times New Roman" w:hAnsi="Times New Roman" w:cs="Times New Roman"/>
          <w:b/>
          <w:sz w:val="24"/>
          <w:szCs w:val="24"/>
          <w:u w:val="single"/>
        </w:rPr>
        <w:t>Harnovinsah, Ak., M.Si, CA.,</w:t>
      </w:r>
      <w:r w:rsidR="006B1B5C">
        <w:rPr>
          <w:rFonts w:ascii="Times New Roman" w:hAnsi="Times New Roman" w:cs="Times New Roman"/>
          <w:b/>
          <w:sz w:val="24"/>
          <w:szCs w:val="24"/>
          <w:u w:val="single"/>
        </w:rPr>
        <w:t>CIPSAS</w:t>
      </w:r>
      <w:r w:rsidR="006B1B5C">
        <w:rPr>
          <w:rFonts w:ascii="Times New Roman" w:hAnsi="Times New Roman" w:cs="Times New Roman"/>
          <w:sz w:val="24"/>
          <w:szCs w:val="24"/>
        </w:rPr>
        <w:tab/>
      </w:r>
      <w:r w:rsidR="006B1B5C">
        <w:rPr>
          <w:rFonts w:ascii="Times New Roman" w:hAnsi="Times New Roman" w:cs="Times New Roman"/>
          <w:sz w:val="24"/>
          <w:szCs w:val="24"/>
        </w:rPr>
        <w:tab/>
      </w:r>
      <w:r>
        <w:rPr>
          <w:rFonts w:ascii="Times New Roman" w:hAnsi="Times New Roman" w:cs="Times New Roman"/>
          <w:b/>
          <w:sz w:val="24"/>
          <w:szCs w:val="24"/>
          <w:u w:val="single"/>
        </w:rPr>
        <w:t xml:space="preserve">Dudi Permana., </w:t>
      </w:r>
      <w:r w:rsidR="00A74EB7" w:rsidRPr="00C62ACF">
        <w:rPr>
          <w:rFonts w:ascii="Times New Roman" w:hAnsi="Times New Roman" w:cs="Times New Roman"/>
          <w:b/>
          <w:sz w:val="24"/>
          <w:szCs w:val="24"/>
          <w:u w:val="single"/>
        </w:rPr>
        <w:t>MM</w:t>
      </w:r>
      <w:r>
        <w:rPr>
          <w:rFonts w:ascii="Times New Roman" w:hAnsi="Times New Roman" w:cs="Times New Roman"/>
          <w:b/>
          <w:sz w:val="24"/>
          <w:szCs w:val="24"/>
          <w:u w:val="single"/>
        </w:rPr>
        <w:t>.,</w:t>
      </w:r>
      <w:r w:rsidR="006B1B5C">
        <w:rPr>
          <w:rFonts w:ascii="Times New Roman" w:hAnsi="Times New Roman" w:cs="Times New Roman"/>
          <w:b/>
          <w:sz w:val="24"/>
          <w:szCs w:val="24"/>
          <w:u w:val="single"/>
        </w:rPr>
        <w:t>Ph.D</w:t>
      </w:r>
    </w:p>
    <w:p w:rsidR="00094148" w:rsidRPr="00DF6C0D" w:rsidRDefault="00DF6C0D" w:rsidP="00DF6C0D">
      <w:pPr>
        <w:ind w:left="284" w:hanging="284"/>
        <w:jc w:val="both"/>
        <w:rPr>
          <w:rFonts w:ascii="Times New Roman" w:hAnsi="Times New Roman" w:cs="Times New Roman"/>
          <w:sz w:val="24"/>
          <w:szCs w:val="24"/>
        </w:rPr>
        <w:sectPr w:rsidR="00094148" w:rsidRPr="00DF6C0D" w:rsidSect="00450F26">
          <w:footerReference w:type="first" r:id="rId13"/>
          <w:pgSz w:w="11906" w:h="16838"/>
          <w:pgMar w:top="2268" w:right="1701" w:bottom="1701" w:left="2268" w:header="709" w:footer="709" w:gutter="0"/>
          <w:pgNumType w:fmt="lowerRoman" w:start="2"/>
          <w:cols w:space="708"/>
          <w:titlePg/>
          <w:docGrid w:linePitch="360"/>
        </w:sectPr>
      </w:pPr>
      <w:r>
        <w:rPr>
          <w:rFonts w:ascii="Times New Roman" w:hAnsi="Times New Roman" w:cs="Times New Roman"/>
          <w:sz w:val="24"/>
          <w:szCs w:val="24"/>
        </w:rPr>
        <w:t>Date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55BF4">
        <w:rPr>
          <w:rFonts w:ascii="Times New Roman" w:hAnsi="Times New Roman" w:cs="Times New Roman"/>
          <w:sz w:val="24"/>
          <w:szCs w:val="24"/>
        </w:rPr>
        <w:tab/>
      </w:r>
      <w:r w:rsidR="00E55BF4">
        <w:rPr>
          <w:rFonts w:ascii="Times New Roman" w:hAnsi="Times New Roman" w:cs="Times New Roman"/>
          <w:sz w:val="24"/>
          <w:szCs w:val="24"/>
        </w:rPr>
        <w:tab/>
      </w:r>
      <w:r w:rsidR="00E55BF4">
        <w:rPr>
          <w:rFonts w:ascii="Times New Roman" w:hAnsi="Times New Roman" w:cs="Times New Roman"/>
          <w:sz w:val="24"/>
          <w:szCs w:val="24"/>
        </w:rPr>
        <w:tab/>
      </w:r>
      <w:r>
        <w:rPr>
          <w:rFonts w:ascii="Times New Roman" w:hAnsi="Times New Roman" w:cs="Times New Roman"/>
          <w:sz w:val="24"/>
          <w:szCs w:val="24"/>
        </w:rPr>
        <w:t>Date:</w:t>
      </w:r>
      <w:r w:rsidR="00E55BF4">
        <w:rPr>
          <w:rFonts w:ascii="Times New Roman" w:hAnsi="Times New Roman" w:cs="Times New Roman"/>
          <w:sz w:val="24"/>
          <w:szCs w:val="24"/>
        </w:rPr>
        <w:t xml:space="preserve"> </w:t>
      </w:r>
    </w:p>
    <w:p w:rsidR="005E6B0C" w:rsidRPr="00C62ACF" w:rsidRDefault="005E6B0C" w:rsidP="00DF6C0D">
      <w:pPr>
        <w:pStyle w:val="Heading1"/>
        <w:spacing w:before="0"/>
        <w:rPr>
          <w:rFonts w:cs="Times New Roman"/>
          <w:szCs w:val="24"/>
        </w:rPr>
      </w:pPr>
      <w:bookmarkStart w:id="5" w:name="_Toc509437755"/>
      <w:r w:rsidRPr="00C62ACF">
        <w:rPr>
          <w:rFonts w:cs="Times New Roman"/>
          <w:szCs w:val="24"/>
          <w:lang w:val="en"/>
        </w:rPr>
        <w:lastRenderedPageBreak/>
        <w:t>ABSTRACT</w:t>
      </w:r>
      <w:bookmarkEnd w:id="5"/>
    </w:p>
    <w:p w:rsidR="00A21A2F" w:rsidRPr="00C62ACF" w:rsidRDefault="00A21A2F" w:rsidP="00A21A2F">
      <w:pPr>
        <w:rPr>
          <w:rFonts w:ascii="Times New Roman" w:hAnsi="Times New Roman" w:cs="Times New Roman"/>
          <w:sz w:val="24"/>
          <w:szCs w:val="24"/>
        </w:rPr>
      </w:pPr>
    </w:p>
    <w:p w:rsidR="005050DD" w:rsidRPr="005050DD" w:rsidRDefault="005050DD" w:rsidP="005050DD">
      <w:pPr>
        <w:ind w:firstLine="720"/>
        <w:jc w:val="both"/>
        <w:rPr>
          <w:rFonts w:ascii="Times New Roman" w:hAnsi="Times New Roman" w:cs="Times New Roman"/>
          <w:sz w:val="24"/>
          <w:szCs w:val="24"/>
        </w:rPr>
      </w:pPr>
      <w:r w:rsidRPr="005050DD">
        <w:rPr>
          <w:rFonts w:ascii="Times New Roman" w:hAnsi="Times New Roman" w:cs="Times New Roman"/>
          <w:sz w:val="24"/>
          <w:szCs w:val="24"/>
          <w:lang w:val="en"/>
        </w:rPr>
        <w:t xml:space="preserve">This research conducted to </w:t>
      </w:r>
      <w:r w:rsidRPr="005050DD">
        <w:rPr>
          <w:rFonts w:ascii="Times New Roman" w:hAnsi="Times New Roman" w:cs="Times New Roman"/>
          <w:sz w:val="24"/>
          <w:szCs w:val="24"/>
        </w:rPr>
        <w:t>analyze and to know</w:t>
      </w:r>
      <w:r w:rsidRPr="005050DD">
        <w:rPr>
          <w:rFonts w:ascii="Times New Roman" w:hAnsi="Times New Roman" w:cs="Times New Roman"/>
          <w:sz w:val="24"/>
          <w:szCs w:val="24"/>
          <w:lang w:val="en"/>
        </w:rPr>
        <w:t xml:space="preserve"> the influence of Current Asset (CR), </w:t>
      </w:r>
      <w:r w:rsidR="00DF6C0D">
        <w:rPr>
          <w:rFonts w:ascii="Times New Roman" w:hAnsi="Times New Roman" w:cs="Times New Roman"/>
          <w:sz w:val="24"/>
          <w:szCs w:val="24"/>
          <w:lang w:val="en"/>
        </w:rPr>
        <w:t>Debt to Equity Ratio</w:t>
      </w:r>
      <w:r w:rsidRPr="005050DD">
        <w:rPr>
          <w:rFonts w:ascii="Times New Roman" w:hAnsi="Times New Roman" w:cs="Times New Roman"/>
          <w:sz w:val="24"/>
          <w:szCs w:val="24"/>
          <w:lang w:val="en"/>
        </w:rPr>
        <w:t xml:space="preserve"> (DER), </w:t>
      </w:r>
      <w:r w:rsidR="00DF6C0D">
        <w:rPr>
          <w:rFonts w:ascii="Times New Roman" w:hAnsi="Times New Roman" w:cs="Times New Roman"/>
          <w:sz w:val="24"/>
          <w:szCs w:val="24"/>
          <w:lang w:val="en"/>
        </w:rPr>
        <w:t>Earning Per Share</w:t>
      </w:r>
      <w:r w:rsidRPr="005050DD">
        <w:rPr>
          <w:rFonts w:ascii="Times New Roman" w:hAnsi="Times New Roman" w:cs="Times New Roman"/>
          <w:sz w:val="24"/>
          <w:szCs w:val="24"/>
          <w:lang w:val="en"/>
        </w:rPr>
        <w:t>(EPS</w:t>
      </w:r>
      <w:r w:rsidRPr="005050DD">
        <w:rPr>
          <w:rFonts w:ascii="Times New Roman" w:hAnsi="Times New Roman" w:cs="Times New Roman"/>
          <w:sz w:val="24"/>
          <w:szCs w:val="24"/>
        </w:rPr>
        <w:t xml:space="preserve">) and </w:t>
      </w:r>
      <w:r w:rsidR="00DF6C0D">
        <w:rPr>
          <w:rFonts w:ascii="Times New Roman" w:hAnsi="Times New Roman" w:cs="Times New Roman"/>
          <w:sz w:val="24"/>
          <w:szCs w:val="24"/>
          <w:lang w:val="en"/>
        </w:rPr>
        <w:t>Return On Asset</w:t>
      </w:r>
      <w:r w:rsidRPr="005050DD">
        <w:rPr>
          <w:rFonts w:ascii="Times New Roman" w:hAnsi="Times New Roman" w:cs="Times New Roman"/>
          <w:sz w:val="24"/>
          <w:szCs w:val="24"/>
          <w:lang w:val="en"/>
        </w:rPr>
        <w:t xml:space="preserve"> (ROA) </w:t>
      </w:r>
      <w:r w:rsidR="00B40F9E">
        <w:rPr>
          <w:rFonts w:ascii="Times New Roman" w:hAnsi="Times New Roman" w:cs="Times New Roman"/>
          <w:sz w:val="24"/>
          <w:szCs w:val="24"/>
        </w:rPr>
        <w:t xml:space="preserve">on </w:t>
      </w:r>
      <w:r w:rsidR="00DF6C0D">
        <w:rPr>
          <w:rFonts w:ascii="Times New Roman" w:hAnsi="Times New Roman" w:cs="Times New Roman"/>
          <w:sz w:val="24"/>
          <w:szCs w:val="24"/>
          <w:lang w:val="en"/>
        </w:rPr>
        <w:t>Stock Return</w:t>
      </w:r>
      <w:r w:rsidRPr="005050DD">
        <w:rPr>
          <w:rFonts w:ascii="Times New Roman" w:hAnsi="Times New Roman" w:cs="Times New Roman"/>
          <w:sz w:val="24"/>
          <w:szCs w:val="24"/>
          <w:lang w:val="en"/>
        </w:rPr>
        <w:t xml:space="preserve"> </w:t>
      </w:r>
      <w:r w:rsidRPr="005050DD">
        <w:rPr>
          <w:rFonts w:ascii="Times New Roman" w:hAnsi="Times New Roman" w:cs="Times New Roman"/>
          <w:sz w:val="24"/>
          <w:szCs w:val="24"/>
        </w:rPr>
        <w:t>at</w:t>
      </w:r>
      <w:r w:rsidRPr="005050DD">
        <w:rPr>
          <w:rFonts w:ascii="Times New Roman" w:hAnsi="Times New Roman" w:cs="Times New Roman"/>
          <w:sz w:val="24"/>
          <w:szCs w:val="24"/>
          <w:lang w:val="en"/>
        </w:rPr>
        <w:t xml:space="preserve"> coal mining company listed </w:t>
      </w:r>
      <w:r w:rsidRPr="005050DD">
        <w:rPr>
          <w:rFonts w:ascii="Times New Roman" w:hAnsi="Times New Roman" w:cs="Times New Roman"/>
          <w:sz w:val="24"/>
          <w:szCs w:val="24"/>
        </w:rPr>
        <w:t>o</w:t>
      </w:r>
      <w:r w:rsidRPr="005050DD">
        <w:rPr>
          <w:rFonts w:ascii="Times New Roman" w:hAnsi="Times New Roman" w:cs="Times New Roman"/>
          <w:sz w:val="24"/>
          <w:szCs w:val="24"/>
          <w:lang w:val="en"/>
        </w:rPr>
        <w:t>n Indonesia Stock Exchange</w:t>
      </w:r>
      <w:r w:rsidRPr="005050DD">
        <w:rPr>
          <w:rFonts w:ascii="Times New Roman" w:hAnsi="Times New Roman" w:cs="Times New Roman"/>
          <w:sz w:val="24"/>
          <w:szCs w:val="24"/>
        </w:rPr>
        <w:t xml:space="preserve"> period </w:t>
      </w:r>
      <w:r w:rsidRPr="005050DD">
        <w:rPr>
          <w:rFonts w:ascii="Times New Roman" w:hAnsi="Times New Roman" w:cs="Times New Roman"/>
          <w:sz w:val="24"/>
          <w:szCs w:val="24"/>
          <w:lang w:val="en"/>
        </w:rPr>
        <w:t xml:space="preserve">2013-2016. The population used in this research is all coal mining companies listed in Indonesia Stock Exchange 2013-2016. The sample of this research are 17 coal mining companies that </w:t>
      </w:r>
      <w:r w:rsidRPr="005050DD">
        <w:rPr>
          <w:rFonts w:ascii="Times New Roman" w:hAnsi="Times New Roman" w:cs="Times New Roman"/>
          <w:sz w:val="24"/>
          <w:szCs w:val="24"/>
        </w:rPr>
        <w:t>appropriate</w:t>
      </w:r>
      <w:r w:rsidRPr="005050DD">
        <w:rPr>
          <w:rFonts w:ascii="Times New Roman" w:hAnsi="Times New Roman" w:cs="Times New Roman"/>
          <w:sz w:val="24"/>
          <w:szCs w:val="24"/>
          <w:lang w:val="en"/>
        </w:rPr>
        <w:t xml:space="preserve"> the criteria. The analysis technique used in this research is panel data regression </w:t>
      </w:r>
      <w:r w:rsidRPr="005050DD">
        <w:rPr>
          <w:rFonts w:ascii="Times New Roman" w:hAnsi="Times New Roman" w:cs="Times New Roman"/>
          <w:sz w:val="24"/>
          <w:szCs w:val="24"/>
        </w:rPr>
        <w:t xml:space="preserve">with using </w:t>
      </w:r>
      <w:r w:rsidRPr="005050DD">
        <w:rPr>
          <w:rFonts w:ascii="Times New Roman" w:hAnsi="Times New Roman" w:cs="Times New Roman"/>
          <w:sz w:val="24"/>
          <w:szCs w:val="24"/>
          <w:lang w:val="en"/>
        </w:rPr>
        <w:t>Eviews 9</w:t>
      </w:r>
      <w:r w:rsidRPr="005050DD">
        <w:rPr>
          <w:rFonts w:ascii="Times New Roman" w:hAnsi="Times New Roman" w:cs="Times New Roman"/>
          <w:sz w:val="24"/>
          <w:szCs w:val="24"/>
        </w:rPr>
        <w:t>. Based on Chow test and Hausman test Panel Dat</w:t>
      </w:r>
      <w:r>
        <w:rPr>
          <w:rFonts w:ascii="Times New Roman" w:hAnsi="Times New Roman" w:cs="Times New Roman"/>
          <w:sz w:val="24"/>
          <w:szCs w:val="24"/>
        </w:rPr>
        <w:t>a Regression Model selected Is Fixed Effect M</w:t>
      </w:r>
      <w:r w:rsidR="00BD063A">
        <w:rPr>
          <w:rFonts w:ascii="Times New Roman" w:hAnsi="Times New Roman" w:cs="Times New Roman"/>
          <w:sz w:val="24"/>
          <w:szCs w:val="24"/>
        </w:rPr>
        <w:t>odel. Based on t-</w:t>
      </w:r>
      <w:r w:rsidRPr="005050DD">
        <w:rPr>
          <w:rFonts w:ascii="Times New Roman" w:hAnsi="Times New Roman" w:cs="Times New Roman"/>
          <w:sz w:val="24"/>
          <w:szCs w:val="24"/>
        </w:rPr>
        <w:t xml:space="preserve">test the result showed that </w:t>
      </w:r>
      <w:r w:rsidR="00DF6C0D">
        <w:rPr>
          <w:rFonts w:ascii="Times New Roman" w:hAnsi="Times New Roman" w:cs="Times New Roman"/>
          <w:sz w:val="24"/>
          <w:szCs w:val="24"/>
          <w:lang w:val="en"/>
        </w:rPr>
        <w:t>Current Ratio</w:t>
      </w:r>
      <w:r w:rsidRPr="005050DD">
        <w:rPr>
          <w:rFonts w:ascii="Times New Roman" w:hAnsi="Times New Roman" w:cs="Times New Roman"/>
          <w:sz w:val="24"/>
          <w:szCs w:val="24"/>
          <w:lang w:val="en"/>
        </w:rPr>
        <w:t xml:space="preserve"> (CR) has</w:t>
      </w:r>
      <w:r w:rsidRPr="005050DD">
        <w:rPr>
          <w:rFonts w:ascii="Times New Roman" w:hAnsi="Times New Roman" w:cs="Times New Roman"/>
          <w:sz w:val="24"/>
          <w:szCs w:val="24"/>
        </w:rPr>
        <w:t xml:space="preserve"> a significant</w:t>
      </w:r>
      <w:r w:rsidRPr="005050DD">
        <w:rPr>
          <w:rFonts w:ascii="Times New Roman" w:hAnsi="Times New Roman" w:cs="Times New Roman"/>
          <w:sz w:val="24"/>
          <w:szCs w:val="24"/>
          <w:lang w:val="en"/>
        </w:rPr>
        <w:t xml:space="preserve"> </w:t>
      </w:r>
      <w:r w:rsidRPr="005050DD">
        <w:rPr>
          <w:rFonts w:ascii="Times New Roman" w:hAnsi="Times New Roman" w:cs="Times New Roman"/>
          <w:sz w:val="24"/>
          <w:szCs w:val="24"/>
        </w:rPr>
        <w:t>effect</w:t>
      </w:r>
      <w:r w:rsidRPr="005050DD">
        <w:rPr>
          <w:rFonts w:ascii="Times New Roman" w:hAnsi="Times New Roman" w:cs="Times New Roman"/>
          <w:sz w:val="24"/>
          <w:szCs w:val="24"/>
          <w:lang w:val="en"/>
        </w:rPr>
        <w:t xml:space="preserve"> on </w:t>
      </w:r>
      <w:r w:rsidR="00DF6C0D">
        <w:rPr>
          <w:rFonts w:ascii="Times New Roman" w:hAnsi="Times New Roman" w:cs="Times New Roman"/>
          <w:sz w:val="24"/>
          <w:szCs w:val="24"/>
          <w:lang w:val="en"/>
        </w:rPr>
        <w:t>Stock Return</w:t>
      </w:r>
      <w:r w:rsidRPr="005050DD">
        <w:rPr>
          <w:rFonts w:ascii="Times New Roman" w:hAnsi="Times New Roman" w:cs="Times New Roman"/>
          <w:sz w:val="24"/>
          <w:szCs w:val="24"/>
          <w:lang w:val="en"/>
        </w:rPr>
        <w:t xml:space="preserve">, </w:t>
      </w:r>
      <w:r w:rsidR="00DF6C0D">
        <w:rPr>
          <w:rFonts w:ascii="Times New Roman" w:hAnsi="Times New Roman" w:cs="Times New Roman"/>
          <w:sz w:val="24"/>
          <w:szCs w:val="24"/>
          <w:lang w:val="en"/>
        </w:rPr>
        <w:t>Debt to Equity Ratio</w:t>
      </w:r>
      <w:r w:rsidRPr="005050DD">
        <w:rPr>
          <w:rFonts w:ascii="Times New Roman" w:hAnsi="Times New Roman" w:cs="Times New Roman"/>
          <w:sz w:val="24"/>
          <w:szCs w:val="24"/>
          <w:lang w:val="en"/>
        </w:rPr>
        <w:t xml:space="preserve"> (DER) has no</w:t>
      </w:r>
      <w:r w:rsidRPr="005050DD">
        <w:rPr>
          <w:rFonts w:ascii="Times New Roman" w:hAnsi="Times New Roman" w:cs="Times New Roman"/>
          <w:sz w:val="24"/>
          <w:szCs w:val="24"/>
        </w:rPr>
        <w:t xml:space="preserve"> significant</w:t>
      </w:r>
      <w:r w:rsidRPr="005050DD">
        <w:rPr>
          <w:rFonts w:ascii="Times New Roman" w:hAnsi="Times New Roman" w:cs="Times New Roman"/>
          <w:sz w:val="24"/>
          <w:szCs w:val="24"/>
          <w:lang w:val="en"/>
        </w:rPr>
        <w:t xml:space="preserve"> effect on </w:t>
      </w:r>
      <w:r w:rsidR="00DF6C0D">
        <w:rPr>
          <w:rFonts w:ascii="Times New Roman" w:hAnsi="Times New Roman" w:cs="Times New Roman"/>
          <w:sz w:val="24"/>
          <w:szCs w:val="24"/>
          <w:lang w:val="en"/>
        </w:rPr>
        <w:t>Stock Return</w:t>
      </w:r>
      <w:r w:rsidRPr="005050DD">
        <w:rPr>
          <w:rFonts w:ascii="Times New Roman" w:hAnsi="Times New Roman" w:cs="Times New Roman"/>
          <w:sz w:val="24"/>
          <w:szCs w:val="24"/>
          <w:lang w:val="en"/>
        </w:rPr>
        <w:t xml:space="preserve">, </w:t>
      </w:r>
      <w:r w:rsidR="00DF6C0D">
        <w:rPr>
          <w:rFonts w:ascii="Times New Roman" w:hAnsi="Times New Roman" w:cs="Times New Roman"/>
          <w:sz w:val="24"/>
          <w:szCs w:val="24"/>
          <w:lang w:val="en"/>
        </w:rPr>
        <w:t>Earning Per Share</w:t>
      </w:r>
      <w:r w:rsidRPr="005050DD">
        <w:rPr>
          <w:rFonts w:ascii="Times New Roman" w:hAnsi="Times New Roman" w:cs="Times New Roman"/>
          <w:sz w:val="24"/>
          <w:szCs w:val="24"/>
          <w:lang w:val="en"/>
        </w:rPr>
        <w:t>(EPS) has no</w:t>
      </w:r>
      <w:r w:rsidRPr="005050DD">
        <w:rPr>
          <w:rFonts w:ascii="Times New Roman" w:hAnsi="Times New Roman" w:cs="Times New Roman"/>
          <w:sz w:val="24"/>
          <w:szCs w:val="24"/>
        </w:rPr>
        <w:t xml:space="preserve"> significant</w:t>
      </w:r>
      <w:r w:rsidRPr="005050DD">
        <w:rPr>
          <w:rFonts w:ascii="Times New Roman" w:hAnsi="Times New Roman" w:cs="Times New Roman"/>
          <w:sz w:val="24"/>
          <w:szCs w:val="24"/>
          <w:lang w:val="en"/>
        </w:rPr>
        <w:t xml:space="preserve"> effect on </w:t>
      </w:r>
      <w:r w:rsidR="00DF6C0D">
        <w:rPr>
          <w:rFonts w:ascii="Times New Roman" w:hAnsi="Times New Roman" w:cs="Times New Roman"/>
          <w:sz w:val="24"/>
          <w:szCs w:val="24"/>
          <w:lang w:val="en"/>
        </w:rPr>
        <w:t>Stock Return</w:t>
      </w:r>
      <w:r w:rsidRPr="005050DD">
        <w:rPr>
          <w:rFonts w:ascii="Times New Roman" w:hAnsi="Times New Roman" w:cs="Times New Roman"/>
          <w:sz w:val="24"/>
          <w:szCs w:val="24"/>
          <w:lang w:val="en"/>
        </w:rPr>
        <w:t xml:space="preserve">, and </w:t>
      </w:r>
      <w:r w:rsidR="00DF6C0D">
        <w:rPr>
          <w:rFonts w:ascii="Times New Roman" w:hAnsi="Times New Roman" w:cs="Times New Roman"/>
          <w:sz w:val="24"/>
          <w:szCs w:val="24"/>
          <w:lang w:val="en"/>
        </w:rPr>
        <w:t>Return On Asset</w:t>
      </w:r>
      <w:r w:rsidRPr="005050DD">
        <w:rPr>
          <w:rFonts w:ascii="Times New Roman" w:hAnsi="Times New Roman" w:cs="Times New Roman"/>
          <w:sz w:val="24"/>
          <w:szCs w:val="24"/>
          <w:lang w:val="en"/>
        </w:rPr>
        <w:t xml:space="preserve">s (ROA) has no </w:t>
      </w:r>
      <w:r w:rsidRPr="005050DD">
        <w:rPr>
          <w:rFonts w:ascii="Times New Roman" w:hAnsi="Times New Roman" w:cs="Times New Roman"/>
          <w:sz w:val="24"/>
          <w:szCs w:val="24"/>
        </w:rPr>
        <w:t xml:space="preserve">significant </w:t>
      </w:r>
      <w:r w:rsidRPr="005050DD">
        <w:rPr>
          <w:rFonts w:ascii="Times New Roman" w:hAnsi="Times New Roman" w:cs="Times New Roman"/>
          <w:sz w:val="24"/>
          <w:szCs w:val="24"/>
          <w:lang w:val="en"/>
        </w:rPr>
        <w:t xml:space="preserve">effect on </w:t>
      </w:r>
      <w:r w:rsidR="00DF6C0D">
        <w:rPr>
          <w:rFonts w:ascii="Times New Roman" w:hAnsi="Times New Roman" w:cs="Times New Roman"/>
          <w:sz w:val="24"/>
          <w:szCs w:val="24"/>
          <w:lang w:val="en"/>
        </w:rPr>
        <w:t>Stock Return</w:t>
      </w:r>
      <w:r w:rsidRPr="005050DD">
        <w:rPr>
          <w:rFonts w:ascii="Times New Roman" w:hAnsi="Times New Roman" w:cs="Times New Roman"/>
          <w:sz w:val="24"/>
          <w:szCs w:val="24"/>
          <w:lang w:val="en"/>
        </w:rPr>
        <w:t xml:space="preserve">. </w:t>
      </w:r>
      <w:r w:rsidRPr="005050DD">
        <w:rPr>
          <w:rFonts w:ascii="Times New Roman" w:hAnsi="Times New Roman" w:cs="Times New Roman"/>
          <w:sz w:val="24"/>
          <w:szCs w:val="24"/>
        </w:rPr>
        <w:t xml:space="preserve">Based on F-test the result show that </w:t>
      </w:r>
      <w:r w:rsidR="00DF6C0D">
        <w:rPr>
          <w:rFonts w:ascii="Times New Roman" w:hAnsi="Times New Roman" w:cs="Times New Roman"/>
          <w:sz w:val="24"/>
          <w:szCs w:val="24"/>
        </w:rPr>
        <w:t>Current Ratio</w:t>
      </w:r>
      <w:r w:rsidRPr="005050DD">
        <w:rPr>
          <w:rFonts w:ascii="Times New Roman" w:hAnsi="Times New Roman" w:cs="Times New Roman"/>
          <w:sz w:val="24"/>
          <w:szCs w:val="24"/>
        </w:rPr>
        <w:t xml:space="preserve">, </w:t>
      </w:r>
      <w:r w:rsidR="00DF6C0D">
        <w:rPr>
          <w:rFonts w:ascii="Times New Roman" w:hAnsi="Times New Roman" w:cs="Times New Roman"/>
          <w:sz w:val="24"/>
          <w:szCs w:val="24"/>
        </w:rPr>
        <w:t>Debt to Equity Ratio</w:t>
      </w:r>
      <w:r w:rsidRPr="005050DD">
        <w:rPr>
          <w:rFonts w:ascii="Times New Roman" w:hAnsi="Times New Roman" w:cs="Times New Roman"/>
          <w:sz w:val="24"/>
          <w:szCs w:val="24"/>
        </w:rPr>
        <w:t xml:space="preserve">, </w:t>
      </w:r>
      <w:r w:rsidR="00DF6C0D">
        <w:rPr>
          <w:rFonts w:ascii="Times New Roman" w:hAnsi="Times New Roman" w:cs="Times New Roman"/>
          <w:sz w:val="24"/>
          <w:szCs w:val="24"/>
        </w:rPr>
        <w:t>Earning Per Share</w:t>
      </w:r>
      <w:r w:rsidRPr="005050DD">
        <w:rPr>
          <w:rFonts w:ascii="Times New Roman" w:hAnsi="Times New Roman" w:cs="Times New Roman"/>
          <w:sz w:val="24"/>
          <w:szCs w:val="24"/>
        </w:rPr>
        <w:t xml:space="preserve">and </w:t>
      </w:r>
      <w:r w:rsidR="00DF6C0D">
        <w:rPr>
          <w:rFonts w:ascii="Times New Roman" w:hAnsi="Times New Roman" w:cs="Times New Roman"/>
          <w:sz w:val="24"/>
          <w:szCs w:val="24"/>
        </w:rPr>
        <w:t>Return On Asset</w:t>
      </w:r>
      <w:r w:rsidRPr="005050DD">
        <w:rPr>
          <w:rFonts w:ascii="Times New Roman" w:hAnsi="Times New Roman" w:cs="Times New Roman"/>
          <w:sz w:val="24"/>
          <w:szCs w:val="24"/>
        </w:rPr>
        <w:t xml:space="preserve"> has a significant effect on </w:t>
      </w:r>
      <w:r w:rsidR="00DF6C0D">
        <w:rPr>
          <w:rFonts w:ascii="Times New Roman" w:hAnsi="Times New Roman" w:cs="Times New Roman"/>
          <w:sz w:val="24"/>
          <w:szCs w:val="24"/>
        </w:rPr>
        <w:t>Stock Return</w:t>
      </w:r>
      <w:r w:rsidRPr="005050DD">
        <w:rPr>
          <w:rFonts w:ascii="Times New Roman" w:hAnsi="Times New Roman" w:cs="Times New Roman"/>
          <w:sz w:val="24"/>
          <w:szCs w:val="24"/>
        </w:rPr>
        <w:t>.</w:t>
      </w:r>
    </w:p>
    <w:p w:rsidR="005050DD" w:rsidRPr="005050DD" w:rsidRDefault="005050DD" w:rsidP="005050DD">
      <w:pPr>
        <w:spacing w:line="240" w:lineRule="auto"/>
        <w:jc w:val="both"/>
        <w:rPr>
          <w:rFonts w:ascii="Times New Roman" w:hAnsi="Times New Roman" w:cs="Times New Roman"/>
          <w:sz w:val="24"/>
          <w:szCs w:val="24"/>
        </w:rPr>
      </w:pPr>
      <w:r w:rsidRPr="005050DD">
        <w:rPr>
          <w:rFonts w:ascii="Times New Roman" w:hAnsi="Times New Roman" w:cs="Times New Roman"/>
          <w:b/>
          <w:sz w:val="24"/>
          <w:szCs w:val="24"/>
        </w:rPr>
        <w:t xml:space="preserve">Keywords </w:t>
      </w:r>
      <w:r w:rsidRPr="005050DD">
        <w:rPr>
          <w:rFonts w:ascii="Times New Roman" w:hAnsi="Times New Roman" w:cs="Times New Roman"/>
          <w:sz w:val="24"/>
          <w:szCs w:val="24"/>
        </w:rPr>
        <w:t xml:space="preserve">: </w:t>
      </w:r>
      <w:r w:rsidR="00DF6C0D">
        <w:rPr>
          <w:rFonts w:ascii="Times New Roman" w:hAnsi="Times New Roman" w:cs="Times New Roman"/>
          <w:sz w:val="24"/>
          <w:szCs w:val="24"/>
        </w:rPr>
        <w:t>Stock Return</w:t>
      </w:r>
      <w:r w:rsidRPr="005050DD">
        <w:rPr>
          <w:rFonts w:ascii="Times New Roman" w:hAnsi="Times New Roman" w:cs="Times New Roman"/>
          <w:sz w:val="24"/>
          <w:szCs w:val="24"/>
        </w:rPr>
        <w:t>, CR, DER, EPS, ROA</w:t>
      </w:r>
    </w:p>
    <w:p w:rsidR="000037AD" w:rsidRPr="00C62ACF" w:rsidRDefault="000037AD" w:rsidP="00011B26">
      <w:pPr>
        <w:spacing w:line="240" w:lineRule="auto"/>
        <w:jc w:val="both"/>
        <w:rPr>
          <w:rFonts w:ascii="Times New Roman" w:hAnsi="Times New Roman" w:cs="Times New Roman"/>
          <w:sz w:val="24"/>
          <w:szCs w:val="24"/>
        </w:rPr>
      </w:pPr>
    </w:p>
    <w:p w:rsidR="000037AD" w:rsidRPr="00C62ACF" w:rsidRDefault="000037AD" w:rsidP="00011B26">
      <w:pPr>
        <w:spacing w:line="240" w:lineRule="auto"/>
        <w:jc w:val="both"/>
        <w:rPr>
          <w:rFonts w:ascii="Times New Roman" w:hAnsi="Times New Roman" w:cs="Times New Roman"/>
          <w:sz w:val="24"/>
          <w:szCs w:val="24"/>
        </w:rPr>
        <w:sectPr w:rsidR="000037AD" w:rsidRPr="00C62ACF" w:rsidSect="00002EC2">
          <w:footerReference w:type="default" r:id="rId14"/>
          <w:pgSz w:w="11906" w:h="16838"/>
          <w:pgMar w:top="2268" w:right="1701" w:bottom="1701" w:left="2268" w:header="709" w:footer="709" w:gutter="0"/>
          <w:pgNumType w:fmt="lowerRoman" w:start="3"/>
          <w:cols w:space="708"/>
          <w:titlePg/>
          <w:docGrid w:linePitch="360"/>
        </w:sectPr>
      </w:pPr>
    </w:p>
    <w:p w:rsidR="001B3AC4" w:rsidRPr="009F46B2" w:rsidRDefault="001B3AC4" w:rsidP="00DF6C0D">
      <w:pPr>
        <w:jc w:val="center"/>
        <w:rPr>
          <w:rFonts w:ascii="Times New Roman" w:hAnsi="Times New Roman" w:cs="Times New Roman"/>
          <w:b/>
          <w:i/>
          <w:sz w:val="24"/>
          <w:szCs w:val="24"/>
        </w:rPr>
      </w:pPr>
      <w:r w:rsidRPr="009F46B2">
        <w:rPr>
          <w:rFonts w:ascii="Times New Roman" w:hAnsi="Times New Roman" w:cs="Times New Roman"/>
          <w:b/>
          <w:i/>
          <w:sz w:val="24"/>
          <w:szCs w:val="24"/>
        </w:rPr>
        <w:lastRenderedPageBreak/>
        <w:t>ABSTRAK</w:t>
      </w:r>
    </w:p>
    <w:p w:rsidR="001B3AC4" w:rsidRPr="009F46B2" w:rsidRDefault="001B3AC4" w:rsidP="001B3AC4">
      <w:pPr>
        <w:spacing w:line="240" w:lineRule="auto"/>
        <w:jc w:val="both"/>
        <w:rPr>
          <w:rFonts w:ascii="Times New Roman" w:hAnsi="Times New Roman" w:cs="Times New Roman"/>
          <w:i/>
          <w:sz w:val="24"/>
          <w:szCs w:val="24"/>
        </w:rPr>
      </w:pPr>
      <w:r w:rsidRPr="009F46B2">
        <w:rPr>
          <w:rFonts w:ascii="Times New Roman" w:hAnsi="Times New Roman" w:cs="Times New Roman"/>
          <w:i/>
          <w:sz w:val="24"/>
          <w:szCs w:val="24"/>
        </w:rPr>
        <w:tab/>
        <w:t xml:space="preserve">Penelitian ini dilakukan untuk menganalisis dan untuk mengetahui pengaruh Current Asset (CR), </w:t>
      </w:r>
      <w:r w:rsidR="00DF6C0D" w:rsidRPr="009F46B2">
        <w:rPr>
          <w:rFonts w:ascii="Times New Roman" w:hAnsi="Times New Roman" w:cs="Times New Roman"/>
          <w:i/>
          <w:sz w:val="24"/>
          <w:szCs w:val="24"/>
        </w:rPr>
        <w:t>Earning Per Share</w:t>
      </w:r>
      <w:r w:rsidRPr="009F46B2">
        <w:rPr>
          <w:rFonts w:ascii="Times New Roman" w:hAnsi="Times New Roman" w:cs="Times New Roman"/>
          <w:i/>
          <w:sz w:val="24"/>
          <w:szCs w:val="24"/>
        </w:rPr>
        <w:t xml:space="preserve">(EPS), </w:t>
      </w:r>
      <w:r w:rsidR="00DF6C0D" w:rsidRPr="009F46B2">
        <w:rPr>
          <w:rFonts w:ascii="Times New Roman" w:hAnsi="Times New Roman" w:cs="Times New Roman"/>
          <w:i/>
          <w:sz w:val="24"/>
          <w:szCs w:val="24"/>
        </w:rPr>
        <w:t>Debt to Equity Ratio</w:t>
      </w:r>
      <w:r w:rsidRPr="009F46B2">
        <w:rPr>
          <w:rFonts w:ascii="Times New Roman" w:hAnsi="Times New Roman" w:cs="Times New Roman"/>
          <w:i/>
          <w:sz w:val="24"/>
          <w:szCs w:val="24"/>
        </w:rPr>
        <w:t xml:space="preserve"> (DER), </w:t>
      </w:r>
      <w:r w:rsidR="00DF6C0D" w:rsidRPr="009F46B2">
        <w:rPr>
          <w:rFonts w:ascii="Times New Roman" w:hAnsi="Times New Roman" w:cs="Times New Roman"/>
          <w:i/>
          <w:sz w:val="24"/>
          <w:szCs w:val="24"/>
        </w:rPr>
        <w:t>Return On Asset</w:t>
      </w:r>
      <w:r w:rsidRPr="009F46B2">
        <w:rPr>
          <w:rFonts w:ascii="Times New Roman" w:hAnsi="Times New Roman" w:cs="Times New Roman"/>
          <w:i/>
          <w:sz w:val="24"/>
          <w:szCs w:val="24"/>
        </w:rPr>
        <w:t xml:space="preserve"> (ROA) terhadap </w:t>
      </w:r>
      <w:r w:rsidR="00DF6C0D" w:rsidRPr="009F46B2">
        <w:rPr>
          <w:rFonts w:ascii="Times New Roman" w:hAnsi="Times New Roman" w:cs="Times New Roman"/>
          <w:i/>
          <w:sz w:val="24"/>
          <w:szCs w:val="24"/>
        </w:rPr>
        <w:t>Stock Return</w:t>
      </w:r>
      <w:r w:rsidRPr="009F46B2">
        <w:rPr>
          <w:rFonts w:ascii="Times New Roman" w:hAnsi="Times New Roman" w:cs="Times New Roman"/>
          <w:i/>
          <w:sz w:val="24"/>
          <w:szCs w:val="24"/>
        </w:rPr>
        <w:t xml:space="preserve"> perusahaan pertambagan batubara yang terdaftar di Bursa Efek Indonesia tahun 2013-2016. Populasi yang digunakan dalam penelitian ini adalah seluruh perusahaan pertambangan batubara yang terdaftar di Bursa Efek Indonesia tahun 2013-2016. Sampel penelitian ini sebanyak 17 perusahaan pertambangan batubara yang memenuhi kriteria. Teknik analisis yang digunakan pada penelitian ini adalah regresi data panel dengan menggunakan Eviews 9. Berdasarkan uji Chow dan uji Hausman model yang terpilih adalah Fi</w:t>
      </w:r>
      <w:r w:rsidR="005050DD" w:rsidRPr="009F46B2">
        <w:rPr>
          <w:rFonts w:ascii="Times New Roman" w:hAnsi="Times New Roman" w:cs="Times New Roman"/>
          <w:i/>
          <w:sz w:val="24"/>
          <w:szCs w:val="24"/>
        </w:rPr>
        <w:t xml:space="preserve">xed Effect Model. </w:t>
      </w:r>
      <w:r w:rsidRPr="009F46B2">
        <w:rPr>
          <w:rFonts w:ascii="Times New Roman" w:hAnsi="Times New Roman" w:cs="Times New Roman"/>
          <w:i/>
          <w:sz w:val="24"/>
          <w:szCs w:val="24"/>
        </w:rPr>
        <w:t xml:space="preserve">Berdasarkan t-test dapat dilihat bahwa </w:t>
      </w:r>
      <w:r w:rsidR="00DF6C0D" w:rsidRPr="009F46B2">
        <w:rPr>
          <w:rFonts w:ascii="Times New Roman" w:hAnsi="Times New Roman" w:cs="Times New Roman"/>
          <w:i/>
          <w:sz w:val="24"/>
          <w:szCs w:val="24"/>
        </w:rPr>
        <w:t>Current Ratio</w:t>
      </w:r>
      <w:r w:rsidRPr="009F46B2">
        <w:rPr>
          <w:rFonts w:ascii="Times New Roman" w:hAnsi="Times New Roman" w:cs="Times New Roman"/>
          <w:i/>
          <w:sz w:val="24"/>
          <w:szCs w:val="24"/>
        </w:rPr>
        <w:t xml:space="preserve"> (CR)  memiliki pengaruh terhadap Return saham, </w:t>
      </w:r>
      <w:r w:rsidR="00DF6C0D" w:rsidRPr="009F46B2">
        <w:rPr>
          <w:rFonts w:ascii="Times New Roman" w:hAnsi="Times New Roman" w:cs="Times New Roman"/>
          <w:i/>
          <w:sz w:val="24"/>
          <w:szCs w:val="24"/>
        </w:rPr>
        <w:t>Debt to Equity Ratio</w:t>
      </w:r>
      <w:r w:rsidRPr="009F46B2">
        <w:rPr>
          <w:rFonts w:ascii="Times New Roman" w:hAnsi="Times New Roman" w:cs="Times New Roman"/>
          <w:i/>
          <w:sz w:val="24"/>
          <w:szCs w:val="24"/>
        </w:rPr>
        <w:t xml:space="preserve"> (DER) tidak memiliki pengaruh terhadap Return saham, </w:t>
      </w:r>
      <w:r w:rsidR="00DF6C0D" w:rsidRPr="009F46B2">
        <w:rPr>
          <w:rFonts w:ascii="Times New Roman" w:hAnsi="Times New Roman" w:cs="Times New Roman"/>
          <w:i/>
          <w:sz w:val="24"/>
          <w:szCs w:val="24"/>
        </w:rPr>
        <w:t>Earning Per Share</w:t>
      </w:r>
      <w:r w:rsidRPr="009F46B2">
        <w:rPr>
          <w:rFonts w:ascii="Times New Roman" w:hAnsi="Times New Roman" w:cs="Times New Roman"/>
          <w:i/>
          <w:sz w:val="24"/>
          <w:szCs w:val="24"/>
        </w:rPr>
        <w:t xml:space="preserve">(EPS) tidak memiliki pengaruh terhadap Return saham, dan </w:t>
      </w:r>
      <w:r w:rsidR="00DF6C0D" w:rsidRPr="009F46B2">
        <w:rPr>
          <w:rFonts w:ascii="Times New Roman" w:hAnsi="Times New Roman" w:cs="Times New Roman"/>
          <w:i/>
          <w:sz w:val="24"/>
          <w:szCs w:val="24"/>
        </w:rPr>
        <w:t>Return On Asset</w:t>
      </w:r>
      <w:r w:rsidRPr="009F46B2">
        <w:rPr>
          <w:rFonts w:ascii="Times New Roman" w:hAnsi="Times New Roman" w:cs="Times New Roman"/>
          <w:i/>
          <w:sz w:val="24"/>
          <w:szCs w:val="24"/>
        </w:rPr>
        <w:t xml:space="preserve"> (ROA) tidak memiliki pengaruh terhadap Return saham. Berdasarkan F-tes secara bersama-sama CR,DER,ROA,EPS berpengaruh terhadap Return saham. </w:t>
      </w:r>
    </w:p>
    <w:p w:rsidR="001B3AC4" w:rsidRPr="009F46B2" w:rsidRDefault="001B3AC4" w:rsidP="001B3AC4">
      <w:pPr>
        <w:spacing w:line="240" w:lineRule="auto"/>
        <w:jc w:val="both"/>
        <w:rPr>
          <w:rFonts w:ascii="Times New Roman" w:hAnsi="Times New Roman" w:cs="Times New Roman"/>
          <w:i/>
          <w:sz w:val="24"/>
          <w:szCs w:val="24"/>
        </w:rPr>
      </w:pPr>
      <w:r w:rsidRPr="009F46B2">
        <w:rPr>
          <w:rFonts w:ascii="Times New Roman" w:hAnsi="Times New Roman" w:cs="Times New Roman"/>
          <w:b/>
          <w:i/>
          <w:sz w:val="24"/>
          <w:szCs w:val="24"/>
        </w:rPr>
        <w:t>Kata kunci</w:t>
      </w:r>
      <w:r w:rsidRPr="009F46B2">
        <w:rPr>
          <w:rFonts w:ascii="Times New Roman" w:hAnsi="Times New Roman" w:cs="Times New Roman"/>
          <w:i/>
          <w:sz w:val="24"/>
          <w:szCs w:val="24"/>
        </w:rPr>
        <w:t xml:space="preserve"> : </w:t>
      </w:r>
      <w:r w:rsidR="00DF6C0D" w:rsidRPr="009F46B2">
        <w:rPr>
          <w:rFonts w:ascii="Times New Roman" w:hAnsi="Times New Roman" w:cs="Times New Roman"/>
          <w:i/>
          <w:sz w:val="24"/>
          <w:szCs w:val="24"/>
        </w:rPr>
        <w:t>Stock Return</w:t>
      </w:r>
      <w:r w:rsidRPr="009F46B2">
        <w:rPr>
          <w:rFonts w:ascii="Times New Roman" w:hAnsi="Times New Roman" w:cs="Times New Roman"/>
          <w:i/>
          <w:sz w:val="24"/>
          <w:szCs w:val="24"/>
        </w:rPr>
        <w:t>, CR, DER,EPS,ROA</w:t>
      </w:r>
    </w:p>
    <w:p w:rsidR="001B3AC4" w:rsidRDefault="001B3AC4" w:rsidP="001B3AC4">
      <w:pPr>
        <w:pStyle w:val="Heading1"/>
        <w:spacing w:before="0"/>
        <w:rPr>
          <w:rFonts w:cs="Times New Roman"/>
          <w:szCs w:val="24"/>
        </w:rPr>
      </w:pPr>
    </w:p>
    <w:p w:rsidR="0054164A" w:rsidRDefault="0054164A" w:rsidP="0054164A"/>
    <w:p w:rsidR="004343EC" w:rsidRDefault="004343EC" w:rsidP="0054164A"/>
    <w:p w:rsidR="0054164A" w:rsidRDefault="0054164A" w:rsidP="0054164A"/>
    <w:p w:rsidR="00DF6C0D" w:rsidRDefault="00DF6C0D" w:rsidP="0054164A"/>
    <w:p w:rsidR="00DF6C0D" w:rsidRDefault="00DF6C0D" w:rsidP="0054164A"/>
    <w:p w:rsidR="00DF6C0D" w:rsidRDefault="00DF6C0D" w:rsidP="0054164A"/>
    <w:p w:rsidR="00DF6C0D" w:rsidRDefault="00DF6C0D" w:rsidP="0054164A"/>
    <w:p w:rsidR="00DF6C0D" w:rsidRDefault="00DF6C0D" w:rsidP="0054164A"/>
    <w:p w:rsidR="00DF6C0D" w:rsidRDefault="00DF6C0D" w:rsidP="0054164A"/>
    <w:p w:rsidR="00DF6C0D" w:rsidRDefault="00DF6C0D" w:rsidP="0054164A"/>
    <w:p w:rsidR="00DF6C0D" w:rsidRDefault="00DF6C0D" w:rsidP="0054164A"/>
    <w:p w:rsidR="00DF6C0D" w:rsidRDefault="00DF6C0D" w:rsidP="0054164A"/>
    <w:p w:rsidR="00DF6C0D" w:rsidRDefault="00DF6C0D" w:rsidP="0054164A"/>
    <w:p w:rsidR="0054164A" w:rsidRDefault="0054164A" w:rsidP="0054164A"/>
    <w:p w:rsidR="0054164A" w:rsidRPr="00C62ACF" w:rsidRDefault="0054164A" w:rsidP="0054164A">
      <w:pPr>
        <w:pStyle w:val="Heading1"/>
        <w:spacing w:before="0"/>
        <w:rPr>
          <w:rFonts w:cs="Times New Roman"/>
          <w:szCs w:val="24"/>
        </w:rPr>
      </w:pPr>
      <w:bookmarkStart w:id="6" w:name="_Toc509437756"/>
      <w:r w:rsidRPr="00C62ACF">
        <w:rPr>
          <w:rFonts w:cs="Times New Roman"/>
          <w:szCs w:val="24"/>
        </w:rPr>
        <w:lastRenderedPageBreak/>
        <w:t>ACKNOWLEDGEMENT</w:t>
      </w:r>
      <w:bookmarkEnd w:id="6"/>
    </w:p>
    <w:p w:rsidR="0054164A" w:rsidRPr="00C62ACF" w:rsidRDefault="0054164A" w:rsidP="0054164A">
      <w:pPr>
        <w:rPr>
          <w:rFonts w:ascii="Times New Roman" w:hAnsi="Times New Roman" w:cs="Times New Roman"/>
          <w:sz w:val="24"/>
          <w:szCs w:val="24"/>
        </w:rPr>
      </w:pPr>
    </w:p>
    <w:p w:rsidR="0054164A" w:rsidRPr="00C62ACF" w:rsidRDefault="00316B40" w:rsidP="0054164A">
      <w:pPr>
        <w:spacing w:line="480" w:lineRule="auto"/>
        <w:ind w:firstLine="720"/>
        <w:jc w:val="both"/>
        <w:rPr>
          <w:rStyle w:val="shorttext"/>
          <w:rFonts w:ascii="Times New Roman" w:hAnsi="Times New Roman" w:cs="Times New Roman"/>
          <w:sz w:val="24"/>
          <w:szCs w:val="24"/>
        </w:rPr>
      </w:pPr>
      <w:r>
        <w:rPr>
          <w:rFonts w:ascii="Times New Roman" w:hAnsi="Times New Roman" w:cs="Times New Roman"/>
          <w:sz w:val="24"/>
          <w:szCs w:val="24"/>
        </w:rPr>
        <w:t>First of all, thanks to Allah SWT because of the help of Allah and give me chance</w:t>
      </w:r>
      <w:r w:rsidRPr="00C62ACF">
        <w:rPr>
          <w:rFonts w:ascii="Times New Roman" w:hAnsi="Times New Roman" w:cs="Times New Roman"/>
          <w:sz w:val="24"/>
          <w:szCs w:val="24"/>
        </w:rPr>
        <w:t xml:space="preserve"> to </w:t>
      </w:r>
      <w:r>
        <w:rPr>
          <w:rFonts w:ascii="Times New Roman" w:hAnsi="Times New Roman" w:cs="Times New Roman"/>
          <w:sz w:val="24"/>
          <w:szCs w:val="24"/>
        </w:rPr>
        <w:t>finish this</w:t>
      </w:r>
      <w:r w:rsidR="0054164A" w:rsidRPr="00C62ACF">
        <w:rPr>
          <w:rFonts w:ascii="Times New Roman" w:hAnsi="Times New Roman" w:cs="Times New Roman"/>
          <w:sz w:val="24"/>
          <w:szCs w:val="24"/>
        </w:rPr>
        <w:t xml:space="preserve"> thesis with the title </w:t>
      </w:r>
      <w:r w:rsidR="0054164A" w:rsidRPr="00C62ACF">
        <w:rPr>
          <w:rFonts w:ascii="Times New Roman" w:hAnsi="Times New Roman" w:cs="Times New Roman"/>
          <w:b/>
          <w:sz w:val="24"/>
          <w:szCs w:val="24"/>
        </w:rPr>
        <w:t xml:space="preserve">“Analyze The Influence of </w:t>
      </w:r>
      <w:r w:rsidR="00DF6C0D">
        <w:rPr>
          <w:rFonts w:ascii="Times New Roman" w:hAnsi="Times New Roman" w:cs="Times New Roman"/>
          <w:b/>
          <w:sz w:val="24"/>
          <w:szCs w:val="24"/>
        </w:rPr>
        <w:t>Current Ratio</w:t>
      </w:r>
      <w:r w:rsidR="0054164A" w:rsidRPr="00C62ACF">
        <w:rPr>
          <w:rFonts w:ascii="Times New Roman" w:hAnsi="Times New Roman" w:cs="Times New Roman"/>
          <w:b/>
          <w:sz w:val="24"/>
          <w:szCs w:val="24"/>
        </w:rPr>
        <w:t xml:space="preserve">, </w:t>
      </w:r>
      <w:r w:rsidR="00DF6C0D">
        <w:rPr>
          <w:rFonts w:ascii="Times New Roman" w:hAnsi="Times New Roman" w:cs="Times New Roman"/>
          <w:b/>
          <w:sz w:val="24"/>
          <w:szCs w:val="24"/>
        </w:rPr>
        <w:t>Debt to Equity Ratio</w:t>
      </w:r>
      <w:r w:rsidR="0054164A" w:rsidRPr="00C62ACF">
        <w:rPr>
          <w:rFonts w:ascii="Times New Roman" w:hAnsi="Times New Roman" w:cs="Times New Roman"/>
          <w:b/>
          <w:sz w:val="24"/>
          <w:szCs w:val="24"/>
        </w:rPr>
        <w:t>, Earning Pe</w:t>
      </w:r>
      <w:r w:rsidR="00B40F9E">
        <w:rPr>
          <w:rFonts w:ascii="Times New Roman" w:hAnsi="Times New Roman" w:cs="Times New Roman"/>
          <w:b/>
          <w:sz w:val="24"/>
          <w:szCs w:val="24"/>
        </w:rPr>
        <w:t xml:space="preserve">r Share, </w:t>
      </w:r>
      <w:r w:rsidR="00DF6C0D">
        <w:rPr>
          <w:rFonts w:ascii="Times New Roman" w:hAnsi="Times New Roman" w:cs="Times New Roman"/>
          <w:b/>
          <w:sz w:val="24"/>
          <w:szCs w:val="24"/>
        </w:rPr>
        <w:t>Return On Asset</w:t>
      </w:r>
      <w:r w:rsidR="00B40F9E">
        <w:rPr>
          <w:rFonts w:ascii="Times New Roman" w:hAnsi="Times New Roman" w:cs="Times New Roman"/>
          <w:b/>
          <w:sz w:val="24"/>
          <w:szCs w:val="24"/>
        </w:rPr>
        <w:t xml:space="preserve"> on</w:t>
      </w:r>
      <w:r w:rsidR="0054164A" w:rsidRPr="00C62ACF">
        <w:rPr>
          <w:rFonts w:ascii="Times New Roman" w:hAnsi="Times New Roman" w:cs="Times New Roman"/>
          <w:b/>
          <w:sz w:val="24"/>
          <w:szCs w:val="24"/>
        </w:rPr>
        <w:t xml:space="preserve"> </w:t>
      </w:r>
      <w:r w:rsidR="00DF6C0D">
        <w:rPr>
          <w:rFonts w:ascii="Times New Roman" w:hAnsi="Times New Roman" w:cs="Times New Roman"/>
          <w:b/>
          <w:sz w:val="24"/>
          <w:szCs w:val="24"/>
        </w:rPr>
        <w:t>Stock Return</w:t>
      </w:r>
      <w:r w:rsidR="0054164A" w:rsidRPr="00C62ACF">
        <w:rPr>
          <w:rFonts w:ascii="Times New Roman" w:hAnsi="Times New Roman" w:cs="Times New Roman"/>
          <w:b/>
          <w:sz w:val="24"/>
          <w:szCs w:val="24"/>
        </w:rPr>
        <w:t xml:space="preserve"> At Coa</w:t>
      </w:r>
      <w:r w:rsidR="00BD063A">
        <w:rPr>
          <w:rFonts w:ascii="Times New Roman" w:hAnsi="Times New Roman" w:cs="Times New Roman"/>
          <w:b/>
          <w:sz w:val="24"/>
          <w:szCs w:val="24"/>
        </w:rPr>
        <w:t>l Mining Sector Company Listed O</w:t>
      </w:r>
      <w:r w:rsidR="0054164A" w:rsidRPr="00C62ACF">
        <w:rPr>
          <w:rFonts w:ascii="Times New Roman" w:hAnsi="Times New Roman" w:cs="Times New Roman"/>
          <w:b/>
          <w:sz w:val="24"/>
          <w:szCs w:val="24"/>
        </w:rPr>
        <w:t>n Indonesian Stock Exchange In Period 2013-2016”</w:t>
      </w:r>
      <w:r w:rsidR="0054164A" w:rsidRPr="00C62ACF">
        <w:rPr>
          <w:rFonts w:ascii="Times New Roman" w:hAnsi="Times New Roman" w:cs="Times New Roman"/>
          <w:sz w:val="24"/>
          <w:szCs w:val="24"/>
        </w:rPr>
        <w:t xml:space="preserve"> </w:t>
      </w:r>
      <w:r w:rsidR="0054164A" w:rsidRPr="00C62ACF">
        <w:rPr>
          <w:rStyle w:val="shorttext"/>
          <w:rFonts w:ascii="Times New Roman" w:hAnsi="Times New Roman" w:cs="Times New Roman"/>
          <w:sz w:val="24"/>
          <w:szCs w:val="24"/>
          <w:lang w:val="en"/>
        </w:rPr>
        <w:t>As well as possible</w:t>
      </w:r>
      <w:r w:rsidR="0054164A" w:rsidRPr="00C62ACF">
        <w:rPr>
          <w:rStyle w:val="shorttext"/>
          <w:rFonts w:ascii="Times New Roman" w:hAnsi="Times New Roman" w:cs="Times New Roman"/>
          <w:sz w:val="24"/>
          <w:szCs w:val="24"/>
        </w:rPr>
        <w:t xml:space="preserve">. This thesis is a requirement for obtaining a bachelor degree in Management Program, Faculty of Economics and Business of </w:t>
      </w:r>
      <w:r w:rsidR="00BD063A">
        <w:rPr>
          <w:rStyle w:val="shorttext"/>
          <w:rFonts w:ascii="Times New Roman" w:hAnsi="Times New Roman" w:cs="Times New Roman"/>
          <w:sz w:val="24"/>
          <w:szCs w:val="24"/>
        </w:rPr>
        <w:t xml:space="preserve">Universitas </w:t>
      </w:r>
      <w:r w:rsidR="0054164A" w:rsidRPr="00C62ACF">
        <w:rPr>
          <w:rStyle w:val="shorttext"/>
          <w:rFonts w:ascii="Times New Roman" w:hAnsi="Times New Roman" w:cs="Times New Roman"/>
          <w:sz w:val="24"/>
          <w:szCs w:val="24"/>
        </w:rPr>
        <w:t>Mercu Buana. The author realizes that this thesis still has shortcomings caused by the limitations of science and experience that the author has. The author tries to do the best in completing this thesis. To that end, the author is happy to accept criticism and suggestions from readers to perfect it.</w:t>
      </w:r>
    </w:p>
    <w:p w:rsidR="0054164A" w:rsidRPr="00C62ACF" w:rsidRDefault="0054164A" w:rsidP="0054164A">
      <w:pPr>
        <w:spacing w:line="480" w:lineRule="auto"/>
        <w:ind w:firstLine="720"/>
        <w:jc w:val="both"/>
        <w:rPr>
          <w:rFonts w:ascii="Times New Roman" w:hAnsi="Times New Roman" w:cs="Times New Roman"/>
          <w:sz w:val="24"/>
          <w:szCs w:val="24"/>
        </w:rPr>
      </w:pPr>
      <w:r w:rsidRPr="00C62ACF">
        <w:rPr>
          <w:rFonts w:ascii="Times New Roman" w:hAnsi="Times New Roman" w:cs="Times New Roman"/>
          <w:sz w:val="24"/>
          <w:szCs w:val="24"/>
          <w:lang w:val="en"/>
        </w:rPr>
        <w:t xml:space="preserve">In the completion of this </w:t>
      </w:r>
      <w:r w:rsidRPr="00C62ACF">
        <w:rPr>
          <w:rFonts w:ascii="Times New Roman" w:hAnsi="Times New Roman" w:cs="Times New Roman"/>
          <w:sz w:val="24"/>
          <w:szCs w:val="24"/>
        </w:rPr>
        <w:t>thesis</w:t>
      </w:r>
      <w:r w:rsidRPr="00C62ACF">
        <w:rPr>
          <w:rFonts w:ascii="Times New Roman" w:hAnsi="Times New Roman" w:cs="Times New Roman"/>
          <w:sz w:val="24"/>
          <w:szCs w:val="24"/>
          <w:lang w:val="en"/>
        </w:rPr>
        <w:t xml:space="preserve">, there are various parties who have helped and encouraged in writing this </w:t>
      </w:r>
      <w:r w:rsidRPr="00C62ACF">
        <w:rPr>
          <w:rFonts w:ascii="Times New Roman" w:hAnsi="Times New Roman" w:cs="Times New Roman"/>
          <w:sz w:val="24"/>
          <w:szCs w:val="24"/>
        </w:rPr>
        <w:t>thesis</w:t>
      </w:r>
      <w:r w:rsidRPr="00C62ACF">
        <w:rPr>
          <w:rFonts w:ascii="Times New Roman" w:hAnsi="Times New Roman" w:cs="Times New Roman"/>
          <w:sz w:val="24"/>
          <w:szCs w:val="24"/>
          <w:lang w:val="en"/>
        </w:rPr>
        <w:t xml:space="preserve">. For that on this occasion please allow the author with all </w:t>
      </w:r>
      <w:r w:rsidRPr="00C62ACF">
        <w:rPr>
          <w:rFonts w:ascii="Times New Roman" w:hAnsi="Times New Roman" w:cs="Times New Roman"/>
          <w:sz w:val="24"/>
          <w:szCs w:val="24"/>
        </w:rPr>
        <w:t>the</w:t>
      </w:r>
      <w:r w:rsidRPr="00C62ACF">
        <w:rPr>
          <w:rFonts w:ascii="Times New Roman" w:hAnsi="Times New Roman" w:cs="Times New Roman"/>
          <w:sz w:val="24"/>
          <w:szCs w:val="24"/>
          <w:lang w:val="en"/>
        </w:rPr>
        <w:t xml:space="preserve"> sincerity to express </w:t>
      </w:r>
      <w:r w:rsidRPr="00C62ACF">
        <w:rPr>
          <w:rFonts w:ascii="Times New Roman" w:hAnsi="Times New Roman" w:cs="Times New Roman"/>
          <w:sz w:val="24"/>
          <w:szCs w:val="24"/>
        </w:rPr>
        <w:t>the</w:t>
      </w:r>
      <w:r w:rsidRPr="00C62ACF">
        <w:rPr>
          <w:rFonts w:ascii="Times New Roman" w:hAnsi="Times New Roman" w:cs="Times New Roman"/>
          <w:sz w:val="24"/>
          <w:szCs w:val="24"/>
          <w:lang w:val="en"/>
        </w:rPr>
        <w:t xml:space="preserve"> utmost respect and thanks to:</w:t>
      </w:r>
    </w:p>
    <w:p w:rsidR="0054164A" w:rsidRPr="00C62ACF" w:rsidRDefault="0054164A" w:rsidP="004E5B1D">
      <w:pPr>
        <w:pStyle w:val="ListParagraph"/>
        <w:numPr>
          <w:ilvl w:val="0"/>
          <w:numId w:val="38"/>
        </w:numPr>
        <w:spacing w:line="480" w:lineRule="auto"/>
        <w:jc w:val="both"/>
        <w:rPr>
          <w:rFonts w:ascii="Times New Roman" w:hAnsi="Times New Roman" w:cs="Times New Roman"/>
          <w:sz w:val="24"/>
          <w:szCs w:val="24"/>
        </w:rPr>
      </w:pPr>
      <w:r w:rsidRPr="00C62ACF">
        <w:rPr>
          <w:rFonts w:ascii="Times New Roman" w:hAnsi="Times New Roman" w:cs="Times New Roman"/>
          <w:sz w:val="24"/>
          <w:szCs w:val="24"/>
        </w:rPr>
        <w:t>Mrs. Rina Astini, Dr., MM as the supervisor who was willing to spend time, energy, her mind and always give good advice and input in guiding the author until the completion of the writing of this thesis.</w:t>
      </w:r>
    </w:p>
    <w:p w:rsidR="0054164A" w:rsidRPr="00C62ACF" w:rsidRDefault="0054164A" w:rsidP="004E5B1D">
      <w:pPr>
        <w:pStyle w:val="ListParagraph"/>
        <w:numPr>
          <w:ilvl w:val="0"/>
          <w:numId w:val="38"/>
        </w:numPr>
        <w:spacing w:line="480" w:lineRule="auto"/>
        <w:jc w:val="both"/>
        <w:rPr>
          <w:rFonts w:ascii="Times New Roman" w:hAnsi="Times New Roman" w:cs="Times New Roman"/>
          <w:sz w:val="24"/>
          <w:szCs w:val="24"/>
        </w:rPr>
      </w:pPr>
      <w:r w:rsidRPr="00C62ACF">
        <w:rPr>
          <w:rFonts w:ascii="Times New Roman" w:hAnsi="Times New Roman" w:cs="Times New Roman"/>
          <w:sz w:val="24"/>
          <w:szCs w:val="24"/>
        </w:rPr>
        <w:t>Mr. Dudi Permana, Ph.D., MM as Head of the Study Management Program, Faculty of Economics and Business who always give the spirit, support, and suggestions to me in completing this thesis.</w:t>
      </w:r>
    </w:p>
    <w:p w:rsidR="0054164A" w:rsidRPr="00C62ACF" w:rsidRDefault="0054164A" w:rsidP="0054164A">
      <w:pPr>
        <w:pStyle w:val="ListParagraph"/>
        <w:spacing w:line="480" w:lineRule="auto"/>
        <w:ind w:left="360"/>
        <w:jc w:val="both"/>
        <w:rPr>
          <w:rFonts w:ascii="Times New Roman" w:hAnsi="Times New Roman" w:cs="Times New Roman"/>
          <w:sz w:val="24"/>
          <w:szCs w:val="24"/>
        </w:rPr>
        <w:sectPr w:rsidR="0054164A" w:rsidRPr="00C62ACF" w:rsidSect="00002EC2">
          <w:headerReference w:type="default" r:id="rId15"/>
          <w:footerReference w:type="default" r:id="rId16"/>
          <w:footerReference w:type="first" r:id="rId17"/>
          <w:pgSz w:w="11906" w:h="16838"/>
          <w:pgMar w:top="2268" w:right="1701" w:bottom="1701" w:left="2268" w:header="709" w:footer="709" w:gutter="0"/>
          <w:pgNumType w:fmt="lowerRoman" w:start="4"/>
          <w:cols w:space="708"/>
          <w:titlePg/>
          <w:docGrid w:linePitch="360"/>
        </w:sectPr>
      </w:pPr>
    </w:p>
    <w:p w:rsidR="0054164A" w:rsidRPr="00C62ACF" w:rsidRDefault="0054164A" w:rsidP="004E5B1D">
      <w:pPr>
        <w:pStyle w:val="ListParagraph"/>
        <w:numPr>
          <w:ilvl w:val="0"/>
          <w:numId w:val="38"/>
        </w:numPr>
        <w:spacing w:line="480" w:lineRule="auto"/>
        <w:jc w:val="both"/>
        <w:rPr>
          <w:rFonts w:ascii="Times New Roman" w:hAnsi="Times New Roman" w:cs="Times New Roman"/>
          <w:sz w:val="24"/>
          <w:szCs w:val="24"/>
        </w:rPr>
      </w:pPr>
      <w:r w:rsidRPr="00C62ACF">
        <w:rPr>
          <w:rFonts w:ascii="Times New Roman" w:hAnsi="Times New Roman" w:cs="Times New Roman"/>
          <w:sz w:val="24"/>
          <w:szCs w:val="24"/>
        </w:rPr>
        <w:lastRenderedPageBreak/>
        <w:t>Mr. Harnovinsah, Ak., M.Si, CA</w:t>
      </w:r>
      <w:r w:rsidR="00A26D98">
        <w:rPr>
          <w:rFonts w:ascii="Times New Roman" w:hAnsi="Times New Roman" w:cs="Times New Roman"/>
          <w:sz w:val="24"/>
          <w:szCs w:val="24"/>
        </w:rPr>
        <w:t>.,CIPSAS</w:t>
      </w:r>
      <w:r w:rsidRPr="00C62ACF">
        <w:rPr>
          <w:rFonts w:ascii="Times New Roman" w:hAnsi="Times New Roman" w:cs="Times New Roman"/>
          <w:sz w:val="24"/>
          <w:szCs w:val="24"/>
        </w:rPr>
        <w:t xml:space="preserve"> as the Dean of the Faculty of Economics and Business.</w:t>
      </w:r>
    </w:p>
    <w:p w:rsidR="0054164A" w:rsidRPr="00C62ACF" w:rsidRDefault="0054164A" w:rsidP="004E5B1D">
      <w:pPr>
        <w:pStyle w:val="ListParagraph"/>
        <w:numPr>
          <w:ilvl w:val="0"/>
          <w:numId w:val="38"/>
        </w:numPr>
        <w:spacing w:line="480" w:lineRule="auto"/>
        <w:jc w:val="both"/>
        <w:rPr>
          <w:rFonts w:ascii="Times New Roman" w:hAnsi="Times New Roman" w:cs="Times New Roman"/>
          <w:sz w:val="24"/>
          <w:szCs w:val="24"/>
        </w:rPr>
      </w:pPr>
      <w:r w:rsidRPr="00C62ACF">
        <w:rPr>
          <w:rFonts w:ascii="Times New Roman" w:hAnsi="Times New Roman" w:cs="Times New Roman"/>
          <w:sz w:val="24"/>
          <w:szCs w:val="24"/>
        </w:rPr>
        <w:t>To all lecturers and staff of Faculty of Economics of Mercu Buana, who always provide assistance in conducting studies.</w:t>
      </w:r>
    </w:p>
    <w:p w:rsidR="0054164A" w:rsidRPr="00C62ACF" w:rsidRDefault="0054164A" w:rsidP="004E5B1D">
      <w:pPr>
        <w:pStyle w:val="ListParagraph"/>
        <w:numPr>
          <w:ilvl w:val="0"/>
          <w:numId w:val="38"/>
        </w:numPr>
        <w:spacing w:line="480" w:lineRule="auto"/>
        <w:jc w:val="both"/>
        <w:rPr>
          <w:rFonts w:ascii="Times New Roman" w:hAnsi="Times New Roman" w:cs="Times New Roman"/>
          <w:sz w:val="24"/>
          <w:szCs w:val="24"/>
        </w:rPr>
      </w:pPr>
      <w:r w:rsidRPr="00C62ACF">
        <w:rPr>
          <w:rFonts w:ascii="Times New Roman" w:hAnsi="Times New Roman" w:cs="Times New Roman"/>
          <w:sz w:val="24"/>
          <w:szCs w:val="24"/>
        </w:rPr>
        <w:t>To my beloved mother and father who always praying for me, and always giving me encouragement and loving support in writing this thesis.</w:t>
      </w:r>
    </w:p>
    <w:p w:rsidR="0054164A" w:rsidRPr="00C62ACF" w:rsidRDefault="0054164A" w:rsidP="004E5B1D">
      <w:pPr>
        <w:pStyle w:val="ListParagraph"/>
        <w:numPr>
          <w:ilvl w:val="0"/>
          <w:numId w:val="38"/>
        </w:numPr>
        <w:spacing w:line="480" w:lineRule="auto"/>
        <w:jc w:val="both"/>
        <w:rPr>
          <w:rFonts w:ascii="Times New Roman" w:hAnsi="Times New Roman" w:cs="Times New Roman"/>
          <w:sz w:val="24"/>
          <w:szCs w:val="24"/>
        </w:rPr>
      </w:pPr>
      <w:r w:rsidRPr="00C62ACF">
        <w:rPr>
          <w:rFonts w:ascii="Times New Roman" w:hAnsi="Times New Roman" w:cs="Times New Roman"/>
          <w:sz w:val="24"/>
          <w:szCs w:val="24"/>
        </w:rPr>
        <w:t>My brothers Khoironi Zhuhri Sinaga and Khoirul Syahri Sinaga always be encouraging me in writing this thesis.</w:t>
      </w:r>
    </w:p>
    <w:p w:rsidR="0054164A" w:rsidRPr="00C62ACF" w:rsidRDefault="0054164A" w:rsidP="004E5B1D">
      <w:pPr>
        <w:pStyle w:val="ListParagraph"/>
        <w:numPr>
          <w:ilvl w:val="0"/>
          <w:numId w:val="38"/>
        </w:numPr>
        <w:spacing w:line="480" w:lineRule="auto"/>
        <w:jc w:val="both"/>
        <w:rPr>
          <w:rFonts w:ascii="Times New Roman" w:hAnsi="Times New Roman" w:cs="Times New Roman"/>
          <w:sz w:val="24"/>
          <w:szCs w:val="24"/>
        </w:rPr>
      </w:pPr>
      <w:r w:rsidRPr="00C62ACF">
        <w:rPr>
          <w:rFonts w:ascii="Times New Roman" w:hAnsi="Times New Roman" w:cs="Times New Roman"/>
          <w:sz w:val="24"/>
          <w:szCs w:val="24"/>
        </w:rPr>
        <w:t xml:space="preserve">For my beloved Hardi Indra Maulana </w:t>
      </w:r>
      <w:r w:rsidRPr="00C62ACF">
        <w:rPr>
          <w:rFonts w:ascii="Times New Roman" w:hAnsi="Times New Roman" w:cs="Times New Roman"/>
          <w:sz w:val="24"/>
          <w:szCs w:val="24"/>
          <w:lang w:val="en"/>
        </w:rPr>
        <w:t>who always gave me encouragement and support in writing this</w:t>
      </w:r>
      <w:r w:rsidRPr="00C62ACF">
        <w:rPr>
          <w:rFonts w:ascii="Times New Roman" w:hAnsi="Times New Roman" w:cs="Times New Roman"/>
          <w:sz w:val="24"/>
          <w:szCs w:val="24"/>
        </w:rPr>
        <w:t xml:space="preserve"> research.</w:t>
      </w:r>
    </w:p>
    <w:p w:rsidR="0054164A" w:rsidRPr="00C62ACF" w:rsidRDefault="0054164A" w:rsidP="004E5B1D">
      <w:pPr>
        <w:pStyle w:val="ListParagraph"/>
        <w:numPr>
          <w:ilvl w:val="0"/>
          <w:numId w:val="38"/>
        </w:numPr>
        <w:spacing w:line="480" w:lineRule="auto"/>
        <w:jc w:val="both"/>
        <w:rPr>
          <w:rFonts w:ascii="Times New Roman" w:hAnsi="Times New Roman" w:cs="Times New Roman"/>
          <w:sz w:val="24"/>
          <w:szCs w:val="24"/>
        </w:rPr>
      </w:pPr>
      <w:r w:rsidRPr="00C62ACF">
        <w:rPr>
          <w:rFonts w:ascii="Times New Roman" w:hAnsi="Times New Roman" w:cs="Times New Roman"/>
          <w:sz w:val="24"/>
          <w:szCs w:val="24"/>
        </w:rPr>
        <w:t>To my beloved friends Bebby Cinthya Zaenika, Metta Apriani Pratiwi, Mutia Syaili, Erika Handayani Saki, Rima Ananda Setyani, Ayu Sekar Ramahani, Niken Adelia Rahma, Marliyana Setiyani, Nadya Ramadhan, and Firly Fauzia Irradha , Who has taken the time to assist me in working on this thesis and is always encouraging to me.</w:t>
      </w:r>
    </w:p>
    <w:p w:rsidR="0054164A" w:rsidRPr="00C62ACF" w:rsidRDefault="0054164A" w:rsidP="004E5B1D">
      <w:pPr>
        <w:pStyle w:val="ListParagraph"/>
        <w:numPr>
          <w:ilvl w:val="0"/>
          <w:numId w:val="38"/>
        </w:numPr>
        <w:spacing w:line="480" w:lineRule="auto"/>
        <w:jc w:val="both"/>
        <w:rPr>
          <w:rFonts w:ascii="Times New Roman" w:hAnsi="Times New Roman" w:cs="Times New Roman"/>
          <w:sz w:val="24"/>
          <w:szCs w:val="24"/>
        </w:rPr>
      </w:pPr>
      <w:r w:rsidRPr="00C62ACF">
        <w:rPr>
          <w:rFonts w:ascii="Times New Roman" w:hAnsi="Times New Roman" w:cs="Times New Roman"/>
          <w:sz w:val="24"/>
          <w:szCs w:val="24"/>
        </w:rPr>
        <w:t>To my best friends who are in SUMUT Fahryaningsih, Dinda Surbakti, Rafika Rizky, Monica Munthe, Inggi Rangkuti, Viwi Wallad, Shella M, Vebri Situmorang, who always prayed for me in writing this thesis.</w:t>
      </w:r>
    </w:p>
    <w:p w:rsidR="0054164A" w:rsidRPr="00C62ACF" w:rsidRDefault="0054164A" w:rsidP="004E5B1D">
      <w:pPr>
        <w:pStyle w:val="ListParagraph"/>
        <w:numPr>
          <w:ilvl w:val="0"/>
          <w:numId w:val="38"/>
        </w:numPr>
        <w:spacing w:line="480" w:lineRule="auto"/>
        <w:jc w:val="both"/>
        <w:rPr>
          <w:rFonts w:ascii="Times New Roman" w:hAnsi="Times New Roman" w:cs="Times New Roman"/>
          <w:sz w:val="24"/>
          <w:szCs w:val="24"/>
        </w:rPr>
      </w:pPr>
      <w:r w:rsidRPr="00C62ACF">
        <w:rPr>
          <w:rFonts w:ascii="Times New Roman" w:hAnsi="Times New Roman" w:cs="Times New Roman"/>
          <w:sz w:val="24"/>
          <w:szCs w:val="24"/>
        </w:rPr>
        <w:t>To my friend Rahmad Tullah, Muhammad Novantoro Rio, Angga Aditya Pratama, Rahmat Irwanto who always support me.</w:t>
      </w:r>
    </w:p>
    <w:p w:rsidR="0054164A" w:rsidRDefault="0054164A" w:rsidP="004E5B1D">
      <w:pPr>
        <w:pStyle w:val="ListParagraph"/>
        <w:numPr>
          <w:ilvl w:val="0"/>
          <w:numId w:val="38"/>
        </w:numPr>
        <w:spacing w:line="480" w:lineRule="auto"/>
        <w:jc w:val="both"/>
        <w:rPr>
          <w:rFonts w:ascii="Times New Roman" w:hAnsi="Times New Roman" w:cs="Times New Roman"/>
          <w:sz w:val="24"/>
          <w:szCs w:val="24"/>
        </w:rPr>
      </w:pPr>
      <w:r w:rsidRPr="00C62ACF">
        <w:rPr>
          <w:rFonts w:ascii="Times New Roman" w:hAnsi="Times New Roman" w:cs="Times New Roman"/>
          <w:sz w:val="24"/>
          <w:szCs w:val="24"/>
        </w:rPr>
        <w:t xml:space="preserve">All colleagues in Management S1 batch 2014 and all parties who assist in writing this thesis. </w:t>
      </w:r>
    </w:p>
    <w:p w:rsidR="0054164A" w:rsidRPr="00516091" w:rsidRDefault="0054164A" w:rsidP="004E5B1D">
      <w:pPr>
        <w:pStyle w:val="ListParagraph"/>
        <w:numPr>
          <w:ilvl w:val="0"/>
          <w:numId w:val="38"/>
        </w:numPr>
        <w:spacing w:line="480" w:lineRule="auto"/>
        <w:jc w:val="both"/>
        <w:rPr>
          <w:rFonts w:ascii="Times New Roman" w:hAnsi="Times New Roman" w:cs="Times New Roman"/>
          <w:sz w:val="24"/>
          <w:szCs w:val="24"/>
        </w:rPr>
        <w:sectPr w:rsidR="0054164A" w:rsidRPr="00516091" w:rsidSect="00002EC2">
          <w:pgSz w:w="11906" w:h="16838"/>
          <w:pgMar w:top="2268" w:right="1701" w:bottom="1701" w:left="2268" w:header="709" w:footer="709" w:gutter="0"/>
          <w:pgNumType w:fmt="lowerRoman" w:start="6"/>
          <w:cols w:space="708"/>
          <w:titlePg/>
          <w:docGrid w:linePitch="360"/>
        </w:sectPr>
      </w:pPr>
    </w:p>
    <w:p w:rsidR="0054164A" w:rsidRPr="00C62ACF" w:rsidRDefault="0054164A" w:rsidP="0054164A">
      <w:pPr>
        <w:spacing w:line="480" w:lineRule="auto"/>
        <w:ind w:left="426"/>
        <w:jc w:val="both"/>
        <w:rPr>
          <w:rFonts w:ascii="Times New Roman" w:hAnsi="Times New Roman" w:cs="Times New Roman"/>
          <w:sz w:val="24"/>
          <w:szCs w:val="24"/>
        </w:rPr>
      </w:pPr>
      <w:r w:rsidRPr="00C62ACF">
        <w:rPr>
          <w:rFonts w:ascii="Times New Roman" w:hAnsi="Times New Roman" w:cs="Times New Roman"/>
          <w:sz w:val="24"/>
          <w:szCs w:val="24"/>
          <w:lang w:val="en"/>
        </w:rPr>
        <w:lastRenderedPageBreak/>
        <w:t xml:space="preserve">The authors hope that this </w:t>
      </w:r>
      <w:r w:rsidRPr="00C62ACF">
        <w:rPr>
          <w:rFonts w:ascii="Times New Roman" w:hAnsi="Times New Roman" w:cs="Times New Roman"/>
          <w:sz w:val="24"/>
          <w:szCs w:val="24"/>
        </w:rPr>
        <w:t>thesis</w:t>
      </w:r>
      <w:r w:rsidRPr="00C62ACF">
        <w:rPr>
          <w:rFonts w:ascii="Times New Roman" w:hAnsi="Times New Roman" w:cs="Times New Roman"/>
          <w:sz w:val="24"/>
          <w:szCs w:val="24"/>
          <w:lang w:val="en"/>
        </w:rPr>
        <w:t xml:space="preserve"> can be useful, and can add knowledge to all readers.</w:t>
      </w:r>
    </w:p>
    <w:p w:rsidR="0054164A" w:rsidRPr="00C62ACF" w:rsidRDefault="0054164A" w:rsidP="0054164A">
      <w:pPr>
        <w:pStyle w:val="ListParagraph"/>
        <w:spacing w:line="480" w:lineRule="auto"/>
        <w:ind w:firstLine="720"/>
        <w:jc w:val="right"/>
        <w:rPr>
          <w:rFonts w:ascii="Times New Roman" w:hAnsi="Times New Roman" w:cs="Times New Roman"/>
          <w:sz w:val="24"/>
          <w:szCs w:val="24"/>
        </w:rPr>
      </w:pPr>
      <w:r w:rsidRPr="00C62ACF">
        <w:rPr>
          <w:rFonts w:ascii="Times New Roman" w:hAnsi="Times New Roman" w:cs="Times New Roman"/>
          <w:sz w:val="24"/>
          <w:szCs w:val="24"/>
        </w:rPr>
        <w:tab/>
        <w:t xml:space="preserve">Jakarta, </w:t>
      </w:r>
      <w:r w:rsidR="004C3D8E">
        <w:rPr>
          <w:rFonts w:ascii="Times New Roman" w:hAnsi="Times New Roman" w:cs="Times New Roman"/>
          <w:sz w:val="24"/>
          <w:szCs w:val="24"/>
        </w:rPr>
        <w:t>March 22</w:t>
      </w:r>
      <w:r w:rsidR="004C3D8E" w:rsidRPr="004C3D8E">
        <w:rPr>
          <w:rFonts w:ascii="Times New Roman" w:hAnsi="Times New Roman" w:cs="Times New Roman"/>
          <w:sz w:val="24"/>
          <w:szCs w:val="24"/>
          <w:vertAlign w:val="superscript"/>
        </w:rPr>
        <w:t>th</w:t>
      </w:r>
      <w:r w:rsidR="004C3D8E">
        <w:rPr>
          <w:rFonts w:ascii="Times New Roman" w:hAnsi="Times New Roman" w:cs="Times New Roman"/>
          <w:sz w:val="24"/>
          <w:szCs w:val="24"/>
        </w:rPr>
        <w:t xml:space="preserve"> 2018</w:t>
      </w:r>
    </w:p>
    <w:p w:rsidR="0054164A" w:rsidRPr="00C62ACF" w:rsidRDefault="0054164A" w:rsidP="0054164A">
      <w:pPr>
        <w:pStyle w:val="ListParagraph"/>
        <w:spacing w:line="480" w:lineRule="auto"/>
        <w:ind w:firstLine="720"/>
        <w:jc w:val="right"/>
        <w:rPr>
          <w:rFonts w:ascii="Times New Roman" w:hAnsi="Times New Roman" w:cs="Times New Roman"/>
          <w:sz w:val="24"/>
          <w:szCs w:val="24"/>
        </w:rPr>
      </w:pPr>
    </w:p>
    <w:p w:rsidR="004C3D8E" w:rsidRPr="00C62ACF" w:rsidRDefault="004C3D8E" w:rsidP="0054164A">
      <w:pPr>
        <w:pStyle w:val="ListParagraph"/>
        <w:spacing w:line="480" w:lineRule="auto"/>
        <w:ind w:firstLine="720"/>
        <w:jc w:val="right"/>
        <w:rPr>
          <w:rFonts w:ascii="Times New Roman" w:hAnsi="Times New Roman" w:cs="Times New Roman"/>
          <w:sz w:val="24"/>
          <w:szCs w:val="24"/>
        </w:rPr>
      </w:pPr>
    </w:p>
    <w:p w:rsidR="0054164A" w:rsidRPr="00C62ACF" w:rsidRDefault="0054164A" w:rsidP="0054164A">
      <w:pPr>
        <w:pStyle w:val="ListParagraph"/>
        <w:spacing w:line="480" w:lineRule="auto"/>
        <w:ind w:firstLine="720"/>
        <w:jc w:val="right"/>
        <w:rPr>
          <w:rFonts w:ascii="Times New Roman" w:hAnsi="Times New Roman" w:cs="Times New Roman"/>
          <w:sz w:val="24"/>
          <w:szCs w:val="24"/>
        </w:rPr>
      </w:pPr>
    </w:p>
    <w:p w:rsidR="0054164A" w:rsidRPr="00C62ACF" w:rsidRDefault="0054164A" w:rsidP="0054164A">
      <w:pPr>
        <w:pStyle w:val="ListParagraph"/>
        <w:spacing w:line="480" w:lineRule="auto"/>
        <w:ind w:firstLine="720"/>
        <w:jc w:val="right"/>
        <w:rPr>
          <w:rFonts w:ascii="Times New Roman" w:hAnsi="Times New Roman" w:cs="Times New Roman"/>
          <w:sz w:val="24"/>
          <w:szCs w:val="24"/>
        </w:rPr>
      </w:pPr>
      <w:r w:rsidRPr="00C62ACF">
        <w:rPr>
          <w:rFonts w:ascii="Times New Roman" w:hAnsi="Times New Roman" w:cs="Times New Roman"/>
          <w:sz w:val="24"/>
          <w:szCs w:val="24"/>
        </w:rPr>
        <w:t>Isma Khairani Sinaga</w:t>
      </w:r>
    </w:p>
    <w:p w:rsidR="0054164A" w:rsidRDefault="0054164A" w:rsidP="0054164A"/>
    <w:p w:rsidR="0054164A" w:rsidRDefault="0054164A" w:rsidP="0054164A"/>
    <w:p w:rsidR="0054164A" w:rsidRDefault="0054164A" w:rsidP="0054164A"/>
    <w:p w:rsidR="0054164A" w:rsidRDefault="0054164A" w:rsidP="0054164A"/>
    <w:p w:rsidR="0054164A" w:rsidRDefault="0054164A" w:rsidP="0054164A"/>
    <w:p w:rsidR="0054164A" w:rsidRDefault="0054164A" w:rsidP="0054164A"/>
    <w:p w:rsidR="0054164A" w:rsidRDefault="0054164A" w:rsidP="0054164A"/>
    <w:p w:rsidR="0054164A" w:rsidRDefault="0054164A" w:rsidP="0054164A"/>
    <w:p w:rsidR="0054164A" w:rsidRDefault="0054164A" w:rsidP="0054164A"/>
    <w:p w:rsidR="0054164A" w:rsidRDefault="0054164A" w:rsidP="0054164A"/>
    <w:p w:rsidR="0054164A" w:rsidRDefault="0054164A" w:rsidP="0054164A"/>
    <w:p w:rsidR="0054164A" w:rsidRDefault="0054164A" w:rsidP="0054164A"/>
    <w:p w:rsidR="0054164A" w:rsidRDefault="0054164A" w:rsidP="0054164A"/>
    <w:p w:rsidR="0054164A" w:rsidRDefault="0054164A" w:rsidP="0054164A"/>
    <w:p w:rsidR="0054164A" w:rsidRDefault="0054164A" w:rsidP="0054164A"/>
    <w:p w:rsidR="0054164A" w:rsidRDefault="0054164A" w:rsidP="0054164A"/>
    <w:p w:rsidR="001B3AC4" w:rsidRPr="00C62ACF" w:rsidRDefault="001B3AC4" w:rsidP="001B3AC4">
      <w:pPr>
        <w:rPr>
          <w:rFonts w:ascii="Times New Roman" w:hAnsi="Times New Roman" w:cs="Times New Roman"/>
          <w:sz w:val="24"/>
          <w:szCs w:val="24"/>
        </w:rPr>
      </w:pPr>
    </w:p>
    <w:p w:rsidR="009D2B88" w:rsidRPr="00C62ACF" w:rsidRDefault="004E4B15" w:rsidP="009623D6">
      <w:pPr>
        <w:pStyle w:val="Heading1"/>
        <w:spacing w:before="0" w:line="360" w:lineRule="auto"/>
        <w:rPr>
          <w:rFonts w:cs="Times New Roman"/>
          <w:szCs w:val="24"/>
        </w:rPr>
      </w:pPr>
      <w:bookmarkStart w:id="7" w:name="_Toc509437757"/>
      <w:r w:rsidRPr="00C62ACF">
        <w:rPr>
          <w:rFonts w:cs="Times New Roman"/>
          <w:szCs w:val="24"/>
        </w:rPr>
        <w:lastRenderedPageBreak/>
        <w:t>TABLE OF CONTENT</w:t>
      </w:r>
      <w:bookmarkEnd w:id="7"/>
    </w:p>
    <w:sdt>
      <w:sdtPr>
        <w:rPr>
          <w:rFonts w:asciiTheme="minorHAnsi" w:eastAsiaTheme="minorHAnsi" w:hAnsiTheme="minorHAnsi" w:cstheme="minorBidi"/>
          <w:b w:val="0"/>
          <w:bCs w:val="0"/>
          <w:sz w:val="22"/>
          <w:szCs w:val="22"/>
          <w:lang w:val="id-ID" w:eastAsia="en-US"/>
        </w:rPr>
        <w:id w:val="1323230993"/>
        <w:docPartObj>
          <w:docPartGallery w:val="Table of Contents"/>
          <w:docPartUnique/>
        </w:docPartObj>
      </w:sdtPr>
      <w:sdtEndPr>
        <w:rPr>
          <w:rFonts w:ascii="Times New Roman" w:hAnsi="Times New Roman" w:cs="Times New Roman"/>
          <w:noProof/>
          <w:sz w:val="24"/>
          <w:szCs w:val="24"/>
        </w:rPr>
      </w:sdtEndPr>
      <w:sdtContent>
        <w:p w:rsidR="00872A81" w:rsidRPr="00486869" w:rsidRDefault="00872A81" w:rsidP="009623D6">
          <w:pPr>
            <w:pStyle w:val="TOCHeading"/>
            <w:spacing w:line="360" w:lineRule="auto"/>
            <w:jc w:val="left"/>
            <w:rPr>
              <w:lang w:val="id-ID"/>
            </w:rPr>
          </w:pPr>
        </w:p>
        <w:p w:rsidR="00C848BD" w:rsidRPr="00C848BD" w:rsidRDefault="00872A81" w:rsidP="009623D6">
          <w:pPr>
            <w:pStyle w:val="TOC1"/>
            <w:spacing w:line="360" w:lineRule="auto"/>
            <w:rPr>
              <w:rFonts w:ascii="Times New Roman" w:eastAsiaTheme="minorEastAsia" w:hAnsi="Times New Roman" w:cs="Times New Roman"/>
              <w:noProof/>
              <w:sz w:val="24"/>
              <w:szCs w:val="24"/>
              <w:lang w:eastAsia="id-ID"/>
            </w:rPr>
          </w:pPr>
          <w:r w:rsidRPr="009B6356">
            <w:rPr>
              <w:rFonts w:ascii="Times New Roman" w:hAnsi="Times New Roman" w:cs="Times New Roman"/>
              <w:sz w:val="24"/>
              <w:szCs w:val="24"/>
            </w:rPr>
            <w:fldChar w:fldCharType="begin"/>
          </w:r>
          <w:r w:rsidRPr="009B6356">
            <w:rPr>
              <w:rFonts w:ascii="Times New Roman" w:hAnsi="Times New Roman" w:cs="Times New Roman"/>
              <w:sz w:val="24"/>
              <w:szCs w:val="24"/>
            </w:rPr>
            <w:instrText xml:space="preserve"> TOC \o "1-3" \h \z \u </w:instrText>
          </w:r>
          <w:r w:rsidRPr="009B6356">
            <w:rPr>
              <w:rFonts w:ascii="Times New Roman" w:hAnsi="Times New Roman" w:cs="Times New Roman"/>
              <w:sz w:val="24"/>
              <w:szCs w:val="24"/>
            </w:rPr>
            <w:fldChar w:fldCharType="separate"/>
          </w:r>
          <w:hyperlink w:anchor="_Toc509437753" w:history="1">
            <w:r w:rsidR="00C848BD" w:rsidRPr="00C848BD">
              <w:rPr>
                <w:rStyle w:val="Hyperlink"/>
                <w:rFonts w:ascii="Times New Roman" w:hAnsi="Times New Roman" w:cs="Times New Roman"/>
                <w:noProof/>
                <w:sz w:val="24"/>
                <w:szCs w:val="24"/>
              </w:rPr>
              <w:t>DECLARATION OF ORIGINALITY</w:t>
            </w:r>
            <w:r w:rsidR="00C848BD" w:rsidRPr="00C848BD">
              <w:rPr>
                <w:rFonts w:ascii="Times New Roman" w:hAnsi="Times New Roman" w:cs="Times New Roman"/>
                <w:noProof/>
                <w:webHidden/>
                <w:sz w:val="24"/>
                <w:szCs w:val="24"/>
              </w:rPr>
              <w:tab/>
            </w:r>
            <w:r w:rsidR="00C848BD" w:rsidRPr="00C848BD">
              <w:rPr>
                <w:rFonts w:ascii="Times New Roman" w:hAnsi="Times New Roman" w:cs="Times New Roman"/>
                <w:noProof/>
                <w:webHidden/>
                <w:sz w:val="24"/>
                <w:szCs w:val="24"/>
              </w:rPr>
              <w:fldChar w:fldCharType="begin"/>
            </w:r>
            <w:r w:rsidR="00C848BD" w:rsidRPr="00C848BD">
              <w:rPr>
                <w:rFonts w:ascii="Times New Roman" w:hAnsi="Times New Roman" w:cs="Times New Roman"/>
                <w:noProof/>
                <w:webHidden/>
                <w:sz w:val="24"/>
                <w:szCs w:val="24"/>
              </w:rPr>
              <w:instrText xml:space="preserve"> PAGEREF _Toc509437753 \h </w:instrText>
            </w:r>
            <w:r w:rsidR="00C848BD" w:rsidRPr="00C848BD">
              <w:rPr>
                <w:rFonts w:ascii="Times New Roman" w:hAnsi="Times New Roman" w:cs="Times New Roman"/>
                <w:noProof/>
                <w:webHidden/>
                <w:sz w:val="24"/>
                <w:szCs w:val="24"/>
              </w:rPr>
            </w:r>
            <w:r w:rsidR="00C848BD" w:rsidRPr="00C848BD">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i</w:t>
            </w:r>
            <w:r w:rsidR="00C848BD" w:rsidRPr="00C848BD">
              <w:rPr>
                <w:rFonts w:ascii="Times New Roman" w:hAnsi="Times New Roman" w:cs="Times New Roman"/>
                <w:noProof/>
                <w:webHidden/>
                <w:sz w:val="24"/>
                <w:szCs w:val="24"/>
              </w:rPr>
              <w:fldChar w:fldCharType="end"/>
            </w:r>
          </w:hyperlink>
        </w:p>
        <w:p w:rsidR="00C848BD" w:rsidRPr="00C848BD" w:rsidRDefault="00382A7B" w:rsidP="009623D6">
          <w:pPr>
            <w:pStyle w:val="TOC1"/>
            <w:spacing w:line="360" w:lineRule="auto"/>
            <w:rPr>
              <w:rFonts w:ascii="Times New Roman" w:eastAsiaTheme="minorEastAsia" w:hAnsi="Times New Roman" w:cs="Times New Roman"/>
              <w:noProof/>
              <w:sz w:val="24"/>
              <w:szCs w:val="24"/>
              <w:lang w:eastAsia="id-ID"/>
            </w:rPr>
          </w:pPr>
          <w:hyperlink w:anchor="_Toc509437754" w:history="1">
            <w:r w:rsidR="00C848BD" w:rsidRPr="00C848BD">
              <w:rPr>
                <w:rStyle w:val="Hyperlink"/>
                <w:rFonts w:ascii="Times New Roman" w:hAnsi="Times New Roman" w:cs="Times New Roman"/>
                <w:noProof/>
                <w:sz w:val="24"/>
                <w:szCs w:val="24"/>
              </w:rPr>
              <w:t>THESIS ENDORSEMENT</w:t>
            </w:r>
            <w:r w:rsidR="00C848BD" w:rsidRPr="00C848BD">
              <w:rPr>
                <w:rFonts w:ascii="Times New Roman" w:hAnsi="Times New Roman" w:cs="Times New Roman"/>
                <w:noProof/>
                <w:webHidden/>
                <w:sz w:val="24"/>
                <w:szCs w:val="24"/>
              </w:rPr>
              <w:tab/>
            </w:r>
            <w:r w:rsidR="00C848BD" w:rsidRPr="00C848BD">
              <w:rPr>
                <w:rFonts w:ascii="Times New Roman" w:hAnsi="Times New Roman" w:cs="Times New Roman"/>
                <w:noProof/>
                <w:webHidden/>
                <w:sz w:val="24"/>
                <w:szCs w:val="24"/>
              </w:rPr>
              <w:fldChar w:fldCharType="begin"/>
            </w:r>
            <w:r w:rsidR="00C848BD" w:rsidRPr="00C848BD">
              <w:rPr>
                <w:rFonts w:ascii="Times New Roman" w:hAnsi="Times New Roman" w:cs="Times New Roman"/>
                <w:noProof/>
                <w:webHidden/>
                <w:sz w:val="24"/>
                <w:szCs w:val="24"/>
              </w:rPr>
              <w:instrText xml:space="preserve"> PAGEREF _Toc509437754 \h </w:instrText>
            </w:r>
            <w:r w:rsidR="00C848BD" w:rsidRPr="00C848BD">
              <w:rPr>
                <w:rFonts w:ascii="Times New Roman" w:hAnsi="Times New Roman" w:cs="Times New Roman"/>
                <w:noProof/>
                <w:webHidden/>
                <w:sz w:val="24"/>
                <w:szCs w:val="24"/>
              </w:rPr>
            </w:r>
            <w:r w:rsidR="00C848BD" w:rsidRPr="00C848BD">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ii</w:t>
            </w:r>
            <w:r w:rsidR="00C848BD" w:rsidRPr="00C848BD">
              <w:rPr>
                <w:rFonts w:ascii="Times New Roman" w:hAnsi="Times New Roman" w:cs="Times New Roman"/>
                <w:noProof/>
                <w:webHidden/>
                <w:sz w:val="24"/>
                <w:szCs w:val="24"/>
              </w:rPr>
              <w:fldChar w:fldCharType="end"/>
            </w:r>
          </w:hyperlink>
        </w:p>
        <w:p w:rsidR="00C848BD" w:rsidRPr="00C848BD" w:rsidRDefault="00382A7B" w:rsidP="009623D6">
          <w:pPr>
            <w:pStyle w:val="TOC1"/>
            <w:spacing w:line="360" w:lineRule="auto"/>
            <w:rPr>
              <w:rFonts w:ascii="Times New Roman" w:eastAsiaTheme="minorEastAsia" w:hAnsi="Times New Roman" w:cs="Times New Roman"/>
              <w:noProof/>
              <w:sz w:val="24"/>
              <w:szCs w:val="24"/>
              <w:lang w:eastAsia="id-ID"/>
            </w:rPr>
          </w:pPr>
          <w:hyperlink w:anchor="_Toc509437755" w:history="1">
            <w:r w:rsidR="00C848BD" w:rsidRPr="00C848BD">
              <w:rPr>
                <w:rStyle w:val="Hyperlink"/>
                <w:rFonts w:ascii="Times New Roman" w:hAnsi="Times New Roman" w:cs="Times New Roman"/>
                <w:noProof/>
                <w:sz w:val="24"/>
                <w:szCs w:val="24"/>
                <w:lang w:val="en"/>
              </w:rPr>
              <w:t>ABSTRACT</w:t>
            </w:r>
            <w:r w:rsidR="00C848BD" w:rsidRPr="00C848BD">
              <w:rPr>
                <w:rFonts w:ascii="Times New Roman" w:hAnsi="Times New Roman" w:cs="Times New Roman"/>
                <w:noProof/>
                <w:webHidden/>
                <w:sz w:val="24"/>
                <w:szCs w:val="24"/>
              </w:rPr>
              <w:tab/>
            </w:r>
            <w:r w:rsidR="00C848BD" w:rsidRPr="00C848BD">
              <w:rPr>
                <w:rFonts w:ascii="Times New Roman" w:hAnsi="Times New Roman" w:cs="Times New Roman"/>
                <w:noProof/>
                <w:webHidden/>
                <w:sz w:val="24"/>
                <w:szCs w:val="24"/>
              </w:rPr>
              <w:fldChar w:fldCharType="begin"/>
            </w:r>
            <w:r w:rsidR="00C848BD" w:rsidRPr="00C848BD">
              <w:rPr>
                <w:rFonts w:ascii="Times New Roman" w:hAnsi="Times New Roman" w:cs="Times New Roman"/>
                <w:noProof/>
                <w:webHidden/>
                <w:sz w:val="24"/>
                <w:szCs w:val="24"/>
              </w:rPr>
              <w:instrText xml:space="preserve"> PAGEREF _Toc509437755 \h </w:instrText>
            </w:r>
            <w:r w:rsidR="00C848BD" w:rsidRPr="00C848BD">
              <w:rPr>
                <w:rFonts w:ascii="Times New Roman" w:hAnsi="Times New Roman" w:cs="Times New Roman"/>
                <w:noProof/>
                <w:webHidden/>
                <w:sz w:val="24"/>
                <w:szCs w:val="24"/>
              </w:rPr>
            </w:r>
            <w:r w:rsidR="00C848BD" w:rsidRPr="00C848BD">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iii</w:t>
            </w:r>
            <w:r w:rsidR="00C848BD" w:rsidRPr="00C848BD">
              <w:rPr>
                <w:rFonts w:ascii="Times New Roman" w:hAnsi="Times New Roman" w:cs="Times New Roman"/>
                <w:noProof/>
                <w:webHidden/>
                <w:sz w:val="24"/>
                <w:szCs w:val="24"/>
              </w:rPr>
              <w:fldChar w:fldCharType="end"/>
            </w:r>
          </w:hyperlink>
        </w:p>
        <w:p w:rsidR="00C848BD" w:rsidRPr="00C848BD" w:rsidRDefault="00382A7B" w:rsidP="009623D6">
          <w:pPr>
            <w:pStyle w:val="TOC1"/>
            <w:spacing w:line="360" w:lineRule="auto"/>
            <w:rPr>
              <w:rFonts w:ascii="Times New Roman" w:eastAsiaTheme="minorEastAsia" w:hAnsi="Times New Roman" w:cs="Times New Roman"/>
              <w:noProof/>
              <w:sz w:val="24"/>
              <w:szCs w:val="24"/>
              <w:lang w:eastAsia="id-ID"/>
            </w:rPr>
          </w:pPr>
          <w:hyperlink w:anchor="_Toc509437756" w:history="1">
            <w:r w:rsidR="00C848BD" w:rsidRPr="00C848BD">
              <w:rPr>
                <w:rStyle w:val="Hyperlink"/>
                <w:rFonts w:ascii="Times New Roman" w:hAnsi="Times New Roman" w:cs="Times New Roman"/>
                <w:noProof/>
                <w:sz w:val="24"/>
                <w:szCs w:val="24"/>
              </w:rPr>
              <w:t>ACKNOWLEDGEMENT</w:t>
            </w:r>
            <w:r w:rsidR="00C848BD" w:rsidRPr="00C848BD">
              <w:rPr>
                <w:rFonts w:ascii="Times New Roman" w:hAnsi="Times New Roman" w:cs="Times New Roman"/>
                <w:noProof/>
                <w:webHidden/>
                <w:sz w:val="24"/>
                <w:szCs w:val="24"/>
              </w:rPr>
              <w:tab/>
            </w:r>
            <w:r w:rsidR="00C848BD" w:rsidRPr="00C848BD">
              <w:rPr>
                <w:rFonts w:ascii="Times New Roman" w:hAnsi="Times New Roman" w:cs="Times New Roman"/>
                <w:noProof/>
                <w:webHidden/>
                <w:sz w:val="24"/>
                <w:szCs w:val="24"/>
              </w:rPr>
              <w:fldChar w:fldCharType="begin"/>
            </w:r>
            <w:r w:rsidR="00C848BD" w:rsidRPr="00C848BD">
              <w:rPr>
                <w:rFonts w:ascii="Times New Roman" w:hAnsi="Times New Roman" w:cs="Times New Roman"/>
                <w:noProof/>
                <w:webHidden/>
                <w:sz w:val="24"/>
                <w:szCs w:val="24"/>
              </w:rPr>
              <w:instrText xml:space="preserve"> PAGEREF _Toc509437756 \h </w:instrText>
            </w:r>
            <w:r w:rsidR="00C848BD" w:rsidRPr="00C848BD">
              <w:rPr>
                <w:rFonts w:ascii="Times New Roman" w:hAnsi="Times New Roman" w:cs="Times New Roman"/>
                <w:noProof/>
                <w:webHidden/>
                <w:sz w:val="24"/>
                <w:szCs w:val="24"/>
              </w:rPr>
            </w:r>
            <w:r w:rsidR="00C848BD" w:rsidRPr="00C848BD">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v</w:t>
            </w:r>
            <w:r w:rsidR="00C848BD" w:rsidRPr="00C848BD">
              <w:rPr>
                <w:rFonts w:ascii="Times New Roman" w:hAnsi="Times New Roman" w:cs="Times New Roman"/>
                <w:noProof/>
                <w:webHidden/>
                <w:sz w:val="24"/>
                <w:szCs w:val="24"/>
              </w:rPr>
              <w:fldChar w:fldCharType="end"/>
            </w:r>
          </w:hyperlink>
        </w:p>
        <w:p w:rsidR="00C848BD" w:rsidRPr="00C848BD" w:rsidRDefault="00382A7B" w:rsidP="009623D6">
          <w:pPr>
            <w:pStyle w:val="TOC1"/>
            <w:spacing w:line="360" w:lineRule="auto"/>
            <w:rPr>
              <w:rFonts w:ascii="Times New Roman" w:eastAsiaTheme="minorEastAsia" w:hAnsi="Times New Roman" w:cs="Times New Roman"/>
              <w:noProof/>
              <w:sz w:val="24"/>
              <w:szCs w:val="24"/>
              <w:lang w:eastAsia="id-ID"/>
            </w:rPr>
          </w:pPr>
          <w:hyperlink w:anchor="_Toc509437757" w:history="1">
            <w:r w:rsidR="00C848BD" w:rsidRPr="00C848BD">
              <w:rPr>
                <w:rStyle w:val="Hyperlink"/>
                <w:rFonts w:ascii="Times New Roman" w:hAnsi="Times New Roman" w:cs="Times New Roman"/>
                <w:noProof/>
                <w:sz w:val="24"/>
                <w:szCs w:val="24"/>
              </w:rPr>
              <w:t>TABLE OF CONTENT</w:t>
            </w:r>
            <w:r w:rsidR="00C848BD" w:rsidRPr="00C848BD">
              <w:rPr>
                <w:rFonts w:ascii="Times New Roman" w:hAnsi="Times New Roman" w:cs="Times New Roman"/>
                <w:noProof/>
                <w:webHidden/>
                <w:sz w:val="24"/>
                <w:szCs w:val="24"/>
              </w:rPr>
              <w:tab/>
            </w:r>
            <w:r w:rsidR="00C848BD" w:rsidRPr="00C848BD">
              <w:rPr>
                <w:rFonts w:ascii="Times New Roman" w:hAnsi="Times New Roman" w:cs="Times New Roman"/>
                <w:noProof/>
                <w:webHidden/>
                <w:sz w:val="24"/>
                <w:szCs w:val="24"/>
              </w:rPr>
              <w:fldChar w:fldCharType="begin"/>
            </w:r>
            <w:r w:rsidR="00C848BD" w:rsidRPr="00C848BD">
              <w:rPr>
                <w:rFonts w:ascii="Times New Roman" w:hAnsi="Times New Roman" w:cs="Times New Roman"/>
                <w:noProof/>
                <w:webHidden/>
                <w:sz w:val="24"/>
                <w:szCs w:val="24"/>
              </w:rPr>
              <w:instrText xml:space="preserve"> PAGEREF _Toc509437757 \h </w:instrText>
            </w:r>
            <w:r w:rsidR="00C848BD" w:rsidRPr="00C848BD">
              <w:rPr>
                <w:rFonts w:ascii="Times New Roman" w:hAnsi="Times New Roman" w:cs="Times New Roman"/>
                <w:noProof/>
                <w:webHidden/>
                <w:sz w:val="24"/>
                <w:szCs w:val="24"/>
              </w:rPr>
            </w:r>
            <w:r w:rsidR="00C848BD" w:rsidRPr="00C848BD">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viii</w:t>
            </w:r>
            <w:r w:rsidR="00C848BD" w:rsidRPr="00C848BD">
              <w:rPr>
                <w:rFonts w:ascii="Times New Roman" w:hAnsi="Times New Roman" w:cs="Times New Roman"/>
                <w:noProof/>
                <w:webHidden/>
                <w:sz w:val="24"/>
                <w:szCs w:val="24"/>
              </w:rPr>
              <w:fldChar w:fldCharType="end"/>
            </w:r>
          </w:hyperlink>
        </w:p>
        <w:p w:rsidR="00C848BD" w:rsidRPr="00C848BD" w:rsidRDefault="00382A7B" w:rsidP="009623D6">
          <w:pPr>
            <w:pStyle w:val="TOC1"/>
            <w:spacing w:line="360" w:lineRule="auto"/>
            <w:rPr>
              <w:rFonts w:ascii="Times New Roman" w:eastAsiaTheme="minorEastAsia" w:hAnsi="Times New Roman" w:cs="Times New Roman"/>
              <w:noProof/>
              <w:sz w:val="24"/>
              <w:szCs w:val="24"/>
              <w:lang w:eastAsia="id-ID"/>
            </w:rPr>
          </w:pPr>
          <w:hyperlink w:anchor="_Toc509437758" w:history="1">
            <w:r w:rsidR="00C848BD" w:rsidRPr="00C848BD">
              <w:rPr>
                <w:rStyle w:val="Hyperlink"/>
                <w:rFonts w:ascii="Times New Roman" w:hAnsi="Times New Roman" w:cs="Times New Roman"/>
                <w:noProof/>
                <w:sz w:val="24"/>
                <w:szCs w:val="24"/>
              </w:rPr>
              <w:t>LIST OF TABLE</w:t>
            </w:r>
            <w:r w:rsidR="00C848BD" w:rsidRPr="00C848BD">
              <w:rPr>
                <w:rFonts w:ascii="Times New Roman" w:hAnsi="Times New Roman" w:cs="Times New Roman"/>
                <w:noProof/>
                <w:webHidden/>
                <w:sz w:val="24"/>
                <w:szCs w:val="24"/>
              </w:rPr>
              <w:tab/>
            </w:r>
            <w:r w:rsidR="00C848BD" w:rsidRPr="00C848BD">
              <w:rPr>
                <w:rFonts w:ascii="Times New Roman" w:hAnsi="Times New Roman" w:cs="Times New Roman"/>
                <w:noProof/>
                <w:webHidden/>
                <w:sz w:val="24"/>
                <w:szCs w:val="24"/>
              </w:rPr>
              <w:fldChar w:fldCharType="begin"/>
            </w:r>
            <w:r w:rsidR="00C848BD" w:rsidRPr="00C848BD">
              <w:rPr>
                <w:rFonts w:ascii="Times New Roman" w:hAnsi="Times New Roman" w:cs="Times New Roman"/>
                <w:noProof/>
                <w:webHidden/>
                <w:sz w:val="24"/>
                <w:szCs w:val="24"/>
              </w:rPr>
              <w:instrText xml:space="preserve"> PAGEREF _Toc509437758 \h </w:instrText>
            </w:r>
            <w:r w:rsidR="00C848BD" w:rsidRPr="00C848BD">
              <w:rPr>
                <w:rFonts w:ascii="Times New Roman" w:hAnsi="Times New Roman" w:cs="Times New Roman"/>
                <w:noProof/>
                <w:webHidden/>
                <w:sz w:val="24"/>
                <w:szCs w:val="24"/>
              </w:rPr>
            </w:r>
            <w:r w:rsidR="00C848BD" w:rsidRPr="00C848BD">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x</w:t>
            </w:r>
            <w:r w:rsidR="00C848BD" w:rsidRPr="00C848BD">
              <w:rPr>
                <w:rFonts w:ascii="Times New Roman" w:hAnsi="Times New Roman" w:cs="Times New Roman"/>
                <w:noProof/>
                <w:webHidden/>
                <w:sz w:val="24"/>
                <w:szCs w:val="24"/>
              </w:rPr>
              <w:fldChar w:fldCharType="end"/>
            </w:r>
          </w:hyperlink>
        </w:p>
        <w:p w:rsidR="00C848BD" w:rsidRPr="00C848BD" w:rsidRDefault="00382A7B" w:rsidP="009623D6">
          <w:pPr>
            <w:pStyle w:val="TOC1"/>
            <w:spacing w:line="360" w:lineRule="auto"/>
            <w:rPr>
              <w:rFonts w:ascii="Times New Roman" w:eastAsiaTheme="minorEastAsia" w:hAnsi="Times New Roman" w:cs="Times New Roman"/>
              <w:noProof/>
              <w:sz w:val="24"/>
              <w:szCs w:val="24"/>
              <w:lang w:eastAsia="id-ID"/>
            </w:rPr>
          </w:pPr>
          <w:hyperlink w:anchor="_Toc509437759" w:history="1">
            <w:r w:rsidR="00C848BD" w:rsidRPr="00C848BD">
              <w:rPr>
                <w:rStyle w:val="Hyperlink"/>
                <w:rFonts w:ascii="Times New Roman" w:hAnsi="Times New Roman" w:cs="Times New Roman"/>
                <w:noProof/>
                <w:sz w:val="24"/>
                <w:szCs w:val="24"/>
              </w:rPr>
              <w:t>LIST OF FIGURES</w:t>
            </w:r>
            <w:r w:rsidR="00C848BD" w:rsidRPr="00C848BD">
              <w:rPr>
                <w:rFonts w:ascii="Times New Roman" w:hAnsi="Times New Roman" w:cs="Times New Roman"/>
                <w:noProof/>
                <w:webHidden/>
                <w:sz w:val="24"/>
                <w:szCs w:val="24"/>
              </w:rPr>
              <w:tab/>
            </w:r>
            <w:r w:rsidR="00C848BD" w:rsidRPr="00C848BD">
              <w:rPr>
                <w:rFonts w:ascii="Times New Roman" w:hAnsi="Times New Roman" w:cs="Times New Roman"/>
                <w:noProof/>
                <w:webHidden/>
                <w:sz w:val="24"/>
                <w:szCs w:val="24"/>
              </w:rPr>
              <w:fldChar w:fldCharType="begin"/>
            </w:r>
            <w:r w:rsidR="00C848BD" w:rsidRPr="00C848BD">
              <w:rPr>
                <w:rFonts w:ascii="Times New Roman" w:hAnsi="Times New Roman" w:cs="Times New Roman"/>
                <w:noProof/>
                <w:webHidden/>
                <w:sz w:val="24"/>
                <w:szCs w:val="24"/>
              </w:rPr>
              <w:instrText xml:space="preserve"> PAGEREF _Toc509437759 \h </w:instrText>
            </w:r>
            <w:r w:rsidR="00C848BD" w:rsidRPr="00C848BD">
              <w:rPr>
                <w:rFonts w:ascii="Times New Roman" w:hAnsi="Times New Roman" w:cs="Times New Roman"/>
                <w:noProof/>
                <w:webHidden/>
                <w:sz w:val="24"/>
                <w:szCs w:val="24"/>
              </w:rPr>
            </w:r>
            <w:r w:rsidR="00C848BD" w:rsidRPr="00C848BD">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xi</w:t>
            </w:r>
            <w:r w:rsidR="00C848BD" w:rsidRPr="00C848BD">
              <w:rPr>
                <w:rFonts w:ascii="Times New Roman" w:hAnsi="Times New Roman" w:cs="Times New Roman"/>
                <w:noProof/>
                <w:webHidden/>
                <w:sz w:val="24"/>
                <w:szCs w:val="24"/>
              </w:rPr>
              <w:fldChar w:fldCharType="end"/>
            </w:r>
          </w:hyperlink>
        </w:p>
        <w:p w:rsidR="00C848BD" w:rsidRPr="00C848BD" w:rsidRDefault="00382A7B" w:rsidP="009623D6">
          <w:pPr>
            <w:pStyle w:val="TOC1"/>
            <w:spacing w:line="360" w:lineRule="auto"/>
            <w:rPr>
              <w:rFonts w:ascii="Times New Roman" w:eastAsiaTheme="minorEastAsia" w:hAnsi="Times New Roman" w:cs="Times New Roman"/>
              <w:noProof/>
              <w:sz w:val="24"/>
              <w:szCs w:val="24"/>
              <w:lang w:eastAsia="id-ID"/>
            </w:rPr>
          </w:pPr>
          <w:hyperlink w:anchor="_Toc509437760" w:history="1">
            <w:r w:rsidR="00C848BD" w:rsidRPr="00C848BD">
              <w:rPr>
                <w:rStyle w:val="Hyperlink"/>
                <w:rFonts w:ascii="Times New Roman" w:hAnsi="Times New Roman" w:cs="Times New Roman"/>
                <w:noProof/>
                <w:sz w:val="24"/>
                <w:szCs w:val="24"/>
              </w:rPr>
              <w:t>APPENDIX LIST</w:t>
            </w:r>
            <w:r w:rsidR="00C848BD" w:rsidRPr="00C848BD">
              <w:rPr>
                <w:rFonts w:ascii="Times New Roman" w:hAnsi="Times New Roman" w:cs="Times New Roman"/>
                <w:noProof/>
                <w:webHidden/>
                <w:sz w:val="24"/>
                <w:szCs w:val="24"/>
              </w:rPr>
              <w:tab/>
            </w:r>
            <w:r w:rsidR="00C848BD" w:rsidRPr="00C848BD">
              <w:rPr>
                <w:rFonts w:ascii="Times New Roman" w:hAnsi="Times New Roman" w:cs="Times New Roman"/>
                <w:noProof/>
                <w:webHidden/>
                <w:sz w:val="24"/>
                <w:szCs w:val="24"/>
              </w:rPr>
              <w:fldChar w:fldCharType="begin"/>
            </w:r>
            <w:r w:rsidR="00C848BD" w:rsidRPr="00C848BD">
              <w:rPr>
                <w:rFonts w:ascii="Times New Roman" w:hAnsi="Times New Roman" w:cs="Times New Roman"/>
                <w:noProof/>
                <w:webHidden/>
                <w:sz w:val="24"/>
                <w:szCs w:val="24"/>
              </w:rPr>
              <w:instrText xml:space="preserve"> PAGEREF _Toc509437760 \h </w:instrText>
            </w:r>
            <w:r w:rsidR="00C848BD" w:rsidRPr="00C848BD">
              <w:rPr>
                <w:rFonts w:ascii="Times New Roman" w:hAnsi="Times New Roman" w:cs="Times New Roman"/>
                <w:noProof/>
                <w:webHidden/>
                <w:sz w:val="24"/>
                <w:szCs w:val="24"/>
              </w:rPr>
            </w:r>
            <w:r w:rsidR="00C848BD" w:rsidRPr="00C848BD">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xii</w:t>
            </w:r>
            <w:r w:rsidR="00C848BD" w:rsidRPr="00C848BD">
              <w:rPr>
                <w:rFonts w:ascii="Times New Roman" w:hAnsi="Times New Roman" w:cs="Times New Roman"/>
                <w:noProof/>
                <w:webHidden/>
                <w:sz w:val="24"/>
                <w:szCs w:val="24"/>
              </w:rPr>
              <w:fldChar w:fldCharType="end"/>
            </w:r>
          </w:hyperlink>
        </w:p>
        <w:p w:rsidR="00C848BD" w:rsidRPr="00C848BD" w:rsidRDefault="00382A7B" w:rsidP="009623D6">
          <w:pPr>
            <w:pStyle w:val="TOC1"/>
            <w:spacing w:line="360" w:lineRule="auto"/>
            <w:rPr>
              <w:rFonts w:ascii="Times New Roman" w:eastAsiaTheme="minorEastAsia" w:hAnsi="Times New Roman" w:cs="Times New Roman"/>
              <w:noProof/>
              <w:sz w:val="24"/>
              <w:szCs w:val="24"/>
              <w:lang w:eastAsia="id-ID"/>
            </w:rPr>
          </w:pPr>
          <w:hyperlink w:anchor="_Toc509437761" w:history="1">
            <w:r w:rsidR="00C848BD" w:rsidRPr="00C848BD">
              <w:rPr>
                <w:rStyle w:val="Hyperlink"/>
                <w:rFonts w:ascii="Times New Roman" w:hAnsi="Times New Roman" w:cs="Times New Roman"/>
                <w:noProof/>
                <w:sz w:val="24"/>
                <w:szCs w:val="24"/>
              </w:rPr>
              <w:t xml:space="preserve">CHAPTER </w:t>
            </w:r>
            <w:r w:rsidR="00C848BD" w:rsidRPr="00C848BD">
              <w:rPr>
                <w:rFonts w:ascii="Times New Roman" w:hAnsi="Times New Roman" w:cs="Times New Roman"/>
                <w:noProof/>
                <w:webHidden/>
                <w:sz w:val="24"/>
                <w:szCs w:val="24"/>
              </w:rPr>
              <w:fldChar w:fldCharType="begin"/>
            </w:r>
            <w:r w:rsidR="00C848BD" w:rsidRPr="00C848BD">
              <w:rPr>
                <w:rFonts w:ascii="Times New Roman" w:hAnsi="Times New Roman" w:cs="Times New Roman"/>
                <w:noProof/>
                <w:webHidden/>
                <w:sz w:val="24"/>
                <w:szCs w:val="24"/>
              </w:rPr>
              <w:instrText xml:space="preserve"> PAGEREF _Toc509437761 \h </w:instrText>
            </w:r>
            <w:r w:rsidR="00C848BD" w:rsidRPr="00C848BD">
              <w:rPr>
                <w:rFonts w:ascii="Times New Roman" w:hAnsi="Times New Roman" w:cs="Times New Roman"/>
                <w:noProof/>
                <w:webHidden/>
                <w:sz w:val="24"/>
                <w:szCs w:val="24"/>
              </w:rPr>
            </w:r>
            <w:r w:rsidR="00C848BD" w:rsidRPr="00C848BD">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1</w:t>
            </w:r>
            <w:r w:rsidR="00C848BD" w:rsidRPr="00C848BD">
              <w:rPr>
                <w:rFonts w:ascii="Times New Roman" w:hAnsi="Times New Roman" w:cs="Times New Roman"/>
                <w:noProof/>
                <w:webHidden/>
                <w:sz w:val="24"/>
                <w:szCs w:val="24"/>
              </w:rPr>
              <w:fldChar w:fldCharType="end"/>
            </w:r>
          </w:hyperlink>
          <w:r w:rsidR="00C848BD" w:rsidRPr="00C848BD">
            <w:rPr>
              <w:rStyle w:val="Hyperlink"/>
              <w:rFonts w:ascii="Times New Roman" w:hAnsi="Times New Roman" w:cs="Times New Roman"/>
              <w:noProof/>
              <w:sz w:val="24"/>
              <w:szCs w:val="24"/>
              <w:u w:val="none"/>
            </w:rPr>
            <w:t xml:space="preserve"> </w:t>
          </w:r>
          <w:hyperlink w:anchor="_Toc509437762" w:history="1">
            <w:r w:rsidR="00C848BD" w:rsidRPr="00C848BD">
              <w:rPr>
                <w:rStyle w:val="Hyperlink"/>
                <w:rFonts w:ascii="Times New Roman" w:hAnsi="Times New Roman" w:cs="Times New Roman"/>
                <w:noProof/>
                <w:sz w:val="24"/>
                <w:szCs w:val="24"/>
              </w:rPr>
              <w:t>INTRODUCTION</w:t>
            </w:r>
            <w:r w:rsidR="00C848BD" w:rsidRPr="00C848BD">
              <w:rPr>
                <w:rFonts w:ascii="Times New Roman" w:hAnsi="Times New Roman" w:cs="Times New Roman"/>
                <w:noProof/>
                <w:webHidden/>
                <w:sz w:val="24"/>
                <w:szCs w:val="24"/>
              </w:rPr>
              <w:tab/>
            </w:r>
            <w:r w:rsidR="00C848BD" w:rsidRPr="00C848BD">
              <w:rPr>
                <w:rFonts w:ascii="Times New Roman" w:hAnsi="Times New Roman" w:cs="Times New Roman"/>
                <w:noProof/>
                <w:webHidden/>
                <w:sz w:val="24"/>
                <w:szCs w:val="24"/>
              </w:rPr>
              <w:fldChar w:fldCharType="begin"/>
            </w:r>
            <w:r w:rsidR="00C848BD" w:rsidRPr="00C848BD">
              <w:rPr>
                <w:rFonts w:ascii="Times New Roman" w:hAnsi="Times New Roman" w:cs="Times New Roman"/>
                <w:noProof/>
                <w:webHidden/>
                <w:sz w:val="24"/>
                <w:szCs w:val="24"/>
              </w:rPr>
              <w:instrText xml:space="preserve"> PAGEREF _Toc509437762 \h </w:instrText>
            </w:r>
            <w:r w:rsidR="00C848BD" w:rsidRPr="00C848BD">
              <w:rPr>
                <w:rFonts w:ascii="Times New Roman" w:hAnsi="Times New Roman" w:cs="Times New Roman"/>
                <w:noProof/>
                <w:webHidden/>
                <w:sz w:val="24"/>
                <w:szCs w:val="24"/>
              </w:rPr>
            </w:r>
            <w:r w:rsidR="00C848BD" w:rsidRPr="00C848BD">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1</w:t>
            </w:r>
            <w:r w:rsidR="00C848BD" w:rsidRPr="00C848BD">
              <w:rPr>
                <w:rFonts w:ascii="Times New Roman" w:hAnsi="Times New Roman" w:cs="Times New Roman"/>
                <w:noProof/>
                <w:webHidden/>
                <w:sz w:val="24"/>
                <w:szCs w:val="24"/>
              </w:rPr>
              <w:fldChar w:fldCharType="end"/>
            </w:r>
          </w:hyperlink>
        </w:p>
        <w:p w:rsidR="00C848BD" w:rsidRPr="00C848BD" w:rsidRDefault="00382A7B" w:rsidP="009623D6">
          <w:pPr>
            <w:pStyle w:val="TOC1"/>
            <w:spacing w:line="360" w:lineRule="auto"/>
            <w:rPr>
              <w:rFonts w:ascii="Times New Roman" w:eastAsiaTheme="minorEastAsia" w:hAnsi="Times New Roman" w:cs="Times New Roman"/>
              <w:noProof/>
              <w:sz w:val="24"/>
              <w:szCs w:val="24"/>
              <w:lang w:eastAsia="id-ID"/>
            </w:rPr>
          </w:pPr>
          <w:hyperlink w:anchor="_Toc509437763" w:history="1">
            <w:r w:rsidR="00C848BD" w:rsidRPr="00C848BD">
              <w:rPr>
                <w:rStyle w:val="Hyperlink"/>
                <w:rFonts w:ascii="Times New Roman" w:hAnsi="Times New Roman" w:cs="Times New Roman"/>
                <w:noProof/>
                <w:sz w:val="24"/>
                <w:szCs w:val="24"/>
              </w:rPr>
              <w:t>A.</w:t>
            </w:r>
            <w:r w:rsidR="00C848BD" w:rsidRPr="00C848BD">
              <w:rPr>
                <w:rFonts w:ascii="Times New Roman" w:eastAsiaTheme="minorEastAsia" w:hAnsi="Times New Roman" w:cs="Times New Roman"/>
                <w:noProof/>
                <w:sz w:val="24"/>
                <w:szCs w:val="24"/>
                <w:lang w:eastAsia="id-ID"/>
              </w:rPr>
              <w:tab/>
            </w:r>
            <w:r w:rsidR="00C848BD" w:rsidRPr="00C848BD">
              <w:rPr>
                <w:rStyle w:val="Hyperlink"/>
                <w:rFonts w:ascii="Times New Roman" w:hAnsi="Times New Roman" w:cs="Times New Roman"/>
                <w:noProof/>
                <w:sz w:val="24"/>
                <w:szCs w:val="24"/>
              </w:rPr>
              <w:t>Background</w:t>
            </w:r>
            <w:r w:rsidR="00C848BD" w:rsidRPr="00C848BD">
              <w:rPr>
                <w:rFonts w:ascii="Times New Roman" w:hAnsi="Times New Roman" w:cs="Times New Roman"/>
                <w:noProof/>
                <w:webHidden/>
                <w:sz w:val="24"/>
                <w:szCs w:val="24"/>
              </w:rPr>
              <w:tab/>
            </w:r>
            <w:r w:rsidR="00C848BD" w:rsidRPr="00C848BD">
              <w:rPr>
                <w:rFonts w:ascii="Times New Roman" w:hAnsi="Times New Roman" w:cs="Times New Roman"/>
                <w:noProof/>
                <w:webHidden/>
                <w:sz w:val="24"/>
                <w:szCs w:val="24"/>
              </w:rPr>
              <w:fldChar w:fldCharType="begin"/>
            </w:r>
            <w:r w:rsidR="00C848BD" w:rsidRPr="00C848BD">
              <w:rPr>
                <w:rFonts w:ascii="Times New Roman" w:hAnsi="Times New Roman" w:cs="Times New Roman"/>
                <w:noProof/>
                <w:webHidden/>
                <w:sz w:val="24"/>
                <w:szCs w:val="24"/>
              </w:rPr>
              <w:instrText xml:space="preserve"> PAGEREF _Toc509437763 \h </w:instrText>
            </w:r>
            <w:r w:rsidR="00C848BD" w:rsidRPr="00C848BD">
              <w:rPr>
                <w:rFonts w:ascii="Times New Roman" w:hAnsi="Times New Roman" w:cs="Times New Roman"/>
                <w:noProof/>
                <w:webHidden/>
                <w:sz w:val="24"/>
                <w:szCs w:val="24"/>
              </w:rPr>
            </w:r>
            <w:r w:rsidR="00C848BD" w:rsidRPr="00C848BD">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1</w:t>
            </w:r>
            <w:r w:rsidR="00C848BD" w:rsidRPr="00C848BD">
              <w:rPr>
                <w:rFonts w:ascii="Times New Roman" w:hAnsi="Times New Roman" w:cs="Times New Roman"/>
                <w:noProof/>
                <w:webHidden/>
                <w:sz w:val="24"/>
                <w:szCs w:val="24"/>
              </w:rPr>
              <w:fldChar w:fldCharType="end"/>
            </w:r>
          </w:hyperlink>
        </w:p>
        <w:p w:rsidR="00C848BD" w:rsidRPr="00C848BD" w:rsidRDefault="00382A7B" w:rsidP="009623D6">
          <w:pPr>
            <w:pStyle w:val="TOC1"/>
            <w:spacing w:line="360" w:lineRule="auto"/>
            <w:rPr>
              <w:rFonts w:ascii="Times New Roman" w:eastAsiaTheme="minorEastAsia" w:hAnsi="Times New Roman" w:cs="Times New Roman"/>
              <w:noProof/>
              <w:sz w:val="24"/>
              <w:szCs w:val="24"/>
              <w:lang w:eastAsia="id-ID"/>
            </w:rPr>
          </w:pPr>
          <w:hyperlink w:anchor="_Toc509437764" w:history="1">
            <w:r w:rsidR="00C848BD" w:rsidRPr="00C848BD">
              <w:rPr>
                <w:rStyle w:val="Hyperlink"/>
                <w:rFonts w:ascii="Times New Roman" w:hAnsi="Times New Roman" w:cs="Times New Roman"/>
                <w:noProof/>
                <w:sz w:val="24"/>
                <w:szCs w:val="24"/>
              </w:rPr>
              <w:t>B.</w:t>
            </w:r>
            <w:r w:rsidR="00C848BD" w:rsidRPr="00C848BD">
              <w:rPr>
                <w:rFonts w:ascii="Times New Roman" w:eastAsiaTheme="minorEastAsia" w:hAnsi="Times New Roman" w:cs="Times New Roman"/>
                <w:noProof/>
                <w:sz w:val="24"/>
                <w:szCs w:val="24"/>
                <w:lang w:eastAsia="id-ID"/>
              </w:rPr>
              <w:tab/>
            </w:r>
            <w:r w:rsidR="00C848BD" w:rsidRPr="00C848BD">
              <w:rPr>
                <w:rStyle w:val="Hyperlink"/>
                <w:rFonts w:ascii="Times New Roman" w:hAnsi="Times New Roman" w:cs="Times New Roman"/>
                <w:noProof/>
                <w:sz w:val="24"/>
                <w:szCs w:val="24"/>
              </w:rPr>
              <w:t>Research Question</w:t>
            </w:r>
            <w:r w:rsidR="00C848BD" w:rsidRPr="00C848BD">
              <w:rPr>
                <w:rFonts w:ascii="Times New Roman" w:hAnsi="Times New Roman" w:cs="Times New Roman"/>
                <w:noProof/>
                <w:webHidden/>
                <w:sz w:val="24"/>
                <w:szCs w:val="24"/>
              </w:rPr>
              <w:tab/>
            </w:r>
            <w:r w:rsidR="00C848BD" w:rsidRPr="00C848BD">
              <w:rPr>
                <w:rFonts w:ascii="Times New Roman" w:hAnsi="Times New Roman" w:cs="Times New Roman"/>
                <w:noProof/>
                <w:webHidden/>
                <w:sz w:val="24"/>
                <w:szCs w:val="24"/>
              </w:rPr>
              <w:fldChar w:fldCharType="begin"/>
            </w:r>
            <w:r w:rsidR="00C848BD" w:rsidRPr="00C848BD">
              <w:rPr>
                <w:rFonts w:ascii="Times New Roman" w:hAnsi="Times New Roman" w:cs="Times New Roman"/>
                <w:noProof/>
                <w:webHidden/>
                <w:sz w:val="24"/>
                <w:szCs w:val="24"/>
              </w:rPr>
              <w:instrText xml:space="preserve"> PAGEREF _Toc509437764 \h </w:instrText>
            </w:r>
            <w:r w:rsidR="00C848BD" w:rsidRPr="00C848BD">
              <w:rPr>
                <w:rFonts w:ascii="Times New Roman" w:hAnsi="Times New Roman" w:cs="Times New Roman"/>
                <w:noProof/>
                <w:webHidden/>
                <w:sz w:val="24"/>
                <w:szCs w:val="24"/>
              </w:rPr>
            </w:r>
            <w:r w:rsidR="00C848BD" w:rsidRPr="00C848BD">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9</w:t>
            </w:r>
            <w:r w:rsidR="00C848BD" w:rsidRPr="00C848BD">
              <w:rPr>
                <w:rFonts w:ascii="Times New Roman" w:hAnsi="Times New Roman" w:cs="Times New Roman"/>
                <w:noProof/>
                <w:webHidden/>
                <w:sz w:val="24"/>
                <w:szCs w:val="24"/>
              </w:rPr>
              <w:fldChar w:fldCharType="end"/>
            </w:r>
          </w:hyperlink>
        </w:p>
        <w:p w:rsidR="00C848BD" w:rsidRPr="00C848BD" w:rsidRDefault="00382A7B" w:rsidP="009623D6">
          <w:pPr>
            <w:pStyle w:val="TOC1"/>
            <w:spacing w:line="360" w:lineRule="auto"/>
            <w:rPr>
              <w:rFonts w:ascii="Times New Roman" w:eastAsiaTheme="minorEastAsia" w:hAnsi="Times New Roman" w:cs="Times New Roman"/>
              <w:noProof/>
              <w:sz w:val="24"/>
              <w:szCs w:val="24"/>
              <w:lang w:eastAsia="id-ID"/>
            </w:rPr>
          </w:pPr>
          <w:hyperlink w:anchor="_Toc509437765" w:history="1">
            <w:r w:rsidR="00C848BD" w:rsidRPr="00C848BD">
              <w:rPr>
                <w:rStyle w:val="Hyperlink"/>
                <w:rFonts w:ascii="Times New Roman" w:hAnsi="Times New Roman" w:cs="Times New Roman"/>
                <w:noProof/>
                <w:sz w:val="24"/>
                <w:szCs w:val="24"/>
              </w:rPr>
              <w:t>C.</w:t>
            </w:r>
            <w:r w:rsidR="00C848BD" w:rsidRPr="00C848BD">
              <w:rPr>
                <w:rFonts w:ascii="Times New Roman" w:eastAsiaTheme="minorEastAsia" w:hAnsi="Times New Roman" w:cs="Times New Roman"/>
                <w:noProof/>
                <w:sz w:val="24"/>
                <w:szCs w:val="24"/>
                <w:lang w:eastAsia="id-ID"/>
              </w:rPr>
              <w:tab/>
            </w:r>
            <w:r w:rsidR="00C848BD" w:rsidRPr="00C848BD">
              <w:rPr>
                <w:rStyle w:val="Hyperlink"/>
                <w:rFonts w:ascii="Times New Roman" w:hAnsi="Times New Roman" w:cs="Times New Roman"/>
                <w:noProof/>
                <w:sz w:val="24"/>
                <w:szCs w:val="24"/>
              </w:rPr>
              <w:t>Research Objective  And Research Contribution</w:t>
            </w:r>
            <w:r w:rsidR="00C848BD" w:rsidRPr="00C848BD">
              <w:rPr>
                <w:rFonts w:ascii="Times New Roman" w:hAnsi="Times New Roman" w:cs="Times New Roman"/>
                <w:noProof/>
                <w:webHidden/>
                <w:sz w:val="24"/>
                <w:szCs w:val="24"/>
              </w:rPr>
              <w:tab/>
            </w:r>
            <w:r w:rsidR="00C848BD" w:rsidRPr="00C848BD">
              <w:rPr>
                <w:rFonts w:ascii="Times New Roman" w:hAnsi="Times New Roman" w:cs="Times New Roman"/>
                <w:noProof/>
                <w:webHidden/>
                <w:sz w:val="24"/>
                <w:szCs w:val="24"/>
              </w:rPr>
              <w:fldChar w:fldCharType="begin"/>
            </w:r>
            <w:r w:rsidR="00C848BD" w:rsidRPr="00C848BD">
              <w:rPr>
                <w:rFonts w:ascii="Times New Roman" w:hAnsi="Times New Roman" w:cs="Times New Roman"/>
                <w:noProof/>
                <w:webHidden/>
                <w:sz w:val="24"/>
                <w:szCs w:val="24"/>
              </w:rPr>
              <w:instrText xml:space="preserve"> PAGEREF _Toc509437765 \h </w:instrText>
            </w:r>
            <w:r w:rsidR="00C848BD" w:rsidRPr="00C848BD">
              <w:rPr>
                <w:rFonts w:ascii="Times New Roman" w:hAnsi="Times New Roman" w:cs="Times New Roman"/>
                <w:noProof/>
                <w:webHidden/>
                <w:sz w:val="24"/>
                <w:szCs w:val="24"/>
              </w:rPr>
            </w:r>
            <w:r w:rsidR="00C848BD" w:rsidRPr="00C848BD">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10</w:t>
            </w:r>
            <w:r w:rsidR="00C848BD" w:rsidRPr="00C848BD">
              <w:rPr>
                <w:rFonts w:ascii="Times New Roman" w:hAnsi="Times New Roman" w:cs="Times New Roman"/>
                <w:noProof/>
                <w:webHidden/>
                <w:sz w:val="24"/>
                <w:szCs w:val="24"/>
              </w:rPr>
              <w:fldChar w:fldCharType="end"/>
            </w:r>
          </w:hyperlink>
        </w:p>
        <w:p w:rsidR="00C848BD" w:rsidRPr="00C848BD" w:rsidRDefault="00382A7B" w:rsidP="009623D6">
          <w:pPr>
            <w:pStyle w:val="TOC2"/>
            <w:tabs>
              <w:tab w:val="left" w:pos="660"/>
              <w:tab w:val="right" w:leader="dot" w:pos="7927"/>
            </w:tabs>
            <w:spacing w:line="360" w:lineRule="auto"/>
            <w:rPr>
              <w:rFonts w:ascii="Times New Roman" w:eastAsiaTheme="minorEastAsia" w:hAnsi="Times New Roman" w:cs="Times New Roman"/>
              <w:noProof/>
              <w:sz w:val="24"/>
              <w:szCs w:val="24"/>
              <w:lang w:eastAsia="id-ID"/>
            </w:rPr>
          </w:pPr>
          <w:hyperlink w:anchor="_Toc509437766" w:history="1">
            <w:r w:rsidR="00C848BD" w:rsidRPr="00C848BD">
              <w:rPr>
                <w:rStyle w:val="Hyperlink"/>
                <w:rFonts w:ascii="Times New Roman" w:hAnsi="Times New Roman" w:cs="Times New Roman"/>
                <w:noProof/>
                <w:sz w:val="24"/>
                <w:szCs w:val="24"/>
              </w:rPr>
              <w:t>1.</w:t>
            </w:r>
            <w:r w:rsidR="00C848BD" w:rsidRPr="00C848BD">
              <w:rPr>
                <w:rFonts w:ascii="Times New Roman" w:eastAsiaTheme="minorEastAsia" w:hAnsi="Times New Roman" w:cs="Times New Roman"/>
                <w:noProof/>
                <w:sz w:val="24"/>
                <w:szCs w:val="24"/>
                <w:lang w:eastAsia="id-ID"/>
              </w:rPr>
              <w:tab/>
            </w:r>
            <w:r w:rsidR="00C848BD" w:rsidRPr="00C848BD">
              <w:rPr>
                <w:rStyle w:val="Hyperlink"/>
                <w:rFonts w:ascii="Times New Roman" w:hAnsi="Times New Roman" w:cs="Times New Roman"/>
                <w:noProof/>
                <w:sz w:val="24"/>
                <w:szCs w:val="24"/>
              </w:rPr>
              <w:t>Research Objectives</w:t>
            </w:r>
            <w:r w:rsidR="00C848BD" w:rsidRPr="00C848BD">
              <w:rPr>
                <w:rFonts w:ascii="Times New Roman" w:hAnsi="Times New Roman" w:cs="Times New Roman"/>
                <w:noProof/>
                <w:webHidden/>
                <w:sz w:val="24"/>
                <w:szCs w:val="24"/>
              </w:rPr>
              <w:tab/>
            </w:r>
            <w:r w:rsidR="00C848BD" w:rsidRPr="00C848BD">
              <w:rPr>
                <w:rFonts w:ascii="Times New Roman" w:hAnsi="Times New Roman" w:cs="Times New Roman"/>
                <w:noProof/>
                <w:webHidden/>
                <w:sz w:val="24"/>
                <w:szCs w:val="24"/>
              </w:rPr>
              <w:fldChar w:fldCharType="begin"/>
            </w:r>
            <w:r w:rsidR="00C848BD" w:rsidRPr="00C848BD">
              <w:rPr>
                <w:rFonts w:ascii="Times New Roman" w:hAnsi="Times New Roman" w:cs="Times New Roman"/>
                <w:noProof/>
                <w:webHidden/>
                <w:sz w:val="24"/>
                <w:szCs w:val="24"/>
              </w:rPr>
              <w:instrText xml:space="preserve"> PAGEREF _Toc509437766 \h </w:instrText>
            </w:r>
            <w:r w:rsidR="00C848BD" w:rsidRPr="00C848BD">
              <w:rPr>
                <w:rFonts w:ascii="Times New Roman" w:hAnsi="Times New Roman" w:cs="Times New Roman"/>
                <w:noProof/>
                <w:webHidden/>
                <w:sz w:val="24"/>
                <w:szCs w:val="24"/>
              </w:rPr>
            </w:r>
            <w:r w:rsidR="00C848BD" w:rsidRPr="00C848BD">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10</w:t>
            </w:r>
            <w:r w:rsidR="00C848BD" w:rsidRPr="00C848BD">
              <w:rPr>
                <w:rFonts w:ascii="Times New Roman" w:hAnsi="Times New Roman" w:cs="Times New Roman"/>
                <w:noProof/>
                <w:webHidden/>
                <w:sz w:val="24"/>
                <w:szCs w:val="24"/>
              </w:rPr>
              <w:fldChar w:fldCharType="end"/>
            </w:r>
          </w:hyperlink>
        </w:p>
        <w:p w:rsidR="00C848BD" w:rsidRPr="00C848BD" w:rsidRDefault="00382A7B" w:rsidP="009623D6">
          <w:pPr>
            <w:pStyle w:val="TOC2"/>
            <w:tabs>
              <w:tab w:val="left" w:pos="660"/>
              <w:tab w:val="right" w:leader="dot" w:pos="7927"/>
            </w:tabs>
            <w:spacing w:line="360" w:lineRule="auto"/>
            <w:rPr>
              <w:rFonts w:ascii="Times New Roman" w:eastAsiaTheme="minorEastAsia" w:hAnsi="Times New Roman" w:cs="Times New Roman"/>
              <w:noProof/>
              <w:sz w:val="24"/>
              <w:szCs w:val="24"/>
              <w:lang w:eastAsia="id-ID"/>
            </w:rPr>
          </w:pPr>
          <w:hyperlink w:anchor="_Toc509437767" w:history="1">
            <w:r w:rsidR="00C848BD" w:rsidRPr="00C848BD">
              <w:rPr>
                <w:rStyle w:val="Hyperlink"/>
                <w:rFonts w:ascii="Times New Roman" w:hAnsi="Times New Roman" w:cs="Times New Roman"/>
                <w:noProof/>
                <w:sz w:val="24"/>
                <w:szCs w:val="24"/>
              </w:rPr>
              <w:t>2.</w:t>
            </w:r>
            <w:r w:rsidR="00C848BD" w:rsidRPr="00C848BD">
              <w:rPr>
                <w:rFonts w:ascii="Times New Roman" w:eastAsiaTheme="minorEastAsia" w:hAnsi="Times New Roman" w:cs="Times New Roman"/>
                <w:noProof/>
                <w:sz w:val="24"/>
                <w:szCs w:val="24"/>
                <w:lang w:eastAsia="id-ID"/>
              </w:rPr>
              <w:tab/>
            </w:r>
            <w:r w:rsidR="00C848BD" w:rsidRPr="00C848BD">
              <w:rPr>
                <w:rStyle w:val="Hyperlink"/>
                <w:rFonts w:ascii="Times New Roman" w:hAnsi="Times New Roman" w:cs="Times New Roman"/>
                <w:noProof/>
                <w:sz w:val="24"/>
                <w:szCs w:val="24"/>
              </w:rPr>
              <w:t>Research Contribution</w:t>
            </w:r>
            <w:r w:rsidR="00C848BD" w:rsidRPr="00C848BD">
              <w:rPr>
                <w:rFonts w:ascii="Times New Roman" w:hAnsi="Times New Roman" w:cs="Times New Roman"/>
                <w:noProof/>
                <w:webHidden/>
                <w:sz w:val="24"/>
                <w:szCs w:val="24"/>
              </w:rPr>
              <w:tab/>
            </w:r>
            <w:r w:rsidR="00C848BD" w:rsidRPr="00C848BD">
              <w:rPr>
                <w:rFonts w:ascii="Times New Roman" w:hAnsi="Times New Roman" w:cs="Times New Roman"/>
                <w:noProof/>
                <w:webHidden/>
                <w:sz w:val="24"/>
                <w:szCs w:val="24"/>
              </w:rPr>
              <w:fldChar w:fldCharType="begin"/>
            </w:r>
            <w:r w:rsidR="00C848BD" w:rsidRPr="00C848BD">
              <w:rPr>
                <w:rFonts w:ascii="Times New Roman" w:hAnsi="Times New Roman" w:cs="Times New Roman"/>
                <w:noProof/>
                <w:webHidden/>
                <w:sz w:val="24"/>
                <w:szCs w:val="24"/>
              </w:rPr>
              <w:instrText xml:space="preserve"> PAGEREF _Toc509437767 \h </w:instrText>
            </w:r>
            <w:r w:rsidR="00C848BD" w:rsidRPr="00C848BD">
              <w:rPr>
                <w:rFonts w:ascii="Times New Roman" w:hAnsi="Times New Roman" w:cs="Times New Roman"/>
                <w:noProof/>
                <w:webHidden/>
                <w:sz w:val="24"/>
                <w:szCs w:val="24"/>
              </w:rPr>
            </w:r>
            <w:r w:rsidR="00C848BD" w:rsidRPr="00C848BD">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10</w:t>
            </w:r>
            <w:r w:rsidR="00C848BD" w:rsidRPr="00C848BD">
              <w:rPr>
                <w:rFonts w:ascii="Times New Roman" w:hAnsi="Times New Roman" w:cs="Times New Roman"/>
                <w:noProof/>
                <w:webHidden/>
                <w:sz w:val="24"/>
                <w:szCs w:val="24"/>
              </w:rPr>
              <w:fldChar w:fldCharType="end"/>
            </w:r>
          </w:hyperlink>
        </w:p>
        <w:p w:rsidR="00C848BD" w:rsidRPr="00C848BD" w:rsidRDefault="00382A7B" w:rsidP="009623D6">
          <w:pPr>
            <w:pStyle w:val="TOC1"/>
            <w:spacing w:line="360" w:lineRule="auto"/>
            <w:rPr>
              <w:rFonts w:ascii="Times New Roman" w:eastAsiaTheme="minorEastAsia" w:hAnsi="Times New Roman" w:cs="Times New Roman"/>
              <w:noProof/>
              <w:sz w:val="24"/>
              <w:szCs w:val="24"/>
              <w:lang w:eastAsia="id-ID"/>
            </w:rPr>
          </w:pPr>
          <w:hyperlink w:anchor="_Toc509437768" w:history="1">
            <w:r w:rsidR="00C848BD" w:rsidRPr="00C848BD">
              <w:rPr>
                <w:rStyle w:val="Hyperlink"/>
                <w:rFonts w:ascii="Times New Roman" w:hAnsi="Times New Roman" w:cs="Times New Roman"/>
                <w:noProof/>
                <w:sz w:val="24"/>
                <w:szCs w:val="24"/>
              </w:rPr>
              <w:t>CHAPTER II</w:t>
            </w:r>
          </w:hyperlink>
          <w:r w:rsidR="00C848BD" w:rsidRPr="00C848BD">
            <w:rPr>
              <w:rStyle w:val="Hyperlink"/>
              <w:rFonts w:ascii="Times New Roman" w:hAnsi="Times New Roman" w:cs="Times New Roman"/>
              <w:noProof/>
              <w:sz w:val="24"/>
              <w:szCs w:val="24"/>
              <w:u w:val="none"/>
            </w:rPr>
            <w:t xml:space="preserve"> </w:t>
          </w:r>
          <w:hyperlink w:anchor="_Toc509437769" w:history="1">
            <w:r w:rsidR="00C848BD" w:rsidRPr="00C848BD">
              <w:rPr>
                <w:rStyle w:val="Hyperlink"/>
                <w:rFonts w:ascii="Times New Roman" w:hAnsi="Times New Roman" w:cs="Times New Roman"/>
                <w:noProof/>
                <w:sz w:val="24"/>
                <w:szCs w:val="24"/>
              </w:rPr>
              <w:t>LITERATURE REVIEW, CONCEPTUAL FRAMEWORK, AND HYPOTHESIS</w:t>
            </w:r>
            <w:r w:rsidR="00C848BD" w:rsidRPr="00C848BD">
              <w:rPr>
                <w:rFonts w:ascii="Times New Roman" w:hAnsi="Times New Roman" w:cs="Times New Roman"/>
                <w:noProof/>
                <w:webHidden/>
                <w:sz w:val="24"/>
                <w:szCs w:val="24"/>
              </w:rPr>
              <w:tab/>
            </w:r>
            <w:r w:rsidR="00C848BD" w:rsidRPr="00C848BD">
              <w:rPr>
                <w:rFonts w:ascii="Times New Roman" w:hAnsi="Times New Roman" w:cs="Times New Roman"/>
                <w:noProof/>
                <w:webHidden/>
                <w:sz w:val="24"/>
                <w:szCs w:val="24"/>
              </w:rPr>
              <w:fldChar w:fldCharType="begin"/>
            </w:r>
            <w:r w:rsidR="00C848BD" w:rsidRPr="00C848BD">
              <w:rPr>
                <w:rFonts w:ascii="Times New Roman" w:hAnsi="Times New Roman" w:cs="Times New Roman"/>
                <w:noProof/>
                <w:webHidden/>
                <w:sz w:val="24"/>
                <w:szCs w:val="24"/>
              </w:rPr>
              <w:instrText xml:space="preserve"> PAGEREF _Toc509437769 \h </w:instrText>
            </w:r>
            <w:r w:rsidR="00C848BD" w:rsidRPr="00C848BD">
              <w:rPr>
                <w:rFonts w:ascii="Times New Roman" w:hAnsi="Times New Roman" w:cs="Times New Roman"/>
                <w:noProof/>
                <w:webHidden/>
                <w:sz w:val="24"/>
                <w:szCs w:val="24"/>
              </w:rPr>
            </w:r>
            <w:r w:rsidR="00C848BD" w:rsidRPr="00C848BD">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12</w:t>
            </w:r>
            <w:r w:rsidR="00C848BD" w:rsidRPr="00C848BD">
              <w:rPr>
                <w:rFonts w:ascii="Times New Roman" w:hAnsi="Times New Roman" w:cs="Times New Roman"/>
                <w:noProof/>
                <w:webHidden/>
                <w:sz w:val="24"/>
                <w:szCs w:val="24"/>
              </w:rPr>
              <w:fldChar w:fldCharType="end"/>
            </w:r>
          </w:hyperlink>
        </w:p>
        <w:p w:rsidR="00C848BD" w:rsidRPr="00C848BD" w:rsidRDefault="00382A7B" w:rsidP="009623D6">
          <w:pPr>
            <w:pStyle w:val="TOC1"/>
            <w:spacing w:line="360" w:lineRule="auto"/>
            <w:rPr>
              <w:rFonts w:ascii="Times New Roman" w:eastAsiaTheme="minorEastAsia" w:hAnsi="Times New Roman" w:cs="Times New Roman"/>
              <w:noProof/>
              <w:sz w:val="24"/>
              <w:szCs w:val="24"/>
              <w:lang w:eastAsia="id-ID"/>
            </w:rPr>
          </w:pPr>
          <w:hyperlink w:anchor="_Toc509437770" w:history="1">
            <w:r w:rsidR="00C848BD" w:rsidRPr="00C848BD">
              <w:rPr>
                <w:rStyle w:val="Hyperlink"/>
                <w:rFonts w:ascii="Times New Roman" w:hAnsi="Times New Roman" w:cs="Times New Roman"/>
                <w:noProof/>
                <w:sz w:val="24"/>
                <w:szCs w:val="24"/>
              </w:rPr>
              <w:t>A.</w:t>
            </w:r>
            <w:r w:rsidR="00C848BD" w:rsidRPr="00C848BD">
              <w:rPr>
                <w:rFonts w:ascii="Times New Roman" w:eastAsiaTheme="minorEastAsia" w:hAnsi="Times New Roman" w:cs="Times New Roman"/>
                <w:noProof/>
                <w:sz w:val="24"/>
                <w:szCs w:val="24"/>
                <w:lang w:eastAsia="id-ID"/>
              </w:rPr>
              <w:tab/>
            </w:r>
            <w:r w:rsidR="00C848BD" w:rsidRPr="00C848BD">
              <w:rPr>
                <w:rStyle w:val="Hyperlink"/>
                <w:rFonts w:ascii="Times New Roman" w:hAnsi="Times New Roman" w:cs="Times New Roman"/>
                <w:noProof/>
                <w:sz w:val="24"/>
                <w:szCs w:val="24"/>
              </w:rPr>
              <w:t>Literature Review</w:t>
            </w:r>
            <w:r w:rsidR="00C848BD" w:rsidRPr="00C848BD">
              <w:rPr>
                <w:rFonts w:ascii="Times New Roman" w:hAnsi="Times New Roman" w:cs="Times New Roman"/>
                <w:noProof/>
                <w:webHidden/>
                <w:sz w:val="24"/>
                <w:szCs w:val="24"/>
              </w:rPr>
              <w:tab/>
            </w:r>
            <w:r w:rsidR="00C848BD" w:rsidRPr="00C848BD">
              <w:rPr>
                <w:rFonts w:ascii="Times New Roman" w:hAnsi="Times New Roman" w:cs="Times New Roman"/>
                <w:noProof/>
                <w:webHidden/>
                <w:sz w:val="24"/>
                <w:szCs w:val="24"/>
              </w:rPr>
              <w:fldChar w:fldCharType="begin"/>
            </w:r>
            <w:r w:rsidR="00C848BD" w:rsidRPr="00C848BD">
              <w:rPr>
                <w:rFonts w:ascii="Times New Roman" w:hAnsi="Times New Roman" w:cs="Times New Roman"/>
                <w:noProof/>
                <w:webHidden/>
                <w:sz w:val="24"/>
                <w:szCs w:val="24"/>
              </w:rPr>
              <w:instrText xml:space="preserve"> PAGEREF _Toc509437770 \h </w:instrText>
            </w:r>
            <w:r w:rsidR="00C848BD" w:rsidRPr="00C848BD">
              <w:rPr>
                <w:rFonts w:ascii="Times New Roman" w:hAnsi="Times New Roman" w:cs="Times New Roman"/>
                <w:noProof/>
                <w:webHidden/>
                <w:sz w:val="24"/>
                <w:szCs w:val="24"/>
              </w:rPr>
            </w:r>
            <w:r w:rsidR="00C848BD" w:rsidRPr="00C848BD">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12</w:t>
            </w:r>
            <w:r w:rsidR="00C848BD" w:rsidRPr="00C848BD">
              <w:rPr>
                <w:rFonts w:ascii="Times New Roman" w:hAnsi="Times New Roman" w:cs="Times New Roman"/>
                <w:noProof/>
                <w:webHidden/>
                <w:sz w:val="24"/>
                <w:szCs w:val="24"/>
              </w:rPr>
              <w:fldChar w:fldCharType="end"/>
            </w:r>
          </w:hyperlink>
        </w:p>
        <w:p w:rsidR="00C848BD" w:rsidRPr="00C848BD" w:rsidRDefault="00382A7B" w:rsidP="009623D6">
          <w:pPr>
            <w:pStyle w:val="TOC2"/>
            <w:tabs>
              <w:tab w:val="left" w:pos="660"/>
              <w:tab w:val="right" w:leader="dot" w:pos="7927"/>
            </w:tabs>
            <w:spacing w:line="360" w:lineRule="auto"/>
            <w:rPr>
              <w:rFonts w:ascii="Times New Roman" w:eastAsiaTheme="minorEastAsia" w:hAnsi="Times New Roman" w:cs="Times New Roman"/>
              <w:noProof/>
              <w:sz w:val="24"/>
              <w:szCs w:val="24"/>
              <w:lang w:eastAsia="id-ID"/>
            </w:rPr>
          </w:pPr>
          <w:hyperlink w:anchor="_Toc509437771" w:history="1">
            <w:r w:rsidR="00C848BD" w:rsidRPr="00C848BD">
              <w:rPr>
                <w:rStyle w:val="Hyperlink"/>
                <w:rFonts w:ascii="Times New Roman" w:hAnsi="Times New Roman" w:cs="Times New Roman"/>
                <w:noProof/>
                <w:sz w:val="24"/>
                <w:szCs w:val="24"/>
              </w:rPr>
              <w:t>1.</w:t>
            </w:r>
            <w:r w:rsidR="00C848BD" w:rsidRPr="00C848BD">
              <w:rPr>
                <w:rFonts w:ascii="Times New Roman" w:eastAsiaTheme="minorEastAsia" w:hAnsi="Times New Roman" w:cs="Times New Roman"/>
                <w:noProof/>
                <w:sz w:val="24"/>
                <w:szCs w:val="24"/>
                <w:lang w:eastAsia="id-ID"/>
              </w:rPr>
              <w:tab/>
            </w:r>
            <w:r w:rsidR="00C848BD" w:rsidRPr="00C848BD">
              <w:rPr>
                <w:rStyle w:val="Hyperlink"/>
                <w:rFonts w:ascii="Times New Roman" w:hAnsi="Times New Roman" w:cs="Times New Roman"/>
                <w:noProof/>
                <w:sz w:val="24"/>
                <w:szCs w:val="24"/>
              </w:rPr>
              <w:t>Financial Management</w:t>
            </w:r>
            <w:r w:rsidR="00C848BD" w:rsidRPr="00C848BD">
              <w:rPr>
                <w:rFonts w:ascii="Times New Roman" w:hAnsi="Times New Roman" w:cs="Times New Roman"/>
                <w:noProof/>
                <w:webHidden/>
                <w:sz w:val="24"/>
                <w:szCs w:val="24"/>
              </w:rPr>
              <w:tab/>
            </w:r>
            <w:r w:rsidR="00C848BD" w:rsidRPr="00C848BD">
              <w:rPr>
                <w:rFonts w:ascii="Times New Roman" w:hAnsi="Times New Roman" w:cs="Times New Roman"/>
                <w:noProof/>
                <w:webHidden/>
                <w:sz w:val="24"/>
                <w:szCs w:val="24"/>
              </w:rPr>
              <w:fldChar w:fldCharType="begin"/>
            </w:r>
            <w:r w:rsidR="00C848BD" w:rsidRPr="00C848BD">
              <w:rPr>
                <w:rFonts w:ascii="Times New Roman" w:hAnsi="Times New Roman" w:cs="Times New Roman"/>
                <w:noProof/>
                <w:webHidden/>
                <w:sz w:val="24"/>
                <w:szCs w:val="24"/>
              </w:rPr>
              <w:instrText xml:space="preserve"> PAGEREF _Toc509437771 \h </w:instrText>
            </w:r>
            <w:r w:rsidR="00C848BD" w:rsidRPr="00C848BD">
              <w:rPr>
                <w:rFonts w:ascii="Times New Roman" w:hAnsi="Times New Roman" w:cs="Times New Roman"/>
                <w:noProof/>
                <w:webHidden/>
                <w:sz w:val="24"/>
                <w:szCs w:val="24"/>
              </w:rPr>
            </w:r>
            <w:r w:rsidR="00C848BD" w:rsidRPr="00C848BD">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12</w:t>
            </w:r>
            <w:r w:rsidR="00C848BD" w:rsidRPr="00C848BD">
              <w:rPr>
                <w:rFonts w:ascii="Times New Roman" w:hAnsi="Times New Roman" w:cs="Times New Roman"/>
                <w:noProof/>
                <w:webHidden/>
                <w:sz w:val="24"/>
                <w:szCs w:val="24"/>
              </w:rPr>
              <w:fldChar w:fldCharType="end"/>
            </w:r>
          </w:hyperlink>
        </w:p>
        <w:p w:rsidR="00C848BD" w:rsidRPr="00C848BD" w:rsidRDefault="00382A7B" w:rsidP="009623D6">
          <w:pPr>
            <w:pStyle w:val="TOC2"/>
            <w:tabs>
              <w:tab w:val="left" w:pos="660"/>
              <w:tab w:val="right" w:leader="dot" w:pos="7927"/>
            </w:tabs>
            <w:spacing w:line="360" w:lineRule="auto"/>
            <w:rPr>
              <w:rFonts w:ascii="Times New Roman" w:eastAsiaTheme="minorEastAsia" w:hAnsi="Times New Roman" w:cs="Times New Roman"/>
              <w:noProof/>
              <w:sz w:val="24"/>
              <w:szCs w:val="24"/>
              <w:lang w:eastAsia="id-ID"/>
            </w:rPr>
          </w:pPr>
          <w:hyperlink w:anchor="_Toc509437772" w:history="1">
            <w:r w:rsidR="00C848BD" w:rsidRPr="00C848BD">
              <w:rPr>
                <w:rStyle w:val="Hyperlink"/>
                <w:rFonts w:ascii="Times New Roman" w:hAnsi="Times New Roman" w:cs="Times New Roman"/>
                <w:noProof/>
                <w:sz w:val="24"/>
                <w:szCs w:val="24"/>
              </w:rPr>
              <w:t>2.</w:t>
            </w:r>
            <w:r w:rsidR="00C848BD" w:rsidRPr="00C848BD">
              <w:rPr>
                <w:rFonts w:ascii="Times New Roman" w:eastAsiaTheme="minorEastAsia" w:hAnsi="Times New Roman" w:cs="Times New Roman"/>
                <w:noProof/>
                <w:sz w:val="24"/>
                <w:szCs w:val="24"/>
                <w:lang w:eastAsia="id-ID"/>
              </w:rPr>
              <w:tab/>
            </w:r>
            <w:r w:rsidR="00C848BD" w:rsidRPr="00C848BD">
              <w:rPr>
                <w:rStyle w:val="Hyperlink"/>
                <w:rFonts w:ascii="Times New Roman" w:hAnsi="Times New Roman" w:cs="Times New Roman"/>
                <w:noProof/>
                <w:sz w:val="24"/>
                <w:szCs w:val="24"/>
              </w:rPr>
              <w:t>Financial Statement</w:t>
            </w:r>
            <w:r w:rsidR="00C848BD" w:rsidRPr="00C848BD">
              <w:rPr>
                <w:rFonts w:ascii="Times New Roman" w:hAnsi="Times New Roman" w:cs="Times New Roman"/>
                <w:noProof/>
                <w:webHidden/>
                <w:sz w:val="24"/>
                <w:szCs w:val="24"/>
              </w:rPr>
              <w:tab/>
            </w:r>
            <w:r w:rsidR="00C848BD" w:rsidRPr="00C848BD">
              <w:rPr>
                <w:rFonts w:ascii="Times New Roman" w:hAnsi="Times New Roman" w:cs="Times New Roman"/>
                <w:noProof/>
                <w:webHidden/>
                <w:sz w:val="24"/>
                <w:szCs w:val="24"/>
              </w:rPr>
              <w:fldChar w:fldCharType="begin"/>
            </w:r>
            <w:r w:rsidR="00C848BD" w:rsidRPr="00C848BD">
              <w:rPr>
                <w:rFonts w:ascii="Times New Roman" w:hAnsi="Times New Roman" w:cs="Times New Roman"/>
                <w:noProof/>
                <w:webHidden/>
                <w:sz w:val="24"/>
                <w:szCs w:val="24"/>
              </w:rPr>
              <w:instrText xml:space="preserve"> PAGEREF _Toc509437772 \h </w:instrText>
            </w:r>
            <w:r w:rsidR="00C848BD" w:rsidRPr="00C848BD">
              <w:rPr>
                <w:rFonts w:ascii="Times New Roman" w:hAnsi="Times New Roman" w:cs="Times New Roman"/>
                <w:noProof/>
                <w:webHidden/>
                <w:sz w:val="24"/>
                <w:szCs w:val="24"/>
              </w:rPr>
            </w:r>
            <w:r w:rsidR="00C848BD" w:rsidRPr="00C848BD">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13</w:t>
            </w:r>
            <w:r w:rsidR="00C848BD" w:rsidRPr="00C848BD">
              <w:rPr>
                <w:rFonts w:ascii="Times New Roman" w:hAnsi="Times New Roman" w:cs="Times New Roman"/>
                <w:noProof/>
                <w:webHidden/>
                <w:sz w:val="24"/>
                <w:szCs w:val="24"/>
              </w:rPr>
              <w:fldChar w:fldCharType="end"/>
            </w:r>
          </w:hyperlink>
        </w:p>
        <w:p w:rsidR="00C848BD" w:rsidRPr="00C848BD" w:rsidRDefault="00382A7B" w:rsidP="009623D6">
          <w:pPr>
            <w:pStyle w:val="TOC2"/>
            <w:tabs>
              <w:tab w:val="left" w:pos="660"/>
              <w:tab w:val="right" w:leader="dot" w:pos="7927"/>
            </w:tabs>
            <w:spacing w:line="360" w:lineRule="auto"/>
            <w:rPr>
              <w:rFonts w:ascii="Times New Roman" w:eastAsiaTheme="minorEastAsia" w:hAnsi="Times New Roman" w:cs="Times New Roman"/>
              <w:noProof/>
              <w:sz w:val="24"/>
              <w:szCs w:val="24"/>
              <w:lang w:eastAsia="id-ID"/>
            </w:rPr>
          </w:pPr>
          <w:hyperlink w:anchor="_Toc509437773" w:history="1">
            <w:r w:rsidR="00C848BD" w:rsidRPr="00C848BD">
              <w:rPr>
                <w:rStyle w:val="Hyperlink"/>
                <w:rFonts w:ascii="Times New Roman" w:hAnsi="Times New Roman" w:cs="Times New Roman"/>
                <w:noProof/>
                <w:sz w:val="24"/>
                <w:szCs w:val="24"/>
              </w:rPr>
              <w:t>3.</w:t>
            </w:r>
            <w:r w:rsidR="00C848BD" w:rsidRPr="00C848BD">
              <w:rPr>
                <w:rFonts w:ascii="Times New Roman" w:eastAsiaTheme="minorEastAsia" w:hAnsi="Times New Roman" w:cs="Times New Roman"/>
                <w:noProof/>
                <w:sz w:val="24"/>
                <w:szCs w:val="24"/>
                <w:lang w:eastAsia="id-ID"/>
              </w:rPr>
              <w:tab/>
            </w:r>
            <w:r w:rsidR="00C848BD" w:rsidRPr="00C848BD">
              <w:rPr>
                <w:rStyle w:val="Hyperlink"/>
                <w:rFonts w:ascii="Times New Roman" w:hAnsi="Times New Roman" w:cs="Times New Roman"/>
                <w:noProof/>
                <w:sz w:val="24"/>
                <w:szCs w:val="24"/>
              </w:rPr>
              <w:t>Capital Market</w:t>
            </w:r>
            <w:r w:rsidR="00C848BD" w:rsidRPr="00C848BD">
              <w:rPr>
                <w:rFonts w:ascii="Times New Roman" w:hAnsi="Times New Roman" w:cs="Times New Roman"/>
                <w:noProof/>
                <w:webHidden/>
                <w:sz w:val="24"/>
                <w:szCs w:val="24"/>
              </w:rPr>
              <w:tab/>
            </w:r>
            <w:r w:rsidR="00C848BD" w:rsidRPr="00C848BD">
              <w:rPr>
                <w:rFonts w:ascii="Times New Roman" w:hAnsi="Times New Roman" w:cs="Times New Roman"/>
                <w:noProof/>
                <w:webHidden/>
                <w:sz w:val="24"/>
                <w:szCs w:val="24"/>
              </w:rPr>
              <w:fldChar w:fldCharType="begin"/>
            </w:r>
            <w:r w:rsidR="00C848BD" w:rsidRPr="00C848BD">
              <w:rPr>
                <w:rFonts w:ascii="Times New Roman" w:hAnsi="Times New Roman" w:cs="Times New Roman"/>
                <w:noProof/>
                <w:webHidden/>
                <w:sz w:val="24"/>
                <w:szCs w:val="24"/>
              </w:rPr>
              <w:instrText xml:space="preserve"> PAGEREF _Toc509437773 \h </w:instrText>
            </w:r>
            <w:r w:rsidR="00C848BD" w:rsidRPr="00C848BD">
              <w:rPr>
                <w:rFonts w:ascii="Times New Roman" w:hAnsi="Times New Roman" w:cs="Times New Roman"/>
                <w:noProof/>
                <w:webHidden/>
                <w:sz w:val="24"/>
                <w:szCs w:val="24"/>
              </w:rPr>
            </w:r>
            <w:r w:rsidR="00C848BD" w:rsidRPr="00C848BD">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15</w:t>
            </w:r>
            <w:r w:rsidR="00C848BD" w:rsidRPr="00C848BD">
              <w:rPr>
                <w:rFonts w:ascii="Times New Roman" w:hAnsi="Times New Roman" w:cs="Times New Roman"/>
                <w:noProof/>
                <w:webHidden/>
                <w:sz w:val="24"/>
                <w:szCs w:val="24"/>
              </w:rPr>
              <w:fldChar w:fldCharType="end"/>
            </w:r>
          </w:hyperlink>
        </w:p>
        <w:p w:rsidR="00C848BD" w:rsidRPr="00C848BD" w:rsidRDefault="00382A7B" w:rsidP="009623D6">
          <w:pPr>
            <w:pStyle w:val="TOC2"/>
            <w:tabs>
              <w:tab w:val="left" w:pos="660"/>
              <w:tab w:val="right" w:leader="dot" w:pos="7927"/>
            </w:tabs>
            <w:spacing w:line="360" w:lineRule="auto"/>
            <w:rPr>
              <w:rFonts w:ascii="Times New Roman" w:eastAsiaTheme="minorEastAsia" w:hAnsi="Times New Roman" w:cs="Times New Roman"/>
              <w:noProof/>
              <w:sz w:val="24"/>
              <w:szCs w:val="24"/>
              <w:lang w:eastAsia="id-ID"/>
            </w:rPr>
          </w:pPr>
          <w:hyperlink w:anchor="_Toc509437774" w:history="1">
            <w:r w:rsidR="00C848BD" w:rsidRPr="00C848BD">
              <w:rPr>
                <w:rStyle w:val="Hyperlink"/>
                <w:rFonts w:ascii="Times New Roman" w:hAnsi="Times New Roman" w:cs="Times New Roman"/>
                <w:noProof/>
                <w:sz w:val="24"/>
                <w:szCs w:val="24"/>
              </w:rPr>
              <w:t>4.</w:t>
            </w:r>
            <w:r w:rsidR="00C848BD" w:rsidRPr="00C848BD">
              <w:rPr>
                <w:rFonts w:ascii="Times New Roman" w:eastAsiaTheme="minorEastAsia" w:hAnsi="Times New Roman" w:cs="Times New Roman"/>
                <w:noProof/>
                <w:sz w:val="24"/>
                <w:szCs w:val="24"/>
                <w:lang w:eastAsia="id-ID"/>
              </w:rPr>
              <w:tab/>
            </w:r>
            <w:r w:rsidR="00C848BD" w:rsidRPr="00C848BD">
              <w:rPr>
                <w:rStyle w:val="Hyperlink"/>
                <w:rFonts w:ascii="Times New Roman" w:hAnsi="Times New Roman" w:cs="Times New Roman"/>
                <w:noProof/>
                <w:sz w:val="24"/>
                <w:szCs w:val="24"/>
              </w:rPr>
              <w:t>Shares</w:t>
            </w:r>
            <w:r w:rsidR="00C848BD" w:rsidRPr="00C848BD">
              <w:rPr>
                <w:rFonts w:ascii="Times New Roman" w:hAnsi="Times New Roman" w:cs="Times New Roman"/>
                <w:noProof/>
                <w:webHidden/>
                <w:sz w:val="24"/>
                <w:szCs w:val="24"/>
              </w:rPr>
              <w:tab/>
            </w:r>
            <w:r w:rsidR="00C848BD" w:rsidRPr="00C848BD">
              <w:rPr>
                <w:rFonts w:ascii="Times New Roman" w:hAnsi="Times New Roman" w:cs="Times New Roman"/>
                <w:noProof/>
                <w:webHidden/>
                <w:sz w:val="24"/>
                <w:szCs w:val="24"/>
              </w:rPr>
              <w:fldChar w:fldCharType="begin"/>
            </w:r>
            <w:r w:rsidR="00C848BD" w:rsidRPr="00C848BD">
              <w:rPr>
                <w:rFonts w:ascii="Times New Roman" w:hAnsi="Times New Roman" w:cs="Times New Roman"/>
                <w:noProof/>
                <w:webHidden/>
                <w:sz w:val="24"/>
                <w:szCs w:val="24"/>
              </w:rPr>
              <w:instrText xml:space="preserve"> PAGEREF _Toc509437774 \h </w:instrText>
            </w:r>
            <w:r w:rsidR="00C848BD" w:rsidRPr="00C848BD">
              <w:rPr>
                <w:rFonts w:ascii="Times New Roman" w:hAnsi="Times New Roman" w:cs="Times New Roman"/>
                <w:noProof/>
                <w:webHidden/>
                <w:sz w:val="24"/>
                <w:szCs w:val="24"/>
              </w:rPr>
            </w:r>
            <w:r w:rsidR="00C848BD" w:rsidRPr="00C848BD">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19</w:t>
            </w:r>
            <w:r w:rsidR="00C848BD" w:rsidRPr="00C848BD">
              <w:rPr>
                <w:rFonts w:ascii="Times New Roman" w:hAnsi="Times New Roman" w:cs="Times New Roman"/>
                <w:noProof/>
                <w:webHidden/>
                <w:sz w:val="24"/>
                <w:szCs w:val="24"/>
              </w:rPr>
              <w:fldChar w:fldCharType="end"/>
            </w:r>
          </w:hyperlink>
        </w:p>
        <w:p w:rsidR="00C848BD" w:rsidRPr="00C848BD" w:rsidRDefault="00382A7B" w:rsidP="009623D6">
          <w:pPr>
            <w:pStyle w:val="TOC2"/>
            <w:tabs>
              <w:tab w:val="left" w:pos="660"/>
              <w:tab w:val="right" w:leader="dot" w:pos="7927"/>
            </w:tabs>
            <w:spacing w:line="360" w:lineRule="auto"/>
            <w:rPr>
              <w:rFonts w:ascii="Times New Roman" w:eastAsiaTheme="minorEastAsia" w:hAnsi="Times New Roman" w:cs="Times New Roman"/>
              <w:noProof/>
              <w:sz w:val="24"/>
              <w:szCs w:val="24"/>
              <w:lang w:eastAsia="id-ID"/>
            </w:rPr>
          </w:pPr>
          <w:hyperlink w:anchor="_Toc509437775" w:history="1">
            <w:r w:rsidR="00C848BD" w:rsidRPr="00C848BD">
              <w:rPr>
                <w:rStyle w:val="Hyperlink"/>
                <w:rFonts w:ascii="Times New Roman" w:hAnsi="Times New Roman" w:cs="Times New Roman"/>
                <w:noProof/>
                <w:sz w:val="24"/>
                <w:szCs w:val="24"/>
              </w:rPr>
              <w:t>5.</w:t>
            </w:r>
            <w:r w:rsidR="00C848BD" w:rsidRPr="00C848BD">
              <w:rPr>
                <w:rFonts w:ascii="Times New Roman" w:eastAsiaTheme="minorEastAsia" w:hAnsi="Times New Roman" w:cs="Times New Roman"/>
                <w:noProof/>
                <w:sz w:val="24"/>
                <w:szCs w:val="24"/>
                <w:lang w:eastAsia="id-ID"/>
              </w:rPr>
              <w:tab/>
            </w:r>
            <w:r w:rsidR="00C848BD" w:rsidRPr="00C848BD">
              <w:rPr>
                <w:rStyle w:val="Hyperlink"/>
                <w:rFonts w:ascii="Times New Roman" w:hAnsi="Times New Roman" w:cs="Times New Roman"/>
                <w:noProof/>
                <w:sz w:val="24"/>
                <w:szCs w:val="24"/>
              </w:rPr>
              <w:t>Stock Price</w:t>
            </w:r>
            <w:r w:rsidR="00C848BD" w:rsidRPr="00C848BD">
              <w:rPr>
                <w:rFonts w:ascii="Times New Roman" w:hAnsi="Times New Roman" w:cs="Times New Roman"/>
                <w:noProof/>
                <w:webHidden/>
                <w:sz w:val="24"/>
                <w:szCs w:val="24"/>
              </w:rPr>
              <w:tab/>
            </w:r>
            <w:r w:rsidR="00C848BD" w:rsidRPr="00C848BD">
              <w:rPr>
                <w:rFonts w:ascii="Times New Roman" w:hAnsi="Times New Roman" w:cs="Times New Roman"/>
                <w:noProof/>
                <w:webHidden/>
                <w:sz w:val="24"/>
                <w:szCs w:val="24"/>
              </w:rPr>
              <w:fldChar w:fldCharType="begin"/>
            </w:r>
            <w:r w:rsidR="00C848BD" w:rsidRPr="00C848BD">
              <w:rPr>
                <w:rFonts w:ascii="Times New Roman" w:hAnsi="Times New Roman" w:cs="Times New Roman"/>
                <w:noProof/>
                <w:webHidden/>
                <w:sz w:val="24"/>
                <w:szCs w:val="24"/>
              </w:rPr>
              <w:instrText xml:space="preserve"> PAGEREF _Toc509437775 \h </w:instrText>
            </w:r>
            <w:r w:rsidR="00C848BD" w:rsidRPr="00C848BD">
              <w:rPr>
                <w:rFonts w:ascii="Times New Roman" w:hAnsi="Times New Roman" w:cs="Times New Roman"/>
                <w:noProof/>
                <w:webHidden/>
                <w:sz w:val="24"/>
                <w:szCs w:val="24"/>
              </w:rPr>
            </w:r>
            <w:r w:rsidR="00C848BD" w:rsidRPr="00C848BD">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24</w:t>
            </w:r>
            <w:r w:rsidR="00C848BD" w:rsidRPr="00C848BD">
              <w:rPr>
                <w:rFonts w:ascii="Times New Roman" w:hAnsi="Times New Roman" w:cs="Times New Roman"/>
                <w:noProof/>
                <w:webHidden/>
                <w:sz w:val="24"/>
                <w:szCs w:val="24"/>
              </w:rPr>
              <w:fldChar w:fldCharType="end"/>
            </w:r>
          </w:hyperlink>
        </w:p>
        <w:p w:rsidR="00C848BD" w:rsidRPr="00C848BD" w:rsidRDefault="00382A7B" w:rsidP="009623D6">
          <w:pPr>
            <w:pStyle w:val="TOC2"/>
            <w:tabs>
              <w:tab w:val="left" w:pos="660"/>
              <w:tab w:val="right" w:leader="dot" w:pos="7927"/>
            </w:tabs>
            <w:spacing w:line="360" w:lineRule="auto"/>
            <w:rPr>
              <w:rFonts w:ascii="Times New Roman" w:eastAsiaTheme="minorEastAsia" w:hAnsi="Times New Roman" w:cs="Times New Roman"/>
              <w:noProof/>
              <w:sz w:val="24"/>
              <w:szCs w:val="24"/>
              <w:lang w:eastAsia="id-ID"/>
            </w:rPr>
          </w:pPr>
          <w:hyperlink w:anchor="_Toc509437776" w:history="1">
            <w:r w:rsidR="00C848BD" w:rsidRPr="00C848BD">
              <w:rPr>
                <w:rStyle w:val="Hyperlink"/>
                <w:rFonts w:ascii="Times New Roman" w:hAnsi="Times New Roman" w:cs="Times New Roman"/>
                <w:noProof/>
                <w:sz w:val="24"/>
                <w:szCs w:val="24"/>
              </w:rPr>
              <w:t>6.</w:t>
            </w:r>
            <w:r w:rsidR="00C848BD" w:rsidRPr="00C848BD">
              <w:rPr>
                <w:rFonts w:ascii="Times New Roman" w:eastAsiaTheme="minorEastAsia" w:hAnsi="Times New Roman" w:cs="Times New Roman"/>
                <w:noProof/>
                <w:sz w:val="24"/>
                <w:szCs w:val="24"/>
                <w:lang w:eastAsia="id-ID"/>
              </w:rPr>
              <w:tab/>
            </w:r>
            <w:r w:rsidR="00C848BD" w:rsidRPr="00C848BD">
              <w:rPr>
                <w:rStyle w:val="Hyperlink"/>
                <w:rFonts w:ascii="Times New Roman" w:hAnsi="Times New Roman" w:cs="Times New Roman"/>
                <w:noProof/>
                <w:sz w:val="24"/>
                <w:szCs w:val="24"/>
              </w:rPr>
              <w:t>Stock Return</w:t>
            </w:r>
            <w:r w:rsidR="00C848BD" w:rsidRPr="00C848BD">
              <w:rPr>
                <w:rFonts w:ascii="Times New Roman" w:hAnsi="Times New Roman" w:cs="Times New Roman"/>
                <w:noProof/>
                <w:webHidden/>
                <w:sz w:val="24"/>
                <w:szCs w:val="24"/>
              </w:rPr>
              <w:tab/>
            </w:r>
            <w:r w:rsidR="00C848BD" w:rsidRPr="00C848BD">
              <w:rPr>
                <w:rFonts w:ascii="Times New Roman" w:hAnsi="Times New Roman" w:cs="Times New Roman"/>
                <w:noProof/>
                <w:webHidden/>
                <w:sz w:val="24"/>
                <w:szCs w:val="24"/>
              </w:rPr>
              <w:fldChar w:fldCharType="begin"/>
            </w:r>
            <w:r w:rsidR="00C848BD" w:rsidRPr="00C848BD">
              <w:rPr>
                <w:rFonts w:ascii="Times New Roman" w:hAnsi="Times New Roman" w:cs="Times New Roman"/>
                <w:noProof/>
                <w:webHidden/>
                <w:sz w:val="24"/>
                <w:szCs w:val="24"/>
              </w:rPr>
              <w:instrText xml:space="preserve"> PAGEREF _Toc509437776 \h </w:instrText>
            </w:r>
            <w:r w:rsidR="00C848BD" w:rsidRPr="00C848BD">
              <w:rPr>
                <w:rFonts w:ascii="Times New Roman" w:hAnsi="Times New Roman" w:cs="Times New Roman"/>
                <w:noProof/>
                <w:webHidden/>
                <w:sz w:val="24"/>
                <w:szCs w:val="24"/>
              </w:rPr>
            </w:r>
            <w:r w:rsidR="00C848BD" w:rsidRPr="00C848BD">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25</w:t>
            </w:r>
            <w:r w:rsidR="00C848BD" w:rsidRPr="00C848BD">
              <w:rPr>
                <w:rFonts w:ascii="Times New Roman" w:hAnsi="Times New Roman" w:cs="Times New Roman"/>
                <w:noProof/>
                <w:webHidden/>
                <w:sz w:val="24"/>
                <w:szCs w:val="24"/>
              </w:rPr>
              <w:fldChar w:fldCharType="end"/>
            </w:r>
          </w:hyperlink>
        </w:p>
        <w:p w:rsidR="00C848BD" w:rsidRPr="00C848BD" w:rsidRDefault="00382A7B" w:rsidP="009623D6">
          <w:pPr>
            <w:pStyle w:val="TOC2"/>
            <w:tabs>
              <w:tab w:val="left" w:pos="660"/>
              <w:tab w:val="right" w:leader="dot" w:pos="7927"/>
            </w:tabs>
            <w:spacing w:line="360" w:lineRule="auto"/>
            <w:rPr>
              <w:rFonts w:ascii="Times New Roman" w:eastAsiaTheme="minorEastAsia" w:hAnsi="Times New Roman" w:cs="Times New Roman"/>
              <w:noProof/>
              <w:sz w:val="24"/>
              <w:szCs w:val="24"/>
              <w:lang w:eastAsia="id-ID"/>
            </w:rPr>
          </w:pPr>
          <w:hyperlink w:anchor="_Toc509437777" w:history="1">
            <w:r w:rsidR="00C848BD" w:rsidRPr="00C848BD">
              <w:rPr>
                <w:rStyle w:val="Hyperlink"/>
                <w:rFonts w:ascii="Times New Roman" w:hAnsi="Times New Roman" w:cs="Times New Roman"/>
                <w:noProof/>
                <w:sz w:val="24"/>
                <w:szCs w:val="24"/>
              </w:rPr>
              <w:t>7.</w:t>
            </w:r>
            <w:r w:rsidR="00C848BD" w:rsidRPr="00C848BD">
              <w:rPr>
                <w:rFonts w:ascii="Times New Roman" w:eastAsiaTheme="minorEastAsia" w:hAnsi="Times New Roman" w:cs="Times New Roman"/>
                <w:noProof/>
                <w:sz w:val="24"/>
                <w:szCs w:val="24"/>
                <w:lang w:eastAsia="id-ID"/>
              </w:rPr>
              <w:tab/>
            </w:r>
            <w:r w:rsidR="00C848BD" w:rsidRPr="00C848BD">
              <w:rPr>
                <w:rStyle w:val="Hyperlink"/>
                <w:rFonts w:ascii="Times New Roman" w:hAnsi="Times New Roman" w:cs="Times New Roman"/>
                <w:noProof/>
                <w:sz w:val="24"/>
                <w:szCs w:val="24"/>
              </w:rPr>
              <w:t>Financial Ratios</w:t>
            </w:r>
            <w:r w:rsidR="00C848BD" w:rsidRPr="00C848BD">
              <w:rPr>
                <w:rFonts w:ascii="Times New Roman" w:hAnsi="Times New Roman" w:cs="Times New Roman"/>
                <w:noProof/>
                <w:webHidden/>
                <w:sz w:val="24"/>
                <w:szCs w:val="24"/>
              </w:rPr>
              <w:tab/>
            </w:r>
            <w:r w:rsidR="00C848BD" w:rsidRPr="00C848BD">
              <w:rPr>
                <w:rFonts w:ascii="Times New Roman" w:hAnsi="Times New Roman" w:cs="Times New Roman"/>
                <w:noProof/>
                <w:webHidden/>
                <w:sz w:val="24"/>
                <w:szCs w:val="24"/>
              </w:rPr>
              <w:fldChar w:fldCharType="begin"/>
            </w:r>
            <w:r w:rsidR="00C848BD" w:rsidRPr="00C848BD">
              <w:rPr>
                <w:rFonts w:ascii="Times New Roman" w:hAnsi="Times New Roman" w:cs="Times New Roman"/>
                <w:noProof/>
                <w:webHidden/>
                <w:sz w:val="24"/>
                <w:szCs w:val="24"/>
              </w:rPr>
              <w:instrText xml:space="preserve"> PAGEREF _Toc509437777 \h </w:instrText>
            </w:r>
            <w:r w:rsidR="00C848BD" w:rsidRPr="00C848BD">
              <w:rPr>
                <w:rFonts w:ascii="Times New Roman" w:hAnsi="Times New Roman" w:cs="Times New Roman"/>
                <w:noProof/>
                <w:webHidden/>
                <w:sz w:val="24"/>
                <w:szCs w:val="24"/>
              </w:rPr>
            </w:r>
            <w:r w:rsidR="00C848BD" w:rsidRPr="00C848BD">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27</w:t>
            </w:r>
            <w:r w:rsidR="00C848BD" w:rsidRPr="00C848BD">
              <w:rPr>
                <w:rFonts w:ascii="Times New Roman" w:hAnsi="Times New Roman" w:cs="Times New Roman"/>
                <w:noProof/>
                <w:webHidden/>
                <w:sz w:val="24"/>
                <w:szCs w:val="24"/>
              </w:rPr>
              <w:fldChar w:fldCharType="end"/>
            </w:r>
          </w:hyperlink>
        </w:p>
        <w:p w:rsidR="00C848BD" w:rsidRPr="00C848BD" w:rsidRDefault="00382A7B" w:rsidP="009623D6">
          <w:pPr>
            <w:pStyle w:val="TOC1"/>
            <w:spacing w:line="360" w:lineRule="auto"/>
            <w:rPr>
              <w:rFonts w:ascii="Times New Roman" w:eastAsiaTheme="minorEastAsia" w:hAnsi="Times New Roman" w:cs="Times New Roman"/>
              <w:noProof/>
              <w:sz w:val="24"/>
              <w:szCs w:val="24"/>
              <w:lang w:eastAsia="id-ID"/>
            </w:rPr>
          </w:pPr>
          <w:hyperlink w:anchor="_Toc509437778" w:history="1">
            <w:r w:rsidR="00C848BD" w:rsidRPr="00C848BD">
              <w:rPr>
                <w:rStyle w:val="Hyperlink"/>
                <w:rFonts w:ascii="Times New Roman" w:hAnsi="Times New Roman" w:cs="Times New Roman"/>
                <w:noProof/>
                <w:sz w:val="24"/>
                <w:szCs w:val="24"/>
              </w:rPr>
              <w:t>B.</w:t>
            </w:r>
            <w:r w:rsidR="00C848BD" w:rsidRPr="00C848BD">
              <w:rPr>
                <w:rFonts w:ascii="Times New Roman" w:eastAsiaTheme="minorEastAsia" w:hAnsi="Times New Roman" w:cs="Times New Roman"/>
                <w:noProof/>
                <w:sz w:val="24"/>
                <w:szCs w:val="24"/>
                <w:lang w:eastAsia="id-ID"/>
              </w:rPr>
              <w:tab/>
            </w:r>
            <w:r w:rsidR="00C848BD" w:rsidRPr="00C848BD">
              <w:rPr>
                <w:rStyle w:val="Hyperlink"/>
                <w:rFonts w:ascii="Times New Roman" w:hAnsi="Times New Roman" w:cs="Times New Roman"/>
                <w:noProof/>
                <w:sz w:val="24"/>
                <w:szCs w:val="24"/>
              </w:rPr>
              <w:t>Research Findings</w:t>
            </w:r>
            <w:r w:rsidR="00C848BD" w:rsidRPr="00C848BD">
              <w:rPr>
                <w:rFonts w:ascii="Times New Roman" w:hAnsi="Times New Roman" w:cs="Times New Roman"/>
                <w:noProof/>
                <w:webHidden/>
                <w:sz w:val="24"/>
                <w:szCs w:val="24"/>
              </w:rPr>
              <w:tab/>
            </w:r>
            <w:r w:rsidR="00C848BD" w:rsidRPr="00C848BD">
              <w:rPr>
                <w:rFonts w:ascii="Times New Roman" w:hAnsi="Times New Roman" w:cs="Times New Roman"/>
                <w:noProof/>
                <w:webHidden/>
                <w:sz w:val="24"/>
                <w:szCs w:val="24"/>
              </w:rPr>
              <w:fldChar w:fldCharType="begin"/>
            </w:r>
            <w:r w:rsidR="00C848BD" w:rsidRPr="00C848BD">
              <w:rPr>
                <w:rFonts w:ascii="Times New Roman" w:hAnsi="Times New Roman" w:cs="Times New Roman"/>
                <w:noProof/>
                <w:webHidden/>
                <w:sz w:val="24"/>
                <w:szCs w:val="24"/>
              </w:rPr>
              <w:instrText xml:space="preserve"> PAGEREF _Toc509437778 \h </w:instrText>
            </w:r>
            <w:r w:rsidR="00C848BD" w:rsidRPr="00C848BD">
              <w:rPr>
                <w:rFonts w:ascii="Times New Roman" w:hAnsi="Times New Roman" w:cs="Times New Roman"/>
                <w:noProof/>
                <w:webHidden/>
                <w:sz w:val="24"/>
                <w:szCs w:val="24"/>
              </w:rPr>
            </w:r>
            <w:r w:rsidR="00C848BD" w:rsidRPr="00C848BD">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35</w:t>
            </w:r>
            <w:r w:rsidR="00C848BD" w:rsidRPr="00C848BD">
              <w:rPr>
                <w:rFonts w:ascii="Times New Roman" w:hAnsi="Times New Roman" w:cs="Times New Roman"/>
                <w:noProof/>
                <w:webHidden/>
                <w:sz w:val="24"/>
                <w:szCs w:val="24"/>
              </w:rPr>
              <w:fldChar w:fldCharType="end"/>
            </w:r>
          </w:hyperlink>
        </w:p>
        <w:p w:rsidR="00C848BD" w:rsidRPr="00C848BD" w:rsidRDefault="00382A7B" w:rsidP="009623D6">
          <w:pPr>
            <w:pStyle w:val="TOC1"/>
            <w:spacing w:line="360" w:lineRule="auto"/>
            <w:rPr>
              <w:rFonts w:ascii="Times New Roman" w:eastAsiaTheme="minorEastAsia" w:hAnsi="Times New Roman" w:cs="Times New Roman"/>
              <w:noProof/>
              <w:sz w:val="24"/>
              <w:szCs w:val="24"/>
              <w:lang w:eastAsia="id-ID"/>
            </w:rPr>
          </w:pPr>
          <w:hyperlink w:anchor="_Toc509437779" w:history="1">
            <w:r w:rsidR="00C848BD" w:rsidRPr="00C848BD">
              <w:rPr>
                <w:rStyle w:val="Hyperlink"/>
                <w:rFonts w:ascii="Times New Roman" w:hAnsi="Times New Roman" w:cs="Times New Roman"/>
                <w:noProof/>
                <w:sz w:val="24"/>
                <w:szCs w:val="24"/>
              </w:rPr>
              <w:t>C.</w:t>
            </w:r>
            <w:r w:rsidR="00C848BD" w:rsidRPr="00C848BD">
              <w:rPr>
                <w:rFonts w:ascii="Times New Roman" w:eastAsiaTheme="minorEastAsia" w:hAnsi="Times New Roman" w:cs="Times New Roman"/>
                <w:noProof/>
                <w:sz w:val="24"/>
                <w:szCs w:val="24"/>
                <w:lang w:eastAsia="id-ID"/>
              </w:rPr>
              <w:tab/>
            </w:r>
            <w:r w:rsidR="00C848BD" w:rsidRPr="00C848BD">
              <w:rPr>
                <w:rStyle w:val="Hyperlink"/>
                <w:rFonts w:ascii="Times New Roman" w:hAnsi="Times New Roman" w:cs="Times New Roman"/>
                <w:noProof/>
                <w:sz w:val="24"/>
                <w:szCs w:val="24"/>
              </w:rPr>
              <w:t>Conceptual Framework</w:t>
            </w:r>
            <w:r w:rsidR="00C848BD" w:rsidRPr="00C848BD">
              <w:rPr>
                <w:rFonts w:ascii="Times New Roman" w:hAnsi="Times New Roman" w:cs="Times New Roman"/>
                <w:noProof/>
                <w:webHidden/>
                <w:sz w:val="24"/>
                <w:szCs w:val="24"/>
              </w:rPr>
              <w:tab/>
            </w:r>
            <w:r w:rsidR="00C848BD" w:rsidRPr="00C848BD">
              <w:rPr>
                <w:rFonts w:ascii="Times New Roman" w:hAnsi="Times New Roman" w:cs="Times New Roman"/>
                <w:noProof/>
                <w:webHidden/>
                <w:sz w:val="24"/>
                <w:szCs w:val="24"/>
              </w:rPr>
              <w:fldChar w:fldCharType="begin"/>
            </w:r>
            <w:r w:rsidR="00C848BD" w:rsidRPr="00C848BD">
              <w:rPr>
                <w:rFonts w:ascii="Times New Roman" w:hAnsi="Times New Roman" w:cs="Times New Roman"/>
                <w:noProof/>
                <w:webHidden/>
                <w:sz w:val="24"/>
                <w:szCs w:val="24"/>
              </w:rPr>
              <w:instrText xml:space="preserve"> PAGEREF _Toc509437779 \h </w:instrText>
            </w:r>
            <w:r w:rsidR="00C848BD" w:rsidRPr="00C848BD">
              <w:rPr>
                <w:rFonts w:ascii="Times New Roman" w:hAnsi="Times New Roman" w:cs="Times New Roman"/>
                <w:noProof/>
                <w:webHidden/>
                <w:sz w:val="24"/>
                <w:szCs w:val="24"/>
              </w:rPr>
            </w:r>
            <w:r w:rsidR="00C848BD" w:rsidRPr="00C848BD">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42</w:t>
            </w:r>
            <w:r w:rsidR="00C848BD" w:rsidRPr="00C848BD">
              <w:rPr>
                <w:rFonts w:ascii="Times New Roman" w:hAnsi="Times New Roman" w:cs="Times New Roman"/>
                <w:noProof/>
                <w:webHidden/>
                <w:sz w:val="24"/>
                <w:szCs w:val="24"/>
              </w:rPr>
              <w:fldChar w:fldCharType="end"/>
            </w:r>
          </w:hyperlink>
        </w:p>
        <w:p w:rsidR="00C848BD" w:rsidRPr="00C848BD" w:rsidRDefault="00382A7B" w:rsidP="009623D6">
          <w:pPr>
            <w:pStyle w:val="TOC1"/>
            <w:spacing w:line="360" w:lineRule="auto"/>
            <w:rPr>
              <w:rFonts w:ascii="Times New Roman" w:eastAsiaTheme="minorEastAsia" w:hAnsi="Times New Roman" w:cs="Times New Roman"/>
              <w:noProof/>
              <w:sz w:val="24"/>
              <w:szCs w:val="24"/>
              <w:lang w:eastAsia="id-ID"/>
            </w:rPr>
          </w:pPr>
          <w:hyperlink w:anchor="_Toc509437780" w:history="1">
            <w:r w:rsidR="00C848BD" w:rsidRPr="00C848BD">
              <w:rPr>
                <w:rStyle w:val="Hyperlink"/>
                <w:rFonts w:ascii="Times New Roman" w:hAnsi="Times New Roman" w:cs="Times New Roman"/>
                <w:noProof/>
                <w:sz w:val="24"/>
                <w:szCs w:val="24"/>
              </w:rPr>
              <w:t>D.</w:t>
            </w:r>
            <w:r w:rsidR="00C848BD" w:rsidRPr="00C848BD">
              <w:rPr>
                <w:rFonts w:ascii="Times New Roman" w:eastAsiaTheme="minorEastAsia" w:hAnsi="Times New Roman" w:cs="Times New Roman"/>
                <w:noProof/>
                <w:sz w:val="24"/>
                <w:szCs w:val="24"/>
                <w:lang w:eastAsia="id-ID"/>
              </w:rPr>
              <w:tab/>
            </w:r>
            <w:r w:rsidR="00C848BD" w:rsidRPr="00C848BD">
              <w:rPr>
                <w:rStyle w:val="Hyperlink"/>
                <w:rFonts w:ascii="Times New Roman" w:hAnsi="Times New Roman" w:cs="Times New Roman"/>
                <w:noProof/>
                <w:sz w:val="24"/>
                <w:szCs w:val="24"/>
              </w:rPr>
              <w:t>Hyphotesis Development</w:t>
            </w:r>
            <w:r w:rsidR="00C848BD" w:rsidRPr="00C848BD">
              <w:rPr>
                <w:rFonts w:ascii="Times New Roman" w:hAnsi="Times New Roman" w:cs="Times New Roman"/>
                <w:noProof/>
                <w:webHidden/>
                <w:sz w:val="24"/>
                <w:szCs w:val="24"/>
              </w:rPr>
              <w:tab/>
            </w:r>
            <w:r w:rsidR="00C848BD" w:rsidRPr="00C848BD">
              <w:rPr>
                <w:rFonts w:ascii="Times New Roman" w:hAnsi="Times New Roman" w:cs="Times New Roman"/>
                <w:noProof/>
                <w:webHidden/>
                <w:sz w:val="24"/>
                <w:szCs w:val="24"/>
              </w:rPr>
              <w:fldChar w:fldCharType="begin"/>
            </w:r>
            <w:r w:rsidR="00C848BD" w:rsidRPr="00C848BD">
              <w:rPr>
                <w:rFonts w:ascii="Times New Roman" w:hAnsi="Times New Roman" w:cs="Times New Roman"/>
                <w:noProof/>
                <w:webHidden/>
                <w:sz w:val="24"/>
                <w:szCs w:val="24"/>
              </w:rPr>
              <w:instrText xml:space="preserve"> PAGEREF _Toc509437780 \h </w:instrText>
            </w:r>
            <w:r w:rsidR="00C848BD" w:rsidRPr="00C848BD">
              <w:rPr>
                <w:rFonts w:ascii="Times New Roman" w:hAnsi="Times New Roman" w:cs="Times New Roman"/>
                <w:noProof/>
                <w:webHidden/>
                <w:sz w:val="24"/>
                <w:szCs w:val="24"/>
              </w:rPr>
            </w:r>
            <w:r w:rsidR="00C848BD" w:rsidRPr="00C848BD">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43</w:t>
            </w:r>
            <w:r w:rsidR="00C848BD" w:rsidRPr="00C848BD">
              <w:rPr>
                <w:rFonts w:ascii="Times New Roman" w:hAnsi="Times New Roman" w:cs="Times New Roman"/>
                <w:noProof/>
                <w:webHidden/>
                <w:sz w:val="24"/>
                <w:szCs w:val="24"/>
              </w:rPr>
              <w:fldChar w:fldCharType="end"/>
            </w:r>
          </w:hyperlink>
        </w:p>
        <w:p w:rsidR="00C848BD" w:rsidRPr="00C848BD" w:rsidRDefault="00382A7B" w:rsidP="009623D6">
          <w:pPr>
            <w:pStyle w:val="TOC1"/>
            <w:spacing w:line="360" w:lineRule="auto"/>
            <w:rPr>
              <w:rFonts w:ascii="Times New Roman" w:eastAsiaTheme="minorEastAsia" w:hAnsi="Times New Roman" w:cs="Times New Roman"/>
              <w:noProof/>
              <w:sz w:val="24"/>
              <w:szCs w:val="24"/>
              <w:lang w:eastAsia="id-ID"/>
            </w:rPr>
          </w:pPr>
          <w:hyperlink w:anchor="_Toc509437781" w:history="1">
            <w:r w:rsidR="00C848BD" w:rsidRPr="00C848BD">
              <w:rPr>
                <w:rStyle w:val="Hyperlink"/>
                <w:rFonts w:ascii="Times New Roman" w:hAnsi="Times New Roman" w:cs="Times New Roman"/>
                <w:noProof/>
                <w:sz w:val="24"/>
                <w:szCs w:val="24"/>
              </w:rPr>
              <w:t>CHAPTER III</w:t>
            </w:r>
          </w:hyperlink>
          <w:r w:rsidR="00C848BD" w:rsidRPr="00C848BD">
            <w:rPr>
              <w:rStyle w:val="Hyperlink"/>
              <w:rFonts w:ascii="Times New Roman" w:hAnsi="Times New Roman" w:cs="Times New Roman"/>
              <w:noProof/>
              <w:sz w:val="24"/>
              <w:szCs w:val="24"/>
              <w:u w:val="none"/>
            </w:rPr>
            <w:t xml:space="preserve"> </w:t>
          </w:r>
          <w:hyperlink w:anchor="_Toc509437782" w:history="1">
            <w:r w:rsidR="00C848BD" w:rsidRPr="00C848BD">
              <w:rPr>
                <w:rStyle w:val="Hyperlink"/>
                <w:rFonts w:ascii="Times New Roman" w:hAnsi="Times New Roman" w:cs="Times New Roman"/>
                <w:noProof/>
                <w:sz w:val="24"/>
                <w:szCs w:val="24"/>
              </w:rPr>
              <w:t>RESEARCH METHODOLOGY</w:t>
            </w:r>
            <w:r w:rsidR="00C848BD" w:rsidRPr="00C848BD">
              <w:rPr>
                <w:rFonts w:ascii="Times New Roman" w:hAnsi="Times New Roman" w:cs="Times New Roman"/>
                <w:noProof/>
                <w:webHidden/>
                <w:sz w:val="24"/>
                <w:szCs w:val="24"/>
              </w:rPr>
              <w:tab/>
            </w:r>
            <w:r w:rsidR="00C848BD" w:rsidRPr="00C848BD">
              <w:rPr>
                <w:rFonts w:ascii="Times New Roman" w:hAnsi="Times New Roman" w:cs="Times New Roman"/>
                <w:noProof/>
                <w:webHidden/>
                <w:sz w:val="24"/>
                <w:szCs w:val="24"/>
              </w:rPr>
              <w:fldChar w:fldCharType="begin"/>
            </w:r>
            <w:r w:rsidR="00C848BD" w:rsidRPr="00C848BD">
              <w:rPr>
                <w:rFonts w:ascii="Times New Roman" w:hAnsi="Times New Roman" w:cs="Times New Roman"/>
                <w:noProof/>
                <w:webHidden/>
                <w:sz w:val="24"/>
                <w:szCs w:val="24"/>
              </w:rPr>
              <w:instrText xml:space="preserve"> PAGEREF _Toc509437782 \h </w:instrText>
            </w:r>
            <w:r w:rsidR="00C848BD" w:rsidRPr="00C848BD">
              <w:rPr>
                <w:rFonts w:ascii="Times New Roman" w:hAnsi="Times New Roman" w:cs="Times New Roman"/>
                <w:noProof/>
                <w:webHidden/>
                <w:sz w:val="24"/>
                <w:szCs w:val="24"/>
              </w:rPr>
            </w:r>
            <w:r w:rsidR="00C848BD" w:rsidRPr="00C848BD">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46</w:t>
            </w:r>
            <w:r w:rsidR="00C848BD" w:rsidRPr="00C848BD">
              <w:rPr>
                <w:rFonts w:ascii="Times New Roman" w:hAnsi="Times New Roman" w:cs="Times New Roman"/>
                <w:noProof/>
                <w:webHidden/>
                <w:sz w:val="24"/>
                <w:szCs w:val="24"/>
              </w:rPr>
              <w:fldChar w:fldCharType="end"/>
            </w:r>
          </w:hyperlink>
        </w:p>
        <w:p w:rsidR="00C848BD" w:rsidRPr="00C848BD" w:rsidRDefault="00382A7B" w:rsidP="009623D6">
          <w:pPr>
            <w:pStyle w:val="TOC1"/>
            <w:spacing w:line="360" w:lineRule="auto"/>
            <w:rPr>
              <w:rFonts w:ascii="Times New Roman" w:eastAsiaTheme="minorEastAsia" w:hAnsi="Times New Roman" w:cs="Times New Roman"/>
              <w:noProof/>
              <w:sz w:val="24"/>
              <w:szCs w:val="24"/>
              <w:lang w:eastAsia="id-ID"/>
            </w:rPr>
          </w:pPr>
          <w:hyperlink w:anchor="_Toc509437783" w:history="1">
            <w:r w:rsidR="00C848BD" w:rsidRPr="00C848BD">
              <w:rPr>
                <w:rStyle w:val="Hyperlink"/>
                <w:rFonts w:ascii="Times New Roman" w:hAnsi="Times New Roman" w:cs="Times New Roman"/>
                <w:noProof/>
                <w:sz w:val="24"/>
                <w:szCs w:val="24"/>
              </w:rPr>
              <w:t>A.</w:t>
            </w:r>
            <w:r w:rsidR="00C848BD" w:rsidRPr="00C848BD">
              <w:rPr>
                <w:rFonts w:ascii="Times New Roman" w:eastAsiaTheme="minorEastAsia" w:hAnsi="Times New Roman" w:cs="Times New Roman"/>
                <w:noProof/>
                <w:sz w:val="24"/>
                <w:szCs w:val="24"/>
                <w:lang w:eastAsia="id-ID"/>
              </w:rPr>
              <w:tab/>
            </w:r>
            <w:r w:rsidR="00C848BD" w:rsidRPr="00C848BD">
              <w:rPr>
                <w:rStyle w:val="Hyperlink"/>
                <w:rFonts w:ascii="Times New Roman" w:hAnsi="Times New Roman" w:cs="Times New Roman"/>
                <w:noProof/>
                <w:sz w:val="24"/>
                <w:szCs w:val="24"/>
              </w:rPr>
              <w:t>Time And Location Of Research</w:t>
            </w:r>
            <w:r w:rsidR="00C848BD" w:rsidRPr="00C848BD">
              <w:rPr>
                <w:rFonts w:ascii="Times New Roman" w:hAnsi="Times New Roman" w:cs="Times New Roman"/>
                <w:noProof/>
                <w:webHidden/>
                <w:sz w:val="24"/>
                <w:szCs w:val="24"/>
              </w:rPr>
              <w:tab/>
            </w:r>
            <w:r w:rsidR="00C848BD" w:rsidRPr="00C848BD">
              <w:rPr>
                <w:rFonts w:ascii="Times New Roman" w:hAnsi="Times New Roman" w:cs="Times New Roman"/>
                <w:noProof/>
                <w:webHidden/>
                <w:sz w:val="24"/>
                <w:szCs w:val="24"/>
              </w:rPr>
              <w:fldChar w:fldCharType="begin"/>
            </w:r>
            <w:r w:rsidR="00C848BD" w:rsidRPr="00C848BD">
              <w:rPr>
                <w:rFonts w:ascii="Times New Roman" w:hAnsi="Times New Roman" w:cs="Times New Roman"/>
                <w:noProof/>
                <w:webHidden/>
                <w:sz w:val="24"/>
                <w:szCs w:val="24"/>
              </w:rPr>
              <w:instrText xml:space="preserve"> PAGEREF _Toc509437783 \h </w:instrText>
            </w:r>
            <w:r w:rsidR="00C848BD" w:rsidRPr="00C848BD">
              <w:rPr>
                <w:rFonts w:ascii="Times New Roman" w:hAnsi="Times New Roman" w:cs="Times New Roman"/>
                <w:noProof/>
                <w:webHidden/>
                <w:sz w:val="24"/>
                <w:szCs w:val="24"/>
              </w:rPr>
            </w:r>
            <w:r w:rsidR="00C848BD" w:rsidRPr="00C848BD">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46</w:t>
            </w:r>
            <w:r w:rsidR="00C848BD" w:rsidRPr="00C848BD">
              <w:rPr>
                <w:rFonts w:ascii="Times New Roman" w:hAnsi="Times New Roman" w:cs="Times New Roman"/>
                <w:noProof/>
                <w:webHidden/>
                <w:sz w:val="24"/>
                <w:szCs w:val="24"/>
              </w:rPr>
              <w:fldChar w:fldCharType="end"/>
            </w:r>
          </w:hyperlink>
        </w:p>
        <w:p w:rsidR="00C848BD" w:rsidRPr="00C848BD" w:rsidRDefault="00382A7B" w:rsidP="009623D6">
          <w:pPr>
            <w:pStyle w:val="TOC1"/>
            <w:spacing w:line="360" w:lineRule="auto"/>
            <w:rPr>
              <w:rFonts w:ascii="Times New Roman" w:eastAsiaTheme="minorEastAsia" w:hAnsi="Times New Roman" w:cs="Times New Roman"/>
              <w:noProof/>
              <w:sz w:val="24"/>
              <w:szCs w:val="24"/>
              <w:lang w:eastAsia="id-ID"/>
            </w:rPr>
          </w:pPr>
          <w:hyperlink w:anchor="_Toc509437784" w:history="1">
            <w:r w:rsidR="00C848BD" w:rsidRPr="00C848BD">
              <w:rPr>
                <w:rStyle w:val="Hyperlink"/>
                <w:rFonts w:ascii="Times New Roman" w:hAnsi="Times New Roman" w:cs="Times New Roman"/>
                <w:noProof/>
                <w:sz w:val="24"/>
                <w:szCs w:val="24"/>
              </w:rPr>
              <w:t>B.</w:t>
            </w:r>
            <w:r w:rsidR="00C848BD" w:rsidRPr="00C848BD">
              <w:rPr>
                <w:rFonts w:ascii="Times New Roman" w:eastAsiaTheme="minorEastAsia" w:hAnsi="Times New Roman" w:cs="Times New Roman"/>
                <w:noProof/>
                <w:sz w:val="24"/>
                <w:szCs w:val="24"/>
                <w:lang w:eastAsia="id-ID"/>
              </w:rPr>
              <w:tab/>
            </w:r>
            <w:r w:rsidR="00C848BD" w:rsidRPr="00C848BD">
              <w:rPr>
                <w:rStyle w:val="Hyperlink"/>
                <w:rFonts w:ascii="Times New Roman" w:hAnsi="Times New Roman" w:cs="Times New Roman"/>
                <w:noProof/>
                <w:sz w:val="24"/>
                <w:szCs w:val="24"/>
              </w:rPr>
              <w:t>Research Design</w:t>
            </w:r>
            <w:r w:rsidR="00C848BD" w:rsidRPr="00C848BD">
              <w:rPr>
                <w:rFonts w:ascii="Times New Roman" w:hAnsi="Times New Roman" w:cs="Times New Roman"/>
                <w:noProof/>
                <w:webHidden/>
                <w:sz w:val="24"/>
                <w:szCs w:val="24"/>
              </w:rPr>
              <w:tab/>
            </w:r>
            <w:r w:rsidR="00C848BD" w:rsidRPr="00C848BD">
              <w:rPr>
                <w:rFonts w:ascii="Times New Roman" w:hAnsi="Times New Roman" w:cs="Times New Roman"/>
                <w:noProof/>
                <w:webHidden/>
                <w:sz w:val="24"/>
                <w:szCs w:val="24"/>
              </w:rPr>
              <w:fldChar w:fldCharType="begin"/>
            </w:r>
            <w:r w:rsidR="00C848BD" w:rsidRPr="00C848BD">
              <w:rPr>
                <w:rFonts w:ascii="Times New Roman" w:hAnsi="Times New Roman" w:cs="Times New Roman"/>
                <w:noProof/>
                <w:webHidden/>
                <w:sz w:val="24"/>
                <w:szCs w:val="24"/>
              </w:rPr>
              <w:instrText xml:space="preserve"> PAGEREF _Toc509437784 \h </w:instrText>
            </w:r>
            <w:r w:rsidR="00C848BD" w:rsidRPr="00C848BD">
              <w:rPr>
                <w:rFonts w:ascii="Times New Roman" w:hAnsi="Times New Roman" w:cs="Times New Roman"/>
                <w:noProof/>
                <w:webHidden/>
                <w:sz w:val="24"/>
                <w:szCs w:val="24"/>
              </w:rPr>
            </w:r>
            <w:r w:rsidR="00C848BD" w:rsidRPr="00C848BD">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46</w:t>
            </w:r>
            <w:r w:rsidR="00C848BD" w:rsidRPr="00C848BD">
              <w:rPr>
                <w:rFonts w:ascii="Times New Roman" w:hAnsi="Times New Roman" w:cs="Times New Roman"/>
                <w:noProof/>
                <w:webHidden/>
                <w:sz w:val="24"/>
                <w:szCs w:val="24"/>
              </w:rPr>
              <w:fldChar w:fldCharType="end"/>
            </w:r>
          </w:hyperlink>
        </w:p>
        <w:p w:rsidR="00C848BD" w:rsidRPr="00C848BD" w:rsidRDefault="00382A7B" w:rsidP="009623D6">
          <w:pPr>
            <w:pStyle w:val="TOC1"/>
            <w:spacing w:line="360" w:lineRule="auto"/>
            <w:rPr>
              <w:rFonts w:ascii="Times New Roman" w:eastAsiaTheme="minorEastAsia" w:hAnsi="Times New Roman" w:cs="Times New Roman"/>
              <w:noProof/>
              <w:sz w:val="24"/>
              <w:szCs w:val="24"/>
              <w:lang w:eastAsia="id-ID"/>
            </w:rPr>
          </w:pPr>
          <w:hyperlink w:anchor="_Toc509437785" w:history="1">
            <w:r w:rsidR="00C848BD" w:rsidRPr="00C848BD">
              <w:rPr>
                <w:rStyle w:val="Hyperlink"/>
                <w:rFonts w:ascii="Times New Roman" w:hAnsi="Times New Roman" w:cs="Times New Roman"/>
                <w:noProof/>
                <w:sz w:val="24"/>
                <w:szCs w:val="24"/>
              </w:rPr>
              <w:t>C.</w:t>
            </w:r>
            <w:r w:rsidR="00C848BD" w:rsidRPr="00C848BD">
              <w:rPr>
                <w:rFonts w:ascii="Times New Roman" w:eastAsiaTheme="minorEastAsia" w:hAnsi="Times New Roman" w:cs="Times New Roman"/>
                <w:noProof/>
                <w:sz w:val="24"/>
                <w:szCs w:val="24"/>
                <w:lang w:eastAsia="id-ID"/>
              </w:rPr>
              <w:tab/>
            </w:r>
            <w:r w:rsidR="00C848BD" w:rsidRPr="00C848BD">
              <w:rPr>
                <w:rStyle w:val="Hyperlink"/>
                <w:rFonts w:ascii="Times New Roman" w:hAnsi="Times New Roman" w:cs="Times New Roman"/>
                <w:noProof/>
                <w:sz w:val="24"/>
                <w:szCs w:val="24"/>
              </w:rPr>
              <w:t>Defenition and Operasionalization of Variable</w:t>
            </w:r>
            <w:r w:rsidR="00C848BD" w:rsidRPr="00C848BD">
              <w:rPr>
                <w:rFonts w:ascii="Times New Roman" w:hAnsi="Times New Roman" w:cs="Times New Roman"/>
                <w:noProof/>
                <w:webHidden/>
                <w:sz w:val="24"/>
                <w:szCs w:val="24"/>
              </w:rPr>
              <w:tab/>
            </w:r>
            <w:r w:rsidR="00C848BD" w:rsidRPr="00C848BD">
              <w:rPr>
                <w:rFonts w:ascii="Times New Roman" w:hAnsi="Times New Roman" w:cs="Times New Roman"/>
                <w:noProof/>
                <w:webHidden/>
                <w:sz w:val="24"/>
                <w:szCs w:val="24"/>
              </w:rPr>
              <w:fldChar w:fldCharType="begin"/>
            </w:r>
            <w:r w:rsidR="00C848BD" w:rsidRPr="00C848BD">
              <w:rPr>
                <w:rFonts w:ascii="Times New Roman" w:hAnsi="Times New Roman" w:cs="Times New Roman"/>
                <w:noProof/>
                <w:webHidden/>
                <w:sz w:val="24"/>
                <w:szCs w:val="24"/>
              </w:rPr>
              <w:instrText xml:space="preserve"> PAGEREF _Toc509437785 \h </w:instrText>
            </w:r>
            <w:r w:rsidR="00C848BD" w:rsidRPr="00C848BD">
              <w:rPr>
                <w:rFonts w:ascii="Times New Roman" w:hAnsi="Times New Roman" w:cs="Times New Roman"/>
                <w:noProof/>
                <w:webHidden/>
                <w:sz w:val="24"/>
                <w:szCs w:val="24"/>
              </w:rPr>
            </w:r>
            <w:r w:rsidR="00C848BD" w:rsidRPr="00C848BD">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46</w:t>
            </w:r>
            <w:r w:rsidR="00C848BD" w:rsidRPr="00C848BD">
              <w:rPr>
                <w:rFonts w:ascii="Times New Roman" w:hAnsi="Times New Roman" w:cs="Times New Roman"/>
                <w:noProof/>
                <w:webHidden/>
                <w:sz w:val="24"/>
                <w:szCs w:val="24"/>
              </w:rPr>
              <w:fldChar w:fldCharType="end"/>
            </w:r>
          </w:hyperlink>
        </w:p>
        <w:p w:rsidR="00C848BD" w:rsidRPr="00C848BD" w:rsidRDefault="00382A7B" w:rsidP="009623D6">
          <w:pPr>
            <w:pStyle w:val="TOC1"/>
            <w:spacing w:line="360" w:lineRule="auto"/>
            <w:rPr>
              <w:rFonts w:ascii="Times New Roman" w:eastAsiaTheme="minorEastAsia" w:hAnsi="Times New Roman" w:cs="Times New Roman"/>
              <w:noProof/>
              <w:sz w:val="24"/>
              <w:szCs w:val="24"/>
              <w:lang w:eastAsia="id-ID"/>
            </w:rPr>
          </w:pPr>
          <w:hyperlink w:anchor="_Toc509437786" w:history="1">
            <w:r w:rsidR="00C848BD" w:rsidRPr="00C848BD">
              <w:rPr>
                <w:rStyle w:val="Hyperlink"/>
                <w:rFonts w:ascii="Times New Roman" w:hAnsi="Times New Roman" w:cs="Times New Roman"/>
                <w:noProof/>
                <w:sz w:val="24"/>
                <w:szCs w:val="24"/>
              </w:rPr>
              <w:t>D.</w:t>
            </w:r>
            <w:r w:rsidR="00C848BD" w:rsidRPr="00C848BD">
              <w:rPr>
                <w:rFonts w:ascii="Times New Roman" w:eastAsiaTheme="minorEastAsia" w:hAnsi="Times New Roman" w:cs="Times New Roman"/>
                <w:noProof/>
                <w:sz w:val="24"/>
                <w:szCs w:val="24"/>
                <w:lang w:eastAsia="id-ID"/>
              </w:rPr>
              <w:tab/>
            </w:r>
            <w:r w:rsidR="00C848BD" w:rsidRPr="00C848BD">
              <w:rPr>
                <w:rStyle w:val="Hyperlink"/>
                <w:rFonts w:ascii="Times New Roman" w:hAnsi="Times New Roman" w:cs="Times New Roman"/>
                <w:noProof/>
                <w:sz w:val="24"/>
                <w:szCs w:val="24"/>
              </w:rPr>
              <w:t>Population And Sample Research</w:t>
            </w:r>
            <w:r w:rsidR="00C848BD" w:rsidRPr="00C848BD">
              <w:rPr>
                <w:rFonts w:ascii="Times New Roman" w:hAnsi="Times New Roman" w:cs="Times New Roman"/>
                <w:noProof/>
                <w:webHidden/>
                <w:sz w:val="24"/>
                <w:szCs w:val="24"/>
              </w:rPr>
              <w:tab/>
            </w:r>
            <w:r w:rsidR="00C848BD" w:rsidRPr="00C848BD">
              <w:rPr>
                <w:rFonts w:ascii="Times New Roman" w:hAnsi="Times New Roman" w:cs="Times New Roman"/>
                <w:noProof/>
                <w:webHidden/>
                <w:sz w:val="24"/>
                <w:szCs w:val="24"/>
              </w:rPr>
              <w:fldChar w:fldCharType="begin"/>
            </w:r>
            <w:r w:rsidR="00C848BD" w:rsidRPr="00C848BD">
              <w:rPr>
                <w:rFonts w:ascii="Times New Roman" w:hAnsi="Times New Roman" w:cs="Times New Roman"/>
                <w:noProof/>
                <w:webHidden/>
                <w:sz w:val="24"/>
                <w:szCs w:val="24"/>
              </w:rPr>
              <w:instrText xml:space="preserve"> PAGEREF _Toc509437786 \h </w:instrText>
            </w:r>
            <w:r w:rsidR="00C848BD" w:rsidRPr="00C848BD">
              <w:rPr>
                <w:rFonts w:ascii="Times New Roman" w:hAnsi="Times New Roman" w:cs="Times New Roman"/>
                <w:noProof/>
                <w:webHidden/>
                <w:sz w:val="24"/>
                <w:szCs w:val="24"/>
              </w:rPr>
            </w:r>
            <w:r w:rsidR="00C848BD" w:rsidRPr="00C848BD">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50</w:t>
            </w:r>
            <w:r w:rsidR="00C848BD" w:rsidRPr="00C848BD">
              <w:rPr>
                <w:rFonts w:ascii="Times New Roman" w:hAnsi="Times New Roman" w:cs="Times New Roman"/>
                <w:noProof/>
                <w:webHidden/>
                <w:sz w:val="24"/>
                <w:szCs w:val="24"/>
              </w:rPr>
              <w:fldChar w:fldCharType="end"/>
            </w:r>
          </w:hyperlink>
        </w:p>
        <w:p w:rsidR="00C848BD" w:rsidRPr="00C848BD" w:rsidRDefault="00382A7B" w:rsidP="009623D6">
          <w:pPr>
            <w:pStyle w:val="TOC1"/>
            <w:spacing w:line="360" w:lineRule="auto"/>
            <w:rPr>
              <w:rFonts w:ascii="Times New Roman" w:eastAsiaTheme="minorEastAsia" w:hAnsi="Times New Roman" w:cs="Times New Roman"/>
              <w:noProof/>
              <w:sz w:val="24"/>
              <w:szCs w:val="24"/>
              <w:lang w:eastAsia="id-ID"/>
            </w:rPr>
          </w:pPr>
          <w:hyperlink w:anchor="_Toc509437787" w:history="1">
            <w:r w:rsidR="00C848BD" w:rsidRPr="00C848BD">
              <w:rPr>
                <w:rStyle w:val="Hyperlink"/>
                <w:rFonts w:ascii="Times New Roman" w:hAnsi="Times New Roman" w:cs="Times New Roman"/>
                <w:noProof/>
                <w:sz w:val="24"/>
                <w:szCs w:val="24"/>
              </w:rPr>
              <w:t>E.</w:t>
            </w:r>
            <w:r w:rsidR="00C848BD" w:rsidRPr="00C848BD">
              <w:rPr>
                <w:rFonts w:ascii="Times New Roman" w:eastAsiaTheme="minorEastAsia" w:hAnsi="Times New Roman" w:cs="Times New Roman"/>
                <w:noProof/>
                <w:sz w:val="24"/>
                <w:szCs w:val="24"/>
                <w:lang w:eastAsia="id-ID"/>
              </w:rPr>
              <w:tab/>
            </w:r>
            <w:r w:rsidR="00C848BD" w:rsidRPr="00C848BD">
              <w:rPr>
                <w:rStyle w:val="Hyperlink"/>
                <w:rFonts w:ascii="Times New Roman" w:hAnsi="Times New Roman" w:cs="Times New Roman"/>
                <w:noProof/>
                <w:sz w:val="24"/>
                <w:szCs w:val="24"/>
              </w:rPr>
              <w:t>Data Collection Technique</w:t>
            </w:r>
            <w:r w:rsidR="00C848BD" w:rsidRPr="00C848BD">
              <w:rPr>
                <w:rFonts w:ascii="Times New Roman" w:hAnsi="Times New Roman" w:cs="Times New Roman"/>
                <w:noProof/>
                <w:webHidden/>
                <w:sz w:val="24"/>
                <w:szCs w:val="24"/>
              </w:rPr>
              <w:tab/>
            </w:r>
            <w:r w:rsidR="00C848BD" w:rsidRPr="00C848BD">
              <w:rPr>
                <w:rFonts w:ascii="Times New Roman" w:hAnsi="Times New Roman" w:cs="Times New Roman"/>
                <w:noProof/>
                <w:webHidden/>
                <w:sz w:val="24"/>
                <w:szCs w:val="24"/>
              </w:rPr>
              <w:fldChar w:fldCharType="begin"/>
            </w:r>
            <w:r w:rsidR="00C848BD" w:rsidRPr="00C848BD">
              <w:rPr>
                <w:rFonts w:ascii="Times New Roman" w:hAnsi="Times New Roman" w:cs="Times New Roman"/>
                <w:noProof/>
                <w:webHidden/>
                <w:sz w:val="24"/>
                <w:szCs w:val="24"/>
              </w:rPr>
              <w:instrText xml:space="preserve"> PAGEREF _Toc509437787 \h </w:instrText>
            </w:r>
            <w:r w:rsidR="00C848BD" w:rsidRPr="00C848BD">
              <w:rPr>
                <w:rFonts w:ascii="Times New Roman" w:hAnsi="Times New Roman" w:cs="Times New Roman"/>
                <w:noProof/>
                <w:webHidden/>
                <w:sz w:val="24"/>
                <w:szCs w:val="24"/>
              </w:rPr>
            </w:r>
            <w:r w:rsidR="00C848BD" w:rsidRPr="00C848BD">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53</w:t>
            </w:r>
            <w:r w:rsidR="00C848BD" w:rsidRPr="00C848BD">
              <w:rPr>
                <w:rFonts w:ascii="Times New Roman" w:hAnsi="Times New Roman" w:cs="Times New Roman"/>
                <w:noProof/>
                <w:webHidden/>
                <w:sz w:val="24"/>
                <w:szCs w:val="24"/>
              </w:rPr>
              <w:fldChar w:fldCharType="end"/>
            </w:r>
          </w:hyperlink>
        </w:p>
        <w:p w:rsidR="00C848BD" w:rsidRPr="00C848BD" w:rsidRDefault="00382A7B" w:rsidP="009623D6">
          <w:pPr>
            <w:pStyle w:val="TOC1"/>
            <w:spacing w:line="360" w:lineRule="auto"/>
            <w:rPr>
              <w:rFonts w:ascii="Times New Roman" w:eastAsiaTheme="minorEastAsia" w:hAnsi="Times New Roman" w:cs="Times New Roman"/>
              <w:noProof/>
              <w:sz w:val="24"/>
              <w:szCs w:val="24"/>
              <w:lang w:eastAsia="id-ID"/>
            </w:rPr>
          </w:pPr>
          <w:hyperlink w:anchor="_Toc509437788" w:history="1">
            <w:r w:rsidR="00C848BD" w:rsidRPr="00C848BD">
              <w:rPr>
                <w:rStyle w:val="Hyperlink"/>
                <w:rFonts w:ascii="Times New Roman" w:hAnsi="Times New Roman" w:cs="Times New Roman"/>
                <w:noProof/>
                <w:sz w:val="24"/>
                <w:szCs w:val="24"/>
              </w:rPr>
              <w:t>F.</w:t>
            </w:r>
            <w:r w:rsidR="00C848BD" w:rsidRPr="00C848BD">
              <w:rPr>
                <w:rFonts w:ascii="Times New Roman" w:eastAsiaTheme="minorEastAsia" w:hAnsi="Times New Roman" w:cs="Times New Roman"/>
                <w:noProof/>
                <w:sz w:val="24"/>
                <w:szCs w:val="24"/>
                <w:lang w:eastAsia="id-ID"/>
              </w:rPr>
              <w:tab/>
            </w:r>
            <w:r w:rsidR="00C848BD" w:rsidRPr="00C848BD">
              <w:rPr>
                <w:rStyle w:val="Hyperlink"/>
                <w:rFonts w:ascii="Times New Roman" w:hAnsi="Times New Roman" w:cs="Times New Roman"/>
                <w:noProof/>
                <w:sz w:val="24"/>
                <w:szCs w:val="24"/>
              </w:rPr>
              <w:t>Analysis Technique</w:t>
            </w:r>
            <w:r w:rsidR="00C848BD" w:rsidRPr="00C848BD">
              <w:rPr>
                <w:rFonts w:ascii="Times New Roman" w:hAnsi="Times New Roman" w:cs="Times New Roman"/>
                <w:noProof/>
                <w:webHidden/>
                <w:sz w:val="24"/>
                <w:szCs w:val="24"/>
              </w:rPr>
              <w:tab/>
            </w:r>
            <w:r w:rsidR="00C848BD" w:rsidRPr="00C848BD">
              <w:rPr>
                <w:rFonts w:ascii="Times New Roman" w:hAnsi="Times New Roman" w:cs="Times New Roman"/>
                <w:noProof/>
                <w:webHidden/>
                <w:sz w:val="24"/>
                <w:szCs w:val="24"/>
              </w:rPr>
              <w:fldChar w:fldCharType="begin"/>
            </w:r>
            <w:r w:rsidR="00C848BD" w:rsidRPr="00C848BD">
              <w:rPr>
                <w:rFonts w:ascii="Times New Roman" w:hAnsi="Times New Roman" w:cs="Times New Roman"/>
                <w:noProof/>
                <w:webHidden/>
                <w:sz w:val="24"/>
                <w:szCs w:val="24"/>
              </w:rPr>
              <w:instrText xml:space="preserve"> PAGEREF _Toc509437788 \h </w:instrText>
            </w:r>
            <w:r w:rsidR="00C848BD" w:rsidRPr="00C848BD">
              <w:rPr>
                <w:rFonts w:ascii="Times New Roman" w:hAnsi="Times New Roman" w:cs="Times New Roman"/>
                <w:noProof/>
                <w:webHidden/>
                <w:sz w:val="24"/>
                <w:szCs w:val="24"/>
              </w:rPr>
            </w:r>
            <w:r w:rsidR="00C848BD" w:rsidRPr="00C848BD">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53</w:t>
            </w:r>
            <w:r w:rsidR="00C848BD" w:rsidRPr="00C848BD">
              <w:rPr>
                <w:rFonts w:ascii="Times New Roman" w:hAnsi="Times New Roman" w:cs="Times New Roman"/>
                <w:noProof/>
                <w:webHidden/>
                <w:sz w:val="24"/>
                <w:szCs w:val="24"/>
              </w:rPr>
              <w:fldChar w:fldCharType="end"/>
            </w:r>
          </w:hyperlink>
        </w:p>
        <w:p w:rsidR="00C848BD" w:rsidRPr="00C848BD" w:rsidRDefault="00382A7B" w:rsidP="009623D6">
          <w:pPr>
            <w:pStyle w:val="TOC2"/>
            <w:tabs>
              <w:tab w:val="left" w:pos="660"/>
              <w:tab w:val="right" w:leader="dot" w:pos="7927"/>
            </w:tabs>
            <w:spacing w:line="360" w:lineRule="auto"/>
            <w:rPr>
              <w:rFonts w:ascii="Times New Roman" w:eastAsiaTheme="minorEastAsia" w:hAnsi="Times New Roman" w:cs="Times New Roman"/>
              <w:noProof/>
              <w:sz w:val="24"/>
              <w:szCs w:val="24"/>
              <w:lang w:eastAsia="id-ID"/>
            </w:rPr>
          </w:pPr>
          <w:hyperlink w:anchor="_Toc509437789" w:history="1">
            <w:r w:rsidR="00C848BD" w:rsidRPr="00C848BD">
              <w:rPr>
                <w:rStyle w:val="Hyperlink"/>
                <w:rFonts w:ascii="Times New Roman" w:hAnsi="Times New Roman" w:cs="Times New Roman"/>
                <w:noProof/>
                <w:sz w:val="24"/>
                <w:szCs w:val="24"/>
              </w:rPr>
              <w:t>1.</w:t>
            </w:r>
            <w:r w:rsidR="00C848BD" w:rsidRPr="00C848BD">
              <w:rPr>
                <w:rFonts w:ascii="Times New Roman" w:eastAsiaTheme="minorEastAsia" w:hAnsi="Times New Roman" w:cs="Times New Roman"/>
                <w:noProof/>
                <w:sz w:val="24"/>
                <w:szCs w:val="24"/>
                <w:lang w:eastAsia="id-ID"/>
              </w:rPr>
              <w:tab/>
            </w:r>
            <w:r w:rsidR="00C848BD" w:rsidRPr="00C848BD">
              <w:rPr>
                <w:rStyle w:val="Hyperlink"/>
                <w:rFonts w:ascii="Times New Roman" w:hAnsi="Times New Roman" w:cs="Times New Roman"/>
                <w:noProof/>
                <w:sz w:val="24"/>
                <w:szCs w:val="24"/>
              </w:rPr>
              <w:t>Descriptive Statistics</w:t>
            </w:r>
            <w:r w:rsidR="00C848BD" w:rsidRPr="00C848BD">
              <w:rPr>
                <w:rFonts w:ascii="Times New Roman" w:hAnsi="Times New Roman" w:cs="Times New Roman"/>
                <w:noProof/>
                <w:webHidden/>
                <w:sz w:val="24"/>
                <w:szCs w:val="24"/>
              </w:rPr>
              <w:tab/>
            </w:r>
            <w:r w:rsidR="00C848BD" w:rsidRPr="00C848BD">
              <w:rPr>
                <w:rFonts w:ascii="Times New Roman" w:hAnsi="Times New Roman" w:cs="Times New Roman"/>
                <w:noProof/>
                <w:webHidden/>
                <w:sz w:val="24"/>
                <w:szCs w:val="24"/>
              </w:rPr>
              <w:fldChar w:fldCharType="begin"/>
            </w:r>
            <w:r w:rsidR="00C848BD" w:rsidRPr="00C848BD">
              <w:rPr>
                <w:rFonts w:ascii="Times New Roman" w:hAnsi="Times New Roman" w:cs="Times New Roman"/>
                <w:noProof/>
                <w:webHidden/>
                <w:sz w:val="24"/>
                <w:szCs w:val="24"/>
              </w:rPr>
              <w:instrText xml:space="preserve"> PAGEREF _Toc509437789 \h </w:instrText>
            </w:r>
            <w:r w:rsidR="00C848BD" w:rsidRPr="00C848BD">
              <w:rPr>
                <w:rFonts w:ascii="Times New Roman" w:hAnsi="Times New Roman" w:cs="Times New Roman"/>
                <w:noProof/>
                <w:webHidden/>
                <w:sz w:val="24"/>
                <w:szCs w:val="24"/>
              </w:rPr>
            </w:r>
            <w:r w:rsidR="00C848BD" w:rsidRPr="00C848BD">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54</w:t>
            </w:r>
            <w:r w:rsidR="00C848BD" w:rsidRPr="00C848BD">
              <w:rPr>
                <w:rFonts w:ascii="Times New Roman" w:hAnsi="Times New Roman" w:cs="Times New Roman"/>
                <w:noProof/>
                <w:webHidden/>
                <w:sz w:val="24"/>
                <w:szCs w:val="24"/>
              </w:rPr>
              <w:fldChar w:fldCharType="end"/>
            </w:r>
          </w:hyperlink>
        </w:p>
        <w:p w:rsidR="00C848BD" w:rsidRPr="00C848BD" w:rsidRDefault="00382A7B" w:rsidP="009623D6">
          <w:pPr>
            <w:pStyle w:val="TOC2"/>
            <w:tabs>
              <w:tab w:val="left" w:pos="660"/>
              <w:tab w:val="right" w:leader="dot" w:pos="7927"/>
            </w:tabs>
            <w:spacing w:line="360" w:lineRule="auto"/>
            <w:rPr>
              <w:rFonts w:ascii="Times New Roman" w:eastAsiaTheme="minorEastAsia" w:hAnsi="Times New Roman" w:cs="Times New Roman"/>
              <w:noProof/>
              <w:sz w:val="24"/>
              <w:szCs w:val="24"/>
              <w:lang w:eastAsia="id-ID"/>
            </w:rPr>
          </w:pPr>
          <w:hyperlink w:anchor="_Toc509437790" w:history="1">
            <w:r w:rsidR="00C848BD" w:rsidRPr="00C848BD">
              <w:rPr>
                <w:rStyle w:val="Hyperlink"/>
                <w:rFonts w:ascii="Times New Roman" w:hAnsi="Times New Roman" w:cs="Times New Roman"/>
                <w:noProof/>
                <w:sz w:val="24"/>
                <w:szCs w:val="24"/>
              </w:rPr>
              <w:t>2.</w:t>
            </w:r>
            <w:r w:rsidR="00C848BD" w:rsidRPr="00C848BD">
              <w:rPr>
                <w:rFonts w:ascii="Times New Roman" w:eastAsiaTheme="minorEastAsia" w:hAnsi="Times New Roman" w:cs="Times New Roman"/>
                <w:noProof/>
                <w:sz w:val="24"/>
                <w:szCs w:val="24"/>
                <w:lang w:eastAsia="id-ID"/>
              </w:rPr>
              <w:tab/>
            </w:r>
            <w:r w:rsidR="00C848BD" w:rsidRPr="00C848BD">
              <w:rPr>
                <w:rStyle w:val="Hyperlink"/>
                <w:rFonts w:ascii="Times New Roman" w:hAnsi="Times New Roman" w:cs="Times New Roman"/>
                <w:noProof/>
                <w:sz w:val="24"/>
                <w:szCs w:val="24"/>
              </w:rPr>
              <w:t>Goodness of Fit</w:t>
            </w:r>
            <w:r w:rsidR="00C848BD" w:rsidRPr="00C848BD">
              <w:rPr>
                <w:rFonts w:ascii="Times New Roman" w:hAnsi="Times New Roman" w:cs="Times New Roman"/>
                <w:noProof/>
                <w:webHidden/>
                <w:sz w:val="24"/>
                <w:szCs w:val="24"/>
              </w:rPr>
              <w:tab/>
            </w:r>
            <w:r w:rsidR="00C848BD" w:rsidRPr="00C848BD">
              <w:rPr>
                <w:rFonts w:ascii="Times New Roman" w:hAnsi="Times New Roman" w:cs="Times New Roman"/>
                <w:noProof/>
                <w:webHidden/>
                <w:sz w:val="24"/>
                <w:szCs w:val="24"/>
              </w:rPr>
              <w:fldChar w:fldCharType="begin"/>
            </w:r>
            <w:r w:rsidR="00C848BD" w:rsidRPr="00C848BD">
              <w:rPr>
                <w:rFonts w:ascii="Times New Roman" w:hAnsi="Times New Roman" w:cs="Times New Roman"/>
                <w:noProof/>
                <w:webHidden/>
                <w:sz w:val="24"/>
                <w:szCs w:val="24"/>
              </w:rPr>
              <w:instrText xml:space="preserve"> PAGEREF _Toc509437790 \h </w:instrText>
            </w:r>
            <w:r w:rsidR="00C848BD" w:rsidRPr="00C848BD">
              <w:rPr>
                <w:rFonts w:ascii="Times New Roman" w:hAnsi="Times New Roman" w:cs="Times New Roman"/>
                <w:noProof/>
                <w:webHidden/>
                <w:sz w:val="24"/>
                <w:szCs w:val="24"/>
              </w:rPr>
            </w:r>
            <w:r w:rsidR="00C848BD" w:rsidRPr="00C848BD">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54</w:t>
            </w:r>
            <w:r w:rsidR="00C848BD" w:rsidRPr="00C848BD">
              <w:rPr>
                <w:rFonts w:ascii="Times New Roman" w:hAnsi="Times New Roman" w:cs="Times New Roman"/>
                <w:noProof/>
                <w:webHidden/>
                <w:sz w:val="24"/>
                <w:szCs w:val="24"/>
              </w:rPr>
              <w:fldChar w:fldCharType="end"/>
            </w:r>
          </w:hyperlink>
        </w:p>
        <w:p w:rsidR="00C848BD" w:rsidRPr="00C848BD" w:rsidRDefault="00382A7B" w:rsidP="009623D6">
          <w:pPr>
            <w:pStyle w:val="TOC2"/>
            <w:tabs>
              <w:tab w:val="left" w:pos="660"/>
              <w:tab w:val="right" w:leader="dot" w:pos="7927"/>
            </w:tabs>
            <w:spacing w:line="360" w:lineRule="auto"/>
            <w:rPr>
              <w:rFonts w:ascii="Times New Roman" w:eastAsiaTheme="minorEastAsia" w:hAnsi="Times New Roman" w:cs="Times New Roman"/>
              <w:noProof/>
              <w:sz w:val="24"/>
              <w:szCs w:val="24"/>
              <w:lang w:eastAsia="id-ID"/>
            </w:rPr>
          </w:pPr>
          <w:hyperlink w:anchor="_Toc509437791" w:history="1">
            <w:r w:rsidR="00C848BD" w:rsidRPr="00C848BD">
              <w:rPr>
                <w:rStyle w:val="Hyperlink"/>
                <w:rFonts w:ascii="Times New Roman" w:hAnsi="Times New Roman" w:cs="Times New Roman"/>
                <w:noProof/>
                <w:sz w:val="24"/>
                <w:szCs w:val="24"/>
              </w:rPr>
              <w:t>3.</w:t>
            </w:r>
            <w:r w:rsidR="00C848BD" w:rsidRPr="00C848BD">
              <w:rPr>
                <w:rFonts w:ascii="Times New Roman" w:eastAsiaTheme="minorEastAsia" w:hAnsi="Times New Roman" w:cs="Times New Roman"/>
                <w:noProof/>
                <w:sz w:val="24"/>
                <w:szCs w:val="24"/>
                <w:lang w:eastAsia="id-ID"/>
              </w:rPr>
              <w:tab/>
            </w:r>
            <w:r w:rsidR="00C848BD" w:rsidRPr="00C848BD">
              <w:rPr>
                <w:rStyle w:val="Hyperlink"/>
                <w:rFonts w:ascii="Times New Roman" w:hAnsi="Times New Roman" w:cs="Times New Roman"/>
                <w:noProof/>
                <w:sz w:val="24"/>
                <w:szCs w:val="24"/>
              </w:rPr>
              <w:t>Panel Data Regression Analysis</w:t>
            </w:r>
            <w:r w:rsidR="00C848BD" w:rsidRPr="00C848BD">
              <w:rPr>
                <w:rFonts w:ascii="Times New Roman" w:hAnsi="Times New Roman" w:cs="Times New Roman"/>
                <w:noProof/>
                <w:webHidden/>
                <w:sz w:val="24"/>
                <w:szCs w:val="24"/>
              </w:rPr>
              <w:tab/>
            </w:r>
            <w:r w:rsidR="00C848BD" w:rsidRPr="00C848BD">
              <w:rPr>
                <w:rFonts w:ascii="Times New Roman" w:hAnsi="Times New Roman" w:cs="Times New Roman"/>
                <w:noProof/>
                <w:webHidden/>
                <w:sz w:val="24"/>
                <w:szCs w:val="24"/>
              </w:rPr>
              <w:fldChar w:fldCharType="begin"/>
            </w:r>
            <w:r w:rsidR="00C848BD" w:rsidRPr="00C848BD">
              <w:rPr>
                <w:rFonts w:ascii="Times New Roman" w:hAnsi="Times New Roman" w:cs="Times New Roman"/>
                <w:noProof/>
                <w:webHidden/>
                <w:sz w:val="24"/>
                <w:szCs w:val="24"/>
              </w:rPr>
              <w:instrText xml:space="preserve"> PAGEREF _Toc509437791 \h </w:instrText>
            </w:r>
            <w:r w:rsidR="00C848BD" w:rsidRPr="00C848BD">
              <w:rPr>
                <w:rFonts w:ascii="Times New Roman" w:hAnsi="Times New Roman" w:cs="Times New Roman"/>
                <w:noProof/>
                <w:webHidden/>
                <w:sz w:val="24"/>
                <w:szCs w:val="24"/>
              </w:rPr>
            </w:r>
            <w:r w:rsidR="00C848BD" w:rsidRPr="00C848BD">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55</w:t>
            </w:r>
            <w:r w:rsidR="00C848BD" w:rsidRPr="00C848BD">
              <w:rPr>
                <w:rFonts w:ascii="Times New Roman" w:hAnsi="Times New Roman" w:cs="Times New Roman"/>
                <w:noProof/>
                <w:webHidden/>
                <w:sz w:val="24"/>
                <w:szCs w:val="24"/>
              </w:rPr>
              <w:fldChar w:fldCharType="end"/>
            </w:r>
          </w:hyperlink>
        </w:p>
        <w:p w:rsidR="00C848BD" w:rsidRPr="00C848BD" w:rsidRDefault="00382A7B" w:rsidP="009623D6">
          <w:pPr>
            <w:pStyle w:val="TOC2"/>
            <w:tabs>
              <w:tab w:val="left" w:pos="660"/>
              <w:tab w:val="right" w:leader="dot" w:pos="7927"/>
            </w:tabs>
            <w:spacing w:line="360" w:lineRule="auto"/>
            <w:rPr>
              <w:rFonts w:ascii="Times New Roman" w:eastAsiaTheme="minorEastAsia" w:hAnsi="Times New Roman" w:cs="Times New Roman"/>
              <w:noProof/>
              <w:sz w:val="24"/>
              <w:szCs w:val="24"/>
              <w:lang w:eastAsia="id-ID"/>
            </w:rPr>
          </w:pPr>
          <w:hyperlink w:anchor="_Toc509437792" w:history="1">
            <w:r w:rsidR="00C848BD" w:rsidRPr="00C848BD">
              <w:rPr>
                <w:rStyle w:val="Hyperlink"/>
                <w:rFonts w:ascii="Times New Roman" w:hAnsi="Times New Roman" w:cs="Times New Roman"/>
                <w:noProof/>
                <w:sz w:val="24"/>
                <w:szCs w:val="24"/>
              </w:rPr>
              <w:t>4.</w:t>
            </w:r>
            <w:r w:rsidR="00C848BD" w:rsidRPr="00C848BD">
              <w:rPr>
                <w:rFonts w:ascii="Times New Roman" w:eastAsiaTheme="minorEastAsia" w:hAnsi="Times New Roman" w:cs="Times New Roman"/>
                <w:noProof/>
                <w:sz w:val="24"/>
                <w:szCs w:val="24"/>
                <w:lang w:eastAsia="id-ID"/>
              </w:rPr>
              <w:tab/>
            </w:r>
            <w:r w:rsidR="00C848BD" w:rsidRPr="00C848BD">
              <w:rPr>
                <w:rStyle w:val="Hyperlink"/>
                <w:rFonts w:ascii="Times New Roman" w:hAnsi="Times New Roman" w:cs="Times New Roman"/>
                <w:noProof/>
                <w:sz w:val="24"/>
                <w:szCs w:val="24"/>
              </w:rPr>
              <w:t>Model Selection</w:t>
            </w:r>
            <w:r w:rsidR="00C848BD" w:rsidRPr="00C848BD">
              <w:rPr>
                <w:rFonts w:ascii="Times New Roman" w:hAnsi="Times New Roman" w:cs="Times New Roman"/>
                <w:noProof/>
                <w:webHidden/>
                <w:sz w:val="24"/>
                <w:szCs w:val="24"/>
              </w:rPr>
              <w:tab/>
            </w:r>
            <w:r w:rsidR="00C848BD" w:rsidRPr="00C848BD">
              <w:rPr>
                <w:rFonts w:ascii="Times New Roman" w:hAnsi="Times New Roman" w:cs="Times New Roman"/>
                <w:noProof/>
                <w:webHidden/>
                <w:sz w:val="24"/>
                <w:szCs w:val="24"/>
              </w:rPr>
              <w:fldChar w:fldCharType="begin"/>
            </w:r>
            <w:r w:rsidR="00C848BD" w:rsidRPr="00C848BD">
              <w:rPr>
                <w:rFonts w:ascii="Times New Roman" w:hAnsi="Times New Roman" w:cs="Times New Roman"/>
                <w:noProof/>
                <w:webHidden/>
                <w:sz w:val="24"/>
                <w:szCs w:val="24"/>
              </w:rPr>
              <w:instrText xml:space="preserve"> PAGEREF _Toc509437792 \h </w:instrText>
            </w:r>
            <w:r w:rsidR="00C848BD" w:rsidRPr="00C848BD">
              <w:rPr>
                <w:rFonts w:ascii="Times New Roman" w:hAnsi="Times New Roman" w:cs="Times New Roman"/>
                <w:noProof/>
                <w:webHidden/>
                <w:sz w:val="24"/>
                <w:szCs w:val="24"/>
              </w:rPr>
            </w:r>
            <w:r w:rsidR="00C848BD" w:rsidRPr="00C848BD">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59</w:t>
            </w:r>
            <w:r w:rsidR="00C848BD" w:rsidRPr="00C848BD">
              <w:rPr>
                <w:rFonts w:ascii="Times New Roman" w:hAnsi="Times New Roman" w:cs="Times New Roman"/>
                <w:noProof/>
                <w:webHidden/>
                <w:sz w:val="24"/>
                <w:szCs w:val="24"/>
              </w:rPr>
              <w:fldChar w:fldCharType="end"/>
            </w:r>
          </w:hyperlink>
        </w:p>
        <w:p w:rsidR="00C848BD" w:rsidRPr="00C848BD" w:rsidRDefault="00382A7B" w:rsidP="009623D6">
          <w:pPr>
            <w:pStyle w:val="TOC1"/>
            <w:spacing w:line="360" w:lineRule="auto"/>
            <w:rPr>
              <w:rFonts w:ascii="Times New Roman" w:eastAsiaTheme="minorEastAsia" w:hAnsi="Times New Roman" w:cs="Times New Roman"/>
              <w:noProof/>
              <w:sz w:val="24"/>
              <w:szCs w:val="24"/>
              <w:lang w:eastAsia="id-ID"/>
            </w:rPr>
          </w:pPr>
          <w:hyperlink w:anchor="_Toc509437793" w:history="1">
            <w:r w:rsidR="00C848BD" w:rsidRPr="00C848BD">
              <w:rPr>
                <w:rStyle w:val="Hyperlink"/>
                <w:rFonts w:ascii="Times New Roman" w:hAnsi="Times New Roman" w:cs="Times New Roman"/>
                <w:noProof/>
                <w:sz w:val="24"/>
                <w:szCs w:val="24"/>
              </w:rPr>
              <w:t>G.</w:t>
            </w:r>
            <w:r w:rsidR="00C848BD" w:rsidRPr="00C848BD">
              <w:rPr>
                <w:rFonts w:ascii="Times New Roman" w:eastAsiaTheme="minorEastAsia" w:hAnsi="Times New Roman" w:cs="Times New Roman"/>
                <w:noProof/>
                <w:sz w:val="24"/>
                <w:szCs w:val="24"/>
                <w:lang w:eastAsia="id-ID"/>
              </w:rPr>
              <w:tab/>
            </w:r>
            <w:r w:rsidR="00C848BD" w:rsidRPr="00C848BD">
              <w:rPr>
                <w:rStyle w:val="Hyperlink"/>
                <w:rFonts w:ascii="Times New Roman" w:hAnsi="Times New Roman" w:cs="Times New Roman"/>
                <w:noProof/>
                <w:sz w:val="24"/>
                <w:szCs w:val="24"/>
              </w:rPr>
              <w:t>Hypothesis Test</w:t>
            </w:r>
            <w:r w:rsidR="00C848BD" w:rsidRPr="00C848BD">
              <w:rPr>
                <w:rFonts w:ascii="Times New Roman" w:hAnsi="Times New Roman" w:cs="Times New Roman"/>
                <w:noProof/>
                <w:webHidden/>
                <w:sz w:val="24"/>
                <w:szCs w:val="24"/>
              </w:rPr>
              <w:tab/>
            </w:r>
            <w:r w:rsidR="00C848BD" w:rsidRPr="00C848BD">
              <w:rPr>
                <w:rFonts w:ascii="Times New Roman" w:hAnsi="Times New Roman" w:cs="Times New Roman"/>
                <w:noProof/>
                <w:webHidden/>
                <w:sz w:val="24"/>
                <w:szCs w:val="24"/>
              </w:rPr>
              <w:fldChar w:fldCharType="begin"/>
            </w:r>
            <w:r w:rsidR="00C848BD" w:rsidRPr="00C848BD">
              <w:rPr>
                <w:rFonts w:ascii="Times New Roman" w:hAnsi="Times New Roman" w:cs="Times New Roman"/>
                <w:noProof/>
                <w:webHidden/>
                <w:sz w:val="24"/>
                <w:szCs w:val="24"/>
              </w:rPr>
              <w:instrText xml:space="preserve"> PAGEREF _Toc509437793 \h </w:instrText>
            </w:r>
            <w:r w:rsidR="00C848BD" w:rsidRPr="00C848BD">
              <w:rPr>
                <w:rFonts w:ascii="Times New Roman" w:hAnsi="Times New Roman" w:cs="Times New Roman"/>
                <w:noProof/>
                <w:webHidden/>
                <w:sz w:val="24"/>
                <w:szCs w:val="24"/>
              </w:rPr>
            </w:r>
            <w:r w:rsidR="00C848BD" w:rsidRPr="00C848BD">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61</w:t>
            </w:r>
            <w:r w:rsidR="00C848BD" w:rsidRPr="00C848BD">
              <w:rPr>
                <w:rFonts w:ascii="Times New Roman" w:hAnsi="Times New Roman" w:cs="Times New Roman"/>
                <w:noProof/>
                <w:webHidden/>
                <w:sz w:val="24"/>
                <w:szCs w:val="24"/>
              </w:rPr>
              <w:fldChar w:fldCharType="end"/>
            </w:r>
          </w:hyperlink>
        </w:p>
        <w:p w:rsidR="00C848BD" w:rsidRPr="00C848BD" w:rsidRDefault="00382A7B" w:rsidP="009623D6">
          <w:pPr>
            <w:pStyle w:val="TOC2"/>
            <w:tabs>
              <w:tab w:val="left" w:pos="660"/>
              <w:tab w:val="right" w:leader="dot" w:pos="7927"/>
            </w:tabs>
            <w:spacing w:line="360" w:lineRule="auto"/>
            <w:rPr>
              <w:rFonts w:ascii="Times New Roman" w:eastAsiaTheme="minorEastAsia" w:hAnsi="Times New Roman" w:cs="Times New Roman"/>
              <w:noProof/>
              <w:sz w:val="24"/>
              <w:szCs w:val="24"/>
              <w:lang w:eastAsia="id-ID"/>
            </w:rPr>
          </w:pPr>
          <w:hyperlink w:anchor="_Toc509437794" w:history="1">
            <w:r w:rsidR="00C848BD" w:rsidRPr="00C848BD">
              <w:rPr>
                <w:rStyle w:val="Hyperlink"/>
                <w:rFonts w:ascii="Times New Roman" w:hAnsi="Times New Roman" w:cs="Times New Roman"/>
                <w:noProof/>
                <w:sz w:val="24"/>
                <w:szCs w:val="24"/>
              </w:rPr>
              <w:t>1.</w:t>
            </w:r>
            <w:r w:rsidR="00C848BD" w:rsidRPr="00C848BD">
              <w:rPr>
                <w:rFonts w:ascii="Times New Roman" w:eastAsiaTheme="minorEastAsia" w:hAnsi="Times New Roman" w:cs="Times New Roman"/>
                <w:noProof/>
                <w:sz w:val="24"/>
                <w:szCs w:val="24"/>
                <w:lang w:eastAsia="id-ID"/>
              </w:rPr>
              <w:tab/>
            </w:r>
            <w:r w:rsidR="00C848BD" w:rsidRPr="00C848BD">
              <w:rPr>
                <w:rStyle w:val="Hyperlink"/>
                <w:rFonts w:ascii="Times New Roman" w:hAnsi="Times New Roman" w:cs="Times New Roman"/>
                <w:noProof/>
                <w:sz w:val="24"/>
                <w:szCs w:val="24"/>
              </w:rPr>
              <w:t>Coefficient of Determination (R</w:t>
            </w:r>
            <w:r w:rsidR="00C848BD" w:rsidRPr="00C848BD">
              <w:rPr>
                <w:rStyle w:val="Hyperlink"/>
                <w:rFonts w:ascii="Times New Roman" w:hAnsi="Times New Roman" w:cs="Times New Roman"/>
                <w:noProof/>
                <w:sz w:val="24"/>
                <w:szCs w:val="24"/>
                <w:vertAlign w:val="superscript"/>
              </w:rPr>
              <w:t>2</w:t>
            </w:r>
            <w:r w:rsidR="00C848BD" w:rsidRPr="00C848BD">
              <w:rPr>
                <w:rStyle w:val="Hyperlink"/>
                <w:rFonts w:ascii="Times New Roman" w:hAnsi="Times New Roman" w:cs="Times New Roman"/>
                <w:noProof/>
                <w:sz w:val="24"/>
                <w:szCs w:val="24"/>
              </w:rPr>
              <w:t>)</w:t>
            </w:r>
            <w:r w:rsidR="00C848BD" w:rsidRPr="00C848BD">
              <w:rPr>
                <w:rFonts w:ascii="Times New Roman" w:hAnsi="Times New Roman" w:cs="Times New Roman"/>
                <w:noProof/>
                <w:webHidden/>
                <w:sz w:val="24"/>
                <w:szCs w:val="24"/>
              </w:rPr>
              <w:tab/>
            </w:r>
            <w:r w:rsidR="00C848BD" w:rsidRPr="00C848BD">
              <w:rPr>
                <w:rFonts w:ascii="Times New Roman" w:hAnsi="Times New Roman" w:cs="Times New Roman"/>
                <w:noProof/>
                <w:webHidden/>
                <w:sz w:val="24"/>
                <w:szCs w:val="24"/>
              </w:rPr>
              <w:fldChar w:fldCharType="begin"/>
            </w:r>
            <w:r w:rsidR="00C848BD" w:rsidRPr="00C848BD">
              <w:rPr>
                <w:rFonts w:ascii="Times New Roman" w:hAnsi="Times New Roman" w:cs="Times New Roman"/>
                <w:noProof/>
                <w:webHidden/>
                <w:sz w:val="24"/>
                <w:szCs w:val="24"/>
              </w:rPr>
              <w:instrText xml:space="preserve"> PAGEREF _Toc509437794 \h </w:instrText>
            </w:r>
            <w:r w:rsidR="00C848BD" w:rsidRPr="00C848BD">
              <w:rPr>
                <w:rFonts w:ascii="Times New Roman" w:hAnsi="Times New Roman" w:cs="Times New Roman"/>
                <w:noProof/>
                <w:webHidden/>
                <w:sz w:val="24"/>
                <w:szCs w:val="24"/>
              </w:rPr>
            </w:r>
            <w:r w:rsidR="00C848BD" w:rsidRPr="00C848BD">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61</w:t>
            </w:r>
            <w:r w:rsidR="00C848BD" w:rsidRPr="00C848BD">
              <w:rPr>
                <w:rFonts w:ascii="Times New Roman" w:hAnsi="Times New Roman" w:cs="Times New Roman"/>
                <w:noProof/>
                <w:webHidden/>
                <w:sz w:val="24"/>
                <w:szCs w:val="24"/>
              </w:rPr>
              <w:fldChar w:fldCharType="end"/>
            </w:r>
          </w:hyperlink>
        </w:p>
        <w:p w:rsidR="00C848BD" w:rsidRPr="00C848BD" w:rsidRDefault="00382A7B" w:rsidP="009623D6">
          <w:pPr>
            <w:pStyle w:val="TOC2"/>
            <w:tabs>
              <w:tab w:val="left" w:pos="660"/>
              <w:tab w:val="right" w:leader="dot" w:pos="7927"/>
            </w:tabs>
            <w:spacing w:line="360" w:lineRule="auto"/>
            <w:rPr>
              <w:rFonts w:ascii="Times New Roman" w:eastAsiaTheme="minorEastAsia" w:hAnsi="Times New Roman" w:cs="Times New Roman"/>
              <w:noProof/>
              <w:sz w:val="24"/>
              <w:szCs w:val="24"/>
              <w:lang w:eastAsia="id-ID"/>
            </w:rPr>
          </w:pPr>
          <w:hyperlink w:anchor="_Toc509437795" w:history="1">
            <w:r w:rsidR="00C848BD" w:rsidRPr="00C848BD">
              <w:rPr>
                <w:rStyle w:val="Hyperlink"/>
                <w:rFonts w:ascii="Times New Roman" w:hAnsi="Times New Roman" w:cs="Times New Roman"/>
                <w:noProof/>
                <w:sz w:val="24"/>
                <w:szCs w:val="24"/>
              </w:rPr>
              <w:t>2.</w:t>
            </w:r>
            <w:r w:rsidR="00C848BD" w:rsidRPr="00C848BD">
              <w:rPr>
                <w:rFonts w:ascii="Times New Roman" w:eastAsiaTheme="minorEastAsia" w:hAnsi="Times New Roman" w:cs="Times New Roman"/>
                <w:noProof/>
                <w:sz w:val="24"/>
                <w:szCs w:val="24"/>
                <w:lang w:eastAsia="id-ID"/>
              </w:rPr>
              <w:tab/>
            </w:r>
            <w:r w:rsidR="00C848BD" w:rsidRPr="00C848BD">
              <w:rPr>
                <w:rStyle w:val="Hyperlink"/>
                <w:rFonts w:ascii="Times New Roman" w:hAnsi="Times New Roman" w:cs="Times New Roman"/>
                <w:noProof/>
                <w:sz w:val="24"/>
                <w:szCs w:val="24"/>
              </w:rPr>
              <w:t>F-test</w:t>
            </w:r>
            <w:r w:rsidR="00C848BD" w:rsidRPr="00C848BD">
              <w:rPr>
                <w:rFonts w:ascii="Times New Roman" w:hAnsi="Times New Roman" w:cs="Times New Roman"/>
                <w:noProof/>
                <w:webHidden/>
                <w:sz w:val="24"/>
                <w:szCs w:val="24"/>
              </w:rPr>
              <w:tab/>
            </w:r>
            <w:r w:rsidR="00C848BD" w:rsidRPr="00C848BD">
              <w:rPr>
                <w:rFonts w:ascii="Times New Roman" w:hAnsi="Times New Roman" w:cs="Times New Roman"/>
                <w:noProof/>
                <w:webHidden/>
                <w:sz w:val="24"/>
                <w:szCs w:val="24"/>
              </w:rPr>
              <w:fldChar w:fldCharType="begin"/>
            </w:r>
            <w:r w:rsidR="00C848BD" w:rsidRPr="00C848BD">
              <w:rPr>
                <w:rFonts w:ascii="Times New Roman" w:hAnsi="Times New Roman" w:cs="Times New Roman"/>
                <w:noProof/>
                <w:webHidden/>
                <w:sz w:val="24"/>
                <w:szCs w:val="24"/>
              </w:rPr>
              <w:instrText xml:space="preserve"> PAGEREF _Toc509437795 \h </w:instrText>
            </w:r>
            <w:r w:rsidR="00C848BD" w:rsidRPr="00C848BD">
              <w:rPr>
                <w:rFonts w:ascii="Times New Roman" w:hAnsi="Times New Roman" w:cs="Times New Roman"/>
                <w:noProof/>
                <w:webHidden/>
                <w:sz w:val="24"/>
                <w:szCs w:val="24"/>
              </w:rPr>
            </w:r>
            <w:r w:rsidR="00C848BD" w:rsidRPr="00C848BD">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62</w:t>
            </w:r>
            <w:r w:rsidR="00C848BD" w:rsidRPr="00C848BD">
              <w:rPr>
                <w:rFonts w:ascii="Times New Roman" w:hAnsi="Times New Roman" w:cs="Times New Roman"/>
                <w:noProof/>
                <w:webHidden/>
                <w:sz w:val="24"/>
                <w:szCs w:val="24"/>
              </w:rPr>
              <w:fldChar w:fldCharType="end"/>
            </w:r>
          </w:hyperlink>
        </w:p>
        <w:p w:rsidR="00C848BD" w:rsidRPr="00C848BD" w:rsidRDefault="00382A7B" w:rsidP="009623D6">
          <w:pPr>
            <w:pStyle w:val="TOC2"/>
            <w:tabs>
              <w:tab w:val="left" w:pos="660"/>
              <w:tab w:val="right" w:leader="dot" w:pos="7927"/>
            </w:tabs>
            <w:spacing w:line="360" w:lineRule="auto"/>
            <w:rPr>
              <w:rFonts w:ascii="Times New Roman" w:eastAsiaTheme="minorEastAsia" w:hAnsi="Times New Roman" w:cs="Times New Roman"/>
              <w:noProof/>
              <w:sz w:val="24"/>
              <w:szCs w:val="24"/>
              <w:lang w:eastAsia="id-ID"/>
            </w:rPr>
          </w:pPr>
          <w:hyperlink w:anchor="_Toc509437796" w:history="1">
            <w:r w:rsidR="00C848BD" w:rsidRPr="00C848BD">
              <w:rPr>
                <w:rStyle w:val="Hyperlink"/>
                <w:rFonts w:ascii="Times New Roman" w:hAnsi="Times New Roman" w:cs="Times New Roman"/>
                <w:noProof/>
                <w:sz w:val="24"/>
                <w:szCs w:val="24"/>
              </w:rPr>
              <w:t>3.</w:t>
            </w:r>
            <w:r w:rsidR="00C848BD" w:rsidRPr="00C848BD">
              <w:rPr>
                <w:rFonts w:ascii="Times New Roman" w:eastAsiaTheme="minorEastAsia" w:hAnsi="Times New Roman" w:cs="Times New Roman"/>
                <w:noProof/>
                <w:sz w:val="24"/>
                <w:szCs w:val="24"/>
                <w:lang w:eastAsia="id-ID"/>
              </w:rPr>
              <w:tab/>
            </w:r>
            <w:r w:rsidR="00C848BD" w:rsidRPr="00C848BD">
              <w:rPr>
                <w:rStyle w:val="Hyperlink"/>
                <w:rFonts w:ascii="Times New Roman" w:hAnsi="Times New Roman" w:cs="Times New Roman"/>
                <w:noProof/>
                <w:sz w:val="24"/>
                <w:szCs w:val="24"/>
              </w:rPr>
              <w:t>T-test</w:t>
            </w:r>
            <w:r w:rsidR="00C848BD" w:rsidRPr="00C848BD">
              <w:rPr>
                <w:rFonts w:ascii="Times New Roman" w:hAnsi="Times New Roman" w:cs="Times New Roman"/>
                <w:noProof/>
                <w:webHidden/>
                <w:sz w:val="24"/>
                <w:szCs w:val="24"/>
              </w:rPr>
              <w:tab/>
            </w:r>
            <w:r w:rsidR="00C848BD" w:rsidRPr="00C848BD">
              <w:rPr>
                <w:rFonts w:ascii="Times New Roman" w:hAnsi="Times New Roman" w:cs="Times New Roman"/>
                <w:noProof/>
                <w:webHidden/>
                <w:sz w:val="24"/>
                <w:szCs w:val="24"/>
              </w:rPr>
              <w:fldChar w:fldCharType="begin"/>
            </w:r>
            <w:r w:rsidR="00C848BD" w:rsidRPr="00C848BD">
              <w:rPr>
                <w:rFonts w:ascii="Times New Roman" w:hAnsi="Times New Roman" w:cs="Times New Roman"/>
                <w:noProof/>
                <w:webHidden/>
                <w:sz w:val="24"/>
                <w:szCs w:val="24"/>
              </w:rPr>
              <w:instrText xml:space="preserve"> PAGEREF _Toc509437796 \h </w:instrText>
            </w:r>
            <w:r w:rsidR="00C848BD" w:rsidRPr="00C848BD">
              <w:rPr>
                <w:rFonts w:ascii="Times New Roman" w:hAnsi="Times New Roman" w:cs="Times New Roman"/>
                <w:noProof/>
                <w:webHidden/>
                <w:sz w:val="24"/>
                <w:szCs w:val="24"/>
              </w:rPr>
            </w:r>
            <w:r w:rsidR="00C848BD" w:rsidRPr="00C848BD">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63</w:t>
            </w:r>
            <w:r w:rsidR="00C848BD" w:rsidRPr="00C848BD">
              <w:rPr>
                <w:rFonts w:ascii="Times New Roman" w:hAnsi="Times New Roman" w:cs="Times New Roman"/>
                <w:noProof/>
                <w:webHidden/>
                <w:sz w:val="24"/>
                <w:szCs w:val="24"/>
              </w:rPr>
              <w:fldChar w:fldCharType="end"/>
            </w:r>
          </w:hyperlink>
        </w:p>
        <w:p w:rsidR="00C848BD" w:rsidRPr="00C848BD" w:rsidRDefault="00382A7B" w:rsidP="009623D6">
          <w:pPr>
            <w:pStyle w:val="TOC1"/>
            <w:spacing w:line="360" w:lineRule="auto"/>
            <w:rPr>
              <w:rFonts w:ascii="Times New Roman" w:eastAsiaTheme="minorEastAsia" w:hAnsi="Times New Roman" w:cs="Times New Roman"/>
              <w:noProof/>
              <w:sz w:val="24"/>
              <w:szCs w:val="24"/>
              <w:lang w:eastAsia="id-ID"/>
            </w:rPr>
          </w:pPr>
          <w:hyperlink w:anchor="_Toc509437797" w:history="1">
            <w:r w:rsidR="00C848BD" w:rsidRPr="00C848BD">
              <w:rPr>
                <w:rStyle w:val="Hyperlink"/>
                <w:rFonts w:ascii="Times New Roman" w:hAnsi="Times New Roman" w:cs="Times New Roman"/>
                <w:noProof/>
                <w:sz w:val="24"/>
                <w:szCs w:val="24"/>
              </w:rPr>
              <w:t>CHAPTER IV</w:t>
            </w:r>
          </w:hyperlink>
          <w:r w:rsidR="00C848BD" w:rsidRPr="00C848BD">
            <w:rPr>
              <w:rStyle w:val="Hyperlink"/>
              <w:rFonts w:ascii="Times New Roman" w:hAnsi="Times New Roman" w:cs="Times New Roman"/>
              <w:noProof/>
              <w:sz w:val="24"/>
              <w:szCs w:val="24"/>
              <w:u w:val="none"/>
            </w:rPr>
            <w:t xml:space="preserve"> </w:t>
          </w:r>
          <w:hyperlink w:anchor="_Toc509437798" w:history="1">
            <w:r w:rsidR="00C848BD" w:rsidRPr="00C848BD">
              <w:rPr>
                <w:rStyle w:val="Hyperlink"/>
                <w:rFonts w:ascii="Times New Roman" w:hAnsi="Times New Roman" w:cs="Times New Roman"/>
                <w:noProof/>
                <w:sz w:val="24"/>
                <w:szCs w:val="24"/>
                <w:lang w:val="en"/>
              </w:rPr>
              <w:t>RESULTS AND DISCUSSION</w:t>
            </w:r>
            <w:r w:rsidR="00C848BD" w:rsidRPr="00C848BD">
              <w:rPr>
                <w:rFonts w:ascii="Times New Roman" w:hAnsi="Times New Roman" w:cs="Times New Roman"/>
                <w:noProof/>
                <w:webHidden/>
                <w:sz w:val="24"/>
                <w:szCs w:val="24"/>
              </w:rPr>
              <w:tab/>
            </w:r>
            <w:r w:rsidR="00C848BD" w:rsidRPr="00C848BD">
              <w:rPr>
                <w:rFonts w:ascii="Times New Roman" w:hAnsi="Times New Roman" w:cs="Times New Roman"/>
                <w:noProof/>
                <w:webHidden/>
                <w:sz w:val="24"/>
                <w:szCs w:val="24"/>
              </w:rPr>
              <w:fldChar w:fldCharType="begin"/>
            </w:r>
            <w:r w:rsidR="00C848BD" w:rsidRPr="00C848BD">
              <w:rPr>
                <w:rFonts w:ascii="Times New Roman" w:hAnsi="Times New Roman" w:cs="Times New Roman"/>
                <w:noProof/>
                <w:webHidden/>
                <w:sz w:val="24"/>
                <w:szCs w:val="24"/>
              </w:rPr>
              <w:instrText xml:space="preserve"> PAGEREF _Toc509437798 \h </w:instrText>
            </w:r>
            <w:r w:rsidR="00C848BD" w:rsidRPr="00C848BD">
              <w:rPr>
                <w:rFonts w:ascii="Times New Roman" w:hAnsi="Times New Roman" w:cs="Times New Roman"/>
                <w:noProof/>
                <w:webHidden/>
                <w:sz w:val="24"/>
                <w:szCs w:val="24"/>
              </w:rPr>
            </w:r>
            <w:r w:rsidR="00C848BD" w:rsidRPr="00C848BD">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66</w:t>
            </w:r>
            <w:r w:rsidR="00C848BD" w:rsidRPr="00C848BD">
              <w:rPr>
                <w:rFonts w:ascii="Times New Roman" w:hAnsi="Times New Roman" w:cs="Times New Roman"/>
                <w:noProof/>
                <w:webHidden/>
                <w:sz w:val="24"/>
                <w:szCs w:val="24"/>
              </w:rPr>
              <w:fldChar w:fldCharType="end"/>
            </w:r>
          </w:hyperlink>
        </w:p>
        <w:p w:rsidR="00C848BD" w:rsidRPr="00C848BD" w:rsidRDefault="00382A7B" w:rsidP="009623D6">
          <w:pPr>
            <w:pStyle w:val="TOC1"/>
            <w:spacing w:line="360" w:lineRule="auto"/>
            <w:rPr>
              <w:rFonts w:ascii="Times New Roman" w:eastAsiaTheme="minorEastAsia" w:hAnsi="Times New Roman" w:cs="Times New Roman"/>
              <w:noProof/>
              <w:sz w:val="24"/>
              <w:szCs w:val="24"/>
              <w:lang w:eastAsia="id-ID"/>
            </w:rPr>
          </w:pPr>
          <w:hyperlink w:anchor="_Toc509437799" w:history="1">
            <w:r w:rsidR="00C848BD" w:rsidRPr="00C848BD">
              <w:rPr>
                <w:rStyle w:val="Hyperlink"/>
                <w:rFonts w:ascii="Times New Roman" w:hAnsi="Times New Roman" w:cs="Times New Roman"/>
                <w:noProof/>
                <w:sz w:val="24"/>
                <w:szCs w:val="24"/>
              </w:rPr>
              <w:t>A.</w:t>
            </w:r>
            <w:r w:rsidR="00C848BD" w:rsidRPr="00C848BD">
              <w:rPr>
                <w:rFonts w:ascii="Times New Roman" w:eastAsiaTheme="minorEastAsia" w:hAnsi="Times New Roman" w:cs="Times New Roman"/>
                <w:noProof/>
                <w:sz w:val="24"/>
                <w:szCs w:val="24"/>
                <w:lang w:eastAsia="id-ID"/>
              </w:rPr>
              <w:tab/>
            </w:r>
            <w:r w:rsidR="00C848BD" w:rsidRPr="00C848BD">
              <w:rPr>
                <w:rStyle w:val="Hyperlink"/>
                <w:rFonts w:ascii="Times New Roman" w:hAnsi="Times New Roman" w:cs="Times New Roman"/>
                <w:noProof/>
                <w:sz w:val="24"/>
                <w:szCs w:val="24"/>
              </w:rPr>
              <w:t>General Description</w:t>
            </w:r>
            <w:r w:rsidR="00C848BD" w:rsidRPr="00C848BD">
              <w:rPr>
                <w:rFonts w:ascii="Times New Roman" w:hAnsi="Times New Roman" w:cs="Times New Roman"/>
                <w:noProof/>
                <w:webHidden/>
                <w:sz w:val="24"/>
                <w:szCs w:val="24"/>
              </w:rPr>
              <w:tab/>
            </w:r>
            <w:r w:rsidR="00C848BD" w:rsidRPr="00C848BD">
              <w:rPr>
                <w:rFonts w:ascii="Times New Roman" w:hAnsi="Times New Roman" w:cs="Times New Roman"/>
                <w:noProof/>
                <w:webHidden/>
                <w:sz w:val="24"/>
                <w:szCs w:val="24"/>
              </w:rPr>
              <w:fldChar w:fldCharType="begin"/>
            </w:r>
            <w:r w:rsidR="00C848BD" w:rsidRPr="00C848BD">
              <w:rPr>
                <w:rFonts w:ascii="Times New Roman" w:hAnsi="Times New Roman" w:cs="Times New Roman"/>
                <w:noProof/>
                <w:webHidden/>
                <w:sz w:val="24"/>
                <w:szCs w:val="24"/>
              </w:rPr>
              <w:instrText xml:space="preserve"> PAGEREF _Toc509437799 \h </w:instrText>
            </w:r>
            <w:r w:rsidR="00C848BD" w:rsidRPr="00C848BD">
              <w:rPr>
                <w:rFonts w:ascii="Times New Roman" w:hAnsi="Times New Roman" w:cs="Times New Roman"/>
                <w:noProof/>
                <w:webHidden/>
                <w:sz w:val="24"/>
                <w:szCs w:val="24"/>
              </w:rPr>
            </w:r>
            <w:r w:rsidR="00C848BD" w:rsidRPr="00C848BD">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66</w:t>
            </w:r>
            <w:r w:rsidR="00C848BD" w:rsidRPr="00C848BD">
              <w:rPr>
                <w:rFonts w:ascii="Times New Roman" w:hAnsi="Times New Roman" w:cs="Times New Roman"/>
                <w:noProof/>
                <w:webHidden/>
                <w:sz w:val="24"/>
                <w:szCs w:val="24"/>
              </w:rPr>
              <w:fldChar w:fldCharType="end"/>
            </w:r>
          </w:hyperlink>
        </w:p>
        <w:p w:rsidR="00C848BD" w:rsidRPr="00C848BD" w:rsidRDefault="00382A7B" w:rsidP="009623D6">
          <w:pPr>
            <w:pStyle w:val="TOC1"/>
            <w:spacing w:line="360" w:lineRule="auto"/>
            <w:rPr>
              <w:rFonts w:ascii="Times New Roman" w:eastAsiaTheme="minorEastAsia" w:hAnsi="Times New Roman" w:cs="Times New Roman"/>
              <w:noProof/>
              <w:sz w:val="24"/>
              <w:szCs w:val="24"/>
              <w:lang w:eastAsia="id-ID"/>
            </w:rPr>
          </w:pPr>
          <w:hyperlink w:anchor="_Toc509437800" w:history="1">
            <w:r w:rsidR="00C848BD" w:rsidRPr="00C848BD">
              <w:rPr>
                <w:rStyle w:val="Hyperlink"/>
                <w:rFonts w:ascii="Times New Roman" w:hAnsi="Times New Roman" w:cs="Times New Roman"/>
                <w:noProof/>
                <w:sz w:val="24"/>
                <w:szCs w:val="24"/>
              </w:rPr>
              <w:t>B.</w:t>
            </w:r>
            <w:r w:rsidR="00C848BD" w:rsidRPr="00C848BD">
              <w:rPr>
                <w:rFonts w:ascii="Times New Roman" w:eastAsiaTheme="minorEastAsia" w:hAnsi="Times New Roman" w:cs="Times New Roman"/>
                <w:noProof/>
                <w:sz w:val="24"/>
                <w:szCs w:val="24"/>
                <w:lang w:eastAsia="id-ID"/>
              </w:rPr>
              <w:tab/>
            </w:r>
            <w:r w:rsidR="00C848BD" w:rsidRPr="00C848BD">
              <w:rPr>
                <w:rStyle w:val="Hyperlink"/>
                <w:rFonts w:ascii="Times New Roman" w:hAnsi="Times New Roman" w:cs="Times New Roman"/>
                <w:noProof/>
                <w:sz w:val="24"/>
                <w:szCs w:val="24"/>
              </w:rPr>
              <w:t>Descriptive Statistics Analysis</w:t>
            </w:r>
            <w:r w:rsidR="00C848BD" w:rsidRPr="00C848BD">
              <w:rPr>
                <w:rFonts w:ascii="Times New Roman" w:hAnsi="Times New Roman" w:cs="Times New Roman"/>
                <w:noProof/>
                <w:webHidden/>
                <w:sz w:val="24"/>
                <w:szCs w:val="24"/>
              </w:rPr>
              <w:tab/>
            </w:r>
            <w:r w:rsidR="00C848BD" w:rsidRPr="00C848BD">
              <w:rPr>
                <w:rFonts w:ascii="Times New Roman" w:hAnsi="Times New Roman" w:cs="Times New Roman"/>
                <w:noProof/>
                <w:webHidden/>
                <w:sz w:val="24"/>
                <w:szCs w:val="24"/>
              </w:rPr>
              <w:fldChar w:fldCharType="begin"/>
            </w:r>
            <w:r w:rsidR="00C848BD" w:rsidRPr="00C848BD">
              <w:rPr>
                <w:rFonts w:ascii="Times New Roman" w:hAnsi="Times New Roman" w:cs="Times New Roman"/>
                <w:noProof/>
                <w:webHidden/>
                <w:sz w:val="24"/>
                <w:szCs w:val="24"/>
              </w:rPr>
              <w:instrText xml:space="preserve"> PAGEREF _Toc509437800 \h </w:instrText>
            </w:r>
            <w:r w:rsidR="00C848BD" w:rsidRPr="00C848BD">
              <w:rPr>
                <w:rFonts w:ascii="Times New Roman" w:hAnsi="Times New Roman" w:cs="Times New Roman"/>
                <w:noProof/>
                <w:webHidden/>
                <w:sz w:val="24"/>
                <w:szCs w:val="24"/>
              </w:rPr>
            </w:r>
            <w:r w:rsidR="00C848BD" w:rsidRPr="00C848BD">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69</w:t>
            </w:r>
            <w:r w:rsidR="00C848BD" w:rsidRPr="00C848BD">
              <w:rPr>
                <w:rFonts w:ascii="Times New Roman" w:hAnsi="Times New Roman" w:cs="Times New Roman"/>
                <w:noProof/>
                <w:webHidden/>
                <w:sz w:val="24"/>
                <w:szCs w:val="24"/>
              </w:rPr>
              <w:fldChar w:fldCharType="end"/>
            </w:r>
          </w:hyperlink>
        </w:p>
        <w:p w:rsidR="00C848BD" w:rsidRPr="00C848BD" w:rsidRDefault="00382A7B" w:rsidP="009623D6">
          <w:pPr>
            <w:pStyle w:val="TOC1"/>
            <w:spacing w:line="360" w:lineRule="auto"/>
            <w:rPr>
              <w:rFonts w:ascii="Times New Roman" w:eastAsiaTheme="minorEastAsia" w:hAnsi="Times New Roman" w:cs="Times New Roman"/>
              <w:noProof/>
              <w:sz w:val="24"/>
              <w:szCs w:val="24"/>
              <w:lang w:eastAsia="id-ID"/>
            </w:rPr>
          </w:pPr>
          <w:hyperlink w:anchor="_Toc509437801" w:history="1">
            <w:r w:rsidR="00C848BD" w:rsidRPr="00C848BD">
              <w:rPr>
                <w:rStyle w:val="Hyperlink"/>
                <w:rFonts w:ascii="Times New Roman" w:hAnsi="Times New Roman" w:cs="Times New Roman"/>
                <w:noProof/>
                <w:sz w:val="24"/>
                <w:szCs w:val="24"/>
              </w:rPr>
              <w:t>C.</w:t>
            </w:r>
            <w:r w:rsidR="00C848BD" w:rsidRPr="00C848BD">
              <w:rPr>
                <w:rFonts w:ascii="Times New Roman" w:eastAsiaTheme="minorEastAsia" w:hAnsi="Times New Roman" w:cs="Times New Roman"/>
                <w:noProof/>
                <w:sz w:val="24"/>
                <w:szCs w:val="24"/>
                <w:lang w:eastAsia="id-ID"/>
              </w:rPr>
              <w:tab/>
            </w:r>
            <w:r w:rsidR="00C848BD" w:rsidRPr="00C848BD">
              <w:rPr>
                <w:rStyle w:val="Hyperlink"/>
                <w:rFonts w:ascii="Times New Roman" w:hAnsi="Times New Roman" w:cs="Times New Roman"/>
                <w:noProof/>
                <w:sz w:val="24"/>
                <w:szCs w:val="24"/>
              </w:rPr>
              <w:t>Goodness of Fit (Stationery Test)</w:t>
            </w:r>
            <w:r w:rsidR="00C848BD" w:rsidRPr="00C848BD">
              <w:rPr>
                <w:rFonts w:ascii="Times New Roman" w:hAnsi="Times New Roman" w:cs="Times New Roman"/>
                <w:noProof/>
                <w:webHidden/>
                <w:sz w:val="24"/>
                <w:szCs w:val="24"/>
              </w:rPr>
              <w:tab/>
            </w:r>
            <w:r w:rsidR="00C848BD" w:rsidRPr="00C848BD">
              <w:rPr>
                <w:rFonts w:ascii="Times New Roman" w:hAnsi="Times New Roman" w:cs="Times New Roman"/>
                <w:noProof/>
                <w:webHidden/>
                <w:sz w:val="24"/>
                <w:szCs w:val="24"/>
              </w:rPr>
              <w:fldChar w:fldCharType="begin"/>
            </w:r>
            <w:r w:rsidR="00C848BD" w:rsidRPr="00C848BD">
              <w:rPr>
                <w:rFonts w:ascii="Times New Roman" w:hAnsi="Times New Roman" w:cs="Times New Roman"/>
                <w:noProof/>
                <w:webHidden/>
                <w:sz w:val="24"/>
                <w:szCs w:val="24"/>
              </w:rPr>
              <w:instrText xml:space="preserve"> PAGEREF _Toc509437801 \h </w:instrText>
            </w:r>
            <w:r w:rsidR="00C848BD" w:rsidRPr="00C848BD">
              <w:rPr>
                <w:rFonts w:ascii="Times New Roman" w:hAnsi="Times New Roman" w:cs="Times New Roman"/>
                <w:noProof/>
                <w:webHidden/>
                <w:sz w:val="24"/>
                <w:szCs w:val="24"/>
              </w:rPr>
            </w:r>
            <w:r w:rsidR="00C848BD" w:rsidRPr="00C848BD">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79</w:t>
            </w:r>
            <w:r w:rsidR="00C848BD" w:rsidRPr="00C848BD">
              <w:rPr>
                <w:rFonts w:ascii="Times New Roman" w:hAnsi="Times New Roman" w:cs="Times New Roman"/>
                <w:noProof/>
                <w:webHidden/>
                <w:sz w:val="24"/>
                <w:szCs w:val="24"/>
              </w:rPr>
              <w:fldChar w:fldCharType="end"/>
            </w:r>
          </w:hyperlink>
        </w:p>
        <w:p w:rsidR="00C848BD" w:rsidRPr="00C848BD" w:rsidRDefault="00382A7B" w:rsidP="009623D6">
          <w:pPr>
            <w:pStyle w:val="TOC1"/>
            <w:spacing w:line="360" w:lineRule="auto"/>
            <w:rPr>
              <w:rFonts w:ascii="Times New Roman" w:eastAsiaTheme="minorEastAsia" w:hAnsi="Times New Roman" w:cs="Times New Roman"/>
              <w:noProof/>
              <w:sz w:val="24"/>
              <w:szCs w:val="24"/>
              <w:lang w:eastAsia="id-ID"/>
            </w:rPr>
          </w:pPr>
          <w:hyperlink w:anchor="_Toc509437802" w:history="1">
            <w:r w:rsidR="00C848BD" w:rsidRPr="00C848BD">
              <w:rPr>
                <w:rStyle w:val="Hyperlink"/>
                <w:rFonts w:ascii="Times New Roman" w:hAnsi="Times New Roman" w:cs="Times New Roman"/>
                <w:noProof/>
                <w:sz w:val="24"/>
                <w:szCs w:val="24"/>
              </w:rPr>
              <w:t>D.</w:t>
            </w:r>
            <w:r w:rsidR="00C848BD" w:rsidRPr="00C848BD">
              <w:rPr>
                <w:rFonts w:ascii="Times New Roman" w:eastAsiaTheme="minorEastAsia" w:hAnsi="Times New Roman" w:cs="Times New Roman"/>
                <w:noProof/>
                <w:sz w:val="24"/>
                <w:szCs w:val="24"/>
                <w:lang w:eastAsia="id-ID"/>
              </w:rPr>
              <w:tab/>
            </w:r>
            <w:r w:rsidR="00C848BD" w:rsidRPr="00C848BD">
              <w:rPr>
                <w:rStyle w:val="Hyperlink"/>
                <w:rFonts w:ascii="Times New Roman" w:hAnsi="Times New Roman" w:cs="Times New Roman"/>
                <w:noProof/>
                <w:sz w:val="24"/>
                <w:szCs w:val="24"/>
              </w:rPr>
              <w:t>Panel Data Regression Analysis</w:t>
            </w:r>
            <w:r w:rsidR="00C848BD" w:rsidRPr="00C848BD">
              <w:rPr>
                <w:rFonts w:ascii="Times New Roman" w:hAnsi="Times New Roman" w:cs="Times New Roman"/>
                <w:noProof/>
                <w:webHidden/>
                <w:sz w:val="24"/>
                <w:szCs w:val="24"/>
              </w:rPr>
              <w:tab/>
            </w:r>
            <w:r w:rsidR="00C848BD" w:rsidRPr="00C848BD">
              <w:rPr>
                <w:rFonts w:ascii="Times New Roman" w:hAnsi="Times New Roman" w:cs="Times New Roman"/>
                <w:noProof/>
                <w:webHidden/>
                <w:sz w:val="24"/>
                <w:szCs w:val="24"/>
              </w:rPr>
              <w:fldChar w:fldCharType="begin"/>
            </w:r>
            <w:r w:rsidR="00C848BD" w:rsidRPr="00C848BD">
              <w:rPr>
                <w:rFonts w:ascii="Times New Roman" w:hAnsi="Times New Roman" w:cs="Times New Roman"/>
                <w:noProof/>
                <w:webHidden/>
                <w:sz w:val="24"/>
                <w:szCs w:val="24"/>
              </w:rPr>
              <w:instrText xml:space="preserve"> PAGEREF _Toc509437802 \h </w:instrText>
            </w:r>
            <w:r w:rsidR="00C848BD" w:rsidRPr="00C848BD">
              <w:rPr>
                <w:rFonts w:ascii="Times New Roman" w:hAnsi="Times New Roman" w:cs="Times New Roman"/>
                <w:noProof/>
                <w:webHidden/>
                <w:sz w:val="24"/>
                <w:szCs w:val="24"/>
              </w:rPr>
            </w:r>
            <w:r w:rsidR="00C848BD" w:rsidRPr="00C848BD">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84</w:t>
            </w:r>
            <w:r w:rsidR="00C848BD" w:rsidRPr="00C848BD">
              <w:rPr>
                <w:rFonts w:ascii="Times New Roman" w:hAnsi="Times New Roman" w:cs="Times New Roman"/>
                <w:noProof/>
                <w:webHidden/>
                <w:sz w:val="24"/>
                <w:szCs w:val="24"/>
              </w:rPr>
              <w:fldChar w:fldCharType="end"/>
            </w:r>
          </w:hyperlink>
        </w:p>
        <w:p w:rsidR="00C848BD" w:rsidRPr="00C848BD" w:rsidRDefault="00382A7B" w:rsidP="009623D6">
          <w:pPr>
            <w:pStyle w:val="TOC1"/>
            <w:spacing w:line="360" w:lineRule="auto"/>
            <w:rPr>
              <w:rFonts w:ascii="Times New Roman" w:eastAsiaTheme="minorEastAsia" w:hAnsi="Times New Roman" w:cs="Times New Roman"/>
              <w:noProof/>
              <w:sz w:val="24"/>
              <w:szCs w:val="24"/>
              <w:lang w:eastAsia="id-ID"/>
            </w:rPr>
          </w:pPr>
          <w:hyperlink w:anchor="_Toc509437803" w:history="1">
            <w:r w:rsidR="00C848BD" w:rsidRPr="00C848BD">
              <w:rPr>
                <w:rStyle w:val="Hyperlink"/>
                <w:rFonts w:ascii="Times New Roman" w:hAnsi="Times New Roman" w:cs="Times New Roman"/>
                <w:noProof/>
                <w:sz w:val="24"/>
                <w:szCs w:val="24"/>
              </w:rPr>
              <w:t>E.</w:t>
            </w:r>
            <w:r w:rsidR="00C848BD" w:rsidRPr="00C848BD">
              <w:rPr>
                <w:rFonts w:ascii="Times New Roman" w:eastAsiaTheme="minorEastAsia" w:hAnsi="Times New Roman" w:cs="Times New Roman"/>
                <w:noProof/>
                <w:sz w:val="24"/>
                <w:szCs w:val="24"/>
                <w:lang w:eastAsia="id-ID"/>
              </w:rPr>
              <w:tab/>
            </w:r>
            <w:r w:rsidR="00C848BD" w:rsidRPr="00C848BD">
              <w:rPr>
                <w:rStyle w:val="Hyperlink"/>
                <w:rFonts w:ascii="Times New Roman" w:hAnsi="Times New Roman" w:cs="Times New Roman"/>
                <w:noProof/>
                <w:sz w:val="24"/>
                <w:szCs w:val="24"/>
              </w:rPr>
              <w:t>Panel Data Regression Model Selection</w:t>
            </w:r>
            <w:r w:rsidR="00C848BD" w:rsidRPr="00C848BD">
              <w:rPr>
                <w:rFonts w:ascii="Times New Roman" w:hAnsi="Times New Roman" w:cs="Times New Roman"/>
                <w:noProof/>
                <w:webHidden/>
                <w:sz w:val="24"/>
                <w:szCs w:val="24"/>
              </w:rPr>
              <w:tab/>
            </w:r>
            <w:r w:rsidR="00C848BD" w:rsidRPr="00C848BD">
              <w:rPr>
                <w:rFonts w:ascii="Times New Roman" w:hAnsi="Times New Roman" w:cs="Times New Roman"/>
                <w:noProof/>
                <w:webHidden/>
                <w:sz w:val="24"/>
                <w:szCs w:val="24"/>
              </w:rPr>
              <w:fldChar w:fldCharType="begin"/>
            </w:r>
            <w:r w:rsidR="00C848BD" w:rsidRPr="00C848BD">
              <w:rPr>
                <w:rFonts w:ascii="Times New Roman" w:hAnsi="Times New Roman" w:cs="Times New Roman"/>
                <w:noProof/>
                <w:webHidden/>
                <w:sz w:val="24"/>
                <w:szCs w:val="24"/>
              </w:rPr>
              <w:instrText xml:space="preserve"> PAGEREF _Toc509437803 \h </w:instrText>
            </w:r>
            <w:r w:rsidR="00C848BD" w:rsidRPr="00C848BD">
              <w:rPr>
                <w:rFonts w:ascii="Times New Roman" w:hAnsi="Times New Roman" w:cs="Times New Roman"/>
                <w:noProof/>
                <w:webHidden/>
                <w:sz w:val="24"/>
                <w:szCs w:val="24"/>
              </w:rPr>
            </w:r>
            <w:r w:rsidR="00C848BD" w:rsidRPr="00C848BD">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90</w:t>
            </w:r>
            <w:r w:rsidR="00C848BD" w:rsidRPr="00C848BD">
              <w:rPr>
                <w:rFonts w:ascii="Times New Roman" w:hAnsi="Times New Roman" w:cs="Times New Roman"/>
                <w:noProof/>
                <w:webHidden/>
                <w:sz w:val="24"/>
                <w:szCs w:val="24"/>
              </w:rPr>
              <w:fldChar w:fldCharType="end"/>
            </w:r>
          </w:hyperlink>
        </w:p>
        <w:p w:rsidR="00C848BD" w:rsidRPr="00C848BD" w:rsidRDefault="00382A7B" w:rsidP="009623D6">
          <w:pPr>
            <w:pStyle w:val="TOC1"/>
            <w:spacing w:line="360" w:lineRule="auto"/>
            <w:rPr>
              <w:rFonts w:ascii="Times New Roman" w:eastAsiaTheme="minorEastAsia" w:hAnsi="Times New Roman" w:cs="Times New Roman"/>
              <w:noProof/>
              <w:sz w:val="24"/>
              <w:szCs w:val="24"/>
              <w:lang w:eastAsia="id-ID"/>
            </w:rPr>
          </w:pPr>
          <w:hyperlink w:anchor="_Toc509437804" w:history="1">
            <w:r w:rsidR="00C848BD" w:rsidRPr="00C848BD">
              <w:rPr>
                <w:rStyle w:val="Hyperlink"/>
                <w:rFonts w:ascii="Times New Roman" w:hAnsi="Times New Roman" w:cs="Times New Roman"/>
                <w:noProof/>
                <w:sz w:val="24"/>
                <w:szCs w:val="24"/>
              </w:rPr>
              <w:t>F.</w:t>
            </w:r>
            <w:r w:rsidR="00C848BD" w:rsidRPr="00C848BD">
              <w:rPr>
                <w:rFonts w:ascii="Times New Roman" w:eastAsiaTheme="minorEastAsia" w:hAnsi="Times New Roman" w:cs="Times New Roman"/>
                <w:noProof/>
                <w:sz w:val="24"/>
                <w:szCs w:val="24"/>
                <w:lang w:eastAsia="id-ID"/>
              </w:rPr>
              <w:tab/>
            </w:r>
            <w:r w:rsidR="00C848BD" w:rsidRPr="00C848BD">
              <w:rPr>
                <w:rStyle w:val="Hyperlink"/>
                <w:rFonts w:ascii="Times New Roman" w:hAnsi="Times New Roman" w:cs="Times New Roman"/>
                <w:noProof/>
                <w:sz w:val="24"/>
                <w:szCs w:val="24"/>
              </w:rPr>
              <w:t>Panel Data Regression Model Analysis</w:t>
            </w:r>
            <w:r w:rsidR="00C848BD" w:rsidRPr="00C848BD">
              <w:rPr>
                <w:rFonts w:ascii="Times New Roman" w:hAnsi="Times New Roman" w:cs="Times New Roman"/>
                <w:noProof/>
                <w:webHidden/>
                <w:sz w:val="24"/>
                <w:szCs w:val="24"/>
              </w:rPr>
              <w:tab/>
            </w:r>
            <w:r w:rsidR="00C848BD" w:rsidRPr="00C848BD">
              <w:rPr>
                <w:rFonts w:ascii="Times New Roman" w:hAnsi="Times New Roman" w:cs="Times New Roman"/>
                <w:noProof/>
                <w:webHidden/>
                <w:sz w:val="24"/>
                <w:szCs w:val="24"/>
              </w:rPr>
              <w:fldChar w:fldCharType="begin"/>
            </w:r>
            <w:r w:rsidR="00C848BD" w:rsidRPr="00C848BD">
              <w:rPr>
                <w:rFonts w:ascii="Times New Roman" w:hAnsi="Times New Roman" w:cs="Times New Roman"/>
                <w:noProof/>
                <w:webHidden/>
                <w:sz w:val="24"/>
                <w:szCs w:val="24"/>
              </w:rPr>
              <w:instrText xml:space="preserve"> PAGEREF _Toc509437804 \h </w:instrText>
            </w:r>
            <w:r w:rsidR="00C848BD" w:rsidRPr="00C848BD">
              <w:rPr>
                <w:rFonts w:ascii="Times New Roman" w:hAnsi="Times New Roman" w:cs="Times New Roman"/>
                <w:noProof/>
                <w:webHidden/>
                <w:sz w:val="24"/>
                <w:szCs w:val="24"/>
              </w:rPr>
            </w:r>
            <w:r w:rsidR="00C848BD" w:rsidRPr="00C848BD">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93</w:t>
            </w:r>
            <w:r w:rsidR="00C848BD" w:rsidRPr="00C848BD">
              <w:rPr>
                <w:rFonts w:ascii="Times New Roman" w:hAnsi="Times New Roman" w:cs="Times New Roman"/>
                <w:noProof/>
                <w:webHidden/>
                <w:sz w:val="24"/>
                <w:szCs w:val="24"/>
              </w:rPr>
              <w:fldChar w:fldCharType="end"/>
            </w:r>
          </w:hyperlink>
        </w:p>
        <w:p w:rsidR="00C848BD" w:rsidRPr="00C848BD" w:rsidRDefault="00382A7B" w:rsidP="009623D6">
          <w:pPr>
            <w:pStyle w:val="TOC1"/>
            <w:spacing w:line="360" w:lineRule="auto"/>
            <w:rPr>
              <w:rFonts w:ascii="Times New Roman" w:eastAsiaTheme="minorEastAsia" w:hAnsi="Times New Roman" w:cs="Times New Roman"/>
              <w:noProof/>
              <w:sz w:val="24"/>
              <w:szCs w:val="24"/>
              <w:lang w:eastAsia="id-ID"/>
            </w:rPr>
          </w:pPr>
          <w:hyperlink w:anchor="_Toc509437805" w:history="1">
            <w:r w:rsidR="00C848BD" w:rsidRPr="00C848BD">
              <w:rPr>
                <w:rStyle w:val="Hyperlink"/>
                <w:rFonts w:ascii="Times New Roman" w:hAnsi="Times New Roman" w:cs="Times New Roman"/>
                <w:noProof/>
                <w:sz w:val="24"/>
                <w:szCs w:val="24"/>
              </w:rPr>
              <w:t>G.</w:t>
            </w:r>
            <w:r w:rsidR="00C848BD" w:rsidRPr="00C848BD">
              <w:rPr>
                <w:rFonts w:ascii="Times New Roman" w:eastAsiaTheme="minorEastAsia" w:hAnsi="Times New Roman" w:cs="Times New Roman"/>
                <w:noProof/>
                <w:sz w:val="24"/>
                <w:szCs w:val="24"/>
                <w:lang w:eastAsia="id-ID"/>
              </w:rPr>
              <w:tab/>
            </w:r>
            <w:r w:rsidR="00C848BD" w:rsidRPr="00C848BD">
              <w:rPr>
                <w:rStyle w:val="Hyperlink"/>
                <w:rFonts w:ascii="Times New Roman" w:hAnsi="Times New Roman" w:cs="Times New Roman"/>
                <w:noProof/>
                <w:sz w:val="24"/>
                <w:szCs w:val="24"/>
              </w:rPr>
              <w:t>Hypothesis Test</w:t>
            </w:r>
            <w:r w:rsidR="00C848BD" w:rsidRPr="00C848BD">
              <w:rPr>
                <w:rFonts w:ascii="Times New Roman" w:hAnsi="Times New Roman" w:cs="Times New Roman"/>
                <w:noProof/>
                <w:webHidden/>
                <w:sz w:val="24"/>
                <w:szCs w:val="24"/>
              </w:rPr>
              <w:tab/>
            </w:r>
            <w:r w:rsidR="00C848BD" w:rsidRPr="00C848BD">
              <w:rPr>
                <w:rFonts w:ascii="Times New Roman" w:hAnsi="Times New Roman" w:cs="Times New Roman"/>
                <w:noProof/>
                <w:webHidden/>
                <w:sz w:val="24"/>
                <w:szCs w:val="24"/>
              </w:rPr>
              <w:fldChar w:fldCharType="begin"/>
            </w:r>
            <w:r w:rsidR="00C848BD" w:rsidRPr="00C848BD">
              <w:rPr>
                <w:rFonts w:ascii="Times New Roman" w:hAnsi="Times New Roman" w:cs="Times New Roman"/>
                <w:noProof/>
                <w:webHidden/>
                <w:sz w:val="24"/>
                <w:szCs w:val="24"/>
              </w:rPr>
              <w:instrText xml:space="preserve"> PAGEREF _Toc509437805 \h </w:instrText>
            </w:r>
            <w:r w:rsidR="00C848BD" w:rsidRPr="00C848BD">
              <w:rPr>
                <w:rFonts w:ascii="Times New Roman" w:hAnsi="Times New Roman" w:cs="Times New Roman"/>
                <w:noProof/>
                <w:webHidden/>
                <w:sz w:val="24"/>
                <w:szCs w:val="24"/>
              </w:rPr>
            </w:r>
            <w:r w:rsidR="00C848BD" w:rsidRPr="00C848BD">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97</w:t>
            </w:r>
            <w:r w:rsidR="00C848BD" w:rsidRPr="00C848BD">
              <w:rPr>
                <w:rFonts w:ascii="Times New Roman" w:hAnsi="Times New Roman" w:cs="Times New Roman"/>
                <w:noProof/>
                <w:webHidden/>
                <w:sz w:val="24"/>
                <w:szCs w:val="24"/>
              </w:rPr>
              <w:fldChar w:fldCharType="end"/>
            </w:r>
          </w:hyperlink>
        </w:p>
        <w:p w:rsidR="00C848BD" w:rsidRPr="00C848BD" w:rsidRDefault="00382A7B" w:rsidP="009623D6">
          <w:pPr>
            <w:pStyle w:val="TOC1"/>
            <w:spacing w:line="360" w:lineRule="auto"/>
            <w:rPr>
              <w:rFonts w:ascii="Times New Roman" w:eastAsiaTheme="minorEastAsia" w:hAnsi="Times New Roman" w:cs="Times New Roman"/>
              <w:noProof/>
              <w:sz w:val="24"/>
              <w:szCs w:val="24"/>
              <w:lang w:eastAsia="id-ID"/>
            </w:rPr>
          </w:pPr>
          <w:hyperlink w:anchor="_Toc509437806" w:history="1">
            <w:r w:rsidR="00C848BD" w:rsidRPr="00C848BD">
              <w:rPr>
                <w:rStyle w:val="Hyperlink"/>
                <w:rFonts w:ascii="Times New Roman" w:hAnsi="Times New Roman" w:cs="Times New Roman"/>
                <w:noProof/>
                <w:sz w:val="24"/>
                <w:szCs w:val="24"/>
              </w:rPr>
              <w:t>H.</w:t>
            </w:r>
            <w:r w:rsidR="00C848BD" w:rsidRPr="00C848BD">
              <w:rPr>
                <w:rFonts w:ascii="Times New Roman" w:eastAsiaTheme="minorEastAsia" w:hAnsi="Times New Roman" w:cs="Times New Roman"/>
                <w:noProof/>
                <w:sz w:val="24"/>
                <w:szCs w:val="24"/>
                <w:lang w:eastAsia="id-ID"/>
              </w:rPr>
              <w:tab/>
            </w:r>
            <w:r w:rsidR="00C848BD" w:rsidRPr="00C848BD">
              <w:rPr>
                <w:rStyle w:val="Hyperlink"/>
                <w:rFonts w:ascii="Times New Roman" w:hAnsi="Times New Roman" w:cs="Times New Roman"/>
                <w:noProof/>
                <w:sz w:val="24"/>
                <w:szCs w:val="24"/>
              </w:rPr>
              <w:t>Discussion</w:t>
            </w:r>
            <w:r w:rsidR="00C848BD" w:rsidRPr="00C848BD">
              <w:rPr>
                <w:rFonts w:ascii="Times New Roman" w:hAnsi="Times New Roman" w:cs="Times New Roman"/>
                <w:noProof/>
                <w:webHidden/>
                <w:sz w:val="24"/>
                <w:szCs w:val="24"/>
              </w:rPr>
              <w:tab/>
            </w:r>
            <w:r w:rsidR="00C848BD" w:rsidRPr="00C848BD">
              <w:rPr>
                <w:rFonts w:ascii="Times New Roman" w:hAnsi="Times New Roman" w:cs="Times New Roman"/>
                <w:noProof/>
                <w:webHidden/>
                <w:sz w:val="24"/>
                <w:szCs w:val="24"/>
              </w:rPr>
              <w:fldChar w:fldCharType="begin"/>
            </w:r>
            <w:r w:rsidR="00C848BD" w:rsidRPr="00C848BD">
              <w:rPr>
                <w:rFonts w:ascii="Times New Roman" w:hAnsi="Times New Roman" w:cs="Times New Roman"/>
                <w:noProof/>
                <w:webHidden/>
                <w:sz w:val="24"/>
                <w:szCs w:val="24"/>
              </w:rPr>
              <w:instrText xml:space="preserve"> PAGEREF _Toc509437806 \h </w:instrText>
            </w:r>
            <w:r w:rsidR="00C848BD" w:rsidRPr="00C848BD">
              <w:rPr>
                <w:rFonts w:ascii="Times New Roman" w:hAnsi="Times New Roman" w:cs="Times New Roman"/>
                <w:noProof/>
                <w:webHidden/>
                <w:sz w:val="24"/>
                <w:szCs w:val="24"/>
              </w:rPr>
            </w:r>
            <w:r w:rsidR="00C848BD" w:rsidRPr="00C848BD">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102</w:t>
            </w:r>
            <w:r w:rsidR="00C848BD" w:rsidRPr="00C848BD">
              <w:rPr>
                <w:rFonts w:ascii="Times New Roman" w:hAnsi="Times New Roman" w:cs="Times New Roman"/>
                <w:noProof/>
                <w:webHidden/>
                <w:sz w:val="24"/>
                <w:szCs w:val="24"/>
              </w:rPr>
              <w:fldChar w:fldCharType="end"/>
            </w:r>
          </w:hyperlink>
        </w:p>
        <w:p w:rsidR="00C848BD" w:rsidRPr="00C848BD" w:rsidRDefault="00382A7B" w:rsidP="009623D6">
          <w:pPr>
            <w:pStyle w:val="TOC1"/>
            <w:spacing w:line="360" w:lineRule="auto"/>
            <w:rPr>
              <w:rFonts w:ascii="Times New Roman" w:eastAsiaTheme="minorEastAsia" w:hAnsi="Times New Roman" w:cs="Times New Roman"/>
              <w:noProof/>
              <w:sz w:val="24"/>
              <w:szCs w:val="24"/>
              <w:lang w:eastAsia="id-ID"/>
            </w:rPr>
          </w:pPr>
          <w:hyperlink w:anchor="_Toc509437807" w:history="1">
            <w:r w:rsidR="00C848BD" w:rsidRPr="00C848BD">
              <w:rPr>
                <w:rStyle w:val="Hyperlink"/>
                <w:rFonts w:ascii="Times New Roman" w:hAnsi="Times New Roman" w:cs="Times New Roman"/>
                <w:noProof/>
                <w:sz w:val="24"/>
                <w:szCs w:val="24"/>
              </w:rPr>
              <w:t>CHAPTER V</w:t>
            </w:r>
          </w:hyperlink>
          <w:r w:rsidR="00C848BD" w:rsidRPr="00C848BD">
            <w:rPr>
              <w:rStyle w:val="Hyperlink"/>
              <w:rFonts w:ascii="Times New Roman" w:hAnsi="Times New Roman" w:cs="Times New Roman"/>
              <w:noProof/>
              <w:sz w:val="24"/>
              <w:szCs w:val="24"/>
              <w:u w:val="none"/>
            </w:rPr>
            <w:t xml:space="preserve"> </w:t>
          </w:r>
          <w:hyperlink w:anchor="_Toc509437808" w:history="1">
            <w:r w:rsidR="00C848BD" w:rsidRPr="00C848BD">
              <w:rPr>
                <w:rStyle w:val="Hyperlink"/>
                <w:rFonts w:ascii="Times New Roman" w:hAnsi="Times New Roman" w:cs="Times New Roman"/>
                <w:noProof/>
                <w:sz w:val="24"/>
                <w:szCs w:val="24"/>
                <w:lang w:val="en"/>
              </w:rPr>
              <w:t>CONCLUSIONS AND RECOMMENDATIONS</w:t>
            </w:r>
            <w:r w:rsidR="00C848BD" w:rsidRPr="00C848BD">
              <w:rPr>
                <w:rFonts w:ascii="Times New Roman" w:hAnsi="Times New Roman" w:cs="Times New Roman"/>
                <w:noProof/>
                <w:webHidden/>
                <w:sz w:val="24"/>
                <w:szCs w:val="24"/>
              </w:rPr>
              <w:tab/>
            </w:r>
            <w:r w:rsidR="00C848BD" w:rsidRPr="00C848BD">
              <w:rPr>
                <w:rFonts w:ascii="Times New Roman" w:hAnsi="Times New Roman" w:cs="Times New Roman"/>
                <w:noProof/>
                <w:webHidden/>
                <w:sz w:val="24"/>
                <w:szCs w:val="24"/>
              </w:rPr>
              <w:fldChar w:fldCharType="begin"/>
            </w:r>
            <w:r w:rsidR="00C848BD" w:rsidRPr="00C848BD">
              <w:rPr>
                <w:rFonts w:ascii="Times New Roman" w:hAnsi="Times New Roman" w:cs="Times New Roman"/>
                <w:noProof/>
                <w:webHidden/>
                <w:sz w:val="24"/>
                <w:szCs w:val="24"/>
              </w:rPr>
              <w:instrText xml:space="preserve"> PAGEREF _Toc509437808 \h </w:instrText>
            </w:r>
            <w:r w:rsidR="00C848BD" w:rsidRPr="00C848BD">
              <w:rPr>
                <w:rFonts w:ascii="Times New Roman" w:hAnsi="Times New Roman" w:cs="Times New Roman"/>
                <w:noProof/>
                <w:webHidden/>
                <w:sz w:val="24"/>
                <w:szCs w:val="24"/>
              </w:rPr>
            </w:r>
            <w:r w:rsidR="00C848BD" w:rsidRPr="00C848BD">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106</w:t>
            </w:r>
            <w:r w:rsidR="00C848BD" w:rsidRPr="00C848BD">
              <w:rPr>
                <w:rFonts w:ascii="Times New Roman" w:hAnsi="Times New Roman" w:cs="Times New Roman"/>
                <w:noProof/>
                <w:webHidden/>
                <w:sz w:val="24"/>
                <w:szCs w:val="24"/>
              </w:rPr>
              <w:fldChar w:fldCharType="end"/>
            </w:r>
          </w:hyperlink>
        </w:p>
        <w:p w:rsidR="00C848BD" w:rsidRPr="00C848BD" w:rsidRDefault="00382A7B" w:rsidP="009623D6">
          <w:pPr>
            <w:pStyle w:val="TOC1"/>
            <w:spacing w:line="360" w:lineRule="auto"/>
            <w:rPr>
              <w:rFonts w:ascii="Times New Roman" w:eastAsiaTheme="minorEastAsia" w:hAnsi="Times New Roman" w:cs="Times New Roman"/>
              <w:noProof/>
              <w:sz w:val="24"/>
              <w:szCs w:val="24"/>
              <w:lang w:eastAsia="id-ID"/>
            </w:rPr>
          </w:pPr>
          <w:hyperlink w:anchor="_Toc509437809" w:history="1">
            <w:r w:rsidR="00C848BD" w:rsidRPr="00C848BD">
              <w:rPr>
                <w:rStyle w:val="Hyperlink"/>
                <w:rFonts w:ascii="Times New Roman" w:hAnsi="Times New Roman" w:cs="Times New Roman"/>
                <w:noProof/>
                <w:sz w:val="24"/>
                <w:szCs w:val="24"/>
              </w:rPr>
              <w:t>A.</w:t>
            </w:r>
            <w:r w:rsidR="00C848BD" w:rsidRPr="00C848BD">
              <w:rPr>
                <w:rFonts w:ascii="Times New Roman" w:eastAsiaTheme="minorEastAsia" w:hAnsi="Times New Roman" w:cs="Times New Roman"/>
                <w:noProof/>
                <w:sz w:val="24"/>
                <w:szCs w:val="24"/>
                <w:lang w:eastAsia="id-ID"/>
              </w:rPr>
              <w:tab/>
            </w:r>
            <w:r w:rsidR="00C848BD" w:rsidRPr="00C848BD">
              <w:rPr>
                <w:rStyle w:val="Hyperlink"/>
                <w:rFonts w:ascii="Times New Roman" w:hAnsi="Times New Roman" w:cs="Times New Roman"/>
                <w:noProof/>
                <w:sz w:val="24"/>
                <w:szCs w:val="24"/>
              </w:rPr>
              <w:t>Conclusions</w:t>
            </w:r>
            <w:r w:rsidR="00C848BD" w:rsidRPr="00C848BD">
              <w:rPr>
                <w:rFonts w:ascii="Times New Roman" w:hAnsi="Times New Roman" w:cs="Times New Roman"/>
                <w:noProof/>
                <w:webHidden/>
                <w:sz w:val="24"/>
                <w:szCs w:val="24"/>
              </w:rPr>
              <w:tab/>
            </w:r>
            <w:r w:rsidR="00C848BD" w:rsidRPr="00C848BD">
              <w:rPr>
                <w:rFonts w:ascii="Times New Roman" w:hAnsi="Times New Roman" w:cs="Times New Roman"/>
                <w:noProof/>
                <w:webHidden/>
                <w:sz w:val="24"/>
                <w:szCs w:val="24"/>
              </w:rPr>
              <w:fldChar w:fldCharType="begin"/>
            </w:r>
            <w:r w:rsidR="00C848BD" w:rsidRPr="00C848BD">
              <w:rPr>
                <w:rFonts w:ascii="Times New Roman" w:hAnsi="Times New Roman" w:cs="Times New Roman"/>
                <w:noProof/>
                <w:webHidden/>
                <w:sz w:val="24"/>
                <w:szCs w:val="24"/>
              </w:rPr>
              <w:instrText xml:space="preserve"> PAGEREF _Toc509437809 \h </w:instrText>
            </w:r>
            <w:r w:rsidR="00C848BD" w:rsidRPr="00C848BD">
              <w:rPr>
                <w:rFonts w:ascii="Times New Roman" w:hAnsi="Times New Roman" w:cs="Times New Roman"/>
                <w:noProof/>
                <w:webHidden/>
                <w:sz w:val="24"/>
                <w:szCs w:val="24"/>
              </w:rPr>
            </w:r>
            <w:r w:rsidR="00C848BD" w:rsidRPr="00C848BD">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106</w:t>
            </w:r>
            <w:r w:rsidR="00C848BD" w:rsidRPr="00C848BD">
              <w:rPr>
                <w:rFonts w:ascii="Times New Roman" w:hAnsi="Times New Roman" w:cs="Times New Roman"/>
                <w:noProof/>
                <w:webHidden/>
                <w:sz w:val="24"/>
                <w:szCs w:val="24"/>
              </w:rPr>
              <w:fldChar w:fldCharType="end"/>
            </w:r>
          </w:hyperlink>
        </w:p>
        <w:p w:rsidR="00C848BD" w:rsidRPr="00C848BD" w:rsidRDefault="00382A7B" w:rsidP="009623D6">
          <w:pPr>
            <w:pStyle w:val="TOC1"/>
            <w:spacing w:line="360" w:lineRule="auto"/>
            <w:rPr>
              <w:rFonts w:ascii="Times New Roman" w:eastAsiaTheme="minorEastAsia" w:hAnsi="Times New Roman" w:cs="Times New Roman"/>
              <w:noProof/>
              <w:sz w:val="24"/>
              <w:szCs w:val="24"/>
              <w:lang w:eastAsia="id-ID"/>
            </w:rPr>
          </w:pPr>
          <w:hyperlink w:anchor="_Toc509437810" w:history="1">
            <w:r w:rsidR="00C848BD" w:rsidRPr="00C848BD">
              <w:rPr>
                <w:rStyle w:val="Hyperlink"/>
                <w:rFonts w:ascii="Times New Roman" w:hAnsi="Times New Roman" w:cs="Times New Roman"/>
                <w:noProof/>
                <w:sz w:val="24"/>
                <w:szCs w:val="24"/>
              </w:rPr>
              <w:t>B.</w:t>
            </w:r>
            <w:r w:rsidR="00C848BD" w:rsidRPr="00C848BD">
              <w:rPr>
                <w:rFonts w:ascii="Times New Roman" w:eastAsiaTheme="minorEastAsia" w:hAnsi="Times New Roman" w:cs="Times New Roman"/>
                <w:noProof/>
                <w:sz w:val="24"/>
                <w:szCs w:val="24"/>
                <w:lang w:eastAsia="id-ID"/>
              </w:rPr>
              <w:tab/>
            </w:r>
            <w:r w:rsidR="00C848BD" w:rsidRPr="00C848BD">
              <w:rPr>
                <w:rStyle w:val="Hyperlink"/>
                <w:rFonts w:ascii="Times New Roman" w:hAnsi="Times New Roman" w:cs="Times New Roman"/>
                <w:noProof/>
                <w:sz w:val="24"/>
                <w:szCs w:val="24"/>
              </w:rPr>
              <w:t>Recommendations</w:t>
            </w:r>
            <w:r w:rsidR="00C848BD" w:rsidRPr="00C848BD">
              <w:rPr>
                <w:rFonts w:ascii="Times New Roman" w:hAnsi="Times New Roman" w:cs="Times New Roman"/>
                <w:noProof/>
                <w:webHidden/>
                <w:sz w:val="24"/>
                <w:szCs w:val="24"/>
              </w:rPr>
              <w:tab/>
            </w:r>
            <w:r w:rsidR="00C848BD" w:rsidRPr="00C848BD">
              <w:rPr>
                <w:rFonts w:ascii="Times New Roman" w:hAnsi="Times New Roman" w:cs="Times New Roman"/>
                <w:noProof/>
                <w:webHidden/>
                <w:sz w:val="24"/>
                <w:szCs w:val="24"/>
              </w:rPr>
              <w:fldChar w:fldCharType="begin"/>
            </w:r>
            <w:r w:rsidR="00C848BD" w:rsidRPr="00C848BD">
              <w:rPr>
                <w:rFonts w:ascii="Times New Roman" w:hAnsi="Times New Roman" w:cs="Times New Roman"/>
                <w:noProof/>
                <w:webHidden/>
                <w:sz w:val="24"/>
                <w:szCs w:val="24"/>
              </w:rPr>
              <w:instrText xml:space="preserve"> PAGEREF _Toc509437810 \h </w:instrText>
            </w:r>
            <w:r w:rsidR="00C848BD" w:rsidRPr="00C848BD">
              <w:rPr>
                <w:rFonts w:ascii="Times New Roman" w:hAnsi="Times New Roman" w:cs="Times New Roman"/>
                <w:noProof/>
                <w:webHidden/>
                <w:sz w:val="24"/>
                <w:szCs w:val="24"/>
              </w:rPr>
            </w:r>
            <w:r w:rsidR="00C848BD" w:rsidRPr="00C848BD">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107</w:t>
            </w:r>
            <w:r w:rsidR="00C848BD" w:rsidRPr="00C848BD">
              <w:rPr>
                <w:rFonts w:ascii="Times New Roman" w:hAnsi="Times New Roman" w:cs="Times New Roman"/>
                <w:noProof/>
                <w:webHidden/>
                <w:sz w:val="24"/>
                <w:szCs w:val="24"/>
              </w:rPr>
              <w:fldChar w:fldCharType="end"/>
            </w:r>
          </w:hyperlink>
        </w:p>
        <w:p w:rsidR="00C848BD" w:rsidRPr="00C848BD" w:rsidRDefault="00382A7B" w:rsidP="009623D6">
          <w:pPr>
            <w:pStyle w:val="TOC1"/>
            <w:spacing w:line="360" w:lineRule="auto"/>
            <w:rPr>
              <w:rFonts w:ascii="Times New Roman" w:eastAsiaTheme="minorEastAsia" w:hAnsi="Times New Roman" w:cs="Times New Roman"/>
              <w:noProof/>
              <w:sz w:val="24"/>
              <w:szCs w:val="24"/>
              <w:lang w:eastAsia="id-ID"/>
            </w:rPr>
          </w:pPr>
          <w:hyperlink w:anchor="_Toc509437811" w:history="1">
            <w:r w:rsidR="00C848BD" w:rsidRPr="00C848BD">
              <w:rPr>
                <w:rStyle w:val="Hyperlink"/>
                <w:rFonts w:ascii="Times New Roman" w:hAnsi="Times New Roman" w:cs="Times New Roman"/>
                <w:noProof/>
                <w:sz w:val="24"/>
                <w:szCs w:val="24"/>
              </w:rPr>
              <w:t>REFERENCE</w:t>
            </w:r>
            <w:r w:rsidR="00C848BD" w:rsidRPr="00C848BD">
              <w:rPr>
                <w:rFonts w:ascii="Times New Roman" w:hAnsi="Times New Roman" w:cs="Times New Roman"/>
                <w:noProof/>
                <w:webHidden/>
                <w:sz w:val="24"/>
                <w:szCs w:val="24"/>
              </w:rPr>
              <w:tab/>
            </w:r>
            <w:r w:rsidR="00C848BD" w:rsidRPr="00C848BD">
              <w:rPr>
                <w:rFonts w:ascii="Times New Roman" w:hAnsi="Times New Roman" w:cs="Times New Roman"/>
                <w:noProof/>
                <w:webHidden/>
                <w:sz w:val="24"/>
                <w:szCs w:val="24"/>
              </w:rPr>
              <w:fldChar w:fldCharType="begin"/>
            </w:r>
            <w:r w:rsidR="00C848BD" w:rsidRPr="00C848BD">
              <w:rPr>
                <w:rFonts w:ascii="Times New Roman" w:hAnsi="Times New Roman" w:cs="Times New Roman"/>
                <w:noProof/>
                <w:webHidden/>
                <w:sz w:val="24"/>
                <w:szCs w:val="24"/>
              </w:rPr>
              <w:instrText xml:space="preserve"> PAGEREF _Toc509437811 \h </w:instrText>
            </w:r>
            <w:r w:rsidR="00C848BD" w:rsidRPr="00C848BD">
              <w:rPr>
                <w:rFonts w:ascii="Times New Roman" w:hAnsi="Times New Roman" w:cs="Times New Roman"/>
                <w:noProof/>
                <w:webHidden/>
                <w:sz w:val="24"/>
                <w:szCs w:val="24"/>
              </w:rPr>
            </w:r>
            <w:r w:rsidR="00C848BD" w:rsidRPr="00C848BD">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109</w:t>
            </w:r>
            <w:r w:rsidR="00C848BD" w:rsidRPr="00C848BD">
              <w:rPr>
                <w:rFonts w:ascii="Times New Roman" w:hAnsi="Times New Roman" w:cs="Times New Roman"/>
                <w:noProof/>
                <w:webHidden/>
                <w:sz w:val="24"/>
                <w:szCs w:val="24"/>
              </w:rPr>
              <w:fldChar w:fldCharType="end"/>
            </w:r>
          </w:hyperlink>
        </w:p>
        <w:p w:rsidR="00545FA4" w:rsidRPr="009B6356" w:rsidRDefault="00872A81" w:rsidP="009623D6">
          <w:pPr>
            <w:spacing w:line="360" w:lineRule="auto"/>
            <w:rPr>
              <w:rFonts w:ascii="Times New Roman" w:hAnsi="Times New Roman" w:cs="Times New Roman"/>
              <w:sz w:val="24"/>
              <w:szCs w:val="24"/>
            </w:rPr>
            <w:sectPr w:rsidR="00545FA4" w:rsidRPr="009B6356" w:rsidSect="002402A4">
              <w:pgSz w:w="11906" w:h="16838"/>
              <w:pgMar w:top="2268" w:right="1701" w:bottom="1701" w:left="2268" w:header="709" w:footer="709" w:gutter="0"/>
              <w:pgNumType w:fmt="lowerRoman" w:start="7"/>
              <w:cols w:space="708"/>
              <w:docGrid w:linePitch="360"/>
            </w:sectPr>
          </w:pPr>
          <w:r w:rsidRPr="009B6356">
            <w:rPr>
              <w:rFonts w:ascii="Times New Roman" w:hAnsi="Times New Roman" w:cs="Times New Roman"/>
              <w:b/>
              <w:bCs/>
              <w:noProof/>
              <w:sz w:val="24"/>
              <w:szCs w:val="24"/>
            </w:rPr>
            <w:fldChar w:fldCharType="end"/>
          </w:r>
        </w:p>
      </w:sdtContent>
    </w:sdt>
    <w:p w:rsidR="00E93277" w:rsidRPr="00E93277" w:rsidRDefault="00872A81" w:rsidP="00E93277">
      <w:pPr>
        <w:pStyle w:val="Heading1"/>
        <w:spacing w:before="0"/>
        <w:rPr>
          <w:rFonts w:cs="Times New Roman"/>
          <w:szCs w:val="24"/>
        </w:rPr>
      </w:pPr>
      <w:bookmarkStart w:id="8" w:name="_Toc509437758"/>
      <w:r w:rsidRPr="00C62ACF">
        <w:rPr>
          <w:rFonts w:cs="Times New Roman"/>
          <w:szCs w:val="24"/>
        </w:rPr>
        <w:lastRenderedPageBreak/>
        <w:t>LIST OF TABLE</w:t>
      </w:r>
      <w:bookmarkEnd w:id="8"/>
    </w:p>
    <w:p w:rsidR="00053425" w:rsidRDefault="00053425" w:rsidP="00872A81">
      <w:pPr>
        <w:rPr>
          <w:rFonts w:ascii="Times New Roman" w:hAnsi="Times New Roman" w:cs="Times New Roman"/>
          <w:sz w:val="24"/>
          <w:szCs w:val="24"/>
        </w:rPr>
      </w:pPr>
    </w:p>
    <w:p w:rsidR="0072554B" w:rsidRPr="00D70492" w:rsidRDefault="0072554B" w:rsidP="009623D6">
      <w:pPr>
        <w:pStyle w:val="TableofFigures"/>
        <w:tabs>
          <w:tab w:val="right" w:leader="dot" w:pos="7927"/>
        </w:tabs>
        <w:spacing w:line="360" w:lineRule="auto"/>
        <w:rPr>
          <w:rFonts w:ascii="Times New Roman" w:hAnsi="Times New Roman" w:cs="Times New Roman"/>
          <w:noProof/>
          <w:sz w:val="24"/>
          <w:szCs w:val="24"/>
        </w:rPr>
      </w:pPr>
      <w:r w:rsidRPr="00D70492">
        <w:rPr>
          <w:rFonts w:ascii="Times New Roman" w:hAnsi="Times New Roman" w:cs="Times New Roman"/>
          <w:sz w:val="24"/>
          <w:szCs w:val="24"/>
        </w:rPr>
        <w:fldChar w:fldCharType="begin"/>
      </w:r>
      <w:r w:rsidRPr="00D70492">
        <w:rPr>
          <w:rFonts w:ascii="Times New Roman" w:hAnsi="Times New Roman" w:cs="Times New Roman"/>
          <w:sz w:val="24"/>
          <w:szCs w:val="24"/>
        </w:rPr>
        <w:instrText xml:space="preserve"> TOC \h \z \c "Table 1." </w:instrText>
      </w:r>
      <w:r w:rsidRPr="00D70492">
        <w:rPr>
          <w:rFonts w:ascii="Times New Roman" w:hAnsi="Times New Roman" w:cs="Times New Roman"/>
          <w:sz w:val="24"/>
          <w:szCs w:val="24"/>
        </w:rPr>
        <w:fldChar w:fldCharType="separate"/>
      </w:r>
      <w:hyperlink w:anchor="_Toc503809164" w:history="1">
        <w:r w:rsidRPr="00D70492">
          <w:rPr>
            <w:rStyle w:val="Hyperlink"/>
            <w:rFonts w:ascii="Times New Roman" w:hAnsi="Times New Roman" w:cs="Times New Roman"/>
            <w:noProof/>
            <w:sz w:val="24"/>
            <w:szCs w:val="24"/>
          </w:rPr>
          <w:t>Table 1. 1 Average Return  Mining Sector period 2013-2016</w:t>
        </w:r>
        <w:r w:rsidRPr="00D70492">
          <w:rPr>
            <w:rFonts w:ascii="Times New Roman" w:hAnsi="Times New Roman" w:cs="Times New Roman"/>
            <w:noProof/>
            <w:webHidden/>
            <w:sz w:val="24"/>
            <w:szCs w:val="24"/>
          </w:rPr>
          <w:tab/>
        </w:r>
        <w:r w:rsidRPr="00D70492">
          <w:rPr>
            <w:rFonts w:ascii="Times New Roman" w:hAnsi="Times New Roman" w:cs="Times New Roman"/>
            <w:noProof/>
            <w:webHidden/>
            <w:sz w:val="24"/>
            <w:szCs w:val="24"/>
          </w:rPr>
          <w:fldChar w:fldCharType="begin"/>
        </w:r>
        <w:r w:rsidRPr="00D70492">
          <w:rPr>
            <w:rFonts w:ascii="Times New Roman" w:hAnsi="Times New Roman" w:cs="Times New Roman"/>
            <w:noProof/>
            <w:webHidden/>
            <w:sz w:val="24"/>
            <w:szCs w:val="24"/>
          </w:rPr>
          <w:instrText xml:space="preserve"> PAGEREF _Toc503809164 \h </w:instrText>
        </w:r>
        <w:r w:rsidRPr="00D70492">
          <w:rPr>
            <w:rFonts w:ascii="Times New Roman" w:hAnsi="Times New Roman" w:cs="Times New Roman"/>
            <w:noProof/>
            <w:webHidden/>
            <w:sz w:val="24"/>
            <w:szCs w:val="24"/>
          </w:rPr>
        </w:r>
        <w:r w:rsidRPr="00D70492">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3</w:t>
        </w:r>
        <w:r w:rsidRPr="00D70492">
          <w:rPr>
            <w:rFonts w:ascii="Times New Roman" w:hAnsi="Times New Roman" w:cs="Times New Roman"/>
            <w:noProof/>
            <w:webHidden/>
            <w:sz w:val="24"/>
            <w:szCs w:val="24"/>
          </w:rPr>
          <w:fldChar w:fldCharType="end"/>
        </w:r>
      </w:hyperlink>
      <w:r w:rsidRPr="00D70492">
        <w:rPr>
          <w:rFonts w:ascii="Times New Roman" w:hAnsi="Times New Roman" w:cs="Times New Roman"/>
          <w:sz w:val="24"/>
          <w:szCs w:val="24"/>
        </w:rPr>
        <w:fldChar w:fldCharType="end"/>
      </w:r>
      <w:r w:rsidRPr="00D70492">
        <w:rPr>
          <w:rFonts w:ascii="Times New Roman" w:hAnsi="Times New Roman" w:cs="Times New Roman"/>
          <w:sz w:val="24"/>
          <w:szCs w:val="24"/>
        </w:rPr>
        <w:fldChar w:fldCharType="begin"/>
      </w:r>
      <w:r w:rsidRPr="00D70492">
        <w:rPr>
          <w:rFonts w:ascii="Times New Roman" w:hAnsi="Times New Roman" w:cs="Times New Roman"/>
          <w:sz w:val="24"/>
          <w:szCs w:val="24"/>
        </w:rPr>
        <w:instrText xml:space="preserve"> TOC \h \z \c "Table 2." </w:instrText>
      </w:r>
      <w:r w:rsidRPr="00D70492">
        <w:rPr>
          <w:rFonts w:ascii="Times New Roman" w:hAnsi="Times New Roman" w:cs="Times New Roman"/>
          <w:sz w:val="24"/>
          <w:szCs w:val="24"/>
        </w:rPr>
        <w:fldChar w:fldCharType="separate"/>
      </w:r>
    </w:p>
    <w:p w:rsidR="0072554B" w:rsidRPr="00D70492" w:rsidRDefault="00382A7B" w:rsidP="009623D6">
      <w:pPr>
        <w:pStyle w:val="TableofFigures"/>
        <w:tabs>
          <w:tab w:val="right" w:leader="dot" w:pos="7927"/>
        </w:tabs>
        <w:spacing w:line="360" w:lineRule="auto"/>
        <w:rPr>
          <w:rFonts w:ascii="Times New Roman" w:hAnsi="Times New Roman" w:cs="Times New Roman"/>
          <w:noProof/>
          <w:sz w:val="24"/>
          <w:szCs w:val="24"/>
        </w:rPr>
      </w:pPr>
      <w:hyperlink w:anchor="_Toc503809172" w:history="1">
        <w:r w:rsidR="0072554B" w:rsidRPr="00D70492">
          <w:rPr>
            <w:rStyle w:val="Hyperlink"/>
            <w:rFonts w:ascii="Times New Roman" w:hAnsi="Times New Roman" w:cs="Times New Roman"/>
            <w:noProof/>
            <w:sz w:val="24"/>
            <w:szCs w:val="24"/>
          </w:rPr>
          <w:t>Table 2. 1 Previous Research</w:t>
        </w:r>
        <w:r w:rsidR="0072554B" w:rsidRPr="00D70492">
          <w:rPr>
            <w:rFonts w:ascii="Times New Roman" w:hAnsi="Times New Roman" w:cs="Times New Roman"/>
            <w:noProof/>
            <w:webHidden/>
            <w:sz w:val="24"/>
            <w:szCs w:val="24"/>
          </w:rPr>
          <w:tab/>
        </w:r>
        <w:r w:rsidR="0072554B" w:rsidRPr="00D70492">
          <w:rPr>
            <w:rFonts w:ascii="Times New Roman" w:hAnsi="Times New Roman" w:cs="Times New Roman"/>
            <w:noProof/>
            <w:webHidden/>
            <w:sz w:val="24"/>
            <w:szCs w:val="24"/>
          </w:rPr>
          <w:fldChar w:fldCharType="begin"/>
        </w:r>
        <w:r w:rsidR="0072554B" w:rsidRPr="00D70492">
          <w:rPr>
            <w:rFonts w:ascii="Times New Roman" w:hAnsi="Times New Roman" w:cs="Times New Roman"/>
            <w:noProof/>
            <w:webHidden/>
            <w:sz w:val="24"/>
            <w:szCs w:val="24"/>
          </w:rPr>
          <w:instrText xml:space="preserve"> PAGEREF _Toc503809172 \h </w:instrText>
        </w:r>
        <w:r w:rsidR="0072554B" w:rsidRPr="00D70492">
          <w:rPr>
            <w:rFonts w:ascii="Times New Roman" w:hAnsi="Times New Roman" w:cs="Times New Roman"/>
            <w:noProof/>
            <w:webHidden/>
            <w:sz w:val="24"/>
            <w:szCs w:val="24"/>
          </w:rPr>
        </w:r>
        <w:r w:rsidR="0072554B" w:rsidRPr="00D70492">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35</w:t>
        </w:r>
        <w:r w:rsidR="0072554B" w:rsidRPr="00D70492">
          <w:rPr>
            <w:rFonts w:ascii="Times New Roman" w:hAnsi="Times New Roman" w:cs="Times New Roman"/>
            <w:noProof/>
            <w:webHidden/>
            <w:sz w:val="24"/>
            <w:szCs w:val="24"/>
          </w:rPr>
          <w:fldChar w:fldCharType="end"/>
        </w:r>
      </w:hyperlink>
      <w:r w:rsidR="0072554B" w:rsidRPr="00D70492">
        <w:rPr>
          <w:rFonts w:ascii="Times New Roman" w:hAnsi="Times New Roman" w:cs="Times New Roman"/>
          <w:sz w:val="24"/>
          <w:szCs w:val="24"/>
        </w:rPr>
        <w:fldChar w:fldCharType="end"/>
      </w:r>
      <w:r w:rsidR="0072554B" w:rsidRPr="00D70492">
        <w:rPr>
          <w:rFonts w:ascii="Times New Roman" w:hAnsi="Times New Roman" w:cs="Times New Roman"/>
          <w:sz w:val="24"/>
          <w:szCs w:val="24"/>
        </w:rPr>
        <w:fldChar w:fldCharType="begin"/>
      </w:r>
      <w:r w:rsidR="0072554B" w:rsidRPr="00D70492">
        <w:rPr>
          <w:rFonts w:ascii="Times New Roman" w:hAnsi="Times New Roman" w:cs="Times New Roman"/>
          <w:sz w:val="24"/>
          <w:szCs w:val="24"/>
        </w:rPr>
        <w:instrText xml:space="preserve"> TOC \h \z \c "Table 3." </w:instrText>
      </w:r>
      <w:r w:rsidR="0072554B" w:rsidRPr="00D70492">
        <w:rPr>
          <w:rFonts w:ascii="Times New Roman" w:hAnsi="Times New Roman" w:cs="Times New Roman"/>
          <w:sz w:val="24"/>
          <w:szCs w:val="24"/>
        </w:rPr>
        <w:fldChar w:fldCharType="separate"/>
      </w:r>
    </w:p>
    <w:p w:rsidR="0072554B" w:rsidRPr="00D70492" w:rsidRDefault="00382A7B" w:rsidP="009623D6">
      <w:pPr>
        <w:pStyle w:val="TableofFigures"/>
        <w:tabs>
          <w:tab w:val="right" w:leader="dot" w:pos="7927"/>
        </w:tabs>
        <w:spacing w:line="360" w:lineRule="auto"/>
        <w:rPr>
          <w:rFonts w:ascii="Times New Roman" w:eastAsiaTheme="minorEastAsia" w:hAnsi="Times New Roman" w:cs="Times New Roman"/>
          <w:noProof/>
          <w:sz w:val="24"/>
          <w:szCs w:val="24"/>
          <w:lang w:eastAsia="id-ID"/>
        </w:rPr>
      </w:pPr>
      <w:hyperlink w:anchor="_Toc503809178" w:history="1">
        <w:r w:rsidR="0072554B" w:rsidRPr="00D70492">
          <w:rPr>
            <w:rStyle w:val="Hyperlink"/>
            <w:rFonts w:ascii="Times New Roman" w:hAnsi="Times New Roman" w:cs="Times New Roman"/>
            <w:noProof/>
            <w:sz w:val="24"/>
            <w:szCs w:val="24"/>
          </w:rPr>
          <w:t>Table 3. 1 Operasionalization of Variables</w:t>
        </w:r>
        <w:r w:rsidR="0072554B" w:rsidRPr="00D70492">
          <w:rPr>
            <w:rFonts w:ascii="Times New Roman" w:hAnsi="Times New Roman" w:cs="Times New Roman"/>
            <w:noProof/>
            <w:webHidden/>
            <w:sz w:val="24"/>
            <w:szCs w:val="24"/>
          </w:rPr>
          <w:tab/>
        </w:r>
        <w:r w:rsidR="0072554B" w:rsidRPr="00D70492">
          <w:rPr>
            <w:rFonts w:ascii="Times New Roman" w:hAnsi="Times New Roman" w:cs="Times New Roman"/>
            <w:noProof/>
            <w:webHidden/>
            <w:sz w:val="24"/>
            <w:szCs w:val="24"/>
          </w:rPr>
          <w:fldChar w:fldCharType="begin"/>
        </w:r>
        <w:r w:rsidR="0072554B" w:rsidRPr="00D70492">
          <w:rPr>
            <w:rFonts w:ascii="Times New Roman" w:hAnsi="Times New Roman" w:cs="Times New Roman"/>
            <w:noProof/>
            <w:webHidden/>
            <w:sz w:val="24"/>
            <w:szCs w:val="24"/>
          </w:rPr>
          <w:instrText xml:space="preserve"> PAGEREF _Toc503809178 \h </w:instrText>
        </w:r>
        <w:r w:rsidR="0072554B" w:rsidRPr="00D70492">
          <w:rPr>
            <w:rFonts w:ascii="Times New Roman" w:hAnsi="Times New Roman" w:cs="Times New Roman"/>
            <w:noProof/>
            <w:webHidden/>
            <w:sz w:val="24"/>
            <w:szCs w:val="24"/>
          </w:rPr>
        </w:r>
        <w:r w:rsidR="0072554B" w:rsidRPr="00D70492">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49</w:t>
        </w:r>
        <w:r w:rsidR="0072554B" w:rsidRPr="00D70492">
          <w:rPr>
            <w:rFonts w:ascii="Times New Roman" w:hAnsi="Times New Roman" w:cs="Times New Roman"/>
            <w:noProof/>
            <w:webHidden/>
            <w:sz w:val="24"/>
            <w:szCs w:val="24"/>
          </w:rPr>
          <w:fldChar w:fldCharType="end"/>
        </w:r>
      </w:hyperlink>
    </w:p>
    <w:p w:rsidR="0072554B" w:rsidRPr="00D70492" w:rsidRDefault="00382A7B" w:rsidP="009623D6">
      <w:pPr>
        <w:pStyle w:val="TableofFigures"/>
        <w:tabs>
          <w:tab w:val="right" w:leader="dot" w:pos="7927"/>
        </w:tabs>
        <w:spacing w:line="360" w:lineRule="auto"/>
        <w:rPr>
          <w:rFonts w:ascii="Times New Roman" w:eastAsiaTheme="minorEastAsia" w:hAnsi="Times New Roman" w:cs="Times New Roman"/>
          <w:noProof/>
          <w:sz w:val="24"/>
          <w:szCs w:val="24"/>
          <w:lang w:eastAsia="id-ID"/>
        </w:rPr>
      </w:pPr>
      <w:hyperlink w:anchor="_Toc503809179" w:history="1">
        <w:r w:rsidR="0072554B" w:rsidRPr="00D70492">
          <w:rPr>
            <w:rStyle w:val="Hyperlink"/>
            <w:rFonts w:ascii="Times New Roman" w:hAnsi="Times New Roman" w:cs="Times New Roman"/>
            <w:noProof/>
            <w:sz w:val="24"/>
            <w:szCs w:val="24"/>
          </w:rPr>
          <w:t xml:space="preserve">Table 3. 2 Criteria of </w:t>
        </w:r>
        <w:r w:rsidR="0072554B" w:rsidRPr="00D70492">
          <w:rPr>
            <w:rStyle w:val="Hyperlink"/>
            <w:rFonts w:ascii="Times New Roman" w:hAnsi="Times New Roman" w:cs="Times New Roman"/>
            <w:noProof/>
            <w:sz w:val="24"/>
            <w:szCs w:val="24"/>
            <w:lang w:val="en"/>
          </w:rPr>
          <w:t>Sample Research</w:t>
        </w:r>
        <w:r w:rsidR="0072554B" w:rsidRPr="00D70492">
          <w:rPr>
            <w:rFonts w:ascii="Times New Roman" w:hAnsi="Times New Roman" w:cs="Times New Roman"/>
            <w:noProof/>
            <w:webHidden/>
            <w:sz w:val="24"/>
            <w:szCs w:val="24"/>
          </w:rPr>
          <w:tab/>
        </w:r>
        <w:r w:rsidR="0072554B" w:rsidRPr="00D70492">
          <w:rPr>
            <w:rFonts w:ascii="Times New Roman" w:hAnsi="Times New Roman" w:cs="Times New Roman"/>
            <w:noProof/>
            <w:webHidden/>
            <w:sz w:val="24"/>
            <w:szCs w:val="24"/>
          </w:rPr>
          <w:fldChar w:fldCharType="begin"/>
        </w:r>
        <w:r w:rsidR="0072554B" w:rsidRPr="00D70492">
          <w:rPr>
            <w:rFonts w:ascii="Times New Roman" w:hAnsi="Times New Roman" w:cs="Times New Roman"/>
            <w:noProof/>
            <w:webHidden/>
            <w:sz w:val="24"/>
            <w:szCs w:val="24"/>
          </w:rPr>
          <w:instrText xml:space="preserve"> PAGEREF _Toc503809179 \h </w:instrText>
        </w:r>
        <w:r w:rsidR="0072554B" w:rsidRPr="00D70492">
          <w:rPr>
            <w:rFonts w:ascii="Times New Roman" w:hAnsi="Times New Roman" w:cs="Times New Roman"/>
            <w:noProof/>
            <w:webHidden/>
            <w:sz w:val="24"/>
            <w:szCs w:val="24"/>
          </w:rPr>
        </w:r>
        <w:r w:rsidR="0072554B" w:rsidRPr="00D70492">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51</w:t>
        </w:r>
        <w:r w:rsidR="0072554B" w:rsidRPr="00D70492">
          <w:rPr>
            <w:rFonts w:ascii="Times New Roman" w:hAnsi="Times New Roman" w:cs="Times New Roman"/>
            <w:noProof/>
            <w:webHidden/>
            <w:sz w:val="24"/>
            <w:szCs w:val="24"/>
          </w:rPr>
          <w:fldChar w:fldCharType="end"/>
        </w:r>
      </w:hyperlink>
    </w:p>
    <w:p w:rsidR="003B7E99" w:rsidRPr="00D70492" w:rsidRDefault="00382A7B" w:rsidP="009623D6">
      <w:pPr>
        <w:pStyle w:val="TableofFigures"/>
        <w:tabs>
          <w:tab w:val="right" w:leader="dot" w:pos="7927"/>
        </w:tabs>
        <w:spacing w:line="360" w:lineRule="auto"/>
        <w:rPr>
          <w:rFonts w:ascii="Times New Roman" w:hAnsi="Times New Roman" w:cs="Times New Roman"/>
          <w:sz w:val="24"/>
          <w:szCs w:val="24"/>
        </w:rPr>
      </w:pPr>
      <w:hyperlink w:anchor="_Toc503809180" w:history="1">
        <w:r w:rsidR="0072554B" w:rsidRPr="00D70492">
          <w:rPr>
            <w:rStyle w:val="Hyperlink"/>
            <w:rFonts w:ascii="Times New Roman" w:hAnsi="Times New Roman" w:cs="Times New Roman"/>
            <w:noProof/>
            <w:sz w:val="24"/>
            <w:szCs w:val="24"/>
          </w:rPr>
          <w:t>Table 3. 3</w:t>
        </w:r>
        <w:r w:rsidR="008F5FF7" w:rsidRPr="00D70492">
          <w:rPr>
            <w:rStyle w:val="Hyperlink"/>
            <w:rFonts w:ascii="Times New Roman" w:hAnsi="Times New Roman" w:cs="Times New Roman"/>
            <w:noProof/>
            <w:sz w:val="24"/>
            <w:szCs w:val="24"/>
          </w:rPr>
          <w:t xml:space="preserve"> Company Sampled</w:t>
        </w:r>
        <w:r w:rsidR="0072554B" w:rsidRPr="00D70492">
          <w:rPr>
            <w:rFonts w:ascii="Times New Roman" w:hAnsi="Times New Roman" w:cs="Times New Roman"/>
            <w:noProof/>
            <w:webHidden/>
            <w:sz w:val="24"/>
            <w:szCs w:val="24"/>
          </w:rPr>
          <w:tab/>
        </w:r>
        <w:r w:rsidR="0072554B" w:rsidRPr="00D70492">
          <w:rPr>
            <w:rFonts w:ascii="Times New Roman" w:hAnsi="Times New Roman" w:cs="Times New Roman"/>
            <w:noProof/>
            <w:webHidden/>
            <w:sz w:val="24"/>
            <w:szCs w:val="24"/>
          </w:rPr>
          <w:fldChar w:fldCharType="begin"/>
        </w:r>
        <w:r w:rsidR="0072554B" w:rsidRPr="00D70492">
          <w:rPr>
            <w:rFonts w:ascii="Times New Roman" w:hAnsi="Times New Roman" w:cs="Times New Roman"/>
            <w:noProof/>
            <w:webHidden/>
            <w:sz w:val="24"/>
            <w:szCs w:val="24"/>
          </w:rPr>
          <w:instrText xml:space="preserve"> PAGEREF _Toc503809180 \h </w:instrText>
        </w:r>
        <w:r w:rsidR="0072554B" w:rsidRPr="00D70492">
          <w:rPr>
            <w:rFonts w:ascii="Times New Roman" w:hAnsi="Times New Roman" w:cs="Times New Roman"/>
            <w:noProof/>
            <w:webHidden/>
            <w:sz w:val="24"/>
            <w:szCs w:val="24"/>
          </w:rPr>
        </w:r>
        <w:r w:rsidR="0072554B" w:rsidRPr="00D70492">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52</w:t>
        </w:r>
        <w:r w:rsidR="0072554B" w:rsidRPr="00D70492">
          <w:rPr>
            <w:rFonts w:ascii="Times New Roman" w:hAnsi="Times New Roman" w:cs="Times New Roman"/>
            <w:noProof/>
            <w:webHidden/>
            <w:sz w:val="24"/>
            <w:szCs w:val="24"/>
          </w:rPr>
          <w:fldChar w:fldCharType="end"/>
        </w:r>
      </w:hyperlink>
      <w:r w:rsidR="0072554B" w:rsidRPr="00D70492">
        <w:rPr>
          <w:rFonts w:ascii="Times New Roman" w:hAnsi="Times New Roman" w:cs="Times New Roman"/>
          <w:sz w:val="24"/>
          <w:szCs w:val="24"/>
        </w:rPr>
        <w:fldChar w:fldCharType="end"/>
      </w:r>
    </w:p>
    <w:p w:rsidR="003B7E99" w:rsidRPr="00D70492" w:rsidRDefault="003B7E99" w:rsidP="009623D6">
      <w:pPr>
        <w:pStyle w:val="TableofFigures"/>
        <w:tabs>
          <w:tab w:val="right" w:leader="dot" w:pos="7927"/>
        </w:tabs>
        <w:spacing w:line="360" w:lineRule="auto"/>
        <w:rPr>
          <w:rFonts w:ascii="Times New Roman" w:eastAsiaTheme="minorEastAsia" w:hAnsi="Times New Roman" w:cs="Times New Roman"/>
          <w:noProof/>
          <w:sz w:val="24"/>
          <w:szCs w:val="24"/>
          <w:lang w:eastAsia="id-ID"/>
        </w:rPr>
      </w:pPr>
      <w:r w:rsidRPr="00D70492">
        <w:rPr>
          <w:rFonts w:ascii="Times New Roman" w:hAnsi="Times New Roman" w:cs="Times New Roman"/>
          <w:sz w:val="24"/>
          <w:szCs w:val="24"/>
        </w:rPr>
        <w:fldChar w:fldCharType="begin"/>
      </w:r>
      <w:r w:rsidRPr="00D70492">
        <w:rPr>
          <w:rFonts w:ascii="Times New Roman" w:hAnsi="Times New Roman" w:cs="Times New Roman"/>
          <w:sz w:val="24"/>
          <w:szCs w:val="24"/>
        </w:rPr>
        <w:instrText xml:space="preserve"> TOC \h \z \c "Table 4." </w:instrText>
      </w:r>
      <w:r w:rsidRPr="00D70492">
        <w:rPr>
          <w:rFonts w:ascii="Times New Roman" w:hAnsi="Times New Roman" w:cs="Times New Roman"/>
          <w:sz w:val="24"/>
          <w:szCs w:val="24"/>
        </w:rPr>
        <w:fldChar w:fldCharType="separate"/>
      </w:r>
      <w:hyperlink w:anchor="_Toc509436931" w:history="1">
        <w:r w:rsidRPr="00D70492">
          <w:rPr>
            <w:rStyle w:val="Hyperlink"/>
            <w:rFonts w:ascii="Times New Roman" w:hAnsi="Times New Roman" w:cs="Times New Roman"/>
            <w:noProof/>
            <w:sz w:val="24"/>
            <w:szCs w:val="24"/>
          </w:rPr>
          <w:t>Table 4. 1 Company Sampled</w:t>
        </w:r>
        <w:r w:rsidRPr="00D70492">
          <w:rPr>
            <w:rFonts w:ascii="Times New Roman" w:hAnsi="Times New Roman" w:cs="Times New Roman"/>
            <w:noProof/>
            <w:webHidden/>
            <w:sz w:val="24"/>
            <w:szCs w:val="24"/>
          </w:rPr>
          <w:tab/>
        </w:r>
        <w:r w:rsidRPr="00D70492">
          <w:rPr>
            <w:rFonts w:ascii="Times New Roman" w:hAnsi="Times New Roman" w:cs="Times New Roman"/>
            <w:noProof/>
            <w:webHidden/>
            <w:sz w:val="24"/>
            <w:szCs w:val="24"/>
          </w:rPr>
          <w:fldChar w:fldCharType="begin"/>
        </w:r>
        <w:r w:rsidRPr="00D70492">
          <w:rPr>
            <w:rFonts w:ascii="Times New Roman" w:hAnsi="Times New Roman" w:cs="Times New Roman"/>
            <w:noProof/>
            <w:webHidden/>
            <w:sz w:val="24"/>
            <w:szCs w:val="24"/>
          </w:rPr>
          <w:instrText xml:space="preserve"> PAGEREF _Toc509436931 \h </w:instrText>
        </w:r>
        <w:r w:rsidRPr="00D70492">
          <w:rPr>
            <w:rFonts w:ascii="Times New Roman" w:hAnsi="Times New Roman" w:cs="Times New Roman"/>
            <w:noProof/>
            <w:webHidden/>
            <w:sz w:val="24"/>
            <w:szCs w:val="24"/>
          </w:rPr>
        </w:r>
        <w:r w:rsidRPr="00D70492">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68</w:t>
        </w:r>
        <w:r w:rsidRPr="00D70492">
          <w:rPr>
            <w:rFonts w:ascii="Times New Roman" w:hAnsi="Times New Roman" w:cs="Times New Roman"/>
            <w:noProof/>
            <w:webHidden/>
            <w:sz w:val="24"/>
            <w:szCs w:val="24"/>
          </w:rPr>
          <w:fldChar w:fldCharType="end"/>
        </w:r>
      </w:hyperlink>
    </w:p>
    <w:p w:rsidR="003B7E99" w:rsidRPr="00D70492" w:rsidRDefault="00382A7B" w:rsidP="009623D6">
      <w:pPr>
        <w:pStyle w:val="TableofFigures"/>
        <w:tabs>
          <w:tab w:val="right" w:leader="dot" w:pos="7927"/>
        </w:tabs>
        <w:spacing w:line="360" w:lineRule="auto"/>
        <w:rPr>
          <w:rFonts w:ascii="Times New Roman" w:eastAsiaTheme="minorEastAsia" w:hAnsi="Times New Roman" w:cs="Times New Roman"/>
          <w:noProof/>
          <w:sz w:val="24"/>
          <w:szCs w:val="24"/>
          <w:lang w:eastAsia="id-ID"/>
        </w:rPr>
      </w:pPr>
      <w:hyperlink w:anchor="_Toc509436932" w:history="1">
        <w:r w:rsidR="003B7E99" w:rsidRPr="00D70492">
          <w:rPr>
            <w:rStyle w:val="Hyperlink"/>
            <w:rFonts w:ascii="Times New Roman" w:hAnsi="Times New Roman" w:cs="Times New Roman"/>
            <w:noProof/>
            <w:sz w:val="24"/>
            <w:szCs w:val="24"/>
          </w:rPr>
          <w:t>Table 4. 2 Descriptive Statistic Analysis of Stock Return</w:t>
        </w:r>
        <w:r w:rsidR="003B7E99" w:rsidRPr="00D70492">
          <w:rPr>
            <w:rFonts w:ascii="Times New Roman" w:hAnsi="Times New Roman" w:cs="Times New Roman"/>
            <w:noProof/>
            <w:webHidden/>
            <w:sz w:val="24"/>
            <w:szCs w:val="24"/>
          </w:rPr>
          <w:tab/>
        </w:r>
        <w:r w:rsidR="003B7E99" w:rsidRPr="00D70492">
          <w:rPr>
            <w:rFonts w:ascii="Times New Roman" w:hAnsi="Times New Roman" w:cs="Times New Roman"/>
            <w:noProof/>
            <w:webHidden/>
            <w:sz w:val="24"/>
            <w:szCs w:val="24"/>
          </w:rPr>
          <w:fldChar w:fldCharType="begin"/>
        </w:r>
        <w:r w:rsidR="003B7E99" w:rsidRPr="00D70492">
          <w:rPr>
            <w:rFonts w:ascii="Times New Roman" w:hAnsi="Times New Roman" w:cs="Times New Roman"/>
            <w:noProof/>
            <w:webHidden/>
            <w:sz w:val="24"/>
            <w:szCs w:val="24"/>
          </w:rPr>
          <w:instrText xml:space="preserve"> PAGEREF _Toc509436932 \h </w:instrText>
        </w:r>
        <w:r w:rsidR="003B7E99" w:rsidRPr="00D70492">
          <w:rPr>
            <w:rFonts w:ascii="Times New Roman" w:hAnsi="Times New Roman" w:cs="Times New Roman"/>
            <w:noProof/>
            <w:webHidden/>
            <w:sz w:val="24"/>
            <w:szCs w:val="24"/>
          </w:rPr>
        </w:r>
        <w:r w:rsidR="003B7E99" w:rsidRPr="00D70492">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69</w:t>
        </w:r>
        <w:r w:rsidR="003B7E99" w:rsidRPr="00D70492">
          <w:rPr>
            <w:rFonts w:ascii="Times New Roman" w:hAnsi="Times New Roman" w:cs="Times New Roman"/>
            <w:noProof/>
            <w:webHidden/>
            <w:sz w:val="24"/>
            <w:szCs w:val="24"/>
          </w:rPr>
          <w:fldChar w:fldCharType="end"/>
        </w:r>
      </w:hyperlink>
    </w:p>
    <w:p w:rsidR="003B7E99" w:rsidRPr="00D70492" w:rsidRDefault="00382A7B" w:rsidP="009623D6">
      <w:pPr>
        <w:pStyle w:val="TableofFigures"/>
        <w:tabs>
          <w:tab w:val="right" w:leader="dot" w:pos="7927"/>
        </w:tabs>
        <w:spacing w:line="360" w:lineRule="auto"/>
        <w:rPr>
          <w:rFonts w:ascii="Times New Roman" w:eastAsiaTheme="minorEastAsia" w:hAnsi="Times New Roman" w:cs="Times New Roman"/>
          <w:noProof/>
          <w:sz w:val="24"/>
          <w:szCs w:val="24"/>
          <w:lang w:eastAsia="id-ID"/>
        </w:rPr>
      </w:pPr>
      <w:hyperlink w:anchor="_Toc509436933" w:history="1">
        <w:r w:rsidR="003B7E99" w:rsidRPr="00D70492">
          <w:rPr>
            <w:rStyle w:val="Hyperlink"/>
            <w:rFonts w:ascii="Times New Roman" w:hAnsi="Times New Roman" w:cs="Times New Roman"/>
            <w:noProof/>
            <w:sz w:val="24"/>
            <w:szCs w:val="24"/>
          </w:rPr>
          <w:t>Table 4. 3 Descriptive Statistic Analysis of Current Ratio</w:t>
        </w:r>
        <w:r w:rsidR="003B7E99" w:rsidRPr="00D70492">
          <w:rPr>
            <w:rFonts w:ascii="Times New Roman" w:hAnsi="Times New Roman" w:cs="Times New Roman"/>
            <w:noProof/>
            <w:webHidden/>
            <w:sz w:val="24"/>
            <w:szCs w:val="24"/>
          </w:rPr>
          <w:tab/>
        </w:r>
        <w:r w:rsidR="003B7E99" w:rsidRPr="00D70492">
          <w:rPr>
            <w:rFonts w:ascii="Times New Roman" w:hAnsi="Times New Roman" w:cs="Times New Roman"/>
            <w:noProof/>
            <w:webHidden/>
            <w:sz w:val="24"/>
            <w:szCs w:val="24"/>
          </w:rPr>
          <w:fldChar w:fldCharType="begin"/>
        </w:r>
        <w:r w:rsidR="003B7E99" w:rsidRPr="00D70492">
          <w:rPr>
            <w:rFonts w:ascii="Times New Roman" w:hAnsi="Times New Roman" w:cs="Times New Roman"/>
            <w:noProof/>
            <w:webHidden/>
            <w:sz w:val="24"/>
            <w:szCs w:val="24"/>
          </w:rPr>
          <w:instrText xml:space="preserve"> PAGEREF _Toc509436933 \h </w:instrText>
        </w:r>
        <w:r w:rsidR="003B7E99" w:rsidRPr="00D70492">
          <w:rPr>
            <w:rFonts w:ascii="Times New Roman" w:hAnsi="Times New Roman" w:cs="Times New Roman"/>
            <w:noProof/>
            <w:webHidden/>
            <w:sz w:val="24"/>
            <w:szCs w:val="24"/>
          </w:rPr>
        </w:r>
        <w:r w:rsidR="003B7E99" w:rsidRPr="00D70492">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71</w:t>
        </w:r>
        <w:r w:rsidR="003B7E99" w:rsidRPr="00D70492">
          <w:rPr>
            <w:rFonts w:ascii="Times New Roman" w:hAnsi="Times New Roman" w:cs="Times New Roman"/>
            <w:noProof/>
            <w:webHidden/>
            <w:sz w:val="24"/>
            <w:szCs w:val="24"/>
          </w:rPr>
          <w:fldChar w:fldCharType="end"/>
        </w:r>
      </w:hyperlink>
    </w:p>
    <w:p w:rsidR="003B7E99" w:rsidRPr="00D70492" w:rsidRDefault="00382A7B" w:rsidP="009623D6">
      <w:pPr>
        <w:pStyle w:val="TableofFigures"/>
        <w:tabs>
          <w:tab w:val="right" w:leader="dot" w:pos="7927"/>
        </w:tabs>
        <w:spacing w:line="360" w:lineRule="auto"/>
        <w:rPr>
          <w:rFonts w:ascii="Times New Roman" w:eastAsiaTheme="minorEastAsia" w:hAnsi="Times New Roman" w:cs="Times New Roman"/>
          <w:noProof/>
          <w:sz w:val="24"/>
          <w:szCs w:val="24"/>
          <w:lang w:eastAsia="id-ID"/>
        </w:rPr>
      </w:pPr>
      <w:hyperlink w:anchor="_Toc509436934" w:history="1">
        <w:r w:rsidR="003B7E99" w:rsidRPr="00D70492">
          <w:rPr>
            <w:rStyle w:val="Hyperlink"/>
            <w:rFonts w:ascii="Times New Roman" w:hAnsi="Times New Roman" w:cs="Times New Roman"/>
            <w:noProof/>
            <w:sz w:val="24"/>
            <w:szCs w:val="24"/>
          </w:rPr>
          <w:t>Table 4. 4 Descriptive Statistic Analysis of Debt to Equity Ratio</w:t>
        </w:r>
        <w:r w:rsidR="003B7E99" w:rsidRPr="00D70492">
          <w:rPr>
            <w:rFonts w:ascii="Times New Roman" w:hAnsi="Times New Roman" w:cs="Times New Roman"/>
            <w:noProof/>
            <w:webHidden/>
            <w:sz w:val="24"/>
            <w:szCs w:val="24"/>
          </w:rPr>
          <w:tab/>
        </w:r>
        <w:r w:rsidR="003B7E99" w:rsidRPr="00D70492">
          <w:rPr>
            <w:rFonts w:ascii="Times New Roman" w:hAnsi="Times New Roman" w:cs="Times New Roman"/>
            <w:noProof/>
            <w:webHidden/>
            <w:sz w:val="24"/>
            <w:szCs w:val="24"/>
          </w:rPr>
          <w:fldChar w:fldCharType="begin"/>
        </w:r>
        <w:r w:rsidR="003B7E99" w:rsidRPr="00D70492">
          <w:rPr>
            <w:rFonts w:ascii="Times New Roman" w:hAnsi="Times New Roman" w:cs="Times New Roman"/>
            <w:noProof/>
            <w:webHidden/>
            <w:sz w:val="24"/>
            <w:szCs w:val="24"/>
          </w:rPr>
          <w:instrText xml:space="preserve"> PAGEREF _Toc509436934 \h </w:instrText>
        </w:r>
        <w:r w:rsidR="003B7E99" w:rsidRPr="00D70492">
          <w:rPr>
            <w:rFonts w:ascii="Times New Roman" w:hAnsi="Times New Roman" w:cs="Times New Roman"/>
            <w:noProof/>
            <w:webHidden/>
            <w:sz w:val="24"/>
            <w:szCs w:val="24"/>
          </w:rPr>
        </w:r>
        <w:r w:rsidR="003B7E99" w:rsidRPr="00D70492">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73</w:t>
        </w:r>
        <w:r w:rsidR="003B7E99" w:rsidRPr="00D70492">
          <w:rPr>
            <w:rFonts w:ascii="Times New Roman" w:hAnsi="Times New Roman" w:cs="Times New Roman"/>
            <w:noProof/>
            <w:webHidden/>
            <w:sz w:val="24"/>
            <w:szCs w:val="24"/>
          </w:rPr>
          <w:fldChar w:fldCharType="end"/>
        </w:r>
      </w:hyperlink>
    </w:p>
    <w:p w:rsidR="003B7E99" w:rsidRPr="00D70492" w:rsidRDefault="00382A7B" w:rsidP="009623D6">
      <w:pPr>
        <w:pStyle w:val="TableofFigures"/>
        <w:tabs>
          <w:tab w:val="right" w:leader="dot" w:pos="7927"/>
        </w:tabs>
        <w:spacing w:line="360" w:lineRule="auto"/>
        <w:rPr>
          <w:rFonts w:ascii="Times New Roman" w:eastAsiaTheme="minorEastAsia" w:hAnsi="Times New Roman" w:cs="Times New Roman"/>
          <w:noProof/>
          <w:sz w:val="24"/>
          <w:szCs w:val="24"/>
          <w:lang w:eastAsia="id-ID"/>
        </w:rPr>
      </w:pPr>
      <w:hyperlink w:anchor="_Toc509436935" w:history="1">
        <w:r w:rsidR="003B7E99" w:rsidRPr="00D70492">
          <w:rPr>
            <w:rStyle w:val="Hyperlink"/>
            <w:rFonts w:ascii="Times New Roman" w:hAnsi="Times New Roman" w:cs="Times New Roman"/>
            <w:noProof/>
            <w:sz w:val="24"/>
            <w:szCs w:val="24"/>
          </w:rPr>
          <w:t>Table 4. 5 Descriptive Statistic Analysis of Earning Per Share</w:t>
        </w:r>
        <w:r w:rsidR="003B7E99" w:rsidRPr="00D70492">
          <w:rPr>
            <w:rFonts w:ascii="Times New Roman" w:hAnsi="Times New Roman" w:cs="Times New Roman"/>
            <w:noProof/>
            <w:webHidden/>
            <w:sz w:val="24"/>
            <w:szCs w:val="24"/>
          </w:rPr>
          <w:tab/>
        </w:r>
        <w:r w:rsidR="003B7E99" w:rsidRPr="00D70492">
          <w:rPr>
            <w:rFonts w:ascii="Times New Roman" w:hAnsi="Times New Roman" w:cs="Times New Roman"/>
            <w:noProof/>
            <w:webHidden/>
            <w:sz w:val="24"/>
            <w:szCs w:val="24"/>
          </w:rPr>
          <w:fldChar w:fldCharType="begin"/>
        </w:r>
        <w:r w:rsidR="003B7E99" w:rsidRPr="00D70492">
          <w:rPr>
            <w:rFonts w:ascii="Times New Roman" w:hAnsi="Times New Roman" w:cs="Times New Roman"/>
            <w:noProof/>
            <w:webHidden/>
            <w:sz w:val="24"/>
            <w:szCs w:val="24"/>
          </w:rPr>
          <w:instrText xml:space="preserve"> PAGEREF _Toc509436935 \h </w:instrText>
        </w:r>
        <w:r w:rsidR="003B7E99" w:rsidRPr="00D70492">
          <w:rPr>
            <w:rFonts w:ascii="Times New Roman" w:hAnsi="Times New Roman" w:cs="Times New Roman"/>
            <w:noProof/>
            <w:webHidden/>
            <w:sz w:val="24"/>
            <w:szCs w:val="24"/>
          </w:rPr>
        </w:r>
        <w:r w:rsidR="003B7E99" w:rsidRPr="00D70492">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75</w:t>
        </w:r>
        <w:r w:rsidR="003B7E99" w:rsidRPr="00D70492">
          <w:rPr>
            <w:rFonts w:ascii="Times New Roman" w:hAnsi="Times New Roman" w:cs="Times New Roman"/>
            <w:noProof/>
            <w:webHidden/>
            <w:sz w:val="24"/>
            <w:szCs w:val="24"/>
          </w:rPr>
          <w:fldChar w:fldCharType="end"/>
        </w:r>
      </w:hyperlink>
    </w:p>
    <w:p w:rsidR="003B7E99" w:rsidRPr="00D70492" w:rsidRDefault="00382A7B" w:rsidP="009623D6">
      <w:pPr>
        <w:pStyle w:val="TableofFigures"/>
        <w:tabs>
          <w:tab w:val="right" w:leader="dot" w:pos="7927"/>
        </w:tabs>
        <w:spacing w:line="360" w:lineRule="auto"/>
        <w:rPr>
          <w:rFonts w:ascii="Times New Roman" w:eastAsiaTheme="minorEastAsia" w:hAnsi="Times New Roman" w:cs="Times New Roman"/>
          <w:noProof/>
          <w:sz w:val="24"/>
          <w:szCs w:val="24"/>
          <w:lang w:eastAsia="id-ID"/>
        </w:rPr>
      </w:pPr>
      <w:hyperlink w:anchor="_Toc509436936" w:history="1">
        <w:r w:rsidR="003B7E99" w:rsidRPr="00D70492">
          <w:rPr>
            <w:rStyle w:val="Hyperlink"/>
            <w:rFonts w:ascii="Times New Roman" w:hAnsi="Times New Roman" w:cs="Times New Roman"/>
            <w:noProof/>
            <w:sz w:val="24"/>
            <w:szCs w:val="24"/>
          </w:rPr>
          <w:t>Table 4. 6 Descriptive Statistic Analysis of Return On Asset</w:t>
        </w:r>
        <w:r w:rsidR="003B7E99" w:rsidRPr="00D70492">
          <w:rPr>
            <w:rFonts w:ascii="Times New Roman" w:hAnsi="Times New Roman" w:cs="Times New Roman"/>
            <w:noProof/>
            <w:webHidden/>
            <w:sz w:val="24"/>
            <w:szCs w:val="24"/>
          </w:rPr>
          <w:tab/>
        </w:r>
        <w:r w:rsidR="003B7E99" w:rsidRPr="00D70492">
          <w:rPr>
            <w:rFonts w:ascii="Times New Roman" w:hAnsi="Times New Roman" w:cs="Times New Roman"/>
            <w:noProof/>
            <w:webHidden/>
            <w:sz w:val="24"/>
            <w:szCs w:val="24"/>
          </w:rPr>
          <w:fldChar w:fldCharType="begin"/>
        </w:r>
        <w:r w:rsidR="003B7E99" w:rsidRPr="00D70492">
          <w:rPr>
            <w:rFonts w:ascii="Times New Roman" w:hAnsi="Times New Roman" w:cs="Times New Roman"/>
            <w:noProof/>
            <w:webHidden/>
            <w:sz w:val="24"/>
            <w:szCs w:val="24"/>
          </w:rPr>
          <w:instrText xml:space="preserve"> PAGEREF _Toc509436936 \h </w:instrText>
        </w:r>
        <w:r w:rsidR="003B7E99" w:rsidRPr="00D70492">
          <w:rPr>
            <w:rFonts w:ascii="Times New Roman" w:hAnsi="Times New Roman" w:cs="Times New Roman"/>
            <w:noProof/>
            <w:webHidden/>
            <w:sz w:val="24"/>
            <w:szCs w:val="24"/>
          </w:rPr>
        </w:r>
        <w:r w:rsidR="003B7E99" w:rsidRPr="00D70492">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77</w:t>
        </w:r>
        <w:r w:rsidR="003B7E99" w:rsidRPr="00D70492">
          <w:rPr>
            <w:rFonts w:ascii="Times New Roman" w:hAnsi="Times New Roman" w:cs="Times New Roman"/>
            <w:noProof/>
            <w:webHidden/>
            <w:sz w:val="24"/>
            <w:szCs w:val="24"/>
          </w:rPr>
          <w:fldChar w:fldCharType="end"/>
        </w:r>
      </w:hyperlink>
    </w:p>
    <w:p w:rsidR="003B7E99" w:rsidRPr="00D70492" w:rsidRDefault="00382A7B" w:rsidP="009623D6">
      <w:pPr>
        <w:pStyle w:val="TableofFigures"/>
        <w:tabs>
          <w:tab w:val="right" w:leader="dot" w:pos="7927"/>
        </w:tabs>
        <w:spacing w:line="360" w:lineRule="auto"/>
        <w:rPr>
          <w:rFonts w:ascii="Times New Roman" w:eastAsiaTheme="minorEastAsia" w:hAnsi="Times New Roman" w:cs="Times New Roman"/>
          <w:noProof/>
          <w:sz w:val="24"/>
          <w:szCs w:val="24"/>
          <w:lang w:eastAsia="id-ID"/>
        </w:rPr>
      </w:pPr>
      <w:hyperlink w:anchor="_Toc509436937" w:history="1">
        <w:r w:rsidR="003B7E99" w:rsidRPr="00D70492">
          <w:rPr>
            <w:rStyle w:val="Hyperlink"/>
            <w:rFonts w:ascii="Times New Roman" w:hAnsi="Times New Roman" w:cs="Times New Roman"/>
            <w:noProof/>
            <w:sz w:val="24"/>
            <w:szCs w:val="24"/>
          </w:rPr>
          <w:t>Table 4. 7 Unit Root Test of Stock Return</w:t>
        </w:r>
        <w:r w:rsidR="003B7E99" w:rsidRPr="00D70492">
          <w:rPr>
            <w:rFonts w:ascii="Times New Roman" w:hAnsi="Times New Roman" w:cs="Times New Roman"/>
            <w:noProof/>
            <w:webHidden/>
            <w:sz w:val="24"/>
            <w:szCs w:val="24"/>
          </w:rPr>
          <w:tab/>
        </w:r>
        <w:r w:rsidR="003B7E99" w:rsidRPr="00D70492">
          <w:rPr>
            <w:rFonts w:ascii="Times New Roman" w:hAnsi="Times New Roman" w:cs="Times New Roman"/>
            <w:noProof/>
            <w:webHidden/>
            <w:sz w:val="24"/>
            <w:szCs w:val="24"/>
          </w:rPr>
          <w:fldChar w:fldCharType="begin"/>
        </w:r>
        <w:r w:rsidR="003B7E99" w:rsidRPr="00D70492">
          <w:rPr>
            <w:rFonts w:ascii="Times New Roman" w:hAnsi="Times New Roman" w:cs="Times New Roman"/>
            <w:noProof/>
            <w:webHidden/>
            <w:sz w:val="24"/>
            <w:szCs w:val="24"/>
          </w:rPr>
          <w:instrText xml:space="preserve"> PAGEREF _Toc509436937 \h </w:instrText>
        </w:r>
        <w:r w:rsidR="003B7E99" w:rsidRPr="00D70492">
          <w:rPr>
            <w:rFonts w:ascii="Times New Roman" w:hAnsi="Times New Roman" w:cs="Times New Roman"/>
            <w:noProof/>
            <w:webHidden/>
            <w:sz w:val="24"/>
            <w:szCs w:val="24"/>
          </w:rPr>
        </w:r>
        <w:r w:rsidR="003B7E99" w:rsidRPr="00D70492">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80</w:t>
        </w:r>
        <w:r w:rsidR="003B7E99" w:rsidRPr="00D70492">
          <w:rPr>
            <w:rFonts w:ascii="Times New Roman" w:hAnsi="Times New Roman" w:cs="Times New Roman"/>
            <w:noProof/>
            <w:webHidden/>
            <w:sz w:val="24"/>
            <w:szCs w:val="24"/>
          </w:rPr>
          <w:fldChar w:fldCharType="end"/>
        </w:r>
      </w:hyperlink>
    </w:p>
    <w:p w:rsidR="003B7E99" w:rsidRPr="00D70492" w:rsidRDefault="00382A7B" w:rsidP="009623D6">
      <w:pPr>
        <w:pStyle w:val="TableofFigures"/>
        <w:tabs>
          <w:tab w:val="right" w:leader="dot" w:pos="7927"/>
        </w:tabs>
        <w:spacing w:line="360" w:lineRule="auto"/>
        <w:rPr>
          <w:rFonts w:ascii="Times New Roman" w:eastAsiaTheme="minorEastAsia" w:hAnsi="Times New Roman" w:cs="Times New Roman"/>
          <w:noProof/>
          <w:sz w:val="24"/>
          <w:szCs w:val="24"/>
          <w:lang w:eastAsia="id-ID"/>
        </w:rPr>
      </w:pPr>
      <w:hyperlink w:anchor="_Toc509436938" w:history="1">
        <w:r w:rsidR="003B7E99" w:rsidRPr="00D70492">
          <w:rPr>
            <w:rStyle w:val="Hyperlink"/>
            <w:rFonts w:ascii="Times New Roman" w:hAnsi="Times New Roman" w:cs="Times New Roman"/>
            <w:noProof/>
            <w:sz w:val="24"/>
            <w:szCs w:val="24"/>
          </w:rPr>
          <w:t>Table 4. 8 Unit Root Test of Current Ratio (CR)</w:t>
        </w:r>
        <w:r w:rsidR="003B7E99" w:rsidRPr="00D70492">
          <w:rPr>
            <w:rFonts w:ascii="Times New Roman" w:hAnsi="Times New Roman" w:cs="Times New Roman"/>
            <w:noProof/>
            <w:webHidden/>
            <w:sz w:val="24"/>
            <w:szCs w:val="24"/>
          </w:rPr>
          <w:tab/>
        </w:r>
        <w:r w:rsidR="003B7E99" w:rsidRPr="00D70492">
          <w:rPr>
            <w:rFonts w:ascii="Times New Roman" w:hAnsi="Times New Roman" w:cs="Times New Roman"/>
            <w:noProof/>
            <w:webHidden/>
            <w:sz w:val="24"/>
            <w:szCs w:val="24"/>
          </w:rPr>
          <w:fldChar w:fldCharType="begin"/>
        </w:r>
        <w:r w:rsidR="003B7E99" w:rsidRPr="00D70492">
          <w:rPr>
            <w:rFonts w:ascii="Times New Roman" w:hAnsi="Times New Roman" w:cs="Times New Roman"/>
            <w:noProof/>
            <w:webHidden/>
            <w:sz w:val="24"/>
            <w:szCs w:val="24"/>
          </w:rPr>
          <w:instrText xml:space="preserve"> PAGEREF _Toc509436938 \h </w:instrText>
        </w:r>
        <w:r w:rsidR="003B7E99" w:rsidRPr="00D70492">
          <w:rPr>
            <w:rFonts w:ascii="Times New Roman" w:hAnsi="Times New Roman" w:cs="Times New Roman"/>
            <w:noProof/>
            <w:webHidden/>
            <w:sz w:val="24"/>
            <w:szCs w:val="24"/>
          </w:rPr>
        </w:r>
        <w:r w:rsidR="003B7E99" w:rsidRPr="00D70492">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81</w:t>
        </w:r>
        <w:r w:rsidR="003B7E99" w:rsidRPr="00D70492">
          <w:rPr>
            <w:rFonts w:ascii="Times New Roman" w:hAnsi="Times New Roman" w:cs="Times New Roman"/>
            <w:noProof/>
            <w:webHidden/>
            <w:sz w:val="24"/>
            <w:szCs w:val="24"/>
          </w:rPr>
          <w:fldChar w:fldCharType="end"/>
        </w:r>
      </w:hyperlink>
    </w:p>
    <w:p w:rsidR="003B7E99" w:rsidRPr="00D70492" w:rsidRDefault="00382A7B" w:rsidP="009623D6">
      <w:pPr>
        <w:pStyle w:val="TableofFigures"/>
        <w:tabs>
          <w:tab w:val="right" w:leader="dot" w:pos="7927"/>
        </w:tabs>
        <w:spacing w:line="360" w:lineRule="auto"/>
        <w:rPr>
          <w:rFonts w:ascii="Times New Roman" w:eastAsiaTheme="minorEastAsia" w:hAnsi="Times New Roman" w:cs="Times New Roman"/>
          <w:noProof/>
          <w:sz w:val="24"/>
          <w:szCs w:val="24"/>
          <w:lang w:eastAsia="id-ID"/>
        </w:rPr>
      </w:pPr>
      <w:hyperlink w:anchor="_Toc509436939" w:history="1">
        <w:r w:rsidR="003B7E99" w:rsidRPr="00D70492">
          <w:rPr>
            <w:rStyle w:val="Hyperlink"/>
            <w:rFonts w:ascii="Times New Roman" w:hAnsi="Times New Roman" w:cs="Times New Roman"/>
            <w:noProof/>
            <w:sz w:val="24"/>
            <w:szCs w:val="24"/>
          </w:rPr>
          <w:t>Table 4. 9 Unit Root Test of Debt to Equity Ratio (DER)</w:t>
        </w:r>
        <w:r w:rsidR="003B7E99" w:rsidRPr="00D70492">
          <w:rPr>
            <w:rFonts w:ascii="Times New Roman" w:hAnsi="Times New Roman" w:cs="Times New Roman"/>
            <w:noProof/>
            <w:webHidden/>
            <w:sz w:val="24"/>
            <w:szCs w:val="24"/>
          </w:rPr>
          <w:tab/>
        </w:r>
        <w:r w:rsidR="003B7E99" w:rsidRPr="00D70492">
          <w:rPr>
            <w:rFonts w:ascii="Times New Roman" w:hAnsi="Times New Roman" w:cs="Times New Roman"/>
            <w:noProof/>
            <w:webHidden/>
            <w:sz w:val="24"/>
            <w:szCs w:val="24"/>
          </w:rPr>
          <w:fldChar w:fldCharType="begin"/>
        </w:r>
        <w:r w:rsidR="003B7E99" w:rsidRPr="00D70492">
          <w:rPr>
            <w:rFonts w:ascii="Times New Roman" w:hAnsi="Times New Roman" w:cs="Times New Roman"/>
            <w:noProof/>
            <w:webHidden/>
            <w:sz w:val="24"/>
            <w:szCs w:val="24"/>
          </w:rPr>
          <w:instrText xml:space="preserve"> PAGEREF _Toc509436939 \h </w:instrText>
        </w:r>
        <w:r w:rsidR="003B7E99" w:rsidRPr="00D70492">
          <w:rPr>
            <w:rFonts w:ascii="Times New Roman" w:hAnsi="Times New Roman" w:cs="Times New Roman"/>
            <w:noProof/>
            <w:webHidden/>
            <w:sz w:val="24"/>
            <w:szCs w:val="24"/>
          </w:rPr>
        </w:r>
        <w:r w:rsidR="003B7E99" w:rsidRPr="00D70492">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82</w:t>
        </w:r>
        <w:r w:rsidR="003B7E99" w:rsidRPr="00D70492">
          <w:rPr>
            <w:rFonts w:ascii="Times New Roman" w:hAnsi="Times New Roman" w:cs="Times New Roman"/>
            <w:noProof/>
            <w:webHidden/>
            <w:sz w:val="24"/>
            <w:szCs w:val="24"/>
          </w:rPr>
          <w:fldChar w:fldCharType="end"/>
        </w:r>
      </w:hyperlink>
    </w:p>
    <w:p w:rsidR="003B7E99" w:rsidRPr="00D70492" w:rsidRDefault="00382A7B" w:rsidP="009623D6">
      <w:pPr>
        <w:pStyle w:val="TableofFigures"/>
        <w:tabs>
          <w:tab w:val="right" w:leader="dot" w:pos="7927"/>
        </w:tabs>
        <w:spacing w:line="360" w:lineRule="auto"/>
        <w:rPr>
          <w:rFonts w:ascii="Times New Roman" w:eastAsiaTheme="minorEastAsia" w:hAnsi="Times New Roman" w:cs="Times New Roman"/>
          <w:noProof/>
          <w:sz w:val="24"/>
          <w:szCs w:val="24"/>
          <w:lang w:eastAsia="id-ID"/>
        </w:rPr>
      </w:pPr>
      <w:hyperlink w:anchor="_Toc509436940" w:history="1">
        <w:r w:rsidR="003B7E99" w:rsidRPr="00D70492">
          <w:rPr>
            <w:rStyle w:val="Hyperlink"/>
            <w:rFonts w:ascii="Times New Roman" w:hAnsi="Times New Roman" w:cs="Times New Roman"/>
            <w:noProof/>
            <w:sz w:val="24"/>
            <w:szCs w:val="24"/>
          </w:rPr>
          <w:t>Table 4. 10 Unit Root Test of Earning Per Share(EPS)</w:t>
        </w:r>
        <w:r w:rsidR="003B7E99" w:rsidRPr="00D70492">
          <w:rPr>
            <w:rFonts w:ascii="Times New Roman" w:hAnsi="Times New Roman" w:cs="Times New Roman"/>
            <w:noProof/>
            <w:webHidden/>
            <w:sz w:val="24"/>
            <w:szCs w:val="24"/>
          </w:rPr>
          <w:tab/>
        </w:r>
        <w:r w:rsidR="003B7E99" w:rsidRPr="00D70492">
          <w:rPr>
            <w:rFonts w:ascii="Times New Roman" w:hAnsi="Times New Roman" w:cs="Times New Roman"/>
            <w:noProof/>
            <w:webHidden/>
            <w:sz w:val="24"/>
            <w:szCs w:val="24"/>
          </w:rPr>
          <w:fldChar w:fldCharType="begin"/>
        </w:r>
        <w:r w:rsidR="003B7E99" w:rsidRPr="00D70492">
          <w:rPr>
            <w:rFonts w:ascii="Times New Roman" w:hAnsi="Times New Roman" w:cs="Times New Roman"/>
            <w:noProof/>
            <w:webHidden/>
            <w:sz w:val="24"/>
            <w:szCs w:val="24"/>
          </w:rPr>
          <w:instrText xml:space="preserve"> PAGEREF _Toc509436940 \h </w:instrText>
        </w:r>
        <w:r w:rsidR="003B7E99" w:rsidRPr="00D70492">
          <w:rPr>
            <w:rFonts w:ascii="Times New Roman" w:hAnsi="Times New Roman" w:cs="Times New Roman"/>
            <w:noProof/>
            <w:webHidden/>
            <w:sz w:val="24"/>
            <w:szCs w:val="24"/>
          </w:rPr>
        </w:r>
        <w:r w:rsidR="003B7E99" w:rsidRPr="00D70492">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83</w:t>
        </w:r>
        <w:r w:rsidR="003B7E99" w:rsidRPr="00D70492">
          <w:rPr>
            <w:rFonts w:ascii="Times New Roman" w:hAnsi="Times New Roman" w:cs="Times New Roman"/>
            <w:noProof/>
            <w:webHidden/>
            <w:sz w:val="24"/>
            <w:szCs w:val="24"/>
          </w:rPr>
          <w:fldChar w:fldCharType="end"/>
        </w:r>
      </w:hyperlink>
    </w:p>
    <w:p w:rsidR="003B7E99" w:rsidRPr="00D70492" w:rsidRDefault="00382A7B" w:rsidP="009623D6">
      <w:pPr>
        <w:pStyle w:val="TableofFigures"/>
        <w:tabs>
          <w:tab w:val="right" w:leader="dot" w:pos="7927"/>
        </w:tabs>
        <w:spacing w:line="360" w:lineRule="auto"/>
        <w:rPr>
          <w:rFonts w:ascii="Times New Roman" w:eastAsiaTheme="minorEastAsia" w:hAnsi="Times New Roman" w:cs="Times New Roman"/>
          <w:noProof/>
          <w:sz w:val="24"/>
          <w:szCs w:val="24"/>
          <w:lang w:eastAsia="id-ID"/>
        </w:rPr>
      </w:pPr>
      <w:hyperlink w:anchor="_Toc509436941" w:history="1">
        <w:r w:rsidR="003B7E99" w:rsidRPr="00D70492">
          <w:rPr>
            <w:rStyle w:val="Hyperlink"/>
            <w:rFonts w:ascii="Times New Roman" w:hAnsi="Times New Roman" w:cs="Times New Roman"/>
            <w:noProof/>
            <w:sz w:val="24"/>
            <w:szCs w:val="24"/>
          </w:rPr>
          <w:t>Table 4. 11 Unit Root Test of Return On Asset (ROA)</w:t>
        </w:r>
        <w:r w:rsidR="003B7E99" w:rsidRPr="00D70492">
          <w:rPr>
            <w:rFonts w:ascii="Times New Roman" w:hAnsi="Times New Roman" w:cs="Times New Roman"/>
            <w:noProof/>
            <w:webHidden/>
            <w:sz w:val="24"/>
            <w:szCs w:val="24"/>
          </w:rPr>
          <w:tab/>
        </w:r>
        <w:r w:rsidR="003B7E99" w:rsidRPr="00D70492">
          <w:rPr>
            <w:rFonts w:ascii="Times New Roman" w:hAnsi="Times New Roman" w:cs="Times New Roman"/>
            <w:noProof/>
            <w:webHidden/>
            <w:sz w:val="24"/>
            <w:szCs w:val="24"/>
          </w:rPr>
          <w:fldChar w:fldCharType="begin"/>
        </w:r>
        <w:r w:rsidR="003B7E99" w:rsidRPr="00D70492">
          <w:rPr>
            <w:rFonts w:ascii="Times New Roman" w:hAnsi="Times New Roman" w:cs="Times New Roman"/>
            <w:noProof/>
            <w:webHidden/>
            <w:sz w:val="24"/>
            <w:szCs w:val="24"/>
          </w:rPr>
          <w:instrText xml:space="preserve"> PAGEREF _Toc509436941 \h </w:instrText>
        </w:r>
        <w:r w:rsidR="003B7E99" w:rsidRPr="00D70492">
          <w:rPr>
            <w:rFonts w:ascii="Times New Roman" w:hAnsi="Times New Roman" w:cs="Times New Roman"/>
            <w:noProof/>
            <w:webHidden/>
            <w:sz w:val="24"/>
            <w:szCs w:val="24"/>
          </w:rPr>
        </w:r>
        <w:r w:rsidR="003B7E99" w:rsidRPr="00D70492">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84</w:t>
        </w:r>
        <w:r w:rsidR="003B7E99" w:rsidRPr="00D70492">
          <w:rPr>
            <w:rFonts w:ascii="Times New Roman" w:hAnsi="Times New Roman" w:cs="Times New Roman"/>
            <w:noProof/>
            <w:webHidden/>
            <w:sz w:val="24"/>
            <w:szCs w:val="24"/>
          </w:rPr>
          <w:fldChar w:fldCharType="end"/>
        </w:r>
      </w:hyperlink>
    </w:p>
    <w:p w:rsidR="003B7E99" w:rsidRPr="00D70492" w:rsidRDefault="00382A7B" w:rsidP="009623D6">
      <w:pPr>
        <w:pStyle w:val="TableofFigures"/>
        <w:tabs>
          <w:tab w:val="right" w:leader="dot" w:pos="7927"/>
        </w:tabs>
        <w:spacing w:line="360" w:lineRule="auto"/>
        <w:rPr>
          <w:rFonts w:ascii="Times New Roman" w:eastAsiaTheme="minorEastAsia" w:hAnsi="Times New Roman" w:cs="Times New Roman"/>
          <w:noProof/>
          <w:sz w:val="24"/>
          <w:szCs w:val="24"/>
          <w:lang w:eastAsia="id-ID"/>
        </w:rPr>
      </w:pPr>
      <w:hyperlink w:anchor="_Toc509436942" w:history="1">
        <w:r w:rsidR="003B7E99" w:rsidRPr="00D70492">
          <w:rPr>
            <w:rStyle w:val="Hyperlink"/>
            <w:rFonts w:ascii="Times New Roman" w:hAnsi="Times New Roman" w:cs="Times New Roman"/>
            <w:noProof/>
            <w:sz w:val="24"/>
            <w:szCs w:val="24"/>
          </w:rPr>
          <w:t>Table 4. 12 Common Effect Model</w:t>
        </w:r>
        <w:r w:rsidR="003B7E99" w:rsidRPr="00D70492">
          <w:rPr>
            <w:rFonts w:ascii="Times New Roman" w:hAnsi="Times New Roman" w:cs="Times New Roman"/>
            <w:noProof/>
            <w:webHidden/>
            <w:sz w:val="24"/>
            <w:szCs w:val="24"/>
          </w:rPr>
          <w:tab/>
        </w:r>
        <w:r w:rsidR="003B7E99" w:rsidRPr="00D70492">
          <w:rPr>
            <w:rFonts w:ascii="Times New Roman" w:hAnsi="Times New Roman" w:cs="Times New Roman"/>
            <w:noProof/>
            <w:webHidden/>
            <w:sz w:val="24"/>
            <w:szCs w:val="24"/>
          </w:rPr>
          <w:fldChar w:fldCharType="begin"/>
        </w:r>
        <w:r w:rsidR="003B7E99" w:rsidRPr="00D70492">
          <w:rPr>
            <w:rFonts w:ascii="Times New Roman" w:hAnsi="Times New Roman" w:cs="Times New Roman"/>
            <w:noProof/>
            <w:webHidden/>
            <w:sz w:val="24"/>
            <w:szCs w:val="24"/>
          </w:rPr>
          <w:instrText xml:space="preserve"> PAGEREF _Toc509436942 \h </w:instrText>
        </w:r>
        <w:r w:rsidR="003B7E99" w:rsidRPr="00D70492">
          <w:rPr>
            <w:rFonts w:ascii="Times New Roman" w:hAnsi="Times New Roman" w:cs="Times New Roman"/>
            <w:noProof/>
            <w:webHidden/>
            <w:sz w:val="24"/>
            <w:szCs w:val="24"/>
          </w:rPr>
        </w:r>
        <w:r w:rsidR="003B7E99" w:rsidRPr="00D70492">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85</w:t>
        </w:r>
        <w:r w:rsidR="003B7E99" w:rsidRPr="00D70492">
          <w:rPr>
            <w:rFonts w:ascii="Times New Roman" w:hAnsi="Times New Roman" w:cs="Times New Roman"/>
            <w:noProof/>
            <w:webHidden/>
            <w:sz w:val="24"/>
            <w:szCs w:val="24"/>
          </w:rPr>
          <w:fldChar w:fldCharType="end"/>
        </w:r>
      </w:hyperlink>
    </w:p>
    <w:p w:rsidR="003B7E99" w:rsidRPr="00D70492" w:rsidRDefault="00382A7B" w:rsidP="009623D6">
      <w:pPr>
        <w:pStyle w:val="TableofFigures"/>
        <w:tabs>
          <w:tab w:val="right" w:leader="dot" w:pos="7927"/>
        </w:tabs>
        <w:spacing w:line="360" w:lineRule="auto"/>
        <w:rPr>
          <w:rFonts w:ascii="Times New Roman" w:eastAsiaTheme="minorEastAsia" w:hAnsi="Times New Roman" w:cs="Times New Roman"/>
          <w:noProof/>
          <w:sz w:val="24"/>
          <w:szCs w:val="24"/>
          <w:lang w:eastAsia="id-ID"/>
        </w:rPr>
      </w:pPr>
      <w:hyperlink w:anchor="_Toc509436943" w:history="1">
        <w:r w:rsidR="003B7E99" w:rsidRPr="00D70492">
          <w:rPr>
            <w:rStyle w:val="Hyperlink"/>
            <w:rFonts w:ascii="Times New Roman" w:hAnsi="Times New Roman" w:cs="Times New Roman"/>
            <w:noProof/>
            <w:sz w:val="24"/>
            <w:szCs w:val="24"/>
          </w:rPr>
          <w:t>Table 4. 13 Fixed Effect Model</w:t>
        </w:r>
        <w:r w:rsidR="003B7E99" w:rsidRPr="00D70492">
          <w:rPr>
            <w:rFonts w:ascii="Times New Roman" w:hAnsi="Times New Roman" w:cs="Times New Roman"/>
            <w:noProof/>
            <w:webHidden/>
            <w:sz w:val="24"/>
            <w:szCs w:val="24"/>
          </w:rPr>
          <w:tab/>
        </w:r>
        <w:r w:rsidR="003B7E99" w:rsidRPr="00D70492">
          <w:rPr>
            <w:rFonts w:ascii="Times New Roman" w:hAnsi="Times New Roman" w:cs="Times New Roman"/>
            <w:noProof/>
            <w:webHidden/>
            <w:sz w:val="24"/>
            <w:szCs w:val="24"/>
          </w:rPr>
          <w:fldChar w:fldCharType="begin"/>
        </w:r>
        <w:r w:rsidR="003B7E99" w:rsidRPr="00D70492">
          <w:rPr>
            <w:rFonts w:ascii="Times New Roman" w:hAnsi="Times New Roman" w:cs="Times New Roman"/>
            <w:noProof/>
            <w:webHidden/>
            <w:sz w:val="24"/>
            <w:szCs w:val="24"/>
          </w:rPr>
          <w:instrText xml:space="preserve"> PAGEREF _Toc509436943 \h </w:instrText>
        </w:r>
        <w:r w:rsidR="003B7E99" w:rsidRPr="00D70492">
          <w:rPr>
            <w:rFonts w:ascii="Times New Roman" w:hAnsi="Times New Roman" w:cs="Times New Roman"/>
            <w:noProof/>
            <w:webHidden/>
            <w:sz w:val="24"/>
            <w:szCs w:val="24"/>
          </w:rPr>
        </w:r>
        <w:r w:rsidR="003B7E99" w:rsidRPr="00D70492">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87</w:t>
        </w:r>
        <w:r w:rsidR="003B7E99" w:rsidRPr="00D70492">
          <w:rPr>
            <w:rFonts w:ascii="Times New Roman" w:hAnsi="Times New Roman" w:cs="Times New Roman"/>
            <w:noProof/>
            <w:webHidden/>
            <w:sz w:val="24"/>
            <w:szCs w:val="24"/>
          </w:rPr>
          <w:fldChar w:fldCharType="end"/>
        </w:r>
      </w:hyperlink>
    </w:p>
    <w:p w:rsidR="003B7E99" w:rsidRPr="00D70492" w:rsidRDefault="00382A7B" w:rsidP="009623D6">
      <w:pPr>
        <w:pStyle w:val="TableofFigures"/>
        <w:tabs>
          <w:tab w:val="right" w:leader="dot" w:pos="7927"/>
        </w:tabs>
        <w:spacing w:line="360" w:lineRule="auto"/>
        <w:rPr>
          <w:rFonts w:ascii="Times New Roman" w:eastAsiaTheme="minorEastAsia" w:hAnsi="Times New Roman" w:cs="Times New Roman"/>
          <w:noProof/>
          <w:sz w:val="24"/>
          <w:szCs w:val="24"/>
          <w:lang w:eastAsia="id-ID"/>
        </w:rPr>
      </w:pPr>
      <w:hyperlink w:anchor="_Toc509436944" w:history="1">
        <w:r w:rsidR="003B7E99" w:rsidRPr="00D70492">
          <w:rPr>
            <w:rStyle w:val="Hyperlink"/>
            <w:rFonts w:ascii="Times New Roman" w:hAnsi="Times New Roman" w:cs="Times New Roman"/>
            <w:noProof/>
            <w:sz w:val="24"/>
            <w:szCs w:val="24"/>
          </w:rPr>
          <w:t>Table 4. 14 Random Effect Model</w:t>
        </w:r>
        <w:r w:rsidR="003B7E99" w:rsidRPr="00D70492">
          <w:rPr>
            <w:rFonts w:ascii="Times New Roman" w:hAnsi="Times New Roman" w:cs="Times New Roman"/>
            <w:noProof/>
            <w:webHidden/>
            <w:sz w:val="24"/>
            <w:szCs w:val="24"/>
          </w:rPr>
          <w:tab/>
        </w:r>
        <w:r w:rsidR="003B7E99" w:rsidRPr="00D70492">
          <w:rPr>
            <w:rFonts w:ascii="Times New Roman" w:hAnsi="Times New Roman" w:cs="Times New Roman"/>
            <w:noProof/>
            <w:webHidden/>
            <w:sz w:val="24"/>
            <w:szCs w:val="24"/>
          </w:rPr>
          <w:fldChar w:fldCharType="begin"/>
        </w:r>
        <w:r w:rsidR="003B7E99" w:rsidRPr="00D70492">
          <w:rPr>
            <w:rFonts w:ascii="Times New Roman" w:hAnsi="Times New Roman" w:cs="Times New Roman"/>
            <w:noProof/>
            <w:webHidden/>
            <w:sz w:val="24"/>
            <w:szCs w:val="24"/>
          </w:rPr>
          <w:instrText xml:space="preserve"> PAGEREF _Toc509436944 \h </w:instrText>
        </w:r>
        <w:r w:rsidR="003B7E99" w:rsidRPr="00D70492">
          <w:rPr>
            <w:rFonts w:ascii="Times New Roman" w:hAnsi="Times New Roman" w:cs="Times New Roman"/>
            <w:noProof/>
            <w:webHidden/>
            <w:sz w:val="24"/>
            <w:szCs w:val="24"/>
          </w:rPr>
        </w:r>
        <w:r w:rsidR="003B7E99" w:rsidRPr="00D70492">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89</w:t>
        </w:r>
        <w:r w:rsidR="003B7E99" w:rsidRPr="00D70492">
          <w:rPr>
            <w:rFonts w:ascii="Times New Roman" w:hAnsi="Times New Roman" w:cs="Times New Roman"/>
            <w:noProof/>
            <w:webHidden/>
            <w:sz w:val="24"/>
            <w:szCs w:val="24"/>
          </w:rPr>
          <w:fldChar w:fldCharType="end"/>
        </w:r>
      </w:hyperlink>
    </w:p>
    <w:p w:rsidR="003B7E99" w:rsidRPr="00D70492" w:rsidRDefault="00382A7B" w:rsidP="009623D6">
      <w:pPr>
        <w:pStyle w:val="TableofFigures"/>
        <w:tabs>
          <w:tab w:val="right" w:leader="dot" w:pos="7927"/>
        </w:tabs>
        <w:spacing w:line="360" w:lineRule="auto"/>
        <w:rPr>
          <w:rFonts w:ascii="Times New Roman" w:eastAsiaTheme="minorEastAsia" w:hAnsi="Times New Roman" w:cs="Times New Roman"/>
          <w:noProof/>
          <w:sz w:val="24"/>
          <w:szCs w:val="24"/>
          <w:lang w:eastAsia="id-ID"/>
        </w:rPr>
      </w:pPr>
      <w:hyperlink w:anchor="_Toc509436945" w:history="1">
        <w:r w:rsidR="003B7E99" w:rsidRPr="00D70492">
          <w:rPr>
            <w:rStyle w:val="Hyperlink"/>
            <w:rFonts w:ascii="Times New Roman" w:hAnsi="Times New Roman" w:cs="Times New Roman"/>
            <w:noProof/>
            <w:sz w:val="24"/>
            <w:szCs w:val="24"/>
          </w:rPr>
          <w:t>Table 4. 15 Chow Test</w:t>
        </w:r>
        <w:r w:rsidR="003B7E99" w:rsidRPr="00D70492">
          <w:rPr>
            <w:rFonts w:ascii="Times New Roman" w:hAnsi="Times New Roman" w:cs="Times New Roman"/>
            <w:noProof/>
            <w:webHidden/>
            <w:sz w:val="24"/>
            <w:szCs w:val="24"/>
          </w:rPr>
          <w:tab/>
        </w:r>
        <w:r w:rsidR="003B7E99" w:rsidRPr="00D70492">
          <w:rPr>
            <w:rFonts w:ascii="Times New Roman" w:hAnsi="Times New Roman" w:cs="Times New Roman"/>
            <w:noProof/>
            <w:webHidden/>
            <w:sz w:val="24"/>
            <w:szCs w:val="24"/>
          </w:rPr>
          <w:fldChar w:fldCharType="begin"/>
        </w:r>
        <w:r w:rsidR="003B7E99" w:rsidRPr="00D70492">
          <w:rPr>
            <w:rFonts w:ascii="Times New Roman" w:hAnsi="Times New Roman" w:cs="Times New Roman"/>
            <w:noProof/>
            <w:webHidden/>
            <w:sz w:val="24"/>
            <w:szCs w:val="24"/>
          </w:rPr>
          <w:instrText xml:space="preserve"> PAGEREF _Toc509436945 \h </w:instrText>
        </w:r>
        <w:r w:rsidR="003B7E99" w:rsidRPr="00D70492">
          <w:rPr>
            <w:rFonts w:ascii="Times New Roman" w:hAnsi="Times New Roman" w:cs="Times New Roman"/>
            <w:noProof/>
            <w:webHidden/>
            <w:sz w:val="24"/>
            <w:szCs w:val="24"/>
          </w:rPr>
        </w:r>
        <w:r w:rsidR="003B7E99" w:rsidRPr="00D70492">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91</w:t>
        </w:r>
        <w:r w:rsidR="003B7E99" w:rsidRPr="00D70492">
          <w:rPr>
            <w:rFonts w:ascii="Times New Roman" w:hAnsi="Times New Roman" w:cs="Times New Roman"/>
            <w:noProof/>
            <w:webHidden/>
            <w:sz w:val="24"/>
            <w:szCs w:val="24"/>
          </w:rPr>
          <w:fldChar w:fldCharType="end"/>
        </w:r>
      </w:hyperlink>
    </w:p>
    <w:p w:rsidR="003B7E99" w:rsidRPr="00D70492" w:rsidRDefault="00382A7B" w:rsidP="009623D6">
      <w:pPr>
        <w:pStyle w:val="TableofFigures"/>
        <w:tabs>
          <w:tab w:val="right" w:leader="dot" w:pos="7927"/>
        </w:tabs>
        <w:spacing w:line="360" w:lineRule="auto"/>
        <w:rPr>
          <w:rFonts w:ascii="Times New Roman" w:eastAsiaTheme="minorEastAsia" w:hAnsi="Times New Roman" w:cs="Times New Roman"/>
          <w:noProof/>
          <w:sz w:val="24"/>
          <w:szCs w:val="24"/>
          <w:lang w:eastAsia="id-ID"/>
        </w:rPr>
      </w:pPr>
      <w:hyperlink w:anchor="_Toc509436946" w:history="1">
        <w:r w:rsidR="003B7E99" w:rsidRPr="00D70492">
          <w:rPr>
            <w:rStyle w:val="Hyperlink"/>
            <w:rFonts w:ascii="Times New Roman" w:hAnsi="Times New Roman" w:cs="Times New Roman"/>
            <w:noProof/>
            <w:sz w:val="24"/>
            <w:szCs w:val="24"/>
          </w:rPr>
          <w:t>Table 4. 16 Hausman Test</w:t>
        </w:r>
        <w:r w:rsidR="003B7E99" w:rsidRPr="00D70492">
          <w:rPr>
            <w:rFonts w:ascii="Times New Roman" w:hAnsi="Times New Roman" w:cs="Times New Roman"/>
            <w:noProof/>
            <w:webHidden/>
            <w:sz w:val="24"/>
            <w:szCs w:val="24"/>
          </w:rPr>
          <w:tab/>
        </w:r>
        <w:r w:rsidR="003B7E99" w:rsidRPr="00D70492">
          <w:rPr>
            <w:rFonts w:ascii="Times New Roman" w:hAnsi="Times New Roman" w:cs="Times New Roman"/>
            <w:noProof/>
            <w:webHidden/>
            <w:sz w:val="24"/>
            <w:szCs w:val="24"/>
          </w:rPr>
          <w:fldChar w:fldCharType="begin"/>
        </w:r>
        <w:r w:rsidR="003B7E99" w:rsidRPr="00D70492">
          <w:rPr>
            <w:rFonts w:ascii="Times New Roman" w:hAnsi="Times New Roman" w:cs="Times New Roman"/>
            <w:noProof/>
            <w:webHidden/>
            <w:sz w:val="24"/>
            <w:szCs w:val="24"/>
          </w:rPr>
          <w:instrText xml:space="preserve"> PAGEREF _Toc509436946 \h </w:instrText>
        </w:r>
        <w:r w:rsidR="003B7E99" w:rsidRPr="00D70492">
          <w:rPr>
            <w:rFonts w:ascii="Times New Roman" w:hAnsi="Times New Roman" w:cs="Times New Roman"/>
            <w:noProof/>
            <w:webHidden/>
            <w:sz w:val="24"/>
            <w:szCs w:val="24"/>
          </w:rPr>
        </w:r>
        <w:r w:rsidR="003B7E99" w:rsidRPr="00D70492">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92</w:t>
        </w:r>
        <w:r w:rsidR="003B7E99" w:rsidRPr="00D70492">
          <w:rPr>
            <w:rFonts w:ascii="Times New Roman" w:hAnsi="Times New Roman" w:cs="Times New Roman"/>
            <w:noProof/>
            <w:webHidden/>
            <w:sz w:val="24"/>
            <w:szCs w:val="24"/>
          </w:rPr>
          <w:fldChar w:fldCharType="end"/>
        </w:r>
      </w:hyperlink>
    </w:p>
    <w:p w:rsidR="003B7E99" w:rsidRPr="00D70492" w:rsidRDefault="00382A7B" w:rsidP="009623D6">
      <w:pPr>
        <w:pStyle w:val="TableofFigures"/>
        <w:tabs>
          <w:tab w:val="right" w:leader="dot" w:pos="7927"/>
        </w:tabs>
        <w:spacing w:line="360" w:lineRule="auto"/>
        <w:rPr>
          <w:rFonts w:ascii="Times New Roman" w:eastAsiaTheme="minorEastAsia" w:hAnsi="Times New Roman" w:cs="Times New Roman"/>
          <w:noProof/>
          <w:sz w:val="24"/>
          <w:szCs w:val="24"/>
          <w:lang w:eastAsia="id-ID"/>
        </w:rPr>
      </w:pPr>
      <w:hyperlink w:anchor="_Toc509436947" w:history="1">
        <w:r w:rsidR="003B7E99" w:rsidRPr="00D70492">
          <w:rPr>
            <w:rStyle w:val="Hyperlink"/>
            <w:rFonts w:ascii="Times New Roman" w:hAnsi="Times New Roman" w:cs="Times New Roman"/>
            <w:noProof/>
            <w:sz w:val="24"/>
            <w:szCs w:val="24"/>
          </w:rPr>
          <w:t>Table 4. 17 Fixed Effect Model</w:t>
        </w:r>
        <w:r w:rsidR="003B7E99" w:rsidRPr="00D70492">
          <w:rPr>
            <w:rFonts w:ascii="Times New Roman" w:hAnsi="Times New Roman" w:cs="Times New Roman"/>
            <w:noProof/>
            <w:webHidden/>
            <w:sz w:val="24"/>
            <w:szCs w:val="24"/>
          </w:rPr>
          <w:tab/>
        </w:r>
        <w:r w:rsidR="003B7E99" w:rsidRPr="00D70492">
          <w:rPr>
            <w:rFonts w:ascii="Times New Roman" w:hAnsi="Times New Roman" w:cs="Times New Roman"/>
            <w:noProof/>
            <w:webHidden/>
            <w:sz w:val="24"/>
            <w:szCs w:val="24"/>
          </w:rPr>
          <w:fldChar w:fldCharType="begin"/>
        </w:r>
        <w:r w:rsidR="003B7E99" w:rsidRPr="00D70492">
          <w:rPr>
            <w:rFonts w:ascii="Times New Roman" w:hAnsi="Times New Roman" w:cs="Times New Roman"/>
            <w:noProof/>
            <w:webHidden/>
            <w:sz w:val="24"/>
            <w:szCs w:val="24"/>
          </w:rPr>
          <w:instrText xml:space="preserve"> PAGEREF _Toc509436947 \h </w:instrText>
        </w:r>
        <w:r w:rsidR="003B7E99" w:rsidRPr="00D70492">
          <w:rPr>
            <w:rFonts w:ascii="Times New Roman" w:hAnsi="Times New Roman" w:cs="Times New Roman"/>
            <w:noProof/>
            <w:webHidden/>
            <w:sz w:val="24"/>
            <w:szCs w:val="24"/>
          </w:rPr>
        </w:r>
        <w:r w:rsidR="003B7E99" w:rsidRPr="00D70492">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93</w:t>
        </w:r>
        <w:r w:rsidR="003B7E99" w:rsidRPr="00D70492">
          <w:rPr>
            <w:rFonts w:ascii="Times New Roman" w:hAnsi="Times New Roman" w:cs="Times New Roman"/>
            <w:noProof/>
            <w:webHidden/>
            <w:sz w:val="24"/>
            <w:szCs w:val="24"/>
          </w:rPr>
          <w:fldChar w:fldCharType="end"/>
        </w:r>
      </w:hyperlink>
    </w:p>
    <w:p w:rsidR="003B7E99" w:rsidRPr="00D70492" w:rsidRDefault="00382A7B" w:rsidP="009623D6">
      <w:pPr>
        <w:pStyle w:val="TableofFigures"/>
        <w:tabs>
          <w:tab w:val="right" w:leader="dot" w:pos="7927"/>
        </w:tabs>
        <w:spacing w:line="360" w:lineRule="auto"/>
        <w:rPr>
          <w:rFonts w:ascii="Times New Roman" w:eastAsiaTheme="minorEastAsia" w:hAnsi="Times New Roman" w:cs="Times New Roman"/>
          <w:noProof/>
          <w:sz w:val="24"/>
          <w:szCs w:val="24"/>
          <w:lang w:eastAsia="id-ID"/>
        </w:rPr>
      </w:pPr>
      <w:hyperlink w:anchor="_Toc509436948" w:history="1">
        <w:r w:rsidR="003B7E99" w:rsidRPr="00D70492">
          <w:rPr>
            <w:rStyle w:val="Hyperlink"/>
            <w:rFonts w:ascii="Times New Roman" w:hAnsi="Times New Roman" w:cs="Times New Roman"/>
            <w:noProof/>
            <w:sz w:val="24"/>
            <w:szCs w:val="24"/>
          </w:rPr>
          <w:t>Table 4. 18 Dummy Variable</w:t>
        </w:r>
        <w:r w:rsidR="003B7E99" w:rsidRPr="00D70492">
          <w:rPr>
            <w:rFonts w:ascii="Times New Roman" w:hAnsi="Times New Roman" w:cs="Times New Roman"/>
            <w:noProof/>
            <w:webHidden/>
            <w:sz w:val="24"/>
            <w:szCs w:val="24"/>
          </w:rPr>
          <w:tab/>
        </w:r>
        <w:r w:rsidR="003B7E99" w:rsidRPr="00D70492">
          <w:rPr>
            <w:rFonts w:ascii="Times New Roman" w:hAnsi="Times New Roman" w:cs="Times New Roman"/>
            <w:noProof/>
            <w:webHidden/>
            <w:sz w:val="24"/>
            <w:szCs w:val="24"/>
          </w:rPr>
          <w:fldChar w:fldCharType="begin"/>
        </w:r>
        <w:r w:rsidR="003B7E99" w:rsidRPr="00D70492">
          <w:rPr>
            <w:rFonts w:ascii="Times New Roman" w:hAnsi="Times New Roman" w:cs="Times New Roman"/>
            <w:noProof/>
            <w:webHidden/>
            <w:sz w:val="24"/>
            <w:szCs w:val="24"/>
          </w:rPr>
          <w:instrText xml:space="preserve"> PAGEREF _Toc509436948 \h </w:instrText>
        </w:r>
        <w:r w:rsidR="003B7E99" w:rsidRPr="00D70492">
          <w:rPr>
            <w:rFonts w:ascii="Times New Roman" w:hAnsi="Times New Roman" w:cs="Times New Roman"/>
            <w:noProof/>
            <w:webHidden/>
            <w:sz w:val="24"/>
            <w:szCs w:val="24"/>
          </w:rPr>
        </w:r>
        <w:r w:rsidR="003B7E99" w:rsidRPr="00D70492">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94</w:t>
        </w:r>
        <w:r w:rsidR="003B7E99" w:rsidRPr="00D70492">
          <w:rPr>
            <w:rFonts w:ascii="Times New Roman" w:hAnsi="Times New Roman" w:cs="Times New Roman"/>
            <w:noProof/>
            <w:webHidden/>
            <w:sz w:val="24"/>
            <w:szCs w:val="24"/>
          </w:rPr>
          <w:fldChar w:fldCharType="end"/>
        </w:r>
      </w:hyperlink>
    </w:p>
    <w:p w:rsidR="003B7E99" w:rsidRPr="00D70492" w:rsidRDefault="00382A7B" w:rsidP="009623D6">
      <w:pPr>
        <w:pStyle w:val="TableofFigures"/>
        <w:tabs>
          <w:tab w:val="right" w:leader="dot" w:pos="7927"/>
        </w:tabs>
        <w:spacing w:line="360" w:lineRule="auto"/>
        <w:rPr>
          <w:rFonts w:ascii="Times New Roman" w:eastAsiaTheme="minorEastAsia" w:hAnsi="Times New Roman" w:cs="Times New Roman"/>
          <w:noProof/>
          <w:sz w:val="24"/>
          <w:szCs w:val="24"/>
          <w:lang w:eastAsia="id-ID"/>
        </w:rPr>
      </w:pPr>
      <w:hyperlink w:anchor="_Toc509436949" w:history="1">
        <w:r w:rsidR="003B7E99" w:rsidRPr="00D70492">
          <w:rPr>
            <w:rStyle w:val="Hyperlink"/>
            <w:rFonts w:ascii="Times New Roman" w:hAnsi="Times New Roman" w:cs="Times New Roman"/>
            <w:noProof/>
            <w:sz w:val="24"/>
            <w:szCs w:val="24"/>
          </w:rPr>
          <w:t>Table 4. 19 Coefficient Determination (R-squared)</w:t>
        </w:r>
        <w:r w:rsidR="003B7E99" w:rsidRPr="00D70492">
          <w:rPr>
            <w:rFonts w:ascii="Times New Roman" w:hAnsi="Times New Roman" w:cs="Times New Roman"/>
            <w:noProof/>
            <w:webHidden/>
            <w:sz w:val="24"/>
            <w:szCs w:val="24"/>
          </w:rPr>
          <w:tab/>
        </w:r>
        <w:r w:rsidR="003B7E99" w:rsidRPr="00D70492">
          <w:rPr>
            <w:rFonts w:ascii="Times New Roman" w:hAnsi="Times New Roman" w:cs="Times New Roman"/>
            <w:noProof/>
            <w:webHidden/>
            <w:sz w:val="24"/>
            <w:szCs w:val="24"/>
          </w:rPr>
          <w:fldChar w:fldCharType="begin"/>
        </w:r>
        <w:r w:rsidR="003B7E99" w:rsidRPr="00D70492">
          <w:rPr>
            <w:rFonts w:ascii="Times New Roman" w:hAnsi="Times New Roman" w:cs="Times New Roman"/>
            <w:noProof/>
            <w:webHidden/>
            <w:sz w:val="24"/>
            <w:szCs w:val="24"/>
          </w:rPr>
          <w:instrText xml:space="preserve"> PAGEREF _Toc509436949 \h </w:instrText>
        </w:r>
        <w:r w:rsidR="003B7E99" w:rsidRPr="00D70492">
          <w:rPr>
            <w:rFonts w:ascii="Times New Roman" w:hAnsi="Times New Roman" w:cs="Times New Roman"/>
            <w:noProof/>
            <w:webHidden/>
            <w:sz w:val="24"/>
            <w:szCs w:val="24"/>
          </w:rPr>
        </w:r>
        <w:r w:rsidR="003B7E99" w:rsidRPr="00D70492">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97</w:t>
        </w:r>
        <w:r w:rsidR="003B7E99" w:rsidRPr="00D70492">
          <w:rPr>
            <w:rFonts w:ascii="Times New Roman" w:hAnsi="Times New Roman" w:cs="Times New Roman"/>
            <w:noProof/>
            <w:webHidden/>
            <w:sz w:val="24"/>
            <w:szCs w:val="24"/>
          </w:rPr>
          <w:fldChar w:fldCharType="end"/>
        </w:r>
      </w:hyperlink>
    </w:p>
    <w:p w:rsidR="003B7E99" w:rsidRPr="00D70492" w:rsidRDefault="00382A7B" w:rsidP="009623D6">
      <w:pPr>
        <w:pStyle w:val="TableofFigures"/>
        <w:tabs>
          <w:tab w:val="right" w:leader="dot" w:pos="7927"/>
        </w:tabs>
        <w:spacing w:line="360" w:lineRule="auto"/>
        <w:rPr>
          <w:rFonts w:ascii="Times New Roman" w:eastAsiaTheme="minorEastAsia" w:hAnsi="Times New Roman" w:cs="Times New Roman"/>
          <w:noProof/>
          <w:sz w:val="24"/>
          <w:szCs w:val="24"/>
          <w:lang w:eastAsia="id-ID"/>
        </w:rPr>
      </w:pPr>
      <w:hyperlink w:anchor="_Toc509436950" w:history="1">
        <w:r w:rsidR="003B7E99" w:rsidRPr="00D70492">
          <w:rPr>
            <w:rStyle w:val="Hyperlink"/>
            <w:rFonts w:ascii="Times New Roman" w:hAnsi="Times New Roman" w:cs="Times New Roman"/>
            <w:noProof/>
            <w:sz w:val="24"/>
            <w:szCs w:val="24"/>
          </w:rPr>
          <w:t>Table 4. 20 F-test Result</w:t>
        </w:r>
        <w:r w:rsidR="003B7E99" w:rsidRPr="00D70492">
          <w:rPr>
            <w:rFonts w:ascii="Times New Roman" w:hAnsi="Times New Roman" w:cs="Times New Roman"/>
            <w:noProof/>
            <w:webHidden/>
            <w:sz w:val="24"/>
            <w:szCs w:val="24"/>
          </w:rPr>
          <w:tab/>
        </w:r>
        <w:r w:rsidR="003B7E99" w:rsidRPr="00D70492">
          <w:rPr>
            <w:rFonts w:ascii="Times New Roman" w:hAnsi="Times New Roman" w:cs="Times New Roman"/>
            <w:noProof/>
            <w:webHidden/>
            <w:sz w:val="24"/>
            <w:szCs w:val="24"/>
          </w:rPr>
          <w:fldChar w:fldCharType="begin"/>
        </w:r>
        <w:r w:rsidR="003B7E99" w:rsidRPr="00D70492">
          <w:rPr>
            <w:rFonts w:ascii="Times New Roman" w:hAnsi="Times New Roman" w:cs="Times New Roman"/>
            <w:noProof/>
            <w:webHidden/>
            <w:sz w:val="24"/>
            <w:szCs w:val="24"/>
          </w:rPr>
          <w:instrText xml:space="preserve"> PAGEREF _Toc509436950 \h </w:instrText>
        </w:r>
        <w:r w:rsidR="003B7E99" w:rsidRPr="00D70492">
          <w:rPr>
            <w:rFonts w:ascii="Times New Roman" w:hAnsi="Times New Roman" w:cs="Times New Roman"/>
            <w:noProof/>
            <w:webHidden/>
            <w:sz w:val="24"/>
            <w:szCs w:val="24"/>
          </w:rPr>
        </w:r>
        <w:r w:rsidR="003B7E99" w:rsidRPr="00D70492">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98</w:t>
        </w:r>
        <w:r w:rsidR="003B7E99" w:rsidRPr="00D70492">
          <w:rPr>
            <w:rFonts w:ascii="Times New Roman" w:hAnsi="Times New Roman" w:cs="Times New Roman"/>
            <w:noProof/>
            <w:webHidden/>
            <w:sz w:val="24"/>
            <w:szCs w:val="24"/>
          </w:rPr>
          <w:fldChar w:fldCharType="end"/>
        </w:r>
      </w:hyperlink>
    </w:p>
    <w:p w:rsidR="003B7E99" w:rsidRPr="00D70492" w:rsidRDefault="00382A7B" w:rsidP="009623D6">
      <w:pPr>
        <w:pStyle w:val="TableofFigures"/>
        <w:tabs>
          <w:tab w:val="right" w:leader="dot" w:pos="7927"/>
        </w:tabs>
        <w:spacing w:line="360" w:lineRule="auto"/>
        <w:rPr>
          <w:rFonts w:ascii="Times New Roman" w:eastAsiaTheme="minorEastAsia" w:hAnsi="Times New Roman" w:cs="Times New Roman"/>
          <w:noProof/>
          <w:sz w:val="24"/>
          <w:szCs w:val="24"/>
          <w:lang w:eastAsia="id-ID"/>
        </w:rPr>
      </w:pPr>
      <w:hyperlink w:anchor="_Toc509436951" w:history="1">
        <w:r w:rsidR="003B7E99" w:rsidRPr="00D70492">
          <w:rPr>
            <w:rStyle w:val="Hyperlink"/>
            <w:rFonts w:ascii="Times New Roman" w:hAnsi="Times New Roman" w:cs="Times New Roman"/>
            <w:noProof/>
            <w:sz w:val="24"/>
            <w:szCs w:val="24"/>
          </w:rPr>
          <w:t>Table 4. 21 T-test Result</w:t>
        </w:r>
        <w:r w:rsidR="003B7E99" w:rsidRPr="00D70492">
          <w:rPr>
            <w:rFonts w:ascii="Times New Roman" w:hAnsi="Times New Roman" w:cs="Times New Roman"/>
            <w:noProof/>
            <w:webHidden/>
            <w:sz w:val="24"/>
            <w:szCs w:val="24"/>
          </w:rPr>
          <w:tab/>
        </w:r>
        <w:r w:rsidR="003B7E99" w:rsidRPr="00D70492">
          <w:rPr>
            <w:rFonts w:ascii="Times New Roman" w:hAnsi="Times New Roman" w:cs="Times New Roman"/>
            <w:noProof/>
            <w:webHidden/>
            <w:sz w:val="24"/>
            <w:szCs w:val="24"/>
          </w:rPr>
          <w:fldChar w:fldCharType="begin"/>
        </w:r>
        <w:r w:rsidR="003B7E99" w:rsidRPr="00D70492">
          <w:rPr>
            <w:rFonts w:ascii="Times New Roman" w:hAnsi="Times New Roman" w:cs="Times New Roman"/>
            <w:noProof/>
            <w:webHidden/>
            <w:sz w:val="24"/>
            <w:szCs w:val="24"/>
          </w:rPr>
          <w:instrText xml:space="preserve"> PAGEREF _Toc509436951 \h </w:instrText>
        </w:r>
        <w:r w:rsidR="003B7E99" w:rsidRPr="00D70492">
          <w:rPr>
            <w:rFonts w:ascii="Times New Roman" w:hAnsi="Times New Roman" w:cs="Times New Roman"/>
            <w:noProof/>
            <w:webHidden/>
            <w:sz w:val="24"/>
            <w:szCs w:val="24"/>
          </w:rPr>
        </w:r>
        <w:r w:rsidR="003B7E99" w:rsidRPr="00D70492">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100</w:t>
        </w:r>
        <w:r w:rsidR="003B7E99" w:rsidRPr="00D70492">
          <w:rPr>
            <w:rFonts w:ascii="Times New Roman" w:hAnsi="Times New Roman" w:cs="Times New Roman"/>
            <w:noProof/>
            <w:webHidden/>
            <w:sz w:val="24"/>
            <w:szCs w:val="24"/>
          </w:rPr>
          <w:fldChar w:fldCharType="end"/>
        </w:r>
      </w:hyperlink>
    </w:p>
    <w:p w:rsidR="003B7E99" w:rsidRDefault="003B7E99" w:rsidP="009623D6">
      <w:pPr>
        <w:pStyle w:val="TableofFigures"/>
        <w:tabs>
          <w:tab w:val="right" w:leader="dot" w:pos="7927"/>
        </w:tabs>
        <w:spacing w:line="360" w:lineRule="auto"/>
        <w:rPr>
          <w:rFonts w:ascii="Times New Roman" w:hAnsi="Times New Roman" w:cs="Times New Roman"/>
          <w:sz w:val="24"/>
          <w:szCs w:val="24"/>
        </w:rPr>
      </w:pPr>
      <w:r w:rsidRPr="00D70492">
        <w:rPr>
          <w:rFonts w:ascii="Times New Roman" w:hAnsi="Times New Roman" w:cs="Times New Roman"/>
          <w:sz w:val="24"/>
          <w:szCs w:val="24"/>
        </w:rPr>
        <w:fldChar w:fldCharType="end"/>
      </w:r>
    </w:p>
    <w:p w:rsidR="003B7E99" w:rsidRDefault="003B7E99" w:rsidP="009B6356">
      <w:pPr>
        <w:pStyle w:val="TableofFigures"/>
        <w:tabs>
          <w:tab w:val="right" w:leader="dot" w:pos="7927"/>
        </w:tabs>
        <w:spacing w:line="360" w:lineRule="auto"/>
        <w:rPr>
          <w:rFonts w:ascii="Times New Roman" w:hAnsi="Times New Roman" w:cs="Times New Roman"/>
          <w:sz w:val="24"/>
          <w:szCs w:val="24"/>
        </w:rPr>
      </w:pPr>
    </w:p>
    <w:p w:rsidR="0072554B" w:rsidRPr="009B6356" w:rsidRDefault="0072554B" w:rsidP="009B6356">
      <w:pPr>
        <w:spacing w:line="360" w:lineRule="auto"/>
        <w:rPr>
          <w:rFonts w:ascii="Times New Roman" w:hAnsi="Times New Roman" w:cs="Times New Roman"/>
          <w:sz w:val="24"/>
          <w:szCs w:val="24"/>
        </w:rPr>
        <w:sectPr w:rsidR="0072554B" w:rsidRPr="009B6356" w:rsidSect="009623D6">
          <w:footerReference w:type="default" r:id="rId18"/>
          <w:pgSz w:w="11906" w:h="16838"/>
          <w:pgMar w:top="2268" w:right="1701" w:bottom="1701" w:left="2268" w:header="709" w:footer="709" w:gutter="0"/>
          <w:pgNumType w:fmt="lowerRoman" w:start="11"/>
          <w:cols w:space="708"/>
          <w:titlePg/>
          <w:docGrid w:linePitch="360"/>
        </w:sectPr>
      </w:pPr>
    </w:p>
    <w:p w:rsidR="00872A81" w:rsidRDefault="00872A81" w:rsidP="00D70492">
      <w:pPr>
        <w:pStyle w:val="Heading1"/>
        <w:spacing w:before="0"/>
        <w:rPr>
          <w:rFonts w:cs="Times New Roman"/>
          <w:szCs w:val="24"/>
        </w:rPr>
      </w:pPr>
      <w:bookmarkStart w:id="9" w:name="_Toc509437759"/>
      <w:r w:rsidRPr="00C62ACF">
        <w:rPr>
          <w:rFonts w:cs="Times New Roman"/>
          <w:szCs w:val="24"/>
        </w:rPr>
        <w:lastRenderedPageBreak/>
        <w:t>LIST OF FIGURES</w:t>
      </w:r>
      <w:bookmarkEnd w:id="9"/>
    </w:p>
    <w:p w:rsidR="009B6356" w:rsidRDefault="009B6356" w:rsidP="009B6356"/>
    <w:p w:rsidR="009B6356" w:rsidRPr="009B6356" w:rsidRDefault="009B6356" w:rsidP="009623D6">
      <w:pPr>
        <w:pStyle w:val="TableofFigures"/>
        <w:tabs>
          <w:tab w:val="right" w:leader="dot" w:pos="7927"/>
        </w:tabs>
        <w:spacing w:line="360" w:lineRule="auto"/>
        <w:rPr>
          <w:rFonts w:ascii="Times New Roman" w:eastAsiaTheme="minorEastAsia" w:hAnsi="Times New Roman" w:cs="Times New Roman"/>
          <w:noProof/>
          <w:sz w:val="24"/>
          <w:szCs w:val="24"/>
          <w:lang w:eastAsia="id-ID"/>
        </w:rPr>
      </w:pPr>
      <w:r w:rsidRPr="009B6356">
        <w:rPr>
          <w:rFonts w:ascii="Times New Roman" w:hAnsi="Times New Roman" w:cs="Times New Roman"/>
          <w:sz w:val="24"/>
          <w:szCs w:val="24"/>
        </w:rPr>
        <w:fldChar w:fldCharType="begin"/>
      </w:r>
      <w:r w:rsidRPr="009B6356">
        <w:rPr>
          <w:rFonts w:ascii="Times New Roman" w:hAnsi="Times New Roman" w:cs="Times New Roman"/>
          <w:sz w:val="24"/>
          <w:szCs w:val="24"/>
        </w:rPr>
        <w:instrText xml:space="preserve"> TOC \h \z \c "Figure 1." </w:instrText>
      </w:r>
      <w:r w:rsidRPr="009B6356">
        <w:rPr>
          <w:rFonts w:ascii="Times New Roman" w:hAnsi="Times New Roman" w:cs="Times New Roman"/>
          <w:sz w:val="24"/>
          <w:szCs w:val="24"/>
        </w:rPr>
        <w:fldChar w:fldCharType="separate"/>
      </w:r>
      <w:hyperlink w:anchor="_Toc503809907" w:history="1">
        <w:r w:rsidRPr="009B6356">
          <w:rPr>
            <w:rStyle w:val="Hyperlink"/>
            <w:rFonts w:ascii="Times New Roman" w:hAnsi="Times New Roman" w:cs="Times New Roman"/>
            <w:noProof/>
            <w:sz w:val="24"/>
            <w:szCs w:val="24"/>
          </w:rPr>
          <w:t>Figure 1. 1 Average Return on Mining Sector for the period 2013-2016</w:t>
        </w:r>
        <w:r w:rsidRPr="009B6356">
          <w:rPr>
            <w:rFonts w:ascii="Times New Roman" w:hAnsi="Times New Roman" w:cs="Times New Roman"/>
            <w:noProof/>
            <w:webHidden/>
            <w:sz w:val="24"/>
            <w:szCs w:val="24"/>
          </w:rPr>
          <w:tab/>
        </w:r>
        <w:r w:rsidRPr="009B6356">
          <w:rPr>
            <w:rFonts w:ascii="Times New Roman" w:hAnsi="Times New Roman" w:cs="Times New Roman"/>
            <w:noProof/>
            <w:webHidden/>
            <w:sz w:val="24"/>
            <w:szCs w:val="24"/>
          </w:rPr>
          <w:fldChar w:fldCharType="begin"/>
        </w:r>
        <w:r w:rsidRPr="009B6356">
          <w:rPr>
            <w:rFonts w:ascii="Times New Roman" w:hAnsi="Times New Roman" w:cs="Times New Roman"/>
            <w:noProof/>
            <w:webHidden/>
            <w:sz w:val="24"/>
            <w:szCs w:val="24"/>
          </w:rPr>
          <w:instrText xml:space="preserve"> PAGEREF _Toc503809907 \h </w:instrText>
        </w:r>
        <w:r w:rsidRPr="009B6356">
          <w:rPr>
            <w:rFonts w:ascii="Times New Roman" w:hAnsi="Times New Roman" w:cs="Times New Roman"/>
            <w:noProof/>
            <w:webHidden/>
            <w:sz w:val="24"/>
            <w:szCs w:val="24"/>
          </w:rPr>
        </w:r>
        <w:r w:rsidRPr="009B6356">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4</w:t>
        </w:r>
        <w:r w:rsidRPr="009B6356">
          <w:rPr>
            <w:rFonts w:ascii="Times New Roman" w:hAnsi="Times New Roman" w:cs="Times New Roman"/>
            <w:noProof/>
            <w:webHidden/>
            <w:sz w:val="24"/>
            <w:szCs w:val="24"/>
          </w:rPr>
          <w:fldChar w:fldCharType="end"/>
        </w:r>
      </w:hyperlink>
    </w:p>
    <w:p w:rsidR="009B6356" w:rsidRPr="009B6356" w:rsidRDefault="00382A7B" w:rsidP="009623D6">
      <w:pPr>
        <w:pStyle w:val="TableofFigures"/>
        <w:tabs>
          <w:tab w:val="right" w:leader="dot" w:pos="7927"/>
        </w:tabs>
        <w:spacing w:line="360" w:lineRule="auto"/>
        <w:rPr>
          <w:rFonts w:ascii="Times New Roman" w:hAnsi="Times New Roman" w:cs="Times New Roman"/>
          <w:noProof/>
          <w:sz w:val="24"/>
          <w:szCs w:val="24"/>
        </w:rPr>
      </w:pPr>
      <w:hyperlink w:anchor="_Toc503809908" w:history="1">
        <w:r w:rsidR="009B6356" w:rsidRPr="009B6356">
          <w:rPr>
            <w:rStyle w:val="Hyperlink"/>
            <w:rFonts w:ascii="Times New Roman" w:hAnsi="Times New Roman" w:cs="Times New Roman"/>
            <w:noProof/>
            <w:sz w:val="24"/>
            <w:szCs w:val="24"/>
          </w:rPr>
          <w:t xml:space="preserve">Figure 1. 2 </w:t>
        </w:r>
        <w:r w:rsidR="009B6356" w:rsidRPr="009B6356">
          <w:rPr>
            <w:rStyle w:val="Hyperlink"/>
            <w:rFonts w:ascii="Times New Roman" w:hAnsi="Times New Roman" w:cs="Times New Roman"/>
            <w:noProof/>
            <w:sz w:val="24"/>
            <w:szCs w:val="24"/>
            <w:lang w:val="en"/>
          </w:rPr>
          <w:t xml:space="preserve">Average </w:t>
        </w:r>
        <w:r w:rsidR="00DF6C0D">
          <w:rPr>
            <w:rStyle w:val="Hyperlink"/>
            <w:rFonts w:ascii="Times New Roman" w:hAnsi="Times New Roman" w:cs="Times New Roman"/>
            <w:noProof/>
            <w:sz w:val="24"/>
            <w:szCs w:val="24"/>
            <w:lang w:val="en"/>
          </w:rPr>
          <w:t>Stock Return</w:t>
        </w:r>
        <w:r w:rsidR="009B6356" w:rsidRPr="009B6356">
          <w:rPr>
            <w:rStyle w:val="Hyperlink"/>
            <w:rFonts w:ascii="Times New Roman" w:hAnsi="Times New Roman" w:cs="Times New Roman"/>
            <w:noProof/>
            <w:sz w:val="24"/>
            <w:szCs w:val="24"/>
            <w:lang w:val="en"/>
          </w:rPr>
          <w:t xml:space="preserve"> of Coal Mining Sector 201</w:t>
        </w:r>
        <w:r w:rsidR="009B6356" w:rsidRPr="009B6356">
          <w:rPr>
            <w:rStyle w:val="Hyperlink"/>
            <w:rFonts w:ascii="Times New Roman" w:hAnsi="Times New Roman" w:cs="Times New Roman"/>
            <w:noProof/>
            <w:sz w:val="24"/>
            <w:szCs w:val="24"/>
          </w:rPr>
          <w:t>3</w:t>
        </w:r>
        <w:r w:rsidR="009B6356" w:rsidRPr="009B6356">
          <w:rPr>
            <w:rStyle w:val="Hyperlink"/>
            <w:rFonts w:ascii="Times New Roman" w:hAnsi="Times New Roman" w:cs="Times New Roman"/>
            <w:noProof/>
            <w:sz w:val="24"/>
            <w:szCs w:val="24"/>
            <w:lang w:val="en"/>
          </w:rPr>
          <w:t>-201</w:t>
        </w:r>
        <w:r w:rsidR="009B6356" w:rsidRPr="009B6356">
          <w:rPr>
            <w:rStyle w:val="Hyperlink"/>
            <w:rFonts w:ascii="Times New Roman" w:hAnsi="Times New Roman" w:cs="Times New Roman"/>
            <w:noProof/>
            <w:sz w:val="24"/>
            <w:szCs w:val="24"/>
          </w:rPr>
          <w:t>6</w:t>
        </w:r>
        <w:r w:rsidR="009B6356" w:rsidRPr="009B6356">
          <w:rPr>
            <w:rFonts w:ascii="Times New Roman" w:hAnsi="Times New Roman" w:cs="Times New Roman"/>
            <w:noProof/>
            <w:webHidden/>
            <w:sz w:val="24"/>
            <w:szCs w:val="24"/>
          </w:rPr>
          <w:tab/>
        </w:r>
        <w:r w:rsidR="009B6356" w:rsidRPr="009B6356">
          <w:rPr>
            <w:rFonts w:ascii="Times New Roman" w:hAnsi="Times New Roman" w:cs="Times New Roman"/>
            <w:noProof/>
            <w:webHidden/>
            <w:sz w:val="24"/>
            <w:szCs w:val="24"/>
          </w:rPr>
          <w:fldChar w:fldCharType="begin"/>
        </w:r>
        <w:r w:rsidR="009B6356" w:rsidRPr="009B6356">
          <w:rPr>
            <w:rFonts w:ascii="Times New Roman" w:hAnsi="Times New Roman" w:cs="Times New Roman"/>
            <w:noProof/>
            <w:webHidden/>
            <w:sz w:val="24"/>
            <w:szCs w:val="24"/>
          </w:rPr>
          <w:instrText xml:space="preserve"> PAGEREF _Toc503809908 \h </w:instrText>
        </w:r>
        <w:r w:rsidR="009B6356" w:rsidRPr="009B6356">
          <w:rPr>
            <w:rFonts w:ascii="Times New Roman" w:hAnsi="Times New Roman" w:cs="Times New Roman"/>
            <w:noProof/>
            <w:webHidden/>
            <w:sz w:val="24"/>
            <w:szCs w:val="24"/>
          </w:rPr>
        </w:r>
        <w:r w:rsidR="009B6356" w:rsidRPr="009B6356">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4</w:t>
        </w:r>
        <w:r w:rsidR="009B6356" w:rsidRPr="009B6356">
          <w:rPr>
            <w:rFonts w:ascii="Times New Roman" w:hAnsi="Times New Roman" w:cs="Times New Roman"/>
            <w:noProof/>
            <w:webHidden/>
            <w:sz w:val="24"/>
            <w:szCs w:val="24"/>
          </w:rPr>
          <w:fldChar w:fldCharType="end"/>
        </w:r>
      </w:hyperlink>
      <w:r w:rsidR="009B6356" w:rsidRPr="009B6356">
        <w:rPr>
          <w:rFonts w:ascii="Times New Roman" w:hAnsi="Times New Roman" w:cs="Times New Roman"/>
          <w:sz w:val="24"/>
          <w:szCs w:val="24"/>
        </w:rPr>
        <w:fldChar w:fldCharType="end"/>
      </w:r>
      <w:r w:rsidR="009B6356" w:rsidRPr="009B6356">
        <w:rPr>
          <w:rFonts w:ascii="Times New Roman" w:hAnsi="Times New Roman" w:cs="Times New Roman"/>
          <w:sz w:val="24"/>
          <w:szCs w:val="24"/>
        </w:rPr>
        <w:fldChar w:fldCharType="begin"/>
      </w:r>
      <w:r w:rsidR="009B6356" w:rsidRPr="009B6356">
        <w:rPr>
          <w:rFonts w:ascii="Times New Roman" w:hAnsi="Times New Roman" w:cs="Times New Roman"/>
          <w:sz w:val="24"/>
          <w:szCs w:val="24"/>
        </w:rPr>
        <w:instrText xml:space="preserve"> TOC \h \z \c "Figure 2." </w:instrText>
      </w:r>
      <w:r w:rsidR="009B6356" w:rsidRPr="009B6356">
        <w:rPr>
          <w:rFonts w:ascii="Times New Roman" w:hAnsi="Times New Roman" w:cs="Times New Roman"/>
          <w:sz w:val="24"/>
          <w:szCs w:val="24"/>
        </w:rPr>
        <w:fldChar w:fldCharType="separate"/>
      </w:r>
    </w:p>
    <w:p w:rsidR="009B6356" w:rsidRPr="009B6356" w:rsidRDefault="00382A7B" w:rsidP="009623D6">
      <w:pPr>
        <w:pStyle w:val="TableofFigures"/>
        <w:tabs>
          <w:tab w:val="right" w:leader="dot" w:pos="7927"/>
        </w:tabs>
        <w:spacing w:line="360" w:lineRule="auto"/>
        <w:rPr>
          <w:rFonts w:ascii="Times New Roman" w:eastAsiaTheme="minorEastAsia" w:hAnsi="Times New Roman" w:cs="Times New Roman"/>
          <w:noProof/>
          <w:sz w:val="24"/>
          <w:szCs w:val="24"/>
          <w:lang w:eastAsia="id-ID"/>
        </w:rPr>
      </w:pPr>
      <w:hyperlink w:anchor="_Toc503809915" w:history="1">
        <w:r w:rsidR="009B6356" w:rsidRPr="009B6356">
          <w:rPr>
            <w:rStyle w:val="Hyperlink"/>
            <w:rFonts w:ascii="Times New Roman" w:hAnsi="Times New Roman" w:cs="Times New Roman"/>
            <w:noProof/>
            <w:sz w:val="24"/>
            <w:szCs w:val="24"/>
          </w:rPr>
          <w:t>Figure 2. 1 Conceptual Framework</w:t>
        </w:r>
        <w:r w:rsidR="009B6356" w:rsidRPr="009B6356">
          <w:rPr>
            <w:rFonts w:ascii="Times New Roman" w:hAnsi="Times New Roman" w:cs="Times New Roman"/>
            <w:noProof/>
            <w:webHidden/>
            <w:sz w:val="24"/>
            <w:szCs w:val="24"/>
          </w:rPr>
          <w:tab/>
        </w:r>
        <w:r w:rsidR="009B6356" w:rsidRPr="009B6356">
          <w:rPr>
            <w:rFonts w:ascii="Times New Roman" w:hAnsi="Times New Roman" w:cs="Times New Roman"/>
            <w:noProof/>
            <w:webHidden/>
            <w:sz w:val="24"/>
            <w:szCs w:val="24"/>
          </w:rPr>
          <w:fldChar w:fldCharType="begin"/>
        </w:r>
        <w:r w:rsidR="009B6356" w:rsidRPr="009B6356">
          <w:rPr>
            <w:rFonts w:ascii="Times New Roman" w:hAnsi="Times New Roman" w:cs="Times New Roman"/>
            <w:noProof/>
            <w:webHidden/>
            <w:sz w:val="24"/>
            <w:szCs w:val="24"/>
          </w:rPr>
          <w:instrText xml:space="preserve"> PAGEREF _Toc503809915 \h </w:instrText>
        </w:r>
        <w:r w:rsidR="009B6356" w:rsidRPr="009B6356">
          <w:rPr>
            <w:rFonts w:ascii="Times New Roman" w:hAnsi="Times New Roman" w:cs="Times New Roman"/>
            <w:noProof/>
            <w:webHidden/>
            <w:sz w:val="24"/>
            <w:szCs w:val="24"/>
          </w:rPr>
        </w:r>
        <w:r w:rsidR="009B6356" w:rsidRPr="009B6356">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42</w:t>
        </w:r>
        <w:r w:rsidR="009B6356" w:rsidRPr="009B6356">
          <w:rPr>
            <w:rFonts w:ascii="Times New Roman" w:hAnsi="Times New Roman" w:cs="Times New Roman"/>
            <w:noProof/>
            <w:webHidden/>
            <w:sz w:val="24"/>
            <w:szCs w:val="24"/>
          </w:rPr>
          <w:fldChar w:fldCharType="end"/>
        </w:r>
      </w:hyperlink>
    </w:p>
    <w:p w:rsidR="009B6356" w:rsidRPr="009B6356" w:rsidRDefault="009B6356" w:rsidP="009623D6">
      <w:pPr>
        <w:spacing w:line="360" w:lineRule="auto"/>
        <w:rPr>
          <w:rFonts w:ascii="Times New Roman" w:hAnsi="Times New Roman" w:cs="Times New Roman"/>
          <w:sz w:val="24"/>
          <w:szCs w:val="24"/>
        </w:rPr>
      </w:pPr>
      <w:r w:rsidRPr="009B6356">
        <w:rPr>
          <w:rFonts w:ascii="Times New Roman" w:hAnsi="Times New Roman" w:cs="Times New Roman"/>
          <w:sz w:val="24"/>
          <w:szCs w:val="24"/>
        </w:rPr>
        <w:fldChar w:fldCharType="end"/>
      </w:r>
    </w:p>
    <w:p w:rsidR="009B6356" w:rsidRPr="009B6356" w:rsidRDefault="009B6356" w:rsidP="009B6356">
      <w:pPr>
        <w:spacing w:line="480" w:lineRule="auto"/>
      </w:pPr>
    </w:p>
    <w:p w:rsidR="00866903" w:rsidRDefault="00866903" w:rsidP="00D56074">
      <w:pPr>
        <w:spacing w:line="480" w:lineRule="auto"/>
        <w:jc w:val="center"/>
        <w:rPr>
          <w:rFonts w:ascii="Times New Roman" w:hAnsi="Times New Roman" w:cs="Times New Roman"/>
          <w:b/>
          <w:sz w:val="24"/>
          <w:szCs w:val="24"/>
        </w:rPr>
      </w:pPr>
    </w:p>
    <w:p w:rsidR="009B6356" w:rsidRPr="00C62ACF" w:rsidRDefault="009B6356" w:rsidP="00D56074">
      <w:pPr>
        <w:spacing w:line="480" w:lineRule="auto"/>
        <w:jc w:val="center"/>
        <w:rPr>
          <w:rFonts w:ascii="Times New Roman" w:hAnsi="Times New Roman" w:cs="Times New Roman"/>
          <w:b/>
          <w:sz w:val="24"/>
          <w:szCs w:val="24"/>
        </w:rPr>
      </w:pPr>
    </w:p>
    <w:p w:rsidR="00866903" w:rsidRPr="00C62ACF" w:rsidRDefault="00866903" w:rsidP="00D56074">
      <w:pPr>
        <w:spacing w:line="480" w:lineRule="auto"/>
        <w:jc w:val="center"/>
        <w:rPr>
          <w:rFonts w:ascii="Times New Roman" w:hAnsi="Times New Roman" w:cs="Times New Roman"/>
          <w:b/>
          <w:sz w:val="24"/>
          <w:szCs w:val="24"/>
        </w:rPr>
      </w:pPr>
    </w:p>
    <w:p w:rsidR="00866903" w:rsidRPr="00C62ACF" w:rsidRDefault="00866903" w:rsidP="00D56074">
      <w:pPr>
        <w:spacing w:line="480" w:lineRule="auto"/>
        <w:jc w:val="center"/>
        <w:rPr>
          <w:rFonts w:ascii="Times New Roman" w:hAnsi="Times New Roman" w:cs="Times New Roman"/>
          <w:b/>
          <w:sz w:val="24"/>
          <w:szCs w:val="24"/>
        </w:rPr>
      </w:pPr>
    </w:p>
    <w:p w:rsidR="00866903" w:rsidRPr="00C62ACF" w:rsidRDefault="00866903" w:rsidP="00D56074">
      <w:pPr>
        <w:spacing w:line="480" w:lineRule="auto"/>
        <w:jc w:val="center"/>
        <w:rPr>
          <w:rFonts w:ascii="Times New Roman" w:hAnsi="Times New Roman" w:cs="Times New Roman"/>
          <w:b/>
          <w:sz w:val="24"/>
          <w:szCs w:val="24"/>
        </w:rPr>
      </w:pPr>
    </w:p>
    <w:p w:rsidR="00866903" w:rsidRPr="00C62ACF" w:rsidRDefault="00866903" w:rsidP="00D56074">
      <w:pPr>
        <w:spacing w:line="480" w:lineRule="auto"/>
        <w:jc w:val="center"/>
        <w:rPr>
          <w:rFonts w:ascii="Times New Roman" w:hAnsi="Times New Roman" w:cs="Times New Roman"/>
          <w:b/>
          <w:sz w:val="24"/>
          <w:szCs w:val="24"/>
        </w:rPr>
      </w:pPr>
    </w:p>
    <w:p w:rsidR="00866903" w:rsidRPr="00C62ACF" w:rsidRDefault="00866903" w:rsidP="00D56074">
      <w:pPr>
        <w:spacing w:line="480" w:lineRule="auto"/>
        <w:jc w:val="center"/>
        <w:rPr>
          <w:rFonts w:ascii="Times New Roman" w:hAnsi="Times New Roman" w:cs="Times New Roman"/>
          <w:b/>
          <w:sz w:val="24"/>
          <w:szCs w:val="24"/>
        </w:rPr>
      </w:pPr>
    </w:p>
    <w:p w:rsidR="00866903" w:rsidRPr="00C62ACF" w:rsidRDefault="00866903" w:rsidP="00D56074">
      <w:pPr>
        <w:spacing w:line="480" w:lineRule="auto"/>
        <w:jc w:val="center"/>
        <w:rPr>
          <w:rFonts w:ascii="Times New Roman" w:hAnsi="Times New Roman" w:cs="Times New Roman"/>
          <w:b/>
          <w:sz w:val="24"/>
          <w:szCs w:val="24"/>
        </w:rPr>
      </w:pPr>
    </w:p>
    <w:p w:rsidR="00866903" w:rsidRPr="00C62ACF" w:rsidRDefault="00866903" w:rsidP="00D56074">
      <w:pPr>
        <w:spacing w:line="480" w:lineRule="auto"/>
        <w:jc w:val="center"/>
        <w:rPr>
          <w:rFonts w:ascii="Times New Roman" w:hAnsi="Times New Roman" w:cs="Times New Roman"/>
          <w:b/>
          <w:sz w:val="24"/>
          <w:szCs w:val="24"/>
        </w:rPr>
      </w:pPr>
    </w:p>
    <w:p w:rsidR="00866903" w:rsidRPr="00C62ACF" w:rsidRDefault="00866903" w:rsidP="00D56074">
      <w:pPr>
        <w:spacing w:line="480" w:lineRule="auto"/>
        <w:jc w:val="center"/>
        <w:rPr>
          <w:rFonts w:ascii="Times New Roman" w:hAnsi="Times New Roman" w:cs="Times New Roman"/>
          <w:b/>
          <w:sz w:val="24"/>
          <w:szCs w:val="24"/>
        </w:rPr>
      </w:pPr>
    </w:p>
    <w:p w:rsidR="00866903" w:rsidRPr="00C62ACF" w:rsidRDefault="00866903" w:rsidP="00D56074">
      <w:pPr>
        <w:spacing w:line="480" w:lineRule="auto"/>
        <w:jc w:val="center"/>
        <w:rPr>
          <w:rFonts w:ascii="Times New Roman" w:hAnsi="Times New Roman" w:cs="Times New Roman"/>
          <w:b/>
          <w:sz w:val="24"/>
          <w:szCs w:val="24"/>
        </w:rPr>
      </w:pPr>
    </w:p>
    <w:p w:rsidR="00011B26" w:rsidRPr="00C62ACF" w:rsidRDefault="00011B26" w:rsidP="00011B26">
      <w:pPr>
        <w:spacing w:line="480" w:lineRule="auto"/>
        <w:rPr>
          <w:rFonts w:ascii="Times New Roman" w:hAnsi="Times New Roman" w:cs="Times New Roman"/>
          <w:b/>
          <w:sz w:val="24"/>
          <w:szCs w:val="24"/>
        </w:rPr>
        <w:sectPr w:rsidR="00011B26" w:rsidRPr="00C62ACF" w:rsidSect="009623D6">
          <w:pgSz w:w="11906" w:h="16838"/>
          <w:pgMar w:top="2268" w:right="1701" w:bottom="1701" w:left="2268" w:header="709" w:footer="709" w:gutter="0"/>
          <w:pgNumType w:fmt="lowerRoman" w:start="12"/>
          <w:cols w:space="708"/>
          <w:docGrid w:linePitch="360"/>
        </w:sectPr>
      </w:pPr>
    </w:p>
    <w:p w:rsidR="00872A81" w:rsidRDefault="00872A81" w:rsidP="00872A81">
      <w:pPr>
        <w:pStyle w:val="Heading1"/>
        <w:spacing w:before="0"/>
        <w:rPr>
          <w:rFonts w:cs="Times New Roman"/>
          <w:szCs w:val="24"/>
        </w:rPr>
      </w:pPr>
      <w:bookmarkStart w:id="10" w:name="_Toc509437760"/>
      <w:r w:rsidRPr="00C62ACF">
        <w:rPr>
          <w:rFonts w:cs="Times New Roman"/>
          <w:szCs w:val="24"/>
        </w:rPr>
        <w:lastRenderedPageBreak/>
        <w:t>APPENDIX LIST</w:t>
      </w:r>
      <w:bookmarkEnd w:id="10"/>
    </w:p>
    <w:p w:rsidR="003E211F" w:rsidRPr="003E211F" w:rsidRDefault="003E211F" w:rsidP="003E211F"/>
    <w:p w:rsidR="003E211F" w:rsidRPr="003E211F" w:rsidRDefault="003E211F" w:rsidP="003E211F">
      <w:pPr>
        <w:pStyle w:val="TableofFigures"/>
        <w:tabs>
          <w:tab w:val="right" w:leader="dot" w:pos="7927"/>
        </w:tabs>
        <w:spacing w:line="360" w:lineRule="auto"/>
        <w:rPr>
          <w:rFonts w:ascii="Times New Roman" w:eastAsiaTheme="minorEastAsia" w:hAnsi="Times New Roman" w:cs="Times New Roman"/>
          <w:noProof/>
          <w:sz w:val="24"/>
          <w:szCs w:val="24"/>
          <w:lang w:eastAsia="id-ID"/>
        </w:rPr>
      </w:pPr>
      <w:r w:rsidRPr="003E211F">
        <w:rPr>
          <w:rFonts w:ascii="Times New Roman" w:hAnsi="Times New Roman" w:cs="Times New Roman"/>
          <w:b/>
          <w:sz w:val="24"/>
          <w:szCs w:val="24"/>
        </w:rPr>
        <w:fldChar w:fldCharType="begin"/>
      </w:r>
      <w:r w:rsidRPr="003E211F">
        <w:rPr>
          <w:rFonts w:ascii="Times New Roman" w:hAnsi="Times New Roman" w:cs="Times New Roman"/>
          <w:b/>
          <w:sz w:val="24"/>
          <w:szCs w:val="24"/>
        </w:rPr>
        <w:instrText xml:space="preserve"> TOC \h \z \c "Appendix" </w:instrText>
      </w:r>
      <w:r w:rsidRPr="003E211F">
        <w:rPr>
          <w:rFonts w:ascii="Times New Roman" w:hAnsi="Times New Roman" w:cs="Times New Roman"/>
          <w:b/>
          <w:sz w:val="24"/>
          <w:szCs w:val="24"/>
        </w:rPr>
        <w:fldChar w:fldCharType="separate"/>
      </w:r>
      <w:hyperlink w:anchor="_Toc503816945" w:history="1">
        <w:r w:rsidRPr="003E211F">
          <w:rPr>
            <w:rStyle w:val="Hyperlink"/>
            <w:rFonts w:ascii="Times New Roman" w:hAnsi="Times New Roman" w:cs="Times New Roman"/>
            <w:noProof/>
            <w:sz w:val="24"/>
            <w:szCs w:val="24"/>
          </w:rPr>
          <w:t>Appendix 1 List of Coal Mining Company</w:t>
        </w:r>
        <w:r w:rsidRPr="003E211F">
          <w:rPr>
            <w:rFonts w:ascii="Times New Roman" w:hAnsi="Times New Roman" w:cs="Times New Roman"/>
            <w:noProof/>
            <w:webHidden/>
            <w:sz w:val="24"/>
            <w:szCs w:val="24"/>
          </w:rPr>
          <w:tab/>
        </w:r>
        <w:r w:rsidRPr="003E211F">
          <w:rPr>
            <w:rFonts w:ascii="Times New Roman" w:hAnsi="Times New Roman" w:cs="Times New Roman"/>
            <w:noProof/>
            <w:webHidden/>
            <w:sz w:val="24"/>
            <w:szCs w:val="24"/>
          </w:rPr>
          <w:fldChar w:fldCharType="begin"/>
        </w:r>
        <w:r w:rsidRPr="003E211F">
          <w:rPr>
            <w:rFonts w:ascii="Times New Roman" w:hAnsi="Times New Roman" w:cs="Times New Roman"/>
            <w:noProof/>
            <w:webHidden/>
            <w:sz w:val="24"/>
            <w:szCs w:val="24"/>
          </w:rPr>
          <w:instrText xml:space="preserve"> PAGEREF _Toc503816945 \h </w:instrText>
        </w:r>
        <w:r w:rsidRPr="003E211F">
          <w:rPr>
            <w:rFonts w:ascii="Times New Roman" w:hAnsi="Times New Roman" w:cs="Times New Roman"/>
            <w:noProof/>
            <w:webHidden/>
            <w:sz w:val="24"/>
            <w:szCs w:val="24"/>
          </w:rPr>
        </w:r>
        <w:r w:rsidRPr="003E211F">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115</w:t>
        </w:r>
        <w:r w:rsidRPr="003E211F">
          <w:rPr>
            <w:rFonts w:ascii="Times New Roman" w:hAnsi="Times New Roman" w:cs="Times New Roman"/>
            <w:noProof/>
            <w:webHidden/>
            <w:sz w:val="24"/>
            <w:szCs w:val="24"/>
          </w:rPr>
          <w:fldChar w:fldCharType="end"/>
        </w:r>
      </w:hyperlink>
    </w:p>
    <w:p w:rsidR="003E211F" w:rsidRPr="003E211F" w:rsidRDefault="00382A7B" w:rsidP="003E211F">
      <w:pPr>
        <w:pStyle w:val="TableofFigures"/>
        <w:tabs>
          <w:tab w:val="right" w:leader="dot" w:pos="7927"/>
        </w:tabs>
        <w:spacing w:line="360" w:lineRule="auto"/>
        <w:rPr>
          <w:rFonts w:ascii="Times New Roman" w:eastAsiaTheme="minorEastAsia" w:hAnsi="Times New Roman" w:cs="Times New Roman"/>
          <w:noProof/>
          <w:sz w:val="24"/>
          <w:szCs w:val="24"/>
          <w:lang w:eastAsia="id-ID"/>
        </w:rPr>
      </w:pPr>
      <w:hyperlink w:anchor="_Toc503816946" w:history="1">
        <w:r w:rsidR="003E211F" w:rsidRPr="003E211F">
          <w:rPr>
            <w:rStyle w:val="Hyperlink"/>
            <w:rFonts w:ascii="Times New Roman" w:hAnsi="Times New Roman" w:cs="Times New Roman"/>
            <w:noProof/>
            <w:sz w:val="24"/>
            <w:szCs w:val="24"/>
          </w:rPr>
          <w:t xml:space="preserve">Appendix 2 </w:t>
        </w:r>
        <w:r w:rsidR="00DF6C0D">
          <w:rPr>
            <w:rStyle w:val="Hyperlink"/>
            <w:rFonts w:ascii="Times New Roman" w:hAnsi="Times New Roman" w:cs="Times New Roman"/>
            <w:noProof/>
            <w:sz w:val="24"/>
            <w:szCs w:val="24"/>
          </w:rPr>
          <w:t>Stock Return</w:t>
        </w:r>
        <w:r w:rsidR="003E211F" w:rsidRPr="003E211F">
          <w:rPr>
            <w:rStyle w:val="Hyperlink"/>
            <w:rFonts w:ascii="Times New Roman" w:hAnsi="Times New Roman" w:cs="Times New Roman"/>
            <w:noProof/>
            <w:sz w:val="24"/>
            <w:szCs w:val="24"/>
          </w:rPr>
          <w:t xml:space="preserve"> of Coal Mining Company</w:t>
        </w:r>
        <w:r w:rsidR="003E211F" w:rsidRPr="003E211F">
          <w:rPr>
            <w:rFonts w:ascii="Times New Roman" w:hAnsi="Times New Roman" w:cs="Times New Roman"/>
            <w:noProof/>
            <w:webHidden/>
            <w:sz w:val="24"/>
            <w:szCs w:val="24"/>
          </w:rPr>
          <w:tab/>
        </w:r>
        <w:r w:rsidR="003E211F" w:rsidRPr="003E211F">
          <w:rPr>
            <w:rFonts w:ascii="Times New Roman" w:hAnsi="Times New Roman" w:cs="Times New Roman"/>
            <w:noProof/>
            <w:webHidden/>
            <w:sz w:val="24"/>
            <w:szCs w:val="24"/>
          </w:rPr>
          <w:fldChar w:fldCharType="begin"/>
        </w:r>
        <w:r w:rsidR="003E211F" w:rsidRPr="003E211F">
          <w:rPr>
            <w:rFonts w:ascii="Times New Roman" w:hAnsi="Times New Roman" w:cs="Times New Roman"/>
            <w:noProof/>
            <w:webHidden/>
            <w:sz w:val="24"/>
            <w:szCs w:val="24"/>
          </w:rPr>
          <w:instrText xml:space="preserve"> PAGEREF _Toc503816946 \h </w:instrText>
        </w:r>
        <w:r w:rsidR="003E211F" w:rsidRPr="003E211F">
          <w:rPr>
            <w:rFonts w:ascii="Times New Roman" w:hAnsi="Times New Roman" w:cs="Times New Roman"/>
            <w:noProof/>
            <w:webHidden/>
            <w:sz w:val="24"/>
            <w:szCs w:val="24"/>
          </w:rPr>
        </w:r>
        <w:r w:rsidR="003E211F" w:rsidRPr="003E211F">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116</w:t>
        </w:r>
        <w:r w:rsidR="003E211F" w:rsidRPr="003E211F">
          <w:rPr>
            <w:rFonts w:ascii="Times New Roman" w:hAnsi="Times New Roman" w:cs="Times New Roman"/>
            <w:noProof/>
            <w:webHidden/>
            <w:sz w:val="24"/>
            <w:szCs w:val="24"/>
          </w:rPr>
          <w:fldChar w:fldCharType="end"/>
        </w:r>
      </w:hyperlink>
    </w:p>
    <w:p w:rsidR="003E211F" w:rsidRPr="003E211F" w:rsidRDefault="00382A7B" w:rsidP="003E211F">
      <w:pPr>
        <w:pStyle w:val="TableofFigures"/>
        <w:tabs>
          <w:tab w:val="right" w:leader="dot" w:pos="7927"/>
        </w:tabs>
        <w:spacing w:line="360" w:lineRule="auto"/>
        <w:rPr>
          <w:rFonts w:ascii="Times New Roman" w:eastAsiaTheme="minorEastAsia" w:hAnsi="Times New Roman" w:cs="Times New Roman"/>
          <w:noProof/>
          <w:sz w:val="24"/>
          <w:szCs w:val="24"/>
          <w:lang w:eastAsia="id-ID"/>
        </w:rPr>
      </w:pPr>
      <w:hyperlink w:anchor="_Toc503816947" w:history="1">
        <w:r w:rsidR="003E211F" w:rsidRPr="003E211F">
          <w:rPr>
            <w:rStyle w:val="Hyperlink"/>
            <w:rFonts w:ascii="Times New Roman" w:hAnsi="Times New Roman" w:cs="Times New Roman"/>
            <w:noProof/>
            <w:sz w:val="24"/>
            <w:szCs w:val="24"/>
          </w:rPr>
          <w:t>Appendix 3 Curret Ratio of  Coal Mining Company</w:t>
        </w:r>
        <w:r w:rsidR="003E211F" w:rsidRPr="003E211F">
          <w:rPr>
            <w:rFonts w:ascii="Times New Roman" w:hAnsi="Times New Roman" w:cs="Times New Roman"/>
            <w:noProof/>
            <w:webHidden/>
            <w:sz w:val="24"/>
            <w:szCs w:val="24"/>
          </w:rPr>
          <w:tab/>
        </w:r>
        <w:r w:rsidR="003E211F" w:rsidRPr="003E211F">
          <w:rPr>
            <w:rFonts w:ascii="Times New Roman" w:hAnsi="Times New Roman" w:cs="Times New Roman"/>
            <w:noProof/>
            <w:webHidden/>
            <w:sz w:val="24"/>
            <w:szCs w:val="24"/>
          </w:rPr>
          <w:fldChar w:fldCharType="begin"/>
        </w:r>
        <w:r w:rsidR="003E211F" w:rsidRPr="003E211F">
          <w:rPr>
            <w:rFonts w:ascii="Times New Roman" w:hAnsi="Times New Roman" w:cs="Times New Roman"/>
            <w:noProof/>
            <w:webHidden/>
            <w:sz w:val="24"/>
            <w:szCs w:val="24"/>
          </w:rPr>
          <w:instrText xml:space="preserve"> PAGEREF _Toc503816947 \h </w:instrText>
        </w:r>
        <w:r w:rsidR="003E211F" w:rsidRPr="003E211F">
          <w:rPr>
            <w:rFonts w:ascii="Times New Roman" w:hAnsi="Times New Roman" w:cs="Times New Roman"/>
            <w:noProof/>
            <w:webHidden/>
            <w:sz w:val="24"/>
            <w:szCs w:val="24"/>
          </w:rPr>
        </w:r>
        <w:r w:rsidR="003E211F" w:rsidRPr="003E211F">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117</w:t>
        </w:r>
        <w:r w:rsidR="003E211F" w:rsidRPr="003E211F">
          <w:rPr>
            <w:rFonts w:ascii="Times New Roman" w:hAnsi="Times New Roman" w:cs="Times New Roman"/>
            <w:noProof/>
            <w:webHidden/>
            <w:sz w:val="24"/>
            <w:szCs w:val="24"/>
          </w:rPr>
          <w:fldChar w:fldCharType="end"/>
        </w:r>
      </w:hyperlink>
    </w:p>
    <w:p w:rsidR="003E211F" w:rsidRPr="003E211F" w:rsidRDefault="00382A7B" w:rsidP="003E211F">
      <w:pPr>
        <w:pStyle w:val="TableofFigures"/>
        <w:tabs>
          <w:tab w:val="right" w:leader="dot" w:pos="7927"/>
        </w:tabs>
        <w:spacing w:line="360" w:lineRule="auto"/>
        <w:rPr>
          <w:rFonts w:ascii="Times New Roman" w:eastAsiaTheme="minorEastAsia" w:hAnsi="Times New Roman" w:cs="Times New Roman"/>
          <w:noProof/>
          <w:sz w:val="24"/>
          <w:szCs w:val="24"/>
          <w:lang w:eastAsia="id-ID"/>
        </w:rPr>
      </w:pPr>
      <w:hyperlink w:anchor="_Toc503816948" w:history="1">
        <w:r w:rsidR="003E211F" w:rsidRPr="003E211F">
          <w:rPr>
            <w:rStyle w:val="Hyperlink"/>
            <w:rFonts w:ascii="Times New Roman" w:hAnsi="Times New Roman" w:cs="Times New Roman"/>
            <w:noProof/>
            <w:sz w:val="24"/>
            <w:szCs w:val="24"/>
          </w:rPr>
          <w:t xml:space="preserve">Appendix 4 </w:t>
        </w:r>
        <w:r w:rsidR="00DF6C0D">
          <w:rPr>
            <w:rStyle w:val="Hyperlink"/>
            <w:rFonts w:ascii="Times New Roman" w:hAnsi="Times New Roman" w:cs="Times New Roman"/>
            <w:noProof/>
            <w:sz w:val="24"/>
            <w:szCs w:val="24"/>
          </w:rPr>
          <w:t>Debt to Equity Ratio</w:t>
        </w:r>
        <w:r w:rsidR="003E211F" w:rsidRPr="003E211F">
          <w:rPr>
            <w:rStyle w:val="Hyperlink"/>
            <w:rFonts w:ascii="Times New Roman" w:hAnsi="Times New Roman" w:cs="Times New Roman"/>
            <w:noProof/>
            <w:sz w:val="24"/>
            <w:szCs w:val="24"/>
          </w:rPr>
          <w:t xml:space="preserve"> of Coal Mining Company</w:t>
        </w:r>
        <w:r w:rsidR="003E211F" w:rsidRPr="003E211F">
          <w:rPr>
            <w:rFonts w:ascii="Times New Roman" w:hAnsi="Times New Roman" w:cs="Times New Roman"/>
            <w:noProof/>
            <w:webHidden/>
            <w:sz w:val="24"/>
            <w:szCs w:val="24"/>
          </w:rPr>
          <w:tab/>
        </w:r>
        <w:r w:rsidR="003E211F" w:rsidRPr="003E211F">
          <w:rPr>
            <w:rFonts w:ascii="Times New Roman" w:hAnsi="Times New Roman" w:cs="Times New Roman"/>
            <w:noProof/>
            <w:webHidden/>
            <w:sz w:val="24"/>
            <w:szCs w:val="24"/>
          </w:rPr>
          <w:fldChar w:fldCharType="begin"/>
        </w:r>
        <w:r w:rsidR="003E211F" w:rsidRPr="003E211F">
          <w:rPr>
            <w:rFonts w:ascii="Times New Roman" w:hAnsi="Times New Roman" w:cs="Times New Roman"/>
            <w:noProof/>
            <w:webHidden/>
            <w:sz w:val="24"/>
            <w:szCs w:val="24"/>
          </w:rPr>
          <w:instrText xml:space="preserve"> PAGEREF _Toc503816948 \h </w:instrText>
        </w:r>
        <w:r w:rsidR="003E211F" w:rsidRPr="003E211F">
          <w:rPr>
            <w:rFonts w:ascii="Times New Roman" w:hAnsi="Times New Roman" w:cs="Times New Roman"/>
            <w:noProof/>
            <w:webHidden/>
            <w:sz w:val="24"/>
            <w:szCs w:val="24"/>
          </w:rPr>
        </w:r>
        <w:r w:rsidR="003E211F" w:rsidRPr="003E211F">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118</w:t>
        </w:r>
        <w:r w:rsidR="003E211F" w:rsidRPr="003E211F">
          <w:rPr>
            <w:rFonts w:ascii="Times New Roman" w:hAnsi="Times New Roman" w:cs="Times New Roman"/>
            <w:noProof/>
            <w:webHidden/>
            <w:sz w:val="24"/>
            <w:szCs w:val="24"/>
          </w:rPr>
          <w:fldChar w:fldCharType="end"/>
        </w:r>
      </w:hyperlink>
    </w:p>
    <w:p w:rsidR="003E211F" w:rsidRPr="003E211F" w:rsidRDefault="00382A7B" w:rsidP="003E211F">
      <w:pPr>
        <w:pStyle w:val="TableofFigures"/>
        <w:tabs>
          <w:tab w:val="right" w:leader="dot" w:pos="7927"/>
        </w:tabs>
        <w:spacing w:line="360" w:lineRule="auto"/>
        <w:rPr>
          <w:rFonts w:ascii="Times New Roman" w:eastAsiaTheme="minorEastAsia" w:hAnsi="Times New Roman" w:cs="Times New Roman"/>
          <w:noProof/>
          <w:sz w:val="24"/>
          <w:szCs w:val="24"/>
          <w:lang w:eastAsia="id-ID"/>
        </w:rPr>
      </w:pPr>
      <w:hyperlink w:anchor="_Toc503816949" w:history="1">
        <w:r w:rsidR="003E211F" w:rsidRPr="003E211F">
          <w:rPr>
            <w:rStyle w:val="Hyperlink"/>
            <w:rFonts w:ascii="Times New Roman" w:hAnsi="Times New Roman" w:cs="Times New Roman"/>
            <w:noProof/>
            <w:sz w:val="24"/>
            <w:szCs w:val="24"/>
          </w:rPr>
          <w:t xml:space="preserve">Appendix 5 </w:t>
        </w:r>
        <w:r w:rsidR="00DF6C0D">
          <w:rPr>
            <w:rStyle w:val="Hyperlink"/>
            <w:rFonts w:ascii="Times New Roman" w:hAnsi="Times New Roman" w:cs="Times New Roman"/>
            <w:noProof/>
            <w:sz w:val="24"/>
            <w:szCs w:val="24"/>
          </w:rPr>
          <w:t>Earning Per Share</w:t>
        </w:r>
        <w:r w:rsidR="003E211F" w:rsidRPr="003E211F">
          <w:rPr>
            <w:rStyle w:val="Hyperlink"/>
            <w:rFonts w:ascii="Times New Roman" w:hAnsi="Times New Roman" w:cs="Times New Roman"/>
            <w:noProof/>
            <w:sz w:val="24"/>
            <w:szCs w:val="24"/>
          </w:rPr>
          <w:t>of Coal Mining Company</w:t>
        </w:r>
        <w:r w:rsidR="003E211F" w:rsidRPr="003E211F">
          <w:rPr>
            <w:rFonts w:ascii="Times New Roman" w:hAnsi="Times New Roman" w:cs="Times New Roman"/>
            <w:noProof/>
            <w:webHidden/>
            <w:sz w:val="24"/>
            <w:szCs w:val="24"/>
          </w:rPr>
          <w:tab/>
        </w:r>
        <w:r w:rsidR="003E211F" w:rsidRPr="003E211F">
          <w:rPr>
            <w:rFonts w:ascii="Times New Roman" w:hAnsi="Times New Roman" w:cs="Times New Roman"/>
            <w:noProof/>
            <w:webHidden/>
            <w:sz w:val="24"/>
            <w:szCs w:val="24"/>
          </w:rPr>
          <w:fldChar w:fldCharType="begin"/>
        </w:r>
        <w:r w:rsidR="003E211F" w:rsidRPr="003E211F">
          <w:rPr>
            <w:rFonts w:ascii="Times New Roman" w:hAnsi="Times New Roman" w:cs="Times New Roman"/>
            <w:noProof/>
            <w:webHidden/>
            <w:sz w:val="24"/>
            <w:szCs w:val="24"/>
          </w:rPr>
          <w:instrText xml:space="preserve"> PAGEREF _Toc503816949 \h </w:instrText>
        </w:r>
        <w:r w:rsidR="003E211F" w:rsidRPr="003E211F">
          <w:rPr>
            <w:rFonts w:ascii="Times New Roman" w:hAnsi="Times New Roman" w:cs="Times New Roman"/>
            <w:noProof/>
            <w:webHidden/>
            <w:sz w:val="24"/>
            <w:szCs w:val="24"/>
          </w:rPr>
        </w:r>
        <w:r w:rsidR="003E211F" w:rsidRPr="003E211F">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119</w:t>
        </w:r>
        <w:r w:rsidR="003E211F" w:rsidRPr="003E211F">
          <w:rPr>
            <w:rFonts w:ascii="Times New Roman" w:hAnsi="Times New Roman" w:cs="Times New Roman"/>
            <w:noProof/>
            <w:webHidden/>
            <w:sz w:val="24"/>
            <w:szCs w:val="24"/>
          </w:rPr>
          <w:fldChar w:fldCharType="end"/>
        </w:r>
      </w:hyperlink>
    </w:p>
    <w:p w:rsidR="003E211F" w:rsidRPr="003E211F" w:rsidRDefault="00382A7B" w:rsidP="003E211F">
      <w:pPr>
        <w:pStyle w:val="TableofFigures"/>
        <w:tabs>
          <w:tab w:val="right" w:leader="dot" w:pos="7927"/>
        </w:tabs>
        <w:spacing w:line="360" w:lineRule="auto"/>
        <w:rPr>
          <w:rFonts w:ascii="Times New Roman" w:eastAsiaTheme="minorEastAsia" w:hAnsi="Times New Roman" w:cs="Times New Roman"/>
          <w:noProof/>
          <w:sz w:val="24"/>
          <w:szCs w:val="24"/>
          <w:lang w:eastAsia="id-ID"/>
        </w:rPr>
      </w:pPr>
      <w:hyperlink w:anchor="_Toc503816950" w:history="1">
        <w:r w:rsidR="003E211F" w:rsidRPr="003E211F">
          <w:rPr>
            <w:rStyle w:val="Hyperlink"/>
            <w:rFonts w:ascii="Times New Roman" w:hAnsi="Times New Roman" w:cs="Times New Roman"/>
            <w:noProof/>
            <w:sz w:val="24"/>
            <w:szCs w:val="24"/>
          </w:rPr>
          <w:t>Appendix 6 Retun On Asset of Coal Mining Company</w:t>
        </w:r>
        <w:r w:rsidR="003E211F" w:rsidRPr="003E211F">
          <w:rPr>
            <w:rFonts w:ascii="Times New Roman" w:hAnsi="Times New Roman" w:cs="Times New Roman"/>
            <w:noProof/>
            <w:webHidden/>
            <w:sz w:val="24"/>
            <w:szCs w:val="24"/>
          </w:rPr>
          <w:tab/>
        </w:r>
        <w:r w:rsidR="003E211F" w:rsidRPr="003E211F">
          <w:rPr>
            <w:rFonts w:ascii="Times New Roman" w:hAnsi="Times New Roman" w:cs="Times New Roman"/>
            <w:noProof/>
            <w:webHidden/>
            <w:sz w:val="24"/>
            <w:szCs w:val="24"/>
          </w:rPr>
          <w:fldChar w:fldCharType="begin"/>
        </w:r>
        <w:r w:rsidR="003E211F" w:rsidRPr="003E211F">
          <w:rPr>
            <w:rFonts w:ascii="Times New Roman" w:hAnsi="Times New Roman" w:cs="Times New Roman"/>
            <w:noProof/>
            <w:webHidden/>
            <w:sz w:val="24"/>
            <w:szCs w:val="24"/>
          </w:rPr>
          <w:instrText xml:space="preserve"> PAGEREF _Toc503816950 \h </w:instrText>
        </w:r>
        <w:r w:rsidR="003E211F" w:rsidRPr="003E211F">
          <w:rPr>
            <w:rFonts w:ascii="Times New Roman" w:hAnsi="Times New Roman" w:cs="Times New Roman"/>
            <w:noProof/>
            <w:webHidden/>
            <w:sz w:val="24"/>
            <w:szCs w:val="24"/>
          </w:rPr>
        </w:r>
        <w:r w:rsidR="003E211F" w:rsidRPr="003E211F">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120</w:t>
        </w:r>
        <w:r w:rsidR="003E211F" w:rsidRPr="003E211F">
          <w:rPr>
            <w:rFonts w:ascii="Times New Roman" w:hAnsi="Times New Roman" w:cs="Times New Roman"/>
            <w:noProof/>
            <w:webHidden/>
            <w:sz w:val="24"/>
            <w:szCs w:val="24"/>
          </w:rPr>
          <w:fldChar w:fldCharType="end"/>
        </w:r>
      </w:hyperlink>
    </w:p>
    <w:p w:rsidR="003E211F" w:rsidRPr="003E211F" w:rsidRDefault="00382A7B" w:rsidP="003E211F">
      <w:pPr>
        <w:pStyle w:val="TableofFigures"/>
        <w:tabs>
          <w:tab w:val="right" w:leader="dot" w:pos="7927"/>
        </w:tabs>
        <w:spacing w:line="360" w:lineRule="auto"/>
        <w:rPr>
          <w:rFonts w:ascii="Times New Roman" w:eastAsiaTheme="minorEastAsia" w:hAnsi="Times New Roman" w:cs="Times New Roman"/>
          <w:noProof/>
          <w:sz w:val="24"/>
          <w:szCs w:val="24"/>
          <w:lang w:eastAsia="id-ID"/>
        </w:rPr>
      </w:pPr>
      <w:hyperlink w:anchor="_Toc503816951" w:history="1">
        <w:r w:rsidR="003E211F" w:rsidRPr="003E211F">
          <w:rPr>
            <w:rStyle w:val="Hyperlink"/>
            <w:rFonts w:ascii="Times New Roman" w:hAnsi="Times New Roman" w:cs="Times New Roman"/>
            <w:noProof/>
            <w:sz w:val="24"/>
            <w:szCs w:val="24"/>
          </w:rPr>
          <w:t>Appendix 7 Descriptive Statistic Analysis</w:t>
        </w:r>
        <w:r w:rsidR="003E211F" w:rsidRPr="003E211F">
          <w:rPr>
            <w:rFonts w:ascii="Times New Roman" w:hAnsi="Times New Roman" w:cs="Times New Roman"/>
            <w:noProof/>
            <w:webHidden/>
            <w:sz w:val="24"/>
            <w:szCs w:val="24"/>
          </w:rPr>
          <w:tab/>
        </w:r>
        <w:r w:rsidR="003E211F" w:rsidRPr="003E211F">
          <w:rPr>
            <w:rFonts w:ascii="Times New Roman" w:hAnsi="Times New Roman" w:cs="Times New Roman"/>
            <w:noProof/>
            <w:webHidden/>
            <w:sz w:val="24"/>
            <w:szCs w:val="24"/>
          </w:rPr>
          <w:fldChar w:fldCharType="begin"/>
        </w:r>
        <w:r w:rsidR="003E211F" w:rsidRPr="003E211F">
          <w:rPr>
            <w:rFonts w:ascii="Times New Roman" w:hAnsi="Times New Roman" w:cs="Times New Roman"/>
            <w:noProof/>
            <w:webHidden/>
            <w:sz w:val="24"/>
            <w:szCs w:val="24"/>
          </w:rPr>
          <w:instrText xml:space="preserve"> PAGEREF _Toc503816951 \h </w:instrText>
        </w:r>
        <w:r w:rsidR="003E211F" w:rsidRPr="003E211F">
          <w:rPr>
            <w:rFonts w:ascii="Times New Roman" w:hAnsi="Times New Roman" w:cs="Times New Roman"/>
            <w:noProof/>
            <w:webHidden/>
            <w:sz w:val="24"/>
            <w:szCs w:val="24"/>
          </w:rPr>
        </w:r>
        <w:r w:rsidR="003E211F" w:rsidRPr="003E211F">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121</w:t>
        </w:r>
        <w:r w:rsidR="003E211F" w:rsidRPr="003E211F">
          <w:rPr>
            <w:rFonts w:ascii="Times New Roman" w:hAnsi="Times New Roman" w:cs="Times New Roman"/>
            <w:noProof/>
            <w:webHidden/>
            <w:sz w:val="24"/>
            <w:szCs w:val="24"/>
          </w:rPr>
          <w:fldChar w:fldCharType="end"/>
        </w:r>
      </w:hyperlink>
    </w:p>
    <w:p w:rsidR="003E211F" w:rsidRPr="003E211F" w:rsidRDefault="00382A7B" w:rsidP="003E211F">
      <w:pPr>
        <w:pStyle w:val="TableofFigures"/>
        <w:tabs>
          <w:tab w:val="right" w:leader="dot" w:pos="7927"/>
        </w:tabs>
        <w:spacing w:line="360" w:lineRule="auto"/>
        <w:rPr>
          <w:rFonts w:ascii="Times New Roman" w:eastAsiaTheme="minorEastAsia" w:hAnsi="Times New Roman" w:cs="Times New Roman"/>
          <w:noProof/>
          <w:sz w:val="24"/>
          <w:szCs w:val="24"/>
          <w:lang w:eastAsia="id-ID"/>
        </w:rPr>
      </w:pPr>
      <w:hyperlink w:anchor="_Toc503816952" w:history="1">
        <w:r w:rsidR="003E211F" w:rsidRPr="003E211F">
          <w:rPr>
            <w:rStyle w:val="Hyperlink"/>
            <w:rFonts w:ascii="Times New Roman" w:hAnsi="Times New Roman" w:cs="Times New Roman"/>
            <w:noProof/>
            <w:sz w:val="24"/>
            <w:szCs w:val="24"/>
          </w:rPr>
          <w:t>Appendix 8 Goodness of Fit (Stationery Test)</w:t>
        </w:r>
        <w:r w:rsidR="003E211F" w:rsidRPr="003E211F">
          <w:rPr>
            <w:rFonts w:ascii="Times New Roman" w:hAnsi="Times New Roman" w:cs="Times New Roman"/>
            <w:noProof/>
            <w:webHidden/>
            <w:sz w:val="24"/>
            <w:szCs w:val="24"/>
          </w:rPr>
          <w:tab/>
        </w:r>
        <w:r w:rsidR="003E211F" w:rsidRPr="003E211F">
          <w:rPr>
            <w:rFonts w:ascii="Times New Roman" w:hAnsi="Times New Roman" w:cs="Times New Roman"/>
            <w:noProof/>
            <w:webHidden/>
            <w:sz w:val="24"/>
            <w:szCs w:val="24"/>
          </w:rPr>
          <w:fldChar w:fldCharType="begin"/>
        </w:r>
        <w:r w:rsidR="003E211F" w:rsidRPr="003E211F">
          <w:rPr>
            <w:rFonts w:ascii="Times New Roman" w:hAnsi="Times New Roman" w:cs="Times New Roman"/>
            <w:noProof/>
            <w:webHidden/>
            <w:sz w:val="24"/>
            <w:szCs w:val="24"/>
          </w:rPr>
          <w:instrText xml:space="preserve"> PAGEREF _Toc503816952 \h </w:instrText>
        </w:r>
        <w:r w:rsidR="003E211F" w:rsidRPr="003E211F">
          <w:rPr>
            <w:rFonts w:ascii="Times New Roman" w:hAnsi="Times New Roman" w:cs="Times New Roman"/>
            <w:noProof/>
            <w:webHidden/>
            <w:sz w:val="24"/>
            <w:szCs w:val="24"/>
          </w:rPr>
        </w:r>
        <w:r w:rsidR="003E211F" w:rsidRPr="003E211F">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122</w:t>
        </w:r>
        <w:r w:rsidR="003E211F" w:rsidRPr="003E211F">
          <w:rPr>
            <w:rFonts w:ascii="Times New Roman" w:hAnsi="Times New Roman" w:cs="Times New Roman"/>
            <w:noProof/>
            <w:webHidden/>
            <w:sz w:val="24"/>
            <w:szCs w:val="24"/>
          </w:rPr>
          <w:fldChar w:fldCharType="end"/>
        </w:r>
      </w:hyperlink>
    </w:p>
    <w:p w:rsidR="003E211F" w:rsidRPr="003E211F" w:rsidRDefault="00382A7B" w:rsidP="003E211F">
      <w:pPr>
        <w:pStyle w:val="TableofFigures"/>
        <w:tabs>
          <w:tab w:val="right" w:leader="dot" w:pos="7927"/>
        </w:tabs>
        <w:spacing w:line="360" w:lineRule="auto"/>
        <w:rPr>
          <w:rFonts w:ascii="Times New Roman" w:eastAsiaTheme="minorEastAsia" w:hAnsi="Times New Roman" w:cs="Times New Roman"/>
          <w:noProof/>
          <w:sz w:val="24"/>
          <w:szCs w:val="24"/>
          <w:lang w:eastAsia="id-ID"/>
        </w:rPr>
      </w:pPr>
      <w:hyperlink w:anchor="_Toc503816953" w:history="1">
        <w:r w:rsidR="003E211F" w:rsidRPr="003E211F">
          <w:rPr>
            <w:rStyle w:val="Hyperlink"/>
            <w:rFonts w:ascii="Times New Roman" w:hAnsi="Times New Roman" w:cs="Times New Roman"/>
            <w:noProof/>
            <w:sz w:val="24"/>
            <w:szCs w:val="24"/>
          </w:rPr>
          <w:t>Appendix 9 Panel Data Regression Analysis</w:t>
        </w:r>
        <w:r w:rsidR="003E211F" w:rsidRPr="003E211F">
          <w:rPr>
            <w:rFonts w:ascii="Times New Roman" w:hAnsi="Times New Roman" w:cs="Times New Roman"/>
            <w:noProof/>
            <w:webHidden/>
            <w:sz w:val="24"/>
            <w:szCs w:val="24"/>
          </w:rPr>
          <w:tab/>
        </w:r>
        <w:r w:rsidR="003E211F" w:rsidRPr="003E211F">
          <w:rPr>
            <w:rFonts w:ascii="Times New Roman" w:hAnsi="Times New Roman" w:cs="Times New Roman"/>
            <w:noProof/>
            <w:webHidden/>
            <w:sz w:val="24"/>
            <w:szCs w:val="24"/>
          </w:rPr>
          <w:fldChar w:fldCharType="begin"/>
        </w:r>
        <w:r w:rsidR="003E211F" w:rsidRPr="003E211F">
          <w:rPr>
            <w:rFonts w:ascii="Times New Roman" w:hAnsi="Times New Roman" w:cs="Times New Roman"/>
            <w:noProof/>
            <w:webHidden/>
            <w:sz w:val="24"/>
            <w:szCs w:val="24"/>
          </w:rPr>
          <w:instrText xml:space="preserve"> PAGEREF _Toc503816953 \h </w:instrText>
        </w:r>
        <w:r w:rsidR="003E211F" w:rsidRPr="003E211F">
          <w:rPr>
            <w:rFonts w:ascii="Times New Roman" w:hAnsi="Times New Roman" w:cs="Times New Roman"/>
            <w:noProof/>
            <w:webHidden/>
            <w:sz w:val="24"/>
            <w:szCs w:val="24"/>
          </w:rPr>
        </w:r>
        <w:r w:rsidR="003E211F" w:rsidRPr="003E211F">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124</w:t>
        </w:r>
        <w:r w:rsidR="003E211F" w:rsidRPr="003E211F">
          <w:rPr>
            <w:rFonts w:ascii="Times New Roman" w:hAnsi="Times New Roman" w:cs="Times New Roman"/>
            <w:noProof/>
            <w:webHidden/>
            <w:sz w:val="24"/>
            <w:szCs w:val="24"/>
          </w:rPr>
          <w:fldChar w:fldCharType="end"/>
        </w:r>
      </w:hyperlink>
    </w:p>
    <w:p w:rsidR="003E211F" w:rsidRPr="003E211F" w:rsidRDefault="00382A7B" w:rsidP="003E211F">
      <w:pPr>
        <w:pStyle w:val="TableofFigures"/>
        <w:tabs>
          <w:tab w:val="right" w:leader="dot" w:pos="7927"/>
        </w:tabs>
        <w:spacing w:line="360" w:lineRule="auto"/>
        <w:rPr>
          <w:rFonts w:ascii="Times New Roman" w:eastAsiaTheme="minorEastAsia" w:hAnsi="Times New Roman" w:cs="Times New Roman"/>
          <w:noProof/>
          <w:sz w:val="24"/>
          <w:szCs w:val="24"/>
          <w:lang w:eastAsia="id-ID"/>
        </w:rPr>
      </w:pPr>
      <w:hyperlink w:anchor="_Toc503816954" w:history="1">
        <w:r w:rsidR="003E211F" w:rsidRPr="003E211F">
          <w:rPr>
            <w:rStyle w:val="Hyperlink"/>
            <w:rFonts w:ascii="Times New Roman" w:hAnsi="Times New Roman" w:cs="Times New Roman"/>
            <w:noProof/>
            <w:sz w:val="24"/>
            <w:szCs w:val="24"/>
          </w:rPr>
          <w:t>Appendix 10 Panel Data Regression Model Selection</w:t>
        </w:r>
        <w:r w:rsidR="003E211F" w:rsidRPr="003E211F">
          <w:rPr>
            <w:rFonts w:ascii="Times New Roman" w:hAnsi="Times New Roman" w:cs="Times New Roman"/>
            <w:noProof/>
            <w:webHidden/>
            <w:sz w:val="24"/>
            <w:szCs w:val="24"/>
          </w:rPr>
          <w:tab/>
        </w:r>
        <w:r w:rsidR="003E211F" w:rsidRPr="003E211F">
          <w:rPr>
            <w:rFonts w:ascii="Times New Roman" w:hAnsi="Times New Roman" w:cs="Times New Roman"/>
            <w:noProof/>
            <w:webHidden/>
            <w:sz w:val="24"/>
            <w:szCs w:val="24"/>
          </w:rPr>
          <w:fldChar w:fldCharType="begin"/>
        </w:r>
        <w:r w:rsidR="003E211F" w:rsidRPr="003E211F">
          <w:rPr>
            <w:rFonts w:ascii="Times New Roman" w:hAnsi="Times New Roman" w:cs="Times New Roman"/>
            <w:noProof/>
            <w:webHidden/>
            <w:sz w:val="24"/>
            <w:szCs w:val="24"/>
          </w:rPr>
          <w:instrText xml:space="preserve"> PAGEREF _Toc503816954 \h </w:instrText>
        </w:r>
        <w:r w:rsidR="003E211F" w:rsidRPr="003E211F">
          <w:rPr>
            <w:rFonts w:ascii="Times New Roman" w:hAnsi="Times New Roman" w:cs="Times New Roman"/>
            <w:noProof/>
            <w:webHidden/>
            <w:sz w:val="24"/>
            <w:szCs w:val="24"/>
          </w:rPr>
        </w:r>
        <w:r w:rsidR="003E211F" w:rsidRPr="003E211F">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127</w:t>
        </w:r>
        <w:r w:rsidR="003E211F" w:rsidRPr="003E211F">
          <w:rPr>
            <w:rFonts w:ascii="Times New Roman" w:hAnsi="Times New Roman" w:cs="Times New Roman"/>
            <w:noProof/>
            <w:webHidden/>
            <w:sz w:val="24"/>
            <w:szCs w:val="24"/>
          </w:rPr>
          <w:fldChar w:fldCharType="end"/>
        </w:r>
      </w:hyperlink>
    </w:p>
    <w:p w:rsidR="003E211F" w:rsidRPr="003E211F" w:rsidRDefault="00382A7B" w:rsidP="003E211F">
      <w:pPr>
        <w:pStyle w:val="TableofFigures"/>
        <w:tabs>
          <w:tab w:val="right" w:leader="dot" w:pos="7927"/>
        </w:tabs>
        <w:spacing w:line="360" w:lineRule="auto"/>
        <w:rPr>
          <w:rFonts w:ascii="Times New Roman" w:eastAsiaTheme="minorEastAsia" w:hAnsi="Times New Roman" w:cs="Times New Roman"/>
          <w:noProof/>
          <w:sz w:val="24"/>
          <w:szCs w:val="24"/>
          <w:lang w:eastAsia="id-ID"/>
        </w:rPr>
      </w:pPr>
      <w:hyperlink w:anchor="_Toc503816955" w:history="1">
        <w:r w:rsidR="003E211F" w:rsidRPr="003E211F">
          <w:rPr>
            <w:rStyle w:val="Hyperlink"/>
            <w:rFonts w:ascii="Times New Roman" w:hAnsi="Times New Roman" w:cs="Times New Roman"/>
            <w:noProof/>
            <w:sz w:val="24"/>
            <w:szCs w:val="24"/>
          </w:rPr>
          <w:t>Appendix 11 Coefficient Determination (R-squared)</w:t>
        </w:r>
        <w:r w:rsidR="003E211F" w:rsidRPr="003E211F">
          <w:rPr>
            <w:rFonts w:ascii="Times New Roman" w:hAnsi="Times New Roman" w:cs="Times New Roman"/>
            <w:noProof/>
            <w:webHidden/>
            <w:sz w:val="24"/>
            <w:szCs w:val="24"/>
          </w:rPr>
          <w:tab/>
        </w:r>
        <w:r w:rsidR="003E211F" w:rsidRPr="003E211F">
          <w:rPr>
            <w:rFonts w:ascii="Times New Roman" w:hAnsi="Times New Roman" w:cs="Times New Roman"/>
            <w:noProof/>
            <w:webHidden/>
            <w:sz w:val="24"/>
            <w:szCs w:val="24"/>
          </w:rPr>
          <w:fldChar w:fldCharType="begin"/>
        </w:r>
        <w:r w:rsidR="003E211F" w:rsidRPr="003E211F">
          <w:rPr>
            <w:rFonts w:ascii="Times New Roman" w:hAnsi="Times New Roman" w:cs="Times New Roman"/>
            <w:noProof/>
            <w:webHidden/>
            <w:sz w:val="24"/>
            <w:szCs w:val="24"/>
          </w:rPr>
          <w:instrText xml:space="preserve"> PAGEREF _Toc503816955 \h </w:instrText>
        </w:r>
        <w:r w:rsidR="003E211F" w:rsidRPr="003E211F">
          <w:rPr>
            <w:rFonts w:ascii="Times New Roman" w:hAnsi="Times New Roman" w:cs="Times New Roman"/>
            <w:noProof/>
            <w:webHidden/>
            <w:sz w:val="24"/>
            <w:szCs w:val="24"/>
          </w:rPr>
        </w:r>
        <w:r w:rsidR="003E211F" w:rsidRPr="003E211F">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128</w:t>
        </w:r>
        <w:r w:rsidR="003E211F" w:rsidRPr="003E211F">
          <w:rPr>
            <w:rFonts w:ascii="Times New Roman" w:hAnsi="Times New Roman" w:cs="Times New Roman"/>
            <w:noProof/>
            <w:webHidden/>
            <w:sz w:val="24"/>
            <w:szCs w:val="24"/>
          </w:rPr>
          <w:fldChar w:fldCharType="end"/>
        </w:r>
      </w:hyperlink>
    </w:p>
    <w:p w:rsidR="003E211F" w:rsidRPr="003E211F" w:rsidRDefault="00382A7B" w:rsidP="003E211F">
      <w:pPr>
        <w:pStyle w:val="TableofFigures"/>
        <w:tabs>
          <w:tab w:val="right" w:leader="dot" w:pos="7927"/>
        </w:tabs>
        <w:spacing w:line="360" w:lineRule="auto"/>
        <w:rPr>
          <w:rFonts w:ascii="Times New Roman" w:eastAsiaTheme="minorEastAsia" w:hAnsi="Times New Roman" w:cs="Times New Roman"/>
          <w:noProof/>
          <w:sz w:val="24"/>
          <w:szCs w:val="24"/>
          <w:lang w:eastAsia="id-ID"/>
        </w:rPr>
      </w:pPr>
      <w:hyperlink w:anchor="_Toc503816956" w:history="1">
        <w:r w:rsidR="003E211F" w:rsidRPr="003E211F">
          <w:rPr>
            <w:rStyle w:val="Hyperlink"/>
            <w:rFonts w:ascii="Times New Roman" w:hAnsi="Times New Roman" w:cs="Times New Roman"/>
            <w:noProof/>
            <w:sz w:val="24"/>
            <w:szCs w:val="24"/>
          </w:rPr>
          <w:t>Appendix 12 F-test Result</w:t>
        </w:r>
        <w:r w:rsidR="003E211F" w:rsidRPr="003E211F">
          <w:rPr>
            <w:rFonts w:ascii="Times New Roman" w:hAnsi="Times New Roman" w:cs="Times New Roman"/>
            <w:noProof/>
            <w:webHidden/>
            <w:sz w:val="24"/>
            <w:szCs w:val="24"/>
          </w:rPr>
          <w:tab/>
        </w:r>
        <w:r w:rsidR="003E211F" w:rsidRPr="003E211F">
          <w:rPr>
            <w:rFonts w:ascii="Times New Roman" w:hAnsi="Times New Roman" w:cs="Times New Roman"/>
            <w:noProof/>
            <w:webHidden/>
            <w:sz w:val="24"/>
            <w:szCs w:val="24"/>
          </w:rPr>
          <w:fldChar w:fldCharType="begin"/>
        </w:r>
        <w:r w:rsidR="003E211F" w:rsidRPr="003E211F">
          <w:rPr>
            <w:rFonts w:ascii="Times New Roman" w:hAnsi="Times New Roman" w:cs="Times New Roman"/>
            <w:noProof/>
            <w:webHidden/>
            <w:sz w:val="24"/>
            <w:szCs w:val="24"/>
          </w:rPr>
          <w:instrText xml:space="preserve"> PAGEREF _Toc503816956 \h </w:instrText>
        </w:r>
        <w:r w:rsidR="003E211F" w:rsidRPr="003E211F">
          <w:rPr>
            <w:rFonts w:ascii="Times New Roman" w:hAnsi="Times New Roman" w:cs="Times New Roman"/>
            <w:noProof/>
            <w:webHidden/>
            <w:sz w:val="24"/>
            <w:szCs w:val="24"/>
          </w:rPr>
        </w:r>
        <w:r w:rsidR="003E211F" w:rsidRPr="003E211F">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129</w:t>
        </w:r>
        <w:r w:rsidR="003E211F" w:rsidRPr="003E211F">
          <w:rPr>
            <w:rFonts w:ascii="Times New Roman" w:hAnsi="Times New Roman" w:cs="Times New Roman"/>
            <w:noProof/>
            <w:webHidden/>
            <w:sz w:val="24"/>
            <w:szCs w:val="24"/>
          </w:rPr>
          <w:fldChar w:fldCharType="end"/>
        </w:r>
      </w:hyperlink>
    </w:p>
    <w:p w:rsidR="003E211F" w:rsidRPr="003E211F" w:rsidRDefault="00382A7B" w:rsidP="003E211F">
      <w:pPr>
        <w:pStyle w:val="TableofFigures"/>
        <w:tabs>
          <w:tab w:val="right" w:leader="dot" w:pos="7927"/>
        </w:tabs>
        <w:spacing w:line="360" w:lineRule="auto"/>
        <w:rPr>
          <w:rFonts w:ascii="Times New Roman" w:eastAsiaTheme="minorEastAsia" w:hAnsi="Times New Roman" w:cs="Times New Roman"/>
          <w:noProof/>
          <w:sz w:val="24"/>
          <w:szCs w:val="24"/>
          <w:lang w:eastAsia="id-ID"/>
        </w:rPr>
      </w:pPr>
      <w:hyperlink w:anchor="_Toc503816957" w:history="1">
        <w:r w:rsidR="003E211F" w:rsidRPr="003E211F">
          <w:rPr>
            <w:rStyle w:val="Hyperlink"/>
            <w:rFonts w:ascii="Times New Roman" w:hAnsi="Times New Roman" w:cs="Times New Roman"/>
            <w:noProof/>
            <w:sz w:val="24"/>
            <w:szCs w:val="24"/>
          </w:rPr>
          <w:t>Appendix 13 T-test Result</w:t>
        </w:r>
        <w:r w:rsidR="003E211F" w:rsidRPr="003E211F">
          <w:rPr>
            <w:rFonts w:ascii="Times New Roman" w:hAnsi="Times New Roman" w:cs="Times New Roman"/>
            <w:noProof/>
            <w:webHidden/>
            <w:sz w:val="24"/>
            <w:szCs w:val="24"/>
          </w:rPr>
          <w:tab/>
        </w:r>
        <w:r w:rsidR="003E211F" w:rsidRPr="003E211F">
          <w:rPr>
            <w:rFonts w:ascii="Times New Roman" w:hAnsi="Times New Roman" w:cs="Times New Roman"/>
            <w:noProof/>
            <w:webHidden/>
            <w:sz w:val="24"/>
            <w:szCs w:val="24"/>
          </w:rPr>
          <w:fldChar w:fldCharType="begin"/>
        </w:r>
        <w:r w:rsidR="003E211F" w:rsidRPr="003E211F">
          <w:rPr>
            <w:rFonts w:ascii="Times New Roman" w:hAnsi="Times New Roman" w:cs="Times New Roman"/>
            <w:noProof/>
            <w:webHidden/>
            <w:sz w:val="24"/>
            <w:szCs w:val="24"/>
          </w:rPr>
          <w:instrText xml:space="preserve"> PAGEREF _Toc503816957 \h </w:instrText>
        </w:r>
        <w:r w:rsidR="003E211F" w:rsidRPr="003E211F">
          <w:rPr>
            <w:rFonts w:ascii="Times New Roman" w:hAnsi="Times New Roman" w:cs="Times New Roman"/>
            <w:noProof/>
            <w:webHidden/>
            <w:sz w:val="24"/>
            <w:szCs w:val="24"/>
          </w:rPr>
        </w:r>
        <w:r w:rsidR="003E211F" w:rsidRPr="003E211F">
          <w:rPr>
            <w:rFonts w:ascii="Times New Roman" w:hAnsi="Times New Roman" w:cs="Times New Roman"/>
            <w:noProof/>
            <w:webHidden/>
            <w:sz w:val="24"/>
            <w:szCs w:val="24"/>
          </w:rPr>
          <w:fldChar w:fldCharType="separate"/>
        </w:r>
        <w:r w:rsidR="00E43943">
          <w:rPr>
            <w:rFonts w:ascii="Times New Roman" w:hAnsi="Times New Roman" w:cs="Times New Roman"/>
            <w:noProof/>
            <w:webHidden/>
            <w:sz w:val="24"/>
            <w:szCs w:val="24"/>
          </w:rPr>
          <w:t>130</w:t>
        </w:r>
        <w:r w:rsidR="003E211F" w:rsidRPr="003E211F">
          <w:rPr>
            <w:rFonts w:ascii="Times New Roman" w:hAnsi="Times New Roman" w:cs="Times New Roman"/>
            <w:noProof/>
            <w:webHidden/>
            <w:sz w:val="24"/>
            <w:szCs w:val="24"/>
          </w:rPr>
          <w:fldChar w:fldCharType="end"/>
        </w:r>
      </w:hyperlink>
    </w:p>
    <w:p w:rsidR="00976CAA" w:rsidRPr="003E211F" w:rsidRDefault="003E211F" w:rsidP="003E211F">
      <w:pPr>
        <w:spacing w:line="360" w:lineRule="auto"/>
        <w:rPr>
          <w:rFonts w:ascii="Times New Roman" w:hAnsi="Times New Roman" w:cs="Times New Roman"/>
          <w:b/>
          <w:sz w:val="24"/>
          <w:szCs w:val="24"/>
        </w:rPr>
      </w:pPr>
      <w:r w:rsidRPr="003E211F">
        <w:rPr>
          <w:rFonts w:ascii="Times New Roman" w:hAnsi="Times New Roman" w:cs="Times New Roman"/>
          <w:b/>
          <w:sz w:val="24"/>
          <w:szCs w:val="24"/>
        </w:rPr>
        <w:fldChar w:fldCharType="end"/>
      </w:r>
    </w:p>
    <w:p w:rsidR="00976CAA" w:rsidRPr="00C62ACF" w:rsidRDefault="00976CAA" w:rsidP="00D56074">
      <w:pPr>
        <w:spacing w:line="480" w:lineRule="auto"/>
        <w:jc w:val="center"/>
        <w:rPr>
          <w:rFonts w:ascii="Times New Roman" w:hAnsi="Times New Roman" w:cs="Times New Roman"/>
          <w:b/>
          <w:sz w:val="24"/>
          <w:szCs w:val="24"/>
        </w:rPr>
      </w:pPr>
    </w:p>
    <w:p w:rsidR="00976CAA" w:rsidRPr="00C62ACF" w:rsidRDefault="00976CAA" w:rsidP="00D56074">
      <w:pPr>
        <w:spacing w:line="480" w:lineRule="auto"/>
        <w:jc w:val="center"/>
        <w:rPr>
          <w:rFonts w:ascii="Times New Roman" w:hAnsi="Times New Roman" w:cs="Times New Roman"/>
          <w:b/>
          <w:sz w:val="24"/>
          <w:szCs w:val="24"/>
        </w:rPr>
      </w:pPr>
    </w:p>
    <w:p w:rsidR="00094148" w:rsidRPr="00C62ACF" w:rsidRDefault="00094148" w:rsidP="00011B26">
      <w:pPr>
        <w:spacing w:line="480" w:lineRule="auto"/>
        <w:rPr>
          <w:rFonts w:ascii="Times New Roman" w:hAnsi="Times New Roman" w:cs="Times New Roman"/>
          <w:b/>
          <w:sz w:val="24"/>
          <w:szCs w:val="24"/>
        </w:rPr>
        <w:sectPr w:rsidR="00094148" w:rsidRPr="00C62ACF" w:rsidSect="009623D6">
          <w:pgSz w:w="11906" w:h="16838"/>
          <w:pgMar w:top="2268" w:right="1701" w:bottom="1701" w:left="2268" w:header="709" w:footer="709" w:gutter="0"/>
          <w:pgNumType w:fmt="lowerRoman" w:start="13"/>
          <w:cols w:space="708"/>
          <w:docGrid w:linePitch="360"/>
        </w:sectPr>
      </w:pPr>
    </w:p>
    <w:p w:rsidR="00D56074" w:rsidRPr="00C62ACF" w:rsidRDefault="00D56074" w:rsidP="00872A81">
      <w:pPr>
        <w:pStyle w:val="Heading1"/>
        <w:spacing w:before="0" w:line="480" w:lineRule="auto"/>
        <w:rPr>
          <w:rFonts w:cs="Times New Roman"/>
          <w:szCs w:val="24"/>
        </w:rPr>
      </w:pPr>
      <w:bookmarkStart w:id="11" w:name="_Toc503362787"/>
      <w:bookmarkStart w:id="12" w:name="_Toc503370159"/>
      <w:bookmarkStart w:id="13" w:name="_Toc509437761"/>
      <w:r w:rsidRPr="00C62ACF">
        <w:rPr>
          <w:rFonts w:cs="Times New Roman"/>
          <w:szCs w:val="24"/>
        </w:rPr>
        <w:lastRenderedPageBreak/>
        <w:t>CHAPTER I</w:t>
      </w:r>
      <w:bookmarkEnd w:id="11"/>
      <w:bookmarkEnd w:id="12"/>
      <w:bookmarkEnd w:id="13"/>
    </w:p>
    <w:p w:rsidR="00D56074" w:rsidRPr="00C62ACF" w:rsidRDefault="00D56074" w:rsidP="00A21A2F">
      <w:pPr>
        <w:pStyle w:val="Heading1"/>
        <w:spacing w:before="0" w:line="480" w:lineRule="auto"/>
        <w:rPr>
          <w:rFonts w:cs="Times New Roman"/>
          <w:szCs w:val="24"/>
        </w:rPr>
      </w:pPr>
      <w:bookmarkStart w:id="14" w:name="_Toc503362788"/>
      <w:bookmarkStart w:id="15" w:name="_Toc509437762"/>
      <w:r w:rsidRPr="00C62ACF">
        <w:rPr>
          <w:rFonts w:cs="Times New Roman"/>
          <w:szCs w:val="24"/>
        </w:rPr>
        <w:t>INTRODUCTION</w:t>
      </w:r>
      <w:bookmarkEnd w:id="14"/>
      <w:bookmarkEnd w:id="15"/>
    </w:p>
    <w:p w:rsidR="00D56074" w:rsidRPr="00C62ACF" w:rsidRDefault="008B5F87" w:rsidP="004E5B1D">
      <w:pPr>
        <w:pStyle w:val="Heading1"/>
        <w:numPr>
          <w:ilvl w:val="0"/>
          <w:numId w:val="40"/>
        </w:numPr>
        <w:spacing w:before="0" w:line="480" w:lineRule="auto"/>
        <w:jc w:val="left"/>
        <w:rPr>
          <w:rFonts w:cs="Times New Roman"/>
          <w:szCs w:val="24"/>
        </w:rPr>
      </w:pPr>
      <w:bookmarkStart w:id="16" w:name="_Toc509437763"/>
      <w:r w:rsidRPr="00C62ACF">
        <w:rPr>
          <w:rFonts w:cs="Times New Roman"/>
          <w:szCs w:val="24"/>
        </w:rPr>
        <w:t>Background</w:t>
      </w:r>
      <w:bookmarkEnd w:id="16"/>
      <w:r w:rsidRPr="00C62ACF">
        <w:rPr>
          <w:rFonts w:cs="Times New Roman"/>
          <w:szCs w:val="24"/>
        </w:rPr>
        <w:t xml:space="preserve"> </w:t>
      </w:r>
    </w:p>
    <w:p w:rsidR="00D56074" w:rsidRPr="00C62ACF" w:rsidRDefault="00D56074" w:rsidP="004A7EE0">
      <w:pPr>
        <w:spacing w:line="480" w:lineRule="auto"/>
        <w:ind w:left="720" w:firstLine="720"/>
        <w:jc w:val="both"/>
        <w:rPr>
          <w:rFonts w:ascii="Times New Roman" w:hAnsi="Times New Roman" w:cs="Times New Roman"/>
          <w:sz w:val="24"/>
          <w:szCs w:val="24"/>
        </w:rPr>
      </w:pPr>
      <w:r w:rsidRPr="00C62ACF">
        <w:rPr>
          <w:rFonts w:ascii="Times New Roman" w:hAnsi="Times New Roman" w:cs="Times New Roman"/>
          <w:sz w:val="24"/>
          <w:szCs w:val="24"/>
        </w:rPr>
        <w:t>In a financial activity, an investor is an individual or a domestic or non-domestic that makes an investment (a form of investment according to the type of investment he chooses) in the short term or long term. The capital market is used by investors as a tool that can be used as a meeting between companies that need capital, where the capital instrument used by the company is stock. The thing that investors want to dostribute their funds through the capital market is a feeling of secure and returns that will be received by investors. By investing in the stock market it can alert the company's earnings. Investment is to invest funds in one or more assets in the hope of obtaining financial gain (</w:t>
      </w:r>
      <w:r w:rsidR="00DF6C0D">
        <w:rPr>
          <w:rFonts w:ascii="Times New Roman" w:hAnsi="Times New Roman" w:cs="Times New Roman"/>
          <w:sz w:val="24"/>
          <w:szCs w:val="24"/>
        </w:rPr>
        <w:t>Stock Return</w:t>
      </w:r>
      <w:r w:rsidRPr="00C62ACF">
        <w:rPr>
          <w:rFonts w:ascii="Times New Roman" w:hAnsi="Times New Roman" w:cs="Times New Roman"/>
          <w:sz w:val="24"/>
          <w:szCs w:val="24"/>
        </w:rPr>
        <w:t>). Investors who buy shares of the company aim to gain share profits (</w:t>
      </w:r>
      <w:r w:rsidR="00DF6C0D">
        <w:rPr>
          <w:rFonts w:ascii="Times New Roman" w:hAnsi="Times New Roman" w:cs="Times New Roman"/>
          <w:sz w:val="24"/>
          <w:szCs w:val="24"/>
        </w:rPr>
        <w:t>Stock Return</w:t>
      </w:r>
      <w:r w:rsidRPr="00C62ACF">
        <w:rPr>
          <w:rFonts w:ascii="Times New Roman" w:hAnsi="Times New Roman" w:cs="Times New Roman"/>
          <w:sz w:val="24"/>
          <w:szCs w:val="24"/>
        </w:rPr>
        <w:t>s) and capital gains (rise in stock prices).</w:t>
      </w:r>
    </w:p>
    <w:p w:rsidR="00D56074" w:rsidRPr="00C62ACF" w:rsidRDefault="00DF6C0D" w:rsidP="00D56074">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Stock Return</w:t>
      </w:r>
      <w:r w:rsidR="00D56074" w:rsidRPr="00C62ACF">
        <w:rPr>
          <w:rFonts w:ascii="Times New Roman" w:hAnsi="Times New Roman" w:cs="Times New Roman"/>
          <w:sz w:val="24"/>
          <w:szCs w:val="24"/>
        </w:rPr>
        <w:t xml:space="preserve"> is the result of profit or losses received by investors from the investment. By investing, investors always expect to get a high return. Capital gain is a profit derived from investments in securities, such as stocks, bonds or in property, which exceeds the purchase price. Profits or losses experienced by investors is strongly influenced by the ability of investors in analyzing stock prices.</w:t>
      </w:r>
    </w:p>
    <w:p w:rsidR="00D56074" w:rsidRPr="00C62ACF" w:rsidRDefault="00D56074" w:rsidP="00D56074">
      <w:pPr>
        <w:spacing w:line="480" w:lineRule="auto"/>
        <w:ind w:left="720" w:firstLine="720"/>
        <w:jc w:val="both"/>
        <w:rPr>
          <w:rFonts w:ascii="Times New Roman" w:hAnsi="Times New Roman" w:cs="Times New Roman"/>
          <w:sz w:val="24"/>
          <w:szCs w:val="24"/>
        </w:rPr>
      </w:pPr>
      <w:r w:rsidRPr="00C62ACF">
        <w:rPr>
          <w:rFonts w:ascii="Times New Roman" w:hAnsi="Times New Roman" w:cs="Times New Roman"/>
          <w:sz w:val="24"/>
          <w:szCs w:val="24"/>
        </w:rPr>
        <w:t xml:space="preserve">Stock prices are a reflection of a company. If the achievement of a company is good then many investors who will be interested with shares </w:t>
      </w:r>
      <w:r w:rsidRPr="00C62ACF">
        <w:rPr>
          <w:rFonts w:ascii="Times New Roman" w:hAnsi="Times New Roman" w:cs="Times New Roman"/>
          <w:sz w:val="24"/>
          <w:szCs w:val="24"/>
        </w:rPr>
        <w:lastRenderedPageBreak/>
        <w:t>of the company. The achievement of a company can be seen from the financial statements. If a company has a good performance it will be useful to investors in making investment decisions, sell and buy shares, and invest. To improve the achievement of the company, the company should pay attention to the financial condition, because the financial statements are information for external parties that contain financial transactions of a company and also used as forecasting for investors. For investors, the financial statement of a company is very important information because it can be used as a predictor of a company's profit.</w:t>
      </w:r>
    </w:p>
    <w:p w:rsidR="00D56074" w:rsidRPr="00C62ACF" w:rsidRDefault="00D56074" w:rsidP="00D56074">
      <w:pPr>
        <w:spacing w:line="480" w:lineRule="auto"/>
        <w:ind w:left="720" w:firstLine="720"/>
        <w:jc w:val="both"/>
        <w:rPr>
          <w:rFonts w:ascii="Times New Roman" w:hAnsi="Times New Roman" w:cs="Times New Roman"/>
          <w:sz w:val="24"/>
          <w:szCs w:val="24"/>
        </w:rPr>
      </w:pPr>
      <w:r w:rsidRPr="00C62ACF">
        <w:rPr>
          <w:rFonts w:ascii="Times New Roman" w:hAnsi="Times New Roman" w:cs="Times New Roman"/>
          <w:sz w:val="24"/>
          <w:szCs w:val="24"/>
        </w:rPr>
        <w:t>The financial statements are an information that records and summarizes all the activities of the company and is used to report the situation and the position of the company to the creditor, investor, and management company. The financial statements greatly affect investors in making investment decisions. If the company gets a high profit then it can be said the company has a good performance, otherwise if the company get a low profit then the company has a poor performance. To analyze the performance of a company using several financial ratios that can reflect the performance of the company.</w:t>
      </w:r>
    </w:p>
    <w:p w:rsidR="00D56074" w:rsidRPr="00C62ACF" w:rsidRDefault="00D56074" w:rsidP="00D56074">
      <w:pPr>
        <w:spacing w:line="480" w:lineRule="auto"/>
        <w:ind w:left="720" w:firstLine="720"/>
        <w:jc w:val="both"/>
        <w:rPr>
          <w:rFonts w:ascii="Times New Roman" w:hAnsi="Times New Roman" w:cs="Times New Roman"/>
          <w:sz w:val="24"/>
          <w:szCs w:val="24"/>
        </w:rPr>
      </w:pPr>
      <w:r w:rsidRPr="00C62ACF">
        <w:rPr>
          <w:rFonts w:ascii="Times New Roman" w:hAnsi="Times New Roman" w:cs="Times New Roman"/>
          <w:sz w:val="24"/>
          <w:szCs w:val="24"/>
        </w:rPr>
        <w:t xml:space="preserve">The Central Bureau of Statistics (BPS) noted that Indonesia's economic growth in the first quarter of 2017 increased 5.01% compared to the first quarter of 2016 which was 4.92%. The growth was supported by almost all business fields except Mining and Quarrying which decreased by 0.49%. Compared to the fourth quarter of 2016, the mining and </w:t>
      </w:r>
      <w:r w:rsidRPr="00C62ACF">
        <w:rPr>
          <w:rFonts w:ascii="Times New Roman" w:hAnsi="Times New Roman" w:cs="Times New Roman"/>
          <w:sz w:val="24"/>
          <w:szCs w:val="24"/>
        </w:rPr>
        <w:lastRenderedPageBreak/>
        <w:t>quarrying sector decreased by 0.78%. According to the Central Bureau of Statistics (BPS), the decline occurred due to the decline in industrial growth in the field of coal, oil and gas to be 2.8% compared to the first quarter of 2016 is 5.18%. As for the non-oil and gas sector increase 4.71%. Which makes growth slower compared to the first quarter of 2016 becuase the coal and oil and gas industries increased 2.8% while in the first quarter 5.18%. However, in general, non-oil and gas industry growth better than the first quarter of 2016. The mining industry also decreased of 0.49% due to the decrease in daily production for gas and crude oil.</w:t>
      </w:r>
    </w:p>
    <w:p w:rsidR="008168EC" w:rsidRDefault="00963E20" w:rsidP="00053425">
      <w:pPr>
        <w:pStyle w:val="Caption"/>
        <w:jc w:val="center"/>
        <w:rPr>
          <w:rFonts w:ascii="Times New Roman" w:hAnsi="Times New Roman" w:cs="Times New Roman"/>
          <w:color w:val="000000" w:themeColor="text1"/>
          <w:sz w:val="24"/>
          <w:szCs w:val="24"/>
        </w:rPr>
      </w:pPr>
      <w:bookmarkStart w:id="17" w:name="_Toc503808304"/>
      <w:bookmarkStart w:id="18" w:name="_Toc503809164"/>
      <w:r w:rsidRPr="00963E20">
        <w:rPr>
          <w:rFonts w:ascii="Times New Roman" w:hAnsi="Times New Roman" w:cs="Times New Roman"/>
          <w:color w:val="000000" w:themeColor="text1"/>
          <w:sz w:val="24"/>
          <w:szCs w:val="24"/>
        </w:rPr>
        <w:t xml:space="preserve">Table 1. </w:t>
      </w:r>
      <w:r w:rsidRPr="00963E20">
        <w:rPr>
          <w:rFonts w:ascii="Times New Roman" w:hAnsi="Times New Roman" w:cs="Times New Roman"/>
          <w:color w:val="000000" w:themeColor="text1"/>
          <w:sz w:val="24"/>
          <w:szCs w:val="24"/>
        </w:rPr>
        <w:fldChar w:fldCharType="begin"/>
      </w:r>
      <w:r w:rsidRPr="00963E20">
        <w:rPr>
          <w:rFonts w:ascii="Times New Roman" w:hAnsi="Times New Roman" w:cs="Times New Roman"/>
          <w:color w:val="000000" w:themeColor="text1"/>
          <w:sz w:val="24"/>
          <w:szCs w:val="24"/>
        </w:rPr>
        <w:instrText xml:space="preserve"> SEQ Table_1. \* ARABIC </w:instrText>
      </w:r>
      <w:r w:rsidRPr="00963E20">
        <w:rPr>
          <w:rFonts w:ascii="Times New Roman" w:hAnsi="Times New Roman" w:cs="Times New Roman"/>
          <w:color w:val="000000" w:themeColor="text1"/>
          <w:sz w:val="24"/>
          <w:szCs w:val="24"/>
        </w:rPr>
        <w:fldChar w:fldCharType="separate"/>
      </w:r>
      <w:r w:rsidR="00E43943">
        <w:rPr>
          <w:rFonts w:ascii="Times New Roman" w:hAnsi="Times New Roman" w:cs="Times New Roman"/>
          <w:noProof/>
          <w:color w:val="000000" w:themeColor="text1"/>
          <w:sz w:val="24"/>
          <w:szCs w:val="24"/>
        </w:rPr>
        <w:t>1</w:t>
      </w:r>
      <w:r w:rsidRPr="00963E20">
        <w:rPr>
          <w:rFonts w:ascii="Times New Roman" w:hAnsi="Times New Roman" w:cs="Times New Roman"/>
          <w:color w:val="000000" w:themeColor="text1"/>
          <w:sz w:val="24"/>
          <w:szCs w:val="24"/>
        </w:rPr>
        <w:fldChar w:fldCharType="end"/>
      </w:r>
      <w:r w:rsidR="00053425">
        <w:rPr>
          <w:rFonts w:ascii="Times New Roman" w:hAnsi="Times New Roman" w:cs="Times New Roman"/>
          <w:color w:val="000000" w:themeColor="text1"/>
          <w:sz w:val="24"/>
          <w:szCs w:val="24"/>
        </w:rPr>
        <w:t xml:space="preserve"> </w:t>
      </w:r>
    </w:p>
    <w:p w:rsidR="00D56074" w:rsidRPr="00963E20" w:rsidRDefault="00963E20" w:rsidP="00053425">
      <w:pPr>
        <w:pStyle w:val="Caption"/>
        <w:jc w:val="center"/>
        <w:rPr>
          <w:rFonts w:ascii="Times New Roman" w:hAnsi="Times New Roman" w:cs="Times New Roman"/>
          <w:color w:val="000000" w:themeColor="text1"/>
          <w:sz w:val="24"/>
          <w:szCs w:val="24"/>
        </w:rPr>
      </w:pPr>
      <w:r w:rsidRPr="00963E20">
        <w:rPr>
          <w:rFonts w:ascii="Times New Roman" w:hAnsi="Times New Roman" w:cs="Times New Roman"/>
          <w:color w:val="000000" w:themeColor="text1"/>
          <w:sz w:val="24"/>
          <w:szCs w:val="24"/>
        </w:rPr>
        <w:t xml:space="preserve">Average Return </w:t>
      </w:r>
      <w:r w:rsidR="00D56074" w:rsidRPr="00963E20">
        <w:rPr>
          <w:rFonts w:ascii="Times New Roman" w:hAnsi="Times New Roman" w:cs="Times New Roman"/>
          <w:color w:val="000000" w:themeColor="text1"/>
          <w:sz w:val="24"/>
          <w:szCs w:val="24"/>
        </w:rPr>
        <w:t xml:space="preserve"> Mining Sector period 2013-2016</w:t>
      </w:r>
      <w:bookmarkEnd w:id="17"/>
      <w:bookmarkEnd w:id="18"/>
    </w:p>
    <w:tbl>
      <w:tblPr>
        <w:tblW w:w="7276" w:type="dxa"/>
        <w:tblInd w:w="817" w:type="dxa"/>
        <w:tblBorders>
          <w:top w:val="single" w:sz="4" w:space="0" w:color="auto"/>
          <w:bottom w:val="single" w:sz="4" w:space="0" w:color="auto"/>
        </w:tblBorders>
        <w:tblLook w:val="04A0" w:firstRow="1" w:lastRow="0" w:firstColumn="1" w:lastColumn="0" w:noHBand="0" w:noVBand="1"/>
      </w:tblPr>
      <w:tblGrid>
        <w:gridCol w:w="2506"/>
        <w:gridCol w:w="1193"/>
        <w:gridCol w:w="1083"/>
        <w:gridCol w:w="1193"/>
        <w:gridCol w:w="1301"/>
      </w:tblGrid>
      <w:tr w:rsidR="00D56074" w:rsidRPr="00C62ACF" w:rsidTr="00EB4AFB">
        <w:trPr>
          <w:trHeight w:val="480"/>
        </w:trPr>
        <w:tc>
          <w:tcPr>
            <w:tcW w:w="2506" w:type="dxa"/>
            <w:tcBorders>
              <w:top w:val="single" w:sz="4" w:space="0" w:color="auto"/>
              <w:bottom w:val="nil"/>
            </w:tcBorders>
            <w:shd w:val="clear" w:color="auto" w:fill="auto"/>
            <w:vAlign w:val="center"/>
            <w:hideMark/>
          </w:tcPr>
          <w:p w:rsidR="00D56074" w:rsidRPr="00C62ACF" w:rsidRDefault="00D56074" w:rsidP="00EB4AFB">
            <w:pPr>
              <w:spacing w:after="0" w:line="24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Sub Sector</w:t>
            </w:r>
          </w:p>
        </w:tc>
        <w:tc>
          <w:tcPr>
            <w:tcW w:w="1193" w:type="dxa"/>
            <w:tcBorders>
              <w:top w:val="single" w:sz="4" w:space="0" w:color="auto"/>
              <w:bottom w:val="nil"/>
            </w:tcBorders>
            <w:shd w:val="clear" w:color="auto" w:fill="auto"/>
            <w:vAlign w:val="center"/>
            <w:hideMark/>
          </w:tcPr>
          <w:p w:rsidR="00D56074" w:rsidRPr="00C62ACF" w:rsidRDefault="00D56074" w:rsidP="00EB4AFB">
            <w:pPr>
              <w:spacing w:after="0" w:line="24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2013</w:t>
            </w:r>
          </w:p>
        </w:tc>
        <w:tc>
          <w:tcPr>
            <w:tcW w:w="1083" w:type="dxa"/>
            <w:tcBorders>
              <w:top w:val="single" w:sz="4" w:space="0" w:color="auto"/>
              <w:bottom w:val="nil"/>
            </w:tcBorders>
            <w:shd w:val="clear" w:color="auto" w:fill="auto"/>
            <w:vAlign w:val="center"/>
            <w:hideMark/>
          </w:tcPr>
          <w:p w:rsidR="00D56074" w:rsidRPr="00C62ACF" w:rsidRDefault="00D56074" w:rsidP="00EB4AFB">
            <w:pPr>
              <w:spacing w:after="0" w:line="24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2014</w:t>
            </w:r>
          </w:p>
        </w:tc>
        <w:tc>
          <w:tcPr>
            <w:tcW w:w="1193" w:type="dxa"/>
            <w:tcBorders>
              <w:top w:val="single" w:sz="4" w:space="0" w:color="auto"/>
              <w:bottom w:val="nil"/>
            </w:tcBorders>
            <w:shd w:val="clear" w:color="auto" w:fill="auto"/>
            <w:vAlign w:val="center"/>
            <w:hideMark/>
          </w:tcPr>
          <w:p w:rsidR="00D56074" w:rsidRPr="00C62ACF" w:rsidRDefault="00D56074" w:rsidP="00EB4AFB">
            <w:pPr>
              <w:spacing w:after="0" w:line="24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2015</w:t>
            </w:r>
          </w:p>
        </w:tc>
        <w:tc>
          <w:tcPr>
            <w:tcW w:w="1301" w:type="dxa"/>
            <w:tcBorders>
              <w:top w:val="single" w:sz="4" w:space="0" w:color="auto"/>
              <w:bottom w:val="nil"/>
            </w:tcBorders>
            <w:shd w:val="clear" w:color="auto" w:fill="auto"/>
            <w:vAlign w:val="center"/>
            <w:hideMark/>
          </w:tcPr>
          <w:p w:rsidR="00D56074" w:rsidRPr="00C62ACF" w:rsidRDefault="00D56074" w:rsidP="00EB4AFB">
            <w:pPr>
              <w:spacing w:after="0" w:line="24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2016</w:t>
            </w:r>
          </w:p>
        </w:tc>
      </w:tr>
      <w:tr w:rsidR="00D56074" w:rsidRPr="00C62ACF" w:rsidTr="00EB4AFB">
        <w:trPr>
          <w:trHeight w:val="423"/>
        </w:trPr>
        <w:tc>
          <w:tcPr>
            <w:tcW w:w="2506" w:type="dxa"/>
            <w:vMerge w:val="restart"/>
            <w:tcBorders>
              <w:top w:val="single" w:sz="4" w:space="0" w:color="auto"/>
              <w:bottom w:val="nil"/>
            </w:tcBorders>
            <w:shd w:val="clear" w:color="auto" w:fill="auto"/>
            <w:vAlign w:val="center"/>
            <w:hideMark/>
          </w:tcPr>
          <w:p w:rsidR="00D56074" w:rsidRPr="00C62ACF" w:rsidRDefault="00D56074" w:rsidP="00071363">
            <w:pPr>
              <w:spacing w:after="0" w:line="240" w:lineRule="auto"/>
              <w:rPr>
                <w:rFonts w:ascii="Times New Roman" w:eastAsia="Times New Roman" w:hAnsi="Times New Roman" w:cs="Times New Roman"/>
                <w:sz w:val="24"/>
                <w:szCs w:val="24"/>
                <w:lang w:eastAsia="id-ID"/>
              </w:rPr>
            </w:pPr>
            <w:r w:rsidRPr="00C62ACF">
              <w:rPr>
                <w:rFonts w:ascii="Times New Roman" w:eastAsia="Times New Roman" w:hAnsi="Times New Roman" w:cs="Times New Roman"/>
                <w:color w:val="000000"/>
                <w:sz w:val="24"/>
                <w:szCs w:val="24"/>
                <w:lang w:eastAsia="id-ID"/>
              </w:rPr>
              <w:t xml:space="preserve">Coal mining </w:t>
            </w:r>
          </w:p>
        </w:tc>
        <w:tc>
          <w:tcPr>
            <w:tcW w:w="1193" w:type="dxa"/>
            <w:vMerge w:val="restart"/>
            <w:tcBorders>
              <w:top w:val="single" w:sz="4" w:space="0" w:color="auto"/>
              <w:bottom w:val="nil"/>
            </w:tcBorders>
            <w:shd w:val="clear" w:color="auto" w:fill="auto"/>
            <w:vAlign w:val="center"/>
            <w:hideMark/>
          </w:tcPr>
          <w:p w:rsidR="00D56074" w:rsidRPr="00C62ACF" w:rsidRDefault="0035389A" w:rsidP="00EB4AFB">
            <w:pPr>
              <w:spacing w:after="0" w:line="24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-0,</w:t>
            </w:r>
            <w:r w:rsidR="00D56074" w:rsidRPr="00C62ACF">
              <w:rPr>
                <w:rFonts w:ascii="Times New Roman" w:eastAsia="Times New Roman" w:hAnsi="Times New Roman" w:cs="Times New Roman"/>
                <w:sz w:val="24"/>
                <w:szCs w:val="24"/>
                <w:lang w:eastAsia="id-ID"/>
              </w:rPr>
              <w:t>62%</w:t>
            </w:r>
          </w:p>
        </w:tc>
        <w:tc>
          <w:tcPr>
            <w:tcW w:w="1083" w:type="dxa"/>
            <w:vMerge w:val="restart"/>
            <w:tcBorders>
              <w:top w:val="single" w:sz="4" w:space="0" w:color="auto"/>
              <w:bottom w:val="nil"/>
            </w:tcBorders>
            <w:shd w:val="clear" w:color="auto" w:fill="auto"/>
            <w:vAlign w:val="center"/>
            <w:hideMark/>
          </w:tcPr>
          <w:p w:rsidR="00D56074" w:rsidRPr="00C62ACF" w:rsidRDefault="0035389A" w:rsidP="00EB4AFB">
            <w:pPr>
              <w:spacing w:after="0" w:line="24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-0,</w:t>
            </w:r>
            <w:r w:rsidR="00D56074" w:rsidRPr="00C62ACF">
              <w:rPr>
                <w:rFonts w:ascii="Times New Roman" w:eastAsia="Times New Roman" w:hAnsi="Times New Roman" w:cs="Times New Roman"/>
                <w:sz w:val="24"/>
                <w:szCs w:val="24"/>
                <w:lang w:eastAsia="id-ID"/>
              </w:rPr>
              <w:t>36%</w:t>
            </w:r>
          </w:p>
        </w:tc>
        <w:tc>
          <w:tcPr>
            <w:tcW w:w="1193" w:type="dxa"/>
            <w:vMerge w:val="restart"/>
            <w:tcBorders>
              <w:top w:val="single" w:sz="4" w:space="0" w:color="auto"/>
              <w:bottom w:val="nil"/>
            </w:tcBorders>
            <w:shd w:val="clear" w:color="auto" w:fill="auto"/>
            <w:vAlign w:val="center"/>
            <w:hideMark/>
          </w:tcPr>
          <w:p w:rsidR="00D56074" w:rsidRPr="00C62ACF" w:rsidRDefault="0035389A" w:rsidP="00EB4AFB">
            <w:pPr>
              <w:spacing w:after="0" w:line="24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-0,</w:t>
            </w:r>
            <w:r w:rsidR="00D56074" w:rsidRPr="00C62ACF">
              <w:rPr>
                <w:rFonts w:ascii="Times New Roman" w:eastAsia="Times New Roman" w:hAnsi="Times New Roman" w:cs="Times New Roman"/>
                <w:sz w:val="24"/>
                <w:szCs w:val="24"/>
                <w:lang w:eastAsia="id-ID"/>
              </w:rPr>
              <w:t>66%</w:t>
            </w:r>
          </w:p>
        </w:tc>
        <w:tc>
          <w:tcPr>
            <w:tcW w:w="1301" w:type="dxa"/>
            <w:vMerge w:val="restart"/>
            <w:tcBorders>
              <w:top w:val="single" w:sz="4" w:space="0" w:color="auto"/>
              <w:bottom w:val="nil"/>
            </w:tcBorders>
            <w:shd w:val="clear" w:color="auto" w:fill="auto"/>
            <w:vAlign w:val="center"/>
            <w:hideMark/>
          </w:tcPr>
          <w:p w:rsidR="00D56074" w:rsidRPr="00C62ACF" w:rsidRDefault="0035389A" w:rsidP="00EB4AFB">
            <w:pPr>
              <w:spacing w:after="0" w:line="24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-0,</w:t>
            </w:r>
            <w:r w:rsidR="00D56074" w:rsidRPr="00C62ACF">
              <w:rPr>
                <w:rFonts w:ascii="Times New Roman" w:eastAsia="Times New Roman" w:hAnsi="Times New Roman" w:cs="Times New Roman"/>
                <w:sz w:val="24"/>
                <w:szCs w:val="24"/>
                <w:lang w:eastAsia="id-ID"/>
              </w:rPr>
              <w:t>16%</w:t>
            </w:r>
          </w:p>
        </w:tc>
      </w:tr>
      <w:tr w:rsidR="00D56074" w:rsidRPr="00C62ACF" w:rsidTr="00EB4AFB">
        <w:trPr>
          <w:trHeight w:val="278"/>
        </w:trPr>
        <w:tc>
          <w:tcPr>
            <w:tcW w:w="2506" w:type="dxa"/>
            <w:vMerge/>
            <w:tcBorders>
              <w:top w:val="single" w:sz="4" w:space="0" w:color="auto"/>
              <w:bottom w:val="nil"/>
            </w:tcBorders>
            <w:vAlign w:val="center"/>
            <w:hideMark/>
          </w:tcPr>
          <w:p w:rsidR="00D56074" w:rsidRPr="00C62ACF" w:rsidRDefault="00D56074" w:rsidP="00EB4AFB">
            <w:pPr>
              <w:spacing w:after="0" w:line="240" w:lineRule="auto"/>
              <w:rPr>
                <w:rFonts w:ascii="Times New Roman" w:eastAsia="Times New Roman" w:hAnsi="Times New Roman" w:cs="Times New Roman"/>
                <w:sz w:val="24"/>
                <w:szCs w:val="24"/>
                <w:lang w:eastAsia="id-ID"/>
              </w:rPr>
            </w:pPr>
          </w:p>
        </w:tc>
        <w:tc>
          <w:tcPr>
            <w:tcW w:w="1193" w:type="dxa"/>
            <w:vMerge/>
            <w:tcBorders>
              <w:top w:val="single" w:sz="4" w:space="0" w:color="auto"/>
              <w:bottom w:val="nil"/>
            </w:tcBorders>
            <w:vAlign w:val="center"/>
            <w:hideMark/>
          </w:tcPr>
          <w:p w:rsidR="00D56074" w:rsidRPr="00C62ACF" w:rsidRDefault="00D56074" w:rsidP="00EB4AFB">
            <w:pPr>
              <w:spacing w:after="0" w:line="240" w:lineRule="auto"/>
              <w:rPr>
                <w:rFonts w:ascii="Times New Roman" w:eastAsia="Times New Roman" w:hAnsi="Times New Roman" w:cs="Times New Roman"/>
                <w:sz w:val="24"/>
                <w:szCs w:val="24"/>
                <w:lang w:eastAsia="id-ID"/>
              </w:rPr>
            </w:pPr>
          </w:p>
        </w:tc>
        <w:tc>
          <w:tcPr>
            <w:tcW w:w="1083" w:type="dxa"/>
            <w:vMerge/>
            <w:tcBorders>
              <w:top w:val="single" w:sz="4" w:space="0" w:color="auto"/>
              <w:bottom w:val="nil"/>
            </w:tcBorders>
            <w:vAlign w:val="center"/>
            <w:hideMark/>
          </w:tcPr>
          <w:p w:rsidR="00D56074" w:rsidRPr="00C62ACF" w:rsidRDefault="00D56074" w:rsidP="00EB4AFB">
            <w:pPr>
              <w:spacing w:after="0" w:line="240" w:lineRule="auto"/>
              <w:rPr>
                <w:rFonts w:ascii="Times New Roman" w:eastAsia="Times New Roman" w:hAnsi="Times New Roman" w:cs="Times New Roman"/>
                <w:sz w:val="24"/>
                <w:szCs w:val="24"/>
                <w:lang w:eastAsia="id-ID"/>
              </w:rPr>
            </w:pPr>
          </w:p>
        </w:tc>
        <w:tc>
          <w:tcPr>
            <w:tcW w:w="1193" w:type="dxa"/>
            <w:vMerge/>
            <w:tcBorders>
              <w:top w:val="single" w:sz="4" w:space="0" w:color="auto"/>
              <w:bottom w:val="nil"/>
            </w:tcBorders>
            <w:vAlign w:val="center"/>
            <w:hideMark/>
          </w:tcPr>
          <w:p w:rsidR="00D56074" w:rsidRPr="00C62ACF" w:rsidRDefault="00D56074" w:rsidP="00EB4AFB">
            <w:pPr>
              <w:spacing w:after="0" w:line="240" w:lineRule="auto"/>
              <w:rPr>
                <w:rFonts w:ascii="Times New Roman" w:eastAsia="Times New Roman" w:hAnsi="Times New Roman" w:cs="Times New Roman"/>
                <w:sz w:val="24"/>
                <w:szCs w:val="24"/>
                <w:lang w:eastAsia="id-ID"/>
              </w:rPr>
            </w:pPr>
          </w:p>
        </w:tc>
        <w:tc>
          <w:tcPr>
            <w:tcW w:w="1301" w:type="dxa"/>
            <w:vMerge/>
            <w:tcBorders>
              <w:top w:val="single" w:sz="4" w:space="0" w:color="auto"/>
              <w:bottom w:val="nil"/>
            </w:tcBorders>
            <w:vAlign w:val="center"/>
            <w:hideMark/>
          </w:tcPr>
          <w:p w:rsidR="00D56074" w:rsidRPr="00C62ACF" w:rsidRDefault="00D56074" w:rsidP="00EB4AFB">
            <w:pPr>
              <w:spacing w:after="0" w:line="240" w:lineRule="auto"/>
              <w:rPr>
                <w:rFonts w:ascii="Times New Roman" w:eastAsia="Times New Roman" w:hAnsi="Times New Roman" w:cs="Times New Roman"/>
                <w:sz w:val="24"/>
                <w:szCs w:val="24"/>
                <w:lang w:eastAsia="id-ID"/>
              </w:rPr>
            </w:pPr>
          </w:p>
        </w:tc>
      </w:tr>
      <w:tr w:rsidR="00D56074" w:rsidRPr="00C62ACF" w:rsidTr="00EB4AFB">
        <w:trPr>
          <w:trHeight w:val="635"/>
        </w:trPr>
        <w:tc>
          <w:tcPr>
            <w:tcW w:w="2506" w:type="dxa"/>
            <w:vMerge w:val="restart"/>
            <w:tcBorders>
              <w:top w:val="nil"/>
            </w:tcBorders>
            <w:shd w:val="clear" w:color="auto" w:fill="auto"/>
            <w:vAlign w:val="center"/>
            <w:hideMark/>
          </w:tcPr>
          <w:p w:rsidR="00D56074" w:rsidRPr="00C62ACF" w:rsidRDefault="00D56074" w:rsidP="00071363">
            <w:pPr>
              <w:spacing w:after="0" w:line="240" w:lineRule="auto"/>
              <w:rPr>
                <w:rFonts w:ascii="Times New Roman" w:eastAsia="Times New Roman" w:hAnsi="Times New Roman" w:cs="Times New Roman"/>
                <w:sz w:val="24"/>
                <w:szCs w:val="24"/>
                <w:lang w:eastAsia="id-ID"/>
              </w:rPr>
            </w:pPr>
            <w:r w:rsidRPr="00C62ACF">
              <w:rPr>
                <w:rFonts w:ascii="Times New Roman" w:eastAsia="Times New Roman" w:hAnsi="Times New Roman" w:cs="Times New Roman"/>
                <w:color w:val="000000"/>
                <w:sz w:val="24"/>
                <w:szCs w:val="24"/>
                <w:lang w:eastAsia="id-ID"/>
              </w:rPr>
              <w:t xml:space="preserve">Oil and gas mining </w:t>
            </w:r>
          </w:p>
        </w:tc>
        <w:tc>
          <w:tcPr>
            <w:tcW w:w="1193" w:type="dxa"/>
            <w:vMerge w:val="restart"/>
            <w:tcBorders>
              <w:top w:val="nil"/>
            </w:tcBorders>
            <w:shd w:val="clear" w:color="auto" w:fill="auto"/>
            <w:vAlign w:val="center"/>
            <w:hideMark/>
          </w:tcPr>
          <w:p w:rsidR="00D56074" w:rsidRPr="00C62ACF" w:rsidRDefault="0035389A" w:rsidP="00EB4AFB">
            <w:pPr>
              <w:spacing w:after="0" w:line="24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0,</w:t>
            </w:r>
            <w:r w:rsidR="00D56074" w:rsidRPr="00C62ACF">
              <w:rPr>
                <w:rFonts w:ascii="Times New Roman" w:eastAsia="Times New Roman" w:hAnsi="Times New Roman" w:cs="Times New Roman"/>
                <w:sz w:val="24"/>
                <w:szCs w:val="24"/>
                <w:lang w:eastAsia="id-ID"/>
              </w:rPr>
              <w:t>26%</w:t>
            </w:r>
          </w:p>
        </w:tc>
        <w:tc>
          <w:tcPr>
            <w:tcW w:w="1083" w:type="dxa"/>
            <w:vMerge w:val="restart"/>
            <w:tcBorders>
              <w:top w:val="nil"/>
            </w:tcBorders>
            <w:shd w:val="clear" w:color="auto" w:fill="auto"/>
            <w:vAlign w:val="center"/>
            <w:hideMark/>
          </w:tcPr>
          <w:p w:rsidR="00D56074" w:rsidRPr="00C62ACF" w:rsidRDefault="00D56074" w:rsidP="0035389A">
            <w:pPr>
              <w:spacing w:after="0" w:line="24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0</w:t>
            </w:r>
            <w:r w:rsidR="0035389A" w:rsidRPr="00C62ACF">
              <w:rPr>
                <w:rFonts w:ascii="Times New Roman" w:eastAsia="Times New Roman" w:hAnsi="Times New Roman" w:cs="Times New Roman"/>
                <w:sz w:val="24"/>
                <w:szCs w:val="24"/>
                <w:lang w:eastAsia="id-ID"/>
              </w:rPr>
              <w:t>,</w:t>
            </w:r>
            <w:r w:rsidRPr="00C62ACF">
              <w:rPr>
                <w:rFonts w:ascii="Times New Roman" w:eastAsia="Times New Roman" w:hAnsi="Times New Roman" w:cs="Times New Roman"/>
                <w:sz w:val="24"/>
                <w:szCs w:val="24"/>
                <w:lang w:eastAsia="id-ID"/>
              </w:rPr>
              <w:t>92%</w:t>
            </w:r>
          </w:p>
        </w:tc>
        <w:tc>
          <w:tcPr>
            <w:tcW w:w="1193" w:type="dxa"/>
            <w:vMerge w:val="restart"/>
            <w:tcBorders>
              <w:top w:val="nil"/>
            </w:tcBorders>
            <w:shd w:val="clear" w:color="auto" w:fill="auto"/>
            <w:vAlign w:val="center"/>
            <w:hideMark/>
          </w:tcPr>
          <w:p w:rsidR="00D56074" w:rsidRPr="00C62ACF" w:rsidRDefault="0035389A" w:rsidP="00EB4AFB">
            <w:pPr>
              <w:spacing w:after="0" w:line="24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-1,</w:t>
            </w:r>
            <w:r w:rsidR="00D56074" w:rsidRPr="00C62ACF">
              <w:rPr>
                <w:rFonts w:ascii="Times New Roman" w:eastAsia="Times New Roman" w:hAnsi="Times New Roman" w:cs="Times New Roman"/>
                <w:sz w:val="24"/>
                <w:szCs w:val="24"/>
                <w:lang w:eastAsia="id-ID"/>
              </w:rPr>
              <w:t>36%</w:t>
            </w:r>
          </w:p>
        </w:tc>
        <w:tc>
          <w:tcPr>
            <w:tcW w:w="1301" w:type="dxa"/>
            <w:vMerge w:val="restart"/>
            <w:tcBorders>
              <w:top w:val="nil"/>
            </w:tcBorders>
            <w:shd w:val="clear" w:color="auto" w:fill="auto"/>
            <w:vAlign w:val="center"/>
            <w:hideMark/>
          </w:tcPr>
          <w:p w:rsidR="00D56074" w:rsidRPr="00C62ACF" w:rsidRDefault="0035389A" w:rsidP="00EB4AFB">
            <w:pPr>
              <w:spacing w:after="0" w:line="24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0,</w:t>
            </w:r>
            <w:r w:rsidR="00D56074" w:rsidRPr="00C62ACF">
              <w:rPr>
                <w:rFonts w:ascii="Times New Roman" w:eastAsia="Times New Roman" w:hAnsi="Times New Roman" w:cs="Times New Roman"/>
                <w:sz w:val="24"/>
                <w:szCs w:val="24"/>
                <w:lang w:eastAsia="id-ID"/>
              </w:rPr>
              <w:t>21%</w:t>
            </w:r>
          </w:p>
        </w:tc>
      </w:tr>
      <w:tr w:rsidR="00D56074" w:rsidRPr="00C62ACF" w:rsidTr="00EB4AFB">
        <w:trPr>
          <w:trHeight w:val="278"/>
        </w:trPr>
        <w:tc>
          <w:tcPr>
            <w:tcW w:w="2506" w:type="dxa"/>
            <w:vMerge/>
            <w:vAlign w:val="center"/>
            <w:hideMark/>
          </w:tcPr>
          <w:p w:rsidR="00D56074" w:rsidRPr="00C62ACF" w:rsidRDefault="00D56074" w:rsidP="00EB4AFB">
            <w:pPr>
              <w:spacing w:after="0" w:line="240" w:lineRule="auto"/>
              <w:rPr>
                <w:rFonts w:ascii="Times New Roman" w:eastAsia="Times New Roman" w:hAnsi="Times New Roman" w:cs="Times New Roman"/>
                <w:sz w:val="24"/>
                <w:szCs w:val="24"/>
                <w:lang w:eastAsia="id-ID"/>
              </w:rPr>
            </w:pPr>
          </w:p>
        </w:tc>
        <w:tc>
          <w:tcPr>
            <w:tcW w:w="1193" w:type="dxa"/>
            <w:vMerge/>
            <w:vAlign w:val="center"/>
            <w:hideMark/>
          </w:tcPr>
          <w:p w:rsidR="00D56074" w:rsidRPr="00C62ACF" w:rsidRDefault="00D56074" w:rsidP="00EB4AFB">
            <w:pPr>
              <w:spacing w:after="0" w:line="240" w:lineRule="auto"/>
              <w:rPr>
                <w:rFonts w:ascii="Times New Roman" w:eastAsia="Times New Roman" w:hAnsi="Times New Roman" w:cs="Times New Roman"/>
                <w:sz w:val="24"/>
                <w:szCs w:val="24"/>
                <w:lang w:eastAsia="id-ID"/>
              </w:rPr>
            </w:pPr>
          </w:p>
        </w:tc>
        <w:tc>
          <w:tcPr>
            <w:tcW w:w="1083" w:type="dxa"/>
            <w:vMerge/>
            <w:vAlign w:val="center"/>
            <w:hideMark/>
          </w:tcPr>
          <w:p w:rsidR="00D56074" w:rsidRPr="00C62ACF" w:rsidRDefault="00D56074" w:rsidP="00EB4AFB">
            <w:pPr>
              <w:spacing w:after="0" w:line="240" w:lineRule="auto"/>
              <w:rPr>
                <w:rFonts w:ascii="Times New Roman" w:eastAsia="Times New Roman" w:hAnsi="Times New Roman" w:cs="Times New Roman"/>
                <w:sz w:val="24"/>
                <w:szCs w:val="24"/>
                <w:lang w:eastAsia="id-ID"/>
              </w:rPr>
            </w:pPr>
          </w:p>
        </w:tc>
        <w:tc>
          <w:tcPr>
            <w:tcW w:w="1193" w:type="dxa"/>
            <w:vMerge/>
            <w:vAlign w:val="center"/>
            <w:hideMark/>
          </w:tcPr>
          <w:p w:rsidR="00D56074" w:rsidRPr="00C62ACF" w:rsidRDefault="00D56074" w:rsidP="00EB4AFB">
            <w:pPr>
              <w:spacing w:after="0" w:line="240" w:lineRule="auto"/>
              <w:rPr>
                <w:rFonts w:ascii="Times New Roman" w:eastAsia="Times New Roman" w:hAnsi="Times New Roman" w:cs="Times New Roman"/>
                <w:sz w:val="24"/>
                <w:szCs w:val="24"/>
                <w:lang w:eastAsia="id-ID"/>
              </w:rPr>
            </w:pPr>
          </w:p>
        </w:tc>
        <w:tc>
          <w:tcPr>
            <w:tcW w:w="1301" w:type="dxa"/>
            <w:vMerge/>
            <w:vAlign w:val="center"/>
            <w:hideMark/>
          </w:tcPr>
          <w:p w:rsidR="00D56074" w:rsidRPr="00C62ACF" w:rsidRDefault="00D56074" w:rsidP="00EB4AFB">
            <w:pPr>
              <w:spacing w:after="0" w:line="240" w:lineRule="auto"/>
              <w:rPr>
                <w:rFonts w:ascii="Times New Roman" w:eastAsia="Times New Roman" w:hAnsi="Times New Roman" w:cs="Times New Roman"/>
                <w:sz w:val="24"/>
                <w:szCs w:val="24"/>
                <w:lang w:eastAsia="id-ID"/>
              </w:rPr>
            </w:pPr>
          </w:p>
        </w:tc>
      </w:tr>
      <w:tr w:rsidR="00D56074" w:rsidRPr="00C62ACF" w:rsidTr="00EB4AFB">
        <w:trPr>
          <w:trHeight w:val="635"/>
        </w:trPr>
        <w:tc>
          <w:tcPr>
            <w:tcW w:w="2506" w:type="dxa"/>
            <w:vMerge w:val="restart"/>
            <w:shd w:val="clear" w:color="auto" w:fill="auto"/>
            <w:vAlign w:val="center"/>
            <w:hideMark/>
          </w:tcPr>
          <w:p w:rsidR="00D56074" w:rsidRPr="00C62ACF" w:rsidRDefault="00D56074" w:rsidP="00071363">
            <w:pPr>
              <w:spacing w:after="0" w:line="240" w:lineRule="auto"/>
              <w:rPr>
                <w:rFonts w:ascii="Times New Roman" w:eastAsia="Times New Roman" w:hAnsi="Times New Roman" w:cs="Times New Roman"/>
                <w:color w:val="000000"/>
                <w:sz w:val="24"/>
                <w:szCs w:val="24"/>
                <w:lang w:eastAsia="id-ID"/>
              </w:rPr>
            </w:pPr>
            <w:r w:rsidRPr="00C62ACF">
              <w:rPr>
                <w:rFonts w:ascii="Times New Roman" w:eastAsia="Times New Roman" w:hAnsi="Times New Roman" w:cs="Times New Roman"/>
                <w:color w:val="000000"/>
                <w:sz w:val="24"/>
                <w:szCs w:val="24"/>
                <w:lang w:eastAsia="id-ID"/>
              </w:rPr>
              <w:t xml:space="preserve">Metals and minerals mining </w:t>
            </w:r>
          </w:p>
        </w:tc>
        <w:tc>
          <w:tcPr>
            <w:tcW w:w="1193" w:type="dxa"/>
            <w:vMerge w:val="restart"/>
            <w:shd w:val="clear" w:color="auto" w:fill="auto"/>
            <w:vAlign w:val="center"/>
            <w:hideMark/>
          </w:tcPr>
          <w:p w:rsidR="00D56074" w:rsidRPr="00C62ACF" w:rsidRDefault="0035389A" w:rsidP="00EB4AFB">
            <w:pPr>
              <w:spacing w:after="0" w:line="24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-0,</w:t>
            </w:r>
            <w:r w:rsidR="00D56074" w:rsidRPr="00C62ACF">
              <w:rPr>
                <w:rFonts w:ascii="Times New Roman" w:eastAsia="Times New Roman" w:hAnsi="Times New Roman" w:cs="Times New Roman"/>
                <w:sz w:val="24"/>
                <w:szCs w:val="24"/>
                <w:lang w:eastAsia="id-ID"/>
              </w:rPr>
              <w:t>01%</w:t>
            </w:r>
          </w:p>
        </w:tc>
        <w:tc>
          <w:tcPr>
            <w:tcW w:w="1083" w:type="dxa"/>
            <w:vMerge w:val="restart"/>
            <w:shd w:val="clear" w:color="auto" w:fill="auto"/>
            <w:vAlign w:val="center"/>
            <w:hideMark/>
          </w:tcPr>
          <w:p w:rsidR="00D56074" w:rsidRPr="00C62ACF" w:rsidRDefault="0035389A" w:rsidP="00EB4AFB">
            <w:pPr>
              <w:spacing w:after="0" w:line="24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0,</w:t>
            </w:r>
            <w:r w:rsidR="00D56074" w:rsidRPr="00C62ACF">
              <w:rPr>
                <w:rFonts w:ascii="Times New Roman" w:eastAsia="Times New Roman" w:hAnsi="Times New Roman" w:cs="Times New Roman"/>
                <w:sz w:val="24"/>
                <w:szCs w:val="24"/>
                <w:lang w:eastAsia="id-ID"/>
              </w:rPr>
              <w:t>40%</w:t>
            </w:r>
          </w:p>
        </w:tc>
        <w:tc>
          <w:tcPr>
            <w:tcW w:w="1193" w:type="dxa"/>
            <w:vMerge w:val="restart"/>
            <w:shd w:val="clear" w:color="auto" w:fill="auto"/>
            <w:vAlign w:val="center"/>
            <w:hideMark/>
          </w:tcPr>
          <w:p w:rsidR="00D56074" w:rsidRPr="00C62ACF" w:rsidRDefault="0035389A" w:rsidP="00EB4AFB">
            <w:pPr>
              <w:spacing w:after="0" w:line="24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-1,</w:t>
            </w:r>
            <w:r w:rsidR="00D56074" w:rsidRPr="00C62ACF">
              <w:rPr>
                <w:rFonts w:ascii="Times New Roman" w:eastAsia="Times New Roman" w:hAnsi="Times New Roman" w:cs="Times New Roman"/>
                <w:sz w:val="24"/>
                <w:szCs w:val="24"/>
                <w:lang w:eastAsia="id-ID"/>
              </w:rPr>
              <w:t>43%</w:t>
            </w:r>
          </w:p>
        </w:tc>
        <w:tc>
          <w:tcPr>
            <w:tcW w:w="1301" w:type="dxa"/>
            <w:vMerge w:val="restart"/>
            <w:shd w:val="clear" w:color="auto" w:fill="auto"/>
            <w:vAlign w:val="center"/>
            <w:hideMark/>
          </w:tcPr>
          <w:p w:rsidR="00D56074" w:rsidRPr="00C62ACF" w:rsidRDefault="0035389A" w:rsidP="00EB4AFB">
            <w:pPr>
              <w:spacing w:after="0" w:line="24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0,</w:t>
            </w:r>
            <w:r w:rsidR="00D56074" w:rsidRPr="00C62ACF">
              <w:rPr>
                <w:rFonts w:ascii="Times New Roman" w:eastAsia="Times New Roman" w:hAnsi="Times New Roman" w:cs="Times New Roman"/>
                <w:sz w:val="24"/>
                <w:szCs w:val="24"/>
                <w:lang w:eastAsia="id-ID"/>
              </w:rPr>
              <w:t>87%</w:t>
            </w:r>
          </w:p>
        </w:tc>
      </w:tr>
      <w:tr w:rsidR="00D56074" w:rsidRPr="00C62ACF" w:rsidTr="00EB4AFB">
        <w:trPr>
          <w:trHeight w:val="278"/>
        </w:trPr>
        <w:tc>
          <w:tcPr>
            <w:tcW w:w="2506" w:type="dxa"/>
            <w:vMerge/>
            <w:vAlign w:val="center"/>
            <w:hideMark/>
          </w:tcPr>
          <w:p w:rsidR="00D56074" w:rsidRPr="00C62ACF" w:rsidRDefault="00D56074" w:rsidP="00EB4AFB">
            <w:pPr>
              <w:spacing w:after="0" w:line="240" w:lineRule="auto"/>
              <w:rPr>
                <w:rFonts w:ascii="Times New Roman" w:eastAsia="Times New Roman" w:hAnsi="Times New Roman" w:cs="Times New Roman"/>
                <w:sz w:val="24"/>
                <w:szCs w:val="24"/>
                <w:lang w:eastAsia="id-ID"/>
              </w:rPr>
            </w:pPr>
          </w:p>
        </w:tc>
        <w:tc>
          <w:tcPr>
            <w:tcW w:w="1193" w:type="dxa"/>
            <w:vMerge/>
            <w:vAlign w:val="center"/>
            <w:hideMark/>
          </w:tcPr>
          <w:p w:rsidR="00D56074" w:rsidRPr="00C62ACF" w:rsidRDefault="00D56074" w:rsidP="00EB4AFB">
            <w:pPr>
              <w:spacing w:after="0" w:line="240" w:lineRule="auto"/>
              <w:rPr>
                <w:rFonts w:ascii="Times New Roman" w:eastAsia="Times New Roman" w:hAnsi="Times New Roman" w:cs="Times New Roman"/>
                <w:sz w:val="24"/>
                <w:szCs w:val="24"/>
                <w:lang w:eastAsia="id-ID"/>
              </w:rPr>
            </w:pPr>
          </w:p>
        </w:tc>
        <w:tc>
          <w:tcPr>
            <w:tcW w:w="1083" w:type="dxa"/>
            <w:vMerge/>
            <w:vAlign w:val="center"/>
            <w:hideMark/>
          </w:tcPr>
          <w:p w:rsidR="00D56074" w:rsidRPr="00C62ACF" w:rsidRDefault="00D56074" w:rsidP="00EB4AFB">
            <w:pPr>
              <w:spacing w:after="0" w:line="240" w:lineRule="auto"/>
              <w:rPr>
                <w:rFonts w:ascii="Times New Roman" w:eastAsia="Times New Roman" w:hAnsi="Times New Roman" w:cs="Times New Roman"/>
                <w:sz w:val="24"/>
                <w:szCs w:val="24"/>
                <w:lang w:eastAsia="id-ID"/>
              </w:rPr>
            </w:pPr>
          </w:p>
        </w:tc>
        <w:tc>
          <w:tcPr>
            <w:tcW w:w="1193" w:type="dxa"/>
            <w:vMerge/>
            <w:vAlign w:val="center"/>
            <w:hideMark/>
          </w:tcPr>
          <w:p w:rsidR="00D56074" w:rsidRPr="00C62ACF" w:rsidRDefault="00D56074" w:rsidP="00EB4AFB">
            <w:pPr>
              <w:spacing w:after="0" w:line="240" w:lineRule="auto"/>
              <w:rPr>
                <w:rFonts w:ascii="Times New Roman" w:eastAsia="Times New Roman" w:hAnsi="Times New Roman" w:cs="Times New Roman"/>
                <w:sz w:val="24"/>
                <w:szCs w:val="24"/>
                <w:lang w:eastAsia="id-ID"/>
              </w:rPr>
            </w:pPr>
          </w:p>
        </w:tc>
        <w:tc>
          <w:tcPr>
            <w:tcW w:w="1301" w:type="dxa"/>
            <w:vMerge/>
            <w:vAlign w:val="center"/>
            <w:hideMark/>
          </w:tcPr>
          <w:p w:rsidR="00D56074" w:rsidRPr="00C62ACF" w:rsidRDefault="00D56074" w:rsidP="00EB4AFB">
            <w:pPr>
              <w:spacing w:after="0" w:line="240" w:lineRule="auto"/>
              <w:rPr>
                <w:rFonts w:ascii="Times New Roman" w:eastAsia="Times New Roman" w:hAnsi="Times New Roman" w:cs="Times New Roman"/>
                <w:sz w:val="24"/>
                <w:szCs w:val="24"/>
                <w:lang w:eastAsia="id-ID"/>
              </w:rPr>
            </w:pPr>
          </w:p>
        </w:tc>
      </w:tr>
      <w:tr w:rsidR="00D56074" w:rsidRPr="00C62ACF" w:rsidTr="00EB4AFB">
        <w:trPr>
          <w:trHeight w:val="311"/>
        </w:trPr>
        <w:tc>
          <w:tcPr>
            <w:tcW w:w="2506" w:type="dxa"/>
            <w:vMerge w:val="restart"/>
            <w:shd w:val="clear" w:color="auto" w:fill="auto"/>
            <w:vAlign w:val="center"/>
            <w:hideMark/>
          </w:tcPr>
          <w:p w:rsidR="00D56074" w:rsidRPr="00C62ACF" w:rsidRDefault="00D56074" w:rsidP="00071363">
            <w:pPr>
              <w:spacing w:after="0" w:line="240" w:lineRule="auto"/>
              <w:rPr>
                <w:rFonts w:ascii="Times New Roman" w:eastAsia="Times New Roman" w:hAnsi="Times New Roman" w:cs="Times New Roman"/>
                <w:sz w:val="24"/>
                <w:szCs w:val="24"/>
                <w:lang w:eastAsia="id-ID"/>
              </w:rPr>
            </w:pPr>
            <w:r w:rsidRPr="00C62ACF">
              <w:rPr>
                <w:rFonts w:ascii="Times New Roman" w:eastAsia="Times New Roman" w:hAnsi="Times New Roman" w:cs="Times New Roman"/>
                <w:color w:val="000000"/>
                <w:sz w:val="24"/>
                <w:szCs w:val="24"/>
                <w:lang w:eastAsia="id-ID"/>
              </w:rPr>
              <w:t xml:space="preserve">Rocks mining </w:t>
            </w:r>
            <w:r w:rsidR="00C62CF7">
              <w:rPr>
                <w:rFonts w:ascii="Times New Roman" w:eastAsia="Times New Roman" w:hAnsi="Times New Roman" w:cs="Times New Roman"/>
                <w:color w:val="000000"/>
                <w:sz w:val="24"/>
                <w:szCs w:val="24"/>
                <w:lang w:eastAsia="id-ID"/>
              </w:rPr>
              <w:t>and</w:t>
            </w:r>
          </w:p>
        </w:tc>
        <w:tc>
          <w:tcPr>
            <w:tcW w:w="1193" w:type="dxa"/>
            <w:vMerge w:val="restart"/>
            <w:shd w:val="clear" w:color="auto" w:fill="auto"/>
            <w:vAlign w:val="center"/>
            <w:hideMark/>
          </w:tcPr>
          <w:p w:rsidR="00D56074" w:rsidRPr="00C62ACF" w:rsidRDefault="0035389A" w:rsidP="00EB4AFB">
            <w:pPr>
              <w:spacing w:after="0" w:line="24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0,</w:t>
            </w:r>
            <w:r w:rsidR="00D56074" w:rsidRPr="00C62ACF">
              <w:rPr>
                <w:rFonts w:ascii="Times New Roman" w:eastAsia="Times New Roman" w:hAnsi="Times New Roman" w:cs="Times New Roman"/>
                <w:sz w:val="24"/>
                <w:szCs w:val="24"/>
                <w:lang w:eastAsia="id-ID"/>
              </w:rPr>
              <w:t>45%</w:t>
            </w:r>
          </w:p>
        </w:tc>
        <w:tc>
          <w:tcPr>
            <w:tcW w:w="1083" w:type="dxa"/>
            <w:vMerge w:val="restart"/>
            <w:shd w:val="clear" w:color="auto" w:fill="auto"/>
            <w:vAlign w:val="center"/>
            <w:hideMark/>
          </w:tcPr>
          <w:p w:rsidR="00D56074" w:rsidRPr="00C62ACF" w:rsidRDefault="0035389A" w:rsidP="00EB4AFB">
            <w:pPr>
              <w:spacing w:after="0" w:line="24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0,</w:t>
            </w:r>
            <w:r w:rsidR="00D56074" w:rsidRPr="00C62ACF">
              <w:rPr>
                <w:rFonts w:ascii="Times New Roman" w:eastAsia="Times New Roman" w:hAnsi="Times New Roman" w:cs="Times New Roman"/>
                <w:sz w:val="24"/>
                <w:szCs w:val="24"/>
                <w:lang w:eastAsia="id-ID"/>
              </w:rPr>
              <w:t>28%</w:t>
            </w:r>
          </w:p>
        </w:tc>
        <w:tc>
          <w:tcPr>
            <w:tcW w:w="1193" w:type="dxa"/>
            <w:vMerge w:val="restart"/>
            <w:shd w:val="clear" w:color="auto" w:fill="auto"/>
            <w:vAlign w:val="center"/>
            <w:hideMark/>
          </w:tcPr>
          <w:p w:rsidR="00D56074" w:rsidRPr="00C62ACF" w:rsidRDefault="0035389A" w:rsidP="00EB4AFB">
            <w:pPr>
              <w:spacing w:after="0" w:line="24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-0,</w:t>
            </w:r>
            <w:r w:rsidR="00D56074" w:rsidRPr="00C62ACF">
              <w:rPr>
                <w:rFonts w:ascii="Times New Roman" w:eastAsia="Times New Roman" w:hAnsi="Times New Roman" w:cs="Times New Roman"/>
                <w:sz w:val="24"/>
                <w:szCs w:val="24"/>
                <w:lang w:eastAsia="id-ID"/>
              </w:rPr>
              <w:t>28%</w:t>
            </w:r>
          </w:p>
        </w:tc>
        <w:tc>
          <w:tcPr>
            <w:tcW w:w="1301" w:type="dxa"/>
            <w:vMerge w:val="restart"/>
            <w:shd w:val="clear" w:color="auto" w:fill="auto"/>
            <w:vAlign w:val="center"/>
            <w:hideMark/>
          </w:tcPr>
          <w:p w:rsidR="00D56074" w:rsidRPr="00C62ACF" w:rsidRDefault="0035389A" w:rsidP="00EB4AFB">
            <w:pPr>
              <w:spacing w:after="0" w:line="24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1,</w:t>
            </w:r>
            <w:r w:rsidR="00D56074" w:rsidRPr="00C62ACF">
              <w:rPr>
                <w:rFonts w:ascii="Times New Roman" w:eastAsia="Times New Roman" w:hAnsi="Times New Roman" w:cs="Times New Roman"/>
                <w:sz w:val="24"/>
                <w:szCs w:val="24"/>
                <w:lang w:eastAsia="id-ID"/>
              </w:rPr>
              <w:t>05%</w:t>
            </w:r>
          </w:p>
        </w:tc>
      </w:tr>
      <w:tr w:rsidR="00D56074" w:rsidRPr="00C62ACF" w:rsidTr="00EB4AFB">
        <w:trPr>
          <w:trHeight w:val="278"/>
        </w:trPr>
        <w:tc>
          <w:tcPr>
            <w:tcW w:w="2506" w:type="dxa"/>
            <w:vMerge/>
            <w:vAlign w:val="center"/>
            <w:hideMark/>
          </w:tcPr>
          <w:p w:rsidR="00D56074" w:rsidRPr="00C62ACF" w:rsidRDefault="00D56074" w:rsidP="00EB4AFB">
            <w:pPr>
              <w:spacing w:after="0" w:line="240" w:lineRule="auto"/>
              <w:rPr>
                <w:rFonts w:ascii="Times New Roman" w:eastAsia="Times New Roman" w:hAnsi="Times New Roman" w:cs="Times New Roman"/>
                <w:sz w:val="24"/>
                <w:szCs w:val="24"/>
                <w:lang w:eastAsia="id-ID"/>
              </w:rPr>
            </w:pPr>
          </w:p>
        </w:tc>
        <w:tc>
          <w:tcPr>
            <w:tcW w:w="1193" w:type="dxa"/>
            <w:vMerge/>
            <w:vAlign w:val="center"/>
            <w:hideMark/>
          </w:tcPr>
          <w:p w:rsidR="00D56074" w:rsidRPr="00C62ACF" w:rsidRDefault="00D56074" w:rsidP="00EB4AFB">
            <w:pPr>
              <w:spacing w:after="0" w:line="240" w:lineRule="auto"/>
              <w:rPr>
                <w:rFonts w:ascii="Times New Roman" w:eastAsia="Times New Roman" w:hAnsi="Times New Roman" w:cs="Times New Roman"/>
                <w:sz w:val="24"/>
                <w:szCs w:val="24"/>
                <w:lang w:eastAsia="id-ID"/>
              </w:rPr>
            </w:pPr>
          </w:p>
        </w:tc>
        <w:tc>
          <w:tcPr>
            <w:tcW w:w="1083" w:type="dxa"/>
            <w:vMerge/>
            <w:vAlign w:val="center"/>
            <w:hideMark/>
          </w:tcPr>
          <w:p w:rsidR="00D56074" w:rsidRPr="00C62ACF" w:rsidRDefault="00D56074" w:rsidP="00EB4AFB">
            <w:pPr>
              <w:spacing w:after="0" w:line="240" w:lineRule="auto"/>
              <w:rPr>
                <w:rFonts w:ascii="Times New Roman" w:eastAsia="Times New Roman" w:hAnsi="Times New Roman" w:cs="Times New Roman"/>
                <w:sz w:val="24"/>
                <w:szCs w:val="24"/>
                <w:lang w:eastAsia="id-ID"/>
              </w:rPr>
            </w:pPr>
          </w:p>
        </w:tc>
        <w:tc>
          <w:tcPr>
            <w:tcW w:w="1193" w:type="dxa"/>
            <w:vMerge/>
            <w:vAlign w:val="center"/>
            <w:hideMark/>
          </w:tcPr>
          <w:p w:rsidR="00D56074" w:rsidRPr="00C62ACF" w:rsidRDefault="00D56074" w:rsidP="00EB4AFB">
            <w:pPr>
              <w:spacing w:after="0" w:line="240" w:lineRule="auto"/>
              <w:rPr>
                <w:rFonts w:ascii="Times New Roman" w:eastAsia="Times New Roman" w:hAnsi="Times New Roman" w:cs="Times New Roman"/>
                <w:sz w:val="24"/>
                <w:szCs w:val="24"/>
                <w:lang w:eastAsia="id-ID"/>
              </w:rPr>
            </w:pPr>
          </w:p>
        </w:tc>
        <w:tc>
          <w:tcPr>
            <w:tcW w:w="1301" w:type="dxa"/>
            <w:vMerge/>
            <w:vAlign w:val="center"/>
            <w:hideMark/>
          </w:tcPr>
          <w:p w:rsidR="00D56074" w:rsidRPr="00C62ACF" w:rsidRDefault="00D56074" w:rsidP="00EB4AFB">
            <w:pPr>
              <w:spacing w:after="0" w:line="240" w:lineRule="auto"/>
              <w:rPr>
                <w:rFonts w:ascii="Times New Roman" w:eastAsia="Times New Roman" w:hAnsi="Times New Roman" w:cs="Times New Roman"/>
                <w:sz w:val="24"/>
                <w:szCs w:val="24"/>
                <w:lang w:eastAsia="id-ID"/>
              </w:rPr>
            </w:pPr>
          </w:p>
        </w:tc>
      </w:tr>
      <w:tr w:rsidR="00D56074" w:rsidRPr="00C62ACF" w:rsidTr="00EB4AFB">
        <w:trPr>
          <w:trHeight w:val="278"/>
        </w:trPr>
        <w:tc>
          <w:tcPr>
            <w:tcW w:w="2506" w:type="dxa"/>
            <w:vMerge/>
            <w:vAlign w:val="center"/>
            <w:hideMark/>
          </w:tcPr>
          <w:p w:rsidR="00D56074" w:rsidRPr="00C62ACF" w:rsidRDefault="00D56074" w:rsidP="00EB4AFB">
            <w:pPr>
              <w:spacing w:after="0" w:line="240" w:lineRule="auto"/>
              <w:rPr>
                <w:rFonts w:ascii="Times New Roman" w:eastAsia="Times New Roman" w:hAnsi="Times New Roman" w:cs="Times New Roman"/>
                <w:sz w:val="24"/>
                <w:szCs w:val="24"/>
                <w:lang w:eastAsia="id-ID"/>
              </w:rPr>
            </w:pPr>
          </w:p>
        </w:tc>
        <w:tc>
          <w:tcPr>
            <w:tcW w:w="1193" w:type="dxa"/>
            <w:vMerge/>
            <w:vAlign w:val="center"/>
            <w:hideMark/>
          </w:tcPr>
          <w:p w:rsidR="00D56074" w:rsidRPr="00C62ACF" w:rsidRDefault="00D56074" w:rsidP="00EB4AFB">
            <w:pPr>
              <w:spacing w:after="0" w:line="240" w:lineRule="auto"/>
              <w:rPr>
                <w:rFonts w:ascii="Times New Roman" w:eastAsia="Times New Roman" w:hAnsi="Times New Roman" w:cs="Times New Roman"/>
                <w:sz w:val="24"/>
                <w:szCs w:val="24"/>
                <w:lang w:eastAsia="id-ID"/>
              </w:rPr>
            </w:pPr>
          </w:p>
        </w:tc>
        <w:tc>
          <w:tcPr>
            <w:tcW w:w="1083" w:type="dxa"/>
            <w:vMerge/>
            <w:vAlign w:val="center"/>
            <w:hideMark/>
          </w:tcPr>
          <w:p w:rsidR="00D56074" w:rsidRPr="00C62ACF" w:rsidRDefault="00D56074" w:rsidP="00EB4AFB">
            <w:pPr>
              <w:spacing w:after="0" w:line="240" w:lineRule="auto"/>
              <w:rPr>
                <w:rFonts w:ascii="Times New Roman" w:eastAsia="Times New Roman" w:hAnsi="Times New Roman" w:cs="Times New Roman"/>
                <w:sz w:val="24"/>
                <w:szCs w:val="24"/>
                <w:lang w:eastAsia="id-ID"/>
              </w:rPr>
            </w:pPr>
          </w:p>
        </w:tc>
        <w:tc>
          <w:tcPr>
            <w:tcW w:w="1193" w:type="dxa"/>
            <w:vMerge/>
            <w:vAlign w:val="center"/>
            <w:hideMark/>
          </w:tcPr>
          <w:p w:rsidR="00D56074" w:rsidRPr="00C62ACF" w:rsidRDefault="00D56074" w:rsidP="00EB4AFB">
            <w:pPr>
              <w:spacing w:after="0" w:line="240" w:lineRule="auto"/>
              <w:rPr>
                <w:rFonts w:ascii="Times New Roman" w:eastAsia="Times New Roman" w:hAnsi="Times New Roman" w:cs="Times New Roman"/>
                <w:sz w:val="24"/>
                <w:szCs w:val="24"/>
                <w:lang w:eastAsia="id-ID"/>
              </w:rPr>
            </w:pPr>
          </w:p>
        </w:tc>
        <w:tc>
          <w:tcPr>
            <w:tcW w:w="1301" w:type="dxa"/>
            <w:vMerge/>
            <w:vAlign w:val="center"/>
            <w:hideMark/>
          </w:tcPr>
          <w:p w:rsidR="00D56074" w:rsidRPr="00C62ACF" w:rsidRDefault="00D56074" w:rsidP="00EB4AFB">
            <w:pPr>
              <w:spacing w:after="0" w:line="240" w:lineRule="auto"/>
              <w:rPr>
                <w:rFonts w:ascii="Times New Roman" w:eastAsia="Times New Roman" w:hAnsi="Times New Roman" w:cs="Times New Roman"/>
                <w:sz w:val="24"/>
                <w:szCs w:val="24"/>
                <w:lang w:eastAsia="id-ID"/>
              </w:rPr>
            </w:pPr>
          </w:p>
        </w:tc>
      </w:tr>
    </w:tbl>
    <w:p w:rsidR="00D56074" w:rsidRPr="00C62ACF" w:rsidRDefault="00D56074" w:rsidP="00D56074">
      <w:pPr>
        <w:spacing w:line="480" w:lineRule="auto"/>
        <w:ind w:firstLine="720"/>
        <w:rPr>
          <w:rFonts w:ascii="Times New Roman" w:hAnsi="Times New Roman" w:cs="Times New Roman"/>
          <w:color w:val="0000FF" w:themeColor="hyperlink"/>
          <w:sz w:val="24"/>
          <w:szCs w:val="24"/>
          <w:u w:val="single"/>
        </w:rPr>
      </w:pPr>
      <w:r w:rsidRPr="00C62ACF">
        <w:rPr>
          <w:rFonts w:ascii="Times New Roman" w:hAnsi="Times New Roman" w:cs="Times New Roman"/>
          <w:sz w:val="24"/>
          <w:szCs w:val="24"/>
        </w:rPr>
        <w:t xml:space="preserve">Source : </w:t>
      </w:r>
      <w:hyperlink r:id="rId19" w:history="1">
        <w:r w:rsidRPr="00C62ACF">
          <w:rPr>
            <w:rStyle w:val="Hyperlink"/>
            <w:rFonts w:ascii="Times New Roman" w:hAnsi="Times New Roman" w:cs="Times New Roman"/>
            <w:sz w:val="24"/>
            <w:szCs w:val="24"/>
          </w:rPr>
          <w:t>www.yahoofinance.com</w:t>
        </w:r>
      </w:hyperlink>
    </w:p>
    <w:p w:rsidR="00D56074" w:rsidRDefault="00D56074" w:rsidP="00D56074">
      <w:pPr>
        <w:spacing w:line="480" w:lineRule="auto"/>
        <w:ind w:firstLine="720"/>
        <w:jc w:val="both"/>
        <w:rPr>
          <w:rFonts w:ascii="Times New Roman" w:hAnsi="Times New Roman" w:cs="Times New Roman"/>
          <w:sz w:val="24"/>
          <w:szCs w:val="24"/>
        </w:rPr>
      </w:pPr>
    </w:p>
    <w:p w:rsidR="00963E20" w:rsidRDefault="00963E20" w:rsidP="00D56074">
      <w:pPr>
        <w:spacing w:line="480" w:lineRule="auto"/>
        <w:ind w:firstLine="720"/>
        <w:jc w:val="both"/>
        <w:rPr>
          <w:rFonts w:ascii="Times New Roman" w:hAnsi="Times New Roman" w:cs="Times New Roman"/>
          <w:sz w:val="24"/>
          <w:szCs w:val="24"/>
        </w:rPr>
      </w:pPr>
    </w:p>
    <w:p w:rsidR="004A7EE0" w:rsidRPr="00C62ACF" w:rsidRDefault="004A7EE0" w:rsidP="00E378EB">
      <w:pPr>
        <w:spacing w:line="480" w:lineRule="auto"/>
        <w:jc w:val="both"/>
        <w:rPr>
          <w:rFonts w:ascii="Times New Roman" w:hAnsi="Times New Roman" w:cs="Times New Roman"/>
          <w:sz w:val="24"/>
          <w:szCs w:val="24"/>
        </w:rPr>
      </w:pPr>
    </w:p>
    <w:p w:rsidR="00D56074" w:rsidRPr="00C62ACF" w:rsidRDefault="00D56074" w:rsidP="00D56074">
      <w:pPr>
        <w:spacing w:after="0" w:line="480" w:lineRule="auto"/>
        <w:jc w:val="both"/>
        <w:rPr>
          <w:rFonts w:ascii="Times New Roman" w:hAnsi="Times New Roman" w:cs="Times New Roman"/>
          <w:sz w:val="24"/>
          <w:szCs w:val="24"/>
        </w:rPr>
      </w:pPr>
      <w:r w:rsidRPr="00C62ACF">
        <w:rPr>
          <w:rFonts w:ascii="Times New Roman" w:hAnsi="Times New Roman" w:cs="Times New Roman"/>
          <w:noProof/>
          <w:sz w:val="24"/>
          <w:szCs w:val="24"/>
          <w:lang w:eastAsia="id-ID"/>
        </w:rPr>
        <w:lastRenderedPageBreak/>
        <w:drawing>
          <wp:anchor distT="0" distB="0" distL="114300" distR="114300" simplePos="0" relativeHeight="251659264" behindDoc="1" locked="0" layoutInCell="1" allowOverlap="1" wp14:anchorId="530F4FAC" wp14:editId="0D704936">
            <wp:simplePos x="0" y="0"/>
            <wp:positionH relativeFrom="column">
              <wp:posOffset>445770</wp:posOffset>
            </wp:positionH>
            <wp:positionV relativeFrom="paragraph">
              <wp:posOffset>-31115</wp:posOffset>
            </wp:positionV>
            <wp:extent cx="4867275" cy="3124200"/>
            <wp:effectExtent l="0" t="0" r="9525" b="19050"/>
            <wp:wrapNone/>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p>
    <w:p w:rsidR="00D56074" w:rsidRPr="00C62ACF" w:rsidRDefault="00D56074" w:rsidP="00D56074">
      <w:pPr>
        <w:spacing w:after="0" w:line="480" w:lineRule="auto"/>
        <w:jc w:val="both"/>
        <w:rPr>
          <w:rFonts w:ascii="Times New Roman" w:hAnsi="Times New Roman" w:cs="Times New Roman"/>
          <w:sz w:val="24"/>
          <w:szCs w:val="24"/>
        </w:rPr>
      </w:pPr>
    </w:p>
    <w:p w:rsidR="00D56074" w:rsidRPr="00C62ACF" w:rsidRDefault="00D56074" w:rsidP="00D56074">
      <w:pPr>
        <w:spacing w:after="0" w:line="480" w:lineRule="auto"/>
        <w:jc w:val="both"/>
        <w:rPr>
          <w:rFonts w:ascii="Times New Roman" w:hAnsi="Times New Roman" w:cs="Times New Roman"/>
          <w:sz w:val="24"/>
          <w:szCs w:val="24"/>
        </w:rPr>
      </w:pPr>
    </w:p>
    <w:p w:rsidR="00D56074" w:rsidRPr="00C62ACF" w:rsidRDefault="00D56074" w:rsidP="00D56074">
      <w:pPr>
        <w:spacing w:after="0" w:line="480" w:lineRule="auto"/>
        <w:jc w:val="both"/>
        <w:rPr>
          <w:rFonts w:ascii="Times New Roman" w:hAnsi="Times New Roman" w:cs="Times New Roman"/>
          <w:sz w:val="24"/>
          <w:szCs w:val="24"/>
        </w:rPr>
      </w:pPr>
    </w:p>
    <w:p w:rsidR="00D56074" w:rsidRPr="00C62ACF" w:rsidRDefault="00D56074" w:rsidP="00D56074">
      <w:pPr>
        <w:spacing w:after="0" w:line="480" w:lineRule="auto"/>
        <w:jc w:val="both"/>
        <w:rPr>
          <w:rFonts w:ascii="Times New Roman" w:hAnsi="Times New Roman" w:cs="Times New Roman"/>
          <w:sz w:val="24"/>
          <w:szCs w:val="24"/>
        </w:rPr>
      </w:pPr>
    </w:p>
    <w:p w:rsidR="00D56074" w:rsidRPr="00C62ACF" w:rsidRDefault="00817129" w:rsidP="00D56074">
      <w:pPr>
        <w:spacing w:after="0" w:line="480" w:lineRule="auto"/>
        <w:jc w:val="both"/>
        <w:rPr>
          <w:rFonts w:ascii="Times New Roman" w:hAnsi="Times New Roman" w:cs="Times New Roman"/>
          <w:sz w:val="24"/>
          <w:szCs w:val="24"/>
        </w:rPr>
      </w:pPr>
      <w:r w:rsidRPr="00C62ACF">
        <w:rPr>
          <w:rFonts w:ascii="Times New Roman" w:hAnsi="Times New Roman" w:cs="Times New Roman"/>
          <w:b/>
          <w:noProof/>
          <w:sz w:val="24"/>
          <w:szCs w:val="24"/>
          <w:lang w:eastAsia="id-ID"/>
        </w:rPr>
        <mc:AlternateContent>
          <mc:Choice Requires="wps">
            <w:drawing>
              <wp:anchor distT="0" distB="0" distL="114300" distR="114300" simplePos="0" relativeHeight="251663360" behindDoc="0" locked="0" layoutInCell="1" allowOverlap="1" wp14:anchorId="27B55A49" wp14:editId="735568CD">
                <wp:simplePos x="0" y="0"/>
                <wp:positionH relativeFrom="column">
                  <wp:posOffset>2854960</wp:posOffset>
                </wp:positionH>
                <wp:positionV relativeFrom="paragraph">
                  <wp:posOffset>791210</wp:posOffset>
                </wp:positionV>
                <wp:extent cx="809625" cy="476250"/>
                <wp:effectExtent l="0" t="0" r="28575" b="19050"/>
                <wp:wrapNone/>
                <wp:docPr id="7" name="Rectangle 3"/>
                <wp:cNvGraphicFramePr/>
                <a:graphic xmlns:a="http://schemas.openxmlformats.org/drawingml/2006/main">
                  <a:graphicData uri="http://schemas.microsoft.com/office/word/2010/wordprocessingShape">
                    <wps:wsp>
                      <wps:cNvSpPr/>
                      <wps:spPr>
                        <a:xfrm>
                          <a:off x="0" y="0"/>
                          <a:ext cx="809625" cy="476250"/>
                        </a:xfrm>
                        <a:prstGeom prst="rect">
                          <a:avLst/>
                        </a:prstGeom>
                        <a:ln w="3175"/>
                      </wps:spPr>
                      <wps:style>
                        <a:lnRef idx="2">
                          <a:schemeClr val="dk1"/>
                        </a:lnRef>
                        <a:fillRef idx="1">
                          <a:schemeClr val="lt1"/>
                        </a:fillRef>
                        <a:effectRef idx="0">
                          <a:schemeClr val="dk1"/>
                        </a:effectRef>
                        <a:fontRef idx="minor">
                          <a:schemeClr val="dk1"/>
                        </a:fontRef>
                      </wps:style>
                      <wps:txbx>
                        <w:txbxContent>
                          <w:p w:rsidR="00E43943" w:rsidRPr="0047261D" w:rsidRDefault="00E43943" w:rsidP="00D56074">
                            <w:pPr>
                              <w:spacing w:after="0"/>
                              <w:jc w:val="center"/>
                              <w:rPr>
                                <w:b/>
                                <w:sz w:val="13"/>
                                <w:szCs w:val="13"/>
                              </w:rPr>
                            </w:pPr>
                            <w:r w:rsidRPr="0047261D">
                              <w:rPr>
                                <w:rFonts w:ascii="Times New Roman" w:hAnsi="Times New Roman" w:cs="Times New Roman"/>
                                <w:b/>
                                <w:color w:val="000000" w:themeColor="dark1"/>
                                <w:sz w:val="13"/>
                                <w:szCs w:val="13"/>
                              </w:rPr>
                              <w:t>Metals and minerals mining sub sekt</w:t>
                            </w:r>
                            <w:r w:rsidRPr="0047261D">
                              <w:rPr>
                                <w:b/>
                                <w:color w:val="000000" w:themeColor="dark1"/>
                                <w:sz w:val="13"/>
                                <w:szCs w:val="13"/>
                              </w:rPr>
                              <w:t>or</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left:0;text-align:left;margin-left:224.8pt;margin-top:62.3pt;width:63.75pt;height: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" fillcolor="white [3201]" strokecolor="black [3200]" strokeweight=".25pt">
                <v:textbox>
                  <w:txbxContent>
                    <w:p w:rsidR="00E43943" w:rsidRPr="0047261D" w:rsidRDefault="00E43943" w:rsidP="00D56074">
                      <w:pPr>
                        <w:spacing w:after="0"/>
                        <w:jc w:val="center"/>
                        <w:rPr>
                          <w:b/>
                          <w:sz w:val="13"/>
                          <w:szCs w:val="13"/>
                        </w:rPr>
                      </w:pPr>
                      <w:r w:rsidRPr="0047261D">
                        <w:rPr>
                          <w:rFonts w:ascii="Times New Roman" w:hAnsi="Times New Roman" w:cs="Times New Roman"/>
                          <w:b/>
                          <w:color w:val="000000" w:themeColor="dark1"/>
                          <w:sz w:val="13"/>
                          <w:szCs w:val="13"/>
                        </w:rPr>
                        <w:t>Metals and minerals mining sub sekt</w:t>
                      </w:r>
                      <w:r w:rsidRPr="0047261D">
                        <w:rPr>
                          <w:b/>
                          <w:color w:val="000000" w:themeColor="dark1"/>
                          <w:sz w:val="13"/>
                          <w:szCs w:val="13"/>
                        </w:rPr>
                        <w:t>or</w:t>
                      </w:r>
                    </w:p>
                  </w:txbxContent>
                </v:textbox>
              </v:rect>
            </w:pict>
          </mc:Fallback>
        </mc:AlternateContent>
      </w:r>
      <w:r w:rsidRPr="00C62ACF">
        <w:rPr>
          <w:rFonts w:ascii="Times New Roman" w:hAnsi="Times New Roman" w:cs="Times New Roman"/>
          <w:b/>
          <w:noProof/>
          <w:sz w:val="24"/>
          <w:szCs w:val="24"/>
          <w:lang w:eastAsia="id-ID"/>
        </w:rPr>
        <mc:AlternateContent>
          <mc:Choice Requires="wps">
            <w:drawing>
              <wp:anchor distT="0" distB="0" distL="114300" distR="114300" simplePos="0" relativeHeight="251662336" behindDoc="0" locked="0" layoutInCell="1" allowOverlap="1" wp14:anchorId="2EA268D9" wp14:editId="279D27B9">
                <wp:simplePos x="0" y="0"/>
                <wp:positionH relativeFrom="column">
                  <wp:posOffset>3798570</wp:posOffset>
                </wp:positionH>
                <wp:positionV relativeFrom="paragraph">
                  <wp:posOffset>794385</wp:posOffset>
                </wp:positionV>
                <wp:extent cx="745490" cy="476250"/>
                <wp:effectExtent l="0" t="0" r="16510" b="19050"/>
                <wp:wrapNone/>
                <wp:docPr id="6" name="Rectangle 2"/>
                <wp:cNvGraphicFramePr/>
                <a:graphic xmlns:a="http://schemas.openxmlformats.org/drawingml/2006/main">
                  <a:graphicData uri="http://schemas.microsoft.com/office/word/2010/wordprocessingShape">
                    <wps:wsp>
                      <wps:cNvSpPr/>
                      <wps:spPr>
                        <a:xfrm>
                          <a:off x="0" y="0"/>
                          <a:ext cx="745490" cy="476250"/>
                        </a:xfrm>
                        <a:prstGeom prst="rect">
                          <a:avLst/>
                        </a:prstGeom>
                        <a:ln w="3175"/>
                      </wps:spPr>
                      <wps:style>
                        <a:lnRef idx="2">
                          <a:schemeClr val="dk1"/>
                        </a:lnRef>
                        <a:fillRef idx="1">
                          <a:schemeClr val="lt1"/>
                        </a:fillRef>
                        <a:effectRef idx="0">
                          <a:schemeClr val="dk1"/>
                        </a:effectRef>
                        <a:fontRef idx="minor">
                          <a:schemeClr val="dk1"/>
                        </a:fontRef>
                      </wps:style>
                      <wps:txbx>
                        <w:txbxContent>
                          <w:p w:rsidR="00E43943" w:rsidRPr="0047261D" w:rsidRDefault="00E43943" w:rsidP="00D56074">
                            <w:pPr>
                              <w:spacing w:after="0"/>
                              <w:jc w:val="center"/>
                              <w:rPr>
                                <w:rFonts w:ascii="Times New Roman" w:hAnsi="Times New Roman" w:cs="Times New Roman"/>
                                <w:b/>
                                <w:sz w:val="16"/>
                                <w:szCs w:val="16"/>
                              </w:rPr>
                            </w:pPr>
                            <w:r w:rsidRPr="0047261D">
                              <w:rPr>
                                <w:rFonts w:ascii="Times New Roman" w:hAnsi="Times New Roman" w:cs="Times New Roman"/>
                                <w:b/>
                                <w:color w:val="000000" w:themeColor="dark1"/>
                                <w:sz w:val="16"/>
                                <w:szCs w:val="16"/>
                              </w:rPr>
                              <w:t>Rocks mining sub Sektor</w:t>
                            </w:r>
                          </w:p>
                        </w:txbxContent>
                      </wps:txbx>
                      <wps:bodyPr>
                        <a:noAutofit/>
                      </wps:bodyPr>
                    </wps:wsp>
                  </a:graphicData>
                </a:graphic>
                <wp14:sizeRelH relativeFrom="margin">
                  <wp14:pctWidth>0</wp14:pctWidth>
                </wp14:sizeRelH>
                <wp14:sizeRelV relativeFrom="margin">
                  <wp14:pctHeight>0</wp14:pctHeight>
                </wp14:sizeRelV>
              </wp:anchor>
            </w:drawing>
          </mc:Choice>
          <mc:Fallback>
            <w:pict>
              <v:rect id="Rectangle 2" o:spid="_x0000_s1027" style="position:absolute;left:0;text-align:left;margin-left:299.1pt;margin-top:62.55pt;width:58.7pt;height: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" fillcolor="white [3201]" strokecolor="black [3200]" strokeweight=".25pt">
                <v:textbox>
                  <w:txbxContent>
                    <w:p w:rsidR="00E43943" w:rsidRPr="0047261D" w:rsidRDefault="00E43943" w:rsidP="00D56074">
                      <w:pPr>
                        <w:spacing w:after="0"/>
                        <w:jc w:val="center"/>
                        <w:rPr>
                          <w:rFonts w:ascii="Times New Roman" w:hAnsi="Times New Roman" w:cs="Times New Roman"/>
                          <w:b/>
                          <w:sz w:val="16"/>
                          <w:szCs w:val="16"/>
                        </w:rPr>
                      </w:pPr>
                      <w:r w:rsidRPr="0047261D">
                        <w:rPr>
                          <w:rFonts w:ascii="Times New Roman" w:hAnsi="Times New Roman" w:cs="Times New Roman"/>
                          <w:b/>
                          <w:color w:val="000000" w:themeColor="dark1"/>
                          <w:sz w:val="16"/>
                          <w:szCs w:val="16"/>
                        </w:rPr>
                        <w:t>Rocks mining sub Sektor</w:t>
                      </w:r>
                    </w:p>
                  </w:txbxContent>
                </v:textbox>
              </v:rect>
            </w:pict>
          </mc:Fallback>
        </mc:AlternateContent>
      </w:r>
      <w:r w:rsidRPr="00C62ACF">
        <w:rPr>
          <w:rFonts w:ascii="Times New Roman" w:hAnsi="Times New Roman" w:cs="Times New Roman"/>
          <w:b/>
          <w:noProof/>
          <w:sz w:val="24"/>
          <w:szCs w:val="24"/>
          <w:lang w:eastAsia="id-ID"/>
        </w:rPr>
        <mc:AlternateContent>
          <mc:Choice Requires="wps">
            <w:drawing>
              <wp:anchor distT="0" distB="0" distL="114300" distR="114300" simplePos="0" relativeHeight="251661312" behindDoc="0" locked="0" layoutInCell="1" allowOverlap="1" wp14:anchorId="5309A458" wp14:editId="33F2B064">
                <wp:simplePos x="0" y="0"/>
                <wp:positionH relativeFrom="column">
                  <wp:posOffset>1893570</wp:posOffset>
                </wp:positionH>
                <wp:positionV relativeFrom="paragraph">
                  <wp:posOffset>794385</wp:posOffset>
                </wp:positionV>
                <wp:extent cx="745490" cy="485775"/>
                <wp:effectExtent l="0" t="0" r="16510" b="28575"/>
                <wp:wrapNone/>
                <wp:docPr id="5" name="Rectangle 1"/>
                <wp:cNvGraphicFramePr/>
                <a:graphic xmlns:a="http://schemas.openxmlformats.org/drawingml/2006/main">
                  <a:graphicData uri="http://schemas.microsoft.com/office/word/2010/wordprocessingShape">
                    <wps:wsp>
                      <wps:cNvSpPr/>
                      <wps:spPr>
                        <a:xfrm>
                          <a:off x="0" y="0"/>
                          <a:ext cx="745490" cy="485775"/>
                        </a:xfrm>
                        <a:prstGeom prst="rect">
                          <a:avLst/>
                        </a:prstGeom>
                        <a:ln w="3175"/>
                      </wps:spPr>
                      <wps:style>
                        <a:lnRef idx="2">
                          <a:schemeClr val="dk1"/>
                        </a:lnRef>
                        <a:fillRef idx="1">
                          <a:schemeClr val="lt1"/>
                        </a:fillRef>
                        <a:effectRef idx="0">
                          <a:schemeClr val="dk1"/>
                        </a:effectRef>
                        <a:fontRef idx="minor">
                          <a:schemeClr val="dk1"/>
                        </a:fontRef>
                      </wps:style>
                      <wps:txbx>
                        <w:txbxContent>
                          <w:p w:rsidR="00E43943" w:rsidRPr="0047261D" w:rsidRDefault="00E43943" w:rsidP="00D56074">
                            <w:pPr>
                              <w:spacing w:after="0"/>
                              <w:jc w:val="center"/>
                              <w:rPr>
                                <w:rFonts w:ascii="Times New Roman" w:hAnsi="Times New Roman" w:cs="Times New Roman"/>
                                <w:b/>
                                <w:sz w:val="16"/>
                                <w:szCs w:val="16"/>
                              </w:rPr>
                            </w:pPr>
                            <w:r w:rsidRPr="0047261D">
                              <w:rPr>
                                <w:rFonts w:ascii="Times New Roman" w:hAnsi="Times New Roman" w:cs="Times New Roman"/>
                                <w:b/>
                                <w:color w:val="000000" w:themeColor="dark1"/>
                                <w:sz w:val="16"/>
                                <w:szCs w:val="16"/>
                              </w:rPr>
                              <w:t>Oil and gas mining sub sector</w:t>
                            </w:r>
                          </w:p>
                        </w:txbxContent>
                      </wps:txbx>
                      <wps:bodyPr>
                        <a:noAutofit/>
                      </wps:bodyPr>
                    </wps:wsp>
                  </a:graphicData>
                </a:graphic>
                <wp14:sizeRelH relativeFrom="margin">
                  <wp14:pctWidth>0</wp14:pctWidth>
                </wp14:sizeRelH>
                <wp14:sizeRelV relativeFrom="margin">
                  <wp14:pctHeight>0</wp14:pctHeight>
                </wp14:sizeRelV>
              </wp:anchor>
            </w:drawing>
          </mc:Choice>
          <mc:Fallback>
            <w:pict>
              <v:rect id="Rectangle 1" o:spid="_x0000_s1028" style="position:absolute;left:0;text-align:left;margin-left:149.1pt;margin-top:62.55pt;width:58.7pt;height:3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" fillcolor="white [3201]" strokecolor="black [3200]" strokeweight=".25pt">
                <v:textbox>
                  <w:txbxContent>
                    <w:p w:rsidR="00E43943" w:rsidRPr="0047261D" w:rsidRDefault="00E43943" w:rsidP="00D56074">
                      <w:pPr>
                        <w:spacing w:after="0"/>
                        <w:jc w:val="center"/>
                        <w:rPr>
                          <w:rFonts w:ascii="Times New Roman" w:hAnsi="Times New Roman" w:cs="Times New Roman"/>
                          <w:b/>
                          <w:sz w:val="16"/>
                          <w:szCs w:val="16"/>
                        </w:rPr>
                      </w:pPr>
                      <w:r w:rsidRPr="0047261D">
                        <w:rPr>
                          <w:rFonts w:ascii="Times New Roman" w:hAnsi="Times New Roman" w:cs="Times New Roman"/>
                          <w:b/>
                          <w:color w:val="000000" w:themeColor="dark1"/>
                          <w:sz w:val="16"/>
                          <w:szCs w:val="16"/>
                        </w:rPr>
                        <w:t>Oil and gas mining sub sector</w:t>
                      </w:r>
                    </w:p>
                  </w:txbxContent>
                </v:textbox>
              </v:rect>
            </w:pict>
          </mc:Fallback>
        </mc:AlternateContent>
      </w:r>
      <w:r w:rsidRPr="00C62ACF">
        <w:rPr>
          <w:rFonts w:ascii="Times New Roman" w:hAnsi="Times New Roman" w:cs="Times New Roman"/>
          <w:b/>
          <w:noProof/>
          <w:sz w:val="24"/>
          <w:szCs w:val="24"/>
          <w:lang w:eastAsia="id-ID"/>
        </w:rPr>
        <mc:AlternateContent>
          <mc:Choice Requires="wps">
            <w:drawing>
              <wp:anchor distT="0" distB="0" distL="114300" distR="114300" simplePos="0" relativeHeight="251660288" behindDoc="0" locked="0" layoutInCell="1" allowOverlap="1" wp14:anchorId="0065BFCD" wp14:editId="5A7BDC49">
                <wp:simplePos x="0" y="0"/>
                <wp:positionH relativeFrom="column">
                  <wp:posOffset>950595</wp:posOffset>
                </wp:positionH>
                <wp:positionV relativeFrom="paragraph">
                  <wp:posOffset>793750</wp:posOffset>
                </wp:positionV>
                <wp:extent cx="745490" cy="485775"/>
                <wp:effectExtent l="0" t="0" r="16510" b="28575"/>
                <wp:wrapNone/>
                <wp:docPr id="4" name="Rectangle 1"/>
                <wp:cNvGraphicFramePr/>
                <a:graphic xmlns:a="http://schemas.openxmlformats.org/drawingml/2006/main">
                  <a:graphicData uri="http://schemas.microsoft.com/office/word/2010/wordprocessingShape">
                    <wps:wsp>
                      <wps:cNvSpPr/>
                      <wps:spPr>
                        <a:xfrm>
                          <a:off x="0" y="0"/>
                          <a:ext cx="745490" cy="485775"/>
                        </a:xfrm>
                        <a:prstGeom prst="rect">
                          <a:avLst/>
                        </a:prstGeom>
                        <a:ln w="3175"/>
                      </wps:spPr>
                      <wps:style>
                        <a:lnRef idx="2">
                          <a:schemeClr val="dk1"/>
                        </a:lnRef>
                        <a:fillRef idx="1">
                          <a:schemeClr val="lt1"/>
                        </a:fillRef>
                        <a:effectRef idx="0">
                          <a:schemeClr val="dk1"/>
                        </a:effectRef>
                        <a:fontRef idx="minor">
                          <a:schemeClr val="dk1"/>
                        </a:fontRef>
                      </wps:style>
                      <wps:txbx>
                        <w:txbxContent>
                          <w:p w:rsidR="00E43943" w:rsidRPr="0047261D" w:rsidRDefault="00E43943" w:rsidP="00D56074">
                            <w:pPr>
                              <w:spacing w:after="0"/>
                              <w:jc w:val="center"/>
                              <w:rPr>
                                <w:rFonts w:ascii="Times New Roman" w:hAnsi="Times New Roman" w:cs="Times New Roman"/>
                                <w:b/>
                                <w:sz w:val="16"/>
                                <w:szCs w:val="16"/>
                              </w:rPr>
                            </w:pPr>
                            <w:r w:rsidRPr="0047261D">
                              <w:rPr>
                                <w:rFonts w:ascii="Times New Roman" w:hAnsi="Times New Roman" w:cs="Times New Roman"/>
                                <w:b/>
                                <w:color w:val="000000" w:themeColor="dark1"/>
                                <w:sz w:val="16"/>
                                <w:szCs w:val="16"/>
                              </w:rPr>
                              <w:t>Coal mining sub sector</w:t>
                            </w:r>
                          </w:p>
                        </w:txbxContent>
                      </wps:txbx>
                      <wps:bodyPr vertOverflow="clip">
                        <a:noAutofit/>
                      </wps:bodyPr>
                    </wps:wsp>
                  </a:graphicData>
                </a:graphic>
                <wp14:sizeRelH relativeFrom="margin">
                  <wp14:pctWidth>0</wp14:pctWidth>
                </wp14:sizeRelH>
                <wp14:sizeRelV relativeFrom="margin">
                  <wp14:pctHeight>0</wp14:pctHeight>
                </wp14:sizeRelV>
              </wp:anchor>
            </w:drawing>
          </mc:Choice>
          <mc:Fallback>
            <w:pict>
              <v:rect id="_x0000_s1029" style="position:absolute;left:0;text-align:left;margin-left:74.85pt;margin-top:62.5pt;width:58.7pt;height:3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" fillcolor="white [3201]" strokecolor="black [3200]" strokeweight=".25pt">
                <v:textbox>
                  <w:txbxContent>
                    <w:p w:rsidR="00E43943" w:rsidRPr="0047261D" w:rsidRDefault="00E43943" w:rsidP="00D56074">
                      <w:pPr>
                        <w:spacing w:after="0"/>
                        <w:jc w:val="center"/>
                        <w:rPr>
                          <w:rFonts w:ascii="Times New Roman" w:hAnsi="Times New Roman" w:cs="Times New Roman"/>
                          <w:b/>
                          <w:sz w:val="16"/>
                          <w:szCs w:val="16"/>
                        </w:rPr>
                      </w:pPr>
                      <w:r w:rsidRPr="0047261D">
                        <w:rPr>
                          <w:rFonts w:ascii="Times New Roman" w:hAnsi="Times New Roman" w:cs="Times New Roman"/>
                          <w:b/>
                          <w:color w:val="000000" w:themeColor="dark1"/>
                          <w:sz w:val="16"/>
                          <w:szCs w:val="16"/>
                        </w:rPr>
                        <w:t>Coal mining sub sector</w:t>
                      </w:r>
                    </w:p>
                  </w:txbxContent>
                </v:textbox>
              </v:rect>
            </w:pict>
          </mc:Fallback>
        </mc:AlternateContent>
      </w:r>
    </w:p>
    <w:p w:rsidR="00D56074" w:rsidRPr="00C62ACF" w:rsidRDefault="00D56074" w:rsidP="00D56074">
      <w:pPr>
        <w:spacing w:after="0" w:line="480" w:lineRule="auto"/>
        <w:jc w:val="both"/>
        <w:rPr>
          <w:rFonts w:ascii="Times New Roman" w:hAnsi="Times New Roman" w:cs="Times New Roman"/>
          <w:sz w:val="24"/>
          <w:szCs w:val="24"/>
        </w:rPr>
      </w:pPr>
    </w:p>
    <w:p w:rsidR="00D56074" w:rsidRPr="00C62ACF" w:rsidRDefault="00D56074" w:rsidP="00D56074">
      <w:pPr>
        <w:spacing w:after="0" w:line="480" w:lineRule="auto"/>
        <w:jc w:val="both"/>
        <w:rPr>
          <w:rFonts w:ascii="Times New Roman" w:hAnsi="Times New Roman" w:cs="Times New Roman"/>
          <w:sz w:val="24"/>
          <w:szCs w:val="24"/>
        </w:rPr>
      </w:pPr>
    </w:p>
    <w:p w:rsidR="00D56074" w:rsidRPr="00C62ACF" w:rsidRDefault="009B6356" w:rsidP="009B6356">
      <w:pPr>
        <w:tabs>
          <w:tab w:val="left" w:pos="321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p>
    <w:p w:rsidR="009B6356" w:rsidRDefault="009B6356" w:rsidP="009B6356">
      <w:pPr>
        <w:pStyle w:val="Caption"/>
      </w:pPr>
    </w:p>
    <w:p w:rsidR="008168EC" w:rsidRDefault="009B6356" w:rsidP="009B6356">
      <w:pPr>
        <w:pStyle w:val="Caption"/>
        <w:jc w:val="center"/>
        <w:rPr>
          <w:rFonts w:ascii="Times New Roman" w:hAnsi="Times New Roman" w:cs="Times New Roman"/>
          <w:color w:val="000000" w:themeColor="text1"/>
          <w:sz w:val="24"/>
          <w:szCs w:val="24"/>
        </w:rPr>
      </w:pPr>
      <w:bookmarkStart w:id="19" w:name="_Toc503809907"/>
      <w:r w:rsidRPr="009B6356">
        <w:rPr>
          <w:rFonts w:ascii="Times New Roman" w:hAnsi="Times New Roman" w:cs="Times New Roman"/>
          <w:color w:val="000000" w:themeColor="text1"/>
          <w:sz w:val="24"/>
          <w:szCs w:val="24"/>
        </w:rPr>
        <w:t xml:space="preserve">Figure 1. </w:t>
      </w:r>
      <w:r w:rsidRPr="009B6356">
        <w:rPr>
          <w:rFonts w:ascii="Times New Roman" w:hAnsi="Times New Roman" w:cs="Times New Roman"/>
          <w:color w:val="000000" w:themeColor="text1"/>
          <w:sz w:val="24"/>
          <w:szCs w:val="24"/>
        </w:rPr>
        <w:fldChar w:fldCharType="begin"/>
      </w:r>
      <w:r w:rsidRPr="009B6356">
        <w:rPr>
          <w:rFonts w:ascii="Times New Roman" w:hAnsi="Times New Roman" w:cs="Times New Roman"/>
          <w:color w:val="000000" w:themeColor="text1"/>
          <w:sz w:val="24"/>
          <w:szCs w:val="24"/>
        </w:rPr>
        <w:instrText xml:space="preserve"> SEQ Figure_1. \* ARABIC </w:instrText>
      </w:r>
      <w:r w:rsidRPr="009B6356">
        <w:rPr>
          <w:rFonts w:ascii="Times New Roman" w:hAnsi="Times New Roman" w:cs="Times New Roman"/>
          <w:color w:val="000000" w:themeColor="text1"/>
          <w:sz w:val="24"/>
          <w:szCs w:val="24"/>
        </w:rPr>
        <w:fldChar w:fldCharType="separate"/>
      </w:r>
      <w:r w:rsidR="00E43943">
        <w:rPr>
          <w:rFonts w:ascii="Times New Roman" w:hAnsi="Times New Roman" w:cs="Times New Roman"/>
          <w:noProof/>
          <w:color w:val="000000" w:themeColor="text1"/>
          <w:sz w:val="24"/>
          <w:szCs w:val="24"/>
        </w:rPr>
        <w:t>1</w:t>
      </w:r>
      <w:r w:rsidRPr="009B6356">
        <w:rPr>
          <w:rFonts w:ascii="Times New Roman" w:hAnsi="Times New Roman" w:cs="Times New Roman"/>
          <w:color w:val="000000" w:themeColor="text1"/>
          <w:sz w:val="24"/>
          <w:szCs w:val="24"/>
        </w:rPr>
        <w:fldChar w:fldCharType="end"/>
      </w:r>
      <w:r w:rsidRPr="009B6356">
        <w:rPr>
          <w:rFonts w:ascii="Times New Roman" w:hAnsi="Times New Roman" w:cs="Times New Roman"/>
          <w:color w:val="000000" w:themeColor="text1"/>
          <w:sz w:val="24"/>
          <w:szCs w:val="24"/>
        </w:rPr>
        <w:t xml:space="preserve"> </w:t>
      </w:r>
    </w:p>
    <w:p w:rsidR="00D56074" w:rsidRDefault="00D56074" w:rsidP="009B6356">
      <w:pPr>
        <w:pStyle w:val="Caption"/>
        <w:jc w:val="center"/>
        <w:rPr>
          <w:rFonts w:ascii="Times New Roman" w:hAnsi="Times New Roman" w:cs="Times New Roman"/>
          <w:color w:val="000000" w:themeColor="text1"/>
          <w:sz w:val="24"/>
          <w:szCs w:val="24"/>
        </w:rPr>
      </w:pPr>
      <w:r w:rsidRPr="009B6356">
        <w:rPr>
          <w:rFonts w:ascii="Times New Roman" w:hAnsi="Times New Roman" w:cs="Times New Roman"/>
          <w:color w:val="000000" w:themeColor="text1"/>
          <w:sz w:val="24"/>
          <w:szCs w:val="24"/>
        </w:rPr>
        <w:t>Average Return on Mining Sector for the period 2013-2016</w:t>
      </w:r>
      <w:bookmarkEnd w:id="19"/>
    </w:p>
    <w:p w:rsidR="008168EC" w:rsidRPr="008168EC" w:rsidRDefault="008168EC" w:rsidP="008168EC">
      <w:r w:rsidRPr="009B6356">
        <w:rPr>
          <w:rFonts w:ascii="Times New Roman" w:hAnsi="Times New Roman" w:cs="Times New Roman"/>
          <w:noProof/>
          <w:color w:val="000000" w:themeColor="text1"/>
          <w:sz w:val="24"/>
          <w:szCs w:val="24"/>
          <w:lang w:eastAsia="id-ID"/>
        </w:rPr>
        <w:drawing>
          <wp:anchor distT="0" distB="0" distL="114300" distR="114300" simplePos="0" relativeHeight="251664384" behindDoc="0" locked="0" layoutInCell="1" allowOverlap="1" wp14:anchorId="5CBEBAEE" wp14:editId="1C161F98">
            <wp:simplePos x="0" y="0"/>
            <wp:positionH relativeFrom="column">
              <wp:posOffset>445770</wp:posOffset>
            </wp:positionH>
            <wp:positionV relativeFrom="paragraph">
              <wp:posOffset>144145</wp:posOffset>
            </wp:positionV>
            <wp:extent cx="4867275" cy="2695575"/>
            <wp:effectExtent l="0" t="0" r="9525" b="9525"/>
            <wp:wrapTopAndBottom/>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p>
    <w:p w:rsidR="008168EC" w:rsidRDefault="009B6356" w:rsidP="009B6356">
      <w:pPr>
        <w:pStyle w:val="Caption"/>
        <w:jc w:val="center"/>
        <w:rPr>
          <w:rFonts w:ascii="Times New Roman" w:hAnsi="Times New Roman" w:cs="Times New Roman"/>
          <w:color w:val="000000" w:themeColor="text1"/>
          <w:sz w:val="24"/>
          <w:szCs w:val="24"/>
        </w:rPr>
      </w:pPr>
      <w:bookmarkStart w:id="20" w:name="_Toc503809908"/>
      <w:r w:rsidRPr="009B6356">
        <w:rPr>
          <w:rFonts w:ascii="Times New Roman" w:hAnsi="Times New Roman" w:cs="Times New Roman"/>
          <w:color w:val="000000" w:themeColor="text1"/>
          <w:sz w:val="24"/>
          <w:szCs w:val="24"/>
        </w:rPr>
        <w:t xml:space="preserve">Figure 1. </w:t>
      </w:r>
      <w:r w:rsidRPr="009B6356">
        <w:rPr>
          <w:rFonts w:ascii="Times New Roman" w:hAnsi="Times New Roman" w:cs="Times New Roman"/>
          <w:color w:val="000000" w:themeColor="text1"/>
          <w:sz w:val="24"/>
          <w:szCs w:val="24"/>
        </w:rPr>
        <w:fldChar w:fldCharType="begin"/>
      </w:r>
      <w:r w:rsidRPr="009B6356">
        <w:rPr>
          <w:rFonts w:ascii="Times New Roman" w:hAnsi="Times New Roman" w:cs="Times New Roman"/>
          <w:color w:val="000000" w:themeColor="text1"/>
          <w:sz w:val="24"/>
          <w:szCs w:val="24"/>
        </w:rPr>
        <w:instrText xml:space="preserve"> SEQ Figure_1. \* ARABIC </w:instrText>
      </w:r>
      <w:r w:rsidRPr="009B6356">
        <w:rPr>
          <w:rFonts w:ascii="Times New Roman" w:hAnsi="Times New Roman" w:cs="Times New Roman"/>
          <w:color w:val="000000" w:themeColor="text1"/>
          <w:sz w:val="24"/>
          <w:szCs w:val="24"/>
        </w:rPr>
        <w:fldChar w:fldCharType="separate"/>
      </w:r>
      <w:r w:rsidR="00E43943">
        <w:rPr>
          <w:rFonts w:ascii="Times New Roman" w:hAnsi="Times New Roman" w:cs="Times New Roman"/>
          <w:noProof/>
          <w:color w:val="000000" w:themeColor="text1"/>
          <w:sz w:val="24"/>
          <w:szCs w:val="24"/>
        </w:rPr>
        <w:t>2</w:t>
      </w:r>
      <w:r w:rsidRPr="009B6356">
        <w:rPr>
          <w:rFonts w:ascii="Times New Roman" w:hAnsi="Times New Roman" w:cs="Times New Roman"/>
          <w:color w:val="000000" w:themeColor="text1"/>
          <w:sz w:val="24"/>
          <w:szCs w:val="24"/>
        </w:rPr>
        <w:fldChar w:fldCharType="end"/>
      </w:r>
      <w:r w:rsidRPr="009B6356">
        <w:rPr>
          <w:rFonts w:ascii="Times New Roman" w:hAnsi="Times New Roman" w:cs="Times New Roman"/>
          <w:color w:val="000000" w:themeColor="text1"/>
          <w:sz w:val="24"/>
          <w:szCs w:val="24"/>
        </w:rPr>
        <w:t xml:space="preserve"> </w:t>
      </w:r>
    </w:p>
    <w:p w:rsidR="009B6356" w:rsidRPr="00295F77" w:rsidRDefault="00D56074" w:rsidP="00295F77">
      <w:pPr>
        <w:pStyle w:val="Caption"/>
        <w:jc w:val="center"/>
        <w:rPr>
          <w:rFonts w:ascii="Times New Roman" w:hAnsi="Times New Roman" w:cs="Times New Roman"/>
          <w:sz w:val="24"/>
          <w:szCs w:val="24"/>
        </w:rPr>
      </w:pPr>
      <w:r w:rsidRPr="009B6356">
        <w:rPr>
          <w:rFonts w:ascii="Times New Roman" w:hAnsi="Times New Roman" w:cs="Times New Roman"/>
          <w:color w:val="000000" w:themeColor="text1"/>
          <w:sz w:val="24"/>
          <w:szCs w:val="24"/>
          <w:lang w:val="en"/>
        </w:rPr>
        <w:t xml:space="preserve">Average </w:t>
      </w:r>
      <w:r w:rsidR="00DF6C0D">
        <w:rPr>
          <w:rFonts w:ascii="Times New Roman" w:hAnsi="Times New Roman" w:cs="Times New Roman"/>
          <w:color w:val="000000" w:themeColor="text1"/>
          <w:sz w:val="24"/>
          <w:szCs w:val="24"/>
          <w:lang w:val="en"/>
        </w:rPr>
        <w:t>Stock Return</w:t>
      </w:r>
      <w:r w:rsidRPr="009B6356">
        <w:rPr>
          <w:rFonts w:ascii="Times New Roman" w:hAnsi="Times New Roman" w:cs="Times New Roman"/>
          <w:color w:val="000000" w:themeColor="text1"/>
          <w:sz w:val="24"/>
          <w:szCs w:val="24"/>
          <w:lang w:val="en"/>
        </w:rPr>
        <w:t xml:space="preserve"> of Coal Mining Sector 201</w:t>
      </w:r>
      <w:r w:rsidRPr="009B6356">
        <w:rPr>
          <w:rFonts w:ascii="Times New Roman" w:hAnsi="Times New Roman" w:cs="Times New Roman"/>
          <w:color w:val="000000" w:themeColor="text1"/>
          <w:sz w:val="24"/>
          <w:szCs w:val="24"/>
        </w:rPr>
        <w:t>3</w:t>
      </w:r>
      <w:r w:rsidRPr="009B6356">
        <w:rPr>
          <w:rFonts w:ascii="Times New Roman" w:hAnsi="Times New Roman" w:cs="Times New Roman"/>
          <w:color w:val="000000" w:themeColor="text1"/>
          <w:sz w:val="24"/>
          <w:szCs w:val="24"/>
          <w:lang w:val="en"/>
        </w:rPr>
        <w:t>-201</w:t>
      </w:r>
      <w:r w:rsidRPr="009B6356">
        <w:rPr>
          <w:rFonts w:ascii="Times New Roman" w:hAnsi="Times New Roman" w:cs="Times New Roman"/>
          <w:color w:val="000000" w:themeColor="text1"/>
          <w:sz w:val="24"/>
          <w:szCs w:val="24"/>
        </w:rPr>
        <w:t>6</w:t>
      </w:r>
      <w:bookmarkEnd w:id="20"/>
    </w:p>
    <w:p w:rsidR="00D56074" w:rsidRPr="00C62ACF" w:rsidRDefault="00D56074" w:rsidP="00D56074">
      <w:pPr>
        <w:tabs>
          <w:tab w:val="left" w:pos="4395"/>
        </w:tabs>
        <w:spacing w:line="480" w:lineRule="auto"/>
        <w:ind w:left="709" w:firstLine="720"/>
        <w:jc w:val="both"/>
        <w:rPr>
          <w:rFonts w:ascii="Times New Roman" w:hAnsi="Times New Roman" w:cs="Times New Roman"/>
          <w:sz w:val="24"/>
          <w:szCs w:val="24"/>
        </w:rPr>
      </w:pPr>
      <w:r w:rsidRPr="00C62ACF">
        <w:rPr>
          <w:rFonts w:ascii="Times New Roman" w:hAnsi="Times New Roman" w:cs="Times New Roman"/>
          <w:sz w:val="24"/>
          <w:szCs w:val="24"/>
        </w:rPr>
        <w:lastRenderedPageBreak/>
        <w:t xml:space="preserve">Based on the comparison, the phenomenon of </w:t>
      </w:r>
      <w:r w:rsidR="00DF6C0D">
        <w:rPr>
          <w:rFonts w:ascii="Times New Roman" w:hAnsi="Times New Roman" w:cs="Times New Roman"/>
          <w:sz w:val="24"/>
          <w:szCs w:val="24"/>
        </w:rPr>
        <w:t>Stock Return</w:t>
      </w:r>
      <w:r w:rsidRPr="00C62ACF">
        <w:rPr>
          <w:rFonts w:ascii="Times New Roman" w:hAnsi="Times New Roman" w:cs="Times New Roman"/>
          <w:sz w:val="24"/>
          <w:szCs w:val="24"/>
        </w:rPr>
        <w:t xml:space="preserve"> of coal mining sub sector experienced a tendency to decrease in the next 4 years in 2013, 2014, 2015 and 2016 compared to other sub sectors such as oil and gas mining sub sector, metals and minerals mining sub sector, and rocks mining subsector. In 2013 until 2016 the coal mining sub sector is d</w:t>
      </w:r>
      <w:r w:rsidR="00B22086" w:rsidRPr="00C62ACF">
        <w:rPr>
          <w:rFonts w:ascii="Times New Roman" w:hAnsi="Times New Roman" w:cs="Times New Roman"/>
          <w:sz w:val="24"/>
          <w:szCs w:val="24"/>
        </w:rPr>
        <w:t>ecline, in 2013 decreased by -0,62%, in 2014 decreased by -0,</w:t>
      </w:r>
      <w:r w:rsidRPr="00C62ACF">
        <w:rPr>
          <w:rFonts w:ascii="Times New Roman" w:hAnsi="Times New Roman" w:cs="Times New Roman"/>
          <w:sz w:val="24"/>
          <w:szCs w:val="24"/>
        </w:rPr>
        <w:t>36%, i</w:t>
      </w:r>
      <w:r w:rsidR="00B22086" w:rsidRPr="00C62ACF">
        <w:rPr>
          <w:rFonts w:ascii="Times New Roman" w:hAnsi="Times New Roman" w:cs="Times New Roman"/>
          <w:sz w:val="24"/>
          <w:szCs w:val="24"/>
        </w:rPr>
        <w:t>n 2015 decreased by -0,66% and in 2016 decreased by -0,</w:t>
      </w:r>
      <w:r w:rsidRPr="00C62ACF">
        <w:rPr>
          <w:rFonts w:ascii="Times New Roman" w:hAnsi="Times New Roman" w:cs="Times New Roman"/>
          <w:sz w:val="24"/>
          <w:szCs w:val="24"/>
        </w:rPr>
        <w:t xml:space="preserve">16%. While the </w:t>
      </w:r>
      <w:r w:rsidR="00DF6C0D">
        <w:rPr>
          <w:rFonts w:ascii="Times New Roman" w:hAnsi="Times New Roman" w:cs="Times New Roman"/>
          <w:sz w:val="24"/>
          <w:szCs w:val="24"/>
        </w:rPr>
        <w:t>Stock Return</w:t>
      </w:r>
      <w:r w:rsidRPr="00C62ACF">
        <w:rPr>
          <w:rFonts w:ascii="Times New Roman" w:hAnsi="Times New Roman" w:cs="Times New Roman"/>
          <w:sz w:val="24"/>
          <w:szCs w:val="24"/>
        </w:rPr>
        <w:t xml:space="preserve"> on the oil and gas mining sub-sector increased in 2013, 2014 a</w:t>
      </w:r>
      <w:r w:rsidR="00B22086" w:rsidRPr="00C62ACF">
        <w:rPr>
          <w:rFonts w:ascii="Times New Roman" w:hAnsi="Times New Roman" w:cs="Times New Roman"/>
          <w:sz w:val="24"/>
          <w:szCs w:val="24"/>
        </w:rPr>
        <w:t>nd 2016. In 2013 increased by 0,26%, in 2014 increased by 0,92%, and in 2016 increased by 0,</w:t>
      </w:r>
      <w:r w:rsidRPr="00C62ACF">
        <w:rPr>
          <w:rFonts w:ascii="Times New Roman" w:hAnsi="Times New Roman" w:cs="Times New Roman"/>
          <w:sz w:val="24"/>
          <w:szCs w:val="24"/>
        </w:rPr>
        <w:t>21%. Return of oil and gas mining sub-sec</w:t>
      </w:r>
      <w:r w:rsidR="00B22086" w:rsidRPr="00C62ACF">
        <w:rPr>
          <w:rFonts w:ascii="Times New Roman" w:hAnsi="Times New Roman" w:cs="Times New Roman"/>
          <w:sz w:val="24"/>
          <w:szCs w:val="24"/>
        </w:rPr>
        <w:t>tor has decreased in 2015 by -1,</w:t>
      </w:r>
      <w:r w:rsidRPr="00C62ACF">
        <w:rPr>
          <w:rFonts w:ascii="Times New Roman" w:hAnsi="Times New Roman" w:cs="Times New Roman"/>
          <w:sz w:val="24"/>
          <w:szCs w:val="24"/>
        </w:rPr>
        <w:t xml:space="preserve">36%. In 2014 metals </w:t>
      </w:r>
      <w:r w:rsidR="00C62CF7">
        <w:rPr>
          <w:rFonts w:ascii="Times New Roman" w:hAnsi="Times New Roman" w:cs="Times New Roman"/>
          <w:sz w:val="24"/>
          <w:szCs w:val="24"/>
        </w:rPr>
        <w:t>and</w:t>
      </w:r>
      <w:r w:rsidRPr="00C62ACF">
        <w:rPr>
          <w:rFonts w:ascii="Times New Roman" w:hAnsi="Times New Roman" w:cs="Times New Roman"/>
          <w:sz w:val="24"/>
          <w:szCs w:val="24"/>
        </w:rPr>
        <w:t xml:space="preserve"> min</w:t>
      </w:r>
      <w:r w:rsidR="00B22086" w:rsidRPr="00C62ACF">
        <w:rPr>
          <w:rFonts w:ascii="Times New Roman" w:hAnsi="Times New Roman" w:cs="Times New Roman"/>
          <w:sz w:val="24"/>
          <w:szCs w:val="24"/>
        </w:rPr>
        <w:t>erals sub-sector increased by 0,</w:t>
      </w:r>
      <w:r w:rsidRPr="00C62ACF">
        <w:rPr>
          <w:rFonts w:ascii="Times New Roman" w:hAnsi="Times New Roman" w:cs="Times New Roman"/>
          <w:sz w:val="24"/>
          <w:szCs w:val="24"/>
        </w:rPr>
        <w:t xml:space="preserve">40%. In 2013 and 2015 </w:t>
      </w:r>
      <w:r w:rsidR="00DF6C0D">
        <w:rPr>
          <w:rFonts w:ascii="Times New Roman" w:hAnsi="Times New Roman" w:cs="Times New Roman"/>
          <w:sz w:val="24"/>
          <w:szCs w:val="24"/>
        </w:rPr>
        <w:t>Stock Return</w:t>
      </w:r>
      <w:r w:rsidRPr="00C62ACF">
        <w:rPr>
          <w:rFonts w:ascii="Times New Roman" w:hAnsi="Times New Roman" w:cs="Times New Roman"/>
          <w:sz w:val="24"/>
          <w:szCs w:val="24"/>
        </w:rPr>
        <w:t xml:space="preserve">s sub-sectors of metals </w:t>
      </w:r>
      <w:r w:rsidR="00C62CF7">
        <w:rPr>
          <w:rFonts w:ascii="Times New Roman" w:hAnsi="Times New Roman" w:cs="Times New Roman"/>
          <w:sz w:val="24"/>
          <w:szCs w:val="24"/>
        </w:rPr>
        <w:t>and</w:t>
      </w:r>
      <w:r w:rsidRPr="00C62ACF">
        <w:rPr>
          <w:rFonts w:ascii="Times New Roman" w:hAnsi="Times New Roman" w:cs="Times New Roman"/>
          <w:sz w:val="24"/>
          <w:szCs w:val="24"/>
        </w:rPr>
        <w:t xml:space="preserve"> minerals dec</w:t>
      </w:r>
      <w:r w:rsidR="00B22086" w:rsidRPr="00C62ACF">
        <w:rPr>
          <w:rFonts w:ascii="Times New Roman" w:hAnsi="Times New Roman" w:cs="Times New Roman"/>
          <w:sz w:val="24"/>
          <w:szCs w:val="24"/>
        </w:rPr>
        <w:t>reased. In 2013 decreased  by 0,</w:t>
      </w:r>
      <w:r w:rsidRPr="00C62ACF">
        <w:rPr>
          <w:rFonts w:ascii="Times New Roman" w:hAnsi="Times New Roman" w:cs="Times New Roman"/>
          <w:sz w:val="24"/>
          <w:szCs w:val="24"/>
        </w:rPr>
        <w:t>0</w:t>
      </w:r>
      <w:r w:rsidR="00B22086" w:rsidRPr="00C62ACF">
        <w:rPr>
          <w:rFonts w:ascii="Times New Roman" w:hAnsi="Times New Roman" w:cs="Times New Roman"/>
          <w:sz w:val="24"/>
          <w:szCs w:val="24"/>
        </w:rPr>
        <w:t>1%, and in 2015 decreased by -1,</w:t>
      </w:r>
      <w:r w:rsidRPr="00C62ACF">
        <w:rPr>
          <w:rFonts w:ascii="Times New Roman" w:hAnsi="Times New Roman" w:cs="Times New Roman"/>
          <w:sz w:val="24"/>
          <w:szCs w:val="24"/>
        </w:rPr>
        <w:t xml:space="preserve">43%. Meanwhile, the </w:t>
      </w:r>
      <w:r w:rsidR="00DF6C0D">
        <w:rPr>
          <w:rFonts w:ascii="Times New Roman" w:hAnsi="Times New Roman" w:cs="Times New Roman"/>
          <w:sz w:val="24"/>
          <w:szCs w:val="24"/>
        </w:rPr>
        <w:t>Stock Return</w:t>
      </w:r>
      <w:r w:rsidRPr="00C62ACF">
        <w:rPr>
          <w:rFonts w:ascii="Times New Roman" w:hAnsi="Times New Roman" w:cs="Times New Roman"/>
          <w:sz w:val="24"/>
          <w:szCs w:val="24"/>
        </w:rPr>
        <w:t xml:space="preserve"> on the rocks mining sector in 2013 the </w:t>
      </w:r>
      <w:r w:rsidR="00DF6C0D">
        <w:rPr>
          <w:rFonts w:ascii="Times New Roman" w:hAnsi="Times New Roman" w:cs="Times New Roman"/>
          <w:sz w:val="24"/>
          <w:szCs w:val="24"/>
        </w:rPr>
        <w:t>Stock Return</w:t>
      </w:r>
      <w:r w:rsidRPr="00C62ACF">
        <w:rPr>
          <w:rFonts w:ascii="Times New Roman" w:hAnsi="Times New Roman" w:cs="Times New Roman"/>
          <w:sz w:val="24"/>
          <w:szCs w:val="24"/>
        </w:rPr>
        <w:t xml:space="preserve"> of ro</w:t>
      </w:r>
      <w:r w:rsidR="00B22086" w:rsidRPr="00C62ACF">
        <w:rPr>
          <w:rFonts w:ascii="Times New Roman" w:hAnsi="Times New Roman" w:cs="Times New Roman"/>
          <w:sz w:val="24"/>
          <w:szCs w:val="24"/>
        </w:rPr>
        <w:t>ck mining sector increased by 0,</w:t>
      </w:r>
      <w:r w:rsidRPr="00C62ACF">
        <w:rPr>
          <w:rFonts w:ascii="Times New Roman" w:hAnsi="Times New Roman" w:cs="Times New Roman"/>
          <w:sz w:val="24"/>
          <w:szCs w:val="24"/>
        </w:rPr>
        <w:t>45% a</w:t>
      </w:r>
      <w:r w:rsidR="00B22086" w:rsidRPr="00C62ACF">
        <w:rPr>
          <w:rFonts w:ascii="Times New Roman" w:hAnsi="Times New Roman" w:cs="Times New Roman"/>
          <w:sz w:val="24"/>
          <w:szCs w:val="24"/>
        </w:rPr>
        <w:t>nd decreased again in 2014 by 0,</w:t>
      </w:r>
      <w:r w:rsidRPr="00C62ACF">
        <w:rPr>
          <w:rFonts w:ascii="Times New Roman" w:hAnsi="Times New Roman" w:cs="Times New Roman"/>
          <w:sz w:val="24"/>
          <w:szCs w:val="24"/>
        </w:rPr>
        <w:t xml:space="preserve">28%. In 2015 </w:t>
      </w:r>
      <w:r w:rsidR="00DF6C0D">
        <w:rPr>
          <w:rFonts w:ascii="Times New Roman" w:hAnsi="Times New Roman" w:cs="Times New Roman"/>
          <w:sz w:val="24"/>
          <w:szCs w:val="24"/>
        </w:rPr>
        <w:t>Stock Return</w:t>
      </w:r>
      <w:r w:rsidRPr="00C62ACF">
        <w:rPr>
          <w:rFonts w:ascii="Times New Roman" w:hAnsi="Times New Roman" w:cs="Times New Roman"/>
          <w:sz w:val="24"/>
          <w:szCs w:val="24"/>
        </w:rPr>
        <w:t>s of rocks mi</w:t>
      </w:r>
      <w:r w:rsidR="00B22086" w:rsidRPr="00C62ACF">
        <w:rPr>
          <w:rFonts w:ascii="Times New Roman" w:hAnsi="Times New Roman" w:cs="Times New Roman"/>
          <w:sz w:val="24"/>
          <w:szCs w:val="24"/>
        </w:rPr>
        <w:t>ning sub sector decreased by -0,</w:t>
      </w:r>
      <w:r w:rsidRPr="00C62ACF">
        <w:rPr>
          <w:rFonts w:ascii="Times New Roman" w:hAnsi="Times New Roman" w:cs="Times New Roman"/>
          <w:sz w:val="24"/>
          <w:szCs w:val="24"/>
        </w:rPr>
        <w:t xml:space="preserve">28% and in 2016 the </w:t>
      </w:r>
      <w:r w:rsidR="00DF6C0D">
        <w:rPr>
          <w:rFonts w:ascii="Times New Roman" w:hAnsi="Times New Roman" w:cs="Times New Roman"/>
          <w:sz w:val="24"/>
          <w:szCs w:val="24"/>
        </w:rPr>
        <w:t>Stock Return</w:t>
      </w:r>
      <w:r w:rsidRPr="00C62ACF">
        <w:rPr>
          <w:rFonts w:ascii="Times New Roman" w:hAnsi="Times New Roman" w:cs="Times New Roman"/>
          <w:sz w:val="24"/>
          <w:szCs w:val="24"/>
        </w:rPr>
        <w:t xml:space="preserve"> of rocks m</w:t>
      </w:r>
      <w:r w:rsidR="00B22086" w:rsidRPr="00C62ACF">
        <w:rPr>
          <w:rFonts w:ascii="Times New Roman" w:hAnsi="Times New Roman" w:cs="Times New Roman"/>
          <w:sz w:val="24"/>
          <w:szCs w:val="24"/>
        </w:rPr>
        <w:t>ining sub sector increased by 1,</w:t>
      </w:r>
      <w:r w:rsidRPr="00C62ACF">
        <w:rPr>
          <w:rFonts w:ascii="Times New Roman" w:hAnsi="Times New Roman" w:cs="Times New Roman"/>
          <w:sz w:val="24"/>
          <w:szCs w:val="24"/>
        </w:rPr>
        <w:t xml:space="preserve">05%. </w:t>
      </w:r>
    </w:p>
    <w:p w:rsidR="00D56074" w:rsidRPr="00C62ACF" w:rsidRDefault="00D56074" w:rsidP="00D56074">
      <w:pPr>
        <w:spacing w:line="480" w:lineRule="auto"/>
        <w:ind w:left="709" w:firstLine="720"/>
        <w:jc w:val="both"/>
        <w:rPr>
          <w:rFonts w:ascii="Times New Roman" w:hAnsi="Times New Roman" w:cs="Times New Roman"/>
          <w:sz w:val="24"/>
          <w:szCs w:val="24"/>
        </w:rPr>
      </w:pPr>
      <w:r w:rsidRPr="00C62ACF">
        <w:rPr>
          <w:rFonts w:ascii="Times New Roman" w:hAnsi="Times New Roman" w:cs="Times New Roman"/>
          <w:sz w:val="24"/>
          <w:szCs w:val="24"/>
        </w:rPr>
        <w:t xml:space="preserve">Several research about the effect on </w:t>
      </w:r>
      <w:r w:rsidR="00DF6C0D">
        <w:rPr>
          <w:rFonts w:ascii="Times New Roman" w:hAnsi="Times New Roman" w:cs="Times New Roman"/>
          <w:sz w:val="24"/>
          <w:szCs w:val="24"/>
        </w:rPr>
        <w:t>Stock Return</w:t>
      </w:r>
      <w:r w:rsidRPr="00C62ACF">
        <w:rPr>
          <w:rFonts w:ascii="Times New Roman" w:hAnsi="Times New Roman" w:cs="Times New Roman"/>
          <w:sz w:val="24"/>
          <w:szCs w:val="24"/>
        </w:rPr>
        <w:t xml:space="preserve">s have been done by previous researchers. The research conducted by Sutriani (2014) with the title "The Influence of profitability, leverage, and liquidity to </w:t>
      </w:r>
      <w:r w:rsidR="00DF6C0D">
        <w:rPr>
          <w:rFonts w:ascii="Times New Roman" w:hAnsi="Times New Roman" w:cs="Times New Roman"/>
          <w:sz w:val="24"/>
          <w:szCs w:val="24"/>
        </w:rPr>
        <w:t>Stock Return</w:t>
      </w:r>
      <w:r w:rsidRPr="00C62ACF">
        <w:rPr>
          <w:rFonts w:ascii="Times New Roman" w:hAnsi="Times New Roman" w:cs="Times New Roman"/>
          <w:sz w:val="24"/>
          <w:szCs w:val="24"/>
        </w:rPr>
        <w:t xml:space="preserve"> with the exchange rate as moderation variable at stock in lq-45" by using independent variable ROA, DER, and Cash Ratio and the dependent </w:t>
      </w:r>
      <w:r w:rsidRPr="00C62ACF">
        <w:rPr>
          <w:rFonts w:ascii="Times New Roman" w:hAnsi="Times New Roman" w:cs="Times New Roman"/>
          <w:sz w:val="24"/>
          <w:szCs w:val="24"/>
        </w:rPr>
        <w:lastRenderedPageBreak/>
        <w:t xml:space="preserve">variable is </w:t>
      </w:r>
      <w:r w:rsidR="00DF6C0D">
        <w:rPr>
          <w:rFonts w:ascii="Times New Roman" w:hAnsi="Times New Roman" w:cs="Times New Roman"/>
          <w:sz w:val="24"/>
          <w:szCs w:val="24"/>
        </w:rPr>
        <w:t>Stock Return</w:t>
      </w:r>
      <w:r w:rsidRPr="00C62ACF">
        <w:rPr>
          <w:rFonts w:ascii="Times New Roman" w:hAnsi="Times New Roman" w:cs="Times New Roman"/>
          <w:sz w:val="24"/>
          <w:szCs w:val="24"/>
        </w:rPr>
        <w:t xml:space="preserve">. The result shows that ROA and DER has a positive and significant effect on </w:t>
      </w:r>
      <w:r w:rsidR="00DF6C0D">
        <w:rPr>
          <w:rFonts w:ascii="Times New Roman" w:hAnsi="Times New Roman" w:cs="Times New Roman"/>
          <w:sz w:val="24"/>
          <w:szCs w:val="24"/>
        </w:rPr>
        <w:t>Stock Return</w:t>
      </w:r>
      <w:r w:rsidRPr="00C62ACF">
        <w:rPr>
          <w:rFonts w:ascii="Times New Roman" w:hAnsi="Times New Roman" w:cs="Times New Roman"/>
          <w:sz w:val="24"/>
          <w:szCs w:val="24"/>
        </w:rPr>
        <w:t xml:space="preserve">, while Cash Ratio has no significant effect on </w:t>
      </w:r>
      <w:r w:rsidR="00DF6C0D">
        <w:rPr>
          <w:rFonts w:ascii="Times New Roman" w:hAnsi="Times New Roman" w:cs="Times New Roman"/>
          <w:sz w:val="24"/>
          <w:szCs w:val="24"/>
        </w:rPr>
        <w:t>Stock Return</w:t>
      </w:r>
      <w:r w:rsidRPr="00C62ACF">
        <w:rPr>
          <w:rFonts w:ascii="Times New Roman" w:hAnsi="Times New Roman" w:cs="Times New Roman"/>
          <w:sz w:val="24"/>
          <w:szCs w:val="24"/>
        </w:rPr>
        <w:t>.</w:t>
      </w:r>
    </w:p>
    <w:p w:rsidR="00D56074" w:rsidRPr="00C62ACF" w:rsidRDefault="00D56074" w:rsidP="00D56074">
      <w:pPr>
        <w:spacing w:line="480" w:lineRule="auto"/>
        <w:ind w:left="709" w:firstLine="720"/>
        <w:jc w:val="both"/>
        <w:rPr>
          <w:rFonts w:ascii="Times New Roman" w:hAnsi="Times New Roman" w:cs="Times New Roman"/>
          <w:sz w:val="24"/>
          <w:szCs w:val="24"/>
        </w:rPr>
      </w:pPr>
      <w:r w:rsidRPr="00C62ACF">
        <w:rPr>
          <w:rFonts w:ascii="Times New Roman" w:hAnsi="Times New Roman" w:cs="Times New Roman"/>
          <w:sz w:val="24"/>
          <w:szCs w:val="24"/>
        </w:rPr>
        <w:t>Research conducted by Sugiarto (2011) with the title "Analyze The Influence of Beta, Company S</w:t>
      </w:r>
      <w:r w:rsidR="00B40F9E">
        <w:rPr>
          <w:rFonts w:ascii="Times New Roman" w:hAnsi="Times New Roman" w:cs="Times New Roman"/>
          <w:sz w:val="24"/>
          <w:szCs w:val="24"/>
        </w:rPr>
        <w:t>ize, DER And PBV Ratio on</w:t>
      </w:r>
      <w:r w:rsidRPr="00C62ACF">
        <w:rPr>
          <w:rFonts w:ascii="Times New Roman" w:hAnsi="Times New Roman" w:cs="Times New Roman"/>
          <w:sz w:val="24"/>
          <w:szCs w:val="24"/>
        </w:rPr>
        <w:t xml:space="preserve"> </w:t>
      </w:r>
      <w:r w:rsidR="00DF6C0D">
        <w:rPr>
          <w:rFonts w:ascii="Times New Roman" w:hAnsi="Times New Roman" w:cs="Times New Roman"/>
          <w:sz w:val="24"/>
          <w:szCs w:val="24"/>
        </w:rPr>
        <w:t>Stock Return</w:t>
      </w:r>
      <w:r w:rsidRPr="00C62ACF">
        <w:rPr>
          <w:rFonts w:ascii="Times New Roman" w:hAnsi="Times New Roman" w:cs="Times New Roman"/>
          <w:sz w:val="24"/>
          <w:szCs w:val="24"/>
        </w:rPr>
        <w:t xml:space="preserve">" by using independent variable beta stock, company size, DER, PBV and the dependent variable is </w:t>
      </w:r>
      <w:r w:rsidR="00DF6C0D">
        <w:rPr>
          <w:rFonts w:ascii="Times New Roman" w:hAnsi="Times New Roman" w:cs="Times New Roman"/>
          <w:sz w:val="24"/>
          <w:szCs w:val="24"/>
        </w:rPr>
        <w:t>Stock Return</w:t>
      </w:r>
      <w:r w:rsidRPr="00C62ACF">
        <w:rPr>
          <w:rFonts w:ascii="Times New Roman" w:hAnsi="Times New Roman" w:cs="Times New Roman"/>
          <w:sz w:val="24"/>
          <w:szCs w:val="24"/>
        </w:rPr>
        <w:t xml:space="preserve">. From the regression analysis, the results shows that beta has a positive effect on the </w:t>
      </w:r>
      <w:r w:rsidR="00DF6C0D">
        <w:rPr>
          <w:rFonts w:ascii="Times New Roman" w:hAnsi="Times New Roman" w:cs="Times New Roman"/>
          <w:sz w:val="24"/>
          <w:szCs w:val="24"/>
        </w:rPr>
        <w:t>Stock Return</w:t>
      </w:r>
      <w:r w:rsidRPr="00C62ACF">
        <w:rPr>
          <w:rFonts w:ascii="Times New Roman" w:hAnsi="Times New Roman" w:cs="Times New Roman"/>
          <w:sz w:val="24"/>
          <w:szCs w:val="24"/>
        </w:rPr>
        <w:t xml:space="preserve">, but it is not significant, The company size and PBV ratio have a positive and significant effect on the </w:t>
      </w:r>
      <w:r w:rsidR="00DF6C0D">
        <w:rPr>
          <w:rFonts w:ascii="Times New Roman" w:hAnsi="Times New Roman" w:cs="Times New Roman"/>
          <w:sz w:val="24"/>
          <w:szCs w:val="24"/>
        </w:rPr>
        <w:t>Stock Return</w:t>
      </w:r>
      <w:r w:rsidRPr="00C62ACF">
        <w:rPr>
          <w:rFonts w:ascii="Times New Roman" w:hAnsi="Times New Roman" w:cs="Times New Roman"/>
          <w:sz w:val="24"/>
          <w:szCs w:val="24"/>
        </w:rPr>
        <w:t xml:space="preserve">, While the DER ratio has a negative and significant effect to the </w:t>
      </w:r>
      <w:r w:rsidR="00DF6C0D">
        <w:rPr>
          <w:rFonts w:ascii="Times New Roman" w:hAnsi="Times New Roman" w:cs="Times New Roman"/>
          <w:sz w:val="24"/>
          <w:szCs w:val="24"/>
        </w:rPr>
        <w:t>Stock Return</w:t>
      </w:r>
      <w:r w:rsidRPr="00C62ACF">
        <w:rPr>
          <w:rFonts w:ascii="Times New Roman" w:hAnsi="Times New Roman" w:cs="Times New Roman"/>
          <w:sz w:val="24"/>
          <w:szCs w:val="24"/>
        </w:rPr>
        <w:t>.</w:t>
      </w:r>
    </w:p>
    <w:p w:rsidR="00D56074" w:rsidRPr="00C62ACF" w:rsidRDefault="00D56074" w:rsidP="00D56074">
      <w:pPr>
        <w:spacing w:line="480" w:lineRule="auto"/>
        <w:ind w:left="709" w:firstLine="720"/>
        <w:jc w:val="both"/>
        <w:rPr>
          <w:rFonts w:ascii="Times New Roman" w:hAnsi="Times New Roman" w:cs="Times New Roman"/>
          <w:sz w:val="24"/>
          <w:szCs w:val="24"/>
        </w:rPr>
      </w:pPr>
      <w:r w:rsidRPr="00C62ACF">
        <w:rPr>
          <w:rFonts w:ascii="Times New Roman" w:hAnsi="Times New Roman" w:cs="Times New Roman"/>
          <w:sz w:val="24"/>
          <w:szCs w:val="24"/>
        </w:rPr>
        <w:t xml:space="preserve">The research conducted by Anisa (2015) with the title "Analysis of factors affecting </w:t>
      </w:r>
      <w:r w:rsidR="00DF6C0D">
        <w:rPr>
          <w:rFonts w:ascii="Times New Roman" w:hAnsi="Times New Roman" w:cs="Times New Roman"/>
          <w:sz w:val="24"/>
          <w:szCs w:val="24"/>
        </w:rPr>
        <w:t>Stock Return</w:t>
      </w:r>
      <w:r w:rsidRPr="00C62ACF">
        <w:rPr>
          <w:rFonts w:ascii="Times New Roman" w:hAnsi="Times New Roman" w:cs="Times New Roman"/>
          <w:sz w:val="24"/>
          <w:szCs w:val="24"/>
        </w:rPr>
        <w:t xml:space="preserve">s (case studies on automotive and components companies listed on the Indonesian stock exchange period 2010-2014)" using independent variables ROA, CR, DER, PER, PBV, and dependent variable is </w:t>
      </w:r>
      <w:r w:rsidR="00DF6C0D">
        <w:rPr>
          <w:rFonts w:ascii="Times New Roman" w:hAnsi="Times New Roman" w:cs="Times New Roman"/>
          <w:sz w:val="24"/>
          <w:szCs w:val="24"/>
        </w:rPr>
        <w:t>Stock Return</w:t>
      </w:r>
      <w:r w:rsidRPr="00C62ACF">
        <w:rPr>
          <w:rFonts w:ascii="Times New Roman" w:hAnsi="Times New Roman" w:cs="Times New Roman"/>
          <w:sz w:val="24"/>
          <w:szCs w:val="24"/>
        </w:rPr>
        <w:t xml:space="preserve">. The results of F-test show that ROA, CR, DER, PER, and PBV have a significant effect simultaneously on </w:t>
      </w:r>
      <w:r w:rsidR="00DF6C0D">
        <w:rPr>
          <w:rFonts w:ascii="Times New Roman" w:hAnsi="Times New Roman" w:cs="Times New Roman"/>
          <w:sz w:val="24"/>
          <w:szCs w:val="24"/>
        </w:rPr>
        <w:t>Stock Return</w:t>
      </w:r>
      <w:r w:rsidRPr="00C62ACF">
        <w:rPr>
          <w:rFonts w:ascii="Times New Roman" w:hAnsi="Times New Roman" w:cs="Times New Roman"/>
          <w:sz w:val="24"/>
          <w:szCs w:val="24"/>
        </w:rPr>
        <w:t xml:space="preserve">s. Meanwhile, according to T-test the results show that only ROA and DER that significantly partially influence on </w:t>
      </w:r>
      <w:r w:rsidR="00DF6C0D">
        <w:rPr>
          <w:rFonts w:ascii="Times New Roman" w:hAnsi="Times New Roman" w:cs="Times New Roman"/>
          <w:sz w:val="24"/>
          <w:szCs w:val="24"/>
        </w:rPr>
        <w:t>Stock Return</w:t>
      </w:r>
      <w:r w:rsidRPr="00C62ACF">
        <w:rPr>
          <w:rFonts w:ascii="Times New Roman" w:hAnsi="Times New Roman" w:cs="Times New Roman"/>
          <w:sz w:val="24"/>
          <w:szCs w:val="24"/>
        </w:rPr>
        <w:t xml:space="preserve">s. While CR, PER, and PBV partially has no significant effect on </w:t>
      </w:r>
      <w:r w:rsidR="00DF6C0D">
        <w:rPr>
          <w:rFonts w:ascii="Times New Roman" w:hAnsi="Times New Roman" w:cs="Times New Roman"/>
          <w:sz w:val="24"/>
          <w:szCs w:val="24"/>
        </w:rPr>
        <w:t>Stock Return</w:t>
      </w:r>
      <w:r w:rsidRPr="00C62ACF">
        <w:rPr>
          <w:rFonts w:ascii="Times New Roman" w:hAnsi="Times New Roman" w:cs="Times New Roman"/>
          <w:sz w:val="24"/>
          <w:szCs w:val="24"/>
        </w:rPr>
        <w:t>.</w:t>
      </w:r>
    </w:p>
    <w:p w:rsidR="00D56074" w:rsidRPr="00C62ACF" w:rsidRDefault="00D56074" w:rsidP="00D56074">
      <w:pPr>
        <w:spacing w:line="480" w:lineRule="auto"/>
        <w:ind w:left="709" w:firstLine="720"/>
        <w:jc w:val="both"/>
        <w:rPr>
          <w:rFonts w:ascii="Times New Roman" w:hAnsi="Times New Roman" w:cs="Times New Roman"/>
          <w:sz w:val="24"/>
          <w:szCs w:val="24"/>
        </w:rPr>
      </w:pPr>
      <w:r w:rsidRPr="00C62ACF">
        <w:rPr>
          <w:rFonts w:ascii="Times New Roman" w:hAnsi="Times New Roman" w:cs="Times New Roman"/>
          <w:sz w:val="24"/>
          <w:szCs w:val="24"/>
          <w:lang w:val="en"/>
        </w:rPr>
        <w:lastRenderedPageBreak/>
        <w:t xml:space="preserve">According to research by Hermawan (2012) </w:t>
      </w:r>
      <w:r w:rsidRPr="00C62ACF">
        <w:rPr>
          <w:rFonts w:ascii="Times New Roman" w:hAnsi="Times New Roman" w:cs="Times New Roman"/>
          <w:sz w:val="24"/>
          <w:szCs w:val="24"/>
        </w:rPr>
        <w:t xml:space="preserve">with the title </w:t>
      </w:r>
      <w:r w:rsidRPr="00C62ACF">
        <w:rPr>
          <w:rFonts w:ascii="Times New Roman" w:hAnsi="Times New Roman" w:cs="Times New Roman"/>
          <w:sz w:val="24"/>
          <w:szCs w:val="24"/>
          <w:lang w:val="en"/>
        </w:rPr>
        <w:t>"</w:t>
      </w:r>
      <w:r w:rsidRPr="00C62ACF">
        <w:rPr>
          <w:rFonts w:ascii="Times New Roman" w:hAnsi="Times New Roman" w:cs="Times New Roman"/>
          <w:sz w:val="24"/>
          <w:szCs w:val="24"/>
        </w:rPr>
        <w:t>The Influence</w:t>
      </w:r>
      <w:r w:rsidRPr="00C62ACF">
        <w:rPr>
          <w:rFonts w:ascii="Times New Roman" w:hAnsi="Times New Roman" w:cs="Times New Roman"/>
          <w:sz w:val="24"/>
          <w:szCs w:val="24"/>
          <w:lang w:val="en"/>
        </w:rPr>
        <w:t xml:space="preserve"> of </w:t>
      </w:r>
      <w:r w:rsidR="00DF6C0D">
        <w:rPr>
          <w:rFonts w:ascii="Times New Roman" w:hAnsi="Times New Roman" w:cs="Times New Roman"/>
          <w:sz w:val="24"/>
          <w:szCs w:val="24"/>
          <w:lang w:val="en"/>
        </w:rPr>
        <w:t>Debt to Equity Ratio</w:t>
      </w:r>
      <w:r w:rsidRPr="00C62ACF">
        <w:rPr>
          <w:rFonts w:ascii="Times New Roman" w:hAnsi="Times New Roman" w:cs="Times New Roman"/>
          <w:sz w:val="24"/>
          <w:szCs w:val="24"/>
          <w:lang w:val="en"/>
        </w:rPr>
        <w:t xml:space="preserve">, earnings per share and net profit margin on </w:t>
      </w:r>
      <w:r w:rsidR="00DF6C0D">
        <w:rPr>
          <w:rFonts w:ascii="Times New Roman" w:hAnsi="Times New Roman" w:cs="Times New Roman"/>
          <w:sz w:val="24"/>
          <w:szCs w:val="24"/>
          <w:lang w:val="en"/>
        </w:rPr>
        <w:t>Stock Return</w:t>
      </w:r>
      <w:r w:rsidRPr="00C62ACF">
        <w:rPr>
          <w:rFonts w:ascii="Times New Roman" w:hAnsi="Times New Roman" w:cs="Times New Roman"/>
          <w:sz w:val="24"/>
          <w:szCs w:val="24"/>
          <w:lang w:val="en"/>
        </w:rPr>
        <w:t xml:space="preserve">" </w:t>
      </w:r>
      <w:r w:rsidRPr="00C62ACF">
        <w:rPr>
          <w:rFonts w:ascii="Times New Roman" w:hAnsi="Times New Roman" w:cs="Times New Roman"/>
          <w:sz w:val="24"/>
          <w:szCs w:val="24"/>
        </w:rPr>
        <w:t xml:space="preserve">using independent variables DER, EPS and NPM, and dependent variable is </w:t>
      </w:r>
      <w:r w:rsidR="00DF6C0D">
        <w:rPr>
          <w:rFonts w:ascii="Times New Roman" w:hAnsi="Times New Roman" w:cs="Times New Roman"/>
          <w:sz w:val="24"/>
          <w:szCs w:val="24"/>
        </w:rPr>
        <w:t>Stock Return</w:t>
      </w:r>
      <w:r w:rsidRPr="00C62ACF">
        <w:rPr>
          <w:rFonts w:ascii="Times New Roman" w:hAnsi="Times New Roman" w:cs="Times New Roman"/>
          <w:sz w:val="24"/>
          <w:szCs w:val="24"/>
        </w:rPr>
        <w:t>. T</w:t>
      </w:r>
      <w:r w:rsidRPr="00C62ACF">
        <w:rPr>
          <w:rFonts w:ascii="Times New Roman" w:hAnsi="Times New Roman" w:cs="Times New Roman"/>
          <w:sz w:val="24"/>
          <w:szCs w:val="24"/>
          <w:lang w:val="en"/>
        </w:rPr>
        <w:t xml:space="preserve">he result </w:t>
      </w:r>
      <w:r w:rsidRPr="00C62ACF">
        <w:rPr>
          <w:rFonts w:ascii="Times New Roman" w:hAnsi="Times New Roman" w:cs="Times New Roman"/>
          <w:sz w:val="24"/>
          <w:szCs w:val="24"/>
        </w:rPr>
        <w:t xml:space="preserve">shows </w:t>
      </w:r>
      <w:r w:rsidRPr="00C62ACF">
        <w:rPr>
          <w:rFonts w:ascii="Times New Roman" w:hAnsi="Times New Roman" w:cs="Times New Roman"/>
          <w:sz w:val="24"/>
          <w:szCs w:val="24"/>
          <w:lang w:val="en"/>
        </w:rPr>
        <w:t xml:space="preserve">that there is a negative influence </w:t>
      </w:r>
      <w:r w:rsidR="00DF6C0D">
        <w:rPr>
          <w:rFonts w:ascii="Times New Roman" w:hAnsi="Times New Roman" w:cs="Times New Roman"/>
          <w:sz w:val="24"/>
          <w:szCs w:val="24"/>
          <w:lang w:val="en"/>
        </w:rPr>
        <w:t>Debt to Equity Ratio</w:t>
      </w:r>
      <w:r w:rsidRPr="00C62ACF">
        <w:rPr>
          <w:rFonts w:ascii="Times New Roman" w:hAnsi="Times New Roman" w:cs="Times New Roman"/>
          <w:sz w:val="24"/>
          <w:szCs w:val="24"/>
          <w:lang w:val="en"/>
        </w:rPr>
        <w:t xml:space="preserve"> (DER) to </w:t>
      </w:r>
      <w:r w:rsidR="00DF6C0D">
        <w:rPr>
          <w:rFonts w:ascii="Times New Roman" w:hAnsi="Times New Roman" w:cs="Times New Roman"/>
          <w:sz w:val="24"/>
          <w:szCs w:val="24"/>
          <w:lang w:val="en"/>
        </w:rPr>
        <w:t>Stock Return</w:t>
      </w:r>
      <w:r w:rsidRPr="00C62ACF">
        <w:rPr>
          <w:rFonts w:ascii="Times New Roman" w:hAnsi="Times New Roman" w:cs="Times New Roman"/>
          <w:sz w:val="24"/>
          <w:szCs w:val="24"/>
          <w:lang w:val="en"/>
        </w:rPr>
        <w:t xml:space="preserve">, </w:t>
      </w:r>
      <w:r w:rsidR="00DF6C0D">
        <w:rPr>
          <w:rFonts w:ascii="Times New Roman" w:hAnsi="Times New Roman" w:cs="Times New Roman"/>
          <w:sz w:val="24"/>
          <w:szCs w:val="24"/>
          <w:lang w:val="en"/>
        </w:rPr>
        <w:t>Earning Per Share</w:t>
      </w:r>
      <w:r w:rsidRPr="00C62ACF">
        <w:rPr>
          <w:rFonts w:ascii="Times New Roman" w:hAnsi="Times New Roman" w:cs="Times New Roman"/>
          <w:sz w:val="24"/>
          <w:szCs w:val="24"/>
          <w:lang w:val="en"/>
        </w:rPr>
        <w:t xml:space="preserve">(EPS) have a positive effect on </w:t>
      </w:r>
      <w:r w:rsidR="00DF6C0D">
        <w:rPr>
          <w:rFonts w:ascii="Times New Roman" w:hAnsi="Times New Roman" w:cs="Times New Roman"/>
          <w:sz w:val="24"/>
          <w:szCs w:val="24"/>
          <w:lang w:val="en"/>
        </w:rPr>
        <w:t>Stock Return</w:t>
      </w:r>
      <w:r w:rsidRPr="00C62ACF">
        <w:rPr>
          <w:rFonts w:ascii="Times New Roman" w:hAnsi="Times New Roman" w:cs="Times New Roman"/>
          <w:sz w:val="24"/>
          <w:szCs w:val="24"/>
          <w:lang w:val="en"/>
        </w:rPr>
        <w:t xml:space="preserve">, there is no influence Net Profit Margin (NPM) to </w:t>
      </w:r>
      <w:r w:rsidR="00DF6C0D">
        <w:rPr>
          <w:rFonts w:ascii="Times New Roman" w:hAnsi="Times New Roman" w:cs="Times New Roman"/>
          <w:sz w:val="24"/>
          <w:szCs w:val="24"/>
          <w:lang w:val="en"/>
        </w:rPr>
        <w:t>Stock Return</w:t>
      </w:r>
      <w:r w:rsidRPr="00C62ACF">
        <w:rPr>
          <w:rFonts w:ascii="Times New Roman" w:hAnsi="Times New Roman" w:cs="Times New Roman"/>
          <w:sz w:val="24"/>
          <w:szCs w:val="24"/>
          <w:lang w:val="en"/>
        </w:rPr>
        <w:t>.</w:t>
      </w:r>
    </w:p>
    <w:p w:rsidR="00D56074" w:rsidRPr="00C62ACF" w:rsidRDefault="00D56074" w:rsidP="00D56074">
      <w:pPr>
        <w:spacing w:line="480" w:lineRule="auto"/>
        <w:ind w:left="709" w:firstLine="720"/>
        <w:jc w:val="both"/>
        <w:rPr>
          <w:rFonts w:ascii="Times New Roman" w:hAnsi="Times New Roman" w:cs="Times New Roman"/>
          <w:sz w:val="24"/>
          <w:szCs w:val="24"/>
        </w:rPr>
      </w:pPr>
      <w:r w:rsidRPr="00C62ACF">
        <w:rPr>
          <w:rFonts w:ascii="Times New Roman" w:hAnsi="Times New Roman" w:cs="Times New Roman"/>
          <w:sz w:val="24"/>
          <w:szCs w:val="24"/>
        </w:rPr>
        <w:t xml:space="preserve">Based on  the research who conducted by Sudarsono (2012) with the title "The Influence of </w:t>
      </w:r>
      <w:r w:rsidR="00DF6C0D">
        <w:rPr>
          <w:rFonts w:ascii="Times New Roman" w:hAnsi="Times New Roman" w:cs="Times New Roman"/>
          <w:sz w:val="24"/>
          <w:szCs w:val="24"/>
        </w:rPr>
        <w:t>Current Ratio</w:t>
      </w:r>
      <w:r w:rsidRPr="00C62ACF">
        <w:rPr>
          <w:rFonts w:ascii="Times New Roman" w:hAnsi="Times New Roman" w:cs="Times New Roman"/>
          <w:sz w:val="24"/>
          <w:szCs w:val="24"/>
        </w:rPr>
        <w:t xml:space="preserve">, </w:t>
      </w:r>
      <w:r w:rsidR="00DF6C0D">
        <w:rPr>
          <w:rFonts w:ascii="Times New Roman" w:hAnsi="Times New Roman" w:cs="Times New Roman"/>
          <w:sz w:val="24"/>
          <w:szCs w:val="24"/>
        </w:rPr>
        <w:t>Debt to Equity Ratio</w:t>
      </w:r>
      <w:r w:rsidRPr="00C62ACF">
        <w:rPr>
          <w:rFonts w:ascii="Times New Roman" w:hAnsi="Times New Roman" w:cs="Times New Roman"/>
          <w:sz w:val="24"/>
          <w:szCs w:val="24"/>
        </w:rPr>
        <w:t xml:space="preserve"> And </w:t>
      </w:r>
      <w:r w:rsidR="00DF6C0D">
        <w:rPr>
          <w:rFonts w:ascii="Times New Roman" w:hAnsi="Times New Roman" w:cs="Times New Roman"/>
          <w:sz w:val="24"/>
          <w:szCs w:val="24"/>
        </w:rPr>
        <w:t>Return On Asset</w:t>
      </w:r>
      <w:r w:rsidRPr="00C62ACF">
        <w:rPr>
          <w:rFonts w:ascii="Times New Roman" w:hAnsi="Times New Roman" w:cs="Times New Roman"/>
          <w:sz w:val="24"/>
          <w:szCs w:val="24"/>
        </w:rPr>
        <w:t xml:space="preserve">s On </w:t>
      </w:r>
      <w:r w:rsidR="00DF6C0D">
        <w:rPr>
          <w:rFonts w:ascii="Times New Roman" w:hAnsi="Times New Roman" w:cs="Times New Roman"/>
          <w:sz w:val="24"/>
          <w:szCs w:val="24"/>
        </w:rPr>
        <w:t>Stock Return</w:t>
      </w:r>
      <w:r w:rsidRPr="00C62ACF">
        <w:rPr>
          <w:rFonts w:ascii="Times New Roman" w:hAnsi="Times New Roman" w:cs="Times New Roman"/>
          <w:sz w:val="24"/>
          <w:szCs w:val="24"/>
        </w:rPr>
        <w:t xml:space="preserve"> of Textile Companies Go Public in Indonesia Stock Exchange" using independent variable </w:t>
      </w:r>
      <w:r w:rsidR="00DF6C0D">
        <w:rPr>
          <w:rFonts w:ascii="Times New Roman" w:hAnsi="Times New Roman" w:cs="Times New Roman"/>
          <w:sz w:val="24"/>
          <w:szCs w:val="24"/>
        </w:rPr>
        <w:t>Current Ratio</w:t>
      </w:r>
      <w:r w:rsidRPr="00C62ACF">
        <w:rPr>
          <w:rFonts w:ascii="Times New Roman" w:hAnsi="Times New Roman" w:cs="Times New Roman"/>
          <w:sz w:val="24"/>
          <w:szCs w:val="24"/>
        </w:rPr>
        <w:t xml:space="preserve">, </w:t>
      </w:r>
      <w:r w:rsidR="00DF6C0D">
        <w:rPr>
          <w:rFonts w:ascii="Times New Roman" w:hAnsi="Times New Roman" w:cs="Times New Roman"/>
          <w:sz w:val="24"/>
          <w:szCs w:val="24"/>
        </w:rPr>
        <w:t>Debt to Equity Ratio</w:t>
      </w:r>
      <w:r w:rsidRPr="00C62ACF">
        <w:rPr>
          <w:rFonts w:ascii="Times New Roman" w:hAnsi="Times New Roman" w:cs="Times New Roman"/>
          <w:sz w:val="24"/>
          <w:szCs w:val="24"/>
        </w:rPr>
        <w:t xml:space="preserve"> And </w:t>
      </w:r>
      <w:r w:rsidR="00DF6C0D">
        <w:rPr>
          <w:rFonts w:ascii="Times New Roman" w:hAnsi="Times New Roman" w:cs="Times New Roman"/>
          <w:sz w:val="24"/>
          <w:szCs w:val="24"/>
        </w:rPr>
        <w:t>Return On Asset</w:t>
      </w:r>
      <w:r w:rsidRPr="00C62ACF">
        <w:rPr>
          <w:rFonts w:ascii="Times New Roman" w:hAnsi="Times New Roman" w:cs="Times New Roman"/>
          <w:sz w:val="24"/>
          <w:szCs w:val="24"/>
        </w:rPr>
        <w:t xml:space="preserve">s and dependent variable is </w:t>
      </w:r>
      <w:r w:rsidR="00DF6C0D">
        <w:rPr>
          <w:rFonts w:ascii="Times New Roman" w:hAnsi="Times New Roman" w:cs="Times New Roman"/>
          <w:sz w:val="24"/>
          <w:szCs w:val="24"/>
        </w:rPr>
        <w:t>Stock Return</w:t>
      </w:r>
      <w:r w:rsidRPr="00C62ACF">
        <w:rPr>
          <w:rFonts w:ascii="Times New Roman" w:hAnsi="Times New Roman" w:cs="Times New Roman"/>
          <w:sz w:val="24"/>
          <w:szCs w:val="24"/>
        </w:rPr>
        <w:t xml:space="preserve">. Based on the result show that </w:t>
      </w:r>
      <w:r w:rsidR="00DF6C0D">
        <w:rPr>
          <w:rFonts w:ascii="Times New Roman" w:hAnsi="Times New Roman" w:cs="Times New Roman"/>
          <w:sz w:val="24"/>
          <w:szCs w:val="24"/>
        </w:rPr>
        <w:t>Current Ratio</w:t>
      </w:r>
      <w:r w:rsidRPr="00C62ACF">
        <w:rPr>
          <w:rFonts w:ascii="Times New Roman" w:hAnsi="Times New Roman" w:cs="Times New Roman"/>
          <w:sz w:val="24"/>
          <w:szCs w:val="24"/>
        </w:rPr>
        <w:t xml:space="preserve"> has positive and not significant effect on </w:t>
      </w:r>
      <w:r w:rsidR="00DF6C0D">
        <w:rPr>
          <w:rFonts w:ascii="Times New Roman" w:hAnsi="Times New Roman" w:cs="Times New Roman"/>
          <w:sz w:val="24"/>
          <w:szCs w:val="24"/>
        </w:rPr>
        <w:t>Stock Return</w:t>
      </w:r>
      <w:r w:rsidRPr="00C62ACF">
        <w:rPr>
          <w:rFonts w:ascii="Times New Roman" w:hAnsi="Times New Roman" w:cs="Times New Roman"/>
          <w:sz w:val="24"/>
          <w:szCs w:val="24"/>
        </w:rPr>
        <w:t xml:space="preserve">, and also </w:t>
      </w:r>
      <w:r w:rsidR="00DF6C0D">
        <w:rPr>
          <w:rFonts w:ascii="Times New Roman" w:hAnsi="Times New Roman" w:cs="Times New Roman"/>
          <w:sz w:val="24"/>
          <w:szCs w:val="24"/>
        </w:rPr>
        <w:t>Debt to Equity Ratio</w:t>
      </w:r>
      <w:r w:rsidRPr="00C62ACF">
        <w:rPr>
          <w:rFonts w:ascii="Times New Roman" w:hAnsi="Times New Roman" w:cs="Times New Roman"/>
          <w:sz w:val="24"/>
          <w:szCs w:val="24"/>
        </w:rPr>
        <w:t xml:space="preserve"> have positive and not significant effect to </w:t>
      </w:r>
      <w:r w:rsidR="00DF6C0D">
        <w:rPr>
          <w:rFonts w:ascii="Times New Roman" w:hAnsi="Times New Roman" w:cs="Times New Roman"/>
          <w:sz w:val="24"/>
          <w:szCs w:val="24"/>
        </w:rPr>
        <w:t>Stock Return</w:t>
      </w:r>
      <w:r w:rsidRPr="00C62ACF">
        <w:rPr>
          <w:rFonts w:ascii="Times New Roman" w:hAnsi="Times New Roman" w:cs="Times New Roman"/>
          <w:sz w:val="24"/>
          <w:szCs w:val="24"/>
        </w:rPr>
        <w:t xml:space="preserve">, while </w:t>
      </w:r>
      <w:r w:rsidR="00DF6C0D">
        <w:rPr>
          <w:rFonts w:ascii="Times New Roman" w:hAnsi="Times New Roman" w:cs="Times New Roman"/>
          <w:sz w:val="24"/>
          <w:szCs w:val="24"/>
        </w:rPr>
        <w:t>Return On Asset</w:t>
      </w:r>
      <w:r w:rsidRPr="00C62ACF">
        <w:rPr>
          <w:rFonts w:ascii="Times New Roman" w:hAnsi="Times New Roman" w:cs="Times New Roman"/>
          <w:sz w:val="24"/>
          <w:szCs w:val="24"/>
        </w:rPr>
        <w:t xml:space="preserve"> has Positive and not significant effect to </w:t>
      </w:r>
      <w:r w:rsidR="00DF6C0D">
        <w:rPr>
          <w:rFonts w:ascii="Times New Roman" w:hAnsi="Times New Roman" w:cs="Times New Roman"/>
          <w:sz w:val="24"/>
          <w:szCs w:val="24"/>
        </w:rPr>
        <w:t>Stock Return</w:t>
      </w:r>
      <w:r w:rsidRPr="00C62ACF">
        <w:rPr>
          <w:rFonts w:ascii="Times New Roman" w:hAnsi="Times New Roman" w:cs="Times New Roman"/>
          <w:sz w:val="24"/>
          <w:szCs w:val="24"/>
        </w:rPr>
        <w:t xml:space="preserve"> on textile companies that go public in Indonesia Stock Exchange.</w:t>
      </w:r>
    </w:p>
    <w:p w:rsidR="00D56074" w:rsidRPr="00C62ACF" w:rsidRDefault="00D56074" w:rsidP="00D56074">
      <w:pPr>
        <w:spacing w:line="480" w:lineRule="auto"/>
        <w:ind w:left="709" w:firstLine="720"/>
        <w:jc w:val="both"/>
        <w:rPr>
          <w:rFonts w:ascii="Times New Roman" w:hAnsi="Times New Roman" w:cs="Times New Roman"/>
          <w:b/>
          <w:sz w:val="24"/>
          <w:szCs w:val="24"/>
        </w:rPr>
      </w:pPr>
      <w:r w:rsidRPr="00C62ACF">
        <w:rPr>
          <w:rFonts w:ascii="Times New Roman" w:hAnsi="Times New Roman" w:cs="Times New Roman"/>
          <w:sz w:val="24"/>
          <w:szCs w:val="24"/>
        </w:rPr>
        <w:t xml:space="preserve">Based on the explanation of previous research, there are research results showing that </w:t>
      </w:r>
      <w:r w:rsidR="00DF6C0D">
        <w:rPr>
          <w:rFonts w:ascii="Times New Roman" w:hAnsi="Times New Roman" w:cs="Times New Roman"/>
          <w:sz w:val="24"/>
          <w:szCs w:val="24"/>
        </w:rPr>
        <w:t>Current Ratio</w:t>
      </w:r>
      <w:r w:rsidRPr="00C62ACF">
        <w:rPr>
          <w:rFonts w:ascii="Times New Roman" w:hAnsi="Times New Roman" w:cs="Times New Roman"/>
          <w:sz w:val="24"/>
          <w:szCs w:val="24"/>
        </w:rPr>
        <w:t xml:space="preserve"> (CR), </w:t>
      </w:r>
      <w:r w:rsidR="00DF6C0D">
        <w:rPr>
          <w:rFonts w:ascii="Times New Roman" w:hAnsi="Times New Roman" w:cs="Times New Roman"/>
          <w:sz w:val="24"/>
          <w:szCs w:val="24"/>
        </w:rPr>
        <w:t>Debt to Equity Ratio</w:t>
      </w:r>
      <w:r w:rsidRPr="00C62ACF">
        <w:rPr>
          <w:rFonts w:ascii="Times New Roman" w:hAnsi="Times New Roman" w:cs="Times New Roman"/>
          <w:sz w:val="24"/>
          <w:szCs w:val="24"/>
        </w:rPr>
        <w:t xml:space="preserve"> (DER), </w:t>
      </w:r>
      <w:r w:rsidR="00DF6C0D">
        <w:rPr>
          <w:rFonts w:ascii="Times New Roman" w:hAnsi="Times New Roman" w:cs="Times New Roman"/>
          <w:sz w:val="24"/>
          <w:szCs w:val="24"/>
        </w:rPr>
        <w:t>Return On Asset</w:t>
      </w:r>
      <w:r w:rsidRPr="00C62ACF">
        <w:rPr>
          <w:rFonts w:ascii="Times New Roman" w:hAnsi="Times New Roman" w:cs="Times New Roman"/>
          <w:sz w:val="24"/>
          <w:szCs w:val="24"/>
        </w:rPr>
        <w:t xml:space="preserve"> (ROA), </w:t>
      </w:r>
      <w:r w:rsidR="00DF6C0D">
        <w:rPr>
          <w:rFonts w:ascii="Times New Roman" w:hAnsi="Times New Roman" w:cs="Times New Roman"/>
          <w:sz w:val="24"/>
          <w:szCs w:val="24"/>
        </w:rPr>
        <w:t>Earning Per Share</w:t>
      </w:r>
      <w:r w:rsidRPr="00C62ACF">
        <w:rPr>
          <w:rFonts w:ascii="Times New Roman" w:hAnsi="Times New Roman" w:cs="Times New Roman"/>
          <w:sz w:val="24"/>
          <w:szCs w:val="24"/>
        </w:rPr>
        <w:t xml:space="preserve">(EPS) has an effect on </w:t>
      </w:r>
      <w:r w:rsidR="00DF6C0D">
        <w:rPr>
          <w:rFonts w:ascii="Times New Roman" w:hAnsi="Times New Roman" w:cs="Times New Roman"/>
          <w:sz w:val="24"/>
          <w:szCs w:val="24"/>
        </w:rPr>
        <w:t>Stock Return</w:t>
      </w:r>
      <w:r w:rsidRPr="00C62ACF">
        <w:rPr>
          <w:rFonts w:ascii="Times New Roman" w:hAnsi="Times New Roman" w:cs="Times New Roman"/>
          <w:sz w:val="24"/>
          <w:szCs w:val="24"/>
        </w:rPr>
        <w:t xml:space="preserve">. Before investing, investors will make considerations through the performance of a company. Investors who want to maintain their investment, investors should have good and effective investment planning. </w:t>
      </w:r>
      <w:r w:rsidRPr="00C62ACF">
        <w:rPr>
          <w:rFonts w:ascii="Times New Roman" w:hAnsi="Times New Roman" w:cs="Times New Roman"/>
          <w:sz w:val="24"/>
          <w:szCs w:val="24"/>
        </w:rPr>
        <w:lastRenderedPageBreak/>
        <w:t>Effective investment planning can be seen from the considerations of the level of risk and return balance in each transaction. If the return who received by investors is high, then the level of risk that will be faced by investors is also high, and vice versa. Therefore, investors need financial statements information of a company to assess and predict before investing. In general to asses</w:t>
      </w:r>
      <w:r w:rsidR="00166837">
        <w:rPr>
          <w:rFonts w:ascii="Times New Roman" w:hAnsi="Times New Roman" w:cs="Times New Roman"/>
          <w:sz w:val="24"/>
          <w:szCs w:val="24"/>
        </w:rPr>
        <w:t>s the performance of</w:t>
      </w:r>
      <w:r w:rsidRPr="00C62ACF">
        <w:rPr>
          <w:rFonts w:ascii="Times New Roman" w:hAnsi="Times New Roman" w:cs="Times New Roman"/>
          <w:sz w:val="24"/>
          <w:szCs w:val="24"/>
        </w:rPr>
        <w:t xml:space="preserve"> company</w:t>
      </w:r>
      <w:r w:rsidR="00166837">
        <w:rPr>
          <w:rFonts w:ascii="Times New Roman" w:hAnsi="Times New Roman" w:cs="Times New Roman"/>
          <w:sz w:val="24"/>
          <w:szCs w:val="24"/>
        </w:rPr>
        <w:t>, an investors</w:t>
      </w:r>
      <w:r w:rsidRPr="00C62ACF">
        <w:rPr>
          <w:rFonts w:ascii="Times New Roman" w:hAnsi="Times New Roman" w:cs="Times New Roman"/>
          <w:sz w:val="24"/>
          <w:szCs w:val="24"/>
        </w:rPr>
        <w:t xml:space="preserve"> usually uses financial ratio analysis. In t</w:t>
      </w:r>
      <w:r w:rsidR="00166837">
        <w:rPr>
          <w:rFonts w:ascii="Times New Roman" w:hAnsi="Times New Roman" w:cs="Times New Roman"/>
          <w:sz w:val="24"/>
          <w:szCs w:val="24"/>
        </w:rPr>
        <w:t>his research the researcher use</w:t>
      </w:r>
      <w:r w:rsidRPr="00C62ACF">
        <w:rPr>
          <w:rFonts w:ascii="Times New Roman" w:hAnsi="Times New Roman" w:cs="Times New Roman"/>
          <w:sz w:val="24"/>
          <w:szCs w:val="24"/>
        </w:rPr>
        <w:t xml:space="preserve"> </w:t>
      </w:r>
      <w:r w:rsidR="00DF6C0D">
        <w:rPr>
          <w:rFonts w:ascii="Times New Roman" w:hAnsi="Times New Roman" w:cs="Times New Roman"/>
          <w:sz w:val="24"/>
          <w:szCs w:val="24"/>
        </w:rPr>
        <w:t>Current Ratio</w:t>
      </w:r>
      <w:r w:rsidRPr="00C62ACF">
        <w:rPr>
          <w:rFonts w:ascii="Times New Roman" w:hAnsi="Times New Roman" w:cs="Times New Roman"/>
          <w:sz w:val="24"/>
          <w:szCs w:val="24"/>
        </w:rPr>
        <w:t xml:space="preserve"> (CR), </w:t>
      </w:r>
      <w:r w:rsidR="00DF6C0D">
        <w:rPr>
          <w:rFonts w:ascii="Times New Roman" w:hAnsi="Times New Roman" w:cs="Times New Roman"/>
          <w:sz w:val="24"/>
          <w:szCs w:val="24"/>
        </w:rPr>
        <w:t>Debt to Equity Ratio</w:t>
      </w:r>
      <w:r w:rsidRPr="00C62ACF">
        <w:rPr>
          <w:rFonts w:ascii="Times New Roman" w:hAnsi="Times New Roman" w:cs="Times New Roman"/>
          <w:sz w:val="24"/>
          <w:szCs w:val="24"/>
        </w:rPr>
        <w:t xml:space="preserve"> (DER), </w:t>
      </w:r>
      <w:r w:rsidR="00DF6C0D">
        <w:rPr>
          <w:rFonts w:ascii="Times New Roman" w:hAnsi="Times New Roman" w:cs="Times New Roman"/>
          <w:sz w:val="24"/>
          <w:szCs w:val="24"/>
        </w:rPr>
        <w:t>Earning Per Share</w:t>
      </w:r>
      <w:r w:rsidR="00166837" w:rsidRPr="00C62ACF">
        <w:rPr>
          <w:rFonts w:ascii="Times New Roman" w:hAnsi="Times New Roman" w:cs="Times New Roman"/>
          <w:sz w:val="24"/>
          <w:szCs w:val="24"/>
        </w:rPr>
        <w:t>(EPS)</w:t>
      </w:r>
      <w:r w:rsidR="00166837">
        <w:rPr>
          <w:rFonts w:ascii="Times New Roman" w:hAnsi="Times New Roman" w:cs="Times New Roman"/>
          <w:sz w:val="24"/>
          <w:szCs w:val="24"/>
        </w:rPr>
        <w:t xml:space="preserve"> and </w:t>
      </w:r>
      <w:r w:rsidR="00DF6C0D">
        <w:rPr>
          <w:rFonts w:ascii="Times New Roman" w:hAnsi="Times New Roman" w:cs="Times New Roman"/>
          <w:sz w:val="24"/>
          <w:szCs w:val="24"/>
        </w:rPr>
        <w:t>Return On Asset</w:t>
      </w:r>
      <w:r w:rsidR="00166837">
        <w:rPr>
          <w:rFonts w:ascii="Times New Roman" w:hAnsi="Times New Roman" w:cs="Times New Roman"/>
          <w:sz w:val="24"/>
          <w:szCs w:val="24"/>
        </w:rPr>
        <w:t xml:space="preserve"> (ROA).</w:t>
      </w:r>
      <w:r w:rsidRPr="00C62ACF">
        <w:rPr>
          <w:rFonts w:ascii="Times New Roman" w:hAnsi="Times New Roman" w:cs="Times New Roman"/>
          <w:sz w:val="24"/>
          <w:szCs w:val="24"/>
        </w:rPr>
        <w:t xml:space="preserve"> Therefore, the researcher is interested to do further research by taking the title </w:t>
      </w:r>
      <w:r w:rsidRPr="00C62ACF">
        <w:rPr>
          <w:rFonts w:ascii="Times New Roman" w:hAnsi="Times New Roman" w:cs="Times New Roman"/>
          <w:b/>
          <w:sz w:val="24"/>
          <w:szCs w:val="24"/>
        </w:rPr>
        <w:t xml:space="preserve">"Analyze The Influence of </w:t>
      </w:r>
      <w:r w:rsidR="00DF6C0D">
        <w:rPr>
          <w:rFonts w:ascii="Times New Roman" w:hAnsi="Times New Roman" w:cs="Times New Roman"/>
          <w:b/>
          <w:sz w:val="24"/>
          <w:szCs w:val="24"/>
        </w:rPr>
        <w:t>Current Ratio</w:t>
      </w:r>
      <w:r w:rsidRPr="00C62ACF">
        <w:rPr>
          <w:rFonts w:ascii="Times New Roman" w:hAnsi="Times New Roman" w:cs="Times New Roman"/>
          <w:b/>
          <w:sz w:val="24"/>
          <w:szCs w:val="24"/>
        </w:rPr>
        <w:t xml:space="preserve">, </w:t>
      </w:r>
      <w:r w:rsidR="00DF6C0D">
        <w:rPr>
          <w:rFonts w:ascii="Times New Roman" w:hAnsi="Times New Roman" w:cs="Times New Roman"/>
          <w:b/>
          <w:sz w:val="24"/>
          <w:szCs w:val="24"/>
        </w:rPr>
        <w:t>Debt to Equity Ratio</w:t>
      </w:r>
      <w:r w:rsidRPr="00C62ACF">
        <w:rPr>
          <w:rFonts w:ascii="Times New Roman" w:hAnsi="Times New Roman" w:cs="Times New Roman"/>
          <w:b/>
          <w:sz w:val="24"/>
          <w:szCs w:val="24"/>
        </w:rPr>
        <w:t xml:space="preserve">, </w:t>
      </w:r>
      <w:r w:rsidR="00DF6C0D">
        <w:rPr>
          <w:rFonts w:ascii="Times New Roman" w:hAnsi="Times New Roman" w:cs="Times New Roman"/>
          <w:b/>
          <w:sz w:val="24"/>
          <w:szCs w:val="24"/>
        </w:rPr>
        <w:t>Earning Per Share</w:t>
      </w:r>
      <w:r w:rsidR="00B22086" w:rsidRPr="00C62ACF">
        <w:rPr>
          <w:rFonts w:ascii="Times New Roman" w:hAnsi="Times New Roman" w:cs="Times New Roman"/>
          <w:b/>
          <w:sz w:val="24"/>
          <w:szCs w:val="24"/>
        </w:rPr>
        <w:t xml:space="preserve">and </w:t>
      </w:r>
      <w:r w:rsidR="00DF6C0D">
        <w:rPr>
          <w:rFonts w:ascii="Times New Roman" w:hAnsi="Times New Roman" w:cs="Times New Roman"/>
          <w:b/>
          <w:sz w:val="24"/>
          <w:szCs w:val="24"/>
        </w:rPr>
        <w:t>Return On Asset</w:t>
      </w:r>
      <w:r w:rsidR="00B22086" w:rsidRPr="00C62ACF">
        <w:rPr>
          <w:rFonts w:ascii="Times New Roman" w:hAnsi="Times New Roman" w:cs="Times New Roman"/>
          <w:b/>
          <w:sz w:val="24"/>
          <w:szCs w:val="24"/>
        </w:rPr>
        <w:t xml:space="preserve"> </w:t>
      </w:r>
      <w:r w:rsidR="00B40F9E">
        <w:rPr>
          <w:rFonts w:ascii="Times New Roman" w:hAnsi="Times New Roman" w:cs="Times New Roman"/>
          <w:b/>
          <w:sz w:val="24"/>
          <w:szCs w:val="24"/>
        </w:rPr>
        <w:t xml:space="preserve">on </w:t>
      </w:r>
      <w:r w:rsidR="00DF6C0D">
        <w:rPr>
          <w:rFonts w:ascii="Times New Roman" w:hAnsi="Times New Roman" w:cs="Times New Roman"/>
          <w:b/>
          <w:sz w:val="24"/>
          <w:szCs w:val="24"/>
        </w:rPr>
        <w:t>Stock Return</w:t>
      </w:r>
      <w:r w:rsidR="001D25A8" w:rsidRPr="00C62ACF">
        <w:rPr>
          <w:rFonts w:ascii="Times New Roman" w:hAnsi="Times New Roman" w:cs="Times New Roman"/>
          <w:b/>
          <w:sz w:val="24"/>
          <w:szCs w:val="24"/>
        </w:rPr>
        <w:t xml:space="preserve"> at </w:t>
      </w:r>
      <w:r w:rsidR="004716E5">
        <w:rPr>
          <w:rFonts w:ascii="Times New Roman" w:hAnsi="Times New Roman" w:cs="Times New Roman"/>
          <w:b/>
          <w:sz w:val="24"/>
          <w:szCs w:val="24"/>
        </w:rPr>
        <w:t xml:space="preserve"> Coal Mining </w:t>
      </w:r>
      <w:r w:rsidR="001D25A8" w:rsidRPr="00C62ACF">
        <w:rPr>
          <w:rFonts w:ascii="Times New Roman" w:hAnsi="Times New Roman" w:cs="Times New Roman"/>
          <w:b/>
          <w:sz w:val="24"/>
          <w:szCs w:val="24"/>
        </w:rPr>
        <w:t xml:space="preserve"> Company Listed o</w:t>
      </w:r>
      <w:r w:rsidRPr="00C62ACF">
        <w:rPr>
          <w:rFonts w:ascii="Times New Roman" w:hAnsi="Times New Roman" w:cs="Times New Roman"/>
          <w:b/>
          <w:sz w:val="24"/>
          <w:szCs w:val="24"/>
        </w:rPr>
        <w:t xml:space="preserve">n </w:t>
      </w:r>
      <w:r w:rsidR="001D25A8" w:rsidRPr="00C62ACF">
        <w:rPr>
          <w:rFonts w:ascii="Times New Roman" w:hAnsi="Times New Roman" w:cs="Times New Roman"/>
          <w:b/>
          <w:sz w:val="24"/>
          <w:szCs w:val="24"/>
        </w:rPr>
        <w:t xml:space="preserve">Indonesia </w:t>
      </w:r>
      <w:r w:rsidRPr="00C62ACF">
        <w:rPr>
          <w:rFonts w:ascii="Times New Roman" w:hAnsi="Times New Roman" w:cs="Times New Roman"/>
          <w:b/>
          <w:sz w:val="24"/>
          <w:szCs w:val="24"/>
        </w:rPr>
        <w:t>St</w:t>
      </w:r>
      <w:r w:rsidR="004716E5">
        <w:rPr>
          <w:rFonts w:ascii="Times New Roman" w:hAnsi="Times New Roman" w:cs="Times New Roman"/>
          <w:b/>
          <w:sz w:val="24"/>
          <w:szCs w:val="24"/>
        </w:rPr>
        <w:t>ock Exchange Period 2013-2016"</w:t>
      </w:r>
    </w:p>
    <w:p w:rsidR="00D56074" w:rsidRPr="00C62ACF" w:rsidRDefault="00D56074" w:rsidP="00D56074">
      <w:pPr>
        <w:spacing w:line="480" w:lineRule="auto"/>
        <w:ind w:left="709" w:firstLine="720"/>
        <w:jc w:val="both"/>
        <w:rPr>
          <w:rFonts w:ascii="Times New Roman" w:hAnsi="Times New Roman" w:cs="Times New Roman"/>
          <w:b/>
          <w:sz w:val="24"/>
          <w:szCs w:val="24"/>
        </w:rPr>
      </w:pPr>
    </w:p>
    <w:p w:rsidR="00D56074" w:rsidRPr="00C62ACF" w:rsidRDefault="00D56074" w:rsidP="00D56074">
      <w:pPr>
        <w:spacing w:line="480" w:lineRule="auto"/>
        <w:ind w:left="709" w:firstLine="720"/>
        <w:jc w:val="both"/>
        <w:rPr>
          <w:rFonts w:ascii="Times New Roman" w:hAnsi="Times New Roman" w:cs="Times New Roman"/>
          <w:b/>
          <w:sz w:val="24"/>
          <w:szCs w:val="24"/>
        </w:rPr>
      </w:pPr>
    </w:p>
    <w:p w:rsidR="00D56074" w:rsidRPr="00C62ACF" w:rsidRDefault="00D56074" w:rsidP="00D56074">
      <w:pPr>
        <w:spacing w:line="480" w:lineRule="auto"/>
        <w:ind w:left="709" w:firstLine="720"/>
        <w:jc w:val="both"/>
        <w:rPr>
          <w:rFonts w:ascii="Times New Roman" w:hAnsi="Times New Roman" w:cs="Times New Roman"/>
          <w:b/>
          <w:sz w:val="24"/>
          <w:szCs w:val="24"/>
        </w:rPr>
      </w:pPr>
    </w:p>
    <w:p w:rsidR="00D56074" w:rsidRPr="00C62ACF" w:rsidRDefault="00D56074" w:rsidP="00D56074">
      <w:pPr>
        <w:spacing w:line="480" w:lineRule="auto"/>
        <w:ind w:left="709" w:firstLine="720"/>
        <w:jc w:val="both"/>
        <w:rPr>
          <w:rFonts w:ascii="Times New Roman" w:hAnsi="Times New Roman" w:cs="Times New Roman"/>
          <w:b/>
          <w:sz w:val="24"/>
          <w:szCs w:val="24"/>
        </w:rPr>
      </w:pPr>
    </w:p>
    <w:p w:rsidR="006C5CAA" w:rsidRPr="00C62ACF" w:rsidRDefault="006C5CAA" w:rsidP="00D56074">
      <w:pPr>
        <w:spacing w:line="480" w:lineRule="auto"/>
        <w:ind w:left="709" w:firstLine="720"/>
        <w:jc w:val="both"/>
        <w:rPr>
          <w:rFonts w:ascii="Times New Roman" w:hAnsi="Times New Roman" w:cs="Times New Roman"/>
          <w:b/>
          <w:sz w:val="24"/>
          <w:szCs w:val="24"/>
        </w:rPr>
      </w:pPr>
    </w:p>
    <w:p w:rsidR="00D56074" w:rsidRPr="00C62ACF" w:rsidRDefault="00D56074" w:rsidP="00D56074">
      <w:pPr>
        <w:spacing w:line="480" w:lineRule="auto"/>
        <w:jc w:val="both"/>
        <w:rPr>
          <w:rFonts w:ascii="Times New Roman" w:hAnsi="Times New Roman" w:cs="Times New Roman"/>
          <w:b/>
          <w:sz w:val="24"/>
          <w:szCs w:val="24"/>
        </w:rPr>
      </w:pPr>
    </w:p>
    <w:p w:rsidR="00D56074" w:rsidRPr="00C62ACF" w:rsidRDefault="006C5CAA" w:rsidP="004E5B1D">
      <w:pPr>
        <w:pStyle w:val="Heading1"/>
        <w:numPr>
          <w:ilvl w:val="0"/>
          <w:numId w:val="40"/>
        </w:numPr>
        <w:spacing w:before="0" w:line="480" w:lineRule="auto"/>
        <w:jc w:val="left"/>
        <w:rPr>
          <w:rFonts w:cs="Times New Roman"/>
          <w:szCs w:val="24"/>
        </w:rPr>
      </w:pPr>
      <w:bookmarkStart w:id="21" w:name="_Toc509437764"/>
      <w:r w:rsidRPr="00C62ACF">
        <w:rPr>
          <w:rFonts w:cs="Times New Roman"/>
          <w:szCs w:val="24"/>
        </w:rPr>
        <w:lastRenderedPageBreak/>
        <w:t>Research Question</w:t>
      </w:r>
      <w:bookmarkEnd w:id="21"/>
    </w:p>
    <w:p w:rsidR="00D56074" w:rsidRPr="00C62ACF" w:rsidRDefault="00D56074" w:rsidP="008E277A">
      <w:pPr>
        <w:spacing w:line="480" w:lineRule="auto"/>
        <w:ind w:left="720"/>
        <w:jc w:val="both"/>
        <w:rPr>
          <w:rFonts w:ascii="Times New Roman" w:hAnsi="Times New Roman" w:cs="Times New Roman"/>
          <w:sz w:val="24"/>
          <w:szCs w:val="24"/>
        </w:rPr>
      </w:pPr>
      <w:r w:rsidRPr="00C62ACF">
        <w:rPr>
          <w:rFonts w:ascii="Times New Roman" w:hAnsi="Times New Roman" w:cs="Times New Roman"/>
          <w:sz w:val="24"/>
          <w:szCs w:val="24"/>
          <w:lang w:val="en"/>
        </w:rPr>
        <w:t>Based on the background the formulation of research problem is as follows</w:t>
      </w:r>
      <w:r w:rsidRPr="00C62ACF">
        <w:rPr>
          <w:rFonts w:ascii="Times New Roman" w:hAnsi="Times New Roman" w:cs="Times New Roman"/>
          <w:sz w:val="24"/>
          <w:szCs w:val="24"/>
        </w:rPr>
        <w:t>:</w:t>
      </w:r>
    </w:p>
    <w:p w:rsidR="00D56074" w:rsidRPr="00C62ACF" w:rsidRDefault="00D56074" w:rsidP="004E5B1D">
      <w:pPr>
        <w:pStyle w:val="ListParagraph"/>
        <w:numPr>
          <w:ilvl w:val="0"/>
          <w:numId w:val="1"/>
        </w:numPr>
        <w:spacing w:line="480" w:lineRule="auto"/>
        <w:jc w:val="both"/>
        <w:rPr>
          <w:rFonts w:ascii="Times New Roman" w:hAnsi="Times New Roman" w:cs="Times New Roman"/>
          <w:sz w:val="24"/>
          <w:szCs w:val="24"/>
        </w:rPr>
      </w:pPr>
      <w:r w:rsidRPr="00C62ACF">
        <w:rPr>
          <w:rFonts w:ascii="Times New Roman" w:hAnsi="Times New Roman" w:cs="Times New Roman"/>
          <w:sz w:val="24"/>
          <w:szCs w:val="24"/>
        </w:rPr>
        <w:t xml:space="preserve">Does the </w:t>
      </w:r>
      <w:r w:rsidR="00DF6C0D">
        <w:rPr>
          <w:rFonts w:ascii="Times New Roman" w:hAnsi="Times New Roman" w:cs="Times New Roman"/>
          <w:sz w:val="24"/>
          <w:szCs w:val="24"/>
        </w:rPr>
        <w:t>Current Ratio</w:t>
      </w:r>
      <w:r w:rsidRPr="00C62ACF">
        <w:rPr>
          <w:rFonts w:ascii="Times New Roman" w:hAnsi="Times New Roman" w:cs="Times New Roman"/>
          <w:sz w:val="24"/>
          <w:szCs w:val="24"/>
        </w:rPr>
        <w:t xml:space="preserve"> </w:t>
      </w:r>
      <w:r w:rsidR="00B05896" w:rsidRPr="00C62ACF">
        <w:rPr>
          <w:rFonts w:ascii="Times New Roman" w:hAnsi="Times New Roman" w:cs="Times New Roman"/>
          <w:sz w:val="24"/>
          <w:szCs w:val="24"/>
        </w:rPr>
        <w:t xml:space="preserve">(CR) affect the </w:t>
      </w:r>
      <w:r w:rsidR="00DF6C0D">
        <w:rPr>
          <w:rFonts w:ascii="Times New Roman" w:hAnsi="Times New Roman" w:cs="Times New Roman"/>
          <w:sz w:val="24"/>
          <w:szCs w:val="24"/>
        </w:rPr>
        <w:t>Stock Return</w:t>
      </w:r>
      <w:r w:rsidR="00B05896" w:rsidRPr="00C62ACF">
        <w:rPr>
          <w:rFonts w:ascii="Times New Roman" w:hAnsi="Times New Roman" w:cs="Times New Roman"/>
          <w:sz w:val="24"/>
          <w:szCs w:val="24"/>
        </w:rPr>
        <w:t>s at</w:t>
      </w:r>
      <w:r w:rsidRPr="00C62ACF">
        <w:rPr>
          <w:rFonts w:ascii="Times New Roman" w:hAnsi="Times New Roman" w:cs="Times New Roman"/>
          <w:sz w:val="24"/>
          <w:szCs w:val="24"/>
        </w:rPr>
        <w:t xml:space="preserve"> Coal Mining </w:t>
      </w:r>
      <w:r w:rsidR="00B05896" w:rsidRPr="00C62ACF">
        <w:rPr>
          <w:rFonts w:ascii="Times New Roman" w:hAnsi="Times New Roman" w:cs="Times New Roman"/>
          <w:sz w:val="24"/>
          <w:szCs w:val="24"/>
        </w:rPr>
        <w:t xml:space="preserve">Sub-sector Company </w:t>
      </w:r>
      <w:r w:rsidRPr="00C62ACF">
        <w:rPr>
          <w:rFonts w:ascii="Times New Roman" w:hAnsi="Times New Roman" w:cs="Times New Roman"/>
          <w:sz w:val="24"/>
          <w:szCs w:val="24"/>
        </w:rPr>
        <w:t>listed on the Indonesia Stock Exchange</w:t>
      </w:r>
      <w:r w:rsidR="00B05896" w:rsidRPr="00C62ACF">
        <w:rPr>
          <w:rFonts w:ascii="Times New Roman" w:hAnsi="Times New Roman" w:cs="Times New Roman"/>
          <w:sz w:val="24"/>
          <w:szCs w:val="24"/>
        </w:rPr>
        <w:t xml:space="preserve"> Periode 2013-2016</w:t>
      </w:r>
      <w:r w:rsidRPr="00C62ACF">
        <w:rPr>
          <w:rFonts w:ascii="Times New Roman" w:hAnsi="Times New Roman" w:cs="Times New Roman"/>
          <w:sz w:val="24"/>
          <w:szCs w:val="24"/>
        </w:rPr>
        <w:t>?</w:t>
      </w:r>
    </w:p>
    <w:p w:rsidR="00B05896" w:rsidRPr="00C62ACF" w:rsidRDefault="00D56074" w:rsidP="004E5B1D">
      <w:pPr>
        <w:pStyle w:val="ListParagraph"/>
        <w:numPr>
          <w:ilvl w:val="0"/>
          <w:numId w:val="1"/>
        </w:numPr>
        <w:spacing w:line="480" w:lineRule="auto"/>
        <w:jc w:val="both"/>
        <w:rPr>
          <w:rFonts w:ascii="Times New Roman" w:hAnsi="Times New Roman" w:cs="Times New Roman"/>
          <w:sz w:val="24"/>
          <w:szCs w:val="24"/>
        </w:rPr>
      </w:pPr>
      <w:r w:rsidRPr="00C62ACF">
        <w:rPr>
          <w:rFonts w:ascii="Times New Roman" w:hAnsi="Times New Roman" w:cs="Times New Roman"/>
          <w:sz w:val="24"/>
          <w:szCs w:val="24"/>
        </w:rPr>
        <w:t xml:space="preserve">Does the </w:t>
      </w:r>
      <w:r w:rsidR="00DF6C0D">
        <w:rPr>
          <w:rFonts w:ascii="Times New Roman" w:hAnsi="Times New Roman" w:cs="Times New Roman"/>
          <w:sz w:val="24"/>
          <w:szCs w:val="24"/>
        </w:rPr>
        <w:t>Debt to Equity Ratio</w:t>
      </w:r>
      <w:r w:rsidRPr="00C62ACF">
        <w:rPr>
          <w:rFonts w:ascii="Times New Roman" w:hAnsi="Times New Roman" w:cs="Times New Roman"/>
          <w:sz w:val="24"/>
          <w:szCs w:val="24"/>
        </w:rPr>
        <w:t xml:space="preserve"> (DER) affect the </w:t>
      </w:r>
      <w:r w:rsidR="00DF6C0D">
        <w:rPr>
          <w:rFonts w:ascii="Times New Roman" w:hAnsi="Times New Roman" w:cs="Times New Roman"/>
          <w:sz w:val="24"/>
          <w:szCs w:val="24"/>
        </w:rPr>
        <w:t>Stock Return</w:t>
      </w:r>
      <w:r w:rsidR="00B05896" w:rsidRPr="00C62ACF">
        <w:rPr>
          <w:rFonts w:ascii="Times New Roman" w:hAnsi="Times New Roman" w:cs="Times New Roman"/>
          <w:sz w:val="24"/>
          <w:szCs w:val="24"/>
        </w:rPr>
        <w:t>s at Coal Mining Sub-sector Company listed on the Indonesia Stock Exchange Periode 2013-2016?</w:t>
      </w:r>
    </w:p>
    <w:p w:rsidR="00B05896" w:rsidRPr="00C62ACF" w:rsidRDefault="00B05896" w:rsidP="004E5B1D">
      <w:pPr>
        <w:pStyle w:val="ListParagraph"/>
        <w:numPr>
          <w:ilvl w:val="0"/>
          <w:numId w:val="1"/>
        </w:numPr>
        <w:spacing w:line="480" w:lineRule="auto"/>
        <w:jc w:val="both"/>
        <w:rPr>
          <w:rFonts w:ascii="Times New Roman" w:hAnsi="Times New Roman" w:cs="Times New Roman"/>
          <w:sz w:val="24"/>
          <w:szCs w:val="24"/>
        </w:rPr>
      </w:pPr>
      <w:r w:rsidRPr="00C62ACF">
        <w:rPr>
          <w:rFonts w:ascii="Times New Roman" w:hAnsi="Times New Roman" w:cs="Times New Roman"/>
          <w:sz w:val="24"/>
          <w:szCs w:val="24"/>
        </w:rPr>
        <w:t xml:space="preserve">Does </w:t>
      </w:r>
      <w:r w:rsidR="00DF6C0D">
        <w:rPr>
          <w:rFonts w:ascii="Times New Roman" w:hAnsi="Times New Roman" w:cs="Times New Roman"/>
          <w:sz w:val="24"/>
          <w:szCs w:val="24"/>
        </w:rPr>
        <w:t>Earning Per Share</w:t>
      </w:r>
      <w:r w:rsidRPr="00C62ACF">
        <w:rPr>
          <w:rFonts w:ascii="Times New Roman" w:hAnsi="Times New Roman" w:cs="Times New Roman"/>
          <w:sz w:val="24"/>
          <w:szCs w:val="24"/>
        </w:rPr>
        <w:t xml:space="preserve">(EPS) effect the </w:t>
      </w:r>
      <w:r w:rsidR="00DF6C0D">
        <w:rPr>
          <w:rFonts w:ascii="Times New Roman" w:hAnsi="Times New Roman" w:cs="Times New Roman"/>
          <w:sz w:val="24"/>
          <w:szCs w:val="24"/>
        </w:rPr>
        <w:t>Stock Return</w:t>
      </w:r>
      <w:r w:rsidRPr="00C62ACF">
        <w:rPr>
          <w:rFonts w:ascii="Times New Roman" w:hAnsi="Times New Roman" w:cs="Times New Roman"/>
          <w:sz w:val="24"/>
          <w:szCs w:val="24"/>
        </w:rPr>
        <w:t>s at Coal Mining Sub-sector Company listed on the Indonesia Stock Exchange Periode 2013-2016?</w:t>
      </w:r>
    </w:p>
    <w:p w:rsidR="00B05896" w:rsidRPr="00C62ACF" w:rsidRDefault="00D56074" w:rsidP="004E5B1D">
      <w:pPr>
        <w:pStyle w:val="ListParagraph"/>
        <w:numPr>
          <w:ilvl w:val="0"/>
          <w:numId w:val="1"/>
        </w:numPr>
        <w:spacing w:line="480" w:lineRule="auto"/>
        <w:jc w:val="both"/>
        <w:rPr>
          <w:rFonts w:ascii="Times New Roman" w:hAnsi="Times New Roman" w:cs="Times New Roman"/>
          <w:sz w:val="24"/>
          <w:szCs w:val="24"/>
        </w:rPr>
      </w:pPr>
      <w:r w:rsidRPr="00C62ACF">
        <w:rPr>
          <w:rFonts w:ascii="Times New Roman" w:hAnsi="Times New Roman" w:cs="Times New Roman"/>
          <w:sz w:val="24"/>
          <w:szCs w:val="24"/>
        </w:rPr>
        <w:t xml:space="preserve">Does </w:t>
      </w:r>
      <w:r w:rsidR="00DF6C0D">
        <w:rPr>
          <w:rFonts w:ascii="Times New Roman" w:hAnsi="Times New Roman" w:cs="Times New Roman"/>
          <w:sz w:val="24"/>
          <w:szCs w:val="24"/>
        </w:rPr>
        <w:t>Return On Asset</w:t>
      </w:r>
      <w:r w:rsidRPr="00C62ACF">
        <w:rPr>
          <w:rFonts w:ascii="Times New Roman" w:hAnsi="Times New Roman" w:cs="Times New Roman"/>
          <w:sz w:val="24"/>
          <w:szCs w:val="24"/>
        </w:rPr>
        <w:t xml:space="preserve">s (ROA) affect the </w:t>
      </w:r>
      <w:r w:rsidR="00DF6C0D">
        <w:rPr>
          <w:rFonts w:ascii="Times New Roman" w:hAnsi="Times New Roman" w:cs="Times New Roman"/>
          <w:sz w:val="24"/>
          <w:szCs w:val="24"/>
        </w:rPr>
        <w:t>Stock Return</w:t>
      </w:r>
      <w:r w:rsidR="00B05896" w:rsidRPr="00C62ACF">
        <w:rPr>
          <w:rFonts w:ascii="Times New Roman" w:hAnsi="Times New Roman" w:cs="Times New Roman"/>
          <w:sz w:val="24"/>
          <w:szCs w:val="24"/>
        </w:rPr>
        <w:t>s at Coal Mining Sub-sector Company listed on the Indonesia Stock Exchange Periode 2013-2016?</w:t>
      </w:r>
    </w:p>
    <w:p w:rsidR="00D56074" w:rsidRPr="00C62ACF" w:rsidRDefault="00D56074" w:rsidP="00B05896">
      <w:pPr>
        <w:pStyle w:val="ListParagraph"/>
        <w:spacing w:line="480" w:lineRule="auto"/>
        <w:ind w:left="1080"/>
        <w:jc w:val="both"/>
        <w:rPr>
          <w:rFonts w:ascii="Times New Roman" w:hAnsi="Times New Roman" w:cs="Times New Roman"/>
          <w:sz w:val="24"/>
          <w:szCs w:val="24"/>
        </w:rPr>
      </w:pPr>
    </w:p>
    <w:p w:rsidR="00D56074" w:rsidRPr="00C62ACF" w:rsidRDefault="00D56074" w:rsidP="00D56074">
      <w:pPr>
        <w:spacing w:line="480" w:lineRule="auto"/>
        <w:jc w:val="both"/>
        <w:rPr>
          <w:rFonts w:ascii="Times New Roman" w:hAnsi="Times New Roman" w:cs="Times New Roman"/>
          <w:sz w:val="24"/>
          <w:szCs w:val="24"/>
        </w:rPr>
      </w:pPr>
    </w:p>
    <w:p w:rsidR="00D56074" w:rsidRPr="00C62ACF" w:rsidRDefault="00D56074" w:rsidP="00D56074">
      <w:pPr>
        <w:spacing w:line="480" w:lineRule="auto"/>
        <w:jc w:val="both"/>
        <w:rPr>
          <w:rFonts w:ascii="Times New Roman" w:hAnsi="Times New Roman" w:cs="Times New Roman"/>
          <w:sz w:val="24"/>
          <w:szCs w:val="24"/>
        </w:rPr>
      </w:pPr>
    </w:p>
    <w:p w:rsidR="00D56074" w:rsidRPr="00C62ACF" w:rsidRDefault="00D56074" w:rsidP="00D56074">
      <w:pPr>
        <w:spacing w:line="480" w:lineRule="auto"/>
        <w:jc w:val="both"/>
        <w:rPr>
          <w:rFonts w:ascii="Times New Roman" w:hAnsi="Times New Roman" w:cs="Times New Roman"/>
          <w:sz w:val="24"/>
          <w:szCs w:val="24"/>
        </w:rPr>
      </w:pPr>
    </w:p>
    <w:p w:rsidR="00D56074" w:rsidRPr="00C62ACF" w:rsidRDefault="00D56074" w:rsidP="00D56074">
      <w:pPr>
        <w:spacing w:line="480" w:lineRule="auto"/>
        <w:jc w:val="both"/>
        <w:rPr>
          <w:rFonts w:ascii="Times New Roman" w:hAnsi="Times New Roman" w:cs="Times New Roman"/>
          <w:sz w:val="24"/>
          <w:szCs w:val="24"/>
        </w:rPr>
      </w:pPr>
    </w:p>
    <w:p w:rsidR="00D56074" w:rsidRPr="00C62ACF" w:rsidRDefault="00D56074" w:rsidP="00D56074">
      <w:pPr>
        <w:spacing w:line="480" w:lineRule="auto"/>
        <w:jc w:val="both"/>
        <w:rPr>
          <w:rFonts w:ascii="Times New Roman" w:hAnsi="Times New Roman" w:cs="Times New Roman"/>
          <w:sz w:val="24"/>
          <w:szCs w:val="24"/>
        </w:rPr>
      </w:pPr>
    </w:p>
    <w:p w:rsidR="00D56074" w:rsidRPr="00C62ACF" w:rsidRDefault="006C5CAA" w:rsidP="004E5B1D">
      <w:pPr>
        <w:pStyle w:val="Heading1"/>
        <w:numPr>
          <w:ilvl w:val="0"/>
          <w:numId w:val="40"/>
        </w:numPr>
        <w:spacing w:before="0" w:line="480" w:lineRule="auto"/>
        <w:jc w:val="left"/>
        <w:rPr>
          <w:rFonts w:cs="Times New Roman"/>
          <w:szCs w:val="24"/>
        </w:rPr>
      </w:pPr>
      <w:bookmarkStart w:id="22" w:name="_Toc509437765"/>
      <w:r w:rsidRPr="00C62ACF">
        <w:rPr>
          <w:rFonts w:cs="Times New Roman"/>
          <w:szCs w:val="24"/>
        </w:rPr>
        <w:lastRenderedPageBreak/>
        <w:t>Research Objective  And Research Contribution</w:t>
      </w:r>
      <w:bookmarkEnd w:id="22"/>
    </w:p>
    <w:p w:rsidR="00D56074" w:rsidRPr="00C62ACF" w:rsidRDefault="00D56074" w:rsidP="004E5B1D">
      <w:pPr>
        <w:pStyle w:val="Heading2"/>
        <w:numPr>
          <w:ilvl w:val="0"/>
          <w:numId w:val="39"/>
        </w:numPr>
        <w:spacing w:line="480" w:lineRule="auto"/>
        <w:rPr>
          <w:rFonts w:cs="Times New Roman"/>
          <w:szCs w:val="24"/>
        </w:rPr>
      </w:pPr>
      <w:bookmarkStart w:id="23" w:name="_Toc509437766"/>
      <w:r w:rsidRPr="00C62ACF">
        <w:rPr>
          <w:rFonts w:cs="Times New Roman"/>
          <w:szCs w:val="24"/>
        </w:rPr>
        <w:t>Research Objectives</w:t>
      </w:r>
      <w:bookmarkEnd w:id="23"/>
    </w:p>
    <w:p w:rsidR="00D56074" w:rsidRPr="00C62ACF" w:rsidRDefault="00D56074" w:rsidP="004A7EE0">
      <w:pPr>
        <w:spacing w:line="480" w:lineRule="auto"/>
        <w:ind w:left="360" w:firstLine="720"/>
        <w:jc w:val="both"/>
        <w:rPr>
          <w:rFonts w:ascii="Times New Roman" w:hAnsi="Times New Roman" w:cs="Times New Roman"/>
          <w:sz w:val="24"/>
          <w:szCs w:val="24"/>
        </w:rPr>
      </w:pPr>
      <w:r w:rsidRPr="00C62ACF">
        <w:rPr>
          <w:rFonts w:ascii="Times New Roman" w:hAnsi="Times New Roman" w:cs="Times New Roman"/>
          <w:sz w:val="24"/>
          <w:szCs w:val="24"/>
        </w:rPr>
        <w:t>The objectives of this research are:</w:t>
      </w:r>
    </w:p>
    <w:p w:rsidR="00D56074" w:rsidRPr="00C62ACF" w:rsidRDefault="00D56074" w:rsidP="004E5B1D">
      <w:pPr>
        <w:pStyle w:val="ListParagraph"/>
        <w:numPr>
          <w:ilvl w:val="0"/>
          <w:numId w:val="2"/>
        </w:numPr>
        <w:spacing w:line="480" w:lineRule="auto"/>
        <w:jc w:val="both"/>
        <w:rPr>
          <w:rFonts w:ascii="Times New Roman" w:hAnsi="Times New Roman" w:cs="Times New Roman"/>
          <w:sz w:val="24"/>
          <w:szCs w:val="24"/>
        </w:rPr>
      </w:pPr>
      <w:r w:rsidRPr="00C62ACF">
        <w:rPr>
          <w:rFonts w:ascii="Times New Roman" w:hAnsi="Times New Roman" w:cs="Times New Roman"/>
          <w:sz w:val="24"/>
          <w:szCs w:val="24"/>
        </w:rPr>
        <w:t>To know and to analyze the inf</w:t>
      </w:r>
      <w:r w:rsidR="007240B2" w:rsidRPr="00C62ACF">
        <w:rPr>
          <w:rFonts w:ascii="Times New Roman" w:hAnsi="Times New Roman" w:cs="Times New Roman"/>
          <w:sz w:val="24"/>
          <w:szCs w:val="24"/>
        </w:rPr>
        <w:t>luenc</w:t>
      </w:r>
      <w:r w:rsidR="00B40F9E">
        <w:rPr>
          <w:rFonts w:ascii="Times New Roman" w:hAnsi="Times New Roman" w:cs="Times New Roman"/>
          <w:sz w:val="24"/>
          <w:szCs w:val="24"/>
        </w:rPr>
        <w:t xml:space="preserve">e of </w:t>
      </w:r>
      <w:r w:rsidR="00DF6C0D">
        <w:rPr>
          <w:rFonts w:ascii="Times New Roman" w:hAnsi="Times New Roman" w:cs="Times New Roman"/>
          <w:sz w:val="24"/>
          <w:szCs w:val="24"/>
        </w:rPr>
        <w:t>Current Ratio</w:t>
      </w:r>
      <w:r w:rsidR="00B40F9E">
        <w:rPr>
          <w:rFonts w:ascii="Times New Roman" w:hAnsi="Times New Roman" w:cs="Times New Roman"/>
          <w:sz w:val="24"/>
          <w:szCs w:val="24"/>
        </w:rPr>
        <w:t xml:space="preserve"> (CR) on </w:t>
      </w:r>
      <w:r w:rsidR="00DF6C0D">
        <w:rPr>
          <w:rFonts w:ascii="Times New Roman" w:hAnsi="Times New Roman" w:cs="Times New Roman"/>
          <w:sz w:val="24"/>
          <w:szCs w:val="24"/>
        </w:rPr>
        <w:t>Stock Return</w:t>
      </w:r>
      <w:r w:rsidR="007240B2" w:rsidRPr="00C62ACF">
        <w:rPr>
          <w:rFonts w:ascii="Times New Roman" w:hAnsi="Times New Roman" w:cs="Times New Roman"/>
          <w:sz w:val="24"/>
          <w:szCs w:val="24"/>
        </w:rPr>
        <w:t xml:space="preserve"> at </w:t>
      </w:r>
      <w:r w:rsidRPr="00C62ACF">
        <w:rPr>
          <w:rFonts w:ascii="Times New Roman" w:hAnsi="Times New Roman" w:cs="Times New Roman"/>
          <w:sz w:val="24"/>
          <w:szCs w:val="24"/>
        </w:rPr>
        <w:t>Coal Mining Sub Sector Company listed on Indonesia Stock Exchange</w:t>
      </w:r>
      <w:r w:rsidR="007240B2" w:rsidRPr="00C62ACF">
        <w:rPr>
          <w:rFonts w:ascii="Times New Roman" w:hAnsi="Times New Roman" w:cs="Times New Roman"/>
          <w:sz w:val="24"/>
          <w:szCs w:val="24"/>
        </w:rPr>
        <w:t xml:space="preserve"> Periode 2013-2016.</w:t>
      </w:r>
    </w:p>
    <w:p w:rsidR="007240B2" w:rsidRPr="00C62ACF" w:rsidRDefault="00D56074" w:rsidP="004E5B1D">
      <w:pPr>
        <w:pStyle w:val="ListParagraph"/>
        <w:numPr>
          <w:ilvl w:val="0"/>
          <w:numId w:val="2"/>
        </w:numPr>
        <w:spacing w:line="480" w:lineRule="auto"/>
        <w:jc w:val="both"/>
        <w:rPr>
          <w:rFonts w:ascii="Times New Roman" w:hAnsi="Times New Roman" w:cs="Times New Roman"/>
          <w:sz w:val="24"/>
          <w:szCs w:val="24"/>
        </w:rPr>
      </w:pPr>
      <w:r w:rsidRPr="00C62ACF">
        <w:rPr>
          <w:rFonts w:ascii="Times New Roman" w:hAnsi="Times New Roman" w:cs="Times New Roman"/>
          <w:sz w:val="24"/>
          <w:szCs w:val="24"/>
        </w:rPr>
        <w:t xml:space="preserve">To know and to analyze the influence of </w:t>
      </w:r>
      <w:r w:rsidR="00DF6C0D">
        <w:rPr>
          <w:rFonts w:ascii="Times New Roman" w:hAnsi="Times New Roman" w:cs="Times New Roman"/>
          <w:sz w:val="24"/>
          <w:szCs w:val="24"/>
        </w:rPr>
        <w:t>Debt to Equity Ratio</w:t>
      </w:r>
      <w:r w:rsidRPr="00C62ACF">
        <w:rPr>
          <w:rFonts w:ascii="Times New Roman" w:hAnsi="Times New Roman" w:cs="Times New Roman"/>
          <w:sz w:val="24"/>
          <w:szCs w:val="24"/>
        </w:rPr>
        <w:t xml:space="preserve"> (DER) </w:t>
      </w:r>
      <w:r w:rsidR="00B40F9E">
        <w:rPr>
          <w:rFonts w:ascii="Times New Roman" w:hAnsi="Times New Roman" w:cs="Times New Roman"/>
          <w:sz w:val="24"/>
          <w:szCs w:val="24"/>
        </w:rPr>
        <w:t>on</w:t>
      </w:r>
      <w:r w:rsidR="007240B2" w:rsidRPr="00C62ACF">
        <w:rPr>
          <w:rFonts w:ascii="Times New Roman" w:hAnsi="Times New Roman" w:cs="Times New Roman"/>
          <w:sz w:val="24"/>
          <w:szCs w:val="24"/>
        </w:rPr>
        <w:t xml:space="preserve"> </w:t>
      </w:r>
      <w:r w:rsidR="00DF6C0D">
        <w:rPr>
          <w:rFonts w:ascii="Times New Roman" w:hAnsi="Times New Roman" w:cs="Times New Roman"/>
          <w:sz w:val="24"/>
          <w:szCs w:val="24"/>
        </w:rPr>
        <w:t>Stock Return</w:t>
      </w:r>
      <w:r w:rsidR="007240B2" w:rsidRPr="00C62ACF">
        <w:rPr>
          <w:rFonts w:ascii="Times New Roman" w:hAnsi="Times New Roman" w:cs="Times New Roman"/>
          <w:sz w:val="24"/>
          <w:szCs w:val="24"/>
        </w:rPr>
        <w:t xml:space="preserve"> at Coal Mining Sub Sector Company listed on Indonesia Stock Exchange Periode 2013-2016.</w:t>
      </w:r>
    </w:p>
    <w:p w:rsidR="007240B2" w:rsidRPr="00C62ACF" w:rsidRDefault="00D56074" w:rsidP="004E5B1D">
      <w:pPr>
        <w:pStyle w:val="ListParagraph"/>
        <w:numPr>
          <w:ilvl w:val="0"/>
          <w:numId w:val="2"/>
        </w:numPr>
        <w:spacing w:line="480" w:lineRule="auto"/>
        <w:jc w:val="both"/>
        <w:rPr>
          <w:rFonts w:ascii="Times New Roman" w:hAnsi="Times New Roman" w:cs="Times New Roman"/>
          <w:sz w:val="24"/>
          <w:szCs w:val="24"/>
        </w:rPr>
      </w:pPr>
      <w:r w:rsidRPr="00C62ACF">
        <w:rPr>
          <w:rFonts w:ascii="Times New Roman" w:hAnsi="Times New Roman" w:cs="Times New Roman"/>
          <w:sz w:val="24"/>
          <w:szCs w:val="24"/>
        </w:rPr>
        <w:t xml:space="preserve">To know and to analyze the influence of </w:t>
      </w:r>
      <w:r w:rsidR="00DF6C0D">
        <w:rPr>
          <w:rFonts w:ascii="Times New Roman" w:hAnsi="Times New Roman" w:cs="Times New Roman"/>
          <w:sz w:val="24"/>
          <w:szCs w:val="24"/>
        </w:rPr>
        <w:t>Return On Asset</w:t>
      </w:r>
      <w:r w:rsidRPr="00C62ACF">
        <w:rPr>
          <w:rFonts w:ascii="Times New Roman" w:hAnsi="Times New Roman" w:cs="Times New Roman"/>
          <w:sz w:val="24"/>
          <w:szCs w:val="24"/>
        </w:rPr>
        <w:t xml:space="preserve"> (ROA) </w:t>
      </w:r>
      <w:r w:rsidR="00B40F9E">
        <w:rPr>
          <w:rFonts w:ascii="Times New Roman" w:hAnsi="Times New Roman" w:cs="Times New Roman"/>
          <w:sz w:val="24"/>
          <w:szCs w:val="24"/>
        </w:rPr>
        <w:t>on</w:t>
      </w:r>
      <w:r w:rsidR="007240B2" w:rsidRPr="00C62ACF">
        <w:rPr>
          <w:rFonts w:ascii="Times New Roman" w:hAnsi="Times New Roman" w:cs="Times New Roman"/>
          <w:sz w:val="24"/>
          <w:szCs w:val="24"/>
        </w:rPr>
        <w:t xml:space="preserve"> </w:t>
      </w:r>
      <w:r w:rsidR="00DF6C0D">
        <w:rPr>
          <w:rFonts w:ascii="Times New Roman" w:hAnsi="Times New Roman" w:cs="Times New Roman"/>
          <w:sz w:val="24"/>
          <w:szCs w:val="24"/>
        </w:rPr>
        <w:t>Stock Return</w:t>
      </w:r>
      <w:r w:rsidR="007240B2" w:rsidRPr="00C62ACF">
        <w:rPr>
          <w:rFonts w:ascii="Times New Roman" w:hAnsi="Times New Roman" w:cs="Times New Roman"/>
          <w:sz w:val="24"/>
          <w:szCs w:val="24"/>
        </w:rPr>
        <w:t xml:space="preserve"> at Coal Mining Sub Sector Company listed on Indonesia Stock Exchange Periode 2013-2016.</w:t>
      </w:r>
    </w:p>
    <w:p w:rsidR="00D56074" w:rsidRPr="00C62ACF" w:rsidRDefault="00D56074" w:rsidP="004E5B1D">
      <w:pPr>
        <w:pStyle w:val="ListParagraph"/>
        <w:numPr>
          <w:ilvl w:val="0"/>
          <w:numId w:val="2"/>
        </w:numPr>
        <w:spacing w:line="480" w:lineRule="auto"/>
        <w:jc w:val="both"/>
        <w:rPr>
          <w:rFonts w:ascii="Times New Roman" w:hAnsi="Times New Roman" w:cs="Times New Roman"/>
          <w:sz w:val="24"/>
          <w:szCs w:val="24"/>
        </w:rPr>
      </w:pPr>
      <w:r w:rsidRPr="00C62ACF">
        <w:rPr>
          <w:rFonts w:ascii="Times New Roman" w:hAnsi="Times New Roman" w:cs="Times New Roman"/>
          <w:sz w:val="24"/>
          <w:szCs w:val="24"/>
        </w:rPr>
        <w:t xml:space="preserve">To know and to analyze the influence of </w:t>
      </w:r>
      <w:r w:rsidR="00DF6C0D">
        <w:rPr>
          <w:rFonts w:ascii="Times New Roman" w:hAnsi="Times New Roman" w:cs="Times New Roman"/>
          <w:sz w:val="24"/>
          <w:szCs w:val="24"/>
        </w:rPr>
        <w:t>Earning Per Share</w:t>
      </w:r>
      <w:r w:rsidRPr="00C62ACF">
        <w:rPr>
          <w:rFonts w:ascii="Times New Roman" w:hAnsi="Times New Roman" w:cs="Times New Roman"/>
          <w:sz w:val="24"/>
          <w:szCs w:val="24"/>
        </w:rPr>
        <w:t xml:space="preserve">(EPS) </w:t>
      </w:r>
      <w:r w:rsidR="00B40F9E">
        <w:rPr>
          <w:rFonts w:ascii="Times New Roman" w:hAnsi="Times New Roman" w:cs="Times New Roman"/>
          <w:sz w:val="24"/>
          <w:szCs w:val="24"/>
        </w:rPr>
        <w:t>on</w:t>
      </w:r>
      <w:r w:rsidR="007240B2" w:rsidRPr="00C62ACF">
        <w:rPr>
          <w:rFonts w:ascii="Times New Roman" w:hAnsi="Times New Roman" w:cs="Times New Roman"/>
          <w:sz w:val="24"/>
          <w:szCs w:val="24"/>
        </w:rPr>
        <w:t xml:space="preserve"> </w:t>
      </w:r>
      <w:r w:rsidR="00DF6C0D">
        <w:rPr>
          <w:rFonts w:ascii="Times New Roman" w:hAnsi="Times New Roman" w:cs="Times New Roman"/>
          <w:sz w:val="24"/>
          <w:szCs w:val="24"/>
        </w:rPr>
        <w:t>Stock Return</w:t>
      </w:r>
      <w:r w:rsidR="007240B2" w:rsidRPr="00C62ACF">
        <w:rPr>
          <w:rFonts w:ascii="Times New Roman" w:hAnsi="Times New Roman" w:cs="Times New Roman"/>
          <w:sz w:val="24"/>
          <w:szCs w:val="24"/>
        </w:rPr>
        <w:t xml:space="preserve"> at Coal Mining Sub Sector Company listed on Indonesia Stock Exchange Periode 2013-2016.</w:t>
      </w:r>
    </w:p>
    <w:p w:rsidR="00D56074" w:rsidRPr="00C62ACF" w:rsidRDefault="00D56074" w:rsidP="004E5B1D">
      <w:pPr>
        <w:pStyle w:val="Heading2"/>
        <w:numPr>
          <w:ilvl w:val="0"/>
          <w:numId w:val="39"/>
        </w:numPr>
        <w:spacing w:after="240"/>
        <w:rPr>
          <w:rFonts w:cs="Times New Roman"/>
          <w:szCs w:val="24"/>
        </w:rPr>
      </w:pPr>
      <w:bookmarkStart w:id="24" w:name="_Toc509437767"/>
      <w:r w:rsidRPr="00C62ACF">
        <w:rPr>
          <w:rFonts w:cs="Times New Roman"/>
          <w:szCs w:val="24"/>
        </w:rPr>
        <w:t>Research Contribution</w:t>
      </w:r>
      <w:bookmarkEnd w:id="24"/>
    </w:p>
    <w:p w:rsidR="00D56074" w:rsidRPr="00C62ACF" w:rsidRDefault="00D56074" w:rsidP="004A7EE0">
      <w:pPr>
        <w:pStyle w:val="ListParagraph"/>
        <w:spacing w:after="240" w:line="480" w:lineRule="auto"/>
        <w:ind w:firstLine="360"/>
        <w:jc w:val="both"/>
        <w:rPr>
          <w:rFonts w:ascii="Times New Roman" w:hAnsi="Times New Roman" w:cs="Times New Roman"/>
          <w:sz w:val="24"/>
          <w:szCs w:val="24"/>
        </w:rPr>
      </w:pPr>
      <w:r w:rsidRPr="00C62ACF">
        <w:rPr>
          <w:rFonts w:ascii="Times New Roman" w:hAnsi="Times New Roman" w:cs="Times New Roman"/>
          <w:sz w:val="24"/>
          <w:szCs w:val="24"/>
        </w:rPr>
        <w:t>The contribution from this research are:</w:t>
      </w:r>
    </w:p>
    <w:p w:rsidR="00D56074" w:rsidRPr="00C62ACF" w:rsidRDefault="009D65DB" w:rsidP="004E5B1D">
      <w:pPr>
        <w:pStyle w:val="ListParagraph"/>
        <w:numPr>
          <w:ilvl w:val="0"/>
          <w:numId w:val="3"/>
        </w:numPr>
        <w:spacing w:line="480" w:lineRule="auto"/>
        <w:jc w:val="both"/>
        <w:rPr>
          <w:rFonts w:ascii="Times New Roman" w:hAnsi="Times New Roman" w:cs="Times New Roman"/>
          <w:b/>
          <w:sz w:val="24"/>
          <w:szCs w:val="24"/>
        </w:rPr>
      </w:pPr>
      <w:r>
        <w:rPr>
          <w:rFonts w:ascii="Times New Roman" w:hAnsi="Times New Roman" w:cs="Times New Roman"/>
          <w:b/>
          <w:sz w:val="24"/>
          <w:szCs w:val="24"/>
        </w:rPr>
        <w:t>Theore</w:t>
      </w:r>
      <w:r w:rsidR="00D56074" w:rsidRPr="00C62ACF">
        <w:rPr>
          <w:rFonts w:ascii="Times New Roman" w:hAnsi="Times New Roman" w:cs="Times New Roman"/>
          <w:b/>
          <w:sz w:val="24"/>
          <w:szCs w:val="24"/>
        </w:rPr>
        <w:t>tical Contribution</w:t>
      </w:r>
    </w:p>
    <w:p w:rsidR="0091474C" w:rsidRPr="00C62ACF" w:rsidRDefault="00D56074" w:rsidP="008342E4">
      <w:pPr>
        <w:pStyle w:val="ListParagraph"/>
        <w:spacing w:line="480" w:lineRule="auto"/>
        <w:ind w:left="1440" w:firstLine="720"/>
        <w:jc w:val="both"/>
        <w:rPr>
          <w:rFonts w:ascii="Times New Roman" w:hAnsi="Times New Roman" w:cs="Times New Roman"/>
          <w:sz w:val="24"/>
          <w:szCs w:val="24"/>
        </w:rPr>
      </w:pPr>
      <w:r w:rsidRPr="00C62ACF">
        <w:rPr>
          <w:rFonts w:ascii="Times New Roman" w:hAnsi="Times New Roman" w:cs="Times New Roman"/>
          <w:sz w:val="24"/>
          <w:szCs w:val="24"/>
        </w:rPr>
        <w:t xml:space="preserve">The result of this research can give contribution in management science especially in financial management about influence of </w:t>
      </w:r>
      <w:r w:rsidR="00DF6C0D">
        <w:rPr>
          <w:rFonts w:ascii="Times New Roman" w:hAnsi="Times New Roman" w:cs="Times New Roman"/>
          <w:sz w:val="24"/>
          <w:szCs w:val="24"/>
        </w:rPr>
        <w:t>Current Ratio</w:t>
      </w:r>
      <w:r w:rsidRPr="00C62ACF">
        <w:rPr>
          <w:rFonts w:ascii="Times New Roman" w:hAnsi="Times New Roman" w:cs="Times New Roman"/>
          <w:sz w:val="24"/>
          <w:szCs w:val="24"/>
        </w:rPr>
        <w:t xml:space="preserve"> (CR), </w:t>
      </w:r>
      <w:r w:rsidR="00DF6C0D">
        <w:rPr>
          <w:rFonts w:ascii="Times New Roman" w:hAnsi="Times New Roman" w:cs="Times New Roman"/>
          <w:sz w:val="24"/>
          <w:szCs w:val="24"/>
        </w:rPr>
        <w:t>Debt to Equity Ratio</w:t>
      </w:r>
      <w:r w:rsidRPr="00C62ACF">
        <w:rPr>
          <w:rFonts w:ascii="Times New Roman" w:hAnsi="Times New Roman" w:cs="Times New Roman"/>
          <w:sz w:val="24"/>
          <w:szCs w:val="24"/>
        </w:rPr>
        <w:t xml:space="preserve"> (DER), </w:t>
      </w:r>
      <w:r w:rsidR="00DF6C0D">
        <w:rPr>
          <w:rFonts w:ascii="Times New Roman" w:hAnsi="Times New Roman" w:cs="Times New Roman"/>
          <w:sz w:val="24"/>
          <w:szCs w:val="24"/>
        </w:rPr>
        <w:t>Return On Asset</w:t>
      </w:r>
      <w:r w:rsidRPr="00C62ACF">
        <w:rPr>
          <w:rFonts w:ascii="Times New Roman" w:hAnsi="Times New Roman" w:cs="Times New Roman"/>
          <w:sz w:val="24"/>
          <w:szCs w:val="24"/>
        </w:rPr>
        <w:t xml:space="preserve"> (ROA), and </w:t>
      </w:r>
      <w:r w:rsidR="00DF6C0D">
        <w:rPr>
          <w:rFonts w:ascii="Times New Roman" w:hAnsi="Times New Roman" w:cs="Times New Roman"/>
          <w:sz w:val="24"/>
          <w:szCs w:val="24"/>
        </w:rPr>
        <w:t>Earning Per Share</w:t>
      </w:r>
      <w:r w:rsidRPr="00C62ACF">
        <w:rPr>
          <w:rFonts w:ascii="Times New Roman" w:hAnsi="Times New Roman" w:cs="Times New Roman"/>
          <w:sz w:val="24"/>
          <w:szCs w:val="24"/>
        </w:rPr>
        <w:t xml:space="preserve">(EPS) to </w:t>
      </w:r>
      <w:r w:rsidR="00DF6C0D">
        <w:rPr>
          <w:rFonts w:ascii="Times New Roman" w:hAnsi="Times New Roman" w:cs="Times New Roman"/>
          <w:sz w:val="24"/>
          <w:szCs w:val="24"/>
        </w:rPr>
        <w:t xml:space="preserve">Stock </w:t>
      </w:r>
      <w:r w:rsidR="00DF6C0D">
        <w:rPr>
          <w:rFonts w:ascii="Times New Roman" w:hAnsi="Times New Roman" w:cs="Times New Roman"/>
          <w:sz w:val="24"/>
          <w:szCs w:val="24"/>
        </w:rPr>
        <w:lastRenderedPageBreak/>
        <w:t>Return</w:t>
      </w:r>
      <w:r w:rsidRPr="00C62ACF">
        <w:rPr>
          <w:rFonts w:ascii="Times New Roman" w:hAnsi="Times New Roman" w:cs="Times New Roman"/>
          <w:sz w:val="24"/>
          <w:szCs w:val="24"/>
        </w:rPr>
        <w:t xml:space="preserve"> And can be used as material information and reference for parties who want to do further research.</w:t>
      </w:r>
    </w:p>
    <w:p w:rsidR="00D56074" w:rsidRPr="00C62ACF" w:rsidRDefault="00D56074" w:rsidP="004E5B1D">
      <w:pPr>
        <w:pStyle w:val="ListParagraph"/>
        <w:numPr>
          <w:ilvl w:val="0"/>
          <w:numId w:val="3"/>
        </w:numPr>
        <w:spacing w:line="480" w:lineRule="auto"/>
        <w:rPr>
          <w:rFonts w:ascii="Times New Roman" w:hAnsi="Times New Roman" w:cs="Times New Roman"/>
          <w:b/>
          <w:sz w:val="24"/>
          <w:szCs w:val="24"/>
        </w:rPr>
      </w:pPr>
      <w:r w:rsidRPr="00C62ACF">
        <w:rPr>
          <w:rFonts w:ascii="Times New Roman" w:hAnsi="Times New Roman" w:cs="Times New Roman"/>
          <w:b/>
          <w:sz w:val="24"/>
          <w:szCs w:val="24"/>
        </w:rPr>
        <w:t>Practical Contribution</w:t>
      </w:r>
    </w:p>
    <w:p w:rsidR="00D56074" w:rsidRPr="00C62ACF" w:rsidRDefault="00D56074" w:rsidP="004E5B1D">
      <w:pPr>
        <w:pStyle w:val="ListParagraph"/>
        <w:numPr>
          <w:ilvl w:val="0"/>
          <w:numId w:val="4"/>
        </w:numPr>
        <w:spacing w:line="480" w:lineRule="auto"/>
        <w:jc w:val="both"/>
        <w:rPr>
          <w:rFonts w:ascii="Times New Roman" w:hAnsi="Times New Roman" w:cs="Times New Roman"/>
          <w:sz w:val="24"/>
          <w:szCs w:val="24"/>
        </w:rPr>
      </w:pPr>
      <w:r w:rsidRPr="00C62ACF">
        <w:rPr>
          <w:rFonts w:ascii="Times New Roman" w:hAnsi="Times New Roman" w:cs="Times New Roman"/>
          <w:sz w:val="24"/>
          <w:szCs w:val="24"/>
        </w:rPr>
        <w:t>For investors, this research can be used as a tool for analysis of stocks traded in the stock through the variables used in this research so that investors can choose the most appropriate investment choice.</w:t>
      </w:r>
    </w:p>
    <w:p w:rsidR="00D56074" w:rsidRPr="00C62ACF" w:rsidRDefault="00D56074" w:rsidP="004E5B1D">
      <w:pPr>
        <w:pStyle w:val="ListParagraph"/>
        <w:numPr>
          <w:ilvl w:val="0"/>
          <w:numId w:val="4"/>
        </w:numPr>
        <w:spacing w:line="480" w:lineRule="auto"/>
        <w:jc w:val="both"/>
        <w:rPr>
          <w:rFonts w:ascii="Times New Roman" w:hAnsi="Times New Roman" w:cs="Times New Roman"/>
          <w:sz w:val="24"/>
          <w:szCs w:val="24"/>
        </w:rPr>
      </w:pPr>
      <w:r w:rsidRPr="00C62ACF">
        <w:rPr>
          <w:rFonts w:ascii="Times New Roman" w:hAnsi="Times New Roman" w:cs="Times New Roman"/>
          <w:sz w:val="24"/>
          <w:szCs w:val="24"/>
        </w:rPr>
        <w:t xml:space="preserve">For the company, this research can be used as an understanding to improve financial performance, and to provide information about the influence of </w:t>
      </w:r>
      <w:r w:rsidR="00DF6C0D">
        <w:rPr>
          <w:rFonts w:ascii="Times New Roman" w:hAnsi="Times New Roman" w:cs="Times New Roman"/>
          <w:sz w:val="24"/>
          <w:szCs w:val="24"/>
        </w:rPr>
        <w:t>Current Ratio</w:t>
      </w:r>
      <w:r w:rsidRPr="00C62ACF">
        <w:rPr>
          <w:rFonts w:ascii="Times New Roman" w:hAnsi="Times New Roman" w:cs="Times New Roman"/>
          <w:sz w:val="24"/>
          <w:szCs w:val="24"/>
        </w:rPr>
        <w:t xml:space="preserve"> (CR), </w:t>
      </w:r>
      <w:r w:rsidR="00DF6C0D">
        <w:rPr>
          <w:rFonts w:ascii="Times New Roman" w:hAnsi="Times New Roman" w:cs="Times New Roman"/>
          <w:sz w:val="24"/>
          <w:szCs w:val="24"/>
        </w:rPr>
        <w:t>Debt to Equity Ratio</w:t>
      </w:r>
      <w:r w:rsidRPr="00C62ACF">
        <w:rPr>
          <w:rFonts w:ascii="Times New Roman" w:hAnsi="Times New Roman" w:cs="Times New Roman"/>
          <w:sz w:val="24"/>
          <w:szCs w:val="24"/>
        </w:rPr>
        <w:t xml:space="preserve"> (DER), </w:t>
      </w:r>
      <w:r w:rsidR="00DF6C0D">
        <w:rPr>
          <w:rFonts w:ascii="Times New Roman" w:hAnsi="Times New Roman" w:cs="Times New Roman"/>
          <w:sz w:val="24"/>
          <w:szCs w:val="24"/>
        </w:rPr>
        <w:t>Return On Asset</w:t>
      </w:r>
      <w:r w:rsidRPr="00C62ACF">
        <w:rPr>
          <w:rFonts w:ascii="Times New Roman" w:hAnsi="Times New Roman" w:cs="Times New Roman"/>
          <w:sz w:val="24"/>
          <w:szCs w:val="24"/>
        </w:rPr>
        <w:t xml:space="preserve">s (ROA), and </w:t>
      </w:r>
      <w:r w:rsidR="00DF6C0D">
        <w:rPr>
          <w:rFonts w:ascii="Times New Roman" w:hAnsi="Times New Roman" w:cs="Times New Roman"/>
          <w:sz w:val="24"/>
          <w:szCs w:val="24"/>
        </w:rPr>
        <w:t>Earning Per Share</w:t>
      </w:r>
      <w:r w:rsidR="00B40F9E">
        <w:rPr>
          <w:rFonts w:ascii="Times New Roman" w:hAnsi="Times New Roman" w:cs="Times New Roman"/>
          <w:sz w:val="24"/>
          <w:szCs w:val="24"/>
        </w:rPr>
        <w:t xml:space="preserve">(EPS) on </w:t>
      </w:r>
      <w:r w:rsidR="00DF6C0D">
        <w:rPr>
          <w:rFonts w:ascii="Times New Roman" w:hAnsi="Times New Roman" w:cs="Times New Roman"/>
          <w:sz w:val="24"/>
          <w:szCs w:val="24"/>
        </w:rPr>
        <w:t>Stock Return</w:t>
      </w:r>
      <w:r w:rsidRPr="00C62ACF">
        <w:rPr>
          <w:rFonts w:ascii="Times New Roman" w:hAnsi="Times New Roman" w:cs="Times New Roman"/>
          <w:sz w:val="24"/>
          <w:szCs w:val="24"/>
        </w:rPr>
        <w:t>s at mining companies of coal mining sub sector listed in Indonesia Stock Exchange (IDX) for period 2013-2016.</w:t>
      </w:r>
    </w:p>
    <w:p w:rsidR="00D56074" w:rsidRPr="00C62ACF" w:rsidRDefault="00D56074" w:rsidP="004E5B1D">
      <w:pPr>
        <w:pStyle w:val="ListParagraph"/>
        <w:numPr>
          <w:ilvl w:val="0"/>
          <w:numId w:val="4"/>
        </w:numPr>
        <w:spacing w:line="480" w:lineRule="auto"/>
        <w:jc w:val="both"/>
        <w:rPr>
          <w:rFonts w:ascii="Times New Roman" w:hAnsi="Times New Roman" w:cs="Times New Roman"/>
          <w:sz w:val="24"/>
          <w:szCs w:val="24"/>
        </w:rPr>
      </w:pPr>
      <w:r w:rsidRPr="00C62ACF">
        <w:rPr>
          <w:rFonts w:ascii="Times New Roman" w:hAnsi="Times New Roman" w:cs="Times New Roman"/>
          <w:sz w:val="24"/>
          <w:szCs w:val="24"/>
        </w:rPr>
        <w:t>For readers, this research can be used as material to improve knowledge for the academic, as well as the reference for readers who are interested in conducting research.</w:t>
      </w:r>
    </w:p>
    <w:p w:rsidR="00D56074" w:rsidRPr="00C62ACF" w:rsidRDefault="00D56074" w:rsidP="00D56074">
      <w:pPr>
        <w:spacing w:line="480" w:lineRule="auto"/>
        <w:ind w:firstLine="720"/>
        <w:jc w:val="both"/>
        <w:rPr>
          <w:rFonts w:ascii="Times New Roman" w:hAnsi="Times New Roman" w:cs="Times New Roman"/>
          <w:b/>
          <w:sz w:val="24"/>
          <w:szCs w:val="24"/>
        </w:rPr>
      </w:pPr>
    </w:p>
    <w:p w:rsidR="004D182B" w:rsidRPr="00C62ACF" w:rsidRDefault="004D182B">
      <w:pPr>
        <w:rPr>
          <w:rFonts w:ascii="Times New Roman" w:hAnsi="Times New Roman" w:cs="Times New Roman"/>
          <w:sz w:val="24"/>
          <w:szCs w:val="24"/>
        </w:rPr>
      </w:pPr>
    </w:p>
    <w:p w:rsidR="00D56074" w:rsidRPr="00C62ACF" w:rsidRDefault="00D56074">
      <w:pPr>
        <w:rPr>
          <w:rFonts w:ascii="Times New Roman" w:hAnsi="Times New Roman" w:cs="Times New Roman"/>
          <w:sz w:val="24"/>
          <w:szCs w:val="24"/>
        </w:rPr>
      </w:pPr>
    </w:p>
    <w:p w:rsidR="00E467BC" w:rsidRPr="00C62ACF" w:rsidRDefault="00E467BC">
      <w:pPr>
        <w:rPr>
          <w:rFonts w:ascii="Times New Roman" w:hAnsi="Times New Roman" w:cs="Times New Roman"/>
          <w:sz w:val="24"/>
          <w:szCs w:val="24"/>
        </w:rPr>
        <w:sectPr w:rsidR="00E467BC" w:rsidRPr="00C62ACF" w:rsidSect="00E467BC">
          <w:headerReference w:type="default" r:id="rId22"/>
          <w:footerReference w:type="default" r:id="rId23"/>
          <w:headerReference w:type="first" r:id="rId24"/>
          <w:footerReference w:type="first" r:id="rId25"/>
          <w:pgSz w:w="11906" w:h="16838"/>
          <w:pgMar w:top="2268" w:right="1701" w:bottom="1701" w:left="2268" w:header="709" w:footer="709" w:gutter="0"/>
          <w:pgNumType w:start="1"/>
          <w:cols w:space="708"/>
          <w:titlePg/>
          <w:docGrid w:linePitch="360"/>
        </w:sectPr>
      </w:pPr>
    </w:p>
    <w:p w:rsidR="00D56074" w:rsidRPr="00C62ACF" w:rsidRDefault="00D56074" w:rsidP="008342E4">
      <w:pPr>
        <w:pStyle w:val="Heading1"/>
        <w:spacing w:before="0" w:line="480" w:lineRule="auto"/>
        <w:rPr>
          <w:rFonts w:cs="Times New Roman"/>
          <w:szCs w:val="24"/>
        </w:rPr>
      </w:pPr>
      <w:bookmarkStart w:id="25" w:name="_Toc503370166"/>
      <w:bookmarkStart w:id="26" w:name="_Toc509437768"/>
      <w:r w:rsidRPr="00C62ACF">
        <w:rPr>
          <w:rFonts w:cs="Times New Roman"/>
          <w:szCs w:val="24"/>
        </w:rPr>
        <w:lastRenderedPageBreak/>
        <w:t>CHAPTER II</w:t>
      </w:r>
      <w:bookmarkEnd w:id="25"/>
      <w:bookmarkEnd w:id="26"/>
    </w:p>
    <w:p w:rsidR="000037AD" w:rsidRPr="00C62ACF" w:rsidRDefault="00D56074" w:rsidP="000037AD">
      <w:pPr>
        <w:pStyle w:val="Heading1"/>
        <w:spacing w:before="0" w:line="480" w:lineRule="auto"/>
        <w:rPr>
          <w:rFonts w:cs="Times New Roman"/>
          <w:szCs w:val="24"/>
        </w:rPr>
      </w:pPr>
      <w:bookmarkStart w:id="27" w:name="_Toc509437769"/>
      <w:r w:rsidRPr="00C62ACF">
        <w:rPr>
          <w:rFonts w:cs="Times New Roman"/>
          <w:szCs w:val="24"/>
        </w:rPr>
        <w:t>LITERATURE REVIEW, CONCE</w:t>
      </w:r>
      <w:r w:rsidR="000037AD" w:rsidRPr="00C62ACF">
        <w:rPr>
          <w:rFonts w:cs="Times New Roman"/>
          <w:szCs w:val="24"/>
        </w:rPr>
        <w:t>PTUAL FRAMEWORK, AND HYPOTHESIS</w:t>
      </w:r>
      <w:bookmarkEnd w:id="27"/>
    </w:p>
    <w:p w:rsidR="00D56074" w:rsidRPr="00C62ACF" w:rsidRDefault="00D61E3C" w:rsidP="004E5B1D">
      <w:pPr>
        <w:pStyle w:val="Heading1"/>
        <w:numPr>
          <w:ilvl w:val="0"/>
          <w:numId w:val="42"/>
        </w:numPr>
        <w:spacing w:before="0" w:line="480" w:lineRule="auto"/>
        <w:jc w:val="left"/>
        <w:rPr>
          <w:rFonts w:cs="Times New Roman"/>
          <w:szCs w:val="24"/>
        </w:rPr>
      </w:pPr>
      <w:bookmarkStart w:id="28" w:name="_Toc509437770"/>
      <w:r w:rsidRPr="00C62ACF">
        <w:rPr>
          <w:rFonts w:cs="Times New Roman"/>
          <w:szCs w:val="24"/>
        </w:rPr>
        <w:t>Literature Review</w:t>
      </w:r>
      <w:bookmarkEnd w:id="28"/>
    </w:p>
    <w:p w:rsidR="000F7025" w:rsidRPr="00C62ACF" w:rsidRDefault="000F7025" w:rsidP="004E5B1D">
      <w:pPr>
        <w:pStyle w:val="Heading2"/>
        <w:numPr>
          <w:ilvl w:val="0"/>
          <w:numId w:val="48"/>
        </w:numPr>
        <w:spacing w:before="0" w:line="480" w:lineRule="auto"/>
      </w:pPr>
      <w:bookmarkStart w:id="29" w:name="_Toc509437771"/>
      <w:r w:rsidRPr="00C62ACF">
        <w:t>Financial Management</w:t>
      </w:r>
      <w:bookmarkEnd w:id="29"/>
    </w:p>
    <w:p w:rsidR="00C77C49" w:rsidRPr="00C62ACF" w:rsidRDefault="00412F06" w:rsidP="00021BE0">
      <w:pPr>
        <w:pStyle w:val="ListParagraph"/>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Gitman (2006:4) stated </w:t>
      </w:r>
      <w:r w:rsidR="00C77C49" w:rsidRPr="00C62ACF">
        <w:rPr>
          <w:rFonts w:ascii="Times New Roman" w:hAnsi="Times New Roman" w:cs="Times New Roman"/>
          <w:sz w:val="24"/>
          <w:szCs w:val="24"/>
        </w:rPr>
        <w:t xml:space="preserve"> that “finance is concerned with the process, institutions, markets, and instruments involved in the transfer of money among individuals, businesses and governments. Finance also can be considered as the art and science of managing money.” Lasher (2008:5) defined financial management as the control of money related operations within a business. Keown (2005:4) stated that Financial Management deals with the maintenance and creation of economics value by focusing on decision making with the purpose to creating wealth. Gallagher </w:t>
      </w:r>
      <w:r w:rsidR="00C62CF7">
        <w:rPr>
          <w:rFonts w:ascii="Times New Roman" w:hAnsi="Times New Roman" w:cs="Times New Roman"/>
          <w:sz w:val="24"/>
          <w:szCs w:val="24"/>
        </w:rPr>
        <w:t>and</w:t>
      </w:r>
      <w:r w:rsidR="00C77C49" w:rsidRPr="00C62ACF">
        <w:rPr>
          <w:rFonts w:ascii="Times New Roman" w:hAnsi="Times New Roman" w:cs="Times New Roman"/>
          <w:sz w:val="24"/>
          <w:szCs w:val="24"/>
        </w:rPr>
        <w:t xml:space="preserve"> Andrew, Jr (2003:5) essentially defined “financial management as a combination of accounting and economics. Financial management is about managing business firm finance, assesses risk, analyze and plans a firm’s finance, evaluates and select investments, decide where and when to find money sources and how much money to raise and return to the investors.”</w:t>
      </w:r>
    </w:p>
    <w:p w:rsidR="00C77C49" w:rsidRPr="00C62ACF" w:rsidRDefault="00C77C49" w:rsidP="00C77C49">
      <w:pPr>
        <w:pStyle w:val="ListParagraph"/>
        <w:autoSpaceDE w:val="0"/>
        <w:autoSpaceDN w:val="0"/>
        <w:adjustRightInd w:val="0"/>
        <w:spacing w:after="0" w:line="480" w:lineRule="auto"/>
        <w:ind w:firstLine="720"/>
        <w:jc w:val="both"/>
        <w:rPr>
          <w:rFonts w:ascii="Times New Roman" w:hAnsi="Times New Roman" w:cs="Times New Roman"/>
          <w:sz w:val="24"/>
          <w:szCs w:val="24"/>
        </w:rPr>
      </w:pPr>
      <w:r w:rsidRPr="00C62ACF">
        <w:rPr>
          <w:rFonts w:ascii="Times New Roman" w:hAnsi="Times New Roman" w:cs="Times New Roman"/>
          <w:sz w:val="24"/>
          <w:szCs w:val="24"/>
        </w:rPr>
        <w:t xml:space="preserve">According to Poley and Poley (2010), defined financial management as the management of the finance of a business or organization in order to achieve financial objectives. According to Baker </w:t>
      </w:r>
      <w:r w:rsidR="00C62CF7">
        <w:rPr>
          <w:rFonts w:ascii="Times New Roman" w:hAnsi="Times New Roman" w:cs="Times New Roman"/>
          <w:sz w:val="24"/>
          <w:szCs w:val="24"/>
        </w:rPr>
        <w:t>and</w:t>
      </w:r>
      <w:r w:rsidRPr="00C62ACF">
        <w:rPr>
          <w:rFonts w:ascii="Times New Roman" w:hAnsi="Times New Roman" w:cs="Times New Roman"/>
          <w:sz w:val="24"/>
          <w:szCs w:val="24"/>
        </w:rPr>
        <w:t xml:space="preserve"> Powell (2005), financial management is an integrated decision-making </w:t>
      </w:r>
      <w:r w:rsidRPr="00C62ACF">
        <w:rPr>
          <w:rFonts w:ascii="Times New Roman" w:hAnsi="Times New Roman" w:cs="Times New Roman"/>
          <w:sz w:val="24"/>
          <w:szCs w:val="24"/>
        </w:rPr>
        <w:lastRenderedPageBreak/>
        <w:t>process concerned with acquiring, financing, and managing assets to accomplish some overall goal within a business entity.</w:t>
      </w:r>
    </w:p>
    <w:p w:rsidR="00C77C49" w:rsidRPr="00C62ACF" w:rsidRDefault="00C77C49" w:rsidP="00C77C49">
      <w:pPr>
        <w:pStyle w:val="ListParagraph"/>
        <w:autoSpaceDE w:val="0"/>
        <w:autoSpaceDN w:val="0"/>
        <w:adjustRightInd w:val="0"/>
        <w:spacing w:after="0" w:line="480" w:lineRule="auto"/>
        <w:ind w:firstLine="720"/>
        <w:jc w:val="both"/>
        <w:rPr>
          <w:rFonts w:ascii="Times New Roman" w:hAnsi="Times New Roman" w:cs="Times New Roman"/>
          <w:sz w:val="24"/>
          <w:szCs w:val="24"/>
        </w:rPr>
      </w:pPr>
      <w:r w:rsidRPr="00C62ACF">
        <w:rPr>
          <w:rFonts w:ascii="Times New Roman" w:hAnsi="Times New Roman" w:cs="Times New Roman"/>
          <w:sz w:val="24"/>
          <w:szCs w:val="24"/>
        </w:rPr>
        <w:t>According to Horne and Wachowicz (2005), "Financial management related with the acquisition, financing, and asset management with some general objectives as its background. So the decision function in financial management can be divided into three main areas: investment, funding, and asset management. "</w:t>
      </w:r>
    </w:p>
    <w:p w:rsidR="000F7025" w:rsidRPr="00C62ACF" w:rsidRDefault="00C77C49" w:rsidP="004E5B1D">
      <w:pPr>
        <w:pStyle w:val="Heading2"/>
        <w:numPr>
          <w:ilvl w:val="0"/>
          <w:numId w:val="48"/>
        </w:numPr>
        <w:spacing w:before="0" w:line="480" w:lineRule="auto"/>
      </w:pPr>
      <w:bookmarkStart w:id="30" w:name="_Toc509437772"/>
      <w:r w:rsidRPr="00C62ACF">
        <w:t>Financial Statement</w:t>
      </w:r>
      <w:bookmarkEnd w:id="30"/>
    </w:p>
    <w:p w:rsidR="00C77C49" w:rsidRPr="00C62ACF" w:rsidRDefault="00C77C49" w:rsidP="004E5B1D">
      <w:pPr>
        <w:pStyle w:val="ListParagraph"/>
        <w:numPr>
          <w:ilvl w:val="0"/>
          <w:numId w:val="44"/>
        </w:numPr>
        <w:autoSpaceDE w:val="0"/>
        <w:autoSpaceDN w:val="0"/>
        <w:adjustRightInd w:val="0"/>
        <w:spacing w:after="0" w:line="480" w:lineRule="auto"/>
        <w:jc w:val="both"/>
        <w:rPr>
          <w:rFonts w:ascii="Times New Roman" w:hAnsi="Times New Roman" w:cs="Times New Roman"/>
          <w:b/>
          <w:sz w:val="24"/>
          <w:szCs w:val="24"/>
        </w:rPr>
      </w:pPr>
      <w:r w:rsidRPr="00C62ACF">
        <w:rPr>
          <w:rFonts w:ascii="Times New Roman" w:hAnsi="Times New Roman" w:cs="Times New Roman"/>
          <w:b/>
          <w:sz w:val="24"/>
          <w:szCs w:val="24"/>
        </w:rPr>
        <w:t>Defenition of Financial Statement</w:t>
      </w:r>
    </w:p>
    <w:p w:rsidR="00C77C49" w:rsidRPr="00C62ACF" w:rsidRDefault="00C77C49" w:rsidP="00C77C49">
      <w:pPr>
        <w:autoSpaceDE w:val="0"/>
        <w:autoSpaceDN w:val="0"/>
        <w:adjustRightInd w:val="0"/>
        <w:spacing w:after="0" w:line="480" w:lineRule="auto"/>
        <w:ind w:left="1080" w:firstLine="720"/>
        <w:jc w:val="both"/>
        <w:rPr>
          <w:rFonts w:ascii="Times New Roman" w:hAnsi="Times New Roman" w:cs="Times New Roman"/>
          <w:sz w:val="24"/>
          <w:szCs w:val="24"/>
        </w:rPr>
      </w:pPr>
      <w:r w:rsidRPr="00C62ACF">
        <w:rPr>
          <w:rFonts w:ascii="Times New Roman" w:hAnsi="Times New Roman" w:cs="Times New Roman"/>
          <w:sz w:val="24"/>
          <w:szCs w:val="24"/>
        </w:rPr>
        <w:t xml:space="preserve">According to Reeve </w:t>
      </w:r>
      <w:r w:rsidR="00C62CF7">
        <w:rPr>
          <w:rFonts w:ascii="Times New Roman" w:hAnsi="Times New Roman" w:cs="Times New Roman"/>
          <w:sz w:val="24"/>
          <w:szCs w:val="24"/>
        </w:rPr>
        <w:t>and</w:t>
      </w:r>
      <w:r w:rsidRPr="00C62ACF">
        <w:rPr>
          <w:rFonts w:ascii="Times New Roman" w:hAnsi="Times New Roman" w:cs="Times New Roman"/>
          <w:sz w:val="24"/>
          <w:szCs w:val="24"/>
        </w:rPr>
        <w:t xml:space="preserve"> Warren (2008), Financial statements are the financial reports which are used to summarize the outcomes of company business. Financial statements are necessary to assess the liquidity, solvency and financial flexibility of a company and to evaluate the past and future performa</w:t>
      </w:r>
      <w:r w:rsidR="008C66C9">
        <w:rPr>
          <w:rFonts w:ascii="Times New Roman" w:hAnsi="Times New Roman" w:cs="Times New Roman"/>
          <w:sz w:val="24"/>
          <w:szCs w:val="24"/>
        </w:rPr>
        <w:t>nces of the company (Kieso</w:t>
      </w:r>
      <w:r w:rsidRPr="00C62ACF">
        <w:rPr>
          <w:rFonts w:ascii="Times New Roman" w:hAnsi="Times New Roman" w:cs="Times New Roman"/>
          <w:sz w:val="24"/>
          <w:szCs w:val="24"/>
        </w:rPr>
        <w:t xml:space="preserve">, 2007). </w:t>
      </w:r>
    </w:p>
    <w:p w:rsidR="00C77C49" w:rsidRPr="00C62ACF" w:rsidRDefault="00C77C49" w:rsidP="00C77C49">
      <w:pPr>
        <w:autoSpaceDE w:val="0"/>
        <w:autoSpaceDN w:val="0"/>
        <w:adjustRightInd w:val="0"/>
        <w:spacing w:after="0" w:line="480" w:lineRule="auto"/>
        <w:ind w:left="1080" w:firstLine="720"/>
        <w:jc w:val="both"/>
        <w:rPr>
          <w:rFonts w:ascii="Times New Roman" w:hAnsi="Times New Roman" w:cs="Times New Roman"/>
          <w:sz w:val="24"/>
          <w:szCs w:val="24"/>
        </w:rPr>
      </w:pPr>
      <w:r w:rsidRPr="00C62ACF">
        <w:rPr>
          <w:rFonts w:ascii="Times New Roman" w:hAnsi="Times New Roman" w:cs="Times New Roman"/>
          <w:sz w:val="24"/>
          <w:szCs w:val="24"/>
        </w:rPr>
        <w:t xml:space="preserve">According to Gibson (2009), “managers, stockholders, bondholders, security analysts, suppliers, lending institutions, employees, labor unions, regulatory authorities, Government and the general public evaluate financial statements to improve their decisions according to their area of interest. The principal company financial statements include income statement, the balance sheet, and the statement of cash flows. Income statement for a specific period summarizes revenues, expenses, gains and losses, and is concluded </w:t>
      </w:r>
      <w:r w:rsidRPr="00C62ACF">
        <w:rPr>
          <w:rFonts w:ascii="Times New Roman" w:hAnsi="Times New Roman" w:cs="Times New Roman"/>
          <w:sz w:val="24"/>
          <w:szCs w:val="24"/>
        </w:rPr>
        <w:lastRenderedPageBreak/>
        <w:t>with the net income. But, balance sheet shows the financial condition of an accounting entity on a particular date.”</w:t>
      </w:r>
    </w:p>
    <w:p w:rsidR="00C77C49" w:rsidRPr="00C62ACF" w:rsidRDefault="00C77C49" w:rsidP="00C77C49">
      <w:pPr>
        <w:autoSpaceDE w:val="0"/>
        <w:autoSpaceDN w:val="0"/>
        <w:adjustRightInd w:val="0"/>
        <w:spacing w:after="0" w:line="480" w:lineRule="auto"/>
        <w:ind w:left="1080" w:firstLine="720"/>
        <w:jc w:val="both"/>
        <w:rPr>
          <w:rFonts w:ascii="Times New Roman" w:hAnsi="Times New Roman" w:cs="Times New Roman"/>
          <w:sz w:val="24"/>
          <w:szCs w:val="24"/>
        </w:rPr>
      </w:pPr>
      <w:r w:rsidRPr="00C62ACF">
        <w:rPr>
          <w:rFonts w:ascii="Times New Roman" w:hAnsi="Times New Roman" w:cs="Times New Roman"/>
          <w:sz w:val="24"/>
          <w:szCs w:val="24"/>
        </w:rPr>
        <w:t>According to Statement of Financial Accounting Standards in Basic Framework of Preparation and Presentation of Financial Statements Par. 7 (IAI 2009) "financial statements are part of the financial reporting process. Complete financial statements usually include a balance sheet, an income statement, a statement of changes in financial position (which can be presented in various ways, such as a cash flow statement), other records and reports, as well as explanatory materials that are an integral part of the financial statements . It also includes schedules and additional information relating to the report, for example, financial information on industry and geographical segments and disclosure of the effects of price changes. "</w:t>
      </w:r>
    </w:p>
    <w:p w:rsidR="00C77C49" w:rsidRPr="00C62ACF" w:rsidRDefault="00C77C49" w:rsidP="00C77C49">
      <w:pPr>
        <w:autoSpaceDE w:val="0"/>
        <w:autoSpaceDN w:val="0"/>
        <w:adjustRightInd w:val="0"/>
        <w:spacing w:after="0" w:line="480" w:lineRule="auto"/>
        <w:ind w:left="1080" w:firstLine="720"/>
        <w:jc w:val="both"/>
        <w:rPr>
          <w:rFonts w:ascii="Times New Roman" w:hAnsi="Times New Roman" w:cs="Times New Roman"/>
          <w:sz w:val="24"/>
          <w:szCs w:val="24"/>
        </w:rPr>
      </w:pPr>
      <w:r w:rsidRPr="00C62ACF">
        <w:rPr>
          <w:rFonts w:ascii="Times New Roman" w:hAnsi="Times New Roman" w:cs="Times New Roman"/>
          <w:sz w:val="24"/>
          <w:szCs w:val="24"/>
        </w:rPr>
        <w:t>According to Tandelilin (2010: 365), "financial statements are accounting information that describes how much the company wealth, how much income obtained by the company and what economic transactions have been done by the company that can affect the wealth and income of the company. According to the explanations above can be concluded that the financial statements are records of financial statement information of a company that in a period that can be used as a description for investors to assess the performance of a company. This financial report will be a guide for investors to invest.”</w:t>
      </w:r>
    </w:p>
    <w:p w:rsidR="00C77C49" w:rsidRPr="00C62ACF" w:rsidRDefault="00C77C49" w:rsidP="004E5B1D">
      <w:pPr>
        <w:pStyle w:val="ListParagraph"/>
        <w:numPr>
          <w:ilvl w:val="0"/>
          <w:numId w:val="44"/>
        </w:numPr>
        <w:autoSpaceDE w:val="0"/>
        <w:autoSpaceDN w:val="0"/>
        <w:adjustRightInd w:val="0"/>
        <w:spacing w:after="0" w:line="480" w:lineRule="auto"/>
        <w:jc w:val="both"/>
        <w:rPr>
          <w:rFonts w:ascii="Times New Roman" w:hAnsi="Times New Roman" w:cs="Times New Roman"/>
          <w:b/>
          <w:sz w:val="24"/>
          <w:szCs w:val="24"/>
        </w:rPr>
      </w:pPr>
      <w:r w:rsidRPr="00C62ACF">
        <w:rPr>
          <w:rFonts w:ascii="Times New Roman" w:hAnsi="Times New Roman" w:cs="Times New Roman"/>
          <w:b/>
          <w:sz w:val="24"/>
          <w:szCs w:val="24"/>
        </w:rPr>
        <w:lastRenderedPageBreak/>
        <w:t>Financial Statement Objectives</w:t>
      </w:r>
    </w:p>
    <w:p w:rsidR="00C77C49" w:rsidRPr="00C62ACF" w:rsidRDefault="00C77C49" w:rsidP="00C77C49">
      <w:pPr>
        <w:pStyle w:val="ListParagraph"/>
        <w:autoSpaceDE w:val="0"/>
        <w:autoSpaceDN w:val="0"/>
        <w:adjustRightInd w:val="0"/>
        <w:spacing w:after="0" w:line="480" w:lineRule="auto"/>
        <w:ind w:left="1134" w:firstLine="720"/>
        <w:jc w:val="both"/>
        <w:rPr>
          <w:rFonts w:ascii="Times New Roman" w:hAnsi="Times New Roman" w:cs="Times New Roman"/>
          <w:sz w:val="24"/>
          <w:szCs w:val="24"/>
        </w:rPr>
      </w:pPr>
      <w:r w:rsidRPr="00C62ACF">
        <w:rPr>
          <w:rFonts w:ascii="Times New Roman" w:hAnsi="Times New Roman" w:cs="Times New Roman"/>
          <w:sz w:val="24"/>
          <w:szCs w:val="24"/>
        </w:rPr>
        <w:t>According to Murhadi (2013: 8) "the purpose of the financial statements is to provide information about the financial position, performance and changes in financial position. The financial statements are a brief description of the company's operational flow. Any existing transactions will provide the basis and contribute to the company.”</w:t>
      </w:r>
    </w:p>
    <w:p w:rsidR="00C77C49" w:rsidRPr="00C62ACF" w:rsidRDefault="00C77C49" w:rsidP="00C77C49">
      <w:pPr>
        <w:autoSpaceDE w:val="0"/>
        <w:autoSpaceDN w:val="0"/>
        <w:adjustRightInd w:val="0"/>
        <w:spacing w:after="0" w:line="480" w:lineRule="auto"/>
        <w:ind w:left="1134" w:firstLine="720"/>
        <w:jc w:val="both"/>
        <w:rPr>
          <w:rFonts w:ascii="Times New Roman" w:hAnsi="Times New Roman" w:cs="Times New Roman"/>
          <w:sz w:val="24"/>
          <w:szCs w:val="24"/>
        </w:rPr>
      </w:pPr>
      <w:r w:rsidRPr="00C62ACF">
        <w:rPr>
          <w:rFonts w:ascii="Times New Roman" w:hAnsi="Times New Roman" w:cs="Times New Roman"/>
          <w:sz w:val="24"/>
          <w:szCs w:val="24"/>
        </w:rPr>
        <w:t>The purpose of the financial statements by Baridwan (2004), "The financial statements are made by management in order to account for the tasks assigned to them by the owners of the company. Besides, the financial statements are also used to meet other objectives as financial statements to parties outside the company.”</w:t>
      </w:r>
    </w:p>
    <w:p w:rsidR="00C77C49" w:rsidRPr="00C62ACF" w:rsidRDefault="00C77C49" w:rsidP="00C77C49">
      <w:pPr>
        <w:autoSpaceDE w:val="0"/>
        <w:autoSpaceDN w:val="0"/>
        <w:adjustRightInd w:val="0"/>
        <w:spacing w:after="0" w:line="480" w:lineRule="auto"/>
        <w:ind w:left="1134" w:firstLine="720"/>
        <w:jc w:val="both"/>
        <w:rPr>
          <w:rFonts w:ascii="Times New Roman" w:hAnsi="Times New Roman" w:cs="Times New Roman"/>
          <w:sz w:val="24"/>
          <w:szCs w:val="24"/>
        </w:rPr>
      </w:pPr>
      <w:r w:rsidRPr="00C62ACF">
        <w:rPr>
          <w:rFonts w:ascii="Times New Roman" w:hAnsi="Times New Roman" w:cs="Times New Roman"/>
          <w:sz w:val="24"/>
          <w:szCs w:val="24"/>
        </w:rPr>
        <w:t>Meanwhile, according to Fahmi (2014: 34), "the purpose of financial statements is to provide information to parties in need about the condition of a company from the point of numbers in monetary units. Financial reports can provide financial information as a source to support strengthening in decision making, especially from the financial aspect.”</w:t>
      </w:r>
    </w:p>
    <w:p w:rsidR="00021BE0" w:rsidRPr="00C62ACF" w:rsidRDefault="00C77C49" w:rsidP="004E5B1D">
      <w:pPr>
        <w:pStyle w:val="Heading2"/>
        <w:numPr>
          <w:ilvl w:val="0"/>
          <w:numId w:val="48"/>
        </w:numPr>
        <w:spacing w:before="0" w:line="480" w:lineRule="auto"/>
      </w:pPr>
      <w:bookmarkStart w:id="31" w:name="_Toc509437773"/>
      <w:r w:rsidRPr="00C62ACF">
        <w:t>Capital Market</w:t>
      </w:r>
      <w:bookmarkEnd w:id="31"/>
    </w:p>
    <w:p w:rsidR="00021BE0" w:rsidRPr="00C62ACF" w:rsidRDefault="00021BE0" w:rsidP="00021BE0">
      <w:pPr>
        <w:autoSpaceDE w:val="0"/>
        <w:autoSpaceDN w:val="0"/>
        <w:adjustRightInd w:val="0"/>
        <w:spacing w:after="0" w:line="480" w:lineRule="auto"/>
        <w:ind w:left="720" w:firstLine="720"/>
        <w:jc w:val="both"/>
        <w:rPr>
          <w:rFonts w:ascii="Times New Roman" w:hAnsi="Times New Roman" w:cs="Times New Roman"/>
          <w:sz w:val="24"/>
          <w:szCs w:val="24"/>
        </w:rPr>
      </w:pPr>
      <w:r w:rsidRPr="00C62ACF">
        <w:rPr>
          <w:rFonts w:ascii="Times New Roman" w:hAnsi="Times New Roman" w:cs="Times New Roman"/>
          <w:sz w:val="24"/>
          <w:szCs w:val="24"/>
        </w:rPr>
        <w:t xml:space="preserve">According to Rusdin (2006), "Capital market is an activity related to public offering and trading, public company related to securities that company published, as well as professional institutions related to securities. Capital markets provide various investment alternatives for </w:t>
      </w:r>
      <w:r w:rsidRPr="00C62ACF">
        <w:rPr>
          <w:rFonts w:ascii="Times New Roman" w:hAnsi="Times New Roman" w:cs="Times New Roman"/>
          <w:sz w:val="24"/>
          <w:szCs w:val="24"/>
        </w:rPr>
        <w:lastRenderedPageBreak/>
        <w:t>investors such as: saving in Banks, buying gold, insurance, land, and buildings, and so on. The function of capital market as a liaison between investors and companies or government through the trading of long-term financial instruments such as Bonds, Stocks, and others. "</w:t>
      </w:r>
    </w:p>
    <w:p w:rsidR="00021BE0" w:rsidRPr="00C62ACF" w:rsidRDefault="00021BE0" w:rsidP="00021BE0">
      <w:pPr>
        <w:autoSpaceDE w:val="0"/>
        <w:autoSpaceDN w:val="0"/>
        <w:adjustRightInd w:val="0"/>
        <w:spacing w:after="0" w:line="480" w:lineRule="auto"/>
        <w:ind w:left="720" w:firstLine="720"/>
        <w:jc w:val="both"/>
        <w:rPr>
          <w:rFonts w:ascii="Times New Roman" w:hAnsi="Times New Roman" w:cs="Times New Roman"/>
          <w:sz w:val="24"/>
          <w:szCs w:val="24"/>
        </w:rPr>
      </w:pPr>
      <w:r w:rsidRPr="00C62ACF">
        <w:rPr>
          <w:rFonts w:ascii="Times New Roman" w:hAnsi="Times New Roman" w:cs="Times New Roman"/>
          <w:sz w:val="24"/>
          <w:szCs w:val="24"/>
        </w:rPr>
        <w:t>According to Supramono (2014: 32), "The capital market is a market for various long-term instruments that can be traded, whether bonds, stocks, mutual funds, derivative instruments, or other instruments. Capital market instruments in a practical context are more commonly known as securities.”</w:t>
      </w:r>
    </w:p>
    <w:p w:rsidR="00021BE0" w:rsidRPr="00C62ACF" w:rsidRDefault="00021BE0" w:rsidP="00021BE0">
      <w:pPr>
        <w:autoSpaceDE w:val="0"/>
        <w:autoSpaceDN w:val="0"/>
        <w:adjustRightInd w:val="0"/>
        <w:spacing w:after="0" w:line="480" w:lineRule="auto"/>
        <w:ind w:left="720" w:firstLine="720"/>
        <w:jc w:val="both"/>
        <w:rPr>
          <w:rFonts w:ascii="Times New Roman" w:hAnsi="Times New Roman" w:cs="Times New Roman"/>
          <w:sz w:val="24"/>
          <w:szCs w:val="24"/>
        </w:rPr>
      </w:pPr>
      <w:r w:rsidRPr="00C62ACF">
        <w:rPr>
          <w:rFonts w:ascii="Times New Roman" w:hAnsi="Times New Roman" w:cs="Times New Roman"/>
          <w:sz w:val="24"/>
          <w:szCs w:val="24"/>
        </w:rPr>
        <w:t>According to Husnan (2005), the capital market is a market for sharing long-term financial instruments that can be traded, either in the form of equity (stock) or debt (bond), both published by the government, or by private companies.</w:t>
      </w:r>
    </w:p>
    <w:p w:rsidR="00021BE0" w:rsidRPr="00C62ACF" w:rsidRDefault="00021BE0" w:rsidP="00021BE0">
      <w:pPr>
        <w:autoSpaceDE w:val="0"/>
        <w:autoSpaceDN w:val="0"/>
        <w:adjustRightInd w:val="0"/>
        <w:spacing w:after="0" w:line="480" w:lineRule="auto"/>
        <w:ind w:left="720"/>
        <w:jc w:val="both"/>
        <w:rPr>
          <w:rFonts w:ascii="Times New Roman" w:hAnsi="Times New Roman" w:cs="Times New Roman"/>
          <w:sz w:val="24"/>
          <w:szCs w:val="24"/>
        </w:rPr>
      </w:pPr>
      <w:r w:rsidRPr="00C62ACF">
        <w:rPr>
          <w:rFonts w:ascii="Times New Roman" w:hAnsi="Times New Roman" w:cs="Times New Roman"/>
          <w:sz w:val="24"/>
          <w:szCs w:val="24"/>
        </w:rPr>
        <w:t>According to Tandelilin (2010: 31-48) states that the instruments of capital markets are:</w:t>
      </w:r>
    </w:p>
    <w:p w:rsidR="00021BE0" w:rsidRPr="00C62ACF" w:rsidRDefault="00021BE0" w:rsidP="004E5B1D">
      <w:pPr>
        <w:pStyle w:val="ListParagraph"/>
        <w:numPr>
          <w:ilvl w:val="0"/>
          <w:numId w:val="5"/>
        </w:numPr>
        <w:autoSpaceDE w:val="0"/>
        <w:autoSpaceDN w:val="0"/>
        <w:adjustRightInd w:val="0"/>
        <w:spacing w:after="0" w:line="480" w:lineRule="auto"/>
        <w:ind w:left="1080"/>
        <w:jc w:val="both"/>
        <w:rPr>
          <w:rFonts w:ascii="Times New Roman" w:hAnsi="Times New Roman" w:cs="Times New Roman"/>
          <w:sz w:val="24"/>
          <w:szCs w:val="24"/>
        </w:rPr>
      </w:pPr>
      <w:r w:rsidRPr="00C62ACF">
        <w:rPr>
          <w:rFonts w:ascii="Times New Roman" w:hAnsi="Times New Roman" w:cs="Times New Roman"/>
          <w:sz w:val="24"/>
          <w:szCs w:val="24"/>
        </w:rPr>
        <w:t>Stock</w:t>
      </w:r>
    </w:p>
    <w:p w:rsidR="00021BE0" w:rsidRPr="00C62ACF" w:rsidRDefault="00021BE0" w:rsidP="00021BE0">
      <w:pPr>
        <w:pStyle w:val="ListParagraph"/>
        <w:autoSpaceDE w:val="0"/>
        <w:autoSpaceDN w:val="0"/>
        <w:adjustRightInd w:val="0"/>
        <w:spacing w:after="0" w:line="480" w:lineRule="auto"/>
        <w:ind w:firstLine="360"/>
        <w:jc w:val="both"/>
        <w:rPr>
          <w:rFonts w:ascii="Times New Roman" w:hAnsi="Times New Roman" w:cs="Times New Roman"/>
          <w:sz w:val="24"/>
          <w:szCs w:val="24"/>
        </w:rPr>
      </w:pPr>
      <w:r w:rsidRPr="00C62ACF">
        <w:rPr>
          <w:rFonts w:ascii="Times New Roman" w:hAnsi="Times New Roman" w:cs="Times New Roman"/>
          <w:sz w:val="24"/>
          <w:szCs w:val="24"/>
        </w:rPr>
        <w:t>Stock are certificates indicating proof of ownership of a company.</w:t>
      </w:r>
    </w:p>
    <w:p w:rsidR="00021BE0" w:rsidRPr="00C62ACF" w:rsidRDefault="00021BE0" w:rsidP="004E5B1D">
      <w:pPr>
        <w:pStyle w:val="ListParagraph"/>
        <w:numPr>
          <w:ilvl w:val="0"/>
          <w:numId w:val="5"/>
        </w:numPr>
        <w:autoSpaceDE w:val="0"/>
        <w:autoSpaceDN w:val="0"/>
        <w:adjustRightInd w:val="0"/>
        <w:spacing w:after="0" w:line="480" w:lineRule="auto"/>
        <w:ind w:left="1080"/>
        <w:jc w:val="both"/>
        <w:rPr>
          <w:rFonts w:ascii="Times New Roman" w:hAnsi="Times New Roman" w:cs="Times New Roman"/>
          <w:sz w:val="24"/>
          <w:szCs w:val="24"/>
        </w:rPr>
      </w:pPr>
      <w:r w:rsidRPr="00C62ACF">
        <w:rPr>
          <w:rFonts w:ascii="Times New Roman" w:hAnsi="Times New Roman" w:cs="Times New Roman"/>
          <w:sz w:val="24"/>
          <w:szCs w:val="24"/>
        </w:rPr>
        <w:t>Bonds</w:t>
      </w:r>
    </w:p>
    <w:p w:rsidR="00021BE0" w:rsidRPr="00C62ACF" w:rsidRDefault="00021BE0" w:rsidP="00021BE0">
      <w:pPr>
        <w:pStyle w:val="ListParagraph"/>
        <w:autoSpaceDE w:val="0"/>
        <w:autoSpaceDN w:val="0"/>
        <w:adjustRightInd w:val="0"/>
        <w:spacing w:after="0" w:line="480" w:lineRule="auto"/>
        <w:ind w:left="1080"/>
        <w:jc w:val="both"/>
        <w:rPr>
          <w:rFonts w:ascii="Times New Roman" w:hAnsi="Times New Roman" w:cs="Times New Roman"/>
          <w:sz w:val="24"/>
          <w:szCs w:val="24"/>
        </w:rPr>
      </w:pPr>
      <w:r w:rsidRPr="00C62ACF">
        <w:rPr>
          <w:rFonts w:ascii="Times New Roman" w:hAnsi="Times New Roman" w:cs="Times New Roman"/>
          <w:sz w:val="24"/>
          <w:szCs w:val="24"/>
        </w:rPr>
        <w:t>Bonds are certificates or securities containing contracts between the investor as a lender with the publisher as the borrower of the funds.</w:t>
      </w:r>
    </w:p>
    <w:p w:rsidR="00021BE0" w:rsidRPr="00C62ACF" w:rsidRDefault="00021BE0" w:rsidP="004E5B1D">
      <w:pPr>
        <w:pStyle w:val="ListParagraph"/>
        <w:numPr>
          <w:ilvl w:val="0"/>
          <w:numId w:val="5"/>
        </w:numPr>
        <w:autoSpaceDE w:val="0"/>
        <w:autoSpaceDN w:val="0"/>
        <w:adjustRightInd w:val="0"/>
        <w:spacing w:after="0" w:line="480" w:lineRule="auto"/>
        <w:ind w:left="1080"/>
        <w:jc w:val="both"/>
        <w:rPr>
          <w:rFonts w:ascii="Times New Roman" w:hAnsi="Times New Roman" w:cs="Times New Roman"/>
          <w:sz w:val="24"/>
          <w:szCs w:val="24"/>
        </w:rPr>
      </w:pPr>
      <w:r w:rsidRPr="00C62ACF">
        <w:rPr>
          <w:rFonts w:ascii="Times New Roman" w:hAnsi="Times New Roman" w:cs="Times New Roman"/>
          <w:sz w:val="24"/>
          <w:szCs w:val="24"/>
        </w:rPr>
        <w:t>Derivative Securities</w:t>
      </w:r>
    </w:p>
    <w:p w:rsidR="00021BE0" w:rsidRPr="00C62ACF" w:rsidRDefault="00021BE0" w:rsidP="00021BE0">
      <w:pPr>
        <w:pStyle w:val="ListParagraph"/>
        <w:autoSpaceDE w:val="0"/>
        <w:autoSpaceDN w:val="0"/>
        <w:adjustRightInd w:val="0"/>
        <w:spacing w:after="0" w:line="480" w:lineRule="auto"/>
        <w:ind w:left="1080"/>
        <w:jc w:val="both"/>
        <w:rPr>
          <w:rFonts w:ascii="Times New Roman" w:hAnsi="Times New Roman" w:cs="Times New Roman"/>
          <w:sz w:val="24"/>
          <w:szCs w:val="24"/>
        </w:rPr>
      </w:pPr>
      <w:r w:rsidRPr="00C62ACF">
        <w:rPr>
          <w:rFonts w:ascii="Times New Roman" w:hAnsi="Times New Roman" w:cs="Times New Roman"/>
          <w:sz w:val="24"/>
          <w:szCs w:val="24"/>
        </w:rPr>
        <w:t>Derivative securities are financial assets derived from stocks and bonds and are not issued by companies or governments for funding.</w:t>
      </w:r>
    </w:p>
    <w:p w:rsidR="00021BE0" w:rsidRPr="00C62ACF" w:rsidRDefault="00021BE0" w:rsidP="004E5B1D">
      <w:pPr>
        <w:pStyle w:val="ListParagraph"/>
        <w:numPr>
          <w:ilvl w:val="0"/>
          <w:numId w:val="5"/>
        </w:numPr>
        <w:autoSpaceDE w:val="0"/>
        <w:autoSpaceDN w:val="0"/>
        <w:adjustRightInd w:val="0"/>
        <w:spacing w:after="0" w:line="480" w:lineRule="auto"/>
        <w:ind w:left="1080"/>
        <w:jc w:val="both"/>
        <w:rPr>
          <w:rFonts w:ascii="Times New Roman" w:hAnsi="Times New Roman" w:cs="Times New Roman"/>
          <w:sz w:val="24"/>
          <w:szCs w:val="24"/>
        </w:rPr>
      </w:pPr>
      <w:r w:rsidRPr="00C62ACF">
        <w:rPr>
          <w:rFonts w:ascii="Times New Roman" w:hAnsi="Times New Roman" w:cs="Times New Roman"/>
          <w:sz w:val="24"/>
          <w:szCs w:val="24"/>
        </w:rPr>
        <w:lastRenderedPageBreak/>
        <w:t>Mutual Funds</w:t>
      </w:r>
    </w:p>
    <w:p w:rsidR="00021BE0" w:rsidRPr="00C62ACF" w:rsidRDefault="00021BE0" w:rsidP="00021BE0">
      <w:pPr>
        <w:pStyle w:val="ListParagraph"/>
        <w:autoSpaceDE w:val="0"/>
        <w:autoSpaceDN w:val="0"/>
        <w:adjustRightInd w:val="0"/>
        <w:spacing w:after="0" w:line="480" w:lineRule="auto"/>
        <w:ind w:left="1080"/>
        <w:jc w:val="both"/>
        <w:rPr>
          <w:rFonts w:ascii="Times New Roman" w:hAnsi="Times New Roman" w:cs="Times New Roman"/>
          <w:sz w:val="24"/>
          <w:szCs w:val="24"/>
        </w:rPr>
      </w:pPr>
      <w:r w:rsidRPr="00C62ACF">
        <w:rPr>
          <w:rFonts w:ascii="Times New Roman" w:hAnsi="Times New Roman" w:cs="Times New Roman"/>
          <w:sz w:val="24"/>
          <w:szCs w:val="24"/>
        </w:rPr>
        <w:t>Mutual funds can be interpreted as containers that contain a set of securities that are managed by investment companies and bought by investors.</w:t>
      </w:r>
    </w:p>
    <w:p w:rsidR="00021BE0" w:rsidRPr="00C62ACF" w:rsidRDefault="00021BE0" w:rsidP="004E5B1D">
      <w:pPr>
        <w:pStyle w:val="ListParagraph"/>
        <w:numPr>
          <w:ilvl w:val="0"/>
          <w:numId w:val="43"/>
        </w:numPr>
        <w:autoSpaceDE w:val="0"/>
        <w:autoSpaceDN w:val="0"/>
        <w:adjustRightInd w:val="0"/>
        <w:spacing w:after="0" w:line="480" w:lineRule="auto"/>
        <w:jc w:val="both"/>
        <w:rPr>
          <w:rFonts w:ascii="Times New Roman" w:hAnsi="Times New Roman" w:cs="Times New Roman"/>
          <w:b/>
          <w:sz w:val="24"/>
          <w:szCs w:val="24"/>
        </w:rPr>
      </w:pPr>
      <w:r w:rsidRPr="00C62ACF">
        <w:rPr>
          <w:rFonts w:ascii="Times New Roman" w:hAnsi="Times New Roman" w:cs="Times New Roman"/>
          <w:b/>
          <w:sz w:val="24"/>
          <w:szCs w:val="24"/>
        </w:rPr>
        <w:t>Type of Capital Market</w:t>
      </w:r>
    </w:p>
    <w:p w:rsidR="00021BE0" w:rsidRPr="00C62ACF" w:rsidRDefault="00021BE0" w:rsidP="00021BE0">
      <w:pPr>
        <w:autoSpaceDE w:val="0"/>
        <w:autoSpaceDN w:val="0"/>
        <w:adjustRightInd w:val="0"/>
        <w:spacing w:after="0" w:line="480" w:lineRule="auto"/>
        <w:ind w:left="1080"/>
        <w:jc w:val="both"/>
        <w:rPr>
          <w:rFonts w:ascii="Times New Roman" w:hAnsi="Times New Roman" w:cs="Times New Roman"/>
          <w:sz w:val="24"/>
          <w:szCs w:val="24"/>
        </w:rPr>
      </w:pPr>
      <w:r w:rsidRPr="00C62ACF">
        <w:rPr>
          <w:rFonts w:ascii="Times New Roman" w:hAnsi="Times New Roman" w:cs="Times New Roman"/>
          <w:sz w:val="24"/>
          <w:szCs w:val="24"/>
        </w:rPr>
        <w:t>There are three types of capital market  as follows (Pandji, 2008: 25):</w:t>
      </w:r>
    </w:p>
    <w:p w:rsidR="00021BE0" w:rsidRPr="00C62ACF" w:rsidRDefault="00021BE0" w:rsidP="004E5B1D">
      <w:pPr>
        <w:pStyle w:val="ListParagraph"/>
        <w:numPr>
          <w:ilvl w:val="0"/>
          <w:numId w:val="6"/>
        </w:numPr>
        <w:autoSpaceDE w:val="0"/>
        <w:autoSpaceDN w:val="0"/>
        <w:adjustRightInd w:val="0"/>
        <w:spacing w:after="0" w:line="480" w:lineRule="auto"/>
        <w:jc w:val="both"/>
        <w:rPr>
          <w:rFonts w:ascii="Times New Roman" w:hAnsi="Times New Roman" w:cs="Times New Roman"/>
          <w:sz w:val="24"/>
          <w:szCs w:val="24"/>
        </w:rPr>
      </w:pPr>
      <w:r w:rsidRPr="00C62ACF">
        <w:rPr>
          <w:rFonts w:ascii="Times New Roman" w:hAnsi="Times New Roman" w:cs="Times New Roman"/>
          <w:sz w:val="24"/>
          <w:szCs w:val="24"/>
        </w:rPr>
        <w:t>The primary market, which is the sale of prime securities or certificates or sales before trading on the Stock or secondary market.</w:t>
      </w:r>
    </w:p>
    <w:p w:rsidR="00021BE0" w:rsidRPr="00C62ACF" w:rsidRDefault="00021BE0" w:rsidP="004E5B1D">
      <w:pPr>
        <w:pStyle w:val="ListParagraph"/>
        <w:numPr>
          <w:ilvl w:val="0"/>
          <w:numId w:val="6"/>
        </w:numPr>
        <w:autoSpaceDE w:val="0"/>
        <w:autoSpaceDN w:val="0"/>
        <w:adjustRightInd w:val="0"/>
        <w:spacing w:after="0" w:line="480" w:lineRule="auto"/>
        <w:jc w:val="both"/>
        <w:rPr>
          <w:rFonts w:ascii="Times New Roman" w:hAnsi="Times New Roman" w:cs="Times New Roman"/>
          <w:sz w:val="24"/>
          <w:szCs w:val="24"/>
        </w:rPr>
      </w:pPr>
      <w:r w:rsidRPr="00C62ACF">
        <w:rPr>
          <w:rFonts w:ascii="Times New Roman" w:hAnsi="Times New Roman" w:cs="Times New Roman"/>
          <w:sz w:val="24"/>
          <w:szCs w:val="24"/>
        </w:rPr>
        <w:t>The secondary market, is the sale of securities or certificates after the primary market ends.</w:t>
      </w:r>
    </w:p>
    <w:p w:rsidR="00021BE0" w:rsidRPr="00C62ACF" w:rsidRDefault="00021BE0" w:rsidP="004E5B1D">
      <w:pPr>
        <w:pStyle w:val="ListParagraph"/>
        <w:numPr>
          <w:ilvl w:val="0"/>
          <w:numId w:val="6"/>
        </w:numPr>
        <w:autoSpaceDE w:val="0"/>
        <w:autoSpaceDN w:val="0"/>
        <w:adjustRightInd w:val="0"/>
        <w:spacing w:after="0" w:line="480" w:lineRule="auto"/>
        <w:jc w:val="both"/>
        <w:rPr>
          <w:rFonts w:ascii="Times New Roman" w:hAnsi="Times New Roman" w:cs="Times New Roman"/>
          <w:sz w:val="24"/>
          <w:szCs w:val="24"/>
        </w:rPr>
      </w:pPr>
      <w:r w:rsidRPr="00C62ACF">
        <w:rPr>
          <w:rFonts w:ascii="Times New Roman" w:hAnsi="Times New Roman" w:cs="Times New Roman"/>
          <w:sz w:val="24"/>
          <w:szCs w:val="24"/>
        </w:rPr>
        <w:t>A parallel exchange, is an organized securities trading system outside the Jakarta Stock Exchange, with a secondary market, is regulated and operated by a money trading and securities agreement (PPUE) which begins and maintained by a capital market implementing agency (BAPEPAM).</w:t>
      </w:r>
    </w:p>
    <w:p w:rsidR="00021BE0" w:rsidRPr="00C62ACF" w:rsidRDefault="00021BE0" w:rsidP="004E5B1D">
      <w:pPr>
        <w:pStyle w:val="ListParagraph"/>
        <w:numPr>
          <w:ilvl w:val="0"/>
          <w:numId w:val="43"/>
        </w:numPr>
        <w:autoSpaceDE w:val="0"/>
        <w:autoSpaceDN w:val="0"/>
        <w:adjustRightInd w:val="0"/>
        <w:spacing w:after="0" w:line="480" w:lineRule="auto"/>
        <w:jc w:val="both"/>
        <w:rPr>
          <w:rStyle w:val="shorttext"/>
          <w:rFonts w:ascii="Times New Roman" w:hAnsi="Times New Roman" w:cs="Times New Roman"/>
          <w:b/>
          <w:sz w:val="24"/>
          <w:szCs w:val="24"/>
        </w:rPr>
      </w:pPr>
      <w:r w:rsidRPr="00C62ACF">
        <w:rPr>
          <w:rStyle w:val="shorttext"/>
          <w:rFonts w:ascii="Times New Roman" w:hAnsi="Times New Roman" w:cs="Times New Roman"/>
          <w:b/>
          <w:sz w:val="24"/>
          <w:szCs w:val="24"/>
          <w:lang w:val="en"/>
        </w:rPr>
        <w:t>Capital Market Benefits</w:t>
      </w:r>
    </w:p>
    <w:p w:rsidR="00021BE0" w:rsidRPr="00C62ACF" w:rsidRDefault="00021BE0" w:rsidP="00021BE0">
      <w:pPr>
        <w:pStyle w:val="ListParagraph"/>
        <w:autoSpaceDE w:val="0"/>
        <w:autoSpaceDN w:val="0"/>
        <w:adjustRightInd w:val="0"/>
        <w:spacing w:after="0" w:line="480" w:lineRule="auto"/>
        <w:ind w:left="1080" w:firstLine="720"/>
        <w:jc w:val="both"/>
        <w:rPr>
          <w:rFonts w:ascii="Times New Roman" w:hAnsi="Times New Roman" w:cs="Times New Roman"/>
          <w:sz w:val="24"/>
          <w:szCs w:val="24"/>
        </w:rPr>
      </w:pPr>
      <w:r w:rsidRPr="00C62ACF">
        <w:rPr>
          <w:rFonts w:ascii="Times New Roman" w:hAnsi="Times New Roman" w:cs="Times New Roman"/>
          <w:sz w:val="24"/>
          <w:szCs w:val="24"/>
        </w:rPr>
        <w:t>According to Hadi (2013: 16), the capital market provides an opportunity for companies to obtain sources of funds that have relatively investment risk compared to source of short-term funds from the money market. And provide space for investors and other professions to earn high returns.</w:t>
      </w:r>
    </w:p>
    <w:p w:rsidR="00021BE0" w:rsidRPr="00C62ACF" w:rsidRDefault="00021BE0" w:rsidP="00021BE0">
      <w:pPr>
        <w:pStyle w:val="ListParagraph"/>
        <w:autoSpaceDE w:val="0"/>
        <w:autoSpaceDN w:val="0"/>
        <w:adjustRightInd w:val="0"/>
        <w:spacing w:after="0" w:line="480" w:lineRule="auto"/>
        <w:ind w:left="1080"/>
        <w:jc w:val="both"/>
        <w:rPr>
          <w:rFonts w:ascii="Times New Roman" w:hAnsi="Times New Roman" w:cs="Times New Roman"/>
          <w:sz w:val="24"/>
          <w:szCs w:val="24"/>
        </w:rPr>
      </w:pPr>
      <w:r w:rsidRPr="00C62ACF">
        <w:rPr>
          <w:rFonts w:ascii="Times New Roman" w:hAnsi="Times New Roman" w:cs="Times New Roman"/>
          <w:sz w:val="24"/>
          <w:szCs w:val="24"/>
        </w:rPr>
        <w:lastRenderedPageBreak/>
        <w:t>According to Hermuningsih (2012) capital market benefits are as follows:</w:t>
      </w:r>
    </w:p>
    <w:p w:rsidR="00021BE0" w:rsidRPr="00C62ACF" w:rsidRDefault="00021BE0" w:rsidP="004E5B1D">
      <w:pPr>
        <w:pStyle w:val="ListParagraph"/>
        <w:numPr>
          <w:ilvl w:val="0"/>
          <w:numId w:val="8"/>
        </w:numPr>
        <w:autoSpaceDE w:val="0"/>
        <w:autoSpaceDN w:val="0"/>
        <w:adjustRightInd w:val="0"/>
        <w:spacing w:after="0" w:line="480" w:lineRule="auto"/>
        <w:jc w:val="both"/>
        <w:rPr>
          <w:rFonts w:ascii="Times New Roman" w:hAnsi="Times New Roman" w:cs="Times New Roman"/>
          <w:sz w:val="24"/>
          <w:szCs w:val="24"/>
        </w:rPr>
      </w:pPr>
      <w:r w:rsidRPr="00C62ACF">
        <w:rPr>
          <w:rFonts w:ascii="Times New Roman" w:hAnsi="Times New Roman" w:cs="Times New Roman"/>
          <w:sz w:val="24"/>
          <w:szCs w:val="24"/>
        </w:rPr>
        <w:t>Capital market benefits for emiten :</w:t>
      </w:r>
    </w:p>
    <w:p w:rsidR="00021BE0" w:rsidRPr="00C62ACF" w:rsidRDefault="00021BE0" w:rsidP="004E5B1D">
      <w:pPr>
        <w:pStyle w:val="ListParagraph"/>
        <w:numPr>
          <w:ilvl w:val="0"/>
          <w:numId w:val="7"/>
        </w:numPr>
        <w:autoSpaceDE w:val="0"/>
        <w:autoSpaceDN w:val="0"/>
        <w:adjustRightInd w:val="0"/>
        <w:spacing w:after="0" w:line="480" w:lineRule="auto"/>
        <w:jc w:val="both"/>
        <w:rPr>
          <w:rFonts w:ascii="Times New Roman" w:hAnsi="Times New Roman" w:cs="Times New Roman"/>
          <w:sz w:val="24"/>
          <w:szCs w:val="24"/>
        </w:rPr>
      </w:pPr>
      <w:r w:rsidRPr="00C62ACF">
        <w:rPr>
          <w:rFonts w:ascii="Times New Roman" w:hAnsi="Times New Roman" w:cs="Times New Roman"/>
          <w:sz w:val="24"/>
          <w:szCs w:val="24"/>
        </w:rPr>
        <w:t>The amount of funds can be large</w:t>
      </w:r>
    </w:p>
    <w:p w:rsidR="00021BE0" w:rsidRPr="00C62ACF" w:rsidRDefault="00021BE0" w:rsidP="004E5B1D">
      <w:pPr>
        <w:pStyle w:val="ListParagraph"/>
        <w:numPr>
          <w:ilvl w:val="0"/>
          <w:numId w:val="7"/>
        </w:numPr>
        <w:autoSpaceDE w:val="0"/>
        <w:autoSpaceDN w:val="0"/>
        <w:adjustRightInd w:val="0"/>
        <w:spacing w:after="0" w:line="480" w:lineRule="auto"/>
        <w:jc w:val="both"/>
        <w:rPr>
          <w:rFonts w:ascii="Times New Roman" w:hAnsi="Times New Roman" w:cs="Times New Roman"/>
          <w:sz w:val="24"/>
          <w:szCs w:val="24"/>
        </w:rPr>
      </w:pPr>
      <w:r w:rsidRPr="00C62ACF">
        <w:rPr>
          <w:rFonts w:ascii="Times New Roman" w:hAnsi="Times New Roman" w:cs="Times New Roman"/>
          <w:sz w:val="24"/>
          <w:szCs w:val="24"/>
        </w:rPr>
        <w:t>The funds can be received at once when the primary market is completed</w:t>
      </w:r>
    </w:p>
    <w:p w:rsidR="00021BE0" w:rsidRPr="00C62ACF" w:rsidRDefault="00021BE0" w:rsidP="004E5B1D">
      <w:pPr>
        <w:pStyle w:val="ListParagraph"/>
        <w:numPr>
          <w:ilvl w:val="0"/>
          <w:numId w:val="7"/>
        </w:numPr>
        <w:autoSpaceDE w:val="0"/>
        <w:autoSpaceDN w:val="0"/>
        <w:adjustRightInd w:val="0"/>
        <w:spacing w:after="0" w:line="480" w:lineRule="auto"/>
        <w:jc w:val="both"/>
        <w:rPr>
          <w:rFonts w:ascii="Times New Roman" w:hAnsi="Times New Roman" w:cs="Times New Roman"/>
          <w:sz w:val="24"/>
          <w:szCs w:val="24"/>
        </w:rPr>
      </w:pPr>
      <w:r w:rsidRPr="00C62ACF">
        <w:rPr>
          <w:rFonts w:ascii="Times New Roman" w:hAnsi="Times New Roman" w:cs="Times New Roman"/>
          <w:sz w:val="24"/>
          <w:szCs w:val="24"/>
        </w:rPr>
        <w:t>There is no "agreement" so that management is more free in manage of fund/manage the company.</w:t>
      </w:r>
    </w:p>
    <w:p w:rsidR="00021BE0" w:rsidRPr="00C62ACF" w:rsidRDefault="00021BE0" w:rsidP="004E5B1D">
      <w:pPr>
        <w:pStyle w:val="ListParagraph"/>
        <w:numPr>
          <w:ilvl w:val="0"/>
          <w:numId w:val="7"/>
        </w:numPr>
        <w:autoSpaceDE w:val="0"/>
        <w:autoSpaceDN w:val="0"/>
        <w:adjustRightInd w:val="0"/>
        <w:spacing w:after="0" w:line="480" w:lineRule="auto"/>
        <w:jc w:val="both"/>
        <w:rPr>
          <w:rFonts w:ascii="Times New Roman" w:hAnsi="Times New Roman" w:cs="Times New Roman"/>
          <w:sz w:val="24"/>
          <w:szCs w:val="24"/>
        </w:rPr>
      </w:pPr>
      <w:r w:rsidRPr="00C62ACF">
        <w:rPr>
          <w:rFonts w:ascii="Times New Roman" w:hAnsi="Times New Roman" w:cs="Times New Roman"/>
          <w:sz w:val="24"/>
          <w:szCs w:val="24"/>
        </w:rPr>
        <w:t>When the solvency company is high can improves corporate image.</w:t>
      </w:r>
    </w:p>
    <w:p w:rsidR="00021BE0" w:rsidRPr="00C62ACF" w:rsidRDefault="00021BE0" w:rsidP="004E5B1D">
      <w:pPr>
        <w:pStyle w:val="ListParagraph"/>
        <w:numPr>
          <w:ilvl w:val="0"/>
          <w:numId w:val="7"/>
        </w:numPr>
        <w:autoSpaceDE w:val="0"/>
        <w:autoSpaceDN w:val="0"/>
        <w:adjustRightInd w:val="0"/>
        <w:spacing w:after="0" w:line="480" w:lineRule="auto"/>
        <w:jc w:val="both"/>
        <w:rPr>
          <w:rFonts w:ascii="Times New Roman" w:hAnsi="Times New Roman" w:cs="Times New Roman"/>
          <w:sz w:val="24"/>
          <w:szCs w:val="24"/>
        </w:rPr>
      </w:pPr>
      <w:r w:rsidRPr="00C62ACF">
        <w:rPr>
          <w:rFonts w:ascii="Times New Roman" w:hAnsi="Times New Roman" w:cs="Times New Roman"/>
          <w:sz w:val="24"/>
          <w:szCs w:val="24"/>
        </w:rPr>
        <w:t>The emiten dependence on the bank is small</w:t>
      </w:r>
    </w:p>
    <w:p w:rsidR="00021BE0" w:rsidRPr="00C62ACF" w:rsidRDefault="00021BE0" w:rsidP="004E5B1D">
      <w:pPr>
        <w:pStyle w:val="ListParagraph"/>
        <w:numPr>
          <w:ilvl w:val="0"/>
          <w:numId w:val="7"/>
        </w:numPr>
        <w:autoSpaceDE w:val="0"/>
        <w:autoSpaceDN w:val="0"/>
        <w:adjustRightInd w:val="0"/>
        <w:spacing w:after="0" w:line="480" w:lineRule="auto"/>
        <w:jc w:val="both"/>
        <w:rPr>
          <w:rFonts w:ascii="Times New Roman" w:hAnsi="Times New Roman" w:cs="Times New Roman"/>
          <w:sz w:val="24"/>
          <w:szCs w:val="24"/>
        </w:rPr>
      </w:pPr>
      <w:r w:rsidRPr="00C62ACF">
        <w:rPr>
          <w:rFonts w:ascii="Times New Roman" w:hAnsi="Times New Roman" w:cs="Times New Roman"/>
          <w:sz w:val="24"/>
          <w:szCs w:val="24"/>
        </w:rPr>
        <w:t>Cash flow from the sale of stock is usually larger than the nominal price of the company</w:t>
      </w:r>
    </w:p>
    <w:p w:rsidR="00021BE0" w:rsidRPr="00C62ACF" w:rsidRDefault="00021BE0" w:rsidP="004E5B1D">
      <w:pPr>
        <w:pStyle w:val="ListParagraph"/>
        <w:numPr>
          <w:ilvl w:val="0"/>
          <w:numId w:val="7"/>
        </w:numPr>
        <w:autoSpaceDE w:val="0"/>
        <w:autoSpaceDN w:val="0"/>
        <w:adjustRightInd w:val="0"/>
        <w:spacing w:after="0" w:line="480" w:lineRule="auto"/>
        <w:jc w:val="both"/>
        <w:rPr>
          <w:rFonts w:ascii="Times New Roman" w:hAnsi="Times New Roman" w:cs="Times New Roman"/>
          <w:sz w:val="24"/>
          <w:szCs w:val="24"/>
        </w:rPr>
      </w:pPr>
      <w:r w:rsidRPr="00C62ACF">
        <w:rPr>
          <w:rFonts w:ascii="Times New Roman" w:hAnsi="Times New Roman" w:cs="Times New Roman"/>
          <w:sz w:val="24"/>
          <w:szCs w:val="24"/>
        </w:rPr>
        <w:t>Stock emissions are suitable to maintain the company that have high-risk</w:t>
      </w:r>
    </w:p>
    <w:p w:rsidR="00021BE0" w:rsidRPr="00C62ACF" w:rsidRDefault="00021BE0" w:rsidP="004E5B1D">
      <w:pPr>
        <w:pStyle w:val="ListParagraph"/>
        <w:numPr>
          <w:ilvl w:val="0"/>
          <w:numId w:val="7"/>
        </w:numPr>
        <w:autoSpaceDE w:val="0"/>
        <w:autoSpaceDN w:val="0"/>
        <w:adjustRightInd w:val="0"/>
        <w:spacing w:after="0" w:line="480" w:lineRule="auto"/>
        <w:jc w:val="both"/>
        <w:rPr>
          <w:rFonts w:ascii="Times New Roman" w:hAnsi="Times New Roman" w:cs="Times New Roman"/>
          <w:sz w:val="24"/>
          <w:szCs w:val="24"/>
        </w:rPr>
      </w:pPr>
      <w:r w:rsidRPr="00C62ACF">
        <w:rPr>
          <w:rFonts w:ascii="Times New Roman" w:hAnsi="Times New Roman" w:cs="Times New Roman"/>
          <w:sz w:val="24"/>
          <w:szCs w:val="24"/>
        </w:rPr>
        <w:t>The time period of using fund is unlimited</w:t>
      </w:r>
    </w:p>
    <w:p w:rsidR="00021BE0" w:rsidRPr="00C62ACF" w:rsidRDefault="00021BE0" w:rsidP="004E5B1D">
      <w:pPr>
        <w:pStyle w:val="ListParagraph"/>
        <w:numPr>
          <w:ilvl w:val="0"/>
          <w:numId w:val="7"/>
        </w:numPr>
        <w:autoSpaceDE w:val="0"/>
        <w:autoSpaceDN w:val="0"/>
        <w:adjustRightInd w:val="0"/>
        <w:spacing w:after="0" w:line="480" w:lineRule="auto"/>
        <w:jc w:val="both"/>
        <w:rPr>
          <w:rFonts w:ascii="Times New Roman" w:hAnsi="Times New Roman" w:cs="Times New Roman"/>
          <w:sz w:val="24"/>
          <w:szCs w:val="24"/>
        </w:rPr>
      </w:pPr>
      <w:r w:rsidRPr="00C62ACF">
        <w:rPr>
          <w:rFonts w:ascii="Times New Roman" w:hAnsi="Times New Roman" w:cs="Times New Roman"/>
          <w:sz w:val="24"/>
          <w:szCs w:val="24"/>
        </w:rPr>
        <w:t>Professionalism in management is graded</w:t>
      </w:r>
    </w:p>
    <w:p w:rsidR="00021BE0" w:rsidRPr="00C62ACF" w:rsidRDefault="00021BE0" w:rsidP="004E5B1D">
      <w:pPr>
        <w:pStyle w:val="ListParagraph"/>
        <w:numPr>
          <w:ilvl w:val="0"/>
          <w:numId w:val="8"/>
        </w:numPr>
        <w:autoSpaceDE w:val="0"/>
        <w:autoSpaceDN w:val="0"/>
        <w:adjustRightInd w:val="0"/>
        <w:spacing w:after="0" w:line="480" w:lineRule="auto"/>
        <w:jc w:val="both"/>
        <w:rPr>
          <w:rFonts w:ascii="Times New Roman" w:hAnsi="Times New Roman" w:cs="Times New Roman"/>
          <w:sz w:val="24"/>
          <w:szCs w:val="24"/>
        </w:rPr>
      </w:pPr>
      <w:r w:rsidRPr="00C62ACF">
        <w:rPr>
          <w:rFonts w:ascii="Times New Roman" w:hAnsi="Times New Roman" w:cs="Times New Roman"/>
          <w:sz w:val="24"/>
          <w:szCs w:val="24"/>
        </w:rPr>
        <w:t>Capital market benefits for investors</w:t>
      </w:r>
    </w:p>
    <w:p w:rsidR="00021BE0" w:rsidRPr="00C62ACF" w:rsidRDefault="00021BE0" w:rsidP="004E5B1D">
      <w:pPr>
        <w:pStyle w:val="ListParagraph"/>
        <w:numPr>
          <w:ilvl w:val="0"/>
          <w:numId w:val="16"/>
        </w:numPr>
        <w:autoSpaceDE w:val="0"/>
        <w:autoSpaceDN w:val="0"/>
        <w:adjustRightInd w:val="0"/>
        <w:spacing w:after="0" w:line="480" w:lineRule="auto"/>
        <w:jc w:val="both"/>
        <w:rPr>
          <w:rFonts w:ascii="Times New Roman" w:hAnsi="Times New Roman" w:cs="Times New Roman"/>
          <w:sz w:val="24"/>
          <w:szCs w:val="24"/>
        </w:rPr>
      </w:pPr>
      <w:r w:rsidRPr="00C62ACF">
        <w:rPr>
          <w:rFonts w:ascii="Times New Roman" w:hAnsi="Times New Roman" w:cs="Times New Roman"/>
          <w:sz w:val="24"/>
          <w:szCs w:val="24"/>
        </w:rPr>
        <w:t>The value of the investment is growing following the economic growth. It can be seen in rising stock prices that reached capital gains</w:t>
      </w:r>
    </w:p>
    <w:p w:rsidR="00021BE0" w:rsidRPr="00C62ACF" w:rsidRDefault="00021BE0" w:rsidP="004E5B1D">
      <w:pPr>
        <w:pStyle w:val="ListParagraph"/>
        <w:numPr>
          <w:ilvl w:val="0"/>
          <w:numId w:val="16"/>
        </w:numPr>
        <w:autoSpaceDE w:val="0"/>
        <w:autoSpaceDN w:val="0"/>
        <w:adjustRightInd w:val="0"/>
        <w:spacing w:after="0" w:line="480" w:lineRule="auto"/>
        <w:jc w:val="both"/>
        <w:rPr>
          <w:rFonts w:ascii="Times New Roman" w:hAnsi="Times New Roman" w:cs="Times New Roman"/>
          <w:sz w:val="24"/>
          <w:szCs w:val="24"/>
        </w:rPr>
      </w:pPr>
      <w:r w:rsidRPr="00C62ACF">
        <w:rPr>
          <w:rFonts w:ascii="Times New Roman" w:hAnsi="Times New Roman" w:cs="Times New Roman"/>
          <w:sz w:val="24"/>
          <w:szCs w:val="24"/>
        </w:rPr>
        <w:t>Will received the dividend for who have stock and fixed interest or floating interest for bondholders</w:t>
      </w:r>
    </w:p>
    <w:p w:rsidR="00021BE0" w:rsidRPr="00C62ACF" w:rsidRDefault="00021BE0" w:rsidP="004E5B1D">
      <w:pPr>
        <w:pStyle w:val="ListParagraph"/>
        <w:numPr>
          <w:ilvl w:val="0"/>
          <w:numId w:val="16"/>
        </w:numPr>
        <w:autoSpaceDE w:val="0"/>
        <w:autoSpaceDN w:val="0"/>
        <w:adjustRightInd w:val="0"/>
        <w:spacing w:after="0" w:line="480" w:lineRule="auto"/>
        <w:jc w:val="both"/>
        <w:rPr>
          <w:rFonts w:ascii="Times New Roman" w:hAnsi="Times New Roman" w:cs="Times New Roman"/>
          <w:sz w:val="24"/>
          <w:szCs w:val="24"/>
        </w:rPr>
      </w:pPr>
      <w:r w:rsidRPr="00C62ACF">
        <w:rPr>
          <w:rFonts w:ascii="Times New Roman" w:hAnsi="Times New Roman" w:cs="Times New Roman"/>
          <w:sz w:val="24"/>
          <w:szCs w:val="24"/>
        </w:rPr>
        <w:lastRenderedPageBreak/>
        <w:t>Having voting rights in the RUPS by shareholders and having voting rights in RUPO if held for the bondholders.</w:t>
      </w:r>
    </w:p>
    <w:p w:rsidR="00021BE0" w:rsidRPr="00C62ACF" w:rsidRDefault="00021BE0" w:rsidP="004E5B1D">
      <w:pPr>
        <w:pStyle w:val="ListParagraph"/>
        <w:numPr>
          <w:ilvl w:val="0"/>
          <w:numId w:val="16"/>
        </w:numPr>
        <w:autoSpaceDE w:val="0"/>
        <w:autoSpaceDN w:val="0"/>
        <w:adjustRightInd w:val="0"/>
        <w:spacing w:after="0" w:line="480" w:lineRule="auto"/>
        <w:jc w:val="both"/>
        <w:rPr>
          <w:rFonts w:ascii="Times New Roman" w:hAnsi="Times New Roman" w:cs="Times New Roman"/>
          <w:sz w:val="24"/>
          <w:szCs w:val="24"/>
        </w:rPr>
      </w:pPr>
      <w:r w:rsidRPr="00C62ACF">
        <w:rPr>
          <w:rFonts w:ascii="Times New Roman" w:hAnsi="Times New Roman" w:cs="Times New Roman"/>
          <w:sz w:val="24"/>
          <w:szCs w:val="24"/>
        </w:rPr>
        <w:t>Can easily to replace investment instruments, so it can increase the profits or reduce risk</w:t>
      </w:r>
    </w:p>
    <w:p w:rsidR="00021BE0" w:rsidRPr="00C62ACF" w:rsidRDefault="00021BE0" w:rsidP="004E5B1D">
      <w:pPr>
        <w:pStyle w:val="ListParagraph"/>
        <w:numPr>
          <w:ilvl w:val="0"/>
          <w:numId w:val="16"/>
        </w:numPr>
        <w:autoSpaceDE w:val="0"/>
        <w:autoSpaceDN w:val="0"/>
        <w:adjustRightInd w:val="0"/>
        <w:spacing w:after="0" w:line="480" w:lineRule="auto"/>
        <w:jc w:val="both"/>
        <w:rPr>
          <w:rFonts w:ascii="Times New Roman" w:hAnsi="Times New Roman" w:cs="Times New Roman"/>
          <w:sz w:val="24"/>
          <w:szCs w:val="24"/>
        </w:rPr>
      </w:pPr>
      <w:r w:rsidRPr="00C62ACF">
        <w:rPr>
          <w:rFonts w:ascii="Times New Roman" w:hAnsi="Times New Roman" w:cs="Times New Roman"/>
          <w:sz w:val="24"/>
          <w:szCs w:val="24"/>
        </w:rPr>
        <w:t>Can make an investmen at once in several instruments that reduce risk.</w:t>
      </w:r>
    </w:p>
    <w:p w:rsidR="001A4380" w:rsidRDefault="00021BE0" w:rsidP="004E5B1D">
      <w:pPr>
        <w:pStyle w:val="Heading2"/>
        <w:numPr>
          <w:ilvl w:val="0"/>
          <w:numId w:val="6"/>
        </w:numPr>
        <w:spacing w:before="0" w:line="480" w:lineRule="auto"/>
        <w:ind w:left="709" w:hanging="425"/>
      </w:pPr>
      <w:bookmarkStart w:id="32" w:name="_Toc509437774"/>
      <w:r w:rsidRPr="00C62ACF">
        <w:t>Shares</w:t>
      </w:r>
      <w:bookmarkEnd w:id="32"/>
    </w:p>
    <w:p w:rsidR="00866999" w:rsidRPr="00C62ACF" w:rsidRDefault="00866999" w:rsidP="00866999">
      <w:pPr>
        <w:autoSpaceDE w:val="0"/>
        <w:autoSpaceDN w:val="0"/>
        <w:adjustRightInd w:val="0"/>
        <w:spacing w:after="0" w:line="480" w:lineRule="auto"/>
        <w:ind w:left="709" w:firstLine="720"/>
        <w:jc w:val="both"/>
        <w:rPr>
          <w:rFonts w:ascii="Times New Roman" w:hAnsi="Times New Roman" w:cs="Times New Roman"/>
          <w:sz w:val="24"/>
          <w:szCs w:val="24"/>
        </w:rPr>
      </w:pPr>
      <w:r w:rsidRPr="00C62ACF">
        <w:rPr>
          <w:rFonts w:ascii="Times New Roman" w:hAnsi="Times New Roman" w:cs="Times New Roman"/>
          <w:sz w:val="24"/>
          <w:szCs w:val="24"/>
        </w:rPr>
        <w:t xml:space="preserve">According to Anoraga (2008: 58), "shares can be defined as securities as proof of inclusion or individual ownership or institutions in a company. Shares are tangible pieces of paper explaining that the owner of paper is the owner of the company that issuing the securities. The portion of ownership is determined by how much inclusion is invested in the </w:t>
      </w:r>
      <w:r w:rsidR="0065117C">
        <w:rPr>
          <w:rFonts w:ascii="Times New Roman" w:hAnsi="Times New Roman" w:cs="Times New Roman"/>
          <w:sz w:val="24"/>
          <w:szCs w:val="24"/>
        </w:rPr>
        <w:t xml:space="preserve"> </w:t>
      </w:r>
    </w:p>
    <w:p w:rsidR="00866999" w:rsidRPr="00C62ACF" w:rsidRDefault="00866999" w:rsidP="00866999">
      <w:pPr>
        <w:autoSpaceDE w:val="0"/>
        <w:autoSpaceDN w:val="0"/>
        <w:adjustRightInd w:val="0"/>
        <w:spacing w:after="0" w:line="480" w:lineRule="auto"/>
        <w:ind w:left="709" w:firstLine="720"/>
        <w:jc w:val="both"/>
        <w:rPr>
          <w:rFonts w:ascii="Times New Roman" w:hAnsi="Times New Roman" w:cs="Times New Roman"/>
          <w:sz w:val="24"/>
          <w:szCs w:val="24"/>
        </w:rPr>
      </w:pPr>
      <w:r w:rsidRPr="00C62ACF">
        <w:rPr>
          <w:rFonts w:ascii="Times New Roman" w:hAnsi="Times New Roman" w:cs="Times New Roman"/>
          <w:sz w:val="24"/>
          <w:szCs w:val="24"/>
        </w:rPr>
        <w:t>According to Husnan (2005: 29), "stock is a paper that indicated the right of  investor (the party who have the paper) to get the  part of the prospect or organization wealth that publish the securities and several conditions that enable the investor to run his right."</w:t>
      </w:r>
    </w:p>
    <w:p w:rsidR="00866999" w:rsidRPr="00C62ACF" w:rsidRDefault="00866999" w:rsidP="00866999">
      <w:pPr>
        <w:autoSpaceDE w:val="0"/>
        <w:autoSpaceDN w:val="0"/>
        <w:adjustRightInd w:val="0"/>
        <w:spacing w:after="0" w:line="480" w:lineRule="auto"/>
        <w:ind w:left="709" w:firstLine="720"/>
        <w:jc w:val="both"/>
        <w:rPr>
          <w:rFonts w:ascii="Times New Roman" w:hAnsi="Times New Roman" w:cs="Times New Roman"/>
          <w:sz w:val="24"/>
          <w:szCs w:val="24"/>
        </w:rPr>
      </w:pPr>
      <w:r w:rsidRPr="00C62ACF">
        <w:rPr>
          <w:rFonts w:ascii="Times New Roman" w:hAnsi="Times New Roman" w:cs="Times New Roman"/>
          <w:sz w:val="24"/>
          <w:szCs w:val="24"/>
        </w:rPr>
        <w:t>According to Fahmi (2014: 323), "shares are a proof of  ownership of capital or the right for company assets and right  to attend the General Meeting of Shareholders (RUPS). Shares can also be defined as a paper which is listed with a nominal value. company name and followed by rights and obligations described to each holder.”</w:t>
      </w:r>
    </w:p>
    <w:p w:rsidR="00866999" w:rsidRPr="00C62ACF" w:rsidRDefault="00866999" w:rsidP="00866999">
      <w:pPr>
        <w:pStyle w:val="ListParagraph"/>
        <w:autoSpaceDE w:val="0"/>
        <w:autoSpaceDN w:val="0"/>
        <w:adjustRightInd w:val="0"/>
        <w:spacing w:after="0" w:line="480" w:lineRule="auto"/>
        <w:ind w:left="709"/>
        <w:jc w:val="both"/>
        <w:rPr>
          <w:rFonts w:ascii="Times New Roman" w:hAnsi="Times New Roman" w:cs="Times New Roman"/>
          <w:sz w:val="24"/>
          <w:szCs w:val="24"/>
        </w:rPr>
      </w:pPr>
      <w:r w:rsidRPr="00C62ACF">
        <w:rPr>
          <w:rFonts w:ascii="Times New Roman" w:hAnsi="Times New Roman" w:cs="Times New Roman"/>
          <w:sz w:val="24"/>
          <w:szCs w:val="24"/>
        </w:rPr>
        <w:t xml:space="preserve">According to Tandelilin (2001), the stock is a proof that the assets ownwership of the company that issued the shares. </w:t>
      </w:r>
    </w:p>
    <w:p w:rsidR="00866999" w:rsidRPr="00C62ACF" w:rsidRDefault="00866999" w:rsidP="004E5B1D">
      <w:pPr>
        <w:pStyle w:val="ListParagraph"/>
        <w:numPr>
          <w:ilvl w:val="0"/>
          <w:numId w:val="17"/>
        </w:numPr>
        <w:autoSpaceDE w:val="0"/>
        <w:autoSpaceDN w:val="0"/>
        <w:adjustRightInd w:val="0"/>
        <w:spacing w:after="0" w:line="480" w:lineRule="auto"/>
        <w:ind w:left="1080"/>
        <w:jc w:val="both"/>
        <w:rPr>
          <w:rFonts w:ascii="Times New Roman" w:hAnsi="Times New Roman" w:cs="Times New Roman"/>
          <w:b/>
          <w:sz w:val="24"/>
          <w:szCs w:val="24"/>
        </w:rPr>
      </w:pPr>
      <w:r w:rsidRPr="00C62ACF">
        <w:rPr>
          <w:rFonts w:ascii="Times New Roman" w:hAnsi="Times New Roman" w:cs="Times New Roman"/>
          <w:b/>
          <w:sz w:val="24"/>
          <w:szCs w:val="24"/>
        </w:rPr>
        <w:lastRenderedPageBreak/>
        <w:t>Types of Shares</w:t>
      </w:r>
    </w:p>
    <w:p w:rsidR="00866999" w:rsidRPr="00C62ACF" w:rsidRDefault="00866999" w:rsidP="00866999">
      <w:pPr>
        <w:pStyle w:val="ListParagraph"/>
        <w:autoSpaceDE w:val="0"/>
        <w:autoSpaceDN w:val="0"/>
        <w:adjustRightInd w:val="0"/>
        <w:spacing w:after="0" w:line="480" w:lineRule="auto"/>
        <w:ind w:left="1080"/>
        <w:jc w:val="both"/>
        <w:rPr>
          <w:rFonts w:ascii="Times New Roman" w:hAnsi="Times New Roman" w:cs="Times New Roman"/>
          <w:sz w:val="24"/>
          <w:szCs w:val="24"/>
        </w:rPr>
      </w:pPr>
      <w:r w:rsidRPr="00C62ACF">
        <w:rPr>
          <w:rFonts w:ascii="Times New Roman" w:hAnsi="Times New Roman" w:cs="Times New Roman"/>
          <w:sz w:val="24"/>
          <w:szCs w:val="24"/>
        </w:rPr>
        <w:t>According Jogiyanto (2003) shares can be divided into 3:</w:t>
      </w:r>
    </w:p>
    <w:p w:rsidR="00866999" w:rsidRPr="00C62ACF" w:rsidRDefault="00866999" w:rsidP="004E5B1D">
      <w:pPr>
        <w:pStyle w:val="ListParagraph"/>
        <w:numPr>
          <w:ilvl w:val="0"/>
          <w:numId w:val="18"/>
        </w:numPr>
        <w:autoSpaceDE w:val="0"/>
        <w:autoSpaceDN w:val="0"/>
        <w:adjustRightInd w:val="0"/>
        <w:spacing w:after="0" w:line="480" w:lineRule="auto"/>
        <w:ind w:left="1386"/>
        <w:jc w:val="both"/>
        <w:rPr>
          <w:rFonts w:ascii="Times New Roman" w:hAnsi="Times New Roman" w:cs="Times New Roman"/>
          <w:sz w:val="24"/>
          <w:szCs w:val="24"/>
        </w:rPr>
      </w:pPr>
      <w:r w:rsidRPr="00C62ACF">
        <w:rPr>
          <w:rFonts w:ascii="Times New Roman" w:hAnsi="Times New Roman" w:cs="Times New Roman"/>
          <w:sz w:val="24"/>
          <w:szCs w:val="24"/>
        </w:rPr>
        <w:t>Preferred Stock has a combined between bond and common stock. Like bonds paying interest on loans, preferred stocks also provide fixed results in the form of preferred dividends. Such as common stock, in the case of liquidation, the claim of preferred shareholders under the claims of bondholders. Compared with common stock, preferred stock has several rights, that is the right to get dividend and payment right in the event of liquidation.</w:t>
      </w:r>
    </w:p>
    <w:p w:rsidR="00866999" w:rsidRPr="00C62ACF" w:rsidRDefault="00866999" w:rsidP="004E5B1D">
      <w:pPr>
        <w:pStyle w:val="ListParagraph"/>
        <w:numPr>
          <w:ilvl w:val="0"/>
          <w:numId w:val="18"/>
        </w:numPr>
        <w:autoSpaceDE w:val="0"/>
        <w:autoSpaceDN w:val="0"/>
        <w:adjustRightInd w:val="0"/>
        <w:spacing w:after="0" w:line="480" w:lineRule="auto"/>
        <w:ind w:left="1386"/>
        <w:jc w:val="both"/>
        <w:rPr>
          <w:rFonts w:ascii="Times New Roman" w:hAnsi="Times New Roman" w:cs="Times New Roman"/>
          <w:sz w:val="24"/>
          <w:szCs w:val="24"/>
        </w:rPr>
      </w:pPr>
      <w:r w:rsidRPr="00C62ACF">
        <w:rPr>
          <w:rFonts w:ascii="Times New Roman" w:hAnsi="Times New Roman" w:cs="Times New Roman"/>
          <w:sz w:val="24"/>
          <w:szCs w:val="24"/>
        </w:rPr>
        <w:t>Common Stock, if the company only issued one class of shares, this stock is usually in the form of common stock. The shareholder is the owner of the company which represents the management to run the company's operations.</w:t>
      </w:r>
    </w:p>
    <w:p w:rsidR="00866999" w:rsidRPr="00C62ACF" w:rsidRDefault="00866999" w:rsidP="004E5B1D">
      <w:pPr>
        <w:pStyle w:val="ListParagraph"/>
        <w:numPr>
          <w:ilvl w:val="0"/>
          <w:numId w:val="18"/>
        </w:numPr>
        <w:autoSpaceDE w:val="0"/>
        <w:autoSpaceDN w:val="0"/>
        <w:adjustRightInd w:val="0"/>
        <w:spacing w:after="0" w:line="480" w:lineRule="auto"/>
        <w:ind w:left="1386"/>
        <w:jc w:val="both"/>
        <w:rPr>
          <w:rFonts w:ascii="Times New Roman" w:hAnsi="Times New Roman" w:cs="Times New Roman"/>
          <w:sz w:val="24"/>
          <w:szCs w:val="24"/>
        </w:rPr>
      </w:pPr>
      <w:r w:rsidRPr="00C62ACF">
        <w:rPr>
          <w:rFonts w:ascii="Times New Roman" w:hAnsi="Times New Roman" w:cs="Times New Roman"/>
          <w:sz w:val="24"/>
          <w:szCs w:val="24"/>
        </w:rPr>
        <w:t>Treasury Stock is the shares of the company that has been issued and outstanding which is then bought back by the compay to be stored as treasury which later can be resold.</w:t>
      </w:r>
    </w:p>
    <w:p w:rsidR="00866999" w:rsidRPr="00C62ACF" w:rsidRDefault="00866999" w:rsidP="004E5B1D">
      <w:pPr>
        <w:pStyle w:val="ListParagraph"/>
        <w:numPr>
          <w:ilvl w:val="0"/>
          <w:numId w:val="17"/>
        </w:numPr>
        <w:autoSpaceDE w:val="0"/>
        <w:autoSpaceDN w:val="0"/>
        <w:adjustRightInd w:val="0"/>
        <w:spacing w:after="0" w:line="480" w:lineRule="auto"/>
        <w:ind w:left="1080"/>
        <w:jc w:val="both"/>
        <w:rPr>
          <w:rFonts w:ascii="Times New Roman" w:hAnsi="Times New Roman" w:cs="Times New Roman"/>
          <w:b/>
          <w:sz w:val="24"/>
          <w:szCs w:val="24"/>
        </w:rPr>
      </w:pPr>
      <w:r w:rsidRPr="00C62ACF">
        <w:rPr>
          <w:rFonts w:ascii="Times New Roman" w:hAnsi="Times New Roman" w:cs="Times New Roman"/>
          <w:b/>
          <w:sz w:val="24"/>
          <w:szCs w:val="24"/>
        </w:rPr>
        <w:t>Benefit of shareholding</w:t>
      </w:r>
    </w:p>
    <w:p w:rsidR="00866999" w:rsidRPr="00C62ACF" w:rsidRDefault="00866999" w:rsidP="00866999">
      <w:pPr>
        <w:autoSpaceDE w:val="0"/>
        <w:autoSpaceDN w:val="0"/>
        <w:adjustRightInd w:val="0"/>
        <w:spacing w:after="0" w:line="480" w:lineRule="auto"/>
        <w:ind w:left="1080" w:firstLine="666"/>
        <w:jc w:val="both"/>
        <w:rPr>
          <w:rFonts w:ascii="Times New Roman" w:hAnsi="Times New Roman" w:cs="Times New Roman"/>
          <w:sz w:val="24"/>
          <w:szCs w:val="24"/>
        </w:rPr>
      </w:pPr>
      <w:r w:rsidRPr="00C62ACF">
        <w:rPr>
          <w:rFonts w:ascii="Times New Roman" w:hAnsi="Times New Roman" w:cs="Times New Roman"/>
          <w:sz w:val="24"/>
          <w:szCs w:val="24"/>
        </w:rPr>
        <w:t>In general, there are two benefits that can be obtained by the investors, that is economic benefits and non-economic benefits (Anoraga, 2008: 60).</w:t>
      </w:r>
    </w:p>
    <w:p w:rsidR="00866999" w:rsidRDefault="00866999" w:rsidP="00866999">
      <w:pPr>
        <w:autoSpaceDE w:val="0"/>
        <w:autoSpaceDN w:val="0"/>
        <w:adjustRightInd w:val="0"/>
        <w:spacing w:after="0" w:line="480" w:lineRule="auto"/>
        <w:ind w:left="1080" w:firstLine="666"/>
        <w:jc w:val="both"/>
        <w:rPr>
          <w:rFonts w:ascii="Times New Roman" w:hAnsi="Times New Roman" w:cs="Times New Roman"/>
          <w:sz w:val="24"/>
          <w:szCs w:val="24"/>
        </w:rPr>
      </w:pPr>
    </w:p>
    <w:p w:rsidR="005B0D1E" w:rsidRDefault="005B0D1E" w:rsidP="00866999">
      <w:pPr>
        <w:autoSpaceDE w:val="0"/>
        <w:autoSpaceDN w:val="0"/>
        <w:adjustRightInd w:val="0"/>
        <w:spacing w:after="0" w:line="480" w:lineRule="auto"/>
        <w:ind w:left="1080" w:firstLine="666"/>
        <w:jc w:val="both"/>
        <w:rPr>
          <w:rFonts w:ascii="Times New Roman" w:hAnsi="Times New Roman" w:cs="Times New Roman"/>
          <w:sz w:val="24"/>
          <w:szCs w:val="24"/>
        </w:rPr>
      </w:pPr>
    </w:p>
    <w:p w:rsidR="005B0D1E" w:rsidRPr="00C62ACF" w:rsidRDefault="005B0D1E" w:rsidP="00866999">
      <w:pPr>
        <w:autoSpaceDE w:val="0"/>
        <w:autoSpaceDN w:val="0"/>
        <w:adjustRightInd w:val="0"/>
        <w:spacing w:after="0" w:line="480" w:lineRule="auto"/>
        <w:ind w:left="1080" w:firstLine="666"/>
        <w:jc w:val="both"/>
        <w:rPr>
          <w:rFonts w:ascii="Times New Roman" w:hAnsi="Times New Roman" w:cs="Times New Roman"/>
          <w:sz w:val="24"/>
          <w:szCs w:val="24"/>
        </w:rPr>
      </w:pPr>
    </w:p>
    <w:p w:rsidR="00866999" w:rsidRPr="00C62ACF" w:rsidRDefault="00866999" w:rsidP="004E5B1D">
      <w:pPr>
        <w:pStyle w:val="ListParagraph"/>
        <w:numPr>
          <w:ilvl w:val="0"/>
          <w:numId w:val="19"/>
        </w:numPr>
        <w:autoSpaceDE w:val="0"/>
        <w:autoSpaceDN w:val="0"/>
        <w:adjustRightInd w:val="0"/>
        <w:spacing w:after="0" w:line="480" w:lineRule="auto"/>
        <w:ind w:left="1440"/>
        <w:jc w:val="both"/>
        <w:rPr>
          <w:rFonts w:ascii="Times New Roman" w:hAnsi="Times New Roman" w:cs="Times New Roman"/>
          <w:sz w:val="24"/>
          <w:szCs w:val="24"/>
        </w:rPr>
      </w:pPr>
      <w:r w:rsidRPr="00C62ACF">
        <w:rPr>
          <w:rFonts w:ascii="Times New Roman" w:hAnsi="Times New Roman" w:cs="Times New Roman"/>
          <w:sz w:val="24"/>
          <w:szCs w:val="24"/>
        </w:rPr>
        <w:lastRenderedPageBreak/>
        <w:t>Economic benefits:</w:t>
      </w:r>
    </w:p>
    <w:p w:rsidR="00866999" w:rsidRPr="00C62ACF" w:rsidRDefault="00866999" w:rsidP="004E5B1D">
      <w:pPr>
        <w:pStyle w:val="ListParagraph"/>
        <w:numPr>
          <w:ilvl w:val="0"/>
          <w:numId w:val="20"/>
        </w:numPr>
        <w:autoSpaceDE w:val="0"/>
        <w:autoSpaceDN w:val="0"/>
        <w:adjustRightInd w:val="0"/>
        <w:spacing w:after="0" w:line="480" w:lineRule="auto"/>
        <w:jc w:val="both"/>
        <w:rPr>
          <w:rFonts w:ascii="Times New Roman" w:hAnsi="Times New Roman" w:cs="Times New Roman"/>
          <w:sz w:val="24"/>
          <w:szCs w:val="24"/>
        </w:rPr>
      </w:pPr>
      <w:r w:rsidRPr="00C62ACF">
        <w:rPr>
          <w:rFonts w:ascii="Times New Roman" w:hAnsi="Times New Roman" w:cs="Times New Roman"/>
          <w:sz w:val="24"/>
          <w:szCs w:val="24"/>
        </w:rPr>
        <w:t>Dividend</w:t>
      </w:r>
    </w:p>
    <w:p w:rsidR="00866999" w:rsidRPr="00C62ACF" w:rsidRDefault="00866999" w:rsidP="00866999">
      <w:pPr>
        <w:pStyle w:val="ListParagraph"/>
        <w:autoSpaceDE w:val="0"/>
        <w:autoSpaceDN w:val="0"/>
        <w:adjustRightInd w:val="0"/>
        <w:spacing w:after="0" w:line="480" w:lineRule="auto"/>
        <w:ind w:left="1854"/>
        <w:jc w:val="both"/>
        <w:rPr>
          <w:rFonts w:ascii="Times New Roman" w:hAnsi="Times New Roman" w:cs="Times New Roman"/>
          <w:sz w:val="24"/>
          <w:szCs w:val="24"/>
        </w:rPr>
      </w:pPr>
      <w:r w:rsidRPr="00C62ACF">
        <w:rPr>
          <w:rFonts w:ascii="Times New Roman" w:hAnsi="Times New Roman" w:cs="Times New Roman"/>
          <w:sz w:val="24"/>
          <w:szCs w:val="24"/>
        </w:rPr>
        <w:t>Dividends are the share of profits that provides by the company that issuing the stock for the profits of the company. The dividend distributed by the company may be in the form of cash dividend, that is to shareholder a dividend in a certain amount of rupiah for each share or in the form of stock dividend, the number of shares owned by investor will increase with the dividend payout (Darmadji, 2006, page 12).</w:t>
      </w:r>
    </w:p>
    <w:p w:rsidR="00866999" w:rsidRPr="00C62ACF" w:rsidRDefault="00866999" w:rsidP="004E5B1D">
      <w:pPr>
        <w:pStyle w:val="ListParagraph"/>
        <w:numPr>
          <w:ilvl w:val="0"/>
          <w:numId w:val="20"/>
        </w:numPr>
        <w:autoSpaceDE w:val="0"/>
        <w:autoSpaceDN w:val="0"/>
        <w:adjustRightInd w:val="0"/>
        <w:spacing w:after="0" w:line="480" w:lineRule="auto"/>
        <w:jc w:val="both"/>
        <w:rPr>
          <w:rFonts w:ascii="Times New Roman" w:hAnsi="Times New Roman" w:cs="Times New Roman"/>
          <w:sz w:val="24"/>
          <w:szCs w:val="24"/>
        </w:rPr>
      </w:pPr>
      <w:r w:rsidRPr="00C62ACF">
        <w:rPr>
          <w:rFonts w:ascii="Times New Roman" w:hAnsi="Times New Roman" w:cs="Times New Roman"/>
          <w:sz w:val="24"/>
          <w:szCs w:val="24"/>
        </w:rPr>
        <w:t>Capital Gain</w:t>
      </w:r>
    </w:p>
    <w:p w:rsidR="00866999" w:rsidRPr="00C62ACF" w:rsidRDefault="00866999" w:rsidP="00866999">
      <w:pPr>
        <w:pStyle w:val="ListParagraph"/>
        <w:autoSpaceDE w:val="0"/>
        <w:autoSpaceDN w:val="0"/>
        <w:adjustRightInd w:val="0"/>
        <w:spacing w:after="0" w:line="480" w:lineRule="auto"/>
        <w:ind w:left="1854"/>
        <w:jc w:val="both"/>
        <w:rPr>
          <w:rFonts w:ascii="Times New Roman" w:hAnsi="Times New Roman" w:cs="Times New Roman"/>
          <w:sz w:val="24"/>
          <w:szCs w:val="24"/>
        </w:rPr>
      </w:pPr>
      <w:r w:rsidRPr="00C62ACF">
        <w:rPr>
          <w:rFonts w:ascii="Times New Roman" w:hAnsi="Times New Roman" w:cs="Times New Roman"/>
          <w:sz w:val="24"/>
          <w:szCs w:val="24"/>
        </w:rPr>
        <w:t>Capital gain is the profit earned by investors from the sale and purchase of shares, in the form of the difference between the higher selling value compared to the lower purchase price (Anoraga, 2008 : 60).</w:t>
      </w:r>
    </w:p>
    <w:p w:rsidR="00866999" w:rsidRPr="00C62ACF" w:rsidRDefault="00866999" w:rsidP="004E5B1D">
      <w:pPr>
        <w:pStyle w:val="ListParagraph"/>
        <w:numPr>
          <w:ilvl w:val="0"/>
          <w:numId w:val="19"/>
        </w:numPr>
        <w:autoSpaceDE w:val="0"/>
        <w:autoSpaceDN w:val="0"/>
        <w:adjustRightInd w:val="0"/>
        <w:spacing w:after="0" w:line="480" w:lineRule="auto"/>
        <w:jc w:val="both"/>
        <w:rPr>
          <w:rFonts w:ascii="Times New Roman" w:hAnsi="Times New Roman" w:cs="Times New Roman"/>
          <w:sz w:val="24"/>
          <w:szCs w:val="24"/>
        </w:rPr>
      </w:pPr>
      <w:r w:rsidRPr="00C62ACF">
        <w:rPr>
          <w:rFonts w:ascii="Times New Roman" w:hAnsi="Times New Roman" w:cs="Times New Roman"/>
          <w:sz w:val="24"/>
          <w:szCs w:val="24"/>
        </w:rPr>
        <w:t>Non-economic benefits</w:t>
      </w:r>
    </w:p>
    <w:p w:rsidR="00866999" w:rsidRPr="00C62ACF" w:rsidRDefault="00866999" w:rsidP="00866999">
      <w:pPr>
        <w:pStyle w:val="ListParagraph"/>
        <w:autoSpaceDE w:val="0"/>
        <w:autoSpaceDN w:val="0"/>
        <w:adjustRightInd w:val="0"/>
        <w:spacing w:after="0" w:line="480" w:lineRule="auto"/>
        <w:ind w:left="1854"/>
        <w:jc w:val="both"/>
        <w:rPr>
          <w:rFonts w:ascii="Times New Roman" w:hAnsi="Times New Roman" w:cs="Times New Roman"/>
          <w:sz w:val="24"/>
          <w:szCs w:val="24"/>
        </w:rPr>
      </w:pPr>
      <w:r w:rsidRPr="00C62ACF">
        <w:rPr>
          <w:rFonts w:ascii="Times New Roman" w:hAnsi="Times New Roman" w:cs="Times New Roman"/>
          <w:sz w:val="24"/>
          <w:szCs w:val="24"/>
        </w:rPr>
        <w:t>Non-economic benefits that may be obtained by shareholders are voting right in the General Meeting of Shareholders (RUPS) to determine the way of the company. If the number of shares owned by investor is large so the voting rights in the RUPS is also large.</w:t>
      </w:r>
    </w:p>
    <w:p w:rsidR="00866999" w:rsidRPr="00C62ACF" w:rsidRDefault="00866999" w:rsidP="004E5B1D">
      <w:pPr>
        <w:pStyle w:val="ListParagraph"/>
        <w:numPr>
          <w:ilvl w:val="0"/>
          <w:numId w:val="20"/>
        </w:numPr>
        <w:autoSpaceDE w:val="0"/>
        <w:autoSpaceDN w:val="0"/>
        <w:adjustRightInd w:val="0"/>
        <w:spacing w:after="0" w:line="480" w:lineRule="auto"/>
        <w:ind w:left="1134" w:hanging="425"/>
        <w:jc w:val="both"/>
        <w:rPr>
          <w:rFonts w:ascii="Times New Roman" w:hAnsi="Times New Roman" w:cs="Times New Roman"/>
          <w:b/>
          <w:sz w:val="24"/>
          <w:szCs w:val="24"/>
        </w:rPr>
      </w:pPr>
      <w:r w:rsidRPr="00C62ACF">
        <w:rPr>
          <w:rFonts w:ascii="Times New Roman" w:hAnsi="Times New Roman" w:cs="Times New Roman"/>
          <w:b/>
          <w:sz w:val="24"/>
          <w:szCs w:val="24"/>
        </w:rPr>
        <w:t>Risk of Shareholding</w:t>
      </w:r>
    </w:p>
    <w:p w:rsidR="00866999" w:rsidRPr="00C62ACF" w:rsidRDefault="00866999" w:rsidP="00866999">
      <w:pPr>
        <w:autoSpaceDE w:val="0"/>
        <w:autoSpaceDN w:val="0"/>
        <w:adjustRightInd w:val="0"/>
        <w:spacing w:after="0" w:line="480" w:lineRule="auto"/>
        <w:ind w:left="1134" w:firstLine="720"/>
        <w:jc w:val="both"/>
        <w:rPr>
          <w:rFonts w:ascii="Times New Roman" w:hAnsi="Times New Roman" w:cs="Times New Roman"/>
          <w:sz w:val="24"/>
          <w:szCs w:val="24"/>
        </w:rPr>
      </w:pPr>
      <w:r w:rsidRPr="00C62ACF">
        <w:rPr>
          <w:rFonts w:ascii="Times New Roman" w:hAnsi="Times New Roman" w:cs="Times New Roman"/>
          <w:sz w:val="24"/>
          <w:szCs w:val="24"/>
        </w:rPr>
        <w:t xml:space="preserve">The stock is known as the "high risk, high return", its mean that stocks are securities that give a high profit and potential risk. The </w:t>
      </w:r>
      <w:r w:rsidRPr="00C62ACF">
        <w:rPr>
          <w:rFonts w:ascii="Times New Roman" w:hAnsi="Times New Roman" w:cs="Times New Roman"/>
          <w:sz w:val="24"/>
          <w:szCs w:val="24"/>
        </w:rPr>
        <w:lastRenderedPageBreak/>
        <w:t>stock allows investors to get large returns or capital gains in a short time. However, as stock prices fluctuate, the stock can also make investors loss in a short time. The risks faced by investors on their shareholding, as follow (Darmadji, 2006: 13-15):</w:t>
      </w:r>
    </w:p>
    <w:p w:rsidR="00866999" w:rsidRPr="00C62ACF" w:rsidRDefault="00866999" w:rsidP="004E5B1D">
      <w:pPr>
        <w:pStyle w:val="ListParagraph"/>
        <w:numPr>
          <w:ilvl w:val="0"/>
          <w:numId w:val="9"/>
        </w:numPr>
        <w:autoSpaceDE w:val="0"/>
        <w:autoSpaceDN w:val="0"/>
        <w:adjustRightInd w:val="0"/>
        <w:spacing w:after="0" w:line="480" w:lineRule="auto"/>
        <w:ind w:left="1494"/>
        <w:jc w:val="both"/>
        <w:rPr>
          <w:rFonts w:ascii="Times New Roman" w:hAnsi="Times New Roman" w:cs="Times New Roman"/>
          <w:sz w:val="24"/>
          <w:szCs w:val="24"/>
        </w:rPr>
      </w:pPr>
      <w:r w:rsidRPr="00C62ACF">
        <w:rPr>
          <w:rFonts w:ascii="Times New Roman" w:hAnsi="Times New Roman" w:cs="Times New Roman"/>
          <w:sz w:val="24"/>
          <w:szCs w:val="24"/>
        </w:rPr>
        <w:t>Do not get divided</w:t>
      </w:r>
    </w:p>
    <w:p w:rsidR="00866999" w:rsidRPr="00C62ACF" w:rsidRDefault="00866999" w:rsidP="00866999">
      <w:pPr>
        <w:pStyle w:val="ListParagraph"/>
        <w:autoSpaceDE w:val="0"/>
        <w:autoSpaceDN w:val="0"/>
        <w:adjustRightInd w:val="0"/>
        <w:spacing w:after="0" w:line="480" w:lineRule="auto"/>
        <w:ind w:left="1494"/>
        <w:jc w:val="both"/>
        <w:rPr>
          <w:rFonts w:ascii="Times New Roman" w:hAnsi="Times New Roman" w:cs="Times New Roman"/>
          <w:sz w:val="24"/>
          <w:szCs w:val="24"/>
        </w:rPr>
      </w:pPr>
      <w:r w:rsidRPr="00C62ACF">
        <w:rPr>
          <w:rFonts w:ascii="Times New Roman" w:hAnsi="Times New Roman" w:cs="Times New Roman"/>
          <w:sz w:val="24"/>
          <w:szCs w:val="24"/>
        </w:rPr>
        <w:t>The company will pay out dividends if the operation is profitable. Therefore, the company can not distribute dividends if they suffer losses.</w:t>
      </w:r>
    </w:p>
    <w:p w:rsidR="00866999" w:rsidRPr="00C62ACF" w:rsidRDefault="00866999" w:rsidP="004E5B1D">
      <w:pPr>
        <w:pStyle w:val="ListParagraph"/>
        <w:numPr>
          <w:ilvl w:val="0"/>
          <w:numId w:val="9"/>
        </w:numPr>
        <w:autoSpaceDE w:val="0"/>
        <w:autoSpaceDN w:val="0"/>
        <w:adjustRightInd w:val="0"/>
        <w:spacing w:after="0" w:line="480" w:lineRule="auto"/>
        <w:ind w:left="1494"/>
        <w:jc w:val="both"/>
        <w:rPr>
          <w:rFonts w:ascii="Times New Roman" w:hAnsi="Times New Roman" w:cs="Times New Roman"/>
          <w:sz w:val="24"/>
          <w:szCs w:val="24"/>
        </w:rPr>
      </w:pPr>
      <w:r w:rsidRPr="00C62ACF">
        <w:rPr>
          <w:rFonts w:ascii="Times New Roman" w:hAnsi="Times New Roman" w:cs="Times New Roman"/>
          <w:sz w:val="24"/>
          <w:szCs w:val="24"/>
        </w:rPr>
        <w:t>Capital Loss</w:t>
      </w:r>
    </w:p>
    <w:p w:rsidR="00866999" w:rsidRPr="00C62ACF" w:rsidRDefault="00866999" w:rsidP="00866999">
      <w:pPr>
        <w:pStyle w:val="ListParagraph"/>
        <w:autoSpaceDE w:val="0"/>
        <w:autoSpaceDN w:val="0"/>
        <w:adjustRightInd w:val="0"/>
        <w:spacing w:after="0" w:line="480" w:lineRule="auto"/>
        <w:ind w:left="1494"/>
        <w:jc w:val="both"/>
        <w:rPr>
          <w:rFonts w:ascii="Times New Roman" w:hAnsi="Times New Roman" w:cs="Times New Roman"/>
          <w:sz w:val="24"/>
          <w:szCs w:val="24"/>
        </w:rPr>
      </w:pPr>
      <w:r w:rsidRPr="00C62ACF">
        <w:rPr>
          <w:rFonts w:ascii="Times New Roman" w:hAnsi="Times New Roman" w:cs="Times New Roman"/>
          <w:sz w:val="24"/>
          <w:szCs w:val="24"/>
        </w:rPr>
        <w:t>In the stock trading activity, investors do not always get a capital gain of the shares it sells. Investors are also exposed to the risk of capital loss if he sells his shares at a lower selling price than the purchase price.</w:t>
      </w:r>
    </w:p>
    <w:p w:rsidR="00866999" w:rsidRPr="00C62ACF" w:rsidRDefault="00866999" w:rsidP="004E5B1D">
      <w:pPr>
        <w:pStyle w:val="ListParagraph"/>
        <w:numPr>
          <w:ilvl w:val="0"/>
          <w:numId w:val="9"/>
        </w:numPr>
        <w:autoSpaceDE w:val="0"/>
        <w:autoSpaceDN w:val="0"/>
        <w:adjustRightInd w:val="0"/>
        <w:spacing w:after="0" w:line="480" w:lineRule="auto"/>
        <w:ind w:left="1494"/>
        <w:jc w:val="both"/>
        <w:rPr>
          <w:rFonts w:ascii="Times New Roman" w:hAnsi="Times New Roman" w:cs="Times New Roman"/>
          <w:sz w:val="24"/>
          <w:szCs w:val="24"/>
        </w:rPr>
      </w:pPr>
      <w:r w:rsidRPr="00C62ACF">
        <w:rPr>
          <w:rFonts w:ascii="Times New Roman" w:hAnsi="Times New Roman" w:cs="Times New Roman"/>
          <w:sz w:val="24"/>
          <w:szCs w:val="24"/>
        </w:rPr>
        <w:t>The Company Is Bankrupt or Liquidated</w:t>
      </w:r>
    </w:p>
    <w:p w:rsidR="00866999" w:rsidRPr="00C62ACF" w:rsidRDefault="00866999" w:rsidP="00866999">
      <w:pPr>
        <w:pStyle w:val="ListParagraph"/>
        <w:autoSpaceDE w:val="0"/>
        <w:autoSpaceDN w:val="0"/>
        <w:adjustRightInd w:val="0"/>
        <w:spacing w:after="0" w:line="480" w:lineRule="auto"/>
        <w:ind w:left="1494"/>
        <w:jc w:val="both"/>
        <w:rPr>
          <w:rFonts w:ascii="Times New Roman" w:hAnsi="Times New Roman" w:cs="Times New Roman"/>
          <w:sz w:val="24"/>
          <w:szCs w:val="24"/>
        </w:rPr>
      </w:pPr>
      <w:r w:rsidRPr="00C62ACF">
        <w:rPr>
          <w:rFonts w:ascii="Times New Roman" w:hAnsi="Times New Roman" w:cs="Times New Roman"/>
          <w:sz w:val="24"/>
          <w:szCs w:val="24"/>
        </w:rPr>
        <w:t>Under the condition of the company being liquidated, the shareholder will occupy a lower position than the creditor or bondholder. This means that after all assets of the company are sold, the proceeds of the sale are first distributed to creditors or bondholders and if there are any remaining shares distributed to shareholders.</w:t>
      </w:r>
    </w:p>
    <w:p w:rsidR="00866999" w:rsidRPr="00C62ACF" w:rsidRDefault="00866999" w:rsidP="004E5B1D">
      <w:pPr>
        <w:pStyle w:val="ListParagraph"/>
        <w:numPr>
          <w:ilvl w:val="0"/>
          <w:numId w:val="9"/>
        </w:numPr>
        <w:autoSpaceDE w:val="0"/>
        <w:autoSpaceDN w:val="0"/>
        <w:adjustRightInd w:val="0"/>
        <w:spacing w:after="0" w:line="480" w:lineRule="auto"/>
        <w:ind w:left="1494"/>
        <w:jc w:val="both"/>
        <w:rPr>
          <w:rFonts w:ascii="Times New Roman" w:hAnsi="Times New Roman" w:cs="Times New Roman"/>
          <w:sz w:val="24"/>
          <w:szCs w:val="24"/>
        </w:rPr>
      </w:pPr>
      <w:r w:rsidRPr="00C62ACF">
        <w:rPr>
          <w:rFonts w:ascii="Times New Roman" w:hAnsi="Times New Roman" w:cs="Times New Roman"/>
          <w:sz w:val="24"/>
          <w:szCs w:val="24"/>
        </w:rPr>
        <w:t>Delisting</w:t>
      </w:r>
    </w:p>
    <w:p w:rsidR="00866999" w:rsidRPr="00C62ACF" w:rsidRDefault="00866999" w:rsidP="00866999">
      <w:pPr>
        <w:pStyle w:val="ListParagraph"/>
        <w:autoSpaceDE w:val="0"/>
        <w:autoSpaceDN w:val="0"/>
        <w:adjustRightInd w:val="0"/>
        <w:spacing w:after="0" w:line="480" w:lineRule="auto"/>
        <w:ind w:left="1494"/>
        <w:jc w:val="both"/>
        <w:rPr>
          <w:rFonts w:ascii="Times New Roman" w:hAnsi="Times New Roman" w:cs="Times New Roman"/>
          <w:sz w:val="24"/>
          <w:szCs w:val="24"/>
        </w:rPr>
      </w:pPr>
      <w:r w:rsidRPr="00C62ACF">
        <w:rPr>
          <w:rFonts w:ascii="Times New Roman" w:hAnsi="Times New Roman" w:cs="Times New Roman"/>
          <w:sz w:val="24"/>
          <w:szCs w:val="24"/>
        </w:rPr>
        <w:t xml:space="preserve">Company shares are delisted from the exchange because of poor performance, for example, in a certain period of time have never </w:t>
      </w:r>
      <w:r w:rsidRPr="00C62ACF">
        <w:rPr>
          <w:rFonts w:ascii="Times New Roman" w:hAnsi="Times New Roman" w:cs="Times New Roman"/>
          <w:sz w:val="24"/>
          <w:szCs w:val="24"/>
        </w:rPr>
        <w:lastRenderedPageBreak/>
        <w:t>been traded, suffered a loss of several years, not pay dividends for several years, and various conditions under the Listing Rules on the Exchange. Shares that have been delisted can not be traded on the exchanges but still can be traded outside the exchange with the consequence there is no clear price and if it is sold usually at a price much lower then the previous price.</w:t>
      </w:r>
    </w:p>
    <w:p w:rsidR="00866999" w:rsidRPr="00C62ACF" w:rsidRDefault="00866999" w:rsidP="004E5B1D">
      <w:pPr>
        <w:pStyle w:val="ListParagraph"/>
        <w:numPr>
          <w:ilvl w:val="0"/>
          <w:numId w:val="9"/>
        </w:numPr>
        <w:autoSpaceDE w:val="0"/>
        <w:autoSpaceDN w:val="0"/>
        <w:adjustRightInd w:val="0"/>
        <w:spacing w:after="0" w:line="480" w:lineRule="auto"/>
        <w:ind w:left="1494"/>
        <w:jc w:val="both"/>
        <w:rPr>
          <w:rFonts w:ascii="Times New Roman" w:hAnsi="Times New Roman" w:cs="Times New Roman"/>
          <w:sz w:val="24"/>
          <w:szCs w:val="24"/>
        </w:rPr>
      </w:pPr>
      <w:r w:rsidRPr="00C62ACF">
        <w:rPr>
          <w:rFonts w:ascii="Times New Roman" w:hAnsi="Times New Roman" w:cs="Times New Roman"/>
          <w:sz w:val="24"/>
          <w:szCs w:val="24"/>
        </w:rPr>
        <w:t>Suspension</w:t>
      </w:r>
    </w:p>
    <w:p w:rsidR="00866999" w:rsidRPr="00C62ACF" w:rsidRDefault="00866999" w:rsidP="00866999">
      <w:pPr>
        <w:pStyle w:val="ListParagraph"/>
        <w:autoSpaceDE w:val="0"/>
        <w:autoSpaceDN w:val="0"/>
        <w:adjustRightInd w:val="0"/>
        <w:spacing w:after="0" w:line="480" w:lineRule="auto"/>
        <w:ind w:left="1494"/>
        <w:jc w:val="both"/>
        <w:rPr>
          <w:rFonts w:ascii="Times New Roman" w:hAnsi="Times New Roman" w:cs="Times New Roman"/>
          <w:sz w:val="24"/>
          <w:szCs w:val="24"/>
        </w:rPr>
      </w:pPr>
      <w:r w:rsidRPr="00C62ACF">
        <w:rPr>
          <w:rFonts w:ascii="Times New Roman" w:hAnsi="Times New Roman" w:cs="Times New Roman"/>
          <w:sz w:val="24"/>
          <w:szCs w:val="24"/>
        </w:rPr>
        <w:t>Stocks suspended or temporarily suspended by the Securities Exchange authority cause the investor can not sell the shares until the suspension is revoked. The suspension is done by the Exchange authority, if a share experiencing  a very high price, a company is bankrupt by its creditors, and other conditions requiring the Exchange Authority to suspend such share trading until the company gives confirmation or other clarity of information, so that unclear information is not a matter of speculation. If a clear information has been obtained, then the suspension of shares may be revoked by the Exchange and shares may be traded back as before.</w:t>
      </w:r>
    </w:p>
    <w:p w:rsidR="00866999" w:rsidRDefault="00866999" w:rsidP="00866999">
      <w:pPr>
        <w:ind w:left="709"/>
      </w:pPr>
    </w:p>
    <w:p w:rsidR="00866999" w:rsidRDefault="00866999" w:rsidP="00866999">
      <w:pPr>
        <w:ind w:left="709"/>
      </w:pPr>
    </w:p>
    <w:p w:rsidR="00866999" w:rsidRDefault="00866999" w:rsidP="00866999">
      <w:pPr>
        <w:ind w:left="709"/>
      </w:pPr>
    </w:p>
    <w:p w:rsidR="00866999" w:rsidRDefault="00866999" w:rsidP="00866999">
      <w:pPr>
        <w:pStyle w:val="Heading2"/>
        <w:spacing w:before="0" w:line="480" w:lineRule="auto"/>
        <w:rPr>
          <w:rFonts w:asciiTheme="minorHAnsi" w:eastAsiaTheme="minorHAnsi" w:hAnsiTheme="minorHAnsi" w:cstheme="minorBidi"/>
          <w:b w:val="0"/>
          <w:bCs w:val="0"/>
          <w:sz w:val="22"/>
          <w:szCs w:val="22"/>
        </w:rPr>
      </w:pPr>
    </w:p>
    <w:p w:rsidR="00866999" w:rsidRPr="00866999" w:rsidRDefault="00866999" w:rsidP="00866999"/>
    <w:p w:rsidR="00866999" w:rsidRPr="00866999" w:rsidRDefault="00866999" w:rsidP="004E5B1D">
      <w:pPr>
        <w:pStyle w:val="Heading2"/>
        <w:numPr>
          <w:ilvl w:val="0"/>
          <w:numId w:val="6"/>
        </w:numPr>
        <w:spacing w:before="0" w:line="480" w:lineRule="auto"/>
        <w:ind w:left="709" w:hanging="425"/>
      </w:pPr>
      <w:bookmarkStart w:id="33" w:name="_Toc509437775"/>
      <w:r>
        <w:lastRenderedPageBreak/>
        <w:t>Stock Price</w:t>
      </w:r>
      <w:bookmarkEnd w:id="33"/>
    </w:p>
    <w:p w:rsidR="00C77C49" w:rsidRPr="00C62ACF" w:rsidRDefault="00C77C49" w:rsidP="004E5B1D">
      <w:pPr>
        <w:pStyle w:val="ListParagraph"/>
        <w:numPr>
          <w:ilvl w:val="1"/>
          <w:numId w:val="20"/>
        </w:numPr>
        <w:spacing w:after="0" w:line="480" w:lineRule="auto"/>
        <w:ind w:left="1134"/>
        <w:rPr>
          <w:rFonts w:ascii="Times New Roman" w:hAnsi="Times New Roman" w:cs="Times New Roman"/>
          <w:b/>
          <w:sz w:val="24"/>
          <w:szCs w:val="24"/>
        </w:rPr>
      </w:pPr>
      <w:r w:rsidRPr="00C62ACF">
        <w:rPr>
          <w:rFonts w:ascii="Times New Roman" w:hAnsi="Times New Roman" w:cs="Times New Roman"/>
          <w:b/>
          <w:sz w:val="24"/>
          <w:szCs w:val="24"/>
        </w:rPr>
        <w:t>The Defenition of Stock Price</w:t>
      </w:r>
    </w:p>
    <w:p w:rsidR="00C77C49" w:rsidRPr="00C62ACF" w:rsidRDefault="00C77C49" w:rsidP="00F71877">
      <w:pPr>
        <w:pStyle w:val="ListParagraph"/>
        <w:spacing w:line="480" w:lineRule="auto"/>
        <w:ind w:left="1134" w:firstLine="720"/>
        <w:jc w:val="both"/>
        <w:rPr>
          <w:rFonts w:ascii="Times New Roman" w:hAnsi="Times New Roman" w:cs="Times New Roman"/>
          <w:b/>
          <w:sz w:val="24"/>
          <w:szCs w:val="24"/>
        </w:rPr>
      </w:pPr>
      <w:r w:rsidRPr="00C62ACF">
        <w:rPr>
          <w:rFonts w:ascii="Times New Roman" w:hAnsi="Times New Roman" w:cs="Times New Roman"/>
          <w:sz w:val="24"/>
          <w:szCs w:val="24"/>
        </w:rPr>
        <w:t>According to Sartono (2008), Stock prices are formed through the mechanism of demand and supply in the capital market. According to Jogiyanto (2003) that: "Market value is the stock price that occurs in the stock market at a certain time determined by market participants. This market value is determined by the demand and supply of shares in the stock market. "While the stock market price according to Anoraga and Pakarti (2008), The market price is the price of a stock in the ongoing market or if the market is closed, then the market price is closing Price.</w:t>
      </w:r>
    </w:p>
    <w:p w:rsidR="00C77C49" w:rsidRPr="00C62ACF" w:rsidRDefault="00C77C49" w:rsidP="00F71877">
      <w:pPr>
        <w:autoSpaceDE w:val="0"/>
        <w:autoSpaceDN w:val="0"/>
        <w:adjustRightInd w:val="0"/>
        <w:spacing w:after="0" w:line="480" w:lineRule="auto"/>
        <w:ind w:left="1080" w:firstLine="720"/>
        <w:jc w:val="both"/>
        <w:rPr>
          <w:rFonts w:ascii="Times New Roman" w:hAnsi="Times New Roman" w:cs="Times New Roman"/>
          <w:sz w:val="24"/>
          <w:szCs w:val="24"/>
        </w:rPr>
      </w:pPr>
      <w:r w:rsidRPr="00C62ACF">
        <w:rPr>
          <w:rFonts w:ascii="Times New Roman" w:hAnsi="Times New Roman" w:cs="Times New Roman"/>
          <w:sz w:val="24"/>
          <w:szCs w:val="24"/>
        </w:rPr>
        <w:t>According to Anoraga and Piji (2008) “The share price is the price at the real market price of the most easily determined because it is the price of a share in the ongoing market or if the market is closed, then the market price is the closing price.”</w:t>
      </w:r>
    </w:p>
    <w:p w:rsidR="00C77C49" w:rsidRPr="00C62ACF" w:rsidRDefault="00C77C49" w:rsidP="004E5B1D">
      <w:pPr>
        <w:pStyle w:val="ListParagraph"/>
        <w:numPr>
          <w:ilvl w:val="1"/>
          <w:numId w:val="20"/>
        </w:numPr>
        <w:autoSpaceDE w:val="0"/>
        <w:autoSpaceDN w:val="0"/>
        <w:adjustRightInd w:val="0"/>
        <w:spacing w:after="0" w:line="480" w:lineRule="auto"/>
        <w:ind w:left="1134"/>
        <w:jc w:val="both"/>
        <w:rPr>
          <w:rFonts w:ascii="Times New Roman" w:hAnsi="Times New Roman" w:cs="Times New Roman"/>
          <w:b/>
          <w:sz w:val="24"/>
          <w:szCs w:val="24"/>
        </w:rPr>
      </w:pPr>
      <w:r w:rsidRPr="00C62ACF">
        <w:rPr>
          <w:rFonts w:ascii="Times New Roman" w:hAnsi="Times New Roman" w:cs="Times New Roman"/>
          <w:b/>
          <w:sz w:val="24"/>
          <w:szCs w:val="24"/>
        </w:rPr>
        <w:t>The Types of Stock Price</w:t>
      </w:r>
    </w:p>
    <w:p w:rsidR="00C77C49" w:rsidRPr="00C62ACF" w:rsidRDefault="00C77C49" w:rsidP="00C77C49">
      <w:pPr>
        <w:autoSpaceDE w:val="0"/>
        <w:autoSpaceDN w:val="0"/>
        <w:adjustRightInd w:val="0"/>
        <w:spacing w:after="0" w:line="480" w:lineRule="auto"/>
        <w:ind w:left="414" w:firstLine="720"/>
        <w:jc w:val="both"/>
        <w:rPr>
          <w:rFonts w:ascii="Times New Roman" w:hAnsi="Times New Roman" w:cs="Times New Roman"/>
          <w:sz w:val="24"/>
          <w:szCs w:val="24"/>
        </w:rPr>
      </w:pPr>
      <w:r w:rsidRPr="00C62ACF">
        <w:rPr>
          <w:rFonts w:ascii="Times New Roman" w:hAnsi="Times New Roman" w:cs="Times New Roman"/>
          <w:sz w:val="24"/>
          <w:szCs w:val="24"/>
        </w:rPr>
        <w:t>According Ang (2007) stock prices can be divided into three, namely:</w:t>
      </w:r>
    </w:p>
    <w:p w:rsidR="00C77C49" w:rsidRPr="00C62ACF" w:rsidRDefault="00C77C49" w:rsidP="004E5B1D">
      <w:pPr>
        <w:pStyle w:val="ListParagraph"/>
        <w:numPr>
          <w:ilvl w:val="0"/>
          <w:numId w:val="21"/>
        </w:numPr>
        <w:autoSpaceDE w:val="0"/>
        <w:autoSpaceDN w:val="0"/>
        <w:adjustRightInd w:val="0"/>
        <w:spacing w:after="0" w:line="480" w:lineRule="auto"/>
        <w:ind w:left="1494"/>
        <w:jc w:val="both"/>
        <w:rPr>
          <w:rFonts w:ascii="Times New Roman" w:hAnsi="Times New Roman" w:cs="Times New Roman"/>
          <w:sz w:val="24"/>
          <w:szCs w:val="24"/>
        </w:rPr>
      </w:pPr>
      <w:r w:rsidRPr="00C62ACF">
        <w:rPr>
          <w:rFonts w:ascii="Times New Roman" w:hAnsi="Times New Roman" w:cs="Times New Roman"/>
          <w:sz w:val="24"/>
          <w:szCs w:val="24"/>
        </w:rPr>
        <w:t>Normal price / value (Par Value)</w:t>
      </w:r>
    </w:p>
    <w:p w:rsidR="00C77C49" w:rsidRPr="00C62ACF" w:rsidRDefault="00C77C49" w:rsidP="00C77C49">
      <w:pPr>
        <w:pStyle w:val="ListParagraph"/>
        <w:autoSpaceDE w:val="0"/>
        <w:autoSpaceDN w:val="0"/>
        <w:adjustRightInd w:val="0"/>
        <w:spacing w:after="0" w:line="480" w:lineRule="auto"/>
        <w:ind w:left="1494"/>
        <w:jc w:val="both"/>
        <w:rPr>
          <w:rFonts w:ascii="Times New Roman" w:hAnsi="Times New Roman" w:cs="Times New Roman"/>
          <w:sz w:val="24"/>
          <w:szCs w:val="24"/>
        </w:rPr>
      </w:pPr>
      <w:r w:rsidRPr="00C62ACF">
        <w:rPr>
          <w:rFonts w:ascii="Times New Roman" w:hAnsi="Times New Roman" w:cs="Times New Roman"/>
          <w:sz w:val="24"/>
          <w:szCs w:val="24"/>
        </w:rPr>
        <w:t>The nominal value of a share is the value listed on the relevant shares that serve for accounting purposes. So this nominal value is a useful value for accounting records, where this nominal value is recorded as the company's equity capital in the balance sheet.</w:t>
      </w:r>
    </w:p>
    <w:p w:rsidR="00C77C49" w:rsidRPr="00C62ACF" w:rsidRDefault="00C77C49" w:rsidP="004E5B1D">
      <w:pPr>
        <w:pStyle w:val="ListParagraph"/>
        <w:numPr>
          <w:ilvl w:val="0"/>
          <w:numId w:val="21"/>
        </w:numPr>
        <w:autoSpaceDE w:val="0"/>
        <w:autoSpaceDN w:val="0"/>
        <w:adjustRightInd w:val="0"/>
        <w:spacing w:after="0" w:line="480" w:lineRule="auto"/>
        <w:ind w:left="1494"/>
        <w:jc w:val="both"/>
        <w:rPr>
          <w:rFonts w:ascii="Times New Roman" w:hAnsi="Times New Roman" w:cs="Times New Roman"/>
          <w:sz w:val="24"/>
          <w:szCs w:val="24"/>
        </w:rPr>
      </w:pPr>
      <w:r w:rsidRPr="00C62ACF">
        <w:rPr>
          <w:rFonts w:ascii="Times New Roman" w:hAnsi="Times New Roman" w:cs="Times New Roman"/>
          <w:sz w:val="24"/>
          <w:szCs w:val="24"/>
        </w:rPr>
        <w:t>Price of Nominal Value (Base Price)</w:t>
      </w:r>
    </w:p>
    <w:p w:rsidR="00C77C49" w:rsidRPr="00C62ACF" w:rsidRDefault="00C77C49" w:rsidP="001A4380">
      <w:pPr>
        <w:pStyle w:val="ListParagraph"/>
        <w:autoSpaceDE w:val="0"/>
        <w:autoSpaceDN w:val="0"/>
        <w:adjustRightInd w:val="0"/>
        <w:spacing w:after="0" w:line="480" w:lineRule="auto"/>
        <w:ind w:left="1494"/>
        <w:jc w:val="both"/>
        <w:rPr>
          <w:rFonts w:ascii="Times New Roman" w:hAnsi="Times New Roman" w:cs="Times New Roman"/>
          <w:sz w:val="24"/>
          <w:szCs w:val="24"/>
        </w:rPr>
      </w:pPr>
      <w:r w:rsidRPr="00C62ACF">
        <w:rPr>
          <w:rFonts w:ascii="Times New Roman" w:hAnsi="Times New Roman" w:cs="Times New Roman"/>
          <w:sz w:val="24"/>
          <w:szCs w:val="24"/>
        </w:rPr>
        <w:lastRenderedPageBreak/>
        <w:t>The basic price of a stock is closely related to the market price of a stock. The base price of a new stock is its initial price</w:t>
      </w:r>
      <w:r w:rsidR="001A4380" w:rsidRPr="00C62ACF">
        <w:rPr>
          <w:rFonts w:ascii="Times New Roman" w:hAnsi="Times New Roman" w:cs="Times New Roman"/>
          <w:sz w:val="24"/>
          <w:szCs w:val="24"/>
        </w:rPr>
        <w:t>.</w:t>
      </w:r>
    </w:p>
    <w:p w:rsidR="001A4380" w:rsidRPr="00C62ACF" w:rsidRDefault="00C77C49" w:rsidP="004E5B1D">
      <w:pPr>
        <w:pStyle w:val="ListParagraph"/>
        <w:numPr>
          <w:ilvl w:val="0"/>
          <w:numId w:val="21"/>
        </w:numPr>
        <w:autoSpaceDE w:val="0"/>
        <w:autoSpaceDN w:val="0"/>
        <w:adjustRightInd w:val="0"/>
        <w:spacing w:after="0" w:line="480" w:lineRule="auto"/>
        <w:ind w:left="1494"/>
        <w:jc w:val="both"/>
        <w:rPr>
          <w:rFonts w:ascii="Times New Roman" w:hAnsi="Times New Roman" w:cs="Times New Roman"/>
          <w:sz w:val="24"/>
          <w:szCs w:val="24"/>
        </w:rPr>
      </w:pPr>
      <w:r w:rsidRPr="00C62ACF">
        <w:rPr>
          <w:rFonts w:ascii="Times New Roman" w:hAnsi="Times New Roman" w:cs="Times New Roman"/>
          <w:sz w:val="24"/>
          <w:szCs w:val="24"/>
        </w:rPr>
        <w:t>Market Price (Market Price)</w:t>
      </w:r>
    </w:p>
    <w:p w:rsidR="00C77C49" w:rsidRPr="00C62ACF" w:rsidRDefault="00C77C49" w:rsidP="001A4380">
      <w:pPr>
        <w:pStyle w:val="ListParagraph"/>
        <w:autoSpaceDE w:val="0"/>
        <w:autoSpaceDN w:val="0"/>
        <w:adjustRightInd w:val="0"/>
        <w:spacing w:after="0" w:line="480" w:lineRule="auto"/>
        <w:ind w:left="1494"/>
        <w:jc w:val="both"/>
        <w:rPr>
          <w:rFonts w:ascii="Times New Roman" w:hAnsi="Times New Roman" w:cs="Times New Roman"/>
          <w:sz w:val="24"/>
          <w:szCs w:val="24"/>
        </w:rPr>
      </w:pPr>
      <w:r w:rsidRPr="00C62ACF">
        <w:rPr>
          <w:rFonts w:ascii="Times New Roman" w:hAnsi="Times New Roman" w:cs="Times New Roman"/>
          <w:sz w:val="24"/>
          <w:szCs w:val="24"/>
        </w:rPr>
        <w:t>The market price is the most easily determined price because the market price is the price of a share in an ongoing market. If the stock market is closed, then the market price is the closing price.</w:t>
      </w:r>
    </w:p>
    <w:p w:rsidR="00C77C49" w:rsidRPr="00C62ACF" w:rsidRDefault="00DF6C0D" w:rsidP="004E5B1D">
      <w:pPr>
        <w:pStyle w:val="Heading2"/>
        <w:numPr>
          <w:ilvl w:val="0"/>
          <w:numId w:val="6"/>
        </w:numPr>
        <w:spacing w:before="0" w:line="480" w:lineRule="auto"/>
        <w:ind w:left="709" w:hanging="425"/>
      </w:pPr>
      <w:bookmarkStart w:id="34" w:name="_Toc509437776"/>
      <w:r>
        <w:t>Stock Return</w:t>
      </w:r>
      <w:bookmarkEnd w:id="34"/>
    </w:p>
    <w:p w:rsidR="00C77C49" w:rsidRPr="00C62ACF" w:rsidRDefault="00C77C49" w:rsidP="004E5B1D">
      <w:pPr>
        <w:pStyle w:val="ListParagraph"/>
        <w:numPr>
          <w:ilvl w:val="0"/>
          <w:numId w:val="45"/>
        </w:numPr>
        <w:autoSpaceDE w:val="0"/>
        <w:autoSpaceDN w:val="0"/>
        <w:adjustRightInd w:val="0"/>
        <w:spacing w:after="0" w:line="480" w:lineRule="auto"/>
        <w:jc w:val="both"/>
        <w:rPr>
          <w:rFonts w:ascii="Times New Roman" w:hAnsi="Times New Roman" w:cs="Times New Roman"/>
          <w:b/>
          <w:sz w:val="24"/>
          <w:szCs w:val="24"/>
        </w:rPr>
      </w:pPr>
      <w:r w:rsidRPr="00C62ACF">
        <w:rPr>
          <w:rFonts w:ascii="Times New Roman" w:hAnsi="Times New Roman" w:cs="Times New Roman"/>
          <w:b/>
          <w:sz w:val="24"/>
          <w:szCs w:val="24"/>
        </w:rPr>
        <w:t xml:space="preserve">Defenition of </w:t>
      </w:r>
      <w:r w:rsidR="00DF6C0D">
        <w:rPr>
          <w:rFonts w:ascii="Times New Roman" w:hAnsi="Times New Roman" w:cs="Times New Roman"/>
          <w:b/>
          <w:sz w:val="24"/>
          <w:szCs w:val="24"/>
        </w:rPr>
        <w:t>Stock Return</w:t>
      </w:r>
    </w:p>
    <w:p w:rsidR="00C77C49" w:rsidRPr="00C62ACF" w:rsidRDefault="00C77C49" w:rsidP="001A4380">
      <w:pPr>
        <w:autoSpaceDE w:val="0"/>
        <w:autoSpaceDN w:val="0"/>
        <w:adjustRightInd w:val="0"/>
        <w:spacing w:after="0" w:line="480" w:lineRule="auto"/>
        <w:ind w:left="1080" w:firstLine="720"/>
        <w:jc w:val="both"/>
        <w:rPr>
          <w:rFonts w:ascii="Times New Roman" w:hAnsi="Times New Roman" w:cs="Times New Roman"/>
          <w:sz w:val="24"/>
          <w:szCs w:val="24"/>
        </w:rPr>
      </w:pPr>
      <w:r w:rsidRPr="00C62ACF">
        <w:rPr>
          <w:rFonts w:ascii="Times New Roman" w:hAnsi="Times New Roman" w:cs="Times New Roman"/>
          <w:sz w:val="24"/>
          <w:szCs w:val="24"/>
        </w:rPr>
        <w:t>According to Sutriani (2014), "Return is the result of an investment of funds already invested that can be enjoyed by investors. Investors should realize that in addition will gain a profit does not close the possibility they will lose. Profits or losses suffered by investors are strongly influenced by the ability of an investor in analyzing the state of stock prices. "</w:t>
      </w:r>
    </w:p>
    <w:p w:rsidR="00C77C49" w:rsidRPr="00C62ACF" w:rsidRDefault="00C77C49" w:rsidP="001A4380">
      <w:pPr>
        <w:autoSpaceDE w:val="0"/>
        <w:autoSpaceDN w:val="0"/>
        <w:adjustRightInd w:val="0"/>
        <w:spacing w:after="0" w:line="480" w:lineRule="auto"/>
        <w:ind w:left="1080" w:firstLine="720"/>
        <w:jc w:val="both"/>
        <w:rPr>
          <w:rFonts w:ascii="Times New Roman" w:hAnsi="Times New Roman" w:cs="Times New Roman"/>
          <w:sz w:val="24"/>
          <w:szCs w:val="24"/>
        </w:rPr>
      </w:pPr>
      <w:r w:rsidRPr="00C62ACF">
        <w:rPr>
          <w:rFonts w:ascii="Times New Roman" w:hAnsi="Times New Roman" w:cs="Times New Roman"/>
          <w:sz w:val="24"/>
          <w:szCs w:val="24"/>
        </w:rPr>
        <w:t xml:space="preserve">According to Frimpong (2010), “return refers to the financial rewards gained as a result of making an investment. The nature of the return depends on the form of the investment. For instance a company that invests in fixed assets and business operations expects returns in the form of profit, which may be measured on before –interest, before tax or after tax basis, and in the form of increased cash flows. An investor who buys ordinary shares expects returns in the form of dividend payment and capital gains (share price increases). Again, an </w:t>
      </w:r>
      <w:r w:rsidRPr="00C62ACF">
        <w:rPr>
          <w:rFonts w:ascii="Times New Roman" w:hAnsi="Times New Roman" w:cs="Times New Roman"/>
          <w:sz w:val="24"/>
          <w:szCs w:val="24"/>
        </w:rPr>
        <w:lastRenderedPageBreak/>
        <w:t xml:space="preserve">investor who buys corporate bonds expects regular returns in the form of interest payments”.  </w:t>
      </w:r>
    </w:p>
    <w:p w:rsidR="00C77C49" w:rsidRPr="00C62ACF" w:rsidRDefault="00C77C49" w:rsidP="001A4380">
      <w:pPr>
        <w:autoSpaceDE w:val="0"/>
        <w:autoSpaceDN w:val="0"/>
        <w:adjustRightInd w:val="0"/>
        <w:spacing w:after="0" w:line="480" w:lineRule="auto"/>
        <w:ind w:left="1080" w:firstLine="720"/>
        <w:jc w:val="both"/>
        <w:rPr>
          <w:rFonts w:ascii="Times New Roman" w:hAnsi="Times New Roman" w:cs="Times New Roman"/>
          <w:sz w:val="24"/>
          <w:szCs w:val="24"/>
        </w:rPr>
      </w:pPr>
      <w:r w:rsidRPr="00C62ACF">
        <w:rPr>
          <w:rFonts w:ascii="Times New Roman" w:hAnsi="Times New Roman" w:cs="Times New Roman"/>
          <w:sz w:val="24"/>
          <w:szCs w:val="24"/>
        </w:rPr>
        <w:t>Meanwhile, according to Gitman (2006) defines the return as the total profit or loss obtained from an investment during a certain period calculated by dividing the distribution of assets in cash for one period plus the change in value to the investment value at the beginning of the period.</w:t>
      </w:r>
    </w:p>
    <w:p w:rsidR="00C77C49" w:rsidRPr="00C62ACF" w:rsidRDefault="00C77C49" w:rsidP="001A4380">
      <w:pPr>
        <w:autoSpaceDE w:val="0"/>
        <w:autoSpaceDN w:val="0"/>
        <w:adjustRightInd w:val="0"/>
        <w:spacing w:after="0" w:line="480" w:lineRule="auto"/>
        <w:ind w:left="1080" w:firstLine="720"/>
        <w:jc w:val="both"/>
        <w:rPr>
          <w:rFonts w:ascii="Times New Roman" w:hAnsi="Times New Roman" w:cs="Times New Roman"/>
          <w:sz w:val="24"/>
          <w:szCs w:val="24"/>
        </w:rPr>
      </w:pPr>
      <w:r w:rsidRPr="00C62ACF">
        <w:rPr>
          <w:rFonts w:ascii="Times New Roman" w:hAnsi="Times New Roman" w:cs="Times New Roman"/>
          <w:sz w:val="24"/>
          <w:szCs w:val="24"/>
        </w:rPr>
        <w:t>According to Pradhono and Christiawan (2004), "Return of stock depends on the length of the type of investment. If a company receives income, the owner's funds in the form of shares also increase. Otherwise, if a company suffers a loss or even bankrupt, the right to creditors becomes a priority while the value of shares will decrease. The conclusion, the value of the stock is an appropriate index in measuring the effectiveness of a company and maximize the value of the company and the prosperity of shareholders.”</w:t>
      </w:r>
    </w:p>
    <w:p w:rsidR="00C77C49" w:rsidRPr="00C62ACF" w:rsidRDefault="00C77C49" w:rsidP="001A4380">
      <w:pPr>
        <w:autoSpaceDE w:val="0"/>
        <w:autoSpaceDN w:val="0"/>
        <w:adjustRightInd w:val="0"/>
        <w:spacing w:after="0" w:line="480" w:lineRule="auto"/>
        <w:ind w:left="1080" w:firstLine="720"/>
        <w:jc w:val="both"/>
        <w:rPr>
          <w:rFonts w:ascii="Times New Roman" w:hAnsi="Times New Roman" w:cs="Times New Roman"/>
          <w:sz w:val="24"/>
          <w:szCs w:val="24"/>
        </w:rPr>
      </w:pPr>
      <w:r w:rsidRPr="00C62ACF">
        <w:rPr>
          <w:rFonts w:ascii="Times New Roman" w:hAnsi="Times New Roman" w:cs="Times New Roman"/>
          <w:sz w:val="24"/>
          <w:szCs w:val="24"/>
        </w:rPr>
        <w:t xml:space="preserve">The type of </w:t>
      </w:r>
      <w:r w:rsidR="00DF6C0D">
        <w:rPr>
          <w:rFonts w:ascii="Times New Roman" w:hAnsi="Times New Roman" w:cs="Times New Roman"/>
          <w:sz w:val="24"/>
          <w:szCs w:val="24"/>
        </w:rPr>
        <w:t>Stock Return</w:t>
      </w:r>
      <w:r w:rsidRPr="00C62ACF">
        <w:rPr>
          <w:rFonts w:ascii="Times New Roman" w:hAnsi="Times New Roman" w:cs="Times New Roman"/>
          <w:sz w:val="24"/>
          <w:szCs w:val="24"/>
        </w:rPr>
        <w:t xml:space="preserve"> by Reilly and Brown (2002) consists of income, in the form of cash dividends distributed to shareholders and changes in the price or value of shares. According Jogiyanto (2003: 109) shares are divided into two: (1) return realization is the return that has occurred, (2) return expectations are expected returns will be obtained by investors in the future.</w:t>
      </w:r>
    </w:p>
    <w:p w:rsidR="00C77C49" w:rsidRPr="00C62ACF" w:rsidRDefault="00DF6C0D" w:rsidP="001A4380">
      <w:pPr>
        <w:autoSpaceDE w:val="0"/>
        <w:autoSpaceDN w:val="0"/>
        <w:adjustRightInd w:val="0"/>
        <w:spacing w:after="0" w:line="480" w:lineRule="auto"/>
        <w:ind w:left="1080" w:firstLine="720"/>
        <w:jc w:val="both"/>
        <w:rPr>
          <w:rFonts w:ascii="Times New Roman" w:hAnsi="Times New Roman" w:cs="Times New Roman"/>
          <w:sz w:val="24"/>
          <w:szCs w:val="24"/>
        </w:rPr>
      </w:pPr>
      <w:r>
        <w:rPr>
          <w:rFonts w:ascii="Times New Roman" w:hAnsi="Times New Roman" w:cs="Times New Roman"/>
          <w:sz w:val="24"/>
          <w:szCs w:val="24"/>
        </w:rPr>
        <w:t>Stock Return</w:t>
      </w:r>
      <w:r w:rsidR="00C77C49" w:rsidRPr="00C62ACF">
        <w:rPr>
          <w:rFonts w:ascii="Times New Roman" w:hAnsi="Times New Roman" w:cs="Times New Roman"/>
          <w:sz w:val="24"/>
          <w:szCs w:val="24"/>
        </w:rPr>
        <w:t xml:space="preserve"> can be divided into two types, that is return realization which already happened which is calculated based on </w:t>
      </w:r>
      <w:r w:rsidR="00C77C49" w:rsidRPr="00C62ACF">
        <w:rPr>
          <w:rFonts w:ascii="Times New Roman" w:hAnsi="Times New Roman" w:cs="Times New Roman"/>
          <w:sz w:val="24"/>
          <w:szCs w:val="24"/>
        </w:rPr>
        <w:lastRenderedPageBreak/>
        <w:t>historical data and expected return which has not happened but expected to happen in the future. And return expectation. In general the rate of return investment in securities market capital can be written in the following mathematical equations (Sunardi, 2010: 15):</w:t>
      </w:r>
    </w:p>
    <w:p w:rsidR="00C77C49" w:rsidRPr="00C62ACF" w:rsidRDefault="00DF6C0D" w:rsidP="00C77C49">
      <w:pPr>
        <w:pStyle w:val="ListParagraph"/>
        <w:shd w:val="clear" w:color="auto" w:fill="FFFFFF"/>
        <w:spacing w:after="0" w:line="480" w:lineRule="auto"/>
        <w:ind w:firstLine="360"/>
        <w:jc w:val="both"/>
        <w:rPr>
          <w:rFonts w:ascii="Times New Roman" w:eastAsia="Times New Roman" w:hAnsi="Times New Roman" w:cs="Times New Roman"/>
          <w:sz w:val="24"/>
          <w:szCs w:val="24"/>
          <w:lang w:eastAsia="id-ID"/>
        </w:rPr>
      </w:pPr>
      <m:oMathPara>
        <m:oMathParaPr>
          <m:jc m:val="center"/>
        </m:oMathParaPr>
        <m:oMath>
          <m:r>
            <m:rPr>
              <m:sty m:val="p"/>
            </m:rPr>
            <w:rPr>
              <w:rFonts w:ascii="Cambria Math" w:eastAsia="Times New Roman" w:hAnsi="Cambria Math" w:cs="Times New Roman"/>
              <w:sz w:val="24"/>
              <w:szCs w:val="24"/>
              <w:lang w:eastAsia="id-ID"/>
            </w:rPr>
            <m:t>Stock Return=</m:t>
          </m:r>
          <m:f>
            <m:fPr>
              <m:ctrlPr>
                <w:rPr>
                  <w:rFonts w:ascii="Cambria Math" w:eastAsia="Times New Roman" w:hAnsi="Cambria Math" w:cs="Times New Roman"/>
                  <w:sz w:val="24"/>
                  <w:szCs w:val="24"/>
                  <w:lang w:eastAsia="id-ID"/>
                </w:rPr>
              </m:ctrlPr>
            </m:fPr>
            <m:num>
              <m:r>
                <m:rPr>
                  <m:sty m:val="p"/>
                </m:rPr>
                <w:rPr>
                  <w:rFonts w:ascii="Cambria Math" w:eastAsia="Times New Roman" w:hAnsi="Cambria Math" w:cs="Times New Roman"/>
                  <w:sz w:val="24"/>
                  <w:szCs w:val="24"/>
                  <w:lang w:eastAsia="id-ID"/>
                </w:rPr>
                <m:t>Pt-P</m:t>
              </m:r>
              <m:r>
                <m:rPr>
                  <m:nor/>
                </m:rPr>
                <w:rPr>
                  <w:rFonts w:ascii="Times New Roman" w:eastAsia="Times New Roman" w:hAnsi="Times New Roman" w:cs="Times New Roman"/>
                  <w:sz w:val="24"/>
                  <w:szCs w:val="24"/>
                  <w:lang w:eastAsia="id-ID"/>
                </w:rPr>
                <m:t>t-1</m:t>
              </m:r>
            </m:num>
            <m:den>
              <m:r>
                <m:rPr>
                  <m:sty m:val="p"/>
                </m:rPr>
                <w:rPr>
                  <w:rFonts w:ascii="Cambria Math" w:eastAsia="Times New Roman" w:hAnsi="Cambria Math" w:cs="Times New Roman"/>
                  <w:sz w:val="24"/>
                  <w:szCs w:val="24"/>
                  <w:lang w:eastAsia="id-ID"/>
                </w:rPr>
                <m:t>P</m:t>
              </m:r>
              <m:r>
                <m:rPr>
                  <m:nor/>
                </m:rPr>
                <w:rPr>
                  <w:rFonts w:ascii="Times New Roman" w:eastAsia="Times New Roman" w:hAnsi="Times New Roman" w:cs="Times New Roman"/>
                  <w:sz w:val="24"/>
                  <w:szCs w:val="24"/>
                  <w:lang w:eastAsia="id-ID"/>
                </w:rPr>
                <m:t>t-1</m:t>
              </m:r>
            </m:den>
          </m:f>
        </m:oMath>
      </m:oMathPara>
    </w:p>
    <w:p w:rsidR="00C77C49" w:rsidRPr="00C62ACF" w:rsidRDefault="00C77C49" w:rsidP="00C77C49">
      <w:pPr>
        <w:autoSpaceDE w:val="0"/>
        <w:autoSpaceDN w:val="0"/>
        <w:adjustRightInd w:val="0"/>
        <w:spacing w:after="0" w:line="480" w:lineRule="auto"/>
        <w:jc w:val="both"/>
        <w:rPr>
          <w:rFonts w:ascii="Times New Roman" w:hAnsi="Times New Roman" w:cs="Times New Roman"/>
          <w:sz w:val="24"/>
          <w:szCs w:val="24"/>
        </w:rPr>
      </w:pPr>
      <w:r w:rsidRPr="00C62ACF">
        <w:rPr>
          <w:rFonts w:ascii="Times New Roman" w:hAnsi="Times New Roman" w:cs="Times New Roman"/>
          <w:sz w:val="24"/>
          <w:szCs w:val="24"/>
        </w:rPr>
        <w:tab/>
      </w:r>
      <w:r w:rsidRPr="00C62ACF">
        <w:rPr>
          <w:rFonts w:ascii="Times New Roman" w:hAnsi="Times New Roman" w:cs="Times New Roman"/>
          <w:sz w:val="24"/>
          <w:szCs w:val="24"/>
        </w:rPr>
        <w:tab/>
        <w:t>P</w:t>
      </w:r>
      <w:r w:rsidRPr="007D7D96">
        <w:rPr>
          <w:rFonts w:ascii="Times New Roman" w:hAnsi="Times New Roman" w:cs="Times New Roman"/>
          <w:sz w:val="24"/>
          <w:szCs w:val="24"/>
          <w:vertAlign w:val="subscript"/>
        </w:rPr>
        <w:t>t</w:t>
      </w:r>
      <w:r w:rsidRPr="00C62ACF">
        <w:rPr>
          <w:rFonts w:ascii="Times New Roman" w:hAnsi="Times New Roman" w:cs="Times New Roman"/>
          <w:sz w:val="24"/>
          <w:szCs w:val="24"/>
        </w:rPr>
        <w:t>: stock price at the beginning of period t</w:t>
      </w:r>
    </w:p>
    <w:p w:rsidR="00C77C49" w:rsidRPr="00C62ACF" w:rsidRDefault="00C77C49" w:rsidP="00C77C49">
      <w:pPr>
        <w:autoSpaceDE w:val="0"/>
        <w:autoSpaceDN w:val="0"/>
        <w:adjustRightInd w:val="0"/>
        <w:spacing w:after="0" w:line="480" w:lineRule="auto"/>
        <w:ind w:left="720" w:firstLine="720"/>
        <w:jc w:val="both"/>
        <w:rPr>
          <w:rFonts w:ascii="Times New Roman" w:hAnsi="Times New Roman" w:cs="Times New Roman"/>
          <w:sz w:val="24"/>
          <w:szCs w:val="24"/>
        </w:rPr>
      </w:pPr>
      <w:r w:rsidRPr="00C62ACF">
        <w:rPr>
          <w:rFonts w:ascii="Times New Roman" w:hAnsi="Times New Roman" w:cs="Times New Roman"/>
          <w:sz w:val="24"/>
          <w:szCs w:val="24"/>
        </w:rPr>
        <w:t>P</w:t>
      </w:r>
      <w:r w:rsidRPr="007D7D96">
        <w:rPr>
          <w:rFonts w:ascii="Times New Roman" w:hAnsi="Times New Roman" w:cs="Times New Roman"/>
          <w:sz w:val="24"/>
          <w:szCs w:val="24"/>
          <w:vertAlign w:val="subscript"/>
        </w:rPr>
        <w:t>t-1</w:t>
      </w:r>
      <w:r w:rsidRPr="00C62ACF">
        <w:rPr>
          <w:rFonts w:ascii="Times New Roman" w:hAnsi="Times New Roman" w:cs="Times New Roman"/>
          <w:sz w:val="24"/>
          <w:szCs w:val="24"/>
        </w:rPr>
        <w:t>: stock price at end of period t-1</w:t>
      </w:r>
    </w:p>
    <w:p w:rsidR="00C77C49" w:rsidRPr="00C62ACF" w:rsidRDefault="00C77C49" w:rsidP="00C77C49">
      <w:pPr>
        <w:autoSpaceDE w:val="0"/>
        <w:autoSpaceDN w:val="0"/>
        <w:adjustRightInd w:val="0"/>
        <w:spacing w:after="0" w:line="480" w:lineRule="auto"/>
        <w:ind w:left="1440" w:firstLine="720"/>
        <w:jc w:val="both"/>
        <w:rPr>
          <w:rFonts w:ascii="Times New Roman" w:hAnsi="Times New Roman" w:cs="Times New Roman"/>
          <w:sz w:val="24"/>
          <w:szCs w:val="24"/>
        </w:rPr>
      </w:pPr>
      <w:r w:rsidRPr="00C62ACF">
        <w:rPr>
          <w:rFonts w:ascii="Times New Roman" w:hAnsi="Times New Roman" w:cs="Times New Roman"/>
          <w:sz w:val="24"/>
          <w:szCs w:val="24"/>
        </w:rPr>
        <w:t xml:space="preserve">In addition to </w:t>
      </w:r>
      <w:r w:rsidR="00DF6C0D">
        <w:rPr>
          <w:rFonts w:ascii="Times New Roman" w:hAnsi="Times New Roman" w:cs="Times New Roman"/>
          <w:sz w:val="24"/>
          <w:szCs w:val="24"/>
        </w:rPr>
        <w:t>Stock Return</w:t>
      </w:r>
      <w:r w:rsidRPr="00C62ACF">
        <w:rPr>
          <w:rFonts w:ascii="Times New Roman" w:hAnsi="Times New Roman" w:cs="Times New Roman"/>
          <w:sz w:val="24"/>
          <w:szCs w:val="24"/>
        </w:rPr>
        <w:t>, there is also market return (Rm) which can be calculated by the formula: Jogiyanto (2003: 232) :</w:t>
      </w:r>
    </w:p>
    <w:p w:rsidR="00C77C49" w:rsidRPr="00C62ACF" w:rsidRDefault="00C77C49" w:rsidP="00C77C49">
      <w:pPr>
        <w:autoSpaceDE w:val="0"/>
        <w:autoSpaceDN w:val="0"/>
        <w:adjustRightInd w:val="0"/>
        <w:spacing w:after="0" w:line="480" w:lineRule="auto"/>
        <w:ind w:left="720" w:firstLine="720"/>
        <w:jc w:val="both"/>
        <w:rPr>
          <w:rFonts w:ascii="Times New Roman" w:hAnsi="Times New Roman" w:cs="Times New Roman"/>
          <w:sz w:val="24"/>
          <w:szCs w:val="24"/>
        </w:rPr>
      </w:pPr>
      <m:oMathPara>
        <m:oMath>
          <m:r>
            <m:rPr>
              <m:sty m:val="p"/>
            </m:rPr>
            <w:rPr>
              <w:rFonts w:ascii="Cambria Math" w:hAnsi="Cambria Math" w:cs="Times New Roman"/>
              <w:sz w:val="24"/>
              <w:szCs w:val="24"/>
            </w:rPr>
            <m:t>Rm=</m:t>
          </m:r>
          <m:f>
            <m:fPr>
              <m:ctrlPr>
                <w:rPr>
                  <w:rFonts w:ascii="Cambria Math" w:hAnsi="Cambria Math" w:cs="Times New Roman"/>
                  <w:sz w:val="24"/>
                  <w:szCs w:val="24"/>
                </w:rPr>
              </m:ctrlPr>
            </m:fPr>
            <m:num>
              <m:r>
                <m:rPr>
                  <m:sty m:val="p"/>
                </m:rPr>
                <w:rPr>
                  <w:rFonts w:ascii="Cambria Math" w:hAnsi="Cambria Math" w:cs="Times New Roman"/>
                  <w:sz w:val="24"/>
                  <w:szCs w:val="24"/>
                </w:rPr>
                <m:t>IHSGt-IHSG</m:t>
              </m:r>
              <m:r>
                <m:rPr>
                  <m:nor/>
                </m:rPr>
                <w:rPr>
                  <w:rFonts w:ascii="Times New Roman" w:hAnsi="Times New Roman" w:cs="Times New Roman"/>
                  <w:sz w:val="24"/>
                  <w:szCs w:val="24"/>
                </w:rPr>
                <m:t>t-1</m:t>
              </m:r>
            </m:num>
            <m:den>
              <m:r>
                <m:rPr>
                  <m:sty m:val="p"/>
                </m:rPr>
                <w:rPr>
                  <w:rFonts w:ascii="Cambria Math" w:hAnsi="Cambria Math" w:cs="Times New Roman"/>
                  <w:sz w:val="24"/>
                  <w:szCs w:val="24"/>
                </w:rPr>
                <m:t>IHSG</m:t>
              </m:r>
              <m:r>
                <m:rPr>
                  <m:nor/>
                </m:rPr>
                <w:rPr>
                  <w:rFonts w:ascii="Times New Roman" w:hAnsi="Times New Roman" w:cs="Times New Roman"/>
                  <w:sz w:val="24"/>
                  <w:szCs w:val="24"/>
                </w:rPr>
                <m:t>t-1</m:t>
              </m:r>
            </m:den>
          </m:f>
        </m:oMath>
      </m:oMathPara>
    </w:p>
    <w:p w:rsidR="00C77C49" w:rsidRPr="00C62ACF" w:rsidRDefault="00C77C49" w:rsidP="00C77C49">
      <w:pPr>
        <w:autoSpaceDE w:val="0"/>
        <w:autoSpaceDN w:val="0"/>
        <w:adjustRightInd w:val="0"/>
        <w:spacing w:after="0" w:line="480" w:lineRule="auto"/>
        <w:ind w:left="720" w:firstLine="720"/>
        <w:jc w:val="both"/>
        <w:rPr>
          <w:rFonts w:ascii="Times New Roman" w:hAnsi="Times New Roman" w:cs="Times New Roman"/>
          <w:sz w:val="24"/>
          <w:szCs w:val="24"/>
        </w:rPr>
      </w:pPr>
      <w:r w:rsidRPr="00C62ACF">
        <w:rPr>
          <w:rFonts w:ascii="Times New Roman" w:hAnsi="Times New Roman" w:cs="Times New Roman"/>
          <w:sz w:val="24"/>
          <w:szCs w:val="24"/>
        </w:rPr>
        <w:t>information:</w:t>
      </w:r>
    </w:p>
    <w:p w:rsidR="00C77C49" w:rsidRPr="00C62ACF" w:rsidRDefault="00C77C49" w:rsidP="00C77C49">
      <w:pPr>
        <w:autoSpaceDE w:val="0"/>
        <w:autoSpaceDN w:val="0"/>
        <w:adjustRightInd w:val="0"/>
        <w:spacing w:after="0" w:line="480" w:lineRule="auto"/>
        <w:ind w:left="720" w:firstLine="720"/>
        <w:jc w:val="both"/>
        <w:rPr>
          <w:rFonts w:ascii="Times New Roman" w:hAnsi="Times New Roman" w:cs="Times New Roman"/>
          <w:sz w:val="24"/>
          <w:szCs w:val="24"/>
        </w:rPr>
      </w:pPr>
      <w:r w:rsidRPr="00C62ACF">
        <w:rPr>
          <w:rFonts w:ascii="Times New Roman" w:hAnsi="Times New Roman" w:cs="Times New Roman"/>
          <w:sz w:val="24"/>
          <w:szCs w:val="24"/>
        </w:rPr>
        <w:t>Rm = Market Return</w:t>
      </w:r>
    </w:p>
    <w:p w:rsidR="00C77C49" w:rsidRPr="00C62ACF" w:rsidRDefault="00C77C49" w:rsidP="00C77C49">
      <w:pPr>
        <w:autoSpaceDE w:val="0"/>
        <w:autoSpaceDN w:val="0"/>
        <w:adjustRightInd w:val="0"/>
        <w:spacing w:after="0" w:line="480" w:lineRule="auto"/>
        <w:ind w:left="720" w:firstLine="720"/>
        <w:jc w:val="both"/>
        <w:rPr>
          <w:rFonts w:ascii="Times New Roman" w:hAnsi="Times New Roman" w:cs="Times New Roman"/>
          <w:sz w:val="24"/>
          <w:szCs w:val="24"/>
        </w:rPr>
      </w:pPr>
      <w:r w:rsidRPr="00C62ACF">
        <w:rPr>
          <w:rFonts w:ascii="Times New Roman" w:hAnsi="Times New Roman" w:cs="Times New Roman"/>
          <w:sz w:val="24"/>
          <w:szCs w:val="24"/>
        </w:rPr>
        <w:t>IHSG</w:t>
      </w:r>
      <w:r w:rsidRPr="007D7D96">
        <w:rPr>
          <w:rFonts w:ascii="Times New Roman" w:hAnsi="Times New Roman" w:cs="Times New Roman"/>
          <w:sz w:val="24"/>
          <w:szCs w:val="24"/>
          <w:vertAlign w:val="subscript"/>
        </w:rPr>
        <w:t>t</w:t>
      </w:r>
      <w:r w:rsidRPr="00C62ACF">
        <w:rPr>
          <w:rFonts w:ascii="Times New Roman" w:hAnsi="Times New Roman" w:cs="Times New Roman"/>
          <w:sz w:val="24"/>
          <w:szCs w:val="24"/>
        </w:rPr>
        <w:t xml:space="preserve"> = Composite Stock Price Index in period t</w:t>
      </w:r>
    </w:p>
    <w:p w:rsidR="00C77C49" w:rsidRPr="00C62ACF" w:rsidRDefault="00C77C49" w:rsidP="001A4380">
      <w:pPr>
        <w:autoSpaceDE w:val="0"/>
        <w:autoSpaceDN w:val="0"/>
        <w:adjustRightInd w:val="0"/>
        <w:spacing w:after="0" w:line="480" w:lineRule="auto"/>
        <w:ind w:left="720" w:firstLine="720"/>
        <w:jc w:val="both"/>
        <w:rPr>
          <w:rFonts w:ascii="Times New Roman" w:hAnsi="Times New Roman" w:cs="Times New Roman"/>
          <w:sz w:val="24"/>
          <w:szCs w:val="24"/>
        </w:rPr>
      </w:pPr>
      <w:r w:rsidRPr="00C62ACF">
        <w:rPr>
          <w:rFonts w:ascii="Times New Roman" w:hAnsi="Times New Roman" w:cs="Times New Roman"/>
          <w:sz w:val="24"/>
          <w:szCs w:val="24"/>
        </w:rPr>
        <w:t>IHSG</w:t>
      </w:r>
      <w:r w:rsidRPr="007D7D96">
        <w:rPr>
          <w:rFonts w:ascii="Times New Roman" w:hAnsi="Times New Roman" w:cs="Times New Roman"/>
          <w:sz w:val="24"/>
          <w:szCs w:val="24"/>
          <w:vertAlign w:val="subscript"/>
        </w:rPr>
        <w:t>t-1</w:t>
      </w:r>
      <w:r w:rsidRPr="00C62ACF">
        <w:rPr>
          <w:rFonts w:ascii="Times New Roman" w:hAnsi="Times New Roman" w:cs="Times New Roman"/>
          <w:sz w:val="24"/>
          <w:szCs w:val="24"/>
        </w:rPr>
        <w:t xml:space="preserve"> = Composite </w:t>
      </w:r>
      <w:r w:rsidR="001A4380" w:rsidRPr="00C62ACF">
        <w:rPr>
          <w:rFonts w:ascii="Times New Roman" w:hAnsi="Times New Roman" w:cs="Times New Roman"/>
          <w:sz w:val="24"/>
          <w:szCs w:val="24"/>
        </w:rPr>
        <w:t>Stock Price Index in period t-1</w:t>
      </w:r>
    </w:p>
    <w:p w:rsidR="000F7025" w:rsidRPr="00C62ACF" w:rsidRDefault="00C77C49" w:rsidP="004E5B1D">
      <w:pPr>
        <w:pStyle w:val="Heading2"/>
        <w:numPr>
          <w:ilvl w:val="0"/>
          <w:numId w:val="6"/>
        </w:numPr>
        <w:spacing w:before="0" w:line="480" w:lineRule="auto"/>
        <w:ind w:left="709" w:hanging="425"/>
      </w:pPr>
      <w:bookmarkStart w:id="35" w:name="_Toc509437777"/>
      <w:r w:rsidRPr="00C62ACF">
        <w:t>Financial Ratios</w:t>
      </w:r>
      <w:bookmarkEnd w:id="35"/>
    </w:p>
    <w:p w:rsidR="00D56074" w:rsidRPr="00C62ACF" w:rsidRDefault="00D56074" w:rsidP="004E5B1D">
      <w:pPr>
        <w:pStyle w:val="ListParagraph"/>
        <w:numPr>
          <w:ilvl w:val="0"/>
          <w:numId w:val="22"/>
        </w:numPr>
        <w:autoSpaceDE w:val="0"/>
        <w:autoSpaceDN w:val="0"/>
        <w:adjustRightInd w:val="0"/>
        <w:spacing w:after="0" w:line="480" w:lineRule="auto"/>
        <w:jc w:val="both"/>
        <w:rPr>
          <w:rFonts w:ascii="Times New Roman" w:hAnsi="Times New Roman" w:cs="Times New Roman"/>
          <w:b/>
          <w:sz w:val="24"/>
          <w:szCs w:val="24"/>
        </w:rPr>
      </w:pPr>
      <w:r w:rsidRPr="00C62ACF">
        <w:rPr>
          <w:rFonts w:ascii="Times New Roman" w:hAnsi="Times New Roman" w:cs="Times New Roman"/>
          <w:b/>
          <w:sz w:val="24"/>
          <w:szCs w:val="24"/>
        </w:rPr>
        <w:t>Defenition of Financial Ratio</w:t>
      </w:r>
    </w:p>
    <w:p w:rsidR="00D56074" w:rsidRPr="00C62ACF" w:rsidRDefault="00D56074" w:rsidP="001A4380">
      <w:pPr>
        <w:autoSpaceDE w:val="0"/>
        <w:autoSpaceDN w:val="0"/>
        <w:adjustRightInd w:val="0"/>
        <w:spacing w:after="0" w:line="480" w:lineRule="auto"/>
        <w:ind w:left="1080" w:firstLine="720"/>
        <w:jc w:val="both"/>
        <w:rPr>
          <w:rFonts w:ascii="Times New Roman" w:hAnsi="Times New Roman" w:cs="Times New Roman"/>
          <w:sz w:val="24"/>
          <w:szCs w:val="24"/>
        </w:rPr>
      </w:pPr>
      <w:r w:rsidRPr="00C62ACF">
        <w:rPr>
          <w:rFonts w:ascii="Times New Roman" w:hAnsi="Times New Roman" w:cs="Times New Roman"/>
          <w:sz w:val="24"/>
          <w:szCs w:val="24"/>
        </w:rPr>
        <w:t>According to Harahap (2010), financial ratios are the number obtained from the results of a comparison of a financial statement with other posts that have relevant and significant relations. Financial ratio analysis can help investors in making decisions to invesment (Martani., 2009).</w:t>
      </w:r>
    </w:p>
    <w:p w:rsidR="00D56074" w:rsidRPr="00C62ACF" w:rsidRDefault="00D56074" w:rsidP="00C77C49">
      <w:pPr>
        <w:autoSpaceDE w:val="0"/>
        <w:autoSpaceDN w:val="0"/>
        <w:adjustRightInd w:val="0"/>
        <w:spacing w:after="0" w:line="480" w:lineRule="auto"/>
        <w:ind w:left="1080" w:firstLine="720"/>
        <w:jc w:val="both"/>
        <w:rPr>
          <w:rFonts w:ascii="Times New Roman" w:hAnsi="Times New Roman" w:cs="Times New Roman"/>
          <w:sz w:val="24"/>
          <w:szCs w:val="24"/>
        </w:rPr>
      </w:pPr>
      <w:r w:rsidRPr="00C62ACF">
        <w:rPr>
          <w:rFonts w:ascii="Times New Roman" w:hAnsi="Times New Roman" w:cs="Times New Roman"/>
          <w:sz w:val="24"/>
          <w:szCs w:val="24"/>
        </w:rPr>
        <w:lastRenderedPageBreak/>
        <w:t>According to Fahmi (2012: 49), Financial Ratios is a study that looks at the comparison between the amounts contained in the financial statements by using formulas that are considered representative to be applied. The Financial Ratio is an index that links the two accounting numbers and is obtained by dividing one number by another (Van Horne, 2008)</w:t>
      </w:r>
    </w:p>
    <w:p w:rsidR="00D56074" w:rsidRPr="00C62ACF" w:rsidRDefault="00D56074" w:rsidP="00C77C49">
      <w:pPr>
        <w:autoSpaceDE w:val="0"/>
        <w:autoSpaceDN w:val="0"/>
        <w:adjustRightInd w:val="0"/>
        <w:spacing w:after="0" w:line="480" w:lineRule="auto"/>
        <w:ind w:left="1080" w:firstLine="720"/>
        <w:jc w:val="both"/>
        <w:rPr>
          <w:rFonts w:ascii="Times New Roman" w:hAnsi="Times New Roman" w:cs="Times New Roman"/>
          <w:sz w:val="24"/>
          <w:szCs w:val="24"/>
        </w:rPr>
      </w:pPr>
      <w:r w:rsidRPr="00C62ACF">
        <w:rPr>
          <w:rFonts w:ascii="Times New Roman" w:hAnsi="Times New Roman" w:cs="Times New Roman"/>
          <w:sz w:val="24"/>
          <w:szCs w:val="24"/>
        </w:rPr>
        <w:t xml:space="preserve">According to White </w:t>
      </w:r>
      <w:r w:rsidR="008C66C9">
        <w:rPr>
          <w:rFonts w:ascii="Times New Roman" w:hAnsi="Times New Roman" w:cs="Times New Roman"/>
          <w:sz w:val="24"/>
          <w:szCs w:val="24"/>
        </w:rPr>
        <w:t xml:space="preserve"> (</w:t>
      </w:r>
      <w:r w:rsidRPr="00C62ACF">
        <w:rPr>
          <w:rFonts w:ascii="Times New Roman" w:hAnsi="Times New Roman" w:cs="Times New Roman"/>
          <w:sz w:val="24"/>
          <w:szCs w:val="24"/>
        </w:rPr>
        <w:t>2002), Financial ratios are used to compare risk and the levels of result of various firms to help investors and creditors make a good investment and credit decisions.</w:t>
      </w:r>
    </w:p>
    <w:p w:rsidR="00C77C49" w:rsidRPr="00C62ACF" w:rsidRDefault="00D56074" w:rsidP="001A4380">
      <w:pPr>
        <w:autoSpaceDE w:val="0"/>
        <w:autoSpaceDN w:val="0"/>
        <w:adjustRightInd w:val="0"/>
        <w:spacing w:after="0" w:line="480" w:lineRule="auto"/>
        <w:ind w:left="1080" w:firstLine="720"/>
        <w:jc w:val="both"/>
        <w:rPr>
          <w:rFonts w:ascii="Times New Roman" w:hAnsi="Times New Roman" w:cs="Times New Roman"/>
          <w:sz w:val="24"/>
          <w:szCs w:val="24"/>
        </w:rPr>
      </w:pPr>
      <w:r w:rsidRPr="00C62ACF">
        <w:rPr>
          <w:rFonts w:ascii="Times New Roman" w:hAnsi="Times New Roman" w:cs="Times New Roman"/>
          <w:sz w:val="24"/>
          <w:szCs w:val="24"/>
        </w:rPr>
        <w:t>According to Hanafi and Halim (2012: 76), the financial ratios are basically compiled by combining the numbers in income statement and balance sheet. Financial ratios are a comparison between elements of financial statements that indicate an indicator of financial health at a certain time.</w:t>
      </w:r>
    </w:p>
    <w:p w:rsidR="00D56074" w:rsidRPr="00C62ACF" w:rsidRDefault="00D56074" w:rsidP="004E5B1D">
      <w:pPr>
        <w:pStyle w:val="ListParagraph"/>
        <w:numPr>
          <w:ilvl w:val="0"/>
          <w:numId w:val="22"/>
        </w:numPr>
        <w:shd w:val="clear" w:color="auto" w:fill="FFFFFF"/>
        <w:spacing w:after="0" w:line="480" w:lineRule="auto"/>
        <w:jc w:val="both"/>
        <w:rPr>
          <w:rFonts w:ascii="Times New Roman" w:eastAsia="Times New Roman" w:hAnsi="Times New Roman" w:cs="Times New Roman"/>
          <w:b/>
          <w:sz w:val="24"/>
          <w:szCs w:val="24"/>
          <w:lang w:eastAsia="id-ID"/>
        </w:rPr>
      </w:pPr>
      <w:r w:rsidRPr="00C62ACF">
        <w:rPr>
          <w:rFonts w:ascii="Times New Roman" w:eastAsia="Times New Roman" w:hAnsi="Times New Roman" w:cs="Times New Roman"/>
          <w:b/>
          <w:sz w:val="24"/>
          <w:szCs w:val="24"/>
          <w:lang w:eastAsia="id-ID"/>
        </w:rPr>
        <w:t>Types of Financial Ratios</w:t>
      </w:r>
    </w:p>
    <w:p w:rsidR="00D56074" w:rsidRPr="00C62ACF" w:rsidRDefault="00D56074" w:rsidP="00C77C49">
      <w:pPr>
        <w:shd w:val="clear" w:color="auto" w:fill="FFFFFF"/>
        <w:spacing w:after="0" w:line="480" w:lineRule="auto"/>
        <w:ind w:left="360" w:firstLine="720"/>
        <w:jc w:val="both"/>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The types of financial ratios, (Kasmir, 2009):</w:t>
      </w:r>
    </w:p>
    <w:p w:rsidR="00D56074" w:rsidRPr="00C62ACF" w:rsidRDefault="00D56074" w:rsidP="004E5B1D">
      <w:pPr>
        <w:pStyle w:val="ListParagraph"/>
        <w:numPr>
          <w:ilvl w:val="0"/>
          <w:numId w:val="10"/>
        </w:numPr>
        <w:shd w:val="clear" w:color="auto" w:fill="FFFFFF"/>
        <w:spacing w:after="0" w:line="480" w:lineRule="auto"/>
        <w:ind w:left="1440"/>
        <w:jc w:val="both"/>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Liquidity Ratio</w:t>
      </w:r>
    </w:p>
    <w:p w:rsidR="00D56074" w:rsidRDefault="00D56074" w:rsidP="00C77C49">
      <w:pPr>
        <w:shd w:val="clear" w:color="auto" w:fill="FFFFFF"/>
        <w:spacing w:after="0" w:line="480" w:lineRule="auto"/>
        <w:ind w:left="1440" w:firstLine="720"/>
        <w:jc w:val="both"/>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The liquidity ratio is the ratio used to measure how liquid a company. The way is by compare the existing components in the balance sheet, that is total current assets with total passive current (short-term debt). The assessment can be done for several periods so as to see the development of the company's liquidity over time.</w:t>
      </w:r>
    </w:p>
    <w:p w:rsidR="00935E9C" w:rsidRPr="00C62ACF" w:rsidRDefault="00935E9C" w:rsidP="00C77C49">
      <w:pPr>
        <w:shd w:val="clear" w:color="auto" w:fill="FFFFFF"/>
        <w:spacing w:after="0" w:line="480" w:lineRule="auto"/>
        <w:ind w:left="1440" w:firstLine="720"/>
        <w:jc w:val="both"/>
        <w:rPr>
          <w:rFonts w:ascii="Times New Roman" w:eastAsia="Times New Roman" w:hAnsi="Times New Roman" w:cs="Times New Roman"/>
          <w:sz w:val="24"/>
          <w:szCs w:val="24"/>
          <w:lang w:eastAsia="id-ID"/>
        </w:rPr>
      </w:pPr>
    </w:p>
    <w:p w:rsidR="00D56074" w:rsidRPr="00C62ACF" w:rsidRDefault="00DF6C0D" w:rsidP="004E5B1D">
      <w:pPr>
        <w:pStyle w:val="ListParagraph"/>
        <w:numPr>
          <w:ilvl w:val="0"/>
          <w:numId w:val="11"/>
        </w:numPr>
        <w:shd w:val="clear" w:color="auto" w:fill="FFFFFF"/>
        <w:spacing w:after="0" w:line="480" w:lineRule="auto"/>
        <w:ind w:left="180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lastRenderedPageBreak/>
        <w:t>Current Ratio</w:t>
      </w:r>
    </w:p>
    <w:p w:rsidR="00D56074" w:rsidRPr="00C62ACF" w:rsidRDefault="00D56074" w:rsidP="00C77C49">
      <w:pPr>
        <w:shd w:val="clear" w:color="auto" w:fill="FFFFFF"/>
        <w:spacing w:after="0" w:line="480" w:lineRule="auto"/>
        <w:ind w:left="1789"/>
        <w:jc w:val="both"/>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 xml:space="preserve">The </w:t>
      </w:r>
      <w:r w:rsidR="00DF6C0D">
        <w:rPr>
          <w:rFonts w:ascii="Times New Roman" w:eastAsia="Times New Roman" w:hAnsi="Times New Roman" w:cs="Times New Roman"/>
          <w:sz w:val="24"/>
          <w:szCs w:val="24"/>
          <w:lang w:eastAsia="id-ID"/>
        </w:rPr>
        <w:t>Current Ratio</w:t>
      </w:r>
      <w:r w:rsidRPr="00C62ACF">
        <w:rPr>
          <w:rFonts w:ascii="Times New Roman" w:eastAsia="Times New Roman" w:hAnsi="Times New Roman" w:cs="Times New Roman"/>
          <w:sz w:val="24"/>
          <w:szCs w:val="24"/>
          <w:lang w:eastAsia="id-ID"/>
        </w:rPr>
        <w:t xml:space="preserve"> is a ratio to measure the ability of a company to pay short-term liabilities or debts that are due in full when collected.</w:t>
      </w:r>
    </w:p>
    <w:p w:rsidR="00D56074" w:rsidRPr="00C62ACF" w:rsidRDefault="00DF6C0D" w:rsidP="00C77C49">
      <w:pPr>
        <w:pStyle w:val="ListParagraph"/>
        <w:spacing w:line="480" w:lineRule="auto"/>
        <w:ind w:left="1789"/>
        <w:jc w:val="both"/>
        <w:rPr>
          <w:rFonts w:ascii="Times New Roman" w:hAnsi="Times New Roman" w:cs="Times New Roman"/>
          <w:sz w:val="24"/>
          <w:szCs w:val="24"/>
        </w:rPr>
      </w:pPr>
      <m:oMathPara>
        <m:oMath>
          <m:r>
            <m:rPr>
              <m:sty m:val="p"/>
            </m:rPr>
            <w:rPr>
              <w:rFonts w:ascii="Cambria Math" w:hAnsi="Cambria Math" w:cs="Times New Roman"/>
              <w:sz w:val="24"/>
              <w:szCs w:val="24"/>
            </w:rPr>
            <m:t>Current Ratio=</m:t>
          </m:r>
          <m:f>
            <m:fPr>
              <m:ctrlPr>
                <w:rPr>
                  <w:rFonts w:ascii="Cambria Math" w:hAnsi="Cambria Math" w:cs="Times New Roman"/>
                  <w:sz w:val="24"/>
                  <w:szCs w:val="24"/>
                </w:rPr>
              </m:ctrlPr>
            </m:fPr>
            <m:num>
              <m:r>
                <m:rPr>
                  <m:sty m:val="p"/>
                </m:rPr>
                <w:rPr>
                  <w:rFonts w:ascii="Cambria Math" w:hAnsi="Cambria Math" w:cs="Times New Roman"/>
                  <w:sz w:val="24"/>
                  <w:szCs w:val="24"/>
                </w:rPr>
                <m:t>Current Assets</m:t>
              </m:r>
            </m:num>
            <m:den>
              <m:r>
                <m:rPr>
                  <m:sty m:val="p"/>
                </m:rPr>
                <w:rPr>
                  <w:rFonts w:ascii="Cambria Math" w:hAnsi="Cambria Math" w:cs="Times New Roman"/>
                  <w:sz w:val="24"/>
                  <w:szCs w:val="24"/>
                </w:rPr>
                <m:t>Current Liabilities</m:t>
              </m:r>
            </m:den>
          </m:f>
        </m:oMath>
      </m:oMathPara>
    </w:p>
    <w:p w:rsidR="00D56074" w:rsidRPr="00C62ACF" w:rsidRDefault="00D56074" w:rsidP="004E5B1D">
      <w:pPr>
        <w:pStyle w:val="ListParagraph"/>
        <w:numPr>
          <w:ilvl w:val="0"/>
          <w:numId w:val="11"/>
        </w:numPr>
        <w:shd w:val="clear" w:color="auto" w:fill="FFFFFF"/>
        <w:spacing w:after="0" w:line="480" w:lineRule="auto"/>
        <w:ind w:left="1800"/>
        <w:jc w:val="both"/>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Quick Ratio</w:t>
      </w:r>
    </w:p>
    <w:p w:rsidR="00D56074" w:rsidRPr="00C62ACF" w:rsidRDefault="00D56074" w:rsidP="00C77C49">
      <w:pPr>
        <w:pStyle w:val="ListParagraph"/>
        <w:shd w:val="clear" w:color="auto" w:fill="FFFFFF"/>
        <w:spacing w:after="0" w:line="480" w:lineRule="auto"/>
        <w:ind w:left="1789" w:firstLine="11"/>
        <w:jc w:val="both"/>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The quick ratio is a ratio that indicates a company's ability to meet or pay its obligations or current debt (short-term debt) with current assets without taking into account the value of inventory.</w:t>
      </w:r>
    </w:p>
    <w:p w:rsidR="00C77C49" w:rsidRPr="00C62ACF" w:rsidRDefault="00083D7D" w:rsidP="001A4380">
      <w:pPr>
        <w:pStyle w:val="ListParagraph"/>
        <w:spacing w:line="480" w:lineRule="auto"/>
        <w:ind w:left="1789"/>
        <w:jc w:val="both"/>
        <w:rPr>
          <w:rFonts w:ascii="Times New Roman" w:eastAsiaTheme="minorEastAsia" w:hAnsi="Times New Roman" w:cs="Times New Roman"/>
          <w:sz w:val="24"/>
          <w:szCs w:val="24"/>
        </w:rPr>
      </w:pPr>
      <m:oMathPara>
        <m:oMath>
          <m:r>
            <m:rPr>
              <m:sty m:val="p"/>
            </m:rPr>
            <w:rPr>
              <w:rFonts w:ascii="Cambria Math" w:hAnsi="Cambria Math" w:cs="Times New Roman"/>
              <w:sz w:val="24"/>
              <w:szCs w:val="24"/>
            </w:rPr>
            <m:t>Quick Ratio=</m:t>
          </m:r>
          <m:f>
            <m:fPr>
              <m:ctrlPr>
                <w:rPr>
                  <w:rFonts w:ascii="Cambria Math" w:hAnsi="Cambria Math" w:cs="Times New Roman"/>
                  <w:sz w:val="24"/>
                  <w:szCs w:val="24"/>
                </w:rPr>
              </m:ctrlPr>
            </m:fPr>
            <m:num>
              <m:r>
                <m:rPr>
                  <m:sty m:val="p"/>
                </m:rPr>
                <w:rPr>
                  <w:rFonts w:ascii="Cambria Math" w:hAnsi="Cambria Math" w:cs="Times New Roman"/>
                  <w:sz w:val="24"/>
                  <w:szCs w:val="24"/>
                </w:rPr>
                <m:t>Current Assets-Inventory</m:t>
              </m:r>
            </m:num>
            <m:den>
              <m:r>
                <m:rPr>
                  <m:sty m:val="p"/>
                </m:rPr>
                <w:rPr>
                  <w:rFonts w:ascii="Cambria Math" w:hAnsi="Cambria Math" w:cs="Times New Roman"/>
                  <w:sz w:val="24"/>
                  <w:szCs w:val="24"/>
                </w:rPr>
                <m:t>Current Liabilities</m:t>
              </m:r>
            </m:den>
          </m:f>
        </m:oMath>
      </m:oMathPara>
    </w:p>
    <w:p w:rsidR="00D56074" w:rsidRPr="00C62ACF" w:rsidRDefault="00D56074" w:rsidP="004E5B1D">
      <w:pPr>
        <w:pStyle w:val="ListParagraph"/>
        <w:numPr>
          <w:ilvl w:val="0"/>
          <w:numId w:val="11"/>
        </w:numPr>
        <w:shd w:val="clear" w:color="auto" w:fill="FFFFFF"/>
        <w:spacing w:after="0" w:line="480" w:lineRule="auto"/>
        <w:ind w:left="1800"/>
        <w:jc w:val="both"/>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Cash Ratio</w:t>
      </w:r>
    </w:p>
    <w:p w:rsidR="00D56074" w:rsidRPr="00C62ACF" w:rsidRDefault="00D56074" w:rsidP="00C77C49">
      <w:pPr>
        <w:pStyle w:val="ListParagraph"/>
        <w:shd w:val="clear" w:color="auto" w:fill="FFFFFF"/>
        <w:spacing w:after="0" w:line="480" w:lineRule="auto"/>
        <w:ind w:left="1800"/>
        <w:jc w:val="both"/>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Cash Ratio is a tool used to measure how much cash is available to pay debts. The availability of cash can be shown from the availability of cash or cash equivalents such as checking accounts or savings deposits (which can be withdrawn at any time).</w:t>
      </w:r>
    </w:p>
    <w:p w:rsidR="00D56074" w:rsidRPr="000B4D04" w:rsidRDefault="00083D7D" w:rsidP="00C77C49">
      <w:pPr>
        <w:spacing w:line="480" w:lineRule="auto"/>
        <w:ind w:firstLine="371"/>
        <w:jc w:val="both"/>
        <w:rPr>
          <w:rFonts w:ascii="Times New Roman" w:eastAsiaTheme="minorEastAsia" w:hAnsi="Times New Roman" w:cs="Times New Roman"/>
          <w:sz w:val="24"/>
          <w:szCs w:val="24"/>
        </w:rPr>
      </w:pPr>
      <m:oMathPara>
        <m:oMathParaPr>
          <m:jc m:val="right"/>
        </m:oMathParaPr>
        <m:oMath>
          <m:r>
            <m:rPr>
              <m:sty m:val="p"/>
            </m:rPr>
            <w:rPr>
              <w:rFonts w:ascii="Cambria Math" w:hAnsi="Cambria Math" w:cs="Times New Roman"/>
              <w:sz w:val="24"/>
              <w:szCs w:val="24"/>
            </w:rPr>
            <m:t>Cash Ratio=</m:t>
          </m:r>
          <m:f>
            <m:fPr>
              <m:ctrlPr>
                <w:rPr>
                  <w:rFonts w:ascii="Cambria Math" w:hAnsi="Cambria Math" w:cs="Times New Roman"/>
                  <w:sz w:val="24"/>
                  <w:szCs w:val="24"/>
                </w:rPr>
              </m:ctrlPr>
            </m:fPr>
            <m:num>
              <m:r>
                <m:rPr>
                  <m:sty m:val="p"/>
                </m:rPr>
                <w:rPr>
                  <w:rFonts w:ascii="Cambria Math" w:hAnsi="Cambria Math" w:cs="Times New Roman"/>
                  <w:sz w:val="24"/>
                  <w:szCs w:val="24"/>
                </w:rPr>
                <m:t>Cash or Cash Equivalent</m:t>
              </m:r>
            </m:num>
            <m:den>
              <m:r>
                <m:rPr>
                  <m:sty m:val="p"/>
                </m:rPr>
                <w:rPr>
                  <w:rFonts w:ascii="Cambria Math" w:hAnsi="Cambria Math" w:cs="Times New Roman"/>
                  <w:sz w:val="24"/>
                  <w:szCs w:val="24"/>
                </w:rPr>
                <m:t>Current Liabilities</m:t>
              </m:r>
            </m:den>
          </m:f>
        </m:oMath>
      </m:oMathPara>
    </w:p>
    <w:p w:rsidR="000B4D04" w:rsidRDefault="000B4D04" w:rsidP="00C77C49">
      <w:pPr>
        <w:spacing w:line="480" w:lineRule="auto"/>
        <w:ind w:firstLine="371"/>
        <w:jc w:val="both"/>
        <w:rPr>
          <w:rFonts w:ascii="Times New Roman" w:eastAsiaTheme="minorEastAsia" w:hAnsi="Times New Roman" w:cs="Times New Roman"/>
          <w:sz w:val="24"/>
          <w:szCs w:val="24"/>
        </w:rPr>
      </w:pPr>
    </w:p>
    <w:p w:rsidR="000B4D04" w:rsidRDefault="000B4D04" w:rsidP="00C77C49">
      <w:pPr>
        <w:spacing w:line="480" w:lineRule="auto"/>
        <w:ind w:firstLine="371"/>
        <w:jc w:val="both"/>
        <w:rPr>
          <w:rFonts w:ascii="Times New Roman" w:eastAsiaTheme="minorEastAsia" w:hAnsi="Times New Roman" w:cs="Times New Roman"/>
          <w:sz w:val="24"/>
          <w:szCs w:val="24"/>
        </w:rPr>
      </w:pPr>
    </w:p>
    <w:p w:rsidR="000B4D04" w:rsidRPr="00C62ACF" w:rsidRDefault="000B4D04" w:rsidP="00C77C49">
      <w:pPr>
        <w:spacing w:line="480" w:lineRule="auto"/>
        <w:ind w:firstLine="371"/>
        <w:jc w:val="both"/>
        <w:rPr>
          <w:rFonts w:ascii="Times New Roman" w:eastAsiaTheme="minorEastAsia" w:hAnsi="Times New Roman" w:cs="Times New Roman"/>
          <w:sz w:val="24"/>
          <w:szCs w:val="24"/>
        </w:rPr>
      </w:pPr>
    </w:p>
    <w:p w:rsidR="000B4D04" w:rsidRPr="000B4D04" w:rsidRDefault="00D56074" w:rsidP="000B4D04">
      <w:pPr>
        <w:pStyle w:val="ListParagraph"/>
        <w:numPr>
          <w:ilvl w:val="0"/>
          <w:numId w:val="11"/>
        </w:numPr>
        <w:shd w:val="clear" w:color="auto" w:fill="FFFFFF"/>
        <w:spacing w:after="0" w:line="480" w:lineRule="auto"/>
        <w:ind w:left="1800"/>
        <w:jc w:val="both"/>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lastRenderedPageBreak/>
        <w:t>Inventory to Net Working Capital</w:t>
      </w:r>
    </w:p>
    <w:p w:rsidR="00D56074" w:rsidRPr="000B4D04" w:rsidRDefault="00D56074" w:rsidP="000B4D04">
      <w:pPr>
        <w:shd w:val="clear" w:color="auto" w:fill="FFFFFF"/>
        <w:spacing w:after="0" w:line="480" w:lineRule="auto"/>
        <w:ind w:left="1789" w:firstLine="720"/>
        <w:jc w:val="both"/>
        <w:rPr>
          <w:rFonts w:ascii="Times New Roman" w:eastAsia="Times New Roman" w:hAnsi="Times New Roman" w:cs="Times New Roman"/>
          <w:sz w:val="24"/>
          <w:szCs w:val="24"/>
          <w:lang w:eastAsia="id-ID"/>
        </w:rPr>
      </w:pPr>
      <w:r w:rsidRPr="000B4D04">
        <w:rPr>
          <w:rFonts w:ascii="Times New Roman" w:eastAsia="Times New Roman" w:hAnsi="Times New Roman" w:cs="Times New Roman"/>
          <w:sz w:val="24"/>
          <w:szCs w:val="24"/>
          <w:lang w:eastAsia="id-ID"/>
        </w:rPr>
        <w:t>Inventory to Net Working Capital is the ratio used to measure or compare the amount of existing inventory with the company's working capital.</w:t>
      </w:r>
    </w:p>
    <w:p w:rsidR="001A4380" w:rsidRPr="00535887" w:rsidRDefault="00D56074" w:rsidP="00535887">
      <w:pPr>
        <w:pStyle w:val="ListParagraph"/>
        <w:spacing w:line="480" w:lineRule="auto"/>
        <w:ind w:left="1789"/>
        <w:jc w:val="both"/>
        <w:rPr>
          <w:rFonts w:ascii="Times New Roman" w:eastAsia="Times New Roman" w:hAnsi="Times New Roman" w:cs="Times New Roman"/>
          <w:sz w:val="24"/>
          <w:szCs w:val="24"/>
        </w:rPr>
      </w:pPr>
      <m:oMathPara>
        <m:oMath>
          <m:r>
            <m:rPr>
              <m:sty m:val="p"/>
            </m:rPr>
            <w:rPr>
              <w:rFonts w:ascii="Cambria Math" w:hAnsi="Cambria Math" w:cs="Times New Roman"/>
              <w:sz w:val="24"/>
              <w:szCs w:val="24"/>
            </w:rPr>
            <m:t>Inventory to NW=</m:t>
          </m:r>
          <m:f>
            <m:fPr>
              <m:ctrlPr>
                <w:rPr>
                  <w:rFonts w:ascii="Cambria Math" w:hAnsi="Cambria Math" w:cs="Times New Roman"/>
                  <w:sz w:val="24"/>
                  <w:szCs w:val="24"/>
                </w:rPr>
              </m:ctrlPr>
            </m:fPr>
            <m:num>
              <m:r>
                <m:rPr>
                  <m:sty m:val="p"/>
                </m:rPr>
                <w:rPr>
                  <w:rFonts w:ascii="Cambria Math" w:hAnsi="Cambria Math" w:cs="Times New Roman"/>
                  <w:sz w:val="24"/>
                  <w:szCs w:val="24"/>
                </w:rPr>
                <m:t>Inventory</m:t>
              </m:r>
            </m:num>
            <m:den>
              <m:r>
                <m:rPr>
                  <m:sty m:val="p"/>
                </m:rPr>
                <w:rPr>
                  <w:rFonts w:ascii="Cambria Math" w:hAnsi="Cambria Math" w:cs="Times New Roman"/>
                  <w:sz w:val="24"/>
                  <w:szCs w:val="24"/>
                </w:rPr>
                <m:t>Current Assets-Current Liabilities</m:t>
              </m:r>
            </m:den>
          </m:f>
        </m:oMath>
      </m:oMathPara>
    </w:p>
    <w:p w:rsidR="00535887" w:rsidRPr="00535887" w:rsidRDefault="00535887" w:rsidP="00535887">
      <w:pPr>
        <w:pStyle w:val="ListParagraph"/>
        <w:spacing w:line="480" w:lineRule="auto"/>
        <w:ind w:left="1789"/>
        <w:jc w:val="both"/>
        <w:rPr>
          <w:rFonts w:ascii="Times New Roman" w:eastAsia="Times New Roman" w:hAnsi="Times New Roman" w:cs="Times New Roman"/>
          <w:sz w:val="24"/>
          <w:szCs w:val="24"/>
        </w:rPr>
      </w:pPr>
    </w:p>
    <w:p w:rsidR="00D56074" w:rsidRPr="00C62ACF" w:rsidRDefault="00D56074" w:rsidP="004E5B1D">
      <w:pPr>
        <w:pStyle w:val="ListParagraph"/>
        <w:numPr>
          <w:ilvl w:val="0"/>
          <w:numId w:val="10"/>
        </w:numPr>
        <w:shd w:val="clear" w:color="auto" w:fill="FFFFFF"/>
        <w:spacing w:after="0" w:line="480" w:lineRule="auto"/>
        <w:ind w:left="1440"/>
        <w:jc w:val="both"/>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Solvency Ratio</w:t>
      </w:r>
    </w:p>
    <w:p w:rsidR="001B3C84" w:rsidRPr="00C62ACF" w:rsidRDefault="00D56074" w:rsidP="001A4380">
      <w:pPr>
        <w:shd w:val="clear" w:color="auto" w:fill="FFFFFF"/>
        <w:spacing w:after="0" w:line="480" w:lineRule="auto"/>
        <w:ind w:left="1440" w:firstLine="720"/>
        <w:jc w:val="both"/>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The solvency ratio is the ratio used to measure the extent to which the company's assets are financed with debt. This means how much debt is borne by the company compared to its assets. In a broad sense, the leverage ratio is used to measure the ability of a company to pay all its obligations, both short and long term if the company is dissolved (liquidated).</w:t>
      </w:r>
    </w:p>
    <w:p w:rsidR="00D56074" w:rsidRPr="00C62ACF" w:rsidRDefault="00D56074" w:rsidP="004E5B1D">
      <w:pPr>
        <w:pStyle w:val="ListParagraph"/>
        <w:numPr>
          <w:ilvl w:val="0"/>
          <w:numId w:val="12"/>
        </w:numPr>
        <w:shd w:val="clear" w:color="auto" w:fill="FFFFFF"/>
        <w:spacing w:after="0" w:line="480" w:lineRule="auto"/>
        <w:ind w:left="1800"/>
        <w:jc w:val="both"/>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Debt to Asset Ratio (Debt Ratio)</w:t>
      </w:r>
    </w:p>
    <w:p w:rsidR="00D56074" w:rsidRPr="00C62ACF" w:rsidRDefault="00D56074" w:rsidP="00C77C49">
      <w:pPr>
        <w:shd w:val="clear" w:color="auto" w:fill="FFFFFF"/>
        <w:spacing w:after="0" w:line="480" w:lineRule="auto"/>
        <w:ind w:left="1789" w:firstLine="360"/>
        <w:jc w:val="both"/>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The debt ratio is the ratio of debt used to measure the ratio of total debt to total assets. In other words, how much the company's assets are financed by debt or how much the company's debt affects the management of the assets.</w:t>
      </w:r>
    </w:p>
    <w:p w:rsidR="00D56074" w:rsidRPr="000B4D04" w:rsidRDefault="00083D7D" w:rsidP="00C77C49">
      <w:pPr>
        <w:pStyle w:val="ListParagraph"/>
        <w:spacing w:line="480" w:lineRule="auto"/>
        <w:ind w:left="1789"/>
        <w:jc w:val="both"/>
        <w:rPr>
          <w:rFonts w:ascii="Times New Roman" w:eastAsiaTheme="minorEastAsia" w:hAnsi="Times New Roman" w:cs="Times New Roman"/>
          <w:sz w:val="24"/>
          <w:szCs w:val="24"/>
        </w:rPr>
      </w:pPr>
      <m:oMathPara>
        <m:oMath>
          <m:r>
            <m:rPr>
              <m:sty m:val="p"/>
            </m:rPr>
            <w:rPr>
              <w:rFonts w:ascii="Cambria Math" w:hAnsi="Cambria Math" w:cs="Times New Roman"/>
              <w:sz w:val="24"/>
              <w:szCs w:val="24"/>
            </w:rPr>
            <m:t>Debt to asset ratio=</m:t>
          </m:r>
          <m:f>
            <m:fPr>
              <m:ctrlPr>
                <w:rPr>
                  <w:rFonts w:ascii="Cambria Math" w:hAnsi="Cambria Math" w:cs="Times New Roman"/>
                  <w:sz w:val="24"/>
                  <w:szCs w:val="24"/>
                </w:rPr>
              </m:ctrlPr>
            </m:fPr>
            <m:num>
              <m:r>
                <m:rPr>
                  <m:sty m:val="p"/>
                </m:rPr>
                <w:rPr>
                  <w:rFonts w:ascii="Cambria Math" w:hAnsi="Cambria Math" w:cs="Times New Roman"/>
                  <w:sz w:val="24"/>
                  <w:szCs w:val="24"/>
                </w:rPr>
                <m:t>Total debt</m:t>
              </m:r>
            </m:num>
            <m:den>
              <m:r>
                <m:rPr>
                  <m:sty m:val="p"/>
                </m:rPr>
                <w:rPr>
                  <w:rFonts w:ascii="Cambria Math" w:hAnsi="Cambria Math" w:cs="Times New Roman"/>
                  <w:sz w:val="24"/>
                  <w:szCs w:val="24"/>
                </w:rPr>
                <m:t>Total Asset</m:t>
              </m:r>
            </m:den>
          </m:f>
        </m:oMath>
      </m:oMathPara>
    </w:p>
    <w:p w:rsidR="000B4D04" w:rsidRDefault="000B4D04" w:rsidP="00C77C49">
      <w:pPr>
        <w:pStyle w:val="ListParagraph"/>
        <w:spacing w:line="480" w:lineRule="auto"/>
        <w:ind w:left="1789"/>
        <w:jc w:val="both"/>
        <w:rPr>
          <w:rFonts w:ascii="Times New Roman" w:eastAsiaTheme="minorEastAsia" w:hAnsi="Times New Roman" w:cs="Times New Roman"/>
          <w:sz w:val="24"/>
          <w:szCs w:val="24"/>
        </w:rPr>
      </w:pPr>
    </w:p>
    <w:p w:rsidR="000B4D04" w:rsidRDefault="000B4D04" w:rsidP="00C77C49">
      <w:pPr>
        <w:pStyle w:val="ListParagraph"/>
        <w:spacing w:line="480" w:lineRule="auto"/>
        <w:ind w:left="1789"/>
        <w:jc w:val="both"/>
        <w:rPr>
          <w:rFonts w:ascii="Times New Roman" w:eastAsiaTheme="minorEastAsia" w:hAnsi="Times New Roman" w:cs="Times New Roman"/>
          <w:sz w:val="24"/>
          <w:szCs w:val="24"/>
        </w:rPr>
      </w:pPr>
    </w:p>
    <w:p w:rsidR="000B4D04" w:rsidRPr="00C62ACF" w:rsidRDefault="000B4D04" w:rsidP="00C77C49">
      <w:pPr>
        <w:pStyle w:val="ListParagraph"/>
        <w:spacing w:line="480" w:lineRule="auto"/>
        <w:ind w:left="1789"/>
        <w:jc w:val="both"/>
        <w:rPr>
          <w:rFonts w:ascii="Times New Roman" w:eastAsiaTheme="minorEastAsia" w:hAnsi="Times New Roman" w:cs="Times New Roman"/>
          <w:sz w:val="24"/>
          <w:szCs w:val="24"/>
        </w:rPr>
      </w:pPr>
    </w:p>
    <w:p w:rsidR="00D56074" w:rsidRPr="00C62ACF" w:rsidRDefault="00DF6C0D" w:rsidP="004E5B1D">
      <w:pPr>
        <w:pStyle w:val="ListParagraph"/>
        <w:numPr>
          <w:ilvl w:val="0"/>
          <w:numId w:val="12"/>
        </w:numPr>
        <w:shd w:val="clear" w:color="auto" w:fill="FFFFFF"/>
        <w:spacing w:after="0" w:line="480" w:lineRule="auto"/>
        <w:ind w:left="180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lastRenderedPageBreak/>
        <w:t>Debt to Equity Ratio</w:t>
      </w:r>
    </w:p>
    <w:p w:rsidR="00D56074" w:rsidRPr="00C62ACF" w:rsidRDefault="00DF6C0D" w:rsidP="00C77C49">
      <w:pPr>
        <w:pStyle w:val="ListParagraph"/>
        <w:shd w:val="clear" w:color="auto" w:fill="FFFFFF"/>
        <w:spacing w:after="0" w:line="480" w:lineRule="auto"/>
        <w:ind w:left="1789" w:firstLine="11"/>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Debt to Equity Ratio</w:t>
      </w:r>
      <w:r w:rsidR="00D56074" w:rsidRPr="00C62ACF">
        <w:rPr>
          <w:rFonts w:ascii="Times New Roman" w:eastAsia="Times New Roman" w:hAnsi="Times New Roman" w:cs="Times New Roman"/>
          <w:sz w:val="24"/>
          <w:szCs w:val="24"/>
          <w:lang w:eastAsia="id-ID"/>
        </w:rPr>
        <w:t xml:space="preserve"> is the ratio used to assess debt with equity. This ratio is useful to know a number of funds provided by the borrower (creditor) with the owner of the company.</w:t>
      </w:r>
    </w:p>
    <w:p w:rsidR="00935E9C" w:rsidRPr="000B4D04" w:rsidRDefault="00DF6C0D" w:rsidP="000B4D04">
      <w:pPr>
        <w:pStyle w:val="ListParagraph"/>
        <w:spacing w:line="480" w:lineRule="auto"/>
        <w:ind w:left="1789"/>
        <w:jc w:val="both"/>
        <w:rPr>
          <w:rFonts w:ascii="Times New Roman" w:eastAsia="Times New Roman" w:hAnsi="Times New Roman" w:cs="Times New Roman"/>
          <w:sz w:val="24"/>
          <w:szCs w:val="24"/>
        </w:rPr>
      </w:pPr>
      <m:oMathPara>
        <m:oMath>
          <m:r>
            <m:rPr>
              <m:sty m:val="p"/>
            </m:rPr>
            <w:rPr>
              <w:rFonts w:ascii="Cambria Math" w:hAnsi="Cambria Math" w:cs="Times New Roman"/>
              <w:sz w:val="24"/>
              <w:szCs w:val="24"/>
            </w:rPr>
            <m:t>Debt to Equity Ratio=</m:t>
          </m:r>
          <m:f>
            <m:fPr>
              <m:ctrlPr>
                <w:rPr>
                  <w:rFonts w:ascii="Cambria Math" w:hAnsi="Cambria Math" w:cs="Times New Roman"/>
                  <w:sz w:val="24"/>
                  <w:szCs w:val="24"/>
                </w:rPr>
              </m:ctrlPr>
            </m:fPr>
            <m:num>
              <m:r>
                <m:rPr>
                  <m:sty m:val="p"/>
                </m:rPr>
                <w:rPr>
                  <w:rFonts w:ascii="Cambria Math" w:hAnsi="Cambria Math" w:cs="Times New Roman"/>
                  <w:sz w:val="24"/>
                  <w:szCs w:val="24"/>
                </w:rPr>
                <m:t>Total Debt</m:t>
              </m:r>
            </m:num>
            <m:den>
              <m:r>
                <m:rPr>
                  <m:sty m:val="p"/>
                </m:rPr>
                <w:rPr>
                  <w:rFonts w:ascii="Cambria Math" w:hAnsi="Cambria Math" w:cs="Times New Roman"/>
                  <w:sz w:val="24"/>
                  <w:szCs w:val="24"/>
                </w:rPr>
                <m:t>Equity</m:t>
              </m:r>
            </m:den>
          </m:f>
        </m:oMath>
      </m:oMathPara>
    </w:p>
    <w:p w:rsidR="00D56074" w:rsidRPr="00C62ACF" w:rsidRDefault="00D56074" w:rsidP="004E5B1D">
      <w:pPr>
        <w:pStyle w:val="ListParagraph"/>
        <w:numPr>
          <w:ilvl w:val="0"/>
          <w:numId w:val="12"/>
        </w:numPr>
        <w:shd w:val="clear" w:color="auto" w:fill="FFFFFF"/>
        <w:spacing w:after="0" w:line="480" w:lineRule="auto"/>
        <w:ind w:left="1800"/>
        <w:jc w:val="both"/>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 xml:space="preserve">Long Term </w:t>
      </w:r>
      <w:r w:rsidR="00DF6C0D">
        <w:rPr>
          <w:rFonts w:ascii="Times New Roman" w:eastAsia="Times New Roman" w:hAnsi="Times New Roman" w:cs="Times New Roman"/>
          <w:sz w:val="24"/>
          <w:szCs w:val="24"/>
          <w:lang w:eastAsia="id-ID"/>
        </w:rPr>
        <w:t>Debt to Equity Ratio</w:t>
      </w:r>
    </w:p>
    <w:p w:rsidR="00D56074" w:rsidRPr="00C62ACF" w:rsidRDefault="00D56074" w:rsidP="00C77C49">
      <w:pPr>
        <w:pStyle w:val="ListParagraph"/>
        <w:shd w:val="clear" w:color="auto" w:fill="FFFFFF"/>
        <w:spacing w:after="0" w:line="480" w:lineRule="auto"/>
        <w:ind w:left="1789" w:firstLine="11"/>
        <w:jc w:val="both"/>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 xml:space="preserve">Long Term </w:t>
      </w:r>
      <w:r w:rsidR="00DF6C0D">
        <w:rPr>
          <w:rFonts w:ascii="Times New Roman" w:eastAsia="Times New Roman" w:hAnsi="Times New Roman" w:cs="Times New Roman"/>
          <w:sz w:val="24"/>
          <w:szCs w:val="24"/>
          <w:lang w:eastAsia="id-ID"/>
        </w:rPr>
        <w:t>Debt to Equity Ratio</w:t>
      </w:r>
      <w:r w:rsidRPr="00C62ACF">
        <w:rPr>
          <w:rFonts w:ascii="Times New Roman" w:eastAsia="Times New Roman" w:hAnsi="Times New Roman" w:cs="Times New Roman"/>
          <w:sz w:val="24"/>
          <w:szCs w:val="24"/>
          <w:lang w:eastAsia="id-ID"/>
        </w:rPr>
        <w:t xml:space="preserve"> is the ratio between long-term debt and own capital.</w:t>
      </w:r>
    </w:p>
    <w:p w:rsidR="00D56074" w:rsidRPr="00C62ACF" w:rsidRDefault="00083D7D" w:rsidP="001A4380">
      <w:pPr>
        <w:pStyle w:val="ListParagraph"/>
        <w:spacing w:line="480" w:lineRule="auto"/>
        <w:ind w:left="1789"/>
        <w:jc w:val="both"/>
        <w:rPr>
          <w:rFonts w:ascii="Times New Roman" w:eastAsiaTheme="minorEastAsia" w:hAnsi="Times New Roman" w:cs="Times New Roman"/>
          <w:sz w:val="24"/>
          <w:szCs w:val="24"/>
        </w:rPr>
      </w:pPr>
      <m:oMathPara>
        <m:oMath>
          <m:r>
            <m:rPr>
              <m:sty m:val="p"/>
            </m:rPr>
            <w:rPr>
              <w:rFonts w:ascii="Cambria Math" w:hAnsi="Cambria Math" w:cs="Times New Roman"/>
              <w:sz w:val="24"/>
              <w:szCs w:val="24"/>
            </w:rPr>
            <m:t>Long term Debt to Equity Ratio=</m:t>
          </m:r>
          <m:f>
            <m:fPr>
              <m:ctrlPr>
                <w:rPr>
                  <w:rFonts w:ascii="Cambria Math" w:hAnsi="Cambria Math" w:cs="Times New Roman"/>
                  <w:sz w:val="24"/>
                  <w:szCs w:val="24"/>
                </w:rPr>
              </m:ctrlPr>
            </m:fPr>
            <m:num>
              <m:r>
                <m:rPr>
                  <m:sty m:val="p"/>
                </m:rPr>
                <w:rPr>
                  <w:rFonts w:ascii="Cambria Math" w:hAnsi="Cambria Math" w:cs="Times New Roman"/>
                  <w:sz w:val="24"/>
                  <w:szCs w:val="24"/>
                </w:rPr>
                <m:t>Long term debt</m:t>
              </m:r>
            </m:num>
            <m:den>
              <m:r>
                <m:rPr>
                  <m:sty m:val="p"/>
                </m:rPr>
                <w:rPr>
                  <w:rFonts w:ascii="Cambria Math" w:hAnsi="Cambria Math" w:cs="Times New Roman"/>
                  <w:sz w:val="24"/>
                  <w:szCs w:val="24"/>
                </w:rPr>
                <m:t>Equity</m:t>
              </m:r>
            </m:den>
          </m:f>
        </m:oMath>
      </m:oMathPara>
    </w:p>
    <w:p w:rsidR="00D56074" w:rsidRPr="00C62ACF" w:rsidRDefault="00D56074" w:rsidP="004E5B1D">
      <w:pPr>
        <w:pStyle w:val="ListParagraph"/>
        <w:numPr>
          <w:ilvl w:val="0"/>
          <w:numId w:val="12"/>
        </w:numPr>
        <w:shd w:val="clear" w:color="auto" w:fill="FFFFFF"/>
        <w:spacing w:after="0" w:line="480" w:lineRule="auto"/>
        <w:ind w:left="1800"/>
        <w:jc w:val="both"/>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Times Interest Earned</w:t>
      </w:r>
    </w:p>
    <w:p w:rsidR="00D56074" w:rsidRPr="00C62ACF" w:rsidRDefault="00D56074" w:rsidP="00C77C49">
      <w:pPr>
        <w:pStyle w:val="ListParagraph"/>
        <w:shd w:val="clear" w:color="auto" w:fill="FFFFFF"/>
        <w:spacing w:after="0" w:line="480" w:lineRule="auto"/>
        <w:ind w:left="1789" w:firstLine="11"/>
        <w:jc w:val="both"/>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Times Interest Earned is a ratio used to measure a company's ability to pay interest costs.</w:t>
      </w:r>
    </w:p>
    <w:p w:rsidR="00D56074" w:rsidRPr="00C62ACF" w:rsidRDefault="00D56074" w:rsidP="00C77C49">
      <w:pPr>
        <w:pStyle w:val="ListParagraph"/>
        <w:spacing w:line="480" w:lineRule="auto"/>
        <w:ind w:left="1789"/>
        <w:jc w:val="both"/>
        <w:rPr>
          <w:rFonts w:ascii="Times New Roman" w:eastAsiaTheme="minorEastAsia" w:hAnsi="Times New Roman" w:cs="Times New Roman"/>
          <w:b/>
          <w:sz w:val="24"/>
          <w:szCs w:val="24"/>
        </w:rPr>
      </w:pPr>
      <m:oMathPara>
        <m:oMath>
          <m:r>
            <m:rPr>
              <m:sty m:val="b"/>
            </m:rPr>
            <w:rPr>
              <w:rFonts w:ascii="Cambria Math" w:eastAsiaTheme="minorEastAsia" w:hAnsi="Cambria Math" w:cs="Times New Roman"/>
              <w:sz w:val="24"/>
              <w:szCs w:val="24"/>
            </w:rPr>
            <m:t>T</m:t>
          </m:r>
          <m:r>
            <m:rPr>
              <m:sty m:val="p"/>
            </m:rPr>
            <w:rPr>
              <w:rFonts w:ascii="Cambria Math" w:eastAsiaTheme="minorEastAsia" w:hAnsi="Cambria Math" w:cs="Times New Roman"/>
              <w:sz w:val="24"/>
              <w:szCs w:val="24"/>
            </w:rPr>
            <m:t>imes Interest Earned=</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EBIT</m:t>
              </m:r>
            </m:num>
            <m:den>
              <m:r>
                <m:rPr>
                  <m:sty m:val="p"/>
                </m:rPr>
                <w:rPr>
                  <w:rFonts w:ascii="Cambria Math" w:eastAsiaTheme="minorEastAsia" w:hAnsi="Cambria Math" w:cs="Times New Roman"/>
                  <w:sz w:val="24"/>
                  <w:szCs w:val="24"/>
                </w:rPr>
                <m:t>Interest</m:t>
              </m:r>
            </m:den>
          </m:f>
        </m:oMath>
      </m:oMathPara>
    </w:p>
    <w:p w:rsidR="00D56074" w:rsidRPr="00C62ACF" w:rsidRDefault="00D56074" w:rsidP="004E5B1D">
      <w:pPr>
        <w:pStyle w:val="ListParagraph"/>
        <w:numPr>
          <w:ilvl w:val="0"/>
          <w:numId w:val="10"/>
        </w:numPr>
        <w:shd w:val="clear" w:color="auto" w:fill="FFFFFF"/>
        <w:spacing w:after="0" w:line="480" w:lineRule="auto"/>
        <w:ind w:left="1440"/>
        <w:jc w:val="both"/>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Activity Ratio</w:t>
      </w:r>
    </w:p>
    <w:p w:rsidR="00D56074" w:rsidRPr="00C62ACF" w:rsidRDefault="00D56074" w:rsidP="00C77C49">
      <w:pPr>
        <w:shd w:val="clear" w:color="auto" w:fill="FFFFFF"/>
        <w:spacing w:after="0" w:line="480" w:lineRule="auto"/>
        <w:ind w:left="1440" w:firstLine="720"/>
        <w:jc w:val="both"/>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Activity ratio is the ratio used to measure the effectiveness of companies in using assets owned. Or it can also be said this ratio is used to measure the level of efficiency (effectiveness) utilization of company resources.</w:t>
      </w:r>
    </w:p>
    <w:p w:rsidR="00D56074" w:rsidRPr="00C62ACF" w:rsidRDefault="00D56074" w:rsidP="004E5B1D">
      <w:pPr>
        <w:pStyle w:val="ListParagraph"/>
        <w:numPr>
          <w:ilvl w:val="0"/>
          <w:numId w:val="13"/>
        </w:numPr>
        <w:shd w:val="clear" w:color="auto" w:fill="FFFFFF"/>
        <w:spacing w:after="0" w:line="480" w:lineRule="auto"/>
        <w:ind w:left="1800"/>
        <w:jc w:val="both"/>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Receivable Turn Over</w:t>
      </w:r>
    </w:p>
    <w:p w:rsidR="00D56074" w:rsidRPr="00C62ACF" w:rsidRDefault="00D56074" w:rsidP="00C77C49">
      <w:pPr>
        <w:shd w:val="clear" w:color="auto" w:fill="FFFFFF"/>
        <w:spacing w:after="0" w:line="480" w:lineRule="auto"/>
        <w:ind w:left="1800"/>
        <w:jc w:val="both"/>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 xml:space="preserve">Receivable turnover is the ratio used to measure how long the collection of accounts receivable over a period or how many </w:t>
      </w:r>
      <w:r w:rsidRPr="00C62ACF">
        <w:rPr>
          <w:rFonts w:ascii="Times New Roman" w:eastAsia="Times New Roman" w:hAnsi="Times New Roman" w:cs="Times New Roman"/>
          <w:sz w:val="24"/>
          <w:szCs w:val="24"/>
          <w:lang w:eastAsia="id-ID"/>
        </w:rPr>
        <w:lastRenderedPageBreak/>
        <w:t>times the funds invested in these receivables rotate in one period.</w:t>
      </w:r>
    </w:p>
    <w:p w:rsidR="00D56074" w:rsidRPr="00C62ACF" w:rsidRDefault="00083D7D" w:rsidP="00C77C49">
      <w:pPr>
        <w:shd w:val="clear" w:color="auto" w:fill="FFFFFF"/>
        <w:spacing w:after="0" w:line="480" w:lineRule="auto"/>
        <w:ind w:left="1440"/>
        <w:jc w:val="both"/>
        <w:rPr>
          <w:rFonts w:ascii="Times New Roman" w:eastAsia="Times New Roman" w:hAnsi="Times New Roman" w:cs="Times New Roman"/>
          <w:sz w:val="24"/>
          <w:szCs w:val="24"/>
        </w:rPr>
      </w:pPr>
      <m:oMathPara>
        <m:oMath>
          <m:r>
            <m:rPr>
              <m:sty m:val="p"/>
            </m:rPr>
            <w:rPr>
              <w:rFonts w:ascii="Cambria Math" w:hAnsi="Cambria Math" w:cs="Times New Roman"/>
              <w:sz w:val="24"/>
              <w:szCs w:val="24"/>
            </w:rPr>
            <m:t>Receivable Turn Over=</m:t>
          </m:r>
          <m:f>
            <m:fPr>
              <m:ctrlPr>
                <w:rPr>
                  <w:rFonts w:ascii="Cambria Math" w:hAnsi="Cambria Math" w:cs="Times New Roman"/>
                  <w:sz w:val="24"/>
                  <w:szCs w:val="24"/>
                </w:rPr>
              </m:ctrlPr>
            </m:fPr>
            <m:num>
              <m:r>
                <m:rPr>
                  <m:sty m:val="p"/>
                </m:rPr>
                <w:rPr>
                  <w:rFonts w:ascii="Cambria Math" w:hAnsi="Cambria Math" w:cs="Times New Roman"/>
                  <w:sz w:val="24"/>
                  <w:szCs w:val="24"/>
                </w:rPr>
                <m:t>Credit Sales</m:t>
              </m:r>
            </m:num>
            <m:den>
              <m:r>
                <m:rPr>
                  <m:sty m:val="p"/>
                </m:rPr>
                <w:rPr>
                  <w:rStyle w:val="shorttext"/>
                  <w:rFonts w:ascii="Cambria Math" w:hAnsi="Cambria Math" w:cs="Times New Roman"/>
                  <w:sz w:val="24"/>
                  <w:szCs w:val="24"/>
                  <w:lang w:val="en"/>
                </w:rPr>
                <m:t>Average receivables</m:t>
              </m:r>
            </m:den>
          </m:f>
        </m:oMath>
      </m:oMathPara>
    </w:p>
    <w:p w:rsidR="00D56074" w:rsidRPr="00C62ACF" w:rsidRDefault="00D56074" w:rsidP="004E5B1D">
      <w:pPr>
        <w:pStyle w:val="ListParagraph"/>
        <w:numPr>
          <w:ilvl w:val="0"/>
          <w:numId w:val="13"/>
        </w:numPr>
        <w:shd w:val="clear" w:color="auto" w:fill="FFFFFF"/>
        <w:spacing w:after="0" w:line="480" w:lineRule="auto"/>
        <w:ind w:left="1800"/>
        <w:jc w:val="both"/>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Inventory Turn Over</w:t>
      </w:r>
    </w:p>
    <w:p w:rsidR="00D56074" w:rsidRPr="00C62ACF" w:rsidRDefault="00D56074" w:rsidP="00C77C49">
      <w:pPr>
        <w:pStyle w:val="ListParagraph"/>
        <w:shd w:val="clear" w:color="auto" w:fill="FFFFFF"/>
        <w:spacing w:after="0" w:line="480" w:lineRule="auto"/>
        <w:ind w:left="1789" w:firstLine="11"/>
        <w:jc w:val="both"/>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Inventory turn over is a ratio used to measure how many times the funds invested in this inventory rotate in one period.</w:t>
      </w:r>
    </w:p>
    <w:p w:rsidR="00D56074" w:rsidRPr="00C62ACF" w:rsidRDefault="00083D7D" w:rsidP="00C77C49">
      <w:pPr>
        <w:pStyle w:val="ListParagraph"/>
        <w:spacing w:line="480" w:lineRule="auto"/>
        <w:ind w:left="1789"/>
        <w:jc w:val="both"/>
        <w:rPr>
          <w:rFonts w:ascii="Times New Roman" w:eastAsiaTheme="minorEastAsia" w:hAnsi="Times New Roman" w:cs="Times New Roman"/>
          <w:sz w:val="24"/>
          <w:szCs w:val="24"/>
        </w:rPr>
      </w:pPr>
      <m:oMathPara>
        <m:oMath>
          <m:r>
            <m:rPr>
              <m:sty m:val="p"/>
            </m:rPr>
            <w:rPr>
              <w:rFonts w:ascii="Cambria Math" w:eastAsiaTheme="minorEastAsia" w:hAnsi="Cambria Math" w:cs="Times New Roman"/>
              <w:sz w:val="24"/>
              <w:szCs w:val="24"/>
            </w:rPr>
            <m:t>Inventory Turn Over=</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Sales</m:t>
              </m:r>
            </m:num>
            <m:den>
              <m:r>
                <m:rPr>
                  <m:sty m:val="p"/>
                </m:rPr>
                <w:rPr>
                  <w:rFonts w:ascii="Cambria Math" w:eastAsiaTheme="minorEastAsia" w:hAnsi="Cambria Math" w:cs="Times New Roman"/>
                  <w:sz w:val="24"/>
                  <w:szCs w:val="24"/>
                </w:rPr>
                <m:t>Inventory</m:t>
              </m:r>
            </m:den>
          </m:f>
        </m:oMath>
      </m:oMathPara>
    </w:p>
    <w:p w:rsidR="00D56074" w:rsidRPr="00C62ACF" w:rsidRDefault="00D56074" w:rsidP="004E5B1D">
      <w:pPr>
        <w:pStyle w:val="ListParagraph"/>
        <w:numPr>
          <w:ilvl w:val="0"/>
          <w:numId w:val="13"/>
        </w:numPr>
        <w:shd w:val="clear" w:color="auto" w:fill="FFFFFF"/>
        <w:spacing w:after="0" w:line="480" w:lineRule="auto"/>
        <w:ind w:left="1800"/>
        <w:jc w:val="both"/>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Working Capital Turn Over</w:t>
      </w:r>
    </w:p>
    <w:p w:rsidR="00D56074" w:rsidRPr="00C62ACF" w:rsidRDefault="00D56074" w:rsidP="00C77C49">
      <w:pPr>
        <w:pStyle w:val="ListParagraph"/>
        <w:shd w:val="clear" w:color="auto" w:fill="FFFFFF"/>
        <w:spacing w:after="0" w:line="480" w:lineRule="auto"/>
        <w:ind w:left="1789" w:firstLine="11"/>
        <w:jc w:val="both"/>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Working Capital Turn Over is one of the ratios to measure or assess the effectiveness of a company's working capital over a given period. This means how much working capital spins over a period or in a period.</w:t>
      </w:r>
    </w:p>
    <w:p w:rsidR="001B3C84" w:rsidRPr="00C62ACF" w:rsidRDefault="00083D7D" w:rsidP="001A4380">
      <w:pPr>
        <w:pStyle w:val="ListParagraph"/>
        <w:spacing w:line="480" w:lineRule="auto"/>
        <w:ind w:left="1789"/>
        <w:jc w:val="both"/>
        <w:rPr>
          <w:rFonts w:ascii="Times New Roman" w:eastAsiaTheme="minorEastAsia" w:hAnsi="Times New Roman" w:cs="Times New Roman"/>
          <w:sz w:val="24"/>
          <w:szCs w:val="24"/>
        </w:rPr>
      </w:pPr>
      <m:oMathPara>
        <m:oMath>
          <m:r>
            <m:rPr>
              <m:sty m:val="p"/>
            </m:rPr>
            <w:rPr>
              <w:rFonts w:ascii="Cambria Math" w:eastAsiaTheme="minorEastAsia" w:hAnsi="Cambria Math" w:cs="Times New Roman"/>
              <w:sz w:val="24"/>
              <w:szCs w:val="24"/>
            </w:rPr>
            <m:t>Working capital turn over=</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Net sales</m:t>
              </m:r>
            </m:num>
            <m:den>
              <m:r>
                <m:rPr>
                  <m:sty m:val="p"/>
                </m:rPr>
                <w:rPr>
                  <w:rFonts w:ascii="Cambria Math" w:eastAsiaTheme="minorEastAsia" w:hAnsi="Cambria Math" w:cs="Times New Roman"/>
                  <w:sz w:val="24"/>
                  <w:szCs w:val="24"/>
                </w:rPr>
                <m:t>Working Capital</m:t>
              </m:r>
            </m:den>
          </m:f>
        </m:oMath>
      </m:oMathPara>
    </w:p>
    <w:p w:rsidR="00D56074" w:rsidRPr="00C62ACF" w:rsidRDefault="00D56074" w:rsidP="004E5B1D">
      <w:pPr>
        <w:pStyle w:val="ListParagraph"/>
        <w:numPr>
          <w:ilvl w:val="0"/>
          <w:numId w:val="13"/>
        </w:numPr>
        <w:spacing w:line="480" w:lineRule="auto"/>
        <w:ind w:left="1800"/>
        <w:jc w:val="both"/>
        <w:rPr>
          <w:rFonts w:ascii="Times New Roman" w:eastAsiaTheme="minorEastAsia" w:hAnsi="Times New Roman" w:cs="Times New Roman"/>
          <w:sz w:val="24"/>
          <w:szCs w:val="24"/>
        </w:rPr>
      </w:pPr>
      <w:r w:rsidRPr="00C62ACF">
        <w:rPr>
          <w:rFonts w:ascii="Times New Roman" w:eastAsiaTheme="minorEastAsia" w:hAnsi="Times New Roman" w:cs="Times New Roman"/>
          <w:sz w:val="24"/>
          <w:szCs w:val="24"/>
        </w:rPr>
        <w:t>Fixed Assets Turn Over</w:t>
      </w:r>
    </w:p>
    <w:p w:rsidR="00D56074" w:rsidRPr="00C62ACF" w:rsidRDefault="00D56074" w:rsidP="00C77C49">
      <w:pPr>
        <w:pStyle w:val="ListParagraph"/>
        <w:spacing w:line="480" w:lineRule="auto"/>
        <w:ind w:left="1800"/>
        <w:jc w:val="both"/>
        <w:rPr>
          <w:rFonts w:ascii="Times New Roman" w:eastAsiaTheme="minorEastAsia" w:hAnsi="Times New Roman" w:cs="Times New Roman"/>
          <w:sz w:val="24"/>
          <w:szCs w:val="24"/>
        </w:rPr>
      </w:pPr>
      <w:r w:rsidRPr="00C62ACF">
        <w:rPr>
          <w:rFonts w:ascii="Times New Roman" w:eastAsiaTheme="minorEastAsia" w:hAnsi="Times New Roman" w:cs="Times New Roman"/>
          <w:sz w:val="24"/>
          <w:szCs w:val="24"/>
        </w:rPr>
        <w:t>Fixed Assets Turn Over is the ratio used to measure multiple times the funds invested in fixed assets rotate within a period.</w:t>
      </w:r>
    </w:p>
    <w:p w:rsidR="00D56074" w:rsidRPr="000B4D04" w:rsidRDefault="00083D7D" w:rsidP="00C77C49">
      <w:pPr>
        <w:spacing w:line="480" w:lineRule="auto"/>
        <w:ind w:left="1746"/>
        <w:jc w:val="both"/>
        <w:rPr>
          <w:rFonts w:ascii="Times New Roman" w:eastAsiaTheme="minorEastAsia" w:hAnsi="Times New Roman" w:cs="Times New Roman"/>
          <w:sz w:val="24"/>
          <w:szCs w:val="24"/>
        </w:rPr>
      </w:pPr>
      <m:oMathPara>
        <m:oMathParaPr>
          <m:jc m:val="center"/>
        </m:oMathParaPr>
        <m:oMath>
          <m:r>
            <m:rPr>
              <m:sty m:val="p"/>
            </m:rPr>
            <w:rPr>
              <w:rFonts w:ascii="Cambria Math" w:eastAsiaTheme="minorEastAsia" w:hAnsi="Cambria Math" w:cs="Times New Roman"/>
              <w:sz w:val="24"/>
              <w:szCs w:val="24"/>
            </w:rPr>
            <m:t>Fixed Asset Turn Over=</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Sales</m:t>
              </m:r>
            </m:num>
            <m:den>
              <m:r>
                <m:rPr>
                  <m:sty m:val="p"/>
                </m:rPr>
                <w:rPr>
                  <w:rFonts w:ascii="Cambria Math" w:eastAsiaTheme="minorEastAsia" w:hAnsi="Cambria Math" w:cs="Times New Roman"/>
                  <w:sz w:val="24"/>
                  <w:szCs w:val="24"/>
                </w:rPr>
                <m:t>Total Fixed Asset</m:t>
              </m:r>
            </m:den>
          </m:f>
        </m:oMath>
      </m:oMathPara>
    </w:p>
    <w:p w:rsidR="000B4D04" w:rsidRDefault="000B4D04" w:rsidP="00C77C49">
      <w:pPr>
        <w:spacing w:line="480" w:lineRule="auto"/>
        <w:ind w:left="1746"/>
        <w:jc w:val="both"/>
        <w:rPr>
          <w:rFonts w:ascii="Times New Roman" w:eastAsiaTheme="minorEastAsia" w:hAnsi="Times New Roman" w:cs="Times New Roman"/>
          <w:sz w:val="24"/>
          <w:szCs w:val="24"/>
        </w:rPr>
      </w:pPr>
    </w:p>
    <w:p w:rsidR="000B4D04" w:rsidRDefault="000B4D04" w:rsidP="00C77C49">
      <w:pPr>
        <w:spacing w:line="480" w:lineRule="auto"/>
        <w:ind w:left="1746"/>
        <w:jc w:val="both"/>
        <w:rPr>
          <w:rFonts w:ascii="Times New Roman" w:eastAsiaTheme="minorEastAsia" w:hAnsi="Times New Roman" w:cs="Times New Roman"/>
          <w:sz w:val="24"/>
          <w:szCs w:val="24"/>
        </w:rPr>
      </w:pPr>
    </w:p>
    <w:p w:rsidR="000B4D04" w:rsidRPr="00C62ACF" w:rsidRDefault="000B4D04" w:rsidP="00C77C49">
      <w:pPr>
        <w:spacing w:line="480" w:lineRule="auto"/>
        <w:ind w:left="1746"/>
        <w:jc w:val="both"/>
        <w:rPr>
          <w:rFonts w:ascii="Times New Roman" w:eastAsiaTheme="minorEastAsia" w:hAnsi="Times New Roman" w:cs="Times New Roman"/>
          <w:sz w:val="24"/>
          <w:szCs w:val="24"/>
        </w:rPr>
      </w:pPr>
    </w:p>
    <w:p w:rsidR="00D56074" w:rsidRPr="00C62ACF" w:rsidRDefault="00D56074" w:rsidP="004E5B1D">
      <w:pPr>
        <w:pStyle w:val="ListParagraph"/>
        <w:numPr>
          <w:ilvl w:val="0"/>
          <w:numId w:val="13"/>
        </w:numPr>
        <w:spacing w:line="480" w:lineRule="auto"/>
        <w:ind w:left="1800"/>
        <w:jc w:val="both"/>
        <w:rPr>
          <w:rFonts w:ascii="Times New Roman" w:eastAsiaTheme="minorEastAsia" w:hAnsi="Times New Roman" w:cs="Times New Roman"/>
          <w:sz w:val="24"/>
          <w:szCs w:val="24"/>
        </w:rPr>
      </w:pPr>
      <w:r w:rsidRPr="00C62ACF">
        <w:rPr>
          <w:rFonts w:ascii="Times New Roman" w:eastAsiaTheme="minorEastAsia" w:hAnsi="Times New Roman" w:cs="Times New Roman"/>
          <w:sz w:val="24"/>
          <w:szCs w:val="24"/>
        </w:rPr>
        <w:lastRenderedPageBreak/>
        <w:t>Total Asset Turn Over</w:t>
      </w:r>
    </w:p>
    <w:p w:rsidR="00D56074" w:rsidRPr="00C62ACF" w:rsidRDefault="00D56074" w:rsidP="00C77C49">
      <w:pPr>
        <w:pStyle w:val="ListParagraph"/>
        <w:spacing w:line="480" w:lineRule="auto"/>
        <w:ind w:left="1800"/>
        <w:jc w:val="both"/>
        <w:rPr>
          <w:rFonts w:ascii="Times New Roman" w:eastAsiaTheme="minorEastAsia" w:hAnsi="Times New Roman" w:cs="Times New Roman"/>
          <w:sz w:val="24"/>
          <w:szCs w:val="24"/>
        </w:rPr>
      </w:pPr>
      <w:r w:rsidRPr="00C62ACF">
        <w:rPr>
          <w:rFonts w:ascii="Times New Roman" w:eastAsiaTheme="minorEastAsia" w:hAnsi="Times New Roman" w:cs="Times New Roman"/>
          <w:sz w:val="24"/>
          <w:szCs w:val="24"/>
        </w:rPr>
        <w:t>Total Assets Turn Over is the ratio used to measure the turnover of all assets owned by the company and measure how much sales earned from each rupiah assets.</w:t>
      </w:r>
    </w:p>
    <w:p w:rsidR="00935E9C" w:rsidRPr="000B4D04" w:rsidRDefault="00083D7D" w:rsidP="000B4D04">
      <w:pPr>
        <w:pStyle w:val="ListParagraph"/>
        <w:spacing w:line="480" w:lineRule="auto"/>
        <w:ind w:left="1789"/>
        <w:jc w:val="both"/>
        <w:rPr>
          <w:rFonts w:ascii="Times New Roman" w:eastAsiaTheme="minorEastAsia" w:hAnsi="Times New Roman" w:cs="Times New Roman"/>
          <w:sz w:val="24"/>
          <w:szCs w:val="24"/>
        </w:rPr>
      </w:pPr>
      <m:oMathPara>
        <m:oMath>
          <m:r>
            <m:rPr>
              <m:sty m:val="p"/>
            </m:rPr>
            <w:rPr>
              <w:rFonts w:ascii="Cambria Math" w:eastAsiaTheme="minorEastAsia" w:hAnsi="Cambria Math" w:cs="Times New Roman"/>
              <w:sz w:val="24"/>
              <w:szCs w:val="24"/>
            </w:rPr>
            <m:t>Total Asset Turn Over=</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Sales</m:t>
              </m:r>
            </m:num>
            <m:den>
              <m:r>
                <m:rPr>
                  <m:sty m:val="p"/>
                </m:rPr>
                <w:rPr>
                  <w:rFonts w:ascii="Cambria Math" w:eastAsiaTheme="minorEastAsia" w:hAnsi="Cambria Math" w:cs="Times New Roman"/>
                  <w:sz w:val="24"/>
                  <w:szCs w:val="24"/>
                </w:rPr>
                <m:t>Total Asset</m:t>
              </m:r>
            </m:den>
          </m:f>
        </m:oMath>
      </m:oMathPara>
    </w:p>
    <w:p w:rsidR="00D56074" w:rsidRPr="00C62ACF" w:rsidRDefault="00D56074" w:rsidP="004E5B1D">
      <w:pPr>
        <w:pStyle w:val="ListParagraph"/>
        <w:numPr>
          <w:ilvl w:val="0"/>
          <w:numId w:val="10"/>
        </w:numPr>
        <w:spacing w:line="480" w:lineRule="auto"/>
        <w:ind w:left="1440"/>
        <w:jc w:val="both"/>
        <w:rPr>
          <w:rFonts w:ascii="Times New Roman" w:eastAsiaTheme="minorEastAsia" w:hAnsi="Times New Roman" w:cs="Times New Roman"/>
          <w:sz w:val="24"/>
          <w:szCs w:val="24"/>
        </w:rPr>
      </w:pPr>
      <w:r w:rsidRPr="00C62ACF">
        <w:rPr>
          <w:rFonts w:ascii="Times New Roman" w:eastAsiaTheme="minorEastAsia" w:hAnsi="Times New Roman" w:cs="Times New Roman"/>
          <w:sz w:val="24"/>
          <w:szCs w:val="24"/>
        </w:rPr>
        <w:t>Profitability Ratio</w:t>
      </w:r>
    </w:p>
    <w:p w:rsidR="00D56074" w:rsidRPr="00C62ACF" w:rsidRDefault="00D56074" w:rsidP="00C77C49">
      <w:pPr>
        <w:spacing w:line="480" w:lineRule="auto"/>
        <w:ind w:left="1440" w:firstLine="720"/>
        <w:jc w:val="both"/>
        <w:rPr>
          <w:rFonts w:ascii="Times New Roman" w:eastAsiaTheme="minorEastAsia" w:hAnsi="Times New Roman" w:cs="Times New Roman"/>
          <w:sz w:val="24"/>
          <w:szCs w:val="24"/>
        </w:rPr>
      </w:pPr>
      <w:r w:rsidRPr="00C62ACF">
        <w:rPr>
          <w:rFonts w:ascii="Times New Roman" w:eastAsiaTheme="minorEastAsia" w:hAnsi="Times New Roman" w:cs="Times New Roman"/>
          <w:sz w:val="24"/>
          <w:szCs w:val="24"/>
        </w:rPr>
        <w:t>Profitability ratio is the ratio to assess the ability of companies in the search for profit. This ratio also provides a measure of the level of management effectiveness of a company.</w:t>
      </w:r>
    </w:p>
    <w:p w:rsidR="00D56074" w:rsidRPr="00C62ACF" w:rsidRDefault="00D56074" w:rsidP="004E5B1D">
      <w:pPr>
        <w:pStyle w:val="ListParagraph"/>
        <w:numPr>
          <w:ilvl w:val="0"/>
          <w:numId w:val="14"/>
        </w:numPr>
        <w:spacing w:line="480" w:lineRule="auto"/>
        <w:ind w:left="1800"/>
        <w:jc w:val="both"/>
        <w:rPr>
          <w:rFonts w:ascii="Times New Roman" w:eastAsiaTheme="minorEastAsia" w:hAnsi="Times New Roman" w:cs="Times New Roman"/>
          <w:sz w:val="24"/>
          <w:szCs w:val="24"/>
        </w:rPr>
      </w:pPr>
      <w:r w:rsidRPr="00C62ACF">
        <w:rPr>
          <w:rFonts w:ascii="Times New Roman" w:eastAsiaTheme="minorEastAsia" w:hAnsi="Times New Roman" w:cs="Times New Roman"/>
          <w:sz w:val="24"/>
          <w:szCs w:val="24"/>
        </w:rPr>
        <w:t>Profit Margin on Sales</w:t>
      </w:r>
    </w:p>
    <w:p w:rsidR="00D56074" w:rsidRPr="00C62ACF" w:rsidRDefault="00D56074" w:rsidP="00C77C49">
      <w:pPr>
        <w:spacing w:line="480" w:lineRule="auto"/>
        <w:ind w:left="1789" w:firstLine="11"/>
        <w:jc w:val="both"/>
        <w:rPr>
          <w:rFonts w:ascii="Times New Roman" w:eastAsiaTheme="minorEastAsia" w:hAnsi="Times New Roman" w:cs="Times New Roman"/>
          <w:sz w:val="24"/>
          <w:szCs w:val="24"/>
        </w:rPr>
      </w:pPr>
      <w:r w:rsidRPr="00C62ACF">
        <w:rPr>
          <w:rFonts w:ascii="Times New Roman" w:eastAsiaTheme="minorEastAsia" w:hAnsi="Times New Roman" w:cs="Times New Roman"/>
          <w:sz w:val="24"/>
          <w:szCs w:val="24"/>
        </w:rPr>
        <w:t>Profit Margin on Sales is one of the ratios used to measure profit margins on sales.</w:t>
      </w:r>
    </w:p>
    <w:p w:rsidR="00D56074" w:rsidRPr="00C62ACF" w:rsidRDefault="00083D7D" w:rsidP="00C77C49">
      <w:pPr>
        <w:pStyle w:val="ListParagraph"/>
        <w:spacing w:line="480" w:lineRule="auto"/>
        <w:ind w:left="1789"/>
        <w:jc w:val="both"/>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rPr>
          <m:t>Profit margin on sales=</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Net Sales-</m:t>
            </m:r>
            <m:r>
              <m:rPr>
                <m:sty m:val="p"/>
              </m:rPr>
              <w:rPr>
                <w:rStyle w:val="shorttext"/>
                <w:rFonts w:ascii="Cambria Math" w:hAnsi="Cambria Math" w:cs="Times New Roman"/>
                <w:sz w:val="24"/>
                <w:szCs w:val="24"/>
                <w:lang w:val="en"/>
              </w:rPr>
              <m:t>cost of goods sold</m:t>
            </m:r>
          </m:num>
          <m:den>
            <m:r>
              <m:rPr>
                <m:sty m:val="p"/>
              </m:rPr>
              <w:rPr>
                <w:rFonts w:ascii="Cambria Math" w:eastAsiaTheme="minorEastAsia" w:hAnsi="Cambria Math" w:cs="Times New Roman"/>
                <w:sz w:val="24"/>
                <w:szCs w:val="24"/>
              </w:rPr>
              <m:t>Sales</m:t>
            </m:r>
          </m:den>
        </m:f>
      </m:oMath>
      <w:r w:rsidR="00D56074" w:rsidRPr="00C62ACF">
        <w:rPr>
          <w:rFonts w:ascii="Times New Roman" w:eastAsiaTheme="minorEastAsia" w:hAnsi="Times New Roman" w:cs="Times New Roman"/>
          <w:sz w:val="24"/>
          <w:szCs w:val="24"/>
        </w:rPr>
        <w:t xml:space="preserve"> </w:t>
      </w:r>
    </w:p>
    <w:p w:rsidR="00D56074" w:rsidRPr="00C62ACF" w:rsidRDefault="00DF6C0D" w:rsidP="004E5B1D">
      <w:pPr>
        <w:pStyle w:val="ListParagraph"/>
        <w:numPr>
          <w:ilvl w:val="0"/>
          <w:numId w:val="14"/>
        </w:numPr>
        <w:spacing w:line="480" w:lineRule="auto"/>
        <w:ind w:left="180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Return On Asset</w:t>
      </w:r>
    </w:p>
    <w:p w:rsidR="00D56074" w:rsidRPr="00C62ACF" w:rsidRDefault="00D56074" w:rsidP="00C77C49">
      <w:pPr>
        <w:pStyle w:val="ListParagraph"/>
        <w:spacing w:line="480" w:lineRule="auto"/>
        <w:ind w:left="1789" w:firstLine="11"/>
        <w:jc w:val="both"/>
        <w:rPr>
          <w:rFonts w:ascii="Times New Roman" w:eastAsiaTheme="minorEastAsia" w:hAnsi="Times New Roman" w:cs="Times New Roman"/>
          <w:sz w:val="24"/>
          <w:szCs w:val="24"/>
        </w:rPr>
      </w:pPr>
      <w:r w:rsidRPr="00C62ACF">
        <w:rPr>
          <w:rFonts w:ascii="Times New Roman" w:eastAsiaTheme="minorEastAsia" w:hAnsi="Times New Roman" w:cs="Times New Roman"/>
          <w:sz w:val="24"/>
          <w:szCs w:val="24"/>
        </w:rPr>
        <w:t>ROA demonstrates a company's ability to use all of its assets to generate profit after tax. This ratio is important for the management to evaluate the effectiveness and efficient management of the company in managing all the assets of the company. The greater the ROA, the more efficient use of company assets or in other words with the same amount of assets can be generated greater profit and vice versa.</w:t>
      </w:r>
    </w:p>
    <w:p w:rsidR="00D56074" w:rsidRPr="00C62ACF" w:rsidRDefault="00DF6C0D" w:rsidP="00C77C49">
      <w:pPr>
        <w:pStyle w:val="ListParagraph"/>
        <w:spacing w:line="480" w:lineRule="auto"/>
        <w:ind w:left="1789"/>
        <w:jc w:val="both"/>
        <w:rPr>
          <w:rFonts w:ascii="Times New Roman" w:eastAsiaTheme="minorEastAsia" w:hAnsi="Times New Roman" w:cs="Times New Roman"/>
          <w:sz w:val="24"/>
          <w:szCs w:val="24"/>
        </w:rPr>
      </w:pPr>
      <m:oMathPara>
        <m:oMath>
          <m:r>
            <m:rPr>
              <m:sty m:val="p"/>
            </m:rPr>
            <w:rPr>
              <w:rFonts w:ascii="Cambria Math" w:eastAsiaTheme="minorEastAsia" w:hAnsi="Cambria Math" w:cs="Times New Roman"/>
              <w:sz w:val="24"/>
              <w:szCs w:val="24"/>
            </w:rPr>
            <w:lastRenderedPageBreak/>
            <m:t>Return On Assets=</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Earning after interest and tax</m:t>
              </m:r>
            </m:num>
            <m:den>
              <m:r>
                <m:rPr>
                  <m:sty m:val="p"/>
                </m:rPr>
                <w:rPr>
                  <w:rFonts w:ascii="Cambria Math" w:eastAsiaTheme="minorEastAsia" w:hAnsi="Cambria Math" w:cs="Times New Roman"/>
                  <w:sz w:val="24"/>
                  <w:szCs w:val="24"/>
                </w:rPr>
                <m:t>Total Assets</m:t>
              </m:r>
            </m:den>
          </m:f>
        </m:oMath>
      </m:oMathPara>
    </w:p>
    <w:p w:rsidR="00D56074" w:rsidRPr="00C62ACF" w:rsidRDefault="00D56074" w:rsidP="004E5B1D">
      <w:pPr>
        <w:pStyle w:val="ListParagraph"/>
        <w:numPr>
          <w:ilvl w:val="0"/>
          <w:numId w:val="14"/>
        </w:numPr>
        <w:spacing w:line="480" w:lineRule="auto"/>
        <w:ind w:left="1800"/>
        <w:jc w:val="both"/>
        <w:rPr>
          <w:rFonts w:ascii="Times New Roman" w:eastAsiaTheme="minorEastAsia" w:hAnsi="Times New Roman" w:cs="Times New Roman"/>
          <w:sz w:val="24"/>
          <w:szCs w:val="24"/>
        </w:rPr>
      </w:pPr>
      <w:r w:rsidRPr="00C62ACF">
        <w:rPr>
          <w:rFonts w:ascii="Times New Roman" w:eastAsiaTheme="minorEastAsia" w:hAnsi="Times New Roman" w:cs="Times New Roman"/>
          <w:sz w:val="24"/>
          <w:szCs w:val="24"/>
        </w:rPr>
        <w:t>Return on Equity</w:t>
      </w:r>
    </w:p>
    <w:p w:rsidR="00D56074" w:rsidRPr="00C62ACF" w:rsidRDefault="00D56074" w:rsidP="00C77C49">
      <w:pPr>
        <w:pStyle w:val="ListParagraph"/>
        <w:spacing w:line="480" w:lineRule="auto"/>
        <w:ind w:left="1789" w:firstLine="11"/>
        <w:jc w:val="both"/>
        <w:rPr>
          <w:rFonts w:ascii="Times New Roman" w:eastAsiaTheme="minorEastAsia" w:hAnsi="Times New Roman" w:cs="Times New Roman"/>
          <w:sz w:val="24"/>
          <w:szCs w:val="24"/>
        </w:rPr>
      </w:pPr>
      <w:r w:rsidRPr="00C62ACF">
        <w:rPr>
          <w:rFonts w:ascii="Times New Roman" w:eastAsiaTheme="minorEastAsia" w:hAnsi="Times New Roman" w:cs="Times New Roman"/>
          <w:sz w:val="24"/>
          <w:szCs w:val="24"/>
        </w:rPr>
        <w:t>Return on Equity is the ratio to measure net income after own capital. The higher this ratio, the better the company profit. This means that the company's position is getting stronger, and vice versa.</w:t>
      </w:r>
    </w:p>
    <w:p w:rsidR="00866999" w:rsidRPr="00866999" w:rsidRDefault="00083D7D" w:rsidP="00935E9C">
      <w:pPr>
        <w:pStyle w:val="ListParagraph"/>
        <w:spacing w:line="480" w:lineRule="auto"/>
        <w:ind w:left="1789"/>
        <w:jc w:val="both"/>
        <w:rPr>
          <w:rFonts w:ascii="Times New Roman" w:eastAsiaTheme="minorEastAsia" w:hAnsi="Times New Roman" w:cs="Times New Roman"/>
          <w:sz w:val="24"/>
          <w:szCs w:val="24"/>
        </w:rPr>
      </w:pPr>
      <m:oMathPara>
        <m:oMath>
          <m:r>
            <m:rPr>
              <m:sty m:val="p"/>
            </m:rPr>
            <w:rPr>
              <w:rFonts w:ascii="Cambria Math" w:eastAsiaTheme="minorEastAsia" w:hAnsi="Cambria Math" w:cs="Times New Roman"/>
              <w:sz w:val="24"/>
              <w:szCs w:val="24"/>
            </w:rPr>
            <m:t>Return on Equity=</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Earning after interest and tax</m:t>
              </m:r>
            </m:num>
            <m:den>
              <m:r>
                <m:rPr>
                  <m:sty m:val="p"/>
                </m:rPr>
                <w:rPr>
                  <w:rFonts w:ascii="Cambria Math" w:eastAsiaTheme="minorEastAsia" w:hAnsi="Cambria Math" w:cs="Times New Roman"/>
                  <w:sz w:val="24"/>
                  <w:szCs w:val="24"/>
                </w:rPr>
                <m:t>Equity</m:t>
              </m:r>
            </m:den>
          </m:f>
        </m:oMath>
      </m:oMathPara>
    </w:p>
    <w:p w:rsidR="00D56074" w:rsidRPr="00C62ACF" w:rsidRDefault="00D56074" w:rsidP="004E5B1D">
      <w:pPr>
        <w:pStyle w:val="ListParagraph"/>
        <w:numPr>
          <w:ilvl w:val="0"/>
          <w:numId w:val="14"/>
        </w:numPr>
        <w:spacing w:line="480" w:lineRule="auto"/>
        <w:ind w:left="1800"/>
        <w:jc w:val="both"/>
        <w:rPr>
          <w:rFonts w:ascii="Times New Roman" w:eastAsiaTheme="minorEastAsia" w:hAnsi="Times New Roman" w:cs="Times New Roman"/>
          <w:sz w:val="24"/>
          <w:szCs w:val="24"/>
        </w:rPr>
      </w:pPr>
      <w:r w:rsidRPr="00C62ACF">
        <w:rPr>
          <w:rFonts w:ascii="Times New Roman" w:eastAsiaTheme="minorEastAsia" w:hAnsi="Times New Roman" w:cs="Times New Roman"/>
          <w:sz w:val="24"/>
          <w:szCs w:val="24"/>
        </w:rPr>
        <w:t>Earning Per Share</w:t>
      </w:r>
    </w:p>
    <w:p w:rsidR="00D56074" w:rsidRPr="00C62ACF" w:rsidRDefault="00DF6C0D" w:rsidP="00C77C49">
      <w:pPr>
        <w:pStyle w:val="ListParagraph"/>
        <w:spacing w:line="480" w:lineRule="auto"/>
        <w:ind w:left="1789" w:firstLine="11"/>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Earning Per Share</w:t>
      </w:r>
      <w:r w:rsidR="00D56074" w:rsidRPr="00C62ACF">
        <w:rPr>
          <w:rFonts w:ascii="Times New Roman" w:eastAsiaTheme="minorEastAsia" w:hAnsi="Times New Roman" w:cs="Times New Roman"/>
          <w:sz w:val="24"/>
          <w:szCs w:val="24"/>
        </w:rPr>
        <w:t>is a ratio to measure the success of management in achieving profit for shareholders. A low ratio means that management has not succeeded to satisfy shareholders, whereas, with high ratios, the shareholder's welfare has increased.</w:t>
      </w:r>
    </w:p>
    <w:p w:rsidR="00D56074" w:rsidRPr="00C62ACF" w:rsidRDefault="00083D7D" w:rsidP="001B3C84">
      <w:pPr>
        <w:pStyle w:val="ListParagraph"/>
        <w:spacing w:line="480" w:lineRule="auto"/>
        <w:ind w:left="1789"/>
        <w:jc w:val="both"/>
        <w:rPr>
          <w:rFonts w:ascii="Times New Roman" w:eastAsiaTheme="minorEastAsia" w:hAnsi="Times New Roman" w:cs="Times New Roman"/>
          <w:sz w:val="24"/>
          <w:szCs w:val="24"/>
        </w:rPr>
      </w:pPr>
      <m:oMathPara>
        <m:oMath>
          <m:r>
            <m:rPr>
              <m:sty m:val="p"/>
            </m:rPr>
            <w:rPr>
              <w:rFonts w:ascii="Cambria Math" w:eastAsiaTheme="minorEastAsia" w:hAnsi="Cambria Math" w:cs="Times New Roman"/>
              <w:sz w:val="24"/>
              <w:szCs w:val="24"/>
            </w:rPr>
            <m:t>Earning Per Share=</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Common stock earnings</m:t>
              </m:r>
            </m:num>
            <m:den>
              <m:r>
                <m:rPr>
                  <m:sty m:val="p"/>
                </m:rPr>
                <w:rPr>
                  <w:rFonts w:ascii="Cambria Math" w:eastAsiaTheme="minorEastAsia" w:hAnsi="Cambria Math" w:cs="Times New Roman"/>
                  <w:sz w:val="24"/>
                  <w:szCs w:val="24"/>
                </w:rPr>
                <m:t>Outstanding Share</m:t>
              </m:r>
            </m:den>
          </m:f>
        </m:oMath>
      </m:oMathPara>
    </w:p>
    <w:p w:rsidR="00D56074" w:rsidRPr="00C62ACF" w:rsidRDefault="00D56074" w:rsidP="00D56074">
      <w:pPr>
        <w:autoSpaceDE w:val="0"/>
        <w:autoSpaceDN w:val="0"/>
        <w:adjustRightInd w:val="0"/>
        <w:spacing w:after="0" w:line="480" w:lineRule="auto"/>
        <w:jc w:val="both"/>
        <w:rPr>
          <w:rFonts w:ascii="Times New Roman" w:hAnsi="Times New Roman" w:cs="Times New Roman"/>
          <w:sz w:val="24"/>
          <w:szCs w:val="24"/>
        </w:rPr>
      </w:pPr>
    </w:p>
    <w:p w:rsidR="001A4380" w:rsidRPr="00C62ACF" w:rsidRDefault="001A4380" w:rsidP="00D56074">
      <w:pPr>
        <w:autoSpaceDE w:val="0"/>
        <w:autoSpaceDN w:val="0"/>
        <w:adjustRightInd w:val="0"/>
        <w:spacing w:after="0" w:line="480" w:lineRule="auto"/>
        <w:jc w:val="both"/>
        <w:rPr>
          <w:rFonts w:ascii="Times New Roman" w:hAnsi="Times New Roman" w:cs="Times New Roman"/>
          <w:sz w:val="24"/>
          <w:szCs w:val="24"/>
        </w:rPr>
      </w:pPr>
    </w:p>
    <w:p w:rsidR="001A4380" w:rsidRDefault="001A4380" w:rsidP="00D56074">
      <w:pPr>
        <w:autoSpaceDE w:val="0"/>
        <w:autoSpaceDN w:val="0"/>
        <w:adjustRightInd w:val="0"/>
        <w:spacing w:after="0" w:line="480" w:lineRule="auto"/>
        <w:jc w:val="both"/>
        <w:rPr>
          <w:rFonts w:ascii="Times New Roman" w:hAnsi="Times New Roman" w:cs="Times New Roman"/>
          <w:sz w:val="24"/>
          <w:szCs w:val="24"/>
        </w:rPr>
      </w:pPr>
    </w:p>
    <w:p w:rsidR="000B4D04" w:rsidRDefault="000B4D04" w:rsidP="00D56074">
      <w:pPr>
        <w:autoSpaceDE w:val="0"/>
        <w:autoSpaceDN w:val="0"/>
        <w:adjustRightInd w:val="0"/>
        <w:spacing w:after="0" w:line="480" w:lineRule="auto"/>
        <w:jc w:val="both"/>
        <w:rPr>
          <w:rFonts w:ascii="Times New Roman" w:hAnsi="Times New Roman" w:cs="Times New Roman"/>
          <w:sz w:val="24"/>
          <w:szCs w:val="24"/>
        </w:rPr>
      </w:pPr>
    </w:p>
    <w:p w:rsidR="00935E9C" w:rsidRPr="00C62ACF" w:rsidRDefault="00935E9C" w:rsidP="00D56074">
      <w:pPr>
        <w:autoSpaceDE w:val="0"/>
        <w:autoSpaceDN w:val="0"/>
        <w:adjustRightInd w:val="0"/>
        <w:spacing w:after="0" w:line="480" w:lineRule="auto"/>
        <w:jc w:val="both"/>
        <w:rPr>
          <w:rFonts w:ascii="Times New Roman" w:hAnsi="Times New Roman" w:cs="Times New Roman"/>
          <w:sz w:val="24"/>
          <w:szCs w:val="24"/>
        </w:rPr>
      </w:pPr>
    </w:p>
    <w:p w:rsidR="001A4380" w:rsidRPr="00C62ACF" w:rsidRDefault="001A4380" w:rsidP="00D56074">
      <w:pPr>
        <w:autoSpaceDE w:val="0"/>
        <w:autoSpaceDN w:val="0"/>
        <w:adjustRightInd w:val="0"/>
        <w:spacing w:after="0" w:line="480" w:lineRule="auto"/>
        <w:jc w:val="both"/>
        <w:rPr>
          <w:rFonts w:ascii="Times New Roman" w:hAnsi="Times New Roman" w:cs="Times New Roman"/>
          <w:sz w:val="24"/>
          <w:szCs w:val="24"/>
        </w:rPr>
      </w:pPr>
    </w:p>
    <w:p w:rsidR="00D56074" w:rsidRPr="00C62ACF" w:rsidRDefault="00D61E3C" w:rsidP="004E5B1D">
      <w:pPr>
        <w:pStyle w:val="Heading1"/>
        <w:numPr>
          <w:ilvl w:val="0"/>
          <w:numId w:val="42"/>
        </w:numPr>
        <w:spacing w:before="0" w:line="480" w:lineRule="auto"/>
        <w:jc w:val="left"/>
        <w:rPr>
          <w:rFonts w:cs="Times New Roman"/>
        </w:rPr>
      </w:pPr>
      <w:bookmarkStart w:id="36" w:name="_Toc509437778"/>
      <w:r w:rsidRPr="00C62ACF">
        <w:rPr>
          <w:rFonts w:cs="Times New Roman"/>
        </w:rPr>
        <w:lastRenderedPageBreak/>
        <w:t>Research Findings</w:t>
      </w:r>
      <w:bookmarkEnd w:id="36"/>
    </w:p>
    <w:p w:rsidR="008168EC" w:rsidRDefault="00053425" w:rsidP="00053425">
      <w:pPr>
        <w:pStyle w:val="Caption"/>
        <w:jc w:val="center"/>
        <w:rPr>
          <w:rFonts w:ascii="Times New Roman" w:hAnsi="Times New Roman" w:cs="Times New Roman"/>
          <w:color w:val="000000" w:themeColor="text1"/>
          <w:sz w:val="24"/>
          <w:szCs w:val="24"/>
        </w:rPr>
      </w:pPr>
      <w:bookmarkStart w:id="37" w:name="_Toc503809172"/>
      <w:r w:rsidRPr="00053425">
        <w:rPr>
          <w:rFonts w:ascii="Times New Roman" w:hAnsi="Times New Roman" w:cs="Times New Roman"/>
          <w:color w:val="000000" w:themeColor="text1"/>
          <w:sz w:val="24"/>
          <w:szCs w:val="24"/>
        </w:rPr>
        <w:t xml:space="preserve">Table 2. </w:t>
      </w:r>
      <w:r w:rsidRPr="00053425">
        <w:rPr>
          <w:rFonts w:ascii="Times New Roman" w:hAnsi="Times New Roman" w:cs="Times New Roman"/>
          <w:color w:val="000000" w:themeColor="text1"/>
          <w:sz w:val="24"/>
          <w:szCs w:val="24"/>
        </w:rPr>
        <w:fldChar w:fldCharType="begin"/>
      </w:r>
      <w:r w:rsidRPr="00053425">
        <w:rPr>
          <w:rFonts w:ascii="Times New Roman" w:hAnsi="Times New Roman" w:cs="Times New Roman"/>
          <w:color w:val="000000" w:themeColor="text1"/>
          <w:sz w:val="24"/>
          <w:szCs w:val="24"/>
        </w:rPr>
        <w:instrText xml:space="preserve"> SEQ Table_2. \* ARABIC </w:instrText>
      </w:r>
      <w:r w:rsidRPr="00053425">
        <w:rPr>
          <w:rFonts w:ascii="Times New Roman" w:hAnsi="Times New Roman" w:cs="Times New Roman"/>
          <w:color w:val="000000" w:themeColor="text1"/>
          <w:sz w:val="24"/>
          <w:szCs w:val="24"/>
        </w:rPr>
        <w:fldChar w:fldCharType="separate"/>
      </w:r>
      <w:r w:rsidR="00E43943">
        <w:rPr>
          <w:rFonts w:ascii="Times New Roman" w:hAnsi="Times New Roman" w:cs="Times New Roman"/>
          <w:noProof/>
          <w:color w:val="000000" w:themeColor="text1"/>
          <w:sz w:val="24"/>
          <w:szCs w:val="24"/>
        </w:rPr>
        <w:t>1</w:t>
      </w:r>
      <w:r w:rsidRPr="00053425">
        <w:rPr>
          <w:rFonts w:ascii="Times New Roman" w:hAnsi="Times New Roman" w:cs="Times New Roman"/>
          <w:color w:val="000000" w:themeColor="text1"/>
          <w:sz w:val="24"/>
          <w:szCs w:val="24"/>
        </w:rPr>
        <w:fldChar w:fldCharType="end"/>
      </w:r>
    </w:p>
    <w:p w:rsidR="00D56074" w:rsidRPr="00053425" w:rsidRDefault="00053425" w:rsidP="00053425">
      <w:pPr>
        <w:pStyle w:val="Caption"/>
        <w:jc w:val="center"/>
        <w:rPr>
          <w:rFonts w:ascii="Times New Roman" w:hAnsi="Times New Roman" w:cs="Times New Roman"/>
          <w:color w:val="000000" w:themeColor="text1"/>
          <w:sz w:val="24"/>
          <w:szCs w:val="24"/>
        </w:rPr>
      </w:pPr>
      <w:r w:rsidRPr="00053425">
        <w:rPr>
          <w:rFonts w:ascii="Times New Roman" w:hAnsi="Times New Roman" w:cs="Times New Roman"/>
          <w:color w:val="000000" w:themeColor="text1"/>
          <w:sz w:val="24"/>
          <w:szCs w:val="24"/>
        </w:rPr>
        <w:t xml:space="preserve"> </w:t>
      </w:r>
      <w:r w:rsidR="00D56074" w:rsidRPr="00053425">
        <w:rPr>
          <w:rFonts w:ascii="Times New Roman" w:hAnsi="Times New Roman" w:cs="Times New Roman"/>
          <w:color w:val="000000" w:themeColor="text1"/>
          <w:sz w:val="24"/>
          <w:szCs w:val="24"/>
        </w:rPr>
        <w:t>Previous Research</w:t>
      </w:r>
      <w:bookmarkEnd w:id="37"/>
    </w:p>
    <w:tbl>
      <w:tblPr>
        <w:tblStyle w:val="TableGrid"/>
        <w:tblW w:w="861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
        <w:gridCol w:w="1376"/>
        <w:gridCol w:w="2330"/>
        <w:gridCol w:w="1234"/>
        <w:gridCol w:w="3157"/>
      </w:tblGrid>
      <w:tr w:rsidR="00D56074" w:rsidRPr="00C62ACF" w:rsidTr="000B2F0B">
        <w:trPr>
          <w:trHeight w:val="411"/>
        </w:trPr>
        <w:tc>
          <w:tcPr>
            <w:tcW w:w="516" w:type="dxa"/>
            <w:tcBorders>
              <w:top w:val="single" w:sz="4" w:space="0" w:color="auto"/>
              <w:bottom w:val="single" w:sz="4" w:space="0" w:color="auto"/>
            </w:tcBorders>
            <w:vAlign w:val="center"/>
          </w:tcPr>
          <w:p w:rsidR="00D56074" w:rsidRPr="00C62ACF" w:rsidRDefault="00D56074" w:rsidP="00EB4AFB">
            <w:pPr>
              <w:jc w:val="center"/>
              <w:rPr>
                <w:rFonts w:ascii="Times New Roman" w:hAnsi="Times New Roman" w:cs="Times New Roman"/>
                <w:b/>
                <w:sz w:val="24"/>
                <w:szCs w:val="24"/>
              </w:rPr>
            </w:pPr>
            <w:r w:rsidRPr="00C62ACF">
              <w:rPr>
                <w:rFonts w:ascii="Times New Roman" w:hAnsi="Times New Roman" w:cs="Times New Roman"/>
                <w:b/>
                <w:sz w:val="24"/>
                <w:szCs w:val="24"/>
              </w:rPr>
              <w:t>No</w:t>
            </w:r>
          </w:p>
        </w:tc>
        <w:tc>
          <w:tcPr>
            <w:tcW w:w="1376" w:type="dxa"/>
            <w:tcBorders>
              <w:top w:val="single" w:sz="4" w:space="0" w:color="auto"/>
              <w:bottom w:val="single" w:sz="4" w:space="0" w:color="auto"/>
            </w:tcBorders>
            <w:vAlign w:val="center"/>
          </w:tcPr>
          <w:p w:rsidR="00D56074" w:rsidRPr="00C62ACF" w:rsidRDefault="00D56074" w:rsidP="00EB4AFB">
            <w:pPr>
              <w:jc w:val="center"/>
              <w:rPr>
                <w:rFonts w:ascii="Times New Roman" w:hAnsi="Times New Roman" w:cs="Times New Roman"/>
                <w:b/>
                <w:sz w:val="24"/>
                <w:szCs w:val="24"/>
              </w:rPr>
            </w:pPr>
            <w:r w:rsidRPr="00C62ACF">
              <w:rPr>
                <w:rFonts w:ascii="Times New Roman" w:hAnsi="Times New Roman" w:cs="Times New Roman"/>
                <w:b/>
                <w:sz w:val="24"/>
                <w:szCs w:val="24"/>
              </w:rPr>
              <w:t>Researcher</w:t>
            </w:r>
          </w:p>
        </w:tc>
        <w:tc>
          <w:tcPr>
            <w:tcW w:w="2330" w:type="dxa"/>
            <w:tcBorders>
              <w:top w:val="single" w:sz="4" w:space="0" w:color="auto"/>
              <w:bottom w:val="single" w:sz="4" w:space="0" w:color="auto"/>
            </w:tcBorders>
            <w:vAlign w:val="center"/>
          </w:tcPr>
          <w:p w:rsidR="00D56074" w:rsidRPr="00C62ACF" w:rsidRDefault="00D56074" w:rsidP="00EB4AFB">
            <w:pPr>
              <w:jc w:val="center"/>
              <w:rPr>
                <w:rFonts w:ascii="Times New Roman" w:hAnsi="Times New Roman" w:cs="Times New Roman"/>
                <w:b/>
                <w:sz w:val="24"/>
                <w:szCs w:val="24"/>
              </w:rPr>
            </w:pPr>
            <w:r w:rsidRPr="00C62ACF">
              <w:rPr>
                <w:rFonts w:ascii="Times New Roman" w:hAnsi="Times New Roman" w:cs="Times New Roman"/>
                <w:b/>
                <w:sz w:val="24"/>
                <w:szCs w:val="24"/>
              </w:rPr>
              <w:t>Title</w:t>
            </w:r>
          </w:p>
        </w:tc>
        <w:tc>
          <w:tcPr>
            <w:tcW w:w="1234" w:type="dxa"/>
            <w:tcBorders>
              <w:top w:val="single" w:sz="4" w:space="0" w:color="auto"/>
              <w:bottom w:val="single" w:sz="4" w:space="0" w:color="auto"/>
            </w:tcBorders>
            <w:vAlign w:val="center"/>
          </w:tcPr>
          <w:p w:rsidR="00D56074" w:rsidRPr="00C62ACF" w:rsidRDefault="00D56074" w:rsidP="00EB4AFB">
            <w:pPr>
              <w:jc w:val="center"/>
              <w:rPr>
                <w:rFonts w:ascii="Times New Roman" w:hAnsi="Times New Roman" w:cs="Times New Roman"/>
                <w:b/>
                <w:sz w:val="24"/>
                <w:szCs w:val="24"/>
              </w:rPr>
            </w:pPr>
            <w:r w:rsidRPr="00C62ACF">
              <w:rPr>
                <w:rFonts w:ascii="Times New Roman" w:hAnsi="Times New Roman" w:cs="Times New Roman"/>
                <w:b/>
                <w:sz w:val="24"/>
                <w:szCs w:val="24"/>
              </w:rPr>
              <w:t>Variable</w:t>
            </w:r>
          </w:p>
        </w:tc>
        <w:tc>
          <w:tcPr>
            <w:tcW w:w="3157" w:type="dxa"/>
            <w:tcBorders>
              <w:top w:val="single" w:sz="4" w:space="0" w:color="auto"/>
              <w:bottom w:val="single" w:sz="4" w:space="0" w:color="auto"/>
            </w:tcBorders>
            <w:vAlign w:val="center"/>
          </w:tcPr>
          <w:p w:rsidR="00D56074" w:rsidRPr="00C62ACF" w:rsidRDefault="00D56074" w:rsidP="00EB4AFB">
            <w:pPr>
              <w:jc w:val="center"/>
              <w:rPr>
                <w:rFonts w:ascii="Times New Roman" w:hAnsi="Times New Roman" w:cs="Times New Roman"/>
                <w:b/>
                <w:sz w:val="24"/>
                <w:szCs w:val="24"/>
              </w:rPr>
            </w:pPr>
            <w:r w:rsidRPr="00C62ACF">
              <w:rPr>
                <w:rFonts w:ascii="Times New Roman" w:hAnsi="Times New Roman" w:cs="Times New Roman"/>
                <w:b/>
                <w:sz w:val="24"/>
                <w:szCs w:val="24"/>
              </w:rPr>
              <w:t>Result</w:t>
            </w:r>
          </w:p>
        </w:tc>
      </w:tr>
      <w:tr w:rsidR="00D56074" w:rsidRPr="00C62ACF" w:rsidTr="000B2F0B">
        <w:trPr>
          <w:trHeight w:val="2951"/>
        </w:trPr>
        <w:tc>
          <w:tcPr>
            <w:tcW w:w="516" w:type="dxa"/>
            <w:tcBorders>
              <w:top w:val="single" w:sz="4" w:space="0" w:color="auto"/>
              <w:bottom w:val="nil"/>
            </w:tcBorders>
          </w:tcPr>
          <w:p w:rsidR="00D56074" w:rsidRPr="00C62ACF" w:rsidRDefault="00D56074" w:rsidP="00EB4AFB">
            <w:pPr>
              <w:jc w:val="both"/>
              <w:rPr>
                <w:rFonts w:ascii="Times New Roman" w:hAnsi="Times New Roman" w:cs="Times New Roman"/>
                <w:sz w:val="24"/>
                <w:szCs w:val="24"/>
              </w:rPr>
            </w:pPr>
            <w:r w:rsidRPr="00C62ACF">
              <w:rPr>
                <w:rFonts w:ascii="Times New Roman" w:hAnsi="Times New Roman" w:cs="Times New Roman"/>
                <w:sz w:val="24"/>
                <w:szCs w:val="24"/>
              </w:rPr>
              <w:t>1</w:t>
            </w:r>
          </w:p>
        </w:tc>
        <w:tc>
          <w:tcPr>
            <w:tcW w:w="1376" w:type="dxa"/>
            <w:tcBorders>
              <w:top w:val="single" w:sz="4" w:space="0" w:color="auto"/>
              <w:bottom w:val="nil"/>
            </w:tcBorders>
          </w:tcPr>
          <w:p w:rsidR="00D56074" w:rsidRPr="00C62ACF" w:rsidRDefault="00D56074" w:rsidP="00EB4AFB">
            <w:pPr>
              <w:pStyle w:val="ListParagraph"/>
              <w:ind w:left="0"/>
              <w:jc w:val="both"/>
              <w:rPr>
                <w:rFonts w:ascii="Times New Roman" w:hAnsi="Times New Roman" w:cs="Times New Roman"/>
                <w:sz w:val="24"/>
                <w:szCs w:val="24"/>
              </w:rPr>
            </w:pPr>
            <w:r w:rsidRPr="00C62ACF">
              <w:rPr>
                <w:rFonts w:ascii="Times New Roman" w:hAnsi="Times New Roman" w:cs="Times New Roman"/>
                <w:sz w:val="24"/>
                <w:szCs w:val="24"/>
              </w:rPr>
              <w:t>Vera Anis Kristiana</w:t>
            </w:r>
          </w:p>
          <w:p w:rsidR="00D56074" w:rsidRPr="00C62ACF" w:rsidRDefault="00D56074" w:rsidP="00EB4AFB">
            <w:pPr>
              <w:pStyle w:val="ListParagraph"/>
              <w:ind w:left="0"/>
              <w:jc w:val="both"/>
              <w:rPr>
                <w:rFonts w:ascii="Times New Roman" w:hAnsi="Times New Roman" w:cs="Times New Roman"/>
                <w:sz w:val="24"/>
                <w:szCs w:val="24"/>
              </w:rPr>
            </w:pPr>
          </w:p>
          <w:p w:rsidR="00D56074" w:rsidRPr="00C62ACF" w:rsidRDefault="00D56074" w:rsidP="00EB4AFB">
            <w:pPr>
              <w:pStyle w:val="ListParagraph"/>
              <w:ind w:left="0"/>
              <w:jc w:val="both"/>
              <w:rPr>
                <w:rFonts w:ascii="Times New Roman" w:hAnsi="Times New Roman" w:cs="Times New Roman"/>
                <w:sz w:val="24"/>
                <w:szCs w:val="24"/>
              </w:rPr>
            </w:pPr>
            <w:r w:rsidRPr="00C62ACF">
              <w:rPr>
                <w:rFonts w:ascii="Times New Roman" w:hAnsi="Times New Roman" w:cs="Times New Roman"/>
                <w:sz w:val="24"/>
                <w:szCs w:val="24"/>
              </w:rPr>
              <w:t>Untung Sriwidodo</w:t>
            </w:r>
          </w:p>
          <w:p w:rsidR="00D56074" w:rsidRPr="00C62ACF" w:rsidRDefault="00D56074" w:rsidP="00EB4AFB">
            <w:pPr>
              <w:pStyle w:val="ListParagraph"/>
              <w:ind w:left="0"/>
              <w:jc w:val="both"/>
              <w:rPr>
                <w:rFonts w:ascii="Times New Roman" w:hAnsi="Times New Roman" w:cs="Times New Roman"/>
                <w:sz w:val="24"/>
                <w:szCs w:val="24"/>
              </w:rPr>
            </w:pPr>
            <w:r w:rsidRPr="00C62ACF">
              <w:rPr>
                <w:rFonts w:ascii="Times New Roman" w:hAnsi="Times New Roman" w:cs="Times New Roman"/>
                <w:sz w:val="24"/>
                <w:szCs w:val="24"/>
              </w:rPr>
              <w:t>(2012)</w:t>
            </w:r>
          </w:p>
        </w:tc>
        <w:tc>
          <w:tcPr>
            <w:tcW w:w="2330" w:type="dxa"/>
            <w:tcBorders>
              <w:top w:val="single" w:sz="4" w:space="0" w:color="auto"/>
              <w:bottom w:val="nil"/>
            </w:tcBorders>
          </w:tcPr>
          <w:p w:rsidR="00D56074" w:rsidRPr="00C62ACF" w:rsidRDefault="00D56074" w:rsidP="00EB4AFB">
            <w:pPr>
              <w:rPr>
                <w:rFonts w:ascii="Times New Roman" w:hAnsi="Times New Roman" w:cs="Times New Roman"/>
                <w:sz w:val="24"/>
                <w:szCs w:val="24"/>
              </w:rPr>
            </w:pPr>
            <w:r w:rsidRPr="00C62ACF">
              <w:rPr>
                <w:rFonts w:ascii="Times New Roman" w:hAnsi="Times New Roman" w:cs="Times New Roman"/>
                <w:sz w:val="24"/>
                <w:szCs w:val="24"/>
              </w:rPr>
              <w:t xml:space="preserve">Analyze the factors that influence investor </w:t>
            </w:r>
            <w:r w:rsidR="00DF6C0D">
              <w:rPr>
                <w:rFonts w:ascii="Times New Roman" w:hAnsi="Times New Roman" w:cs="Times New Roman"/>
                <w:sz w:val="24"/>
                <w:szCs w:val="24"/>
              </w:rPr>
              <w:t>Stock Return</w:t>
            </w:r>
            <w:r w:rsidRPr="00C62ACF">
              <w:rPr>
                <w:rFonts w:ascii="Times New Roman" w:hAnsi="Times New Roman" w:cs="Times New Roman"/>
                <w:sz w:val="24"/>
                <w:szCs w:val="24"/>
              </w:rPr>
              <w:t xml:space="preserve"> on manufacturing companies in Indonesia Stock Exchange</w:t>
            </w:r>
          </w:p>
        </w:tc>
        <w:tc>
          <w:tcPr>
            <w:tcW w:w="1234" w:type="dxa"/>
            <w:tcBorders>
              <w:top w:val="single" w:sz="4" w:space="0" w:color="auto"/>
              <w:bottom w:val="nil"/>
            </w:tcBorders>
          </w:tcPr>
          <w:p w:rsidR="00D56074" w:rsidRPr="00C62ACF" w:rsidRDefault="00D56074" w:rsidP="00EB4AFB">
            <w:pPr>
              <w:pStyle w:val="ListParagraph"/>
              <w:ind w:left="0"/>
              <w:jc w:val="both"/>
              <w:rPr>
                <w:rFonts w:ascii="Times New Roman" w:hAnsi="Times New Roman" w:cs="Times New Roman"/>
                <w:color w:val="000000"/>
                <w:sz w:val="24"/>
                <w:szCs w:val="24"/>
              </w:rPr>
            </w:pPr>
            <w:r w:rsidRPr="00C62ACF">
              <w:rPr>
                <w:rFonts w:ascii="Times New Roman" w:hAnsi="Times New Roman" w:cs="Times New Roman"/>
                <w:color w:val="000000"/>
                <w:sz w:val="24"/>
                <w:szCs w:val="24"/>
              </w:rPr>
              <w:t>ROI, ROA, EVA, EPS</w:t>
            </w:r>
          </w:p>
          <w:p w:rsidR="00D56074" w:rsidRPr="00C62ACF" w:rsidRDefault="00D56074" w:rsidP="00EB4AFB">
            <w:pPr>
              <w:pStyle w:val="ListParagraph"/>
              <w:ind w:left="0"/>
              <w:jc w:val="both"/>
              <w:rPr>
                <w:rFonts w:ascii="Times New Roman" w:hAnsi="Times New Roman" w:cs="Times New Roman"/>
                <w:sz w:val="24"/>
                <w:szCs w:val="24"/>
              </w:rPr>
            </w:pPr>
          </w:p>
        </w:tc>
        <w:tc>
          <w:tcPr>
            <w:tcW w:w="3157" w:type="dxa"/>
            <w:tcBorders>
              <w:top w:val="single" w:sz="4" w:space="0" w:color="auto"/>
              <w:bottom w:val="nil"/>
            </w:tcBorders>
          </w:tcPr>
          <w:p w:rsidR="00D56074" w:rsidRPr="00C62ACF" w:rsidRDefault="00D56074" w:rsidP="00EB4AFB">
            <w:pPr>
              <w:pStyle w:val="ListParagraph"/>
              <w:ind w:left="0"/>
              <w:jc w:val="both"/>
              <w:rPr>
                <w:rFonts w:ascii="Times New Roman" w:hAnsi="Times New Roman" w:cs="Times New Roman"/>
                <w:sz w:val="24"/>
                <w:szCs w:val="24"/>
              </w:rPr>
            </w:pPr>
            <w:r w:rsidRPr="00C62ACF">
              <w:rPr>
                <w:rFonts w:ascii="Times New Roman" w:hAnsi="Times New Roman" w:cs="Times New Roman"/>
                <w:sz w:val="24"/>
                <w:szCs w:val="24"/>
              </w:rPr>
              <w:t>By partial from fourth of variable that is ROI, ROA, EVA, and EPS give an significant to share return only EVA and other variable do not significant. By simultaneous result of research indicate that fourth of the variable have sigificant to share return.</w:t>
            </w:r>
          </w:p>
        </w:tc>
      </w:tr>
      <w:tr w:rsidR="00D56074" w:rsidRPr="00C62ACF" w:rsidTr="000B2F0B">
        <w:trPr>
          <w:trHeight w:val="2019"/>
        </w:trPr>
        <w:tc>
          <w:tcPr>
            <w:tcW w:w="516" w:type="dxa"/>
            <w:tcBorders>
              <w:top w:val="nil"/>
            </w:tcBorders>
          </w:tcPr>
          <w:p w:rsidR="00D56074" w:rsidRPr="00C62ACF" w:rsidRDefault="00D56074" w:rsidP="00EB4AFB">
            <w:pPr>
              <w:jc w:val="both"/>
              <w:rPr>
                <w:rFonts w:ascii="Times New Roman" w:hAnsi="Times New Roman" w:cs="Times New Roman"/>
                <w:sz w:val="24"/>
                <w:szCs w:val="24"/>
              </w:rPr>
            </w:pPr>
            <w:r w:rsidRPr="00C62ACF">
              <w:rPr>
                <w:rFonts w:ascii="Times New Roman" w:hAnsi="Times New Roman" w:cs="Times New Roman"/>
                <w:sz w:val="24"/>
                <w:szCs w:val="24"/>
              </w:rPr>
              <w:t>2</w:t>
            </w:r>
          </w:p>
        </w:tc>
        <w:tc>
          <w:tcPr>
            <w:tcW w:w="1376" w:type="dxa"/>
            <w:tcBorders>
              <w:top w:val="nil"/>
            </w:tcBorders>
          </w:tcPr>
          <w:p w:rsidR="00D56074" w:rsidRPr="00C62ACF" w:rsidRDefault="00D56074" w:rsidP="00EB4AFB">
            <w:pPr>
              <w:pStyle w:val="ListParagraph"/>
              <w:ind w:left="0"/>
              <w:jc w:val="both"/>
              <w:rPr>
                <w:rFonts w:ascii="Times New Roman" w:hAnsi="Times New Roman" w:cs="Times New Roman"/>
                <w:bCs/>
                <w:color w:val="000000"/>
                <w:sz w:val="24"/>
                <w:szCs w:val="24"/>
              </w:rPr>
            </w:pPr>
            <w:r w:rsidRPr="00C62ACF">
              <w:rPr>
                <w:rFonts w:ascii="Times New Roman" w:hAnsi="Times New Roman" w:cs="Times New Roman"/>
                <w:bCs/>
                <w:color w:val="000000"/>
                <w:sz w:val="24"/>
                <w:szCs w:val="24"/>
              </w:rPr>
              <w:t>James Andi Wijaya</w:t>
            </w:r>
          </w:p>
          <w:p w:rsidR="00D56074" w:rsidRPr="00C62ACF" w:rsidRDefault="00D56074" w:rsidP="00EB4AFB">
            <w:pPr>
              <w:pStyle w:val="ListParagraph"/>
              <w:ind w:left="0"/>
              <w:jc w:val="both"/>
              <w:rPr>
                <w:rFonts w:ascii="Times New Roman" w:hAnsi="Times New Roman" w:cs="Times New Roman"/>
                <w:sz w:val="24"/>
                <w:szCs w:val="24"/>
              </w:rPr>
            </w:pPr>
            <w:r w:rsidRPr="00C62ACF">
              <w:rPr>
                <w:rFonts w:ascii="Times New Roman" w:hAnsi="Times New Roman" w:cs="Times New Roman"/>
                <w:bCs/>
                <w:color w:val="000000"/>
                <w:sz w:val="24"/>
                <w:szCs w:val="24"/>
              </w:rPr>
              <w:t>(2015)</w:t>
            </w:r>
          </w:p>
        </w:tc>
        <w:tc>
          <w:tcPr>
            <w:tcW w:w="2330" w:type="dxa"/>
            <w:tcBorders>
              <w:top w:val="nil"/>
            </w:tcBorders>
          </w:tcPr>
          <w:p w:rsidR="00D56074" w:rsidRPr="00C62ACF" w:rsidRDefault="00D56074" w:rsidP="00EB4AFB">
            <w:pPr>
              <w:pStyle w:val="ListParagraph"/>
              <w:ind w:left="0"/>
              <w:rPr>
                <w:rFonts w:ascii="Times New Roman" w:hAnsi="Times New Roman" w:cs="Times New Roman"/>
                <w:sz w:val="24"/>
                <w:szCs w:val="24"/>
              </w:rPr>
            </w:pPr>
            <w:r w:rsidRPr="00C62ACF">
              <w:rPr>
                <w:rFonts w:ascii="Times New Roman" w:hAnsi="Times New Roman" w:cs="Times New Roman"/>
                <w:bCs/>
                <w:color w:val="000000"/>
                <w:sz w:val="24"/>
                <w:szCs w:val="24"/>
              </w:rPr>
              <w:t xml:space="preserve">The Effect of Financial Ratios toward </w:t>
            </w:r>
            <w:r w:rsidR="00DF6C0D">
              <w:rPr>
                <w:rFonts w:ascii="Times New Roman" w:hAnsi="Times New Roman" w:cs="Times New Roman"/>
                <w:bCs/>
                <w:color w:val="000000"/>
                <w:sz w:val="24"/>
                <w:szCs w:val="24"/>
              </w:rPr>
              <w:t>Stock Return</w:t>
            </w:r>
            <w:r w:rsidRPr="00C62ACF">
              <w:rPr>
                <w:rFonts w:ascii="Times New Roman" w:hAnsi="Times New Roman" w:cs="Times New Roman"/>
                <w:bCs/>
                <w:color w:val="000000"/>
                <w:sz w:val="24"/>
                <w:szCs w:val="24"/>
              </w:rPr>
              <w:t>s among Indonesian Manufacturing Companies</w:t>
            </w:r>
          </w:p>
        </w:tc>
        <w:tc>
          <w:tcPr>
            <w:tcW w:w="1234" w:type="dxa"/>
            <w:tcBorders>
              <w:top w:val="nil"/>
            </w:tcBorders>
          </w:tcPr>
          <w:p w:rsidR="00D56074" w:rsidRPr="00C62ACF" w:rsidRDefault="00D56074" w:rsidP="00EB4AFB">
            <w:pPr>
              <w:pStyle w:val="ListParagraph"/>
              <w:ind w:left="0"/>
              <w:jc w:val="center"/>
              <w:rPr>
                <w:rFonts w:ascii="Times New Roman" w:hAnsi="Times New Roman" w:cs="Times New Roman"/>
                <w:sz w:val="24"/>
                <w:szCs w:val="24"/>
              </w:rPr>
            </w:pPr>
            <w:r w:rsidRPr="00C62ACF">
              <w:rPr>
                <w:rFonts w:ascii="Times New Roman" w:hAnsi="Times New Roman" w:cs="Times New Roman"/>
                <w:color w:val="000000"/>
                <w:sz w:val="24"/>
                <w:szCs w:val="24"/>
              </w:rPr>
              <w:t>ROA, DER, dividend yield, earnings yield, book to market</w:t>
            </w:r>
          </w:p>
        </w:tc>
        <w:tc>
          <w:tcPr>
            <w:tcW w:w="3157" w:type="dxa"/>
            <w:tcBorders>
              <w:top w:val="nil"/>
            </w:tcBorders>
          </w:tcPr>
          <w:p w:rsidR="00D56074" w:rsidRPr="00C62ACF" w:rsidRDefault="00D56074" w:rsidP="00EB4AFB">
            <w:pPr>
              <w:pStyle w:val="ListParagraph"/>
              <w:ind w:left="0"/>
              <w:jc w:val="both"/>
              <w:rPr>
                <w:rFonts w:ascii="Times New Roman" w:hAnsi="Times New Roman" w:cs="Times New Roman"/>
                <w:sz w:val="24"/>
                <w:szCs w:val="24"/>
              </w:rPr>
            </w:pPr>
            <w:r w:rsidRPr="00C62ACF">
              <w:rPr>
                <w:rFonts w:ascii="Times New Roman" w:hAnsi="Times New Roman" w:cs="Times New Roman"/>
                <w:color w:val="000000"/>
                <w:sz w:val="24"/>
                <w:szCs w:val="24"/>
              </w:rPr>
              <w:t xml:space="preserve">The results showed that </w:t>
            </w:r>
            <w:r w:rsidR="00DF6C0D">
              <w:rPr>
                <w:rFonts w:ascii="Times New Roman" w:hAnsi="Times New Roman" w:cs="Times New Roman"/>
                <w:color w:val="000000"/>
                <w:sz w:val="24"/>
                <w:szCs w:val="24"/>
              </w:rPr>
              <w:t>Return On Asset</w:t>
            </w:r>
            <w:r w:rsidRPr="00C62ACF">
              <w:rPr>
                <w:rFonts w:ascii="Times New Roman" w:hAnsi="Times New Roman" w:cs="Times New Roman"/>
                <w:color w:val="000000"/>
                <w:sz w:val="24"/>
                <w:szCs w:val="24"/>
              </w:rPr>
              <w:t xml:space="preserve">s, debt to equity, dividend yield, earnings yield, and book to market simultaneously have a significant effect on </w:t>
            </w:r>
            <w:r w:rsidR="00DF6C0D">
              <w:rPr>
                <w:rFonts w:ascii="Times New Roman" w:hAnsi="Times New Roman" w:cs="Times New Roman"/>
                <w:color w:val="000000"/>
                <w:sz w:val="24"/>
                <w:szCs w:val="24"/>
              </w:rPr>
              <w:t>Stock Return</w:t>
            </w:r>
            <w:r w:rsidRPr="00C62ACF">
              <w:rPr>
                <w:rFonts w:ascii="Times New Roman" w:hAnsi="Times New Roman" w:cs="Times New Roman"/>
                <w:color w:val="000000"/>
                <w:sz w:val="24"/>
                <w:szCs w:val="24"/>
              </w:rPr>
              <w:t xml:space="preserve">s. Partially, </w:t>
            </w:r>
            <w:r w:rsidR="00DF6C0D">
              <w:rPr>
                <w:rFonts w:ascii="Times New Roman" w:hAnsi="Times New Roman" w:cs="Times New Roman"/>
                <w:color w:val="000000"/>
                <w:sz w:val="24"/>
                <w:szCs w:val="24"/>
              </w:rPr>
              <w:t>Return On Asset</w:t>
            </w:r>
            <w:r w:rsidRPr="00C62ACF">
              <w:rPr>
                <w:rFonts w:ascii="Times New Roman" w:hAnsi="Times New Roman" w:cs="Times New Roman"/>
                <w:color w:val="000000"/>
                <w:sz w:val="24"/>
                <w:szCs w:val="24"/>
              </w:rPr>
              <w:t xml:space="preserve">s, dividend yield, earnings yield, and book to market have significant effects on </w:t>
            </w:r>
            <w:r w:rsidR="00DF6C0D">
              <w:rPr>
                <w:rFonts w:ascii="Times New Roman" w:hAnsi="Times New Roman" w:cs="Times New Roman"/>
                <w:color w:val="000000"/>
                <w:sz w:val="24"/>
                <w:szCs w:val="24"/>
              </w:rPr>
              <w:t>Stock Return</w:t>
            </w:r>
            <w:r w:rsidRPr="00C62ACF">
              <w:rPr>
                <w:rFonts w:ascii="Times New Roman" w:hAnsi="Times New Roman" w:cs="Times New Roman"/>
                <w:color w:val="000000"/>
                <w:sz w:val="24"/>
                <w:szCs w:val="24"/>
              </w:rPr>
              <w:t xml:space="preserve">s. </w:t>
            </w:r>
          </w:p>
        </w:tc>
      </w:tr>
      <w:tr w:rsidR="00D56074" w:rsidRPr="00C62ACF" w:rsidTr="000B2F0B">
        <w:trPr>
          <w:trHeight w:val="320"/>
        </w:trPr>
        <w:tc>
          <w:tcPr>
            <w:tcW w:w="516" w:type="dxa"/>
          </w:tcPr>
          <w:p w:rsidR="00D56074" w:rsidRPr="00C62ACF" w:rsidRDefault="00D56074" w:rsidP="00EB4AFB">
            <w:pPr>
              <w:jc w:val="both"/>
              <w:rPr>
                <w:rFonts w:ascii="Times New Roman" w:hAnsi="Times New Roman" w:cs="Times New Roman"/>
                <w:sz w:val="24"/>
                <w:szCs w:val="24"/>
              </w:rPr>
            </w:pPr>
          </w:p>
        </w:tc>
        <w:tc>
          <w:tcPr>
            <w:tcW w:w="1376" w:type="dxa"/>
          </w:tcPr>
          <w:p w:rsidR="00D56074" w:rsidRPr="00C62ACF" w:rsidRDefault="00D56074" w:rsidP="00EB4AFB">
            <w:pPr>
              <w:pStyle w:val="ListParagraph"/>
              <w:ind w:left="0"/>
              <w:jc w:val="both"/>
              <w:rPr>
                <w:rFonts w:ascii="Times New Roman" w:hAnsi="Times New Roman" w:cs="Times New Roman"/>
                <w:bCs/>
                <w:color w:val="000000"/>
                <w:sz w:val="24"/>
                <w:szCs w:val="24"/>
              </w:rPr>
            </w:pPr>
          </w:p>
        </w:tc>
        <w:tc>
          <w:tcPr>
            <w:tcW w:w="2330" w:type="dxa"/>
          </w:tcPr>
          <w:p w:rsidR="00D56074" w:rsidRPr="00C62ACF" w:rsidRDefault="00D56074" w:rsidP="00EB4AFB">
            <w:pPr>
              <w:pStyle w:val="ListParagraph"/>
              <w:ind w:left="0"/>
              <w:rPr>
                <w:rFonts w:ascii="Times New Roman" w:hAnsi="Times New Roman" w:cs="Times New Roman"/>
                <w:bCs/>
                <w:color w:val="000000"/>
                <w:sz w:val="24"/>
                <w:szCs w:val="24"/>
              </w:rPr>
            </w:pPr>
          </w:p>
        </w:tc>
        <w:tc>
          <w:tcPr>
            <w:tcW w:w="1234" w:type="dxa"/>
          </w:tcPr>
          <w:p w:rsidR="00D56074" w:rsidRPr="00C62ACF" w:rsidRDefault="00D56074" w:rsidP="00EB4AFB">
            <w:pPr>
              <w:pStyle w:val="ListParagraph"/>
              <w:ind w:left="0"/>
              <w:jc w:val="center"/>
              <w:rPr>
                <w:rFonts w:ascii="Times New Roman" w:hAnsi="Times New Roman" w:cs="Times New Roman"/>
                <w:color w:val="000000"/>
                <w:sz w:val="24"/>
                <w:szCs w:val="24"/>
              </w:rPr>
            </w:pPr>
          </w:p>
        </w:tc>
        <w:tc>
          <w:tcPr>
            <w:tcW w:w="3157" w:type="dxa"/>
          </w:tcPr>
          <w:p w:rsidR="00D56074" w:rsidRPr="00C62ACF" w:rsidRDefault="00D56074" w:rsidP="00EB4AFB">
            <w:pPr>
              <w:pStyle w:val="ListParagraph"/>
              <w:ind w:left="0"/>
              <w:jc w:val="both"/>
              <w:rPr>
                <w:rFonts w:ascii="Times New Roman" w:hAnsi="Times New Roman" w:cs="Times New Roman"/>
                <w:color w:val="000000"/>
                <w:sz w:val="24"/>
                <w:szCs w:val="24"/>
              </w:rPr>
            </w:pPr>
          </w:p>
        </w:tc>
      </w:tr>
      <w:tr w:rsidR="00D56074" w:rsidRPr="00C62ACF" w:rsidTr="000B2F0B">
        <w:trPr>
          <w:trHeight w:val="1570"/>
        </w:trPr>
        <w:tc>
          <w:tcPr>
            <w:tcW w:w="516" w:type="dxa"/>
          </w:tcPr>
          <w:p w:rsidR="00D56074" w:rsidRPr="00C62ACF" w:rsidRDefault="00D56074" w:rsidP="00EB4AFB">
            <w:pPr>
              <w:jc w:val="both"/>
              <w:rPr>
                <w:rFonts w:ascii="Times New Roman" w:hAnsi="Times New Roman" w:cs="Times New Roman"/>
                <w:sz w:val="24"/>
                <w:szCs w:val="24"/>
              </w:rPr>
            </w:pPr>
            <w:r w:rsidRPr="00C62ACF">
              <w:rPr>
                <w:rFonts w:ascii="Times New Roman" w:hAnsi="Times New Roman" w:cs="Times New Roman"/>
                <w:sz w:val="24"/>
                <w:szCs w:val="24"/>
              </w:rPr>
              <w:t>3</w:t>
            </w:r>
          </w:p>
        </w:tc>
        <w:tc>
          <w:tcPr>
            <w:tcW w:w="1376" w:type="dxa"/>
          </w:tcPr>
          <w:p w:rsidR="00D56074" w:rsidRPr="00C62ACF" w:rsidRDefault="00D56074" w:rsidP="00EB4AFB">
            <w:pPr>
              <w:pStyle w:val="ListParagraph"/>
              <w:ind w:left="0"/>
              <w:jc w:val="center"/>
              <w:rPr>
                <w:rFonts w:ascii="Times New Roman" w:hAnsi="Times New Roman" w:cs="Times New Roman"/>
                <w:bCs/>
                <w:color w:val="000000"/>
                <w:sz w:val="24"/>
                <w:szCs w:val="24"/>
              </w:rPr>
            </w:pPr>
            <w:r w:rsidRPr="00C62ACF">
              <w:rPr>
                <w:rFonts w:ascii="Times New Roman" w:hAnsi="Times New Roman" w:cs="Times New Roman"/>
                <w:bCs/>
                <w:color w:val="000000"/>
                <w:sz w:val="24"/>
                <w:szCs w:val="24"/>
              </w:rPr>
              <w:t>Nesa Anisa</w:t>
            </w:r>
          </w:p>
          <w:p w:rsidR="00D56074" w:rsidRPr="00C62ACF" w:rsidRDefault="00D56074" w:rsidP="00EB4AFB">
            <w:pPr>
              <w:pStyle w:val="ListParagraph"/>
              <w:ind w:left="0"/>
              <w:jc w:val="center"/>
              <w:rPr>
                <w:rFonts w:ascii="Times New Roman" w:hAnsi="Times New Roman" w:cs="Times New Roman"/>
                <w:sz w:val="24"/>
                <w:szCs w:val="24"/>
              </w:rPr>
            </w:pPr>
            <w:r w:rsidRPr="00C62ACF">
              <w:rPr>
                <w:rFonts w:ascii="Times New Roman" w:hAnsi="Times New Roman" w:cs="Times New Roman"/>
                <w:bCs/>
                <w:color w:val="000000"/>
                <w:sz w:val="24"/>
                <w:szCs w:val="24"/>
              </w:rPr>
              <w:t>(2015)</w:t>
            </w:r>
          </w:p>
        </w:tc>
        <w:tc>
          <w:tcPr>
            <w:tcW w:w="2330" w:type="dxa"/>
          </w:tcPr>
          <w:p w:rsidR="00D56074" w:rsidRPr="00C62ACF" w:rsidRDefault="00D56074" w:rsidP="00EB4AFB">
            <w:pPr>
              <w:autoSpaceDE w:val="0"/>
              <w:autoSpaceDN w:val="0"/>
              <w:adjustRightInd w:val="0"/>
              <w:rPr>
                <w:rFonts w:ascii="Times New Roman" w:hAnsi="Times New Roman" w:cs="Times New Roman"/>
                <w:bCs/>
                <w:color w:val="000000"/>
                <w:sz w:val="24"/>
                <w:szCs w:val="24"/>
              </w:rPr>
            </w:pPr>
            <w:r w:rsidRPr="00C62ACF">
              <w:rPr>
                <w:rFonts w:ascii="Times New Roman" w:hAnsi="Times New Roman" w:cs="Times New Roman"/>
                <w:bCs/>
                <w:color w:val="000000"/>
                <w:sz w:val="24"/>
                <w:szCs w:val="24"/>
              </w:rPr>
              <w:t>Analysis Of Factors Influencing Return Stock</w:t>
            </w:r>
          </w:p>
          <w:p w:rsidR="00D56074" w:rsidRPr="00C62ACF" w:rsidRDefault="00D56074" w:rsidP="00EB4AFB">
            <w:pPr>
              <w:pStyle w:val="ListParagraph"/>
              <w:ind w:left="0"/>
              <w:rPr>
                <w:rFonts w:ascii="Times New Roman" w:hAnsi="Times New Roman" w:cs="Times New Roman"/>
                <w:sz w:val="24"/>
                <w:szCs w:val="24"/>
              </w:rPr>
            </w:pPr>
            <w:r w:rsidRPr="00C62ACF">
              <w:rPr>
                <w:rFonts w:ascii="Times New Roman" w:hAnsi="Times New Roman" w:cs="Times New Roman"/>
                <w:bCs/>
                <w:color w:val="000000"/>
                <w:sz w:val="24"/>
                <w:szCs w:val="24"/>
              </w:rPr>
              <w:t>(Case Study On Sub Company Automotive And Components Sector Listed In Indonesia Stock Exchange Period 2010-2014)</w:t>
            </w:r>
          </w:p>
        </w:tc>
        <w:tc>
          <w:tcPr>
            <w:tcW w:w="1234" w:type="dxa"/>
          </w:tcPr>
          <w:p w:rsidR="00D56074" w:rsidRPr="00C62ACF" w:rsidRDefault="00D56074" w:rsidP="00EB4AFB">
            <w:pPr>
              <w:pStyle w:val="ListParagraph"/>
              <w:ind w:left="0"/>
              <w:jc w:val="center"/>
              <w:rPr>
                <w:rFonts w:ascii="Times New Roman" w:hAnsi="Times New Roman" w:cs="Times New Roman"/>
                <w:sz w:val="24"/>
                <w:szCs w:val="24"/>
              </w:rPr>
            </w:pPr>
            <w:r w:rsidRPr="00C62ACF">
              <w:rPr>
                <w:rFonts w:ascii="Times New Roman" w:hAnsi="Times New Roman" w:cs="Times New Roman"/>
                <w:iCs/>
                <w:color w:val="000000"/>
                <w:sz w:val="24"/>
                <w:szCs w:val="24"/>
              </w:rPr>
              <w:t>ROA, DER,</w:t>
            </w:r>
          </w:p>
        </w:tc>
        <w:tc>
          <w:tcPr>
            <w:tcW w:w="3157" w:type="dxa"/>
          </w:tcPr>
          <w:p w:rsidR="00D56074" w:rsidRPr="00C62ACF" w:rsidRDefault="00D56074" w:rsidP="00EB4AFB">
            <w:pPr>
              <w:pStyle w:val="ListParagraph"/>
              <w:ind w:left="0"/>
              <w:jc w:val="both"/>
              <w:rPr>
                <w:rFonts w:ascii="Times New Roman" w:hAnsi="Times New Roman" w:cs="Times New Roman"/>
                <w:sz w:val="24"/>
                <w:szCs w:val="24"/>
              </w:rPr>
            </w:pPr>
            <w:r w:rsidRPr="00C62ACF">
              <w:rPr>
                <w:rFonts w:ascii="Times New Roman" w:hAnsi="Times New Roman" w:cs="Times New Roman"/>
                <w:color w:val="000000"/>
                <w:sz w:val="24"/>
                <w:szCs w:val="24"/>
              </w:rPr>
              <w:t xml:space="preserve">From the result of regression analysis also obtained result partially (T-test) only variable of ROA and DER have a significant effect on </w:t>
            </w:r>
            <w:r w:rsidR="00DF6C0D">
              <w:rPr>
                <w:rFonts w:ascii="Times New Roman" w:hAnsi="Times New Roman" w:cs="Times New Roman"/>
                <w:color w:val="000000"/>
                <w:sz w:val="24"/>
                <w:szCs w:val="24"/>
              </w:rPr>
              <w:t>Stock Return</w:t>
            </w:r>
            <w:r w:rsidRPr="00C62ACF">
              <w:rPr>
                <w:rFonts w:ascii="Times New Roman" w:hAnsi="Times New Roman" w:cs="Times New Roman"/>
                <w:color w:val="000000"/>
                <w:sz w:val="24"/>
                <w:szCs w:val="24"/>
              </w:rPr>
              <w:t xml:space="preserve">. The test results simultaneously (F-test) shows that all independent variables simultaneously have a significant effect on </w:t>
            </w:r>
            <w:r w:rsidR="00DF6C0D">
              <w:rPr>
                <w:rFonts w:ascii="Times New Roman" w:hAnsi="Times New Roman" w:cs="Times New Roman"/>
                <w:color w:val="000000"/>
                <w:sz w:val="24"/>
                <w:szCs w:val="24"/>
              </w:rPr>
              <w:t>Stock Return</w:t>
            </w:r>
            <w:r w:rsidRPr="00C62ACF">
              <w:rPr>
                <w:rFonts w:ascii="Times New Roman" w:hAnsi="Times New Roman" w:cs="Times New Roman"/>
                <w:color w:val="000000"/>
                <w:sz w:val="24"/>
                <w:szCs w:val="24"/>
              </w:rPr>
              <w:t>s.</w:t>
            </w:r>
          </w:p>
        </w:tc>
      </w:tr>
    </w:tbl>
    <w:p w:rsidR="00D56074" w:rsidRPr="00C62ACF" w:rsidRDefault="00D56074" w:rsidP="00D56074">
      <w:pPr>
        <w:autoSpaceDE w:val="0"/>
        <w:autoSpaceDN w:val="0"/>
        <w:adjustRightInd w:val="0"/>
        <w:spacing w:after="0" w:line="480" w:lineRule="auto"/>
        <w:jc w:val="both"/>
        <w:rPr>
          <w:rFonts w:ascii="Times New Roman" w:hAnsi="Times New Roman" w:cs="Times New Roman"/>
          <w:sz w:val="24"/>
          <w:szCs w:val="24"/>
        </w:rPr>
      </w:pPr>
    </w:p>
    <w:p w:rsidR="00D56074" w:rsidRDefault="00D56074" w:rsidP="00C62CF7">
      <w:pPr>
        <w:spacing w:line="480" w:lineRule="auto"/>
        <w:rPr>
          <w:rFonts w:ascii="Times New Roman" w:hAnsi="Times New Roman" w:cs="Times New Roman"/>
          <w:sz w:val="24"/>
          <w:szCs w:val="24"/>
        </w:rPr>
      </w:pPr>
    </w:p>
    <w:p w:rsidR="00C62CF7" w:rsidRPr="00C62CF7" w:rsidRDefault="00C62CF7" w:rsidP="00C62CF7">
      <w:pPr>
        <w:spacing w:line="480" w:lineRule="auto"/>
        <w:rPr>
          <w:rFonts w:ascii="Times New Roman" w:hAnsi="Times New Roman" w:cs="Times New Roman"/>
          <w:sz w:val="24"/>
          <w:szCs w:val="24"/>
        </w:rPr>
      </w:pPr>
    </w:p>
    <w:p w:rsidR="00D56074" w:rsidRPr="00C62ACF" w:rsidRDefault="00D56074" w:rsidP="00C62CF7">
      <w:pPr>
        <w:spacing w:line="240" w:lineRule="auto"/>
        <w:jc w:val="center"/>
        <w:rPr>
          <w:rFonts w:ascii="Times New Roman" w:hAnsi="Times New Roman" w:cs="Times New Roman"/>
          <w:b/>
          <w:sz w:val="24"/>
          <w:szCs w:val="24"/>
        </w:rPr>
      </w:pPr>
      <w:r w:rsidRPr="00C62ACF">
        <w:rPr>
          <w:rFonts w:ascii="Times New Roman" w:hAnsi="Times New Roman" w:cs="Times New Roman"/>
          <w:b/>
          <w:sz w:val="24"/>
          <w:szCs w:val="24"/>
        </w:rPr>
        <w:lastRenderedPageBreak/>
        <w:t>Table 2.1</w:t>
      </w:r>
    </w:p>
    <w:p w:rsidR="00D56074" w:rsidRPr="00C62ACF" w:rsidRDefault="00D56074" w:rsidP="00C62CF7">
      <w:pPr>
        <w:spacing w:line="240" w:lineRule="auto"/>
        <w:jc w:val="center"/>
        <w:rPr>
          <w:rFonts w:ascii="Times New Roman" w:hAnsi="Times New Roman" w:cs="Times New Roman"/>
          <w:b/>
          <w:sz w:val="24"/>
          <w:szCs w:val="24"/>
        </w:rPr>
      </w:pPr>
      <w:r w:rsidRPr="00C62ACF">
        <w:rPr>
          <w:rFonts w:ascii="Times New Roman" w:hAnsi="Times New Roman" w:cs="Times New Roman"/>
          <w:b/>
          <w:sz w:val="24"/>
          <w:szCs w:val="24"/>
        </w:rPr>
        <w:t>Previous Research</w:t>
      </w:r>
    </w:p>
    <w:tbl>
      <w:tblPr>
        <w:tblStyle w:val="TableGrid"/>
        <w:tblW w:w="8613"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6"/>
        <w:gridCol w:w="1376"/>
        <w:gridCol w:w="2277"/>
        <w:gridCol w:w="851"/>
        <w:gridCol w:w="3543"/>
      </w:tblGrid>
      <w:tr w:rsidR="00D56074" w:rsidRPr="00C62ACF" w:rsidTr="000B2F0B">
        <w:trPr>
          <w:trHeight w:val="334"/>
        </w:trPr>
        <w:tc>
          <w:tcPr>
            <w:tcW w:w="566" w:type="dxa"/>
            <w:tcBorders>
              <w:top w:val="single" w:sz="4" w:space="0" w:color="auto"/>
              <w:bottom w:val="single" w:sz="4" w:space="0" w:color="auto"/>
            </w:tcBorders>
            <w:vAlign w:val="center"/>
          </w:tcPr>
          <w:p w:rsidR="00D56074" w:rsidRPr="00C62ACF" w:rsidRDefault="00D56074" w:rsidP="00C62CF7">
            <w:pPr>
              <w:jc w:val="center"/>
              <w:rPr>
                <w:rFonts w:ascii="Times New Roman" w:hAnsi="Times New Roman" w:cs="Times New Roman"/>
                <w:b/>
                <w:sz w:val="24"/>
                <w:szCs w:val="24"/>
              </w:rPr>
            </w:pPr>
            <w:r w:rsidRPr="00C62ACF">
              <w:rPr>
                <w:rFonts w:ascii="Times New Roman" w:hAnsi="Times New Roman" w:cs="Times New Roman"/>
                <w:b/>
                <w:sz w:val="24"/>
                <w:szCs w:val="24"/>
              </w:rPr>
              <w:t>No</w:t>
            </w:r>
          </w:p>
        </w:tc>
        <w:tc>
          <w:tcPr>
            <w:tcW w:w="1376" w:type="dxa"/>
            <w:tcBorders>
              <w:top w:val="single" w:sz="4" w:space="0" w:color="auto"/>
              <w:bottom w:val="single" w:sz="4" w:space="0" w:color="auto"/>
            </w:tcBorders>
            <w:vAlign w:val="center"/>
          </w:tcPr>
          <w:p w:rsidR="00D56074" w:rsidRPr="00C62ACF" w:rsidRDefault="00D56074" w:rsidP="00C62CF7">
            <w:pPr>
              <w:jc w:val="center"/>
              <w:rPr>
                <w:rFonts w:ascii="Times New Roman" w:hAnsi="Times New Roman" w:cs="Times New Roman"/>
                <w:b/>
                <w:sz w:val="24"/>
                <w:szCs w:val="24"/>
              </w:rPr>
            </w:pPr>
            <w:r w:rsidRPr="00C62ACF">
              <w:rPr>
                <w:rFonts w:ascii="Times New Roman" w:hAnsi="Times New Roman" w:cs="Times New Roman"/>
                <w:b/>
                <w:sz w:val="24"/>
                <w:szCs w:val="24"/>
              </w:rPr>
              <w:t>Researcher</w:t>
            </w:r>
          </w:p>
        </w:tc>
        <w:tc>
          <w:tcPr>
            <w:tcW w:w="2277" w:type="dxa"/>
            <w:tcBorders>
              <w:top w:val="single" w:sz="4" w:space="0" w:color="auto"/>
              <w:bottom w:val="single" w:sz="4" w:space="0" w:color="auto"/>
            </w:tcBorders>
            <w:vAlign w:val="center"/>
          </w:tcPr>
          <w:p w:rsidR="00D56074" w:rsidRPr="00C62ACF" w:rsidRDefault="00D56074" w:rsidP="00C62CF7">
            <w:pPr>
              <w:jc w:val="center"/>
              <w:rPr>
                <w:rFonts w:ascii="Times New Roman" w:hAnsi="Times New Roman" w:cs="Times New Roman"/>
                <w:b/>
                <w:sz w:val="24"/>
                <w:szCs w:val="24"/>
              </w:rPr>
            </w:pPr>
            <w:r w:rsidRPr="00C62ACF">
              <w:rPr>
                <w:rFonts w:ascii="Times New Roman" w:hAnsi="Times New Roman" w:cs="Times New Roman"/>
                <w:b/>
                <w:sz w:val="24"/>
                <w:szCs w:val="24"/>
              </w:rPr>
              <w:t>Title</w:t>
            </w:r>
          </w:p>
        </w:tc>
        <w:tc>
          <w:tcPr>
            <w:tcW w:w="851" w:type="dxa"/>
            <w:tcBorders>
              <w:top w:val="single" w:sz="4" w:space="0" w:color="auto"/>
              <w:bottom w:val="single" w:sz="4" w:space="0" w:color="auto"/>
            </w:tcBorders>
            <w:vAlign w:val="center"/>
          </w:tcPr>
          <w:p w:rsidR="00D56074" w:rsidRPr="00C62ACF" w:rsidRDefault="00D56074" w:rsidP="00C62CF7">
            <w:pPr>
              <w:jc w:val="center"/>
              <w:rPr>
                <w:rFonts w:ascii="Times New Roman" w:hAnsi="Times New Roman" w:cs="Times New Roman"/>
                <w:b/>
                <w:sz w:val="24"/>
                <w:szCs w:val="24"/>
              </w:rPr>
            </w:pPr>
            <w:r w:rsidRPr="00C62ACF">
              <w:rPr>
                <w:rFonts w:ascii="Times New Roman" w:hAnsi="Times New Roman" w:cs="Times New Roman"/>
                <w:b/>
                <w:sz w:val="24"/>
                <w:szCs w:val="24"/>
              </w:rPr>
              <w:t>Variable</w:t>
            </w:r>
          </w:p>
        </w:tc>
        <w:tc>
          <w:tcPr>
            <w:tcW w:w="3543" w:type="dxa"/>
            <w:tcBorders>
              <w:top w:val="single" w:sz="4" w:space="0" w:color="auto"/>
              <w:bottom w:val="single" w:sz="4" w:space="0" w:color="auto"/>
            </w:tcBorders>
            <w:vAlign w:val="center"/>
          </w:tcPr>
          <w:p w:rsidR="00D56074" w:rsidRPr="00C62ACF" w:rsidRDefault="00D56074" w:rsidP="00C62CF7">
            <w:pPr>
              <w:jc w:val="center"/>
              <w:rPr>
                <w:rFonts w:ascii="Times New Roman" w:hAnsi="Times New Roman" w:cs="Times New Roman"/>
                <w:b/>
                <w:sz w:val="24"/>
                <w:szCs w:val="24"/>
              </w:rPr>
            </w:pPr>
            <w:r w:rsidRPr="00C62ACF">
              <w:rPr>
                <w:rFonts w:ascii="Times New Roman" w:hAnsi="Times New Roman" w:cs="Times New Roman"/>
                <w:b/>
                <w:sz w:val="24"/>
                <w:szCs w:val="24"/>
              </w:rPr>
              <w:t>Result</w:t>
            </w:r>
          </w:p>
        </w:tc>
      </w:tr>
      <w:tr w:rsidR="00D56074" w:rsidRPr="00C62ACF" w:rsidTr="000B2F0B">
        <w:trPr>
          <w:trHeight w:val="3247"/>
        </w:trPr>
        <w:tc>
          <w:tcPr>
            <w:tcW w:w="566" w:type="dxa"/>
            <w:tcBorders>
              <w:top w:val="single" w:sz="4" w:space="0" w:color="auto"/>
              <w:bottom w:val="nil"/>
            </w:tcBorders>
          </w:tcPr>
          <w:p w:rsidR="00D56074" w:rsidRPr="00C62ACF" w:rsidRDefault="00D56074" w:rsidP="00C62CF7">
            <w:pPr>
              <w:jc w:val="both"/>
              <w:rPr>
                <w:rFonts w:ascii="Times New Roman" w:hAnsi="Times New Roman" w:cs="Times New Roman"/>
                <w:sz w:val="24"/>
                <w:szCs w:val="24"/>
              </w:rPr>
            </w:pPr>
            <w:r w:rsidRPr="00C62ACF">
              <w:rPr>
                <w:rFonts w:ascii="Times New Roman" w:hAnsi="Times New Roman" w:cs="Times New Roman"/>
                <w:sz w:val="24"/>
                <w:szCs w:val="24"/>
              </w:rPr>
              <w:t>4</w:t>
            </w:r>
          </w:p>
        </w:tc>
        <w:tc>
          <w:tcPr>
            <w:tcW w:w="1376" w:type="dxa"/>
            <w:tcBorders>
              <w:top w:val="single" w:sz="4" w:space="0" w:color="auto"/>
              <w:bottom w:val="nil"/>
            </w:tcBorders>
          </w:tcPr>
          <w:p w:rsidR="00D56074" w:rsidRPr="00C62ACF" w:rsidRDefault="00D56074" w:rsidP="00C62CF7">
            <w:pPr>
              <w:pStyle w:val="ListParagraph"/>
              <w:ind w:left="0"/>
              <w:jc w:val="center"/>
              <w:rPr>
                <w:rFonts w:ascii="Times New Roman" w:hAnsi="Times New Roman" w:cs="Times New Roman"/>
                <w:bCs/>
                <w:sz w:val="24"/>
                <w:szCs w:val="24"/>
              </w:rPr>
            </w:pPr>
            <w:r w:rsidRPr="00C62ACF">
              <w:rPr>
                <w:rFonts w:ascii="Times New Roman" w:hAnsi="Times New Roman" w:cs="Times New Roman"/>
                <w:bCs/>
                <w:sz w:val="24"/>
                <w:szCs w:val="24"/>
              </w:rPr>
              <w:t>Anis Sutriani</w:t>
            </w:r>
          </w:p>
          <w:p w:rsidR="00D56074" w:rsidRPr="00C62ACF" w:rsidRDefault="00D56074" w:rsidP="00C62CF7">
            <w:pPr>
              <w:pStyle w:val="ListParagraph"/>
              <w:ind w:left="0"/>
              <w:jc w:val="center"/>
              <w:rPr>
                <w:rFonts w:ascii="Times New Roman" w:hAnsi="Times New Roman" w:cs="Times New Roman"/>
                <w:sz w:val="24"/>
                <w:szCs w:val="24"/>
              </w:rPr>
            </w:pPr>
            <w:r w:rsidRPr="00C62ACF">
              <w:rPr>
                <w:rFonts w:ascii="Times New Roman" w:hAnsi="Times New Roman" w:cs="Times New Roman"/>
                <w:bCs/>
                <w:sz w:val="24"/>
                <w:szCs w:val="24"/>
              </w:rPr>
              <w:t>(2014)</w:t>
            </w:r>
          </w:p>
        </w:tc>
        <w:tc>
          <w:tcPr>
            <w:tcW w:w="2277" w:type="dxa"/>
            <w:tcBorders>
              <w:top w:val="single" w:sz="4" w:space="0" w:color="auto"/>
              <w:bottom w:val="nil"/>
            </w:tcBorders>
          </w:tcPr>
          <w:p w:rsidR="00D56074" w:rsidRPr="00C62ACF" w:rsidRDefault="00D56074" w:rsidP="00C62CF7">
            <w:pPr>
              <w:autoSpaceDE w:val="0"/>
              <w:autoSpaceDN w:val="0"/>
              <w:adjustRightInd w:val="0"/>
              <w:rPr>
                <w:rFonts w:ascii="Times New Roman" w:hAnsi="Times New Roman" w:cs="Times New Roman"/>
                <w:bCs/>
                <w:sz w:val="24"/>
                <w:szCs w:val="24"/>
              </w:rPr>
            </w:pPr>
            <w:r w:rsidRPr="00C62ACF">
              <w:rPr>
                <w:rFonts w:ascii="Times New Roman" w:hAnsi="Times New Roman" w:cs="Times New Roman"/>
                <w:bCs/>
                <w:sz w:val="24"/>
                <w:szCs w:val="24"/>
              </w:rPr>
              <w:t>The Effect Of Profitability, Leverage, And Liquidity On</w:t>
            </w:r>
          </w:p>
          <w:p w:rsidR="00D56074" w:rsidRPr="00C62ACF" w:rsidRDefault="00D56074" w:rsidP="00C62CF7">
            <w:pPr>
              <w:autoSpaceDE w:val="0"/>
              <w:autoSpaceDN w:val="0"/>
              <w:adjustRightInd w:val="0"/>
              <w:rPr>
                <w:rFonts w:ascii="Times New Roman" w:hAnsi="Times New Roman" w:cs="Times New Roman"/>
                <w:bCs/>
                <w:sz w:val="24"/>
                <w:szCs w:val="24"/>
              </w:rPr>
            </w:pPr>
            <w:r w:rsidRPr="00C62ACF">
              <w:rPr>
                <w:rFonts w:ascii="Times New Roman" w:hAnsi="Times New Roman" w:cs="Times New Roman"/>
                <w:bCs/>
                <w:sz w:val="24"/>
                <w:szCs w:val="24"/>
              </w:rPr>
              <w:t>Return Share With Exchange Rate As</w:t>
            </w:r>
          </w:p>
          <w:p w:rsidR="00D56074" w:rsidRPr="00C62ACF" w:rsidRDefault="00D56074" w:rsidP="00C62CF7">
            <w:pPr>
              <w:pStyle w:val="ListParagraph"/>
              <w:ind w:left="0"/>
              <w:rPr>
                <w:rFonts w:ascii="Times New Roman" w:hAnsi="Times New Roman" w:cs="Times New Roman"/>
                <w:sz w:val="24"/>
                <w:szCs w:val="24"/>
              </w:rPr>
            </w:pPr>
            <w:r w:rsidRPr="00C62ACF">
              <w:rPr>
                <w:rFonts w:ascii="Times New Roman" w:hAnsi="Times New Roman" w:cs="Times New Roman"/>
                <w:bCs/>
                <w:sz w:val="24"/>
                <w:szCs w:val="24"/>
              </w:rPr>
              <w:t>Variable Moderation In Stock Lq-45</w:t>
            </w:r>
          </w:p>
        </w:tc>
        <w:tc>
          <w:tcPr>
            <w:tcW w:w="851" w:type="dxa"/>
            <w:tcBorders>
              <w:top w:val="single" w:sz="4" w:space="0" w:color="auto"/>
              <w:bottom w:val="nil"/>
            </w:tcBorders>
          </w:tcPr>
          <w:p w:rsidR="00D56074" w:rsidRPr="00C62ACF" w:rsidRDefault="00C62CF7" w:rsidP="00C62CF7">
            <w:pPr>
              <w:pStyle w:val="ListParagraph"/>
              <w:ind w:left="0"/>
              <w:jc w:val="center"/>
              <w:rPr>
                <w:rFonts w:ascii="Times New Roman" w:hAnsi="Times New Roman" w:cs="Times New Roman"/>
                <w:sz w:val="24"/>
                <w:szCs w:val="24"/>
              </w:rPr>
            </w:pPr>
            <w:r>
              <w:rPr>
                <w:rFonts w:ascii="Times New Roman" w:hAnsi="Times New Roman" w:cs="Times New Roman"/>
                <w:sz w:val="24"/>
                <w:szCs w:val="24"/>
              </w:rPr>
              <w:t>ROA</w:t>
            </w:r>
            <w:r w:rsidR="00D56074" w:rsidRPr="00C62ACF">
              <w:rPr>
                <w:rFonts w:ascii="Times New Roman" w:hAnsi="Times New Roman" w:cs="Times New Roman"/>
                <w:sz w:val="24"/>
                <w:szCs w:val="24"/>
              </w:rPr>
              <w:t>, DER, Cash Ratio</w:t>
            </w:r>
          </w:p>
        </w:tc>
        <w:tc>
          <w:tcPr>
            <w:tcW w:w="3543" w:type="dxa"/>
            <w:tcBorders>
              <w:top w:val="single" w:sz="4" w:space="0" w:color="auto"/>
              <w:bottom w:val="nil"/>
            </w:tcBorders>
          </w:tcPr>
          <w:p w:rsidR="00D56074" w:rsidRPr="00C62ACF" w:rsidRDefault="00D56074" w:rsidP="00C62CF7">
            <w:pPr>
              <w:autoSpaceDE w:val="0"/>
              <w:autoSpaceDN w:val="0"/>
              <w:adjustRightInd w:val="0"/>
              <w:jc w:val="both"/>
              <w:rPr>
                <w:rFonts w:ascii="Times New Roman" w:hAnsi="Times New Roman" w:cs="Times New Roman"/>
                <w:iCs/>
                <w:sz w:val="24"/>
                <w:szCs w:val="24"/>
              </w:rPr>
            </w:pPr>
            <w:r w:rsidRPr="00C62ACF">
              <w:rPr>
                <w:rFonts w:ascii="Times New Roman" w:hAnsi="Times New Roman" w:cs="Times New Roman"/>
                <w:iCs/>
                <w:sz w:val="24"/>
                <w:szCs w:val="24"/>
              </w:rPr>
              <w:t xml:space="preserve">The result shows simultaneously </w:t>
            </w:r>
            <w:r w:rsidR="00DF6C0D">
              <w:rPr>
                <w:rFonts w:ascii="Times New Roman" w:hAnsi="Times New Roman" w:cs="Times New Roman"/>
                <w:iCs/>
                <w:sz w:val="24"/>
                <w:szCs w:val="24"/>
              </w:rPr>
              <w:t>Return On Asset</w:t>
            </w:r>
            <w:r w:rsidRPr="00C62ACF">
              <w:rPr>
                <w:rFonts w:ascii="Times New Roman" w:hAnsi="Times New Roman" w:cs="Times New Roman"/>
                <w:iCs/>
                <w:sz w:val="24"/>
                <w:szCs w:val="24"/>
              </w:rPr>
              <w:t xml:space="preserve">s, </w:t>
            </w:r>
            <w:r w:rsidR="00DF6C0D">
              <w:rPr>
                <w:rFonts w:ascii="Times New Roman" w:hAnsi="Times New Roman" w:cs="Times New Roman"/>
                <w:iCs/>
                <w:sz w:val="24"/>
                <w:szCs w:val="24"/>
              </w:rPr>
              <w:t>Debt to Equity Ratio</w:t>
            </w:r>
            <w:r w:rsidRPr="00C62ACF">
              <w:rPr>
                <w:rFonts w:ascii="Times New Roman" w:hAnsi="Times New Roman" w:cs="Times New Roman"/>
                <w:iCs/>
                <w:sz w:val="24"/>
                <w:szCs w:val="24"/>
              </w:rPr>
              <w:t xml:space="preserve">, cash ratio have no effect on </w:t>
            </w:r>
            <w:r w:rsidR="00DF6C0D">
              <w:rPr>
                <w:rFonts w:ascii="Times New Roman" w:hAnsi="Times New Roman" w:cs="Times New Roman"/>
                <w:iCs/>
                <w:sz w:val="24"/>
                <w:szCs w:val="24"/>
              </w:rPr>
              <w:t>Stock Return</w:t>
            </w:r>
            <w:r w:rsidRPr="00C62ACF">
              <w:rPr>
                <w:rFonts w:ascii="Times New Roman" w:hAnsi="Times New Roman" w:cs="Times New Roman"/>
                <w:iCs/>
                <w:sz w:val="24"/>
                <w:szCs w:val="24"/>
              </w:rPr>
              <w:t xml:space="preserve"> and partially only </w:t>
            </w:r>
            <w:r w:rsidR="00DF6C0D">
              <w:rPr>
                <w:rFonts w:ascii="Times New Roman" w:hAnsi="Times New Roman" w:cs="Times New Roman"/>
                <w:iCs/>
                <w:sz w:val="24"/>
                <w:szCs w:val="24"/>
              </w:rPr>
              <w:t>Return On Asset</w:t>
            </w:r>
            <w:r w:rsidRPr="00C62ACF">
              <w:rPr>
                <w:rFonts w:ascii="Times New Roman" w:hAnsi="Times New Roman" w:cs="Times New Roman"/>
                <w:iCs/>
                <w:sz w:val="24"/>
                <w:szCs w:val="24"/>
              </w:rPr>
              <w:t xml:space="preserve"> (α=5%) and </w:t>
            </w:r>
            <w:r w:rsidR="00DF6C0D">
              <w:rPr>
                <w:rFonts w:ascii="Times New Roman" w:hAnsi="Times New Roman" w:cs="Times New Roman"/>
                <w:iCs/>
                <w:sz w:val="24"/>
                <w:szCs w:val="24"/>
              </w:rPr>
              <w:t>Debt to Equity Ratio</w:t>
            </w:r>
            <w:r w:rsidRPr="00C62ACF">
              <w:rPr>
                <w:rFonts w:ascii="Times New Roman" w:hAnsi="Times New Roman" w:cs="Times New Roman"/>
                <w:iCs/>
                <w:sz w:val="24"/>
                <w:szCs w:val="24"/>
              </w:rPr>
              <w:t xml:space="preserve"> (α =10%) have effect on </w:t>
            </w:r>
            <w:r w:rsidR="00DF6C0D">
              <w:rPr>
                <w:rFonts w:ascii="Times New Roman" w:hAnsi="Times New Roman" w:cs="Times New Roman"/>
                <w:iCs/>
                <w:sz w:val="24"/>
                <w:szCs w:val="24"/>
              </w:rPr>
              <w:t>Stock Return</w:t>
            </w:r>
            <w:r w:rsidRPr="00C62ACF">
              <w:rPr>
                <w:rFonts w:ascii="Times New Roman" w:hAnsi="Times New Roman" w:cs="Times New Roman"/>
                <w:iCs/>
                <w:sz w:val="24"/>
                <w:szCs w:val="24"/>
              </w:rPr>
              <w:t xml:space="preserve">. When exchange rate is used as a moderating variable, it was found that </w:t>
            </w:r>
            <w:r w:rsidR="00DF6C0D">
              <w:rPr>
                <w:rFonts w:ascii="Times New Roman" w:hAnsi="Times New Roman" w:cs="Times New Roman"/>
                <w:iCs/>
                <w:sz w:val="24"/>
                <w:szCs w:val="24"/>
              </w:rPr>
              <w:t>Return On Asset</w:t>
            </w:r>
            <w:r w:rsidRPr="00C62ACF">
              <w:rPr>
                <w:rFonts w:ascii="Times New Roman" w:hAnsi="Times New Roman" w:cs="Times New Roman"/>
                <w:iCs/>
                <w:sz w:val="24"/>
                <w:szCs w:val="24"/>
              </w:rPr>
              <w:t xml:space="preserve"> and </w:t>
            </w:r>
            <w:r w:rsidR="00DF6C0D">
              <w:rPr>
                <w:rFonts w:ascii="Times New Roman" w:hAnsi="Times New Roman" w:cs="Times New Roman"/>
                <w:iCs/>
                <w:sz w:val="24"/>
                <w:szCs w:val="24"/>
              </w:rPr>
              <w:t>Debt to Equity Ratio</w:t>
            </w:r>
            <w:r w:rsidRPr="00C62ACF">
              <w:rPr>
                <w:rFonts w:ascii="Times New Roman" w:hAnsi="Times New Roman" w:cs="Times New Roman"/>
                <w:iCs/>
                <w:sz w:val="24"/>
                <w:szCs w:val="24"/>
              </w:rPr>
              <w:t xml:space="preserve"> was not moderating variable on </w:t>
            </w:r>
            <w:r w:rsidR="00DF6C0D">
              <w:rPr>
                <w:rFonts w:ascii="Times New Roman" w:hAnsi="Times New Roman" w:cs="Times New Roman"/>
                <w:iCs/>
                <w:sz w:val="24"/>
                <w:szCs w:val="24"/>
              </w:rPr>
              <w:t>Stock Return</w:t>
            </w:r>
            <w:r w:rsidRPr="00C62ACF">
              <w:rPr>
                <w:rFonts w:ascii="Times New Roman" w:hAnsi="Times New Roman" w:cs="Times New Roman"/>
                <w:iCs/>
                <w:sz w:val="24"/>
                <w:szCs w:val="24"/>
              </w:rPr>
              <w:t>.</w:t>
            </w:r>
          </w:p>
        </w:tc>
      </w:tr>
      <w:tr w:rsidR="00D56074" w:rsidRPr="00C62ACF" w:rsidTr="000B2F0B">
        <w:trPr>
          <w:trHeight w:val="3969"/>
        </w:trPr>
        <w:tc>
          <w:tcPr>
            <w:tcW w:w="566" w:type="dxa"/>
            <w:tcBorders>
              <w:top w:val="nil"/>
            </w:tcBorders>
          </w:tcPr>
          <w:p w:rsidR="00D56074" w:rsidRPr="00C62ACF" w:rsidRDefault="00D56074" w:rsidP="00EB4AFB">
            <w:pPr>
              <w:jc w:val="center"/>
              <w:rPr>
                <w:rFonts w:ascii="Times New Roman" w:hAnsi="Times New Roman" w:cs="Times New Roman"/>
                <w:sz w:val="24"/>
                <w:szCs w:val="24"/>
              </w:rPr>
            </w:pPr>
            <w:r w:rsidRPr="00C62ACF">
              <w:rPr>
                <w:rFonts w:ascii="Times New Roman" w:hAnsi="Times New Roman" w:cs="Times New Roman"/>
                <w:sz w:val="24"/>
                <w:szCs w:val="24"/>
              </w:rPr>
              <w:t>5</w:t>
            </w:r>
          </w:p>
        </w:tc>
        <w:tc>
          <w:tcPr>
            <w:tcW w:w="1376" w:type="dxa"/>
            <w:tcBorders>
              <w:top w:val="nil"/>
            </w:tcBorders>
          </w:tcPr>
          <w:p w:rsidR="00D56074" w:rsidRPr="00C62ACF" w:rsidRDefault="00D56074" w:rsidP="00EB4AFB">
            <w:pPr>
              <w:autoSpaceDE w:val="0"/>
              <w:autoSpaceDN w:val="0"/>
              <w:adjustRightInd w:val="0"/>
              <w:jc w:val="center"/>
              <w:rPr>
                <w:rFonts w:ascii="Times New Roman" w:hAnsi="Times New Roman" w:cs="Times New Roman"/>
                <w:sz w:val="24"/>
                <w:szCs w:val="24"/>
              </w:rPr>
            </w:pPr>
            <w:r w:rsidRPr="00C62ACF">
              <w:rPr>
                <w:rFonts w:ascii="Times New Roman" w:hAnsi="Times New Roman" w:cs="Times New Roman"/>
                <w:sz w:val="24"/>
                <w:szCs w:val="24"/>
              </w:rPr>
              <w:t>Dedi Aji Hermawan</w:t>
            </w:r>
          </w:p>
          <w:p w:rsidR="00D56074" w:rsidRPr="00C62ACF" w:rsidRDefault="00D56074" w:rsidP="00EB4AFB">
            <w:pPr>
              <w:autoSpaceDE w:val="0"/>
              <w:autoSpaceDN w:val="0"/>
              <w:adjustRightInd w:val="0"/>
              <w:jc w:val="center"/>
              <w:rPr>
                <w:rFonts w:ascii="Times New Roman" w:hAnsi="Times New Roman" w:cs="Times New Roman"/>
                <w:color w:val="000000"/>
                <w:sz w:val="24"/>
                <w:szCs w:val="24"/>
              </w:rPr>
            </w:pPr>
            <w:r w:rsidRPr="00C62ACF">
              <w:rPr>
                <w:rFonts w:ascii="Times New Roman" w:hAnsi="Times New Roman" w:cs="Times New Roman"/>
                <w:sz w:val="24"/>
                <w:szCs w:val="24"/>
              </w:rPr>
              <w:t>(2012)</w:t>
            </w:r>
          </w:p>
        </w:tc>
        <w:tc>
          <w:tcPr>
            <w:tcW w:w="2277" w:type="dxa"/>
            <w:tcBorders>
              <w:top w:val="nil"/>
            </w:tcBorders>
          </w:tcPr>
          <w:p w:rsidR="00D56074" w:rsidRPr="00C62ACF" w:rsidRDefault="00D56074" w:rsidP="00EB4AFB">
            <w:pPr>
              <w:autoSpaceDE w:val="0"/>
              <w:autoSpaceDN w:val="0"/>
              <w:adjustRightInd w:val="0"/>
              <w:rPr>
                <w:rFonts w:ascii="Times New Roman" w:hAnsi="Times New Roman" w:cs="Times New Roman"/>
                <w:color w:val="000000"/>
                <w:sz w:val="24"/>
                <w:szCs w:val="24"/>
              </w:rPr>
            </w:pPr>
            <w:r w:rsidRPr="00C62ACF">
              <w:rPr>
                <w:rFonts w:ascii="Times New Roman" w:hAnsi="Times New Roman" w:cs="Times New Roman"/>
                <w:sz w:val="24"/>
                <w:szCs w:val="24"/>
                <w:lang w:val="en"/>
              </w:rPr>
              <w:t xml:space="preserve">Effect of </w:t>
            </w:r>
            <w:r w:rsidR="00DF6C0D">
              <w:rPr>
                <w:rFonts w:ascii="Times New Roman" w:hAnsi="Times New Roman" w:cs="Times New Roman"/>
                <w:sz w:val="24"/>
                <w:szCs w:val="24"/>
                <w:lang w:val="en"/>
              </w:rPr>
              <w:t>Debt to Equity Ratio</w:t>
            </w:r>
            <w:r w:rsidRPr="00C62ACF">
              <w:rPr>
                <w:rFonts w:ascii="Times New Roman" w:hAnsi="Times New Roman" w:cs="Times New Roman"/>
                <w:sz w:val="24"/>
                <w:szCs w:val="24"/>
                <w:lang w:val="en"/>
              </w:rPr>
              <w:t xml:space="preserve">, </w:t>
            </w:r>
            <w:r w:rsidR="00DF6C0D">
              <w:rPr>
                <w:rFonts w:ascii="Times New Roman" w:hAnsi="Times New Roman" w:cs="Times New Roman"/>
                <w:sz w:val="24"/>
                <w:szCs w:val="24"/>
                <w:lang w:val="en"/>
              </w:rPr>
              <w:t>Earning Per Share</w:t>
            </w:r>
            <w:r w:rsidRPr="00C62ACF">
              <w:rPr>
                <w:rFonts w:ascii="Times New Roman" w:hAnsi="Times New Roman" w:cs="Times New Roman"/>
                <w:sz w:val="24"/>
                <w:szCs w:val="24"/>
                <w:lang w:val="en"/>
              </w:rPr>
              <w:t>And Net</w:t>
            </w:r>
            <w:r w:rsidRPr="00C62ACF">
              <w:rPr>
                <w:rFonts w:ascii="Times New Roman" w:hAnsi="Times New Roman" w:cs="Times New Roman"/>
                <w:sz w:val="24"/>
                <w:szCs w:val="24"/>
              </w:rPr>
              <w:t xml:space="preserve"> </w:t>
            </w:r>
            <w:r w:rsidR="00B40F9E">
              <w:rPr>
                <w:rFonts w:ascii="Times New Roman" w:hAnsi="Times New Roman" w:cs="Times New Roman"/>
                <w:sz w:val="24"/>
                <w:szCs w:val="24"/>
                <w:lang w:val="en"/>
              </w:rPr>
              <w:t xml:space="preserve">Profit Margin </w:t>
            </w:r>
            <w:r w:rsidR="00B40F9E">
              <w:rPr>
                <w:rFonts w:ascii="Times New Roman" w:hAnsi="Times New Roman" w:cs="Times New Roman"/>
                <w:sz w:val="24"/>
                <w:szCs w:val="24"/>
              </w:rPr>
              <w:t>on</w:t>
            </w:r>
            <w:r w:rsidRPr="00C62ACF">
              <w:rPr>
                <w:rFonts w:ascii="Times New Roman" w:hAnsi="Times New Roman" w:cs="Times New Roman"/>
                <w:sz w:val="24"/>
                <w:szCs w:val="24"/>
                <w:lang w:val="en"/>
              </w:rPr>
              <w:t xml:space="preserve"> </w:t>
            </w:r>
            <w:r w:rsidR="00DF6C0D">
              <w:rPr>
                <w:rFonts w:ascii="Times New Roman" w:hAnsi="Times New Roman" w:cs="Times New Roman"/>
                <w:sz w:val="24"/>
                <w:szCs w:val="24"/>
                <w:lang w:val="en"/>
              </w:rPr>
              <w:t>Stock Return</w:t>
            </w:r>
          </w:p>
        </w:tc>
        <w:tc>
          <w:tcPr>
            <w:tcW w:w="851" w:type="dxa"/>
            <w:tcBorders>
              <w:top w:val="nil"/>
            </w:tcBorders>
          </w:tcPr>
          <w:p w:rsidR="00D56074" w:rsidRPr="00C62ACF" w:rsidRDefault="00C62CF7" w:rsidP="00EB4AFB">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i/>
                <w:iCs/>
                <w:color w:val="000000"/>
                <w:sz w:val="24"/>
                <w:szCs w:val="24"/>
              </w:rPr>
              <w:t>DER</w:t>
            </w:r>
            <w:r w:rsidR="00D56074" w:rsidRPr="00C62ACF">
              <w:rPr>
                <w:rFonts w:ascii="Times New Roman" w:hAnsi="Times New Roman" w:cs="Times New Roman"/>
                <w:i/>
                <w:iCs/>
                <w:color w:val="000000"/>
                <w:sz w:val="24"/>
                <w:szCs w:val="24"/>
              </w:rPr>
              <w:t xml:space="preserve"> EPS, NPM</w:t>
            </w:r>
          </w:p>
        </w:tc>
        <w:tc>
          <w:tcPr>
            <w:tcW w:w="3543" w:type="dxa"/>
            <w:tcBorders>
              <w:top w:val="nil"/>
            </w:tcBorders>
          </w:tcPr>
          <w:p w:rsidR="00D56074" w:rsidRPr="00C62ACF" w:rsidRDefault="00D56074" w:rsidP="00EB4AFB">
            <w:pPr>
              <w:autoSpaceDE w:val="0"/>
              <w:autoSpaceDN w:val="0"/>
              <w:adjustRightInd w:val="0"/>
              <w:jc w:val="both"/>
              <w:rPr>
                <w:rFonts w:ascii="Times New Roman" w:hAnsi="Times New Roman" w:cs="Times New Roman"/>
                <w:sz w:val="24"/>
                <w:szCs w:val="24"/>
              </w:rPr>
            </w:pPr>
            <w:r w:rsidRPr="00C62ACF">
              <w:rPr>
                <w:rFonts w:ascii="Times New Roman" w:hAnsi="Times New Roman" w:cs="Times New Roman"/>
                <w:sz w:val="24"/>
                <w:szCs w:val="24"/>
              </w:rPr>
              <w:t xml:space="preserve">The magnitude of the influence </w:t>
            </w:r>
          </w:p>
          <w:p w:rsidR="00D56074" w:rsidRPr="00C62ACF" w:rsidRDefault="00D56074" w:rsidP="00EB4AFB">
            <w:pPr>
              <w:autoSpaceDE w:val="0"/>
              <w:autoSpaceDN w:val="0"/>
              <w:adjustRightInd w:val="0"/>
              <w:jc w:val="both"/>
              <w:rPr>
                <w:rFonts w:ascii="Times New Roman" w:hAnsi="Times New Roman" w:cs="Times New Roman"/>
                <w:sz w:val="24"/>
                <w:szCs w:val="24"/>
              </w:rPr>
            </w:pPr>
            <w:r w:rsidRPr="00C62ACF">
              <w:rPr>
                <w:rFonts w:ascii="Times New Roman" w:hAnsi="Times New Roman" w:cs="Times New Roman"/>
                <w:sz w:val="24"/>
                <w:szCs w:val="24"/>
              </w:rPr>
              <w:t xml:space="preserve">of </w:t>
            </w:r>
            <w:r w:rsidR="00DF6C0D">
              <w:rPr>
                <w:rFonts w:ascii="Times New Roman" w:hAnsi="Times New Roman" w:cs="Times New Roman"/>
                <w:sz w:val="24"/>
                <w:szCs w:val="24"/>
              </w:rPr>
              <w:t>Debt to Equity Ratio</w:t>
            </w:r>
            <w:r w:rsidRPr="00C62ACF">
              <w:rPr>
                <w:rFonts w:ascii="Times New Roman" w:hAnsi="Times New Roman" w:cs="Times New Roman"/>
                <w:sz w:val="24"/>
                <w:szCs w:val="24"/>
              </w:rPr>
              <w:t xml:space="preserve">, earnings per share and net profit margin simultaneously to the </w:t>
            </w:r>
            <w:r w:rsidR="00DF6C0D">
              <w:rPr>
                <w:rFonts w:ascii="Times New Roman" w:hAnsi="Times New Roman" w:cs="Times New Roman"/>
                <w:sz w:val="24"/>
                <w:szCs w:val="24"/>
              </w:rPr>
              <w:t>Stock Return</w:t>
            </w:r>
            <w:r w:rsidRPr="00C62ACF">
              <w:rPr>
                <w:rFonts w:ascii="Times New Roman" w:hAnsi="Times New Roman" w:cs="Times New Roman"/>
                <w:sz w:val="24"/>
                <w:szCs w:val="24"/>
              </w:rPr>
              <w:t xml:space="preserve"> was 24.3% and the balance of 74.7% influenced by other variables not included in this study. The magnitude of the partial effect of </w:t>
            </w:r>
            <w:r w:rsidR="00DF6C0D">
              <w:rPr>
                <w:rFonts w:ascii="Times New Roman" w:hAnsi="Times New Roman" w:cs="Times New Roman"/>
                <w:sz w:val="24"/>
                <w:szCs w:val="24"/>
              </w:rPr>
              <w:t>Debt to Equity Ratio</w:t>
            </w:r>
            <w:r w:rsidRPr="00C62ACF">
              <w:rPr>
                <w:rFonts w:ascii="Times New Roman" w:hAnsi="Times New Roman" w:cs="Times New Roman"/>
                <w:sz w:val="24"/>
                <w:szCs w:val="24"/>
              </w:rPr>
              <w:t xml:space="preserve"> of quality to the </w:t>
            </w:r>
            <w:r w:rsidR="00DF6C0D">
              <w:rPr>
                <w:rFonts w:ascii="Times New Roman" w:hAnsi="Times New Roman" w:cs="Times New Roman"/>
                <w:sz w:val="24"/>
                <w:szCs w:val="24"/>
              </w:rPr>
              <w:t>Stock Return</w:t>
            </w:r>
            <w:r w:rsidRPr="00C62ACF">
              <w:rPr>
                <w:rFonts w:ascii="Times New Roman" w:hAnsi="Times New Roman" w:cs="Times New Roman"/>
                <w:sz w:val="24"/>
                <w:szCs w:val="24"/>
              </w:rPr>
              <w:t xml:space="preserve"> was 8.07%. The magnitude of the partial influence of earnings per share of </w:t>
            </w:r>
            <w:r w:rsidR="00DF6C0D">
              <w:rPr>
                <w:rFonts w:ascii="Times New Roman" w:hAnsi="Times New Roman" w:cs="Times New Roman"/>
                <w:sz w:val="24"/>
                <w:szCs w:val="24"/>
              </w:rPr>
              <w:t>Stock Return</w:t>
            </w:r>
            <w:r w:rsidRPr="00C62ACF">
              <w:rPr>
                <w:rFonts w:ascii="Times New Roman" w:hAnsi="Times New Roman" w:cs="Times New Roman"/>
                <w:sz w:val="24"/>
                <w:szCs w:val="24"/>
              </w:rPr>
              <w:t xml:space="preserve"> was 16.08%.</w:t>
            </w:r>
          </w:p>
        </w:tc>
      </w:tr>
      <w:tr w:rsidR="00D56074" w:rsidRPr="00C62ACF" w:rsidTr="000B2F0B">
        <w:tc>
          <w:tcPr>
            <w:tcW w:w="566" w:type="dxa"/>
          </w:tcPr>
          <w:p w:rsidR="00D56074" w:rsidRPr="00C62ACF" w:rsidRDefault="00D56074" w:rsidP="00EB4AFB">
            <w:pPr>
              <w:pStyle w:val="ListParagraph"/>
              <w:ind w:left="0"/>
              <w:jc w:val="center"/>
              <w:rPr>
                <w:rFonts w:ascii="Times New Roman" w:hAnsi="Times New Roman" w:cs="Times New Roman"/>
                <w:sz w:val="24"/>
                <w:szCs w:val="24"/>
              </w:rPr>
            </w:pPr>
            <w:r w:rsidRPr="00C62ACF">
              <w:rPr>
                <w:rFonts w:ascii="Times New Roman" w:hAnsi="Times New Roman" w:cs="Times New Roman"/>
                <w:sz w:val="24"/>
                <w:szCs w:val="24"/>
              </w:rPr>
              <w:t>6</w:t>
            </w:r>
          </w:p>
        </w:tc>
        <w:tc>
          <w:tcPr>
            <w:tcW w:w="1376" w:type="dxa"/>
          </w:tcPr>
          <w:p w:rsidR="00D56074" w:rsidRPr="00C62ACF" w:rsidRDefault="00D56074" w:rsidP="00EB4AFB">
            <w:pPr>
              <w:autoSpaceDE w:val="0"/>
              <w:autoSpaceDN w:val="0"/>
              <w:adjustRightInd w:val="0"/>
              <w:jc w:val="center"/>
              <w:rPr>
                <w:rFonts w:ascii="Times New Roman" w:hAnsi="Times New Roman" w:cs="Times New Roman"/>
                <w:bCs/>
                <w:sz w:val="24"/>
                <w:szCs w:val="24"/>
              </w:rPr>
            </w:pPr>
            <w:r w:rsidRPr="00C62ACF">
              <w:rPr>
                <w:rFonts w:ascii="Times New Roman" w:hAnsi="Times New Roman" w:cs="Times New Roman"/>
                <w:bCs/>
                <w:sz w:val="24"/>
                <w:szCs w:val="24"/>
              </w:rPr>
              <w:t>Agung Sugiarto</w:t>
            </w:r>
          </w:p>
          <w:p w:rsidR="00D56074" w:rsidRPr="00C62ACF" w:rsidRDefault="00D56074" w:rsidP="00EB4AFB">
            <w:pPr>
              <w:autoSpaceDE w:val="0"/>
              <w:autoSpaceDN w:val="0"/>
              <w:adjustRightInd w:val="0"/>
              <w:jc w:val="center"/>
              <w:rPr>
                <w:rFonts w:ascii="Times New Roman" w:hAnsi="Times New Roman" w:cs="Times New Roman"/>
                <w:sz w:val="24"/>
                <w:szCs w:val="24"/>
              </w:rPr>
            </w:pPr>
            <w:r w:rsidRPr="00C62ACF">
              <w:rPr>
                <w:rFonts w:ascii="Times New Roman" w:hAnsi="Times New Roman" w:cs="Times New Roman"/>
                <w:bCs/>
                <w:sz w:val="24"/>
                <w:szCs w:val="24"/>
              </w:rPr>
              <w:t>(2011)</w:t>
            </w:r>
          </w:p>
        </w:tc>
        <w:tc>
          <w:tcPr>
            <w:tcW w:w="2277" w:type="dxa"/>
          </w:tcPr>
          <w:p w:rsidR="00D56074" w:rsidRPr="00C62ACF" w:rsidRDefault="00D56074" w:rsidP="00EB4AFB">
            <w:pPr>
              <w:autoSpaceDE w:val="0"/>
              <w:autoSpaceDN w:val="0"/>
              <w:adjustRightInd w:val="0"/>
              <w:rPr>
                <w:rFonts w:ascii="Times New Roman" w:hAnsi="Times New Roman" w:cs="Times New Roman"/>
                <w:sz w:val="24"/>
                <w:szCs w:val="24"/>
              </w:rPr>
            </w:pPr>
            <w:r w:rsidRPr="00C62ACF">
              <w:rPr>
                <w:rFonts w:ascii="Times New Roman" w:hAnsi="Times New Roman" w:cs="Times New Roman"/>
                <w:sz w:val="24"/>
                <w:szCs w:val="24"/>
                <w:lang w:val="en"/>
              </w:rPr>
              <w:t>Influence Analysis Beta, Size Company, D</w:t>
            </w:r>
            <w:r w:rsidRPr="00C62ACF">
              <w:rPr>
                <w:rFonts w:ascii="Times New Roman" w:hAnsi="Times New Roman" w:cs="Times New Roman"/>
                <w:sz w:val="24"/>
                <w:szCs w:val="24"/>
              </w:rPr>
              <w:t>ER</w:t>
            </w:r>
            <w:r w:rsidRPr="00C62ACF">
              <w:rPr>
                <w:rFonts w:ascii="Times New Roman" w:hAnsi="Times New Roman" w:cs="Times New Roman"/>
                <w:sz w:val="24"/>
                <w:szCs w:val="24"/>
                <w:lang w:val="en"/>
              </w:rPr>
              <w:t xml:space="preserve"> And P</w:t>
            </w:r>
            <w:r w:rsidRPr="00C62ACF">
              <w:rPr>
                <w:rFonts w:ascii="Times New Roman" w:hAnsi="Times New Roman" w:cs="Times New Roman"/>
                <w:sz w:val="24"/>
                <w:szCs w:val="24"/>
              </w:rPr>
              <w:t>VB</w:t>
            </w:r>
            <w:r w:rsidR="00B40F9E">
              <w:rPr>
                <w:rFonts w:ascii="Times New Roman" w:hAnsi="Times New Roman" w:cs="Times New Roman"/>
                <w:sz w:val="24"/>
                <w:szCs w:val="24"/>
                <w:lang w:val="en"/>
              </w:rPr>
              <w:t xml:space="preserve"> Ratio </w:t>
            </w:r>
            <w:r w:rsidR="00B40F9E">
              <w:rPr>
                <w:rFonts w:ascii="Times New Roman" w:hAnsi="Times New Roman" w:cs="Times New Roman"/>
                <w:sz w:val="24"/>
                <w:szCs w:val="24"/>
              </w:rPr>
              <w:t>on</w:t>
            </w:r>
            <w:r w:rsidRPr="00C62ACF">
              <w:rPr>
                <w:rFonts w:ascii="Times New Roman" w:hAnsi="Times New Roman" w:cs="Times New Roman"/>
                <w:sz w:val="24"/>
                <w:szCs w:val="24"/>
                <w:lang w:val="en"/>
              </w:rPr>
              <w:t xml:space="preserve"> </w:t>
            </w:r>
            <w:r w:rsidR="00DF6C0D">
              <w:rPr>
                <w:rFonts w:ascii="Times New Roman" w:hAnsi="Times New Roman" w:cs="Times New Roman"/>
                <w:sz w:val="24"/>
                <w:szCs w:val="24"/>
                <w:lang w:val="en"/>
              </w:rPr>
              <w:t>Stock Return</w:t>
            </w:r>
            <w:r w:rsidRPr="00C62ACF">
              <w:rPr>
                <w:rFonts w:ascii="Times New Roman" w:hAnsi="Times New Roman" w:cs="Times New Roman"/>
                <w:sz w:val="24"/>
                <w:szCs w:val="24"/>
              </w:rPr>
              <w:t>a</w:t>
            </w:r>
          </w:p>
        </w:tc>
        <w:tc>
          <w:tcPr>
            <w:tcW w:w="851" w:type="dxa"/>
          </w:tcPr>
          <w:p w:rsidR="00D56074" w:rsidRPr="00C62ACF" w:rsidRDefault="00D56074" w:rsidP="00EB4AFB">
            <w:pPr>
              <w:autoSpaceDE w:val="0"/>
              <w:autoSpaceDN w:val="0"/>
              <w:adjustRightInd w:val="0"/>
              <w:jc w:val="center"/>
              <w:rPr>
                <w:rFonts w:ascii="Times New Roman" w:hAnsi="Times New Roman" w:cs="Times New Roman"/>
                <w:i/>
                <w:iCs/>
                <w:color w:val="000000"/>
                <w:sz w:val="24"/>
                <w:szCs w:val="24"/>
              </w:rPr>
            </w:pPr>
            <w:r w:rsidRPr="00C62ACF">
              <w:rPr>
                <w:rFonts w:ascii="Times New Roman" w:hAnsi="Times New Roman" w:cs="Times New Roman"/>
                <w:i/>
                <w:sz w:val="24"/>
                <w:szCs w:val="24"/>
              </w:rPr>
              <w:t>Beta, PBV, DER</w:t>
            </w:r>
          </w:p>
        </w:tc>
        <w:tc>
          <w:tcPr>
            <w:tcW w:w="3543" w:type="dxa"/>
            <w:vAlign w:val="center"/>
          </w:tcPr>
          <w:p w:rsidR="00D56074" w:rsidRPr="00C62ACF" w:rsidRDefault="00D56074" w:rsidP="00EB4AFB">
            <w:pPr>
              <w:autoSpaceDE w:val="0"/>
              <w:autoSpaceDN w:val="0"/>
              <w:adjustRightInd w:val="0"/>
              <w:jc w:val="both"/>
              <w:rPr>
                <w:rFonts w:ascii="Times New Roman" w:hAnsi="Times New Roman" w:cs="Times New Roman"/>
                <w:sz w:val="24"/>
                <w:szCs w:val="24"/>
              </w:rPr>
            </w:pPr>
            <w:r w:rsidRPr="00C62ACF">
              <w:rPr>
                <w:rFonts w:ascii="Times New Roman" w:hAnsi="Times New Roman" w:cs="Times New Roman"/>
                <w:sz w:val="24"/>
                <w:szCs w:val="24"/>
              </w:rPr>
              <w:t xml:space="preserve">the results say that beta have a positive effect to the </w:t>
            </w:r>
            <w:r w:rsidR="00DF6C0D">
              <w:rPr>
                <w:rFonts w:ascii="Times New Roman" w:hAnsi="Times New Roman" w:cs="Times New Roman"/>
                <w:sz w:val="24"/>
                <w:szCs w:val="24"/>
              </w:rPr>
              <w:t>Stock Return</w:t>
            </w:r>
            <w:r w:rsidRPr="00C62ACF">
              <w:rPr>
                <w:rFonts w:ascii="Times New Roman" w:hAnsi="Times New Roman" w:cs="Times New Roman"/>
                <w:sz w:val="24"/>
                <w:szCs w:val="24"/>
              </w:rPr>
              <w:t xml:space="preserve">, but it is not significant; the company size and PBV ratio have a positive and significant effect to the </w:t>
            </w:r>
            <w:r w:rsidR="00DF6C0D">
              <w:rPr>
                <w:rFonts w:ascii="Times New Roman" w:hAnsi="Times New Roman" w:cs="Times New Roman"/>
                <w:sz w:val="24"/>
                <w:szCs w:val="24"/>
              </w:rPr>
              <w:t>Stock Return</w:t>
            </w:r>
            <w:r w:rsidRPr="00C62ACF">
              <w:rPr>
                <w:rFonts w:ascii="Times New Roman" w:hAnsi="Times New Roman" w:cs="Times New Roman"/>
                <w:sz w:val="24"/>
                <w:szCs w:val="24"/>
              </w:rPr>
              <w:t xml:space="preserve">; while the DER ratio have a negative and significant effect to the </w:t>
            </w:r>
            <w:r w:rsidR="00DF6C0D">
              <w:rPr>
                <w:rFonts w:ascii="Times New Roman" w:hAnsi="Times New Roman" w:cs="Times New Roman"/>
                <w:sz w:val="24"/>
                <w:szCs w:val="24"/>
              </w:rPr>
              <w:t>Stock Return</w:t>
            </w:r>
            <w:r w:rsidRPr="00C62ACF">
              <w:rPr>
                <w:rFonts w:ascii="Times New Roman" w:hAnsi="Times New Roman" w:cs="Times New Roman"/>
                <w:sz w:val="24"/>
                <w:szCs w:val="24"/>
              </w:rPr>
              <w:t xml:space="preserve">. The variables effect on </w:t>
            </w:r>
            <w:r w:rsidR="00DF6C0D">
              <w:rPr>
                <w:rFonts w:ascii="Times New Roman" w:hAnsi="Times New Roman" w:cs="Times New Roman"/>
                <w:sz w:val="24"/>
                <w:szCs w:val="24"/>
              </w:rPr>
              <w:t>Stock Return</w:t>
            </w:r>
            <w:r w:rsidRPr="00C62ACF">
              <w:rPr>
                <w:rFonts w:ascii="Times New Roman" w:hAnsi="Times New Roman" w:cs="Times New Roman"/>
                <w:sz w:val="24"/>
                <w:szCs w:val="24"/>
              </w:rPr>
              <w:t xml:space="preserve"> in companies that listed in Main Board Index (MBX) is higher than in companies listed in Development Board Index (DBX)</w:t>
            </w:r>
          </w:p>
        </w:tc>
      </w:tr>
    </w:tbl>
    <w:p w:rsidR="00D56074" w:rsidRPr="00C62ACF" w:rsidRDefault="00D56074" w:rsidP="00D56074">
      <w:pPr>
        <w:spacing w:line="480" w:lineRule="auto"/>
        <w:jc w:val="center"/>
        <w:rPr>
          <w:rFonts w:ascii="Times New Roman" w:hAnsi="Times New Roman" w:cs="Times New Roman"/>
          <w:b/>
          <w:sz w:val="24"/>
          <w:szCs w:val="24"/>
        </w:rPr>
      </w:pPr>
      <w:r w:rsidRPr="00C62ACF">
        <w:rPr>
          <w:rFonts w:ascii="Times New Roman" w:hAnsi="Times New Roman" w:cs="Times New Roman"/>
          <w:b/>
          <w:sz w:val="24"/>
          <w:szCs w:val="24"/>
        </w:rPr>
        <w:lastRenderedPageBreak/>
        <w:t>Table 2.1</w:t>
      </w:r>
    </w:p>
    <w:p w:rsidR="00D56074" w:rsidRPr="00C62ACF" w:rsidRDefault="00D56074" w:rsidP="00D56074">
      <w:pPr>
        <w:spacing w:line="480" w:lineRule="auto"/>
        <w:jc w:val="center"/>
        <w:rPr>
          <w:rFonts w:ascii="Times New Roman" w:hAnsi="Times New Roman" w:cs="Times New Roman"/>
          <w:b/>
          <w:sz w:val="24"/>
          <w:szCs w:val="24"/>
        </w:rPr>
      </w:pPr>
      <w:r w:rsidRPr="00C62ACF">
        <w:rPr>
          <w:rFonts w:ascii="Times New Roman" w:hAnsi="Times New Roman" w:cs="Times New Roman"/>
          <w:b/>
          <w:sz w:val="24"/>
          <w:szCs w:val="24"/>
        </w:rPr>
        <w:t>Previous Research</w:t>
      </w:r>
    </w:p>
    <w:tbl>
      <w:tblPr>
        <w:tblStyle w:val="TableGrid"/>
        <w:tblW w:w="847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1"/>
        <w:gridCol w:w="1374"/>
        <w:gridCol w:w="2154"/>
        <w:gridCol w:w="1317"/>
        <w:gridCol w:w="3006"/>
      </w:tblGrid>
      <w:tr w:rsidR="00D56074" w:rsidRPr="00C62ACF" w:rsidTr="000B2F0B">
        <w:trPr>
          <w:trHeight w:val="480"/>
        </w:trPr>
        <w:tc>
          <w:tcPr>
            <w:tcW w:w="621" w:type="dxa"/>
            <w:tcBorders>
              <w:top w:val="single" w:sz="4" w:space="0" w:color="auto"/>
              <w:bottom w:val="single" w:sz="4" w:space="0" w:color="auto"/>
            </w:tcBorders>
            <w:vAlign w:val="center"/>
          </w:tcPr>
          <w:p w:rsidR="00D56074" w:rsidRPr="00C62ACF" w:rsidRDefault="00D56074" w:rsidP="00EB4AFB">
            <w:pPr>
              <w:jc w:val="center"/>
              <w:rPr>
                <w:rFonts w:ascii="Times New Roman" w:hAnsi="Times New Roman" w:cs="Times New Roman"/>
                <w:sz w:val="24"/>
                <w:szCs w:val="24"/>
              </w:rPr>
            </w:pPr>
            <w:r w:rsidRPr="00C62ACF">
              <w:rPr>
                <w:rFonts w:ascii="Times New Roman" w:hAnsi="Times New Roman" w:cs="Times New Roman"/>
                <w:sz w:val="24"/>
                <w:szCs w:val="24"/>
              </w:rPr>
              <w:t>No</w:t>
            </w:r>
          </w:p>
        </w:tc>
        <w:tc>
          <w:tcPr>
            <w:tcW w:w="1374" w:type="dxa"/>
            <w:tcBorders>
              <w:top w:val="single" w:sz="4" w:space="0" w:color="auto"/>
              <w:bottom w:val="single" w:sz="4" w:space="0" w:color="auto"/>
            </w:tcBorders>
            <w:vAlign w:val="center"/>
          </w:tcPr>
          <w:p w:rsidR="00D56074" w:rsidRPr="00C62ACF" w:rsidRDefault="00D56074" w:rsidP="00EB4AFB">
            <w:pPr>
              <w:jc w:val="center"/>
              <w:rPr>
                <w:rFonts w:ascii="Times New Roman" w:hAnsi="Times New Roman" w:cs="Times New Roman"/>
                <w:sz w:val="24"/>
                <w:szCs w:val="24"/>
              </w:rPr>
            </w:pPr>
            <w:r w:rsidRPr="00C62ACF">
              <w:rPr>
                <w:rFonts w:ascii="Times New Roman" w:hAnsi="Times New Roman" w:cs="Times New Roman"/>
                <w:sz w:val="24"/>
                <w:szCs w:val="24"/>
              </w:rPr>
              <w:t>Researcher</w:t>
            </w:r>
          </w:p>
        </w:tc>
        <w:tc>
          <w:tcPr>
            <w:tcW w:w="2154" w:type="dxa"/>
            <w:tcBorders>
              <w:top w:val="single" w:sz="4" w:space="0" w:color="auto"/>
              <w:bottom w:val="single" w:sz="4" w:space="0" w:color="auto"/>
            </w:tcBorders>
            <w:vAlign w:val="center"/>
          </w:tcPr>
          <w:p w:rsidR="00D56074" w:rsidRPr="00C62ACF" w:rsidRDefault="00D56074" w:rsidP="00EB4AFB">
            <w:pPr>
              <w:jc w:val="center"/>
              <w:rPr>
                <w:rFonts w:ascii="Times New Roman" w:hAnsi="Times New Roman" w:cs="Times New Roman"/>
                <w:sz w:val="24"/>
                <w:szCs w:val="24"/>
              </w:rPr>
            </w:pPr>
            <w:r w:rsidRPr="00C62ACF">
              <w:rPr>
                <w:rFonts w:ascii="Times New Roman" w:hAnsi="Times New Roman" w:cs="Times New Roman"/>
                <w:sz w:val="24"/>
                <w:szCs w:val="24"/>
              </w:rPr>
              <w:t>Title</w:t>
            </w:r>
          </w:p>
        </w:tc>
        <w:tc>
          <w:tcPr>
            <w:tcW w:w="1317" w:type="dxa"/>
            <w:tcBorders>
              <w:top w:val="single" w:sz="4" w:space="0" w:color="auto"/>
              <w:bottom w:val="single" w:sz="4" w:space="0" w:color="auto"/>
            </w:tcBorders>
            <w:vAlign w:val="center"/>
          </w:tcPr>
          <w:p w:rsidR="00D56074" w:rsidRPr="00C62ACF" w:rsidRDefault="00D56074" w:rsidP="00EB4AFB">
            <w:pPr>
              <w:jc w:val="center"/>
              <w:rPr>
                <w:rFonts w:ascii="Times New Roman" w:hAnsi="Times New Roman" w:cs="Times New Roman"/>
                <w:sz w:val="24"/>
                <w:szCs w:val="24"/>
              </w:rPr>
            </w:pPr>
            <w:r w:rsidRPr="00C62ACF">
              <w:rPr>
                <w:rFonts w:ascii="Times New Roman" w:hAnsi="Times New Roman" w:cs="Times New Roman"/>
                <w:sz w:val="24"/>
                <w:szCs w:val="24"/>
              </w:rPr>
              <w:t>Variable</w:t>
            </w:r>
          </w:p>
        </w:tc>
        <w:tc>
          <w:tcPr>
            <w:tcW w:w="3006" w:type="dxa"/>
            <w:tcBorders>
              <w:top w:val="single" w:sz="4" w:space="0" w:color="auto"/>
              <w:bottom w:val="single" w:sz="4" w:space="0" w:color="auto"/>
            </w:tcBorders>
            <w:vAlign w:val="center"/>
          </w:tcPr>
          <w:p w:rsidR="00D56074" w:rsidRPr="00C62ACF" w:rsidRDefault="00D56074" w:rsidP="00EB4AFB">
            <w:pPr>
              <w:jc w:val="center"/>
              <w:rPr>
                <w:rFonts w:ascii="Times New Roman" w:hAnsi="Times New Roman" w:cs="Times New Roman"/>
                <w:sz w:val="24"/>
                <w:szCs w:val="24"/>
              </w:rPr>
            </w:pPr>
            <w:r w:rsidRPr="00C62ACF">
              <w:rPr>
                <w:rFonts w:ascii="Times New Roman" w:hAnsi="Times New Roman" w:cs="Times New Roman"/>
                <w:sz w:val="24"/>
                <w:szCs w:val="24"/>
              </w:rPr>
              <w:t>Result</w:t>
            </w:r>
          </w:p>
        </w:tc>
      </w:tr>
      <w:tr w:rsidR="00D56074" w:rsidRPr="00C62ACF" w:rsidTr="000B2F0B">
        <w:trPr>
          <w:trHeight w:val="2538"/>
        </w:trPr>
        <w:tc>
          <w:tcPr>
            <w:tcW w:w="621" w:type="dxa"/>
            <w:tcBorders>
              <w:top w:val="single" w:sz="4" w:space="0" w:color="auto"/>
              <w:bottom w:val="nil"/>
            </w:tcBorders>
          </w:tcPr>
          <w:p w:rsidR="00D56074" w:rsidRPr="00C62ACF" w:rsidRDefault="00D56074" w:rsidP="00EB4AFB">
            <w:pPr>
              <w:jc w:val="center"/>
              <w:rPr>
                <w:rFonts w:ascii="Times New Roman" w:hAnsi="Times New Roman" w:cs="Times New Roman"/>
                <w:sz w:val="24"/>
                <w:szCs w:val="24"/>
              </w:rPr>
            </w:pPr>
            <w:r w:rsidRPr="00C62ACF">
              <w:rPr>
                <w:rFonts w:ascii="Times New Roman" w:hAnsi="Times New Roman" w:cs="Times New Roman"/>
                <w:sz w:val="24"/>
                <w:szCs w:val="24"/>
              </w:rPr>
              <w:t>7</w:t>
            </w:r>
          </w:p>
        </w:tc>
        <w:tc>
          <w:tcPr>
            <w:tcW w:w="1374" w:type="dxa"/>
            <w:tcBorders>
              <w:top w:val="single" w:sz="4" w:space="0" w:color="auto"/>
              <w:bottom w:val="nil"/>
            </w:tcBorders>
          </w:tcPr>
          <w:p w:rsidR="00D56074" w:rsidRPr="00C62ACF" w:rsidRDefault="00D56074" w:rsidP="00EB4AFB">
            <w:pPr>
              <w:jc w:val="center"/>
              <w:rPr>
                <w:rFonts w:ascii="Times New Roman" w:hAnsi="Times New Roman" w:cs="Times New Roman"/>
                <w:bCs/>
                <w:sz w:val="24"/>
                <w:szCs w:val="24"/>
              </w:rPr>
            </w:pPr>
            <w:r w:rsidRPr="00C62ACF">
              <w:rPr>
                <w:rFonts w:ascii="Times New Roman" w:hAnsi="Times New Roman" w:cs="Times New Roman"/>
                <w:bCs/>
                <w:sz w:val="24"/>
                <w:szCs w:val="24"/>
              </w:rPr>
              <w:t>Stefano</w:t>
            </w:r>
          </w:p>
          <w:p w:rsidR="00D56074" w:rsidRPr="00C62ACF" w:rsidRDefault="00D56074" w:rsidP="00EB4AFB">
            <w:pPr>
              <w:jc w:val="center"/>
              <w:rPr>
                <w:rFonts w:ascii="Times New Roman" w:hAnsi="Times New Roman" w:cs="Times New Roman"/>
                <w:sz w:val="24"/>
                <w:szCs w:val="24"/>
              </w:rPr>
            </w:pPr>
            <w:r w:rsidRPr="00C62ACF">
              <w:rPr>
                <w:rFonts w:ascii="Times New Roman" w:hAnsi="Times New Roman" w:cs="Times New Roman"/>
                <w:bCs/>
                <w:sz w:val="24"/>
                <w:szCs w:val="24"/>
              </w:rPr>
              <w:t>(2015)</w:t>
            </w:r>
          </w:p>
        </w:tc>
        <w:tc>
          <w:tcPr>
            <w:tcW w:w="2154" w:type="dxa"/>
            <w:tcBorders>
              <w:top w:val="single" w:sz="4" w:space="0" w:color="auto"/>
              <w:bottom w:val="nil"/>
            </w:tcBorders>
          </w:tcPr>
          <w:p w:rsidR="00D56074" w:rsidRPr="00C62ACF" w:rsidRDefault="00D56074" w:rsidP="00EB4AFB">
            <w:pPr>
              <w:rPr>
                <w:rFonts w:ascii="Times New Roman" w:hAnsi="Times New Roman" w:cs="Times New Roman"/>
                <w:sz w:val="24"/>
                <w:szCs w:val="24"/>
              </w:rPr>
            </w:pPr>
            <w:r w:rsidRPr="00C62ACF">
              <w:rPr>
                <w:rFonts w:ascii="Times New Roman" w:hAnsi="Times New Roman" w:cs="Times New Roman"/>
                <w:bCs/>
                <w:sz w:val="24"/>
                <w:szCs w:val="24"/>
              </w:rPr>
              <w:t xml:space="preserve">The Impact of Financial Ratio toward </w:t>
            </w:r>
            <w:r w:rsidR="00DF6C0D">
              <w:rPr>
                <w:rFonts w:ascii="Times New Roman" w:hAnsi="Times New Roman" w:cs="Times New Roman"/>
                <w:bCs/>
                <w:sz w:val="24"/>
                <w:szCs w:val="24"/>
              </w:rPr>
              <w:t>Stock Return</w:t>
            </w:r>
            <w:r w:rsidRPr="00C62ACF">
              <w:rPr>
                <w:rFonts w:ascii="Times New Roman" w:hAnsi="Times New Roman" w:cs="Times New Roman"/>
                <w:bCs/>
                <w:sz w:val="24"/>
                <w:szCs w:val="24"/>
              </w:rPr>
              <w:t xml:space="preserve"> of Property Industry in Indonesia</w:t>
            </w:r>
          </w:p>
        </w:tc>
        <w:tc>
          <w:tcPr>
            <w:tcW w:w="1317" w:type="dxa"/>
            <w:tcBorders>
              <w:top w:val="single" w:sz="4" w:space="0" w:color="auto"/>
              <w:bottom w:val="nil"/>
            </w:tcBorders>
          </w:tcPr>
          <w:p w:rsidR="00D56074" w:rsidRPr="00C62ACF" w:rsidRDefault="00D56074" w:rsidP="00EB4AFB">
            <w:pPr>
              <w:jc w:val="center"/>
              <w:rPr>
                <w:rFonts w:ascii="Times New Roman" w:hAnsi="Times New Roman" w:cs="Times New Roman"/>
                <w:sz w:val="24"/>
                <w:szCs w:val="24"/>
              </w:rPr>
            </w:pPr>
            <w:r w:rsidRPr="00C62ACF">
              <w:rPr>
                <w:rFonts w:ascii="Times New Roman" w:hAnsi="Times New Roman" w:cs="Times New Roman"/>
                <w:sz w:val="24"/>
                <w:szCs w:val="24"/>
              </w:rPr>
              <w:t>Financial Ratio</w:t>
            </w:r>
          </w:p>
        </w:tc>
        <w:tc>
          <w:tcPr>
            <w:tcW w:w="3006" w:type="dxa"/>
            <w:tcBorders>
              <w:top w:val="single" w:sz="4" w:space="0" w:color="auto"/>
              <w:bottom w:val="nil"/>
            </w:tcBorders>
          </w:tcPr>
          <w:p w:rsidR="00D56074" w:rsidRPr="00C62ACF" w:rsidRDefault="00D56074" w:rsidP="00EB4AFB">
            <w:pPr>
              <w:jc w:val="both"/>
              <w:rPr>
                <w:rFonts w:ascii="Times New Roman" w:hAnsi="Times New Roman" w:cs="Times New Roman"/>
                <w:sz w:val="24"/>
                <w:szCs w:val="24"/>
              </w:rPr>
            </w:pPr>
            <w:r w:rsidRPr="00C62ACF">
              <w:rPr>
                <w:rFonts w:ascii="Times New Roman" w:hAnsi="Times New Roman" w:cs="Times New Roman"/>
                <w:sz w:val="24"/>
                <w:szCs w:val="24"/>
              </w:rPr>
              <w:t xml:space="preserve">The result shows that financial ratio simultaneously have significant impact toward the </w:t>
            </w:r>
            <w:r w:rsidR="00DF6C0D">
              <w:rPr>
                <w:rFonts w:ascii="Times New Roman" w:hAnsi="Times New Roman" w:cs="Times New Roman"/>
                <w:sz w:val="24"/>
                <w:szCs w:val="24"/>
              </w:rPr>
              <w:t>Stock Return</w:t>
            </w:r>
            <w:r w:rsidRPr="00C62ACF">
              <w:rPr>
                <w:rFonts w:ascii="Times New Roman" w:hAnsi="Times New Roman" w:cs="Times New Roman"/>
                <w:sz w:val="24"/>
                <w:szCs w:val="24"/>
              </w:rPr>
              <w:t xml:space="preserve">. Meanwhile, individually, only </w:t>
            </w:r>
            <w:r w:rsidR="00DF6C0D">
              <w:rPr>
                <w:rFonts w:ascii="Times New Roman" w:hAnsi="Times New Roman" w:cs="Times New Roman"/>
                <w:sz w:val="24"/>
                <w:szCs w:val="24"/>
              </w:rPr>
              <w:t>Return On Asset</w:t>
            </w:r>
            <w:r w:rsidRPr="00C62ACF">
              <w:rPr>
                <w:rFonts w:ascii="Times New Roman" w:hAnsi="Times New Roman" w:cs="Times New Roman"/>
                <w:sz w:val="24"/>
                <w:szCs w:val="24"/>
              </w:rPr>
              <w:t xml:space="preserve"> has the significant impact toward </w:t>
            </w:r>
            <w:r w:rsidR="00DF6C0D">
              <w:rPr>
                <w:rFonts w:ascii="Times New Roman" w:hAnsi="Times New Roman" w:cs="Times New Roman"/>
                <w:sz w:val="24"/>
                <w:szCs w:val="24"/>
              </w:rPr>
              <w:t>Stock Return</w:t>
            </w:r>
            <w:r w:rsidRPr="00C62ACF">
              <w:rPr>
                <w:rFonts w:ascii="Times New Roman" w:hAnsi="Times New Roman" w:cs="Times New Roman"/>
                <w:sz w:val="24"/>
                <w:szCs w:val="24"/>
              </w:rPr>
              <w:t xml:space="preserve"> of property industry in Indonesia.</w:t>
            </w:r>
          </w:p>
        </w:tc>
      </w:tr>
      <w:tr w:rsidR="00D56074" w:rsidRPr="00C62ACF" w:rsidTr="000B2F0B">
        <w:trPr>
          <w:trHeight w:val="3675"/>
        </w:trPr>
        <w:tc>
          <w:tcPr>
            <w:tcW w:w="621" w:type="dxa"/>
            <w:tcBorders>
              <w:top w:val="nil"/>
            </w:tcBorders>
          </w:tcPr>
          <w:p w:rsidR="00D56074" w:rsidRPr="00C62ACF" w:rsidRDefault="00D56074" w:rsidP="00EB4AFB">
            <w:pPr>
              <w:rPr>
                <w:rFonts w:ascii="Times New Roman" w:hAnsi="Times New Roman" w:cs="Times New Roman"/>
                <w:sz w:val="24"/>
                <w:szCs w:val="24"/>
              </w:rPr>
            </w:pPr>
            <w:r w:rsidRPr="00C62ACF">
              <w:rPr>
                <w:rFonts w:ascii="Times New Roman" w:hAnsi="Times New Roman" w:cs="Times New Roman"/>
                <w:sz w:val="24"/>
                <w:szCs w:val="24"/>
              </w:rPr>
              <w:t>8</w:t>
            </w:r>
          </w:p>
        </w:tc>
        <w:tc>
          <w:tcPr>
            <w:tcW w:w="1374" w:type="dxa"/>
            <w:tcBorders>
              <w:top w:val="nil"/>
            </w:tcBorders>
          </w:tcPr>
          <w:p w:rsidR="00D56074" w:rsidRPr="00C62ACF" w:rsidRDefault="00D56074" w:rsidP="00EB4AFB">
            <w:pPr>
              <w:rPr>
                <w:rFonts w:ascii="Times New Roman" w:hAnsi="Times New Roman" w:cs="Times New Roman"/>
                <w:sz w:val="24"/>
                <w:szCs w:val="24"/>
              </w:rPr>
            </w:pPr>
            <w:r w:rsidRPr="00C62ACF">
              <w:rPr>
                <w:rFonts w:ascii="Times New Roman" w:hAnsi="Times New Roman" w:cs="Times New Roman"/>
                <w:sz w:val="24"/>
                <w:szCs w:val="24"/>
              </w:rPr>
              <w:t>Dita and Murtaqi</w:t>
            </w:r>
          </w:p>
          <w:p w:rsidR="00D56074" w:rsidRPr="00C62ACF" w:rsidRDefault="00D56074" w:rsidP="00EB4AFB">
            <w:pPr>
              <w:rPr>
                <w:rFonts w:ascii="Times New Roman" w:hAnsi="Times New Roman" w:cs="Times New Roman"/>
                <w:sz w:val="24"/>
                <w:szCs w:val="24"/>
              </w:rPr>
            </w:pPr>
            <w:r w:rsidRPr="00C62ACF">
              <w:rPr>
                <w:rFonts w:ascii="Times New Roman" w:hAnsi="Times New Roman" w:cs="Times New Roman"/>
                <w:sz w:val="24"/>
                <w:szCs w:val="24"/>
              </w:rPr>
              <w:t>(2014)</w:t>
            </w:r>
          </w:p>
        </w:tc>
        <w:tc>
          <w:tcPr>
            <w:tcW w:w="2154" w:type="dxa"/>
            <w:tcBorders>
              <w:top w:val="nil"/>
            </w:tcBorders>
          </w:tcPr>
          <w:p w:rsidR="00D56074" w:rsidRPr="00C62ACF" w:rsidRDefault="00D56074" w:rsidP="00EB4AFB">
            <w:pPr>
              <w:autoSpaceDE w:val="0"/>
              <w:autoSpaceDN w:val="0"/>
              <w:adjustRightInd w:val="0"/>
              <w:rPr>
                <w:rFonts w:ascii="Times New Roman" w:hAnsi="Times New Roman" w:cs="Times New Roman"/>
                <w:bCs/>
                <w:sz w:val="24"/>
                <w:szCs w:val="24"/>
              </w:rPr>
            </w:pPr>
            <w:r w:rsidRPr="00C62ACF">
              <w:rPr>
                <w:rFonts w:ascii="Times New Roman" w:hAnsi="Times New Roman" w:cs="Times New Roman"/>
                <w:bCs/>
                <w:sz w:val="24"/>
                <w:szCs w:val="24"/>
              </w:rPr>
              <w:t xml:space="preserve">The Effect Of Net Profit Margin, Price To Book Value And </w:t>
            </w:r>
            <w:r w:rsidR="00DF6C0D">
              <w:rPr>
                <w:rFonts w:ascii="Times New Roman" w:hAnsi="Times New Roman" w:cs="Times New Roman"/>
                <w:bCs/>
                <w:sz w:val="24"/>
                <w:szCs w:val="24"/>
              </w:rPr>
              <w:t>Debt to Equity Ratio</w:t>
            </w:r>
            <w:r w:rsidRPr="00C62ACF">
              <w:rPr>
                <w:rFonts w:ascii="Times New Roman" w:hAnsi="Times New Roman" w:cs="Times New Roman"/>
                <w:bCs/>
                <w:sz w:val="24"/>
                <w:szCs w:val="24"/>
              </w:rPr>
              <w:t xml:space="preserve"> To </w:t>
            </w:r>
            <w:r w:rsidR="00DF6C0D">
              <w:rPr>
                <w:rFonts w:ascii="Times New Roman" w:hAnsi="Times New Roman" w:cs="Times New Roman"/>
                <w:bCs/>
                <w:sz w:val="24"/>
                <w:szCs w:val="24"/>
              </w:rPr>
              <w:t>Stock Return</w:t>
            </w:r>
            <w:r w:rsidRPr="00C62ACF">
              <w:rPr>
                <w:rFonts w:ascii="Times New Roman" w:hAnsi="Times New Roman" w:cs="Times New Roman"/>
                <w:bCs/>
                <w:sz w:val="24"/>
                <w:szCs w:val="24"/>
              </w:rPr>
              <w:t xml:space="preserve"> In The Indonesian Consumer</w:t>
            </w:r>
          </w:p>
          <w:p w:rsidR="00D56074" w:rsidRPr="00C62ACF" w:rsidRDefault="00D56074" w:rsidP="00EB4AFB">
            <w:pPr>
              <w:rPr>
                <w:rFonts w:ascii="Times New Roman" w:hAnsi="Times New Roman" w:cs="Times New Roman"/>
                <w:sz w:val="24"/>
                <w:szCs w:val="24"/>
              </w:rPr>
            </w:pPr>
            <w:r w:rsidRPr="00C62ACF">
              <w:rPr>
                <w:rFonts w:ascii="Times New Roman" w:hAnsi="Times New Roman" w:cs="Times New Roman"/>
                <w:bCs/>
                <w:sz w:val="24"/>
                <w:szCs w:val="24"/>
              </w:rPr>
              <w:t>Goods Industry</w:t>
            </w:r>
          </w:p>
        </w:tc>
        <w:tc>
          <w:tcPr>
            <w:tcW w:w="1317" w:type="dxa"/>
            <w:tcBorders>
              <w:top w:val="nil"/>
            </w:tcBorders>
          </w:tcPr>
          <w:p w:rsidR="00D56074" w:rsidRPr="00C62ACF" w:rsidRDefault="00D56074" w:rsidP="00EB4AFB">
            <w:pPr>
              <w:jc w:val="center"/>
              <w:rPr>
                <w:rFonts w:ascii="Times New Roman" w:hAnsi="Times New Roman" w:cs="Times New Roman"/>
                <w:sz w:val="24"/>
                <w:szCs w:val="24"/>
              </w:rPr>
            </w:pPr>
            <w:r w:rsidRPr="00C62ACF">
              <w:rPr>
                <w:rFonts w:ascii="Times New Roman" w:hAnsi="Times New Roman" w:cs="Times New Roman"/>
                <w:iCs/>
                <w:sz w:val="24"/>
                <w:szCs w:val="24"/>
              </w:rPr>
              <w:t>Net profit margin, price to book value, debt to equity</w:t>
            </w:r>
          </w:p>
        </w:tc>
        <w:tc>
          <w:tcPr>
            <w:tcW w:w="3006" w:type="dxa"/>
            <w:tcBorders>
              <w:top w:val="nil"/>
            </w:tcBorders>
          </w:tcPr>
          <w:p w:rsidR="00D56074" w:rsidRPr="00C62ACF" w:rsidRDefault="00D56074" w:rsidP="00EB4AFB">
            <w:pPr>
              <w:autoSpaceDE w:val="0"/>
              <w:autoSpaceDN w:val="0"/>
              <w:adjustRightInd w:val="0"/>
              <w:jc w:val="both"/>
              <w:rPr>
                <w:rFonts w:ascii="Times New Roman" w:hAnsi="Times New Roman" w:cs="Times New Roman"/>
                <w:iCs/>
                <w:sz w:val="24"/>
                <w:szCs w:val="24"/>
              </w:rPr>
            </w:pPr>
            <w:r w:rsidRPr="00C62ACF">
              <w:rPr>
                <w:rFonts w:ascii="Times New Roman" w:hAnsi="Times New Roman" w:cs="Times New Roman"/>
                <w:iCs/>
                <w:sz w:val="24"/>
                <w:szCs w:val="24"/>
              </w:rPr>
              <w:t>Results shown that the net profit margin, price to book value, and debt equity ratio have significant effects towards stocks return. Two of them, which are net profit margin and debt equity ratio have the positive significant impacts to the stocks return, while the price to book value has a significantly negative relationship to</w:t>
            </w:r>
          </w:p>
          <w:p w:rsidR="00D56074" w:rsidRPr="00C62ACF" w:rsidRDefault="00D56074" w:rsidP="00EB4AFB">
            <w:pPr>
              <w:jc w:val="both"/>
              <w:rPr>
                <w:rFonts w:ascii="Times New Roman" w:hAnsi="Times New Roman" w:cs="Times New Roman"/>
                <w:sz w:val="24"/>
                <w:szCs w:val="24"/>
              </w:rPr>
            </w:pPr>
            <w:r w:rsidRPr="00C62ACF">
              <w:rPr>
                <w:rFonts w:ascii="Times New Roman" w:hAnsi="Times New Roman" w:cs="Times New Roman"/>
                <w:iCs/>
                <w:sz w:val="24"/>
                <w:szCs w:val="24"/>
              </w:rPr>
              <w:t>stocks return.</w:t>
            </w:r>
          </w:p>
        </w:tc>
      </w:tr>
      <w:tr w:rsidR="00D56074" w:rsidRPr="00C62ACF" w:rsidTr="000B2F0B">
        <w:tc>
          <w:tcPr>
            <w:tcW w:w="621" w:type="dxa"/>
          </w:tcPr>
          <w:p w:rsidR="00D56074" w:rsidRPr="00C62ACF" w:rsidRDefault="00D56074" w:rsidP="00EB4AFB">
            <w:pPr>
              <w:rPr>
                <w:rFonts w:ascii="Times New Roman" w:hAnsi="Times New Roman" w:cs="Times New Roman"/>
                <w:sz w:val="24"/>
                <w:szCs w:val="24"/>
              </w:rPr>
            </w:pPr>
            <w:r w:rsidRPr="00C62ACF">
              <w:rPr>
                <w:rFonts w:ascii="Times New Roman" w:hAnsi="Times New Roman" w:cs="Times New Roman"/>
                <w:sz w:val="24"/>
                <w:szCs w:val="24"/>
              </w:rPr>
              <w:t>9</w:t>
            </w:r>
          </w:p>
        </w:tc>
        <w:tc>
          <w:tcPr>
            <w:tcW w:w="1374" w:type="dxa"/>
          </w:tcPr>
          <w:p w:rsidR="00D56074" w:rsidRPr="00C62ACF" w:rsidRDefault="00D56074" w:rsidP="00EB4AFB">
            <w:pPr>
              <w:rPr>
                <w:rFonts w:ascii="Times New Roman" w:hAnsi="Times New Roman" w:cs="Times New Roman"/>
                <w:sz w:val="24"/>
                <w:szCs w:val="24"/>
              </w:rPr>
            </w:pPr>
            <w:r w:rsidRPr="00C62ACF">
              <w:rPr>
                <w:rFonts w:ascii="Times New Roman" w:hAnsi="Times New Roman" w:cs="Times New Roman"/>
                <w:sz w:val="24"/>
                <w:szCs w:val="24"/>
              </w:rPr>
              <w:t>Har and Ghafar</w:t>
            </w:r>
          </w:p>
          <w:p w:rsidR="00D56074" w:rsidRPr="00C62ACF" w:rsidRDefault="00D56074" w:rsidP="00EB4AFB">
            <w:pPr>
              <w:rPr>
                <w:rFonts w:ascii="Times New Roman" w:hAnsi="Times New Roman" w:cs="Times New Roman"/>
                <w:sz w:val="24"/>
                <w:szCs w:val="24"/>
              </w:rPr>
            </w:pPr>
            <w:r w:rsidRPr="00C62ACF">
              <w:rPr>
                <w:rFonts w:ascii="Times New Roman" w:hAnsi="Times New Roman" w:cs="Times New Roman"/>
                <w:sz w:val="24"/>
                <w:szCs w:val="24"/>
              </w:rPr>
              <w:t>(2015)</w:t>
            </w:r>
          </w:p>
        </w:tc>
        <w:tc>
          <w:tcPr>
            <w:tcW w:w="2154" w:type="dxa"/>
          </w:tcPr>
          <w:p w:rsidR="00D56074" w:rsidRPr="00C62ACF" w:rsidRDefault="00D56074" w:rsidP="00EB4AFB">
            <w:pPr>
              <w:autoSpaceDE w:val="0"/>
              <w:autoSpaceDN w:val="0"/>
              <w:adjustRightInd w:val="0"/>
              <w:rPr>
                <w:rFonts w:ascii="Times New Roman" w:hAnsi="Times New Roman" w:cs="Times New Roman"/>
                <w:sz w:val="24"/>
                <w:szCs w:val="24"/>
              </w:rPr>
            </w:pPr>
            <w:r w:rsidRPr="00C62ACF">
              <w:rPr>
                <w:rFonts w:ascii="Times New Roman" w:hAnsi="Times New Roman" w:cs="Times New Roman"/>
                <w:sz w:val="24"/>
                <w:szCs w:val="24"/>
              </w:rPr>
              <w:t xml:space="preserve">The Impact of Accounting Earnings on </w:t>
            </w:r>
            <w:r w:rsidR="00DF6C0D">
              <w:rPr>
                <w:rFonts w:ascii="Times New Roman" w:hAnsi="Times New Roman" w:cs="Times New Roman"/>
                <w:sz w:val="24"/>
                <w:szCs w:val="24"/>
              </w:rPr>
              <w:t>Stock Return</w:t>
            </w:r>
            <w:r w:rsidRPr="00C62ACF">
              <w:rPr>
                <w:rFonts w:ascii="Times New Roman" w:hAnsi="Times New Roman" w:cs="Times New Roman"/>
                <w:sz w:val="24"/>
                <w:szCs w:val="24"/>
              </w:rPr>
              <w:t>s: The Case of Malaysia’s Plantation Industry</w:t>
            </w:r>
          </w:p>
        </w:tc>
        <w:tc>
          <w:tcPr>
            <w:tcW w:w="1317" w:type="dxa"/>
          </w:tcPr>
          <w:p w:rsidR="00D56074" w:rsidRPr="00C62ACF" w:rsidRDefault="00D56074" w:rsidP="00EB4AFB">
            <w:pPr>
              <w:jc w:val="center"/>
              <w:rPr>
                <w:rFonts w:ascii="Times New Roman" w:hAnsi="Times New Roman" w:cs="Times New Roman"/>
                <w:sz w:val="24"/>
                <w:szCs w:val="24"/>
              </w:rPr>
            </w:pPr>
            <w:r w:rsidRPr="00C62ACF">
              <w:rPr>
                <w:rFonts w:ascii="Times New Roman" w:hAnsi="Times New Roman" w:cs="Times New Roman"/>
                <w:sz w:val="24"/>
                <w:szCs w:val="24"/>
              </w:rPr>
              <w:t>ROA, ROE, ROCE</w:t>
            </w:r>
          </w:p>
        </w:tc>
        <w:tc>
          <w:tcPr>
            <w:tcW w:w="3006" w:type="dxa"/>
          </w:tcPr>
          <w:p w:rsidR="00D56074" w:rsidRPr="00C62ACF" w:rsidRDefault="00D56074" w:rsidP="00EB4AFB">
            <w:pPr>
              <w:autoSpaceDE w:val="0"/>
              <w:autoSpaceDN w:val="0"/>
              <w:adjustRightInd w:val="0"/>
              <w:jc w:val="both"/>
              <w:rPr>
                <w:rFonts w:ascii="Times New Roman" w:hAnsi="Times New Roman" w:cs="Times New Roman"/>
                <w:sz w:val="24"/>
                <w:szCs w:val="24"/>
              </w:rPr>
            </w:pPr>
            <w:r w:rsidRPr="00C62ACF">
              <w:rPr>
                <w:rFonts w:ascii="Times New Roman" w:hAnsi="Times New Roman" w:cs="Times New Roman"/>
                <w:sz w:val="24"/>
                <w:szCs w:val="24"/>
              </w:rPr>
              <w:t xml:space="preserve">The result shown that ROE had the highest explanatory power in explaining the variation in </w:t>
            </w:r>
            <w:r w:rsidR="00DF6C0D">
              <w:rPr>
                <w:rFonts w:ascii="Times New Roman" w:hAnsi="Times New Roman" w:cs="Times New Roman"/>
                <w:sz w:val="24"/>
                <w:szCs w:val="24"/>
              </w:rPr>
              <w:t>Stock Return</w:t>
            </w:r>
            <w:r w:rsidRPr="00C62ACF">
              <w:rPr>
                <w:rFonts w:ascii="Times New Roman" w:hAnsi="Times New Roman" w:cs="Times New Roman"/>
                <w:sz w:val="24"/>
                <w:szCs w:val="24"/>
              </w:rPr>
              <w:t xml:space="preserve">s. ROA and ROCE were discovered to have a positive and significant relationship to </w:t>
            </w:r>
            <w:r w:rsidR="00DF6C0D">
              <w:rPr>
                <w:rFonts w:ascii="Times New Roman" w:hAnsi="Times New Roman" w:cs="Times New Roman"/>
                <w:sz w:val="24"/>
                <w:szCs w:val="24"/>
              </w:rPr>
              <w:t>Stock Return</w:t>
            </w:r>
            <w:r w:rsidRPr="00C62ACF">
              <w:rPr>
                <w:rFonts w:ascii="Times New Roman" w:hAnsi="Times New Roman" w:cs="Times New Roman"/>
                <w:sz w:val="24"/>
                <w:szCs w:val="24"/>
              </w:rPr>
              <w:t>s only during the economic period prior to a recession</w:t>
            </w:r>
          </w:p>
        </w:tc>
      </w:tr>
    </w:tbl>
    <w:p w:rsidR="00D56074" w:rsidRDefault="00D56074" w:rsidP="00CA3D09">
      <w:pPr>
        <w:spacing w:line="480" w:lineRule="auto"/>
        <w:rPr>
          <w:rFonts w:ascii="Times New Roman" w:hAnsi="Times New Roman" w:cs="Times New Roman"/>
          <w:b/>
          <w:sz w:val="24"/>
          <w:szCs w:val="24"/>
        </w:rPr>
      </w:pPr>
    </w:p>
    <w:p w:rsidR="000B2F0B" w:rsidRPr="00C62ACF" w:rsidRDefault="000B2F0B" w:rsidP="00CA3D09">
      <w:pPr>
        <w:spacing w:line="480" w:lineRule="auto"/>
        <w:rPr>
          <w:rFonts w:ascii="Times New Roman" w:hAnsi="Times New Roman" w:cs="Times New Roman"/>
          <w:sz w:val="24"/>
          <w:szCs w:val="24"/>
        </w:rPr>
      </w:pPr>
    </w:p>
    <w:p w:rsidR="00D56074" w:rsidRPr="00C62ACF" w:rsidRDefault="00D56074" w:rsidP="00D56074">
      <w:pPr>
        <w:spacing w:line="480" w:lineRule="auto"/>
        <w:jc w:val="center"/>
        <w:rPr>
          <w:rFonts w:ascii="Times New Roman" w:hAnsi="Times New Roman" w:cs="Times New Roman"/>
          <w:b/>
          <w:sz w:val="24"/>
          <w:szCs w:val="24"/>
        </w:rPr>
      </w:pPr>
      <w:r w:rsidRPr="00C62ACF">
        <w:rPr>
          <w:rFonts w:ascii="Times New Roman" w:hAnsi="Times New Roman" w:cs="Times New Roman"/>
          <w:b/>
          <w:sz w:val="24"/>
          <w:szCs w:val="24"/>
        </w:rPr>
        <w:lastRenderedPageBreak/>
        <w:t>Table 2.1</w:t>
      </w:r>
    </w:p>
    <w:p w:rsidR="00D56074" w:rsidRPr="00C62ACF" w:rsidRDefault="00D56074" w:rsidP="00D56074">
      <w:pPr>
        <w:spacing w:line="480" w:lineRule="auto"/>
        <w:jc w:val="center"/>
        <w:rPr>
          <w:rFonts w:ascii="Times New Roman" w:hAnsi="Times New Roman" w:cs="Times New Roman"/>
          <w:b/>
          <w:sz w:val="24"/>
          <w:szCs w:val="24"/>
        </w:rPr>
      </w:pPr>
      <w:r w:rsidRPr="00C62ACF">
        <w:rPr>
          <w:rFonts w:ascii="Times New Roman" w:hAnsi="Times New Roman" w:cs="Times New Roman"/>
          <w:b/>
          <w:sz w:val="24"/>
          <w:szCs w:val="24"/>
        </w:rPr>
        <w:t>Previous Research</w:t>
      </w:r>
    </w:p>
    <w:tbl>
      <w:tblPr>
        <w:tblStyle w:val="TableGrid"/>
        <w:tblW w:w="861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1384"/>
        <w:gridCol w:w="2245"/>
        <w:gridCol w:w="1303"/>
        <w:gridCol w:w="3114"/>
      </w:tblGrid>
      <w:tr w:rsidR="00D56074" w:rsidRPr="00C62ACF" w:rsidTr="00F5357F">
        <w:trPr>
          <w:trHeight w:val="476"/>
        </w:trPr>
        <w:tc>
          <w:tcPr>
            <w:tcW w:w="567" w:type="dxa"/>
            <w:tcBorders>
              <w:top w:val="single" w:sz="4" w:space="0" w:color="auto"/>
              <w:bottom w:val="single" w:sz="4" w:space="0" w:color="auto"/>
            </w:tcBorders>
            <w:vAlign w:val="center"/>
          </w:tcPr>
          <w:p w:rsidR="00D56074" w:rsidRPr="00C62ACF" w:rsidRDefault="00D56074" w:rsidP="00EB4AFB">
            <w:pPr>
              <w:jc w:val="center"/>
              <w:rPr>
                <w:rFonts w:ascii="Times New Roman" w:hAnsi="Times New Roman" w:cs="Times New Roman"/>
                <w:b/>
                <w:sz w:val="24"/>
                <w:szCs w:val="24"/>
              </w:rPr>
            </w:pPr>
            <w:r w:rsidRPr="00C62ACF">
              <w:rPr>
                <w:rFonts w:ascii="Times New Roman" w:hAnsi="Times New Roman" w:cs="Times New Roman"/>
                <w:b/>
                <w:sz w:val="24"/>
                <w:szCs w:val="24"/>
              </w:rPr>
              <w:t>No</w:t>
            </w:r>
          </w:p>
        </w:tc>
        <w:tc>
          <w:tcPr>
            <w:tcW w:w="1384" w:type="dxa"/>
            <w:tcBorders>
              <w:top w:val="single" w:sz="4" w:space="0" w:color="auto"/>
              <w:bottom w:val="single" w:sz="4" w:space="0" w:color="auto"/>
            </w:tcBorders>
            <w:vAlign w:val="center"/>
          </w:tcPr>
          <w:p w:rsidR="00D56074" w:rsidRPr="00C62ACF" w:rsidRDefault="00D56074" w:rsidP="00EB4AFB">
            <w:pPr>
              <w:jc w:val="center"/>
              <w:rPr>
                <w:rFonts w:ascii="Times New Roman" w:hAnsi="Times New Roman" w:cs="Times New Roman"/>
                <w:b/>
                <w:sz w:val="24"/>
                <w:szCs w:val="24"/>
              </w:rPr>
            </w:pPr>
            <w:r w:rsidRPr="00C62ACF">
              <w:rPr>
                <w:rFonts w:ascii="Times New Roman" w:hAnsi="Times New Roman" w:cs="Times New Roman"/>
                <w:b/>
                <w:sz w:val="24"/>
                <w:szCs w:val="24"/>
              </w:rPr>
              <w:t>Researcher</w:t>
            </w:r>
          </w:p>
        </w:tc>
        <w:tc>
          <w:tcPr>
            <w:tcW w:w="2245" w:type="dxa"/>
            <w:tcBorders>
              <w:top w:val="single" w:sz="4" w:space="0" w:color="auto"/>
              <w:bottom w:val="single" w:sz="4" w:space="0" w:color="auto"/>
            </w:tcBorders>
            <w:vAlign w:val="center"/>
          </w:tcPr>
          <w:p w:rsidR="00D56074" w:rsidRPr="00C62ACF" w:rsidRDefault="00D56074" w:rsidP="00EB4AFB">
            <w:pPr>
              <w:jc w:val="center"/>
              <w:rPr>
                <w:rFonts w:ascii="Times New Roman" w:hAnsi="Times New Roman" w:cs="Times New Roman"/>
                <w:b/>
                <w:sz w:val="24"/>
                <w:szCs w:val="24"/>
              </w:rPr>
            </w:pPr>
            <w:r w:rsidRPr="00C62ACF">
              <w:rPr>
                <w:rFonts w:ascii="Times New Roman" w:hAnsi="Times New Roman" w:cs="Times New Roman"/>
                <w:b/>
                <w:sz w:val="24"/>
                <w:szCs w:val="24"/>
              </w:rPr>
              <w:t>Title</w:t>
            </w:r>
          </w:p>
        </w:tc>
        <w:tc>
          <w:tcPr>
            <w:tcW w:w="1303" w:type="dxa"/>
            <w:tcBorders>
              <w:top w:val="single" w:sz="4" w:space="0" w:color="auto"/>
              <w:bottom w:val="single" w:sz="4" w:space="0" w:color="auto"/>
            </w:tcBorders>
            <w:vAlign w:val="center"/>
          </w:tcPr>
          <w:p w:rsidR="00D56074" w:rsidRPr="00C62ACF" w:rsidRDefault="00D56074" w:rsidP="00EB4AFB">
            <w:pPr>
              <w:jc w:val="center"/>
              <w:rPr>
                <w:rFonts w:ascii="Times New Roman" w:hAnsi="Times New Roman" w:cs="Times New Roman"/>
                <w:b/>
                <w:sz w:val="24"/>
                <w:szCs w:val="24"/>
              </w:rPr>
            </w:pPr>
            <w:r w:rsidRPr="00C62ACF">
              <w:rPr>
                <w:rFonts w:ascii="Times New Roman" w:hAnsi="Times New Roman" w:cs="Times New Roman"/>
                <w:b/>
                <w:sz w:val="24"/>
                <w:szCs w:val="24"/>
              </w:rPr>
              <w:t>Variable</w:t>
            </w:r>
          </w:p>
        </w:tc>
        <w:tc>
          <w:tcPr>
            <w:tcW w:w="3114" w:type="dxa"/>
            <w:tcBorders>
              <w:top w:val="single" w:sz="4" w:space="0" w:color="auto"/>
              <w:bottom w:val="single" w:sz="4" w:space="0" w:color="auto"/>
            </w:tcBorders>
            <w:vAlign w:val="center"/>
          </w:tcPr>
          <w:p w:rsidR="00D56074" w:rsidRPr="00C62ACF" w:rsidRDefault="00D56074" w:rsidP="00EB4AFB">
            <w:pPr>
              <w:jc w:val="center"/>
              <w:rPr>
                <w:rFonts w:ascii="Times New Roman" w:hAnsi="Times New Roman" w:cs="Times New Roman"/>
                <w:b/>
                <w:sz w:val="24"/>
                <w:szCs w:val="24"/>
              </w:rPr>
            </w:pPr>
            <w:r w:rsidRPr="00C62ACF">
              <w:rPr>
                <w:rFonts w:ascii="Times New Roman" w:hAnsi="Times New Roman" w:cs="Times New Roman"/>
                <w:b/>
                <w:sz w:val="24"/>
                <w:szCs w:val="24"/>
              </w:rPr>
              <w:t>Result</w:t>
            </w:r>
          </w:p>
        </w:tc>
      </w:tr>
      <w:tr w:rsidR="00D56074" w:rsidRPr="00C62ACF" w:rsidTr="00F5357F">
        <w:trPr>
          <w:trHeight w:val="4294"/>
        </w:trPr>
        <w:tc>
          <w:tcPr>
            <w:tcW w:w="567" w:type="dxa"/>
            <w:tcBorders>
              <w:top w:val="single" w:sz="4" w:space="0" w:color="auto"/>
              <w:bottom w:val="nil"/>
            </w:tcBorders>
          </w:tcPr>
          <w:p w:rsidR="00D56074" w:rsidRPr="00C62ACF" w:rsidRDefault="00D56074" w:rsidP="00EB4AFB">
            <w:pPr>
              <w:rPr>
                <w:rFonts w:ascii="Times New Roman" w:hAnsi="Times New Roman" w:cs="Times New Roman"/>
                <w:sz w:val="24"/>
                <w:szCs w:val="24"/>
              </w:rPr>
            </w:pPr>
            <w:r w:rsidRPr="00C62ACF">
              <w:rPr>
                <w:rFonts w:ascii="Times New Roman" w:hAnsi="Times New Roman" w:cs="Times New Roman"/>
                <w:sz w:val="24"/>
                <w:szCs w:val="24"/>
              </w:rPr>
              <w:t>10</w:t>
            </w:r>
          </w:p>
        </w:tc>
        <w:tc>
          <w:tcPr>
            <w:tcW w:w="1384" w:type="dxa"/>
            <w:tcBorders>
              <w:top w:val="single" w:sz="4" w:space="0" w:color="auto"/>
              <w:bottom w:val="nil"/>
            </w:tcBorders>
          </w:tcPr>
          <w:p w:rsidR="00D56074" w:rsidRPr="00C62ACF" w:rsidRDefault="00D56074" w:rsidP="00EB4AFB">
            <w:pPr>
              <w:rPr>
                <w:rFonts w:ascii="Times New Roman" w:hAnsi="Times New Roman" w:cs="Times New Roman"/>
                <w:sz w:val="24"/>
                <w:szCs w:val="24"/>
              </w:rPr>
            </w:pPr>
            <w:r w:rsidRPr="00C62ACF">
              <w:rPr>
                <w:rFonts w:ascii="Times New Roman" w:hAnsi="Times New Roman" w:cs="Times New Roman"/>
                <w:sz w:val="24"/>
                <w:szCs w:val="24"/>
              </w:rPr>
              <w:t>Anwaar</w:t>
            </w:r>
          </w:p>
          <w:p w:rsidR="00D56074" w:rsidRPr="00C62ACF" w:rsidRDefault="00D56074" w:rsidP="00EB4AFB">
            <w:pPr>
              <w:rPr>
                <w:rFonts w:ascii="Times New Roman" w:hAnsi="Times New Roman" w:cs="Times New Roman"/>
                <w:sz w:val="24"/>
                <w:szCs w:val="24"/>
              </w:rPr>
            </w:pPr>
            <w:r w:rsidRPr="00C62ACF">
              <w:rPr>
                <w:rFonts w:ascii="Times New Roman" w:hAnsi="Times New Roman" w:cs="Times New Roman"/>
                <w:sz w:val="24"/>
                <w:szCs w:val="24"/>
              </w:rPr>
              <w:t>(2016)</w:t>
            </w:r>
          </w:p>
        </w:tc>
        <w:tc>
          <w:tcPr>
            <w:tcW w:w="2245" w:type="dxa"/>
            <w:tcBorders>
              <w:top w:val="single" w:sz="4" w:space="0" w:color="auto"/>
              <w:bottom w:val="nil"/>
            </w:tcBorders>
          </w:tcPr>
          <w:p w:rsidR="00D56074" w:rsidRPr="00C62ACF" w:rsidRDefault="00D56074" w:rsidP="00EB4AFB">
            <w:pPr>
              <w:autoSpaceDE w:val="0"/>
              <w:autoSpaceDN w:val="0"/>
              <w:adjustRightInd w:val="0"/>
              <w:rPr>
                <w:rFonts w:ascii="Times New Roman" w:hAnsi="Times New Roman" w:cs="Times New Roman"/>
                <w:sz w:val="24"/>
                <w:szCs w:val="24"/>
              </w:rPr>
            </w:pPr>
            <w:r w:rsidRPr="00C62ACF">
              <w:rPr>
                <w:rFonts w:ascii="Times New Roman" w:hAnsi="Times New Roman" w:cs="Times New Roman"/>
                <w:sz w:val="24"/>
                <w:szCs w:val="24"/>
              </w:rPr>
              <w:t xml:space="preserve">The Impact of Firms’ Performance on </w:t>
            </w:r>
            <w:r w:rsidR="00DF6C0D">
              <w:rPr>
                <w:rFonts w:ascii="Times New Roman" w:hAnsi="Times New Roman" w:cs="Times New Roman"/>
                <w:sz w:val="24"/>
                <w:szCs w:val="24"/>
              </w:rPr>
              <w:t>Stock Return</w:t>
            </w:r>
            <w:r w:rsidRPr="00C62ACF">
              <w:rPr>
                <w:rFonts w:ascii="Times New Roman" w:hAnsi="Times New Roman" w:cs="Times New Roman"/>
                <w:sz w:val="24"/>
                <w:szCs w:val="24"/>
              </w:rPr>
              <w:t>s (Evidence</w:t>
            </w:r>
          </w:p>
          <w:p w:rsidR="00D56074" w:rsidRPr="00C62ACF" w:rsidRDefault="00D56074" w:rsidP="00EB4AFB">
            <w:pPr>
              <w:rPr>
                <w:rFonts w:ascii="Times New Roman" w:hAnsi="Times New Roman" w:cs="Times New Roman"/>
                <w:sz w:val="24"/>
                <w:szCs w:val="24"/>
              </w:rPr>
            </w:pPr>
            <w:r w:rsidRPr="00C62ACF">
              <w:rPr>
                <w:rFonts w:ascii="Times New Roman" w:hAnsi="Times New Roman" w:cs="Times New Roman"/>
                <w:sz w:val="24"/>
                <w:szCs w:val="24"/>
              </w:rPr>
              <w:t>from Listed Companies of FTSE-100 Index London, UK)</w:t>
            </w:r>
          </w:p>
        </w:tc>
        <w:tc>
          <w:tcPr>
            <w:tcW w:w="1303" w:type="dxa"/>
            <w:tcBorders>
              <w:top w:val="single" w:sz="4" w:space="0" w:color="auto"/>
              <w:bottom w:val="nil"/>
            </w:tcBorders>
          </w:tcPr>
          <w:p w:rsidR="00D56074" w:rsidRPr="00C62ACF" w:rsidRDefault="00D56074" w:rsidP="00EB4AFB">
            <w:pPr>
              <w:autoSpaceDE w:val="0"/>
              <w:autoSpaceDN w:val="0"/>
              <w:adjustRightInd w:val="0"/>
              <w:jc w:val="center"/>
              <w:rPr>
                <w:rFonts w:ascii="Times New Roman" w:hAnsi="Times New Roman" w:cs="Times New Roman"/>
                <w:iCs/>
                <w:sz w:val="24"/>
                <w:szCs w:val="24"/>
              </w:rPr>
            </w:pPr>
            <w:r w:rsidRPr="00C62ACF">
              <w:rPr>
                <w:rFonts w:ascii="Times New Roman" w:hAnsi="Times New Roman" w:cs="Times New Roman"/>
                <w:iCs/>
                <w:sz w:val="24"/>
                <w:szCs w:val="24"/>
              </w:rPr>
              <w:t xml:space="preserve">earnings per share (EPS), quick ratio (QR), </w:t>
            </w:r>
            <w:r w:rsidR="00DF6C0D">
              <w:rPr>
                <w:rFonts w:ascii="Times New Roman" w:hAnsi="Times New Roman" w:cs="Times New Roman"/>
                <w:iCs/>
                <w:sz w:val="24"/>
                <w:szCs w:val="24"/>
              </w:rPr>
              <w:t>Return On Asset</w:t>
            </w:r>
            <w:r w:rsidRPr="00C62ACF">
              <w:rPr>
                <w:rFonts w:ascii="Times New Roman" w:hAnsi="Times New Roman" w:cs="Times New Roman"/>
                <w:iCs/>
                <w:sz w:val="24"/>
                <w:szCs w:val="24"/>
              </w:rPr>
              <w:t>s (ROA), return on equity</w:t>
            </w:r>
          </w:p>
          <w:p w:rsidR="00D56074" w:rsidRPr="00C62ACF" w:rsidRDefault="00D56074" w:rsidP="00EB4AFB">
            <w:pPr>
              <w:jc w:val="center"/>
              <w:rPr>
                <w:rFonts w:ascii="Times New Roman" w:hAnsi="Times New Roman" w:cs="Times New Roman"/>
                <w:sz w:val="24"/>
                <w:szCs w:val="24"/>
              </w:rPr>
            </w:pPr>
            <w:r w:rsidRPr="00C62ACF">
              <w:rPr>
                <w:rFonts w:ascii="Times New Roman" w:hAnsi="Times New Roman" w:cs="Times New Roman"/>
                <w:iCs/>
                <w:sz w:val="24"/>
                <w:szCs w:val="24"/>
              </w:rPr>
              <w:t>(ROE), net profit margin (NPM),</w:t>
            </w:r>
          </w:p>
        </w:tc>
        <w:tc>
          <w:tcPr>
            <w:tcW w:w="3114" w:type="dxa"/>
            <w:tcBorders>
              <w:top w:val="single" w:sz="4" w:space="0" w:color="auto"/>
              <w:bottom w:val="nil"/>
            </w:tcBorders>
          </w:tcPr>
          <w:p w:rsidR="00D56074" w:rsidRPr="00C62ACF" w:rsidRDefault="00D56074" w:rsidP="00EB4AFB">
            <w:pPr>
              <w:autoSpaceDE w:val="0"/>
              <w:autoSpaceDN w:val="0"/>
              <w:adjustRightInd w:val="0"/>
              <w:jc w:val="both"/>
              <w:rPr>
                <w:rFonts w:ascii="Times New Roman" w:hAnsi="Times New Roman" w:cs="Times New Roman"/>
                <w:sz w:val="24"/>
                <w:szCs w:val="24"/>
              </w:rPr>
            </w:pPr>
            <w:r w:rsidRPr="00C62ACF">
              <w:rPr>
                <w:rFonts w:ascii="Times New Roman" w:hAnsi="Times New Roman" w:cs="Times New Roman"/>
                <w:sz w:val="24"/>
                <w:szCs w:val="24"/>
              </w:rPr>
              <w:t>Results shows that net</w:t>
            </w:r>
          </w:p>
          <w:p w:rsidR="00D56074" w:rsidRPr="00C62ACF" w:rsidRDefault="00D56074" w:rsidP="00EB4AFB">
            <w:pPr>
              <w:autoSpaceDE w:val="0"/>
              <w:autoSpaceDN w:val="0"/>
              <w:adjustRightInd w:val="0"/>
              <w:jc w:val="both"/>
              <w:rPr>
                <w:rFonts w:ascii="Times New Roman" w:hAnsi="Times New Roman" w:cs="Times New Roman"/>
                <w:sz w:val="24"/>
                <w:szCs w:val="24"/>
              </w:rPr>
            </w:pPr>
            <w:r w:rsidRPr="00C62ACF">
              <w:rPr>
                <w:rFonts w:ascii="Times New Roman" w:hAnsi="Times New Roman" w:cs="Times New Roman"/>
                <w:sz w:val="24"/>
                <w:szCs w:val="24"/>
              </w:rPr>
              <w:t xml:space="preserve">profit margin, </w:t>
            </w:r>
            <w:r w:rsidR="00DF6C0D">
              <w:rPr>
                <w:rFonts w:ascii="Times New Roman" w:hAnsi="Times New Roman" w:cs="Times New Roman"/>
                <w:sz w:val="24"/>
                <w:szCs w:val="24"/>
              </w:rPr>
              <w:t>Return On Asset</w:t>
            </w:r>
            <w:r w:rsidRPr="00C62ACF">
              <w:rPr>
                <w:rFonts w:ascii="Times New Roman" w:hAnsi="Times New Roman" w:cs="Times New Roman"/>
                <w:sz w:val="24"/>
                <w:szCs w:val="24"/>
              </w:rPr>
              <w:t xml:space="preserve">s has got significant positive impact on </w:t>
            </w:r>
            <w:r w:rsidR="00DF6C0D">
              <w:rPr>
                <w:rFonts w:ascii="Times New Roman" w:hAnsi="Times New Roman" w:cs="Times New Roman"/>
                <w:sz w:val="24"/>
                <w:szCs w:val="24"/>
              </w:rPr>
              <w:t>Stock Return</w:t>
            </w:r>
            <w:r w:rsidRPr="00C62ACF">
              <w:rPr>
                <w:rFonts w:ascii="Times New Roman" w:hAnsi="Times New Roman" w:cs="Times New Roman"/>
                <w:sz w:val="24"/>
                <w:szCs w:val="24"/>
              </w:rPr>
              <w:t>s while earnings</w:t>
            </w:r>
          </w:p>
          <w:p w:rsidR="00D56074" w:rsidRPr="00C62ACF" w:rsidRDefault="00D56074" w:rsidP="00EB4AFB">
            <w:pPr>
              <w:autoSpaceDE w:val="0"/>
              <w:autoSpaceDN w:val="0"/>
              <w:adjustRightInd w:val="0"/>
              <w:jc w:val="both"/>
              <w:rPr>
                <w:rFonts w:ascii="Times New Roman" w:hAnsi="Times New Roman" w:cs="Times New Roman"/>
                <w:sz w:val="24"/>
                <w:szCs w:val="24"/>
              </w:rPr>
            </w:pPr>
            <w:r w:rsidRPr="00C62ACF">
              <w:rPr>
                <w:rFonts w:ascii="Times New Roman" w:hAnsi="Times New Roman" w:cs="Times New Roman"/>
                <w:sz w:val="24"/>
                <w:szCs w:val="24"/>
              </w:rPr>
              <w:t xml:space="preserve">per share has got significant negative impact on </w:t>
            </w:r>
            <w:r w:rsidR="00DF6C0D">
              <w:rPr>
                <w:rFonts w:ascii="Times New Roman" w:hAnsi="Times New Roman" w:cs="Times New Roman"/>
                <w:sz w:val="24"/>
                <w:szCs w:val="24"/>
              </w:rPr>
              <w:t>Stock Return</w:t>
            </w:r>
            <w:r w:rsidRPr="00C62ACF">
              <w:rPr>
                <w:rFonts w:ascii="Times New Roman" w:hAnsi="Times New Roman" w:cs="Times New Roman"/>
                <w:sz w:val="24"/>
                <w:szCs w:val="24"/>
              </w:rPr>
              <w:t>s. while return on equity and quick ratio shows</w:t>
            </w:r>
          </w:p>
          <w:p w:rsidR="00D56074" w:rsidRPr="00C62ACF" w:rsidRDefault="00D56074" w:rsidP="00EB4AFB">
            <w:pPr>
              <w:jc w:val="both"/>
              <w:rPr>
                <w:rFonts w:ascii="Times New Roman" w:hAnsi="Times New Roman" w:cs="Times New Roman"/>
                <w:sz w:val="24"/>
                <w:szCs w:val="24"/>
              </w:rPr>
            </w:pPr>
            <w:r w:rsidRPr="00C62ACF">
              <w:rPr>
                <w:rFonts w:ascii="Times New Roman" w:hAnsi="Times New Roman" w:cs="Times New Roman"/>
                <w:sz w:val="24"/>
                <w:szCs w:val="24"/>
              </w:rPr>
              <w:t xml:space="preserve">insignificant impact on </w:t>
            </w:r>
            <w:r w:rsidR="00DF6C0D">
              <w:rPr>
                <w:rFonts w:ascii="Times New Roman" w:hAnsi="Times New Roman" w:cs="Times New Roman"/>
                <w:sz w:val="24"/>
                <w:szCs w:val="24"/>
              </w:rPr>
              <w:t>Stock Return</w:t>
            </w:r>
            <w:r w:rsidRPr="00C62ACF">
              <w:rPr>
                <w:rFonts w:ascii="Times New Roman" w:hAnsi="Times New Roman" w:cs="Times New Roman"/>
                <w:sz w:val="24"/>
                <w:szCs w:val="24"/>
              </w:rPr>
              <w:t>s.</w:t>
            </w:r>
          </w:p>
        </w:tc>
      </w:tr>
      <w:tr w:rsidR="00D56074" w:rsidRPr="00C62ACF" w:rsidTr="00F5357F">
        <w:trPr>
          <w:trHeight w:val="2547"/>
        </w:trPr>
        <w:tc>
          <w:tcPr>
            <w:tcW w:w="567" w:type="dxa"/>
            <w:tcBorders>
              <w:top w:val="nil"/>
            </w:tcBorders>
          </w:tcPr>
          <w:p w:rsidR="00D56074" w:rsidRPr="00C62ACF" w:rsidRDefault="00D56074" w:rsidP="00EB4AFB">
            <w:pPr>
              <w:rPr>
                <w:rFonts w:ascii="Times New Roman" w:hAnsi="Times New Roman" w:cs="Times New Roman"/>
                <w:sz w:val="24"/>
                <w:szCs w:val="24"/>
              </w:rPr>
            </w:pPr>
            <w:r w:rsidRPr="00C62ACF">
              <w:rPr>
                <w:rFonts w:ascii="Times New Roman" w:hAnsi="Times New Roman" w:cs="Times New Roman"/>
                <w:sz w:val="24"/>
                <w:szCs w:val="24"/>
              </w:rPr>
              <w:t>11</w:t>
            </w:r>
          </w:p>
        </w:tc>
        <w:tc>
          <w:tcPr>
            <w:tcW w:w="1384" w:type="dxa"/>
            <w:tcBorders>
              <w:top w:val="nil"/>
            </w:tcBorders>
          </w:tcPr>
          <w:p w:rsidR="00D56074" w:rsidRPr="00C62ACF" w:rsidRDefault="00D56074" w:rsidP="00EB4AFB">
            <w:pPr>
              <w:autoSpaceDE w:val="0"/>
              <w:autoSpaceDN w:val="0"/>
              <w:adjustRightInd w:val="0"/>
              <w:jc w:val="center"/>
              <w:rPr>
                <w:rFonts w:ascii="Times New Roman" w:hAnsi="Times New Roman" w:cs="Times New Roman"/>
                <w:bCs/>
                <w:sz w:val="24"/>
                <w:szCs w:val="24"/>
              </w:rPr>
            </w:pPr>
            <w:r w:rsidRPr="00C62ACF">
              <w:rPr>
                <w:rFonts w:ascii="Times New Roman" w:hAnsi="Times New Roman" w:cs="Times New Roman"/>
                <w:bCs/>
                <w:sz w:val="24"/>
                <w:szCs w:val="24"/>
              </w:rPr>
              <w:t>Risca Yuliana</w:t>
            </w:r>
          </w:p>
          <w:p w:rsidR="00D56074" w:rsidRPr="00C62ACF" w:rsidRDefault="00D56074" w:rsidP="00EB4AFB">
            <w:pPr>
              <w:autoSpaceDE w:val="0"/>
              <w:autoSpaceDN w:val="0"/>
              <w:adjustRightInd w:val="0"/>
              <w:jc w:val="center"/>
              <w:rPr>
                <w:rFonts w:ascii="Times New Roman" w:hAnsi="Times New Roman" w:cs="Times New Roman"/>
                <w:bCs/>
                <w:sz w:val="24"/>
                <w:szCs w:val="24"/>
              </w:rPr>
            </w:pPr>
            <w:r w:rsidRPr="00C62ACF">
              <w:rPr>
                <w:rFonts w:ascii="Times New Roman" w:hAnsi="Times New Roman" w:cs="Times New Roman"/>
                <w:bCs/>
                <w:sz w:val="24"/>
                <w:szCs w:val="24"/>
              </w:rPr>
              <w:t>Thrisye</w:t>
            </w:r>
          </w:p>
          <w:p w:rsidR="00D56074" w:rsidRPr="00C62ACF" w:rsidRDefault="00D56074" w:rsidP="00EB4AFB">
            <w:pPr>
              <w:autoSpaceDE w:val="0"/>
              <w:autoSpaceDN w:val="0"/>
              <w:adjustRightInd w:val="0"/>
              <w:jc w:val="center"/>
              <w:rPr>
                <w:rFonts w:ascii="Times New Roman" w:hAnsi="Times New Roman" w:cs="Times New Roman"/>
                <w:bCs/>
                <w:sz w:val="24"/>
                <w:szCs w:val="24"/>
              </w:rPr>
            </w:pPr>
          </w:p>
          <w:p w:rsidR="00D56074" w:rsidRPr="00C62ACF" w:rsidRDefault="00D56074" w:rsidP="00EB4AFB">
            <w:pPr>
              <w:pStyle w:val="ListParagraph"/>
              <w:ind w:left="0"/>
              <w:jc w:val="center"/>
              <w:rPr>
                <w:rFonts w:ascii="Times New Roman" w:hAnsi="Times New Roman" w:cs="Times New Roman"/>
                <w:bCs/>
                <w:sz w:val="24"/>
                <w:szCs w:val="24"/>
              </w:rPr>
            </w:pPr>
            <w:r w:rsidRPr="00C62ACF">
              <w:rPr>
                <w:rFonts w:ascii="Times New Roman" w:hAnsi="Times New Roman" w:cs="Times New Roman"/>
                <w:bCs/>
                <w:sz w:val="24"/>
                <w:szCs w:val="24"/>
              </w:rPr>
              <w:t>Nicodemus Simu</w:t>
            </w:r>
          </w:p>
          <w:p w:rsidR="00D56074" w:rsidRPr="00C62ACF" w:rsidRDefault="00D56074" w:rsidP="00EB4AFB">
            <w:pPr>
              <w:pStyle w:val="ListParagraph"/>
              <w:ind w:left="0"/>
              <w:jc w:val="center"/>
              <w:rPr>
                <w:rFonts w:ascii="Times New Roman" w:hAnsi="Times New Roman" w:cs="Times New Roman"/>
                <w:bCs/>
                <w:sz w:val="24"/>
                <w:szCs w:val="24"/>
              </w:rPr>
            </w:pPr>
            <w:r w:rsidRPr="00C62ACF">
              <w:rPr>
                <w:rFonts w:ascii="Times New Roman" w:hAnsi="Times New Roman" w:cs="Times New Roman"/>
                <w:bCs/>
                <w:sz w:val="24"/>
                <w:szCs w:val="24"/>
              </w:rPr>
              <w:t>(2013)</w:t>
            </w:r>
          </w:p>
        </w:tc>
        <w:tc>
          <w:tcPr>
            <w:tcW w:w="2245" w:type="dxa"/>
            <w:tcBorders>
              <w:top w:val="nil"/>
            </w:tcBorders>
          </w:tcPr>
          <w:p w:rsidR="00D56074" w:rsidRPr="00C62ACF" w:rsidRDefault="00D56074" w:rsidP="00EB4AFB">
            <w:pPr>
              <w:autoSpaceDE w:val="0"/>
              <w:autoSpaceDN w:val="0"/>
              <w:adjustRightInd w:val="0"/>
              <w:rPr>
                <w:rFonts w:ascii="Times New Roman" w:hAnsi="Times New Roman" w:cs="Times New Roman"/>
                <w:bCs/>
                <w:sz w:val="24"/>
                <w:szCs w:val="24"/>
              </w:rPr>
            </w:pPr>
            <w:r w:rsidRPr="00C62ACF">
              <w:rPr>
                <w:rFonts w:ascii="Times New Roman" w:hAnsi="Times New Roman" w:cs="Times New Roman"/>
                <w:sz w:val="24"/>
                <w:szCs w:val="24"/>
                <w:lang w:val="en"/>
              </w:rPr>
              <w:t xml:space="preserve">Analysis of Influence of Financial Ratios on </w:t>
            </w:r>
            <w:r w:rsidR="00DF6C0D">
              <w:rPr>
                <w:rFonts w:ascii="Times New Roman" w:hAnsi="Times New Roman" w:cs="Times New Roman"/>
                <w:sz w:val="24"/>
                <w:szCs w:val="24"/>
                <w:lang w:val="en"/>
              </w:rPr>
              <w:t>Stock Return</w:t>
            </w:r>
            <w:r w:rsidRPr="00C62ACF">
              <w:rPr>
                <w:rFonts w:ascii="Times New Roman" w:hAnsi="Times New Roman" w:cs="Times New Roman"/>
                <w:sz w:val="24"/>
                <w:szCs w:val="24"/>
                <w:lang w:val="en"/>
              </w:rPr>
              <w:t xml:space="preserve"> of Mining Sector Division</w:t>
            </w:r>
            <w:r w:rsidRPr="00C62ACF">
              <w:rPr>
                <w:rFonts w:ascii="Times New Roman" w:hAnsi="Times New Roman" w:cs="Times New Roman"/>
                <w:sz w:val="24"/>
                <w:szCs w:val="24"/>
                <w:lang w:val="en"/>
              </w:rPr>
              <w:br/>
              <w:t>Period 2007-2010</w:t>
            </w:r>
          </w:p>
        </w:tc>
        <w:tc>
          <w:tcPr>
            <w:tcW w:w="1303" w:type="dxa"/>
            <w:tcBorders>
              <w:top w:val="nil"/>
            </w:tcBorders>
          </w:tcPr>
          <w:p w:rsidR="00D56074" w:rsidRPr="00C62ACF" w:rsidRDefault="00D56074" w:rsidP="00EB4AFB">
            <w:pPr>
              <w:autoSpaceDE w:val="0"/>
              <w:autoSpaceDN w:val="0"/>
              <w:adjustRightInd w:val="0"/>
              <w:jc w:val="center"/>
              <w:rPr>
                <w:rFonts w:ascii="Times New Roman" w:hAnsi="Times New Roman" w:cs="Times New Roman"/>
                <w:iCs/>
                <w:color w:val="000000"/>
                <w:sz w:val="24"/>
                <w:szCs w:val="24"/>
              </w:rPr>
            </w:pPr>
            <w:r w:rsidRPr="00C62ACF">
              <w:rPr>
                <w:rFonts w:ascii="Times New Roman" w:hAnsi="Times New Roman" w:cs="Times New Roman"/>
                <w:iCs/>
                <w:color w:val="000000"/>
                <w:sz w:val="24"/>
                <w:szCs w:val="24"/>
              </w:rPr>
              <w:t>CR,</w:t>
            </w:r>
          </w:p>
          <w:p w:rsidR="00D56074" w:rsidRPr="00C62ACF" w:rsidRDefault="00D56074" w:rsidP="00EB4AFB">
            <w:pPr>
              <w:autoSpaceDE w:val="0"/>
              <w:autoSpaceDN w:val="0"/>
              <w:adjustRightInd w:val="0"/>
              <w:jc w:val="center"/>
              <w:rPr>
                <w:rFonts w:ascii="Times New Roman" w:hAnsi="Times New Roman" w:cs="Times New Roman"/>
                <w:iCs/>
                <w:color w:val="000000"/>
                <w:sz w:val="24"/>
                <w:szCs w:val="24"/>
              </w:rPr>
            </w:pPr>
            <w:r w:rsidRPr="00C62ACF">
              <w:rPr>
                <w:rFonts w:ascii="Times New Roman" w:hAnsi="Times New Roman" w:cs="Times New Roman"/>
                <w:iCs/>
                <w:color w:val="000000"/>
                <w:sz w:val="24"/>
                <w:szCs w:val="24"/>
              </w:rPr>
              <w:t>TATO,</w:t>
            </w:r>
          </w:p>
          <w:p w:rsidR="00D56074" w:rsidRPr="00C62ACF" w:rsidRDefault="00D56074" w:rsidP="00EB4AFB">
            <w:pPr>
              <w:autoSpaceDE w:val="0"/>
              <w:autoSpaceDN w:val="0"/>
              <w:adjustRightInd w:val="0"/>
              <w:jc w:val="center"/>
              <w:rPr>
                <w:rFonts w:ascii="Times New Roman" w:hAnsi="Times New Roman" w:cs="Times New Roman"/>
                <w:iCs/>
                <w:color w:val="000000"/>
                <w:sz w:val="24"/>
                <w:szCs w:val="24"/>
              </w:rPr>
            </w:pPr>
            <w:r w:rsidRPr="00C62ACF">
              <w:rPr>
                <w:rFonts w:ascii="Times New Roman" w:hAnsi="Times New Roman" w:cs="Times New Roman"/>
                <w:iCs/>
                <w:color w:val="000000"/>
                <w:sz w:val="24"/>
                <w:szCs w:val="24"/>
              </w:rPr>
              <w:t>ROA,</w:t>
            </w:r>
          </w:p>
          <w:p w:rsidR="00D56074" w:rsidRPr="00C62ACF" w:rsidRDefault="00D56074" w:rsidP="00EB4AFB">
            <w:pPr>
              <w:autoSpaceDE w:val="0"/>
              <w:autoSpaceDN w:val="0"/>
              <w:adjustRightInd w:val="0"/>
              <w:jc w:val="center"/>
              <w:rPr>
                <w:rFonts w:ascii="Times New Roman" w:hAnsi="Times New Roman" w:cs="Times New Roman"/>
                <w:color w:val="000000"/>
                <w:sz w:val="24"/>
                <w:szCs w:val="24"/>
              </w:rPr>
            </w:pPr>
            <w:r w:rsidRPr="00C62ACF">
              <w:rPr>
                <w:rFonts w:ascii="Times New Roman" w:hAnsi="Times New Roman" w:cs="Times New Roman"/>
                <w:iCs/>
                <w:color w:val="000000"/>
                <w:sz w:val="24"/>
                <w:szCs w:val="24"/>
              </w:rPr>
              <w:t>DER</w:t>
            </w:r>
          </w:p>
          <w:p w:rsidR="00D56074" w:rsidRPr="00C62ACF" w:rsidRDefault="00D56074" w:rsidP="00EB4AFB">
            <w:pPr>
              <w:autoSpaceDE w:val="0"/>
              <w:autoSpaceDN w:val="0"/>
              <w:adjustRightInd w:val="0"/>
              <w:jc w:val="center"/>
              <w:rPr>
                <w:rFonts w:ascii="Times New Roman" w:hAnsi="Times New Roman" w:cs="Times New Roman"/>
                <w:iCs/>
                <w:sz w:val="24"/>
                <w:szCs w:val="24"/>
              </w:rPr>
            </w:pPr>
          </w:p>
        </w:tc>
        <w:tc>
          <w:tcPr>
            <w:tcW w:w="3114" w:type="dxa"/>
            <w:tcBorders>
              <w:top w:val="nil"/>
            </w:tcBorders>
          </w:tcPr>
          <w:p w:rsidR="00D56074" w:rsidRPr="00C62ACF" w:rsidRDefault="00DC653E" w:rsidP="00DC653E">
            <w:pPr>
              <w:autoSpaceDE w:val="0"/>
              <w:autoSpaceDN w:val="0"/>
              <w:adjustRightInd w:val="0"/>
              <w:jc w:val="both"/>
              <w:rPr>
                <w:rFonts w:ascii="Times New Roman" w:hAnsi="Times New Roman" w:cs="Times New Roman"/>
                <w:sz w:val="24"/>
                <w:szCs w:val="24"/>
              </w:rPr>
            </w:pPr>
            <w:r w:rsidRPr="00C62ACF">
              <w:rPr>
                <w:rFonts w:ascii="Times New Roman" w:hAnsi="Times New Roman" w:cs="Times New Roman"/>
                <w:sz w:val="24"/>
                <w:szCs w:val="24"/>
              </w:rPr>
              <w:t>Based on F-test t</w:t>
            </w:r>
            <w:r w:rsidR="00D56074" w:rsidRPr="00C62ACF">
              <w:rPr>
                <w:rFonts w:ascii="Times New Roman" w:hAnsi="Times New Roman" w:cs="Times New Roman"/>
                <w:sz w:val="24"/>
                <w:szCs w:val="24"/>
              </w:rPr>
              <w:t xml:space="preserve">he </w:t>
            </w:r>
            <w:r w:rsidR="00D56074" w:rsidRPr="00C62ACF">
              <w:rPr>
                <w:rFonts w:ascii="Times New Roman" w:hAnsi="Times New Roman" w:cs="Times New Roman"/>
                <w:sz w:val="24"/>
                <w:szCs w:val="24"/>
                <w:lang w:val="en"/>
              </w:rPr>
              <w:t>results sho</w:t>
            </w:r>
            <w:r w:rsidRPr="00C62ACF">
              <w:rPr>
                <w:rFonts w:ascii="Times New Roman" w:hAnsi="Times New Roman" w:cs="Times New Roman"/>
                <w:sz w:val="24"/>
                <w:szCs w:val="24"/>
                <w:lang w:val="en"/>
              </w:rPr>
              <w:t>w that all financial ratios h</w:t>
            </w:r>
            <w:r w:rsidRPr="00C62ACF">
              <w:rPr>
                <w:rFonts w:ascii="Times New Roman" w:hAnsi="Times New Roman" w:cs="Times New Roman"/>
                <w:sz w:val="24"/>
                <w:szCs w:val="24"/>
              </w:rPr>
              <w:t>as</w:t>
            </w:r>
            <w:r w:rsidR="00D56074" w:rsidRPr="00C62ACF">
              <w:rPr>
                <w:rFonts w:ascii="Times New Roman" w:hAnsi="Times New Roman" w:cs="Times New Roman"/>
                <w:sz w:val="24"/>
                <w:szCs w:val="24"/>
                <w:lang w:val="en"/>
              </w:rPr>
              <w:t xml:space="preserve"> a significant effect on </w:t>
            </w:r>
            <w:r w:rsidR="00DF6C0D">
              <w:rPr>
                <w:rFonts w:ascii="Times New Roman" w:hAnsi="Times New Roman" w:cs="Times New Roman"/>
                <w:sz w:val="24"/>
                <w:szCs w:val="24"/>
                <w:lang w:val="en"/>
              </w:rPr>
              <w:t>Stock Return</w:t>
            </w:r>
            <w:r w:rsidR="00D56074" w:rsidRPr="00C62ACF">
              <w:rPr>
                <w:rFonts w:ascii="Times New Roman" w:hAnsi="Times New Roman" w:cs="Times New Roman"/>
                <w:sz w:val="24"/>
                <w:szCs w:val="24"/>
                <w:lang w:val="en"/>
              </w:rPr>
              <w:t>s.</w:t>
            </w:r>
            <w:r w:rsidRPr="00C62ACF">
              <w:rPr>
                <w:rFonts w:ascii="Times New Roman" w:hAnsi="Times New Roman" w:cs="Times New Roman"/>
                <w:sz w:val="24"/>
                <w:szCs w:val="24"/>
              </w:rPr>
              <w:t xml:space="preserve"> Based on </w:t>
            </w:r>
            <w:r w:rsidRPr="00C62ACF">
              <w:rPr>
                <w:rFonts w:ascii="Times New Roman" w:hAnsi="Times New Roman" w:cs="Times New Roman"/>
                <w:i/>
                <w:iCs/>
                <w:sz w:val="24"/>
                <w:szCs w:val="24"/>
              </w:rPr>
              <w:t xml:space="preserve">t-test </w:t>
            </w:r>
            <w:r w:rsidRPr="00C62ACF">
              <w:rPr>
                <w:rFonts w:ascii="Times New Roman" w:hAnsi="Times New Roman" w:cs="Times New Roman"/>
                <w:sz w:val="24"/>
                <w:szCs w:val="24"/>
              </w:rPr>
              <w:t xml:space="preserve">show that CR, TATO, dan ROA partially does not has positive effect and significant to </w:t>
            </w:r>
            <w:r w:rsidR="00DF6C0D">
              <w:rPr>
                <w:rFonts w:ascii="Times New Roman" w:hAnsi="Times New Roman" w:cs="Times New Roman"/>
                <w:sz w:val="24"/>
                <w:szCs w:val="24"/>
              </w:rPr>
              <w:t>Stock Return</w:t>
            </w:r>
            <w:r w:rsidRPr="00C62ACF">
              <w:rPr>
                <w:rFonts w:ascii="Times New Roman" w:hAnsi="Times New Roman" w:cs="Times New Roman"/>
                <w:sz w:val="24"/>
                <w:szCs w:val="24"/>
              </w:rPr>
              <w:t xml:space="preserve">. Otherwise, DER has negative effect and significant to </w:t>
            </w:r>
            <w:r w:rsidR="00DF6C0D">
              <w:rPr>
                <w:rFonts w:ascii="Times New Roman" w:hAnsi="Times New Roman" w:cs="Times New Roman"/>
                <w:sz w:val="24"/>
                <w:szCs w:val="24"/>
              </w:rPr>
              <w:t>Stock Return</w:t>
            </w:r>
            <w:r w:rsidRPr="00C62ACF">
              <w:rPr>
                <w:rFonts w:ascii="Times New Roman" w:hAnsi="Times New Roman" w:cs="Times New Roman"/>
                <w:sz w:val="24"/>
                <w:szCs w:val="24"/>
              </w:rPr>
              <w:t>..</w:t>
            </w:r>
          </w:p>
        </w:tc>
      </w:tr>
      <w:tr w:rsidR="00D56074" w:rsidRPr="00C62ACF" w:rsidTr="00F5357F">
        <w:tc>
          <w:tcPr>
            <w:tcW w:w="567" w:type="dxa"/>
          </w:tcPr>
          <w:p w:rsidR="00D56074" w:rsidRPr="00C62ACF" w:rsidRDefault="00D56074" w:rsidP="00EB4AFB">
            <w:pPr>
              <w:rPr>
                <w:rFonts w:ascii="Times New Roman" w:hAnsi="Times New Roman" w:cs="Times New Roman"/>
                <w:sz w:val="24"/>
                <w:szCs w:val="24"/>
              </w:rPr>
            </w:pPr>
            <w:r w:rsidRPr="00C62ACF">
              <w:rPr>
                <w:rFonts w:ascii="Times New Roman" w:hAnsi="Times New Roman" w:cs="Times New Roman"/>
                <w:sz w:val="24"/>
                <w:szCs w:val="24"/>
              </w:rPr>
              <w:t>12</w:t>
            </w:r>
          </w:p>
        </w:tc>
        <w:tc>
          <w:tcPr>
            <w:tcW w:w="1384" w:type="dxa"/>
          </w:tcPr>
          <w:p w:rsidR="00D56074" w:rsidRPr="00C62ACF" w:rsidRDefault="00D56074" w:rsidP="00EB4AFB">
            <w:pPr>
              <w:autoSpaceDE w:val="0"/>
              <w:autoSpaceDN w:val="0"/>
              <w:adjustRightInd w:val="0"/>
              <w:jc w:val="center"/>
              <w:rPr>
                <w:rFonts w:ascii="Times New Roman" w:hAnsi="Times New Roman" w:cs="Times New Roman"/>
                <w:bCs/>
                <w:sz w:val="24"/>
                <w:szCs w:val="24"/>
              </w:rPr>
            </w:pPr>
            <w:r w:rsidRPr="00C62ACF">
              <w:rPr>
                <w:rFonts w:ascii="Times New Roman" w:hAnsi="Times New Roman" w:cs="Times New Roman"/>
                <w:bCs/>
                <w:sz w:val="24"/>
                <w:szCs w:val="24"/>
              </w:rPr>
              <w:t>Bukit (2013)</w:t>
            </w:r>
          </w:p>
        </w:tc>
        <w:tc>
          <w:tcPr>
            <w:tcW w:w="2245" w:type="dxa"/>
          </w:tcPr>
          <w:p w:rsidR="00D56074" w:rsidRPr="00C62ACF" w:rsidRDefault="00D56074" w:rsidP="00EB4AFB">
            <w:pPr>
              <w:autoSpaceDE w:val="0"/>
              <w:autoSpaceDN w:val="0"/>
              <w:adjustRightInd w:val="0"/>
              <w:rPr>
                <w:rFonts w:ascii="Times New Roman" w:hAnsi="Times New Roman" w:cs="Times New Roman"/>
                <w:bCs/>
                <w:sz w:val="24"/>
                <w:szCs w:val="24"/>
              </w:rPr>
            </w:pPr>
            <w:r w:rsidRPr="00C62ACF">
              <w:rPr>
                <w:rFonts w:ascii="Times New Roman" w:hAnsi="Times New Roman" w:cs="Times New Roman"/>
                <w:sz w:val="24"/>
                <w:szCs w:val="24"/>
                <w:lang w:val="en"/>
              </w:rPr>
              <w:t xml:space="preserve">Influence of Price Book Value (PBV), Dividend Payout Ratio (DPR), Return On Equity (ROE), </w:t>
            </w:r>
            <w:r w:rsidR="00DF6C0D">
              <w:rPr>
                <w:rFonts w:ascii="Times New Roman" w:hAnsi="Times New Roman" w:cs="Times New Roman"/>
                <w:sz w:val="24"/>
                <w:szCs w:val="24"/>
                <w:lang w:val="en"/>
              </w:rPr>
              <w:t>Return On Asset</w:t>
            </w:r>
            <w:r w:rsidRPr="00C62ACF">
              <w:rPr>
                <w:rFonts w:ascii="Times New Roman" w:hAnsi="Times New Roman" w:cs="Times New Roman"/>
                <w:sz w:val="24"/>
                <w:szCs w:val="24"/>
                <w:lang w:val="en"/>
              </w:rPr>
              <w:t xml:space="preserve"> (ROA), and </w:t>
            </w:r>
            <w:r w:rsidR="00DF6C0D">
              <w:rPr>
                <w:rFonts w:ascii="Times New Roman" w:hAnsi="Times New Roman" w:cs="Times New Roman"/>
                <w:sz w:val="24"/>
                <w:szCs w:val="24"/>
                <w:lang w:val="en"/>
              </w:rPr>
              <w:t>Earning Per Share</w:t>
            </w:r>
            <w:r w:rsidR="00B40F9E">
              <w:rPr>
                <w:rFonts w:ascii="Times New Roman" w:hAnsi="Times New Roman" w:cs="Times New Roman"/>
                <w:sz w:val="24"/>
                <w:szCs w:val="24"/>
                <w:lang w:val="en"/>
              </w:rPr>
              <w:t>(EPS) on</w:t>
            </w:r>
            <w:r w:rsidRPr="00C62ACF">
              <w:rPr>
                <w:rFonts w:ascii="Times New Roman" w:hAnsi="Times New Roman" w:cs="Times New Roman"/>
                <w:sz w:val="24"/>
                <w:szCs w:val="24"/>
                <w:lang w:val="en"/>
              </w:rPr>
              <w:t xml:space="preserve"> </w:t>
            </w:r>
            <w:r w:rsidR="00DF6C0D">
              <w:rPr>
                <w:rFonts w:ascii="Times New Roman" w:hAnsi="Times New Roman" w:cs="Times New Roman"/>
                <w:sz w:val="24"/>
                <w:szCs w:val="24"/>
                <w:lang w:val="en"/>
              </w:rPr>
              <w:t>Stock Return</w:t>
            </w:r>
            <w:r w:rsidRPr="00C62ACF">
              <w:rPr>
                <w:rFonts w:ascii="Times New Roman" w:hAnsi="Times New Roman" w:cs="Times New Roman"/>
                <w:sz w:val="24"/>
                <w:szCs w:val="24"/>
                <w:lang w:val="en"/>
              </w:rPr>
              <w:t xml:space="preserve"> LQ45 Period 2006-2011</w:t>
            </w:r>
          </w:p>
        </w:tc>
        <w:tc>
          <w:tcPr>
            <w:tcW w:w="1303" w:type="dxa"/>
          </w:tcPr>
          <w:p w:rsidR="00D56074" w:rsidRPr="00C62ACF" w:rsidRDefault="00D56074" w:rsidP="00EB4AFB">
            <w:pPr>
              <w:autoSpaceDE w:val="0"/>
              <w:autoSpaceDN w:val="0"/>
              <w:adjustRightInd w:val="0"/>
              <w:jc w:val="center"/>
              <w:rPr>
                <w:rFonts w:ascii="Times New Roman" w:hAnsi="Times New Roman" w:cs="Times New Roman"/>
                <w:iCs/>
                <w:color w:val="000000"/>
                <w:sz w:val="24"/>
                <w:szCs w:val="24"/>
              </w:rPr>
            </w:pPr>
            <w:r w:rsidRPr="00C62ACF">
              <w:rPr>
                <w:rFonts w:ascii="Times New Roman" w:hAnsi="Times New Roman" w:cs="Times New Roman"/>
                <w:iCs/>
                <w:color w:val="000000"/>
                <w:sz w:val="24"/>
                <w:szCs w:val="24"/>
              </w:rPr>
              <w:t>PBV,</w:t>
            </w:r>
          </w:p>
          <w:p w:rsidR="00D56074" w:rsidRPr="00C62ACF" w:rsidRDefault="00D56074" w:rsidP="00EB4AFB">
            <w:pPr>
              <w:autoSpaceDE w:val="0"/>
              <w:autoSpaceDN w:val="0"/>
              <w:adjustRightInd w:val="0"/>
              <w:jc w:val="center"/>
              <w:rPr>
                <w:rFonts w:ascii="Times New Roman" w:hAnsi="Times New Roman" w:cs="Times New Roman"/>
                <w:iCs/>
                <w:color w:val="000000"/>
                <w:sz w:val="24"/>
                <w:szCs w:val="24"/>
              </w:rPr>
            </w:pPr>
            <w:r w:rsidRPr="00C62ACF">
              <w:rPr>
                <w:rFonts w:ascii="Times New Roman" w:hAnsi="Times New Roman" w:cs="Times New Roman"/>
                <w:iCs/>
                <w:color w:val="000000"/>
                <w:sz w:val="24"/>
                <w:szCs w:val="24"/>
              </w:rPr>
              <w:t>DPR, ROE, ROA,</w:t>
            </w:r>
          </w:p>
          <w:p w:rsidR="00D56074" w:rsidRPr="00C62ACF" w:rsidRDefault="00D56074" w:rsidP="00EB4AFB">
            <w:pPr>
              <w:autoSpaceDE w:val="0"/>
              <w:autoSpaceDN w:val="0"/>
              <w:adjustRightInd w:val="0"/>
              <w:jc w:val="center"/>
              <w:rPr>
                <w:rFonts w:ascii="Times New Roman" w:hAnsi="Times New Roman" w:cs="Times New Roman"/>
                <w:iCs/>
                <w:color w:val="000000"/>
                <w:sz w:val="24"/>
                <w:szCs w:val="24"/>
              </w:rPr>
            </w:pPr>
            <w:r w:rsidRPr="00C62ACF">
              <w:rPr>
                <w:rFonts w:ascii="Times New Roman" w:hAnsi="Times New Roman" w:cs="Times New Roman"/>
                <w:iCs/>
                <w:color w:val="000000"/>
                <w:sz w:val="24"/>
                <w:szCs w:val="24"/>
              </w:rPr>
              <w:t>EPS</w:t>
            </w:r>
          </w:p>
        </w:tc>
        <w:tc>
          <w:tcPr>
            <w:tcW w:w="3114" w:type="dxa"/>
          </w:tcPr>
          <w:p w:rsidR="00D56074" w:rsidRPr="00C62ACF" w:rsidRDefault="00D56074" w:rsidP="00EB4AFB">
            <w:pPr>
              <w:autoSpaceDE w:val="0"/>
              <w:autoSpaceDN w:val="0"/>
              <w:adjustRightInd w:val="0"/>
              <w:jc w:val="both"/>
              <w:rPr>
                <w:rFonts w:ascii="Times New Roman" w:hAnsi="Times New Roman" w:cs="Times New Roman"/>
                <w:sz w:val="24"/>
                <w:szCs w:val="24"/>
              </w:rPr>
            </w:pPr>
            <w:r w:rsidRPr="00C62ACF">
              <w:rPr>
                <w:rFonts w:ascii="Times New Roman" w:hAnsi="Times New Roman" w:cs="Times New Roman"/>
                <w:sz w:val="24"/>
                <w:szCs w:val="24"/>
                <w:lang w:val="en"/>
              </w:rPr>
              <w:t xml:space="preserve">The results of this study indicate that PBV, DER, ROA, and EPS have a significant effect on </w:t>
            </w:r>
            <w:r w:rsidR="00DF6C0D">
              <w:rPr>
                <w:rFonts w:ascii="Times New Roman" w:hAnsi="Times New Roman" w:cs="Times New Roman"/>
                <w:sz w:val="24"/>
                <w:szCs w:val="24"/>
                <w:lang w:val="en"/>
              </w:rPr>
              <w:t>Stock Return</w:t>
            </w:r>
            <w:r w:rsidRPr="00C62ACF">
              <w:rPr>
                <w:rFonts w:ascii="Times New Roman" w:hAnsi="Times New Roman" w:cs="Times New Roman"/>
                <w:sz w:val="24"/>
                <w:szCs w:val="24"/>
                <w:lang w:val="en"/>
              </w:rPr>
              <w:t xml:space="preserve">s, while the ROE has no significant effect on </w:t>
            </w:r>
            <w:r w:rsidR="00DF6C0D">
              <w:rPr>
                <w:rFonts w:ascii="Times New Roman" w:hAnsi="Times New Roman" w:cs="Times New Roman"/>
                <w:sz w:val="24"/>
                <w:szCs w:val="24"/>
                <w:lang w:val="en"/>
              </w:rPr>
              <w:t>Stock Return</w:t>
            </w:r>
          </w:p>
        </w:tc>
      </w:tr>
    </w:tbl>
    <w:p w:rsidR="00B40F9E" w:rsidRPr="00C62ACF" w:rsidRDefault="00D56074" w:rsidP="00D56074">
      <w:pPr>
        <w:spacing w:line="480" w:lineRule="auto"/>
        <w:rPr>
          <w:rFonts w:ascii="Times New Roman" w:hAnsi="Times New Roman" w:cs="Times New Roman"/>
          <w:b/>
          <w:sz w:val="24"/>
          <w:szCs w:val="24"/>
        </w:rPr>
      </w:pPr>
      <w:r w:rsidRPr="00C62ACF">
        <w:rPr>
          <w:rFonts w:ascii="Times New Roman" w:hAnsi="Times New Roman" w:cs="Times New Roman"/>
          <w:b/>
          <w:sz w:val="24"/>
          <w:szCs w:val="24"/>
        </w:rPr>
        <w:t xml:space="preserve"> </w:t>
      </w:r>
    </w:p>
    <w:p w:rsidR="00083D7D" w:rsidRPr="00C62ACF" w:rsidRDefault="00083D7D" w:rsidP="000B2F0B">
      <w:pPr>
        <w:spacing w:line="240" w:lineRule="auto"/>
        <w:jc w:val="center"/>
        <w:rPr>
          <w:rFonts w:ascii="Times New Roman" w:hAnsi="Times New Roman" w:cs="Times New Roman"/>
          <w:b/>
          <w:sz w:val="24"/>
          <w:szCs w:val="24"/>
        </w:rPr>
      </w:pPr>
      <w:r w:rsidRPr="00C62ACF">
        <w:rPr>
          <w:rFonts w:ascii="Times New Roman" w:hAnsi="Times New Roman" w:cs="Times New Roman"/>
          <w:b/>
          <w:sz w:val="24"/>
          <w:szCs w:val="24"/>
        </w:rPr>
        <w:lastRenderedPageBreak/>
        <w:t>Table 2.1</w:t>
      </w:r>
    </w:p>
    <w:p w:rsidR="00083D7D" w:rsidRPr="00C62ACF" w:rsidRDefault="00083D7D" w:rsidP="000B2F0B">
      <w:pPr>
        <w:spacing w:line="240" w:lineRule="auto"/>
        <w:jc w:val="center"/>
        <w:rPr>
          <w:rFonts w:ascii="Times New Roman" w:hAnsi="Times New Roman" w:cs="Times New Roman"/>
          <w:b/>
          <w:sz w:val="24"/>
          <w:szCs w:val="24"/>
        </w:rPr>
      </w:pPr>
      <w:r w:rsidRPr="00C62ACF">
        <w:rPr>
          <w:rFonts w:ascii="Times New Roman" w:hAnsi="Times New Roman" w:cs="Times New Roman"/>
          <w:b/>
          <w:sz w:val="24"/>
          <w:szCs w:val="24"/>
        </w:rPr>
        <w:t>Previous Research</w:t>
      </w:r>
    </w:p>
    <w:tbl>
      <w:tblPr>
        <w:tblStyle w:val="TableGrid"/>
        <w:tblW w:w="847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
        <w:gridCol w:w="1683"/>
        <w:gridCol w:w="2152"/>
        <w:gridCol w:w="1110"/>
        <w:gridCol w:w="2964"/>
      </w:tblGrid>
      <w:tr w:rsidR="005847DB" w:rsidRPr="00C62ACF" w:rsidTr="000B2F0B">
        <w:trPr>
          <w:trHeight w:val="476"/>
        </w:trPr>
        <w:tc>
          <w:tcPr>
            <w:tcW w:w="563" w:type="dxa"/>
            <w:tcBorders>
              <w:top w:val="single" w:sz="4" w:space="0" w:color="auto"/>
              <w:bottom w:val="single" w:sz="4" w:space="0" w:color="auto"/>
            </w:tcBorders>
            <w:vAlign w:val="center"/>
          </w:tcPr>
          <w:p w:rsidR="00083D7D" w:rsidRPr="00C62ACF" w:rsidRDefault="00083D7D" w:rsidP="000B2F0B">
            <w:pPr>
              <w:jc w:val="center"/>
              <w:rPr>
                <w:rFonts w:ascii="Times New Roman" w:hAnsi="Times New Roman" w:cs="Times New Roman"/>
                <w:b/>
                <w:sz w:val="24"/>
                <w:szCs w:val="24"/>
              </w:rPr>
            </w:pPr>
            <w:r w:rsidRPr="00C62ACF">
              <w:rPr>
                <w:rFonts w:ascii="Times New Roman" w:hAnsi="Times New Roman" w:cs="Times New Roman"/>
                <w:b/>
                <w:sz w:val="24"/>
                <w:szCs w:val="24"/>
              </w:rPr>
              <w:t>No</w:t>
            </w:r>
          </w:p>
        </w:tc>
        <w:tc>
          <w:tcPr>
            <w:tcW w:w="1683" w:type="dxa"/>
            <w:tcBorders>
              <w:top w:val="single" w:sz="4" w:space="0" w:color="auto"/>
              <w:bottom w:val="single" w:sz="4" w:space="0" w:color="auto"/>
            </w:tcBorders>
            <w:vAlign w:val="center"/>
          </w:tcPr>
          <w:p w:rsidR="00083D7D" w:rsidRPr="00C62ACF" w:rsidRDefault="00083D7D" w:rsidP="000B2F0B">
            <w:pPr>
              <w:jc w:val="center"/>
              <w:rPr>
                <w:rFonts w:ascii="Times New Roman" w:hAnsi="Times New Roman" w:cs="Times New Roman"/>
                <w:b/>
                <w:sz w:val="24"/>
                <w:szCs w:val="24"/>
              </w:rPr>
            </w:pPr>
            <w:r w:rsidRPr="00C62ACF">
              <w:rPr>
                <w:rFonts w:ascii="Times New Roman" w:hAnsi="Times New Roman" w:cs="Times New Roman"/>
                <w:b/>
                <w:sz w:val="24"/>
                <w:szCs w:val="24"/>
              </w:rPr>
              <w:t>Researcher</w:t>
            </w:r>
          </w:p>
        </w:tc>
        <w:tc>
          <w:tcPr>
            <w:tcW w:w="2152" w:type="dxa"/>
            <w:tcBorders>
              <w:top w:val="single" w:sz="4" w:space="0" w:color="auto"/>
              <w:bottom w:val="single" w:sz="4" w:space="0" w:color="auto"/>
            </w:tcBorders>
            <w:vAlign w:val="center"/>
          </w:tcPr>
          <w:p w:rsidR="00083D7D" w:rsidRPr="00C62ACF" w:rsidRDefault="00083D7D" w:rsidP="000B2F0B">
            <w:pPr>
              <w:jc w:val="center"/>
              <w:rPr>
                <w:rFonts w:ascii="Times New Roman" w:hAnsi="Times New Roman" w:cs="Times New Roman"/>
                <w:b/>
                <w:sz w:val="24"/>
                <w:szCs w:val="24"/>
              </w:rPr>
            </w:pPr>
            <w:r w:rsidRPr="00C62ACF">
              <w:rPr>
                <w:rFonts w:ascii="Times New Roman" w:hAnsi="Times New Roman" w:cs="Times New Roman"/>
                <w:b/>
                <w:sz w:val="24"/>
                <w:szCs w:val="24"/>
              </w:rPr>
              <w:t>Title</w:t>
            </w:r>
          </w:p>
        </w:tc>
        <w:tc>
          <w:tcPr>
            <w:tcW w:w="1110" w:type="dxa"/>
            <w:tcBorders>
              <w:top w:val="single" w:sz="4" w:space="0" w:color="auto"/>
              <w:bottom w:val="single" w:sz="4" w:space="0" w:color="auto"/>
            </w:tcBorders>
            <w:vAlign w:val="center"/>
          </w:tcPr>
          <w:p w:rsidR="00083D7D" w:rsidRPr="00C62ACF" w:rsidRDefault="00083D7D" w:rsidP="000B2F0B">
            <w:pPr>
              <w:jc w:val="center"/>
              <w:rPr>
                <w:rFonts w:ascii="Times New Roman" w:hAnsi="Times New Roman" w:cs="Times New Roman"/>
                <w:b/>
                <w:sz w:val="24"/>
                <w:szCs w:val="24"/>
              </w:rPr>
            </w:pPr>
            <w:r w:rsidRPr="00C62ACF">
              <w:rPr>
                <w:rFonts w:ascii="Times New Roman" w:hAnsi="Times New Roman" w:cs="Times New Roman"/>
                <w:b/>
                <w:sz w:val="24"/>
                <w:szCs w:val="24"/>
              </w:rPr>
              <w:t>Variable</w:t>
            </w:r>
          </w:p>
        </w:tc>
        <w:tc>
          <w:tcPr>
            <w:tcW w:w="2964" w:type="dxa"/>
            <w:tcBorders>
              <w:top w:val="single" w:sz="4" w:space="0" w:color="auto"/>
              <w:bottom w:val="single" w:sz="4" w:space="0" w:color="auto"/>
            </w:tcBorders>
            <w:vAlign w:val="center"/>
          </w:tcPr>
          <w:p w:rsidR="00083D7D" w:rsidRPr="00C62ACF" w:rsidRDefault="00083D7D" w:rsidP="000B2F0B">
            <w:pPr>
              <w:jc w:val="center"/>
              <w:rPr>
                <w:rFonts w:ascii="Times New Roman" w:hAnsi="Times New Roman" w:cs="Times New Roman"/>
                <w:b/>
                <w:sz w:val="24"/>
                <w:szCs w:val="24"/>
              </w:rPr>
            </w:pPr>
            <w:r w:rsidRPr="00C62ACF">
              <w:rPr>
                <w:rFonts w:ascii="Times New Roman" w:hAnsi="Times New Roman" w:cs="Times New Roman"/>
                <w:b/>
                <w:sz w:val="24"/>
                <w:szCs w:val="24"/>
              </w:rPr>
              <w:t>Result</w:t>
            </w:r>
          </w:p>
        </w:tc>
      </w:tr>
      <w:tr w:rsidR="005847DB" w:rsidRPr="00C62ACF" w:rsidTr="000B2F0B">
        <w:trPr>
          <w:trHeight w:val="4294"/>
        </w:trPr>
        <w:tc>
          <w:tcPr>
            <w:tcW w:w="563" w:type="dxa"/>
            <w:tcBorders>
              <w:top w:val="single" w:sz="4" w:space="0" w:color="auto"/>
              <w:bottom w:val="nil"/>
            </w:tcBorders>
          </w:tcPr>
          <w:p w:rsidR="00083D7D" w:rsidRPr="00C62ACF" w:rsidRDefault="00083D7D" w:rsidP="000B2F0B">
            <w:pPr>
              <w:rPr>
                <w:rFonts w:ascii="Times New Roman" w:hAnsi="Times New Roman" w:cs="Times New Roman"/>
                <w:sz w:val="24"/>
                <w:szCs w:val="24"/>
              </w:rPr>
            </w:pPr>
            <w:r w:rsidRPr="00C62ACF">
              <w:rPr>
                <w:rFonts w:ascii="Times New Roman" w:hAnsi="Times New Roman" w:cs="Times New Roman"/>
                <w:sz w:val="24"/>
                <w:szCs w:val="24"/>
              </w:rPr>
              <w:t>13</w:t>
            </w:r>
          </w:p>
        </w:tc>
        <w:tc>
          <w:tcPr>
            <w:tcW w:w="1683" w:type="dxa"/>
            <w:tcBorders>
              <w:top w:val="single" w:sz="4" w:space="0" w:color="auto"/>
              <w:bottom w:val="nil"/>
            </w:tcBorders>
          </w:tcPr>
          <w:p w:rsidR="00083D7D" w:rsidRPr="00C62ACF" w:rsidRDefault="005847DB" w:rsidP="000B2F0B">
            <w:pPr>
              <w:jc w:val="center"/>
              <w:rPr>
                <w:rFonts w:ascii="Times New Roman" w:hAnsi="Times New Roman" w:cs="Times New Roman"/>
                <w:sz w:val="24"/>
                <w:szCs w:val="24"/>
              </w:rPr>
            </w:pPr>
            <w:r w:rsidRPr="00C62ACF">
              <w:rPr>
                <w:rFonts w:ascii="Times New Roman" w:hAnsi="Times New Roman" w:cs="Times New Roman"/>
                <w:sz w:val="24"/>
                <w:szCs w:val="24"/>
              </w:rPr>
              <w:t xml:space="preserve">Kurnia, </w:t>
            </w:r>
            <w:r w:rsidR="005254DD" w:rsidRPr="00C62ACF">
              <w:rPr>
                <w:rFonts w:ascii="Times New Roman" w:hAnsi="Times New Roman" w:cs="Times New Roman"/>
                <w:sz w:val="24"/>
                <w:szCs w:val="24"/>
              </w:rPr>
              <w:t>Ade and</w:t>
            </w:r>
            <w:r w:rsidRPr="00C62ACF">
              <w:rPr>
                <w:rFonts w:ascii="Times New Roman" w:hAnsi="Times New Roman" w:cs="Times New Roman"/>
                <w:sz w:val="24"/>
                <w:szCs w:val="24"/>
              </w:rPr>
              <w:t xml:space="preserve"> Deannes Isynuwardhana</w:t>
            </w:r>
          </w:p>
          <w:p w:rsidR="00083D7D" w:rsidRPr="00C62ACF" w:rsidRDefault="005847DB" w:rsidP="000B2F0B">
            <w:pPr>
              <w:jc w:val="center"/>
              <w:rPr>
                <w:rFonts w:ascii="Times New Roman" w:hAnsi="Times New Roman" w:cs="Times New Roman"/>
                <w:sz w:val="24"/>
                <w:szCs w:val="24"/>
              </w:rPr>
            </w:pPr>
            <w:r w:rsidRPr="00C62ACF">
              <w:rPr>
                <w:rFonts w:ascii="Times New Roman" w:hAnsi="Times New Roman" w:cs="Times New Roman"/>
                <w:sz w:val="24"/>
                <w:szCs w:val="24"/>
              </w:rPr>
              <w:t>(2015</w:t>
            </w:r>
            <w:r w:rsidR="00083D7D" w:rsidRPr="00C62ACF">
              <w:rPr>
                <w:rFonts w:ascii="Times New Roman" w:hAnsi="Times New Roman" w:cs="Times New Roman"/>
                <w:sz w:val="24"/>
                <w:szCs w:val="24"/>
              </w:rPr>
              <w:t>)</w:t>
            </w:r>
          </w:p>
        </w:tc>
        <w:tc>
          <w:tcPr>
            <w:tcW w:w="2152" w:type="dxa"/>
            <w:tcBorders>
              <w:top w:val="single" w:sz="4" w:space="0" w:color="auto"/>
              <w:bottom w:val="nil"/>
            </w:tcBorders>
          </w:tcPr>
          <w:p w:rsidR="005847DB" w:rsidRPr="00C62ACF" w:rsidRDefault="005847DB" w:rsidP="000B2F0B">
            <w:pPr>
              <w:autoSpaceDE w:val="0"/>
              <w:autoSpaceDN w:val="0"/>
              <w:adjustRightInd w:val="0"/>
              <w:rPr>
                <w:rFonts w:ascii="Times New Roman" w:hAnsi="Times New Roman" w:cs="Times New Roman"/>
                <w:bCs/>
                <w:sz w:val="24"/>
                <w:szCs w:val="24"/>
              </w:rPr>
            </w:pPr>
            <w:r w:rsidRPr="00C62ACF">
              <w:rPr>
                <w:rFonts w:ascii="Times New Roman" w:hAnsi="Times New Roman" w:cs="Times New Roman"/>
                <w:bCs/>
                <w:sz w:val="24"/>
                <w:szCs w:val="24"/>
              </w:rPr>
              <w:t xml:space="preserve">The Influence Of </w:t>
            </w:r>
            <w:r w:rsidR="00DF6C0D">
              <w:rPr>
                <w:rFonts w:ascii="Times New Roman" w:hAnsi="Times New Roman" w:cs="Times New Roman"/>
                <w:bCs/>
                <w:sz w:val="24"/>
                <w:szCs w:val="24"/>
              </w:rPr>
              <w:t>Return On Asset</w:t>
            </w:r>
            <w:r w:rsidRPr="00C62ACF">
              <w:rPr>
                <w:rFonts w:ascii="Times New Roman" w:hAnsi="Times New Roman" w:cs="Times New Roman"/>
                <w:bCs/>
                <w:sz w:val="24"/>
                <w:szCs w:val="24"/>
              </w:rPr>
              <w:t xml:space="preserve"> (Roa), </w:t>
            </w:r>
            <w:r w:rsidR="00DF6C0D">
              <w:rPr>
                <w:rFonts w:ascii="Times New Roman" w:hAnsi="Times New Roman" w:cs="Times New Roman"/>
                <w:bCs/>
                <w:sz w:val="24"/>
                <w:szCs w:val="24"/>
              </w:rPr>
              <w:t>Debt to Equity Ratio</w:t>
            </w:r>
            <w:r w:rsidR="005A00AD" w:rsidRPr="00C62ACF">
              <w:rPr>
                <w:rFonts w:ascii="Times New Roman" w:hAnsi="Times New Roman" w:cs="Times New Roman"/>
                <w:bCs/>
                <w:sz w:val="24"/>
                <w:szCs w:val="24"/>
              </w:rPr>
              <w:t xml:space="preserve"> </w:t>
            </w:r>
            <w:r w:rsidRPr="00C62ACF">
              <w:rPr>
                <w:rFonts w:ascii="Times New Roman" w:hAnsi="Times New Roman" w:cs="Times New Roman"/>
                <w:bCs/>
                <w:sz w:val="24"/>
                <w:szCs w:val="24"/>
              </w:rPr>
              <w:t xml:space="preserve">(Der) And Firm Size Toward </w:t>
            </w:r>
            <w:r w:rsidR="00DF6C0D">
              <w:rPr>
                <w:rFonts w:ascii="Times New Roman" w:hAnsi="Times New Roman" w:cs="Times New Roman"/>
                <w:bCs/>
                <w:sz w:val="24"/>
                <w:szCs w:val="24"/>
              </w:rPr>
              <w:t>Stock Return</w:t>
            </w:r>
            <w:r w:rsidR="005A00AD" w:rsidRPr="00C62ACF">
              <w:rPr>
                <w:rFonts w:ascii="Times New Roman" w:hAnsi="Times New Roman" w:cs="Times New Roman"/>
                <w:bCs/>
                <w:sz w:val="24"/>
                <w:szCs w:val="24"/>
              </w:rPr>
              <w:t xml:space="preserve"> </w:t>
            </w:r>
            <w:r w:rsidRPr="00C62ACF">
              <w:rPr>
                <w:rFonts w:ascii="Times New Roman" w:hAnsi="Times New Roman" w:cs="Times New Roman"/>
                <w:bCs/>
                <w:sz w:val="24"/>
                <w:szCs w:val="24"/>
              </w:rPr>
              <w:t>(Case St</w:t>
            </w:r>
            <w:r w:rsidR="005A00AD" w:rsidRPr="00C62ACF">
              <w:rPr>
                <w:rFonts w:ascii="Times New Roman" w:hAnsi="Times New Roman" w:cs="Times New Roman"/>
                <w:bCs/>
                <w:sz w:val="24"/>
                <w:szCs w:val="24"/>
              </w:rPr>
              <w:t xml:space="preserve">udy On Property And Real Estate </w:t>
            </w:r>
            <w:r w:rsidRPr="00C62ACF">
              <w:rPr>
                <w:rFonts w:ascii="Times New Roman" w:hAnsi="Times New Roman" w:cs="Times New Roman"/>
                <w:bCs/>
                <w:sz w:val="24"/>
                <w:szCs w:val="24"/>
              </w:rPr>
              <w:t>Industry Listed In</w:t>
            </w:r>
          </w:p>
          <w:p w:rsidR="00083D7D" w:rsidRPr="00C62ACF" w:rsidRDefault="005847DB" w:rsidP="000B2F0B">
            <w:pPr>
              <w:rPr>
                <w:rFonts w:ascii="Times New Roman" w:hAnsi="Times New Roman" w:cs="Times New Roman"/>
                <w:sz w:val="24"/>
                <w:szCs w:val="24"/>
              </w:rPr>
            </w:pPr>
            <w:r w:rsidRPr="00C62ACF">
              <w:rPr>
                <w:rFonts w:ascii="Times New Roman" w:hAnsi="Times New Roman" w:cs="Times New Roman"/>
                <w:bCs/>
                <w:sz w:val="24"/>
                <w:szCs w:val="24"/>
              </w:rPr>
              <w:t>Indonesia Stock Exchange Periods 2011-2014)</w:t>
            </w:r>
          </w:p>
        </w:tc>
        <w:tc>
          <w:tcPr>
            <w:tcW w:w="1110" w:type="dxa"/>
            <w:tcBorders>
              <w:top w:val="single" w:sz="4" w:space="0" w:color="auto"/>
              <w:bottom w:val="nil"/>
            </w:tcBorders>
          </w:tcPr>
          <w:p w:rsidR="00083D7D" w:rsidRPr="00C62ACF" w:rsidRDefault="00DF6C0D" w:rsidP="000B2F0B">
            <w:pPr>
              <w:jc w:val="center"/>
              <w:rPr>
                <w:rFonts w:ascii="Times New Roman" w:hAnsi="Times New Roman" w:cs="Times New Roman"/>
                <w:sz w:val="24"/>
                <w:szCs w:val="24"/>
              </w:rPr>
            </w:pPr>
            <w:r>
              <w:rPr>
                <w:rFonts w:ascii="Times New Roman" w:hAnsi="Times New Roman" w:cs="Times New Roman"/>
                <w:iCs/>
                <w:sz w:val="24"/>
                <w:szCs w:val="24"/>
              </w:rPr>
              <w:t>Stock Return</w:t>
            </w:r>
            <w:r w:rsidR="005847DB" w:rsidRPr="00C62ACF">
              <w:rPr>
                <w:rFonts w:ascii="Times New Roman" w:hAnsi="Times New Roman" w:cs="Times New Roman"/>
                <w:sz w:val="24"/>
                <w:szCs w:val="24"/>
              </w:rPr>
              <w:t xml:space="preserve">, </w:t>
            </w:r>
            <w:r>
              <w:rPr>
                <w:rFonts w:ascii="Times New Roman" w:hAnsi="Times New Roman" w:cs="Times New Roman"/>
                <w:iCs/>
                <w:sz w:val="24"/>
                <w:szCs w:val="24"/>
              </w:rPr>
              <w:t>Return On Asset</w:t>
            </w:r>
            <w:r w:rsidR="005847DB" w:rsidRPr="00C62ACF">
              <w:rPr>
                <w:rFonts w:ascii="Times New Roman" w:hAnsi="Times New Roman" w:cs="Times New Roman"/>
                <w:iCs/>
                <w:sz w:val="24"/>
                <w:szCs w:val="24"/>
              </w:rPr>
              <w:t xml:space="preserve"> </w:t>
            </w:r>
            <w:r w:rsidR="005847DB" w:rsidRPr="00C62ACF">
              <w:rPr>
                <w:rFonts w:ascii="Times New Roman" w:hAnsi="Times New Roman" w:cs="Times New Roman"/>
                <w:sz w:val="24"/>
                <w:szCs w:val="24"/>
              </w:rPr>
              <w:t xml:space="preserve">(ROA), </w:t>
            </w:r>
            <w:r>
              <w:rPr>
                <w:rFonts w:ascii="Times New Roman" w:hAnsi="Times New Roman" w:cs="Times New Roman"/>
                <w:iCs/>
                <w:sz w:val="24"/>
                <w:szCs w:val="24"/>
              </w:rPr>
              <w:t>Debt to Equity Ratio</w:t>
            </w:r>
            <w:r w:rsidR="005847DB" w:rsidRPr="00C62ACF">
              <w:rPr>
                <w:rFonts w:ascii="Times New Roman" w:hAnsi="Times New Roman" w:cs="Times New Roman"/>
                <w:iCs/>
                <w:sz w:val="24"/>
                <w:szCs w:val="24"/>
              </w:rPr>
              <w:t xml:space="preserve"> </w:t>
            </w:r>
            <w:r w:rsidR="005847DB" w:rsidRPr="00C62ACF">
              <w:rPr>
                <w:rFonts w:ascii="Times New Roman" w:hAnsi="Times New Roman" w:cs="Times New Roman"/>
                <w:sz w:val="24"/>
                <w:szCs w:val="24"/>
              </w:rPr>
              <w:t xml:space="preserve">(DER), Firm </w:t>
            </w:r>
            <w:r w:rsidR="005847DB" w:rsidRPr="00C62ACF">
              <w:rPr>
                <w:rFonts w:ascii="Times New Roman" w:hAnsi="Times New Roman" w:cs="Times New Roman"/>
                <w:iCs/>
                <w:sz w:val="24"/>
                <w:szCs w:val="24"/>
              </w:rPr>
              <w:t xml:space="preserve">Size </w:t>
            </w:r>
          </w:p>
        </w:tc>
        <w:tc>
          <w:tcPr>
            <w:tcW w:w="2964" w:type="dxa"/>
            <w:tcBorders>
              <w:top w:val="single" w:sz="4" w:space="0" w:color="auto"/>
              <w:bottom w:val="nil"/>
            </w:tcBorders>
          </w:tcPr>
          <w:p w:rsidR="00083D7D" w:rsidRPr="00C62ACF" w:rsidRDefault="005847DB" w:rsidP="000B2F0B">
            <w:pPr>
              <w:autoSpaceDE w:val="0"/>
              <w:autoSpaceDN w:val="0"/>
              <w:adjustRightInd w:val="0"/>
              <w:jc w:val="both"/>
              <w:rPr>
                <w:rFonts w:ascii="Times New Roman" w:hAnsi="Times New Roman" w:cs="Times New Roman"/>
                <w:i/>
                <w:iCs/>
                <w:sz w:val="24"/>
                <w:szCs w:val="24"/>
              </w:rPr>
            </w:pPr>
            <w:r w:rsidRPr="00C62ACF">
              <w:rPr>
                <w:rFonts w:ascii="Times New Roman" w:hAnsi="Times New Roman" w:cs="Times New Roman"/>
                <w:sz w:val="24"/>
                <w:szCs w:val="24"/>
              </w:rPr>
              <w:t xml:space="preserve">The results showed that </w:t>
            </w:r>
            <w:r w:rsidR="00DF6C0D">
              <w:rPr>
                <w:rFonts w:ascii="Times New Roman" w:hAnsi="Times New Roman" w:cs="Times New Roman"/>
                <w:i/>
                <w:iCs/>
                <w:sz w:val="24"/>
                <w:szCs w:val="24"/>
              </w:rPr>
              <w:t>Return On Asset</w:t>
            </w:r>
            <w:r w:rsidRPr="00C62ACF">
              <w:rPr>
                <w:rFonts w:ascii="Times New Roman" w:hAnsi="Times New Roman" w:cs="Times New Roman"/>
                <w:i/>
                <w:iCs/>
                <w:sz w:val="24"/>
                <w:szCs w:val="24"/>
              </w:rPr>
              <w:t xml:space="preserve"> </w:t>
            </w:r>
            <w:r w:rsidRPr="00C62ACF">
              <w:rPr>
                <w:rFonts w:ascii="Times New Roman" w:hAnsi="Times New Roman" w:cs="Times New Roman"/>
                <w:sz w:val="24"/>
                <w:szCs w:val="24"/>
              </w:rPr>
              <w:t xml:space="preserve">(ROA), </w:t>
            </w:r>
            <w:r w:rsidR="00DF6C0D">
              <w:rPr>
                <w:rFonts w:ascii="Times New Roman" w:hAnsi="Times New Roman" w:cs="Times New Roman"/>
                <w:i/>
                <w:iCs/>
                <w:sz w:val="24"/>
                <w:szCs w:val="24"/>
              </w:rPr>
              <w:t>Debt to Equity Ratio</w:t>
            </w:r>
            <w:r w:rsidRPr="00C62ACF">
              <w:rPr>
                <w:rFonts w:ascii="Times New Roman" w:hAnsi="Times New Roman" w:cs="Times New Roman"/>
                <w:i/>
                <w:iCs/>
                <w:sz w:val="24"/>
                <w:szCs w:val="24"/>
              </w:rPr>
              <w:t xml:space="preserve"> </w:t>
            </w:r>
            <w:r w:rsidRPr="00C62ACF">
              <w:rPr>
                <w:rFonts w:ascii="Times New Roman" w:hAnsi="Times New Roman" w:cs="Times New Roman"/>
                <w:sz w:val="24"/>
                <w:szCs w:val="24"/>
              </w:rPr>
              <w:t xml:space="preserve">(DER) and </w:t>
            </w:r>
            <w:r w:rsidRPr="00C62ACF">
              <w:rPr>
                <w:rFonts w:ascii="Times New Roman" w:hAnsi="Times New Roman" w:cs="Times New Roman"/>
                <w:i/>
                <w:iCs/>
                <w:sz w:val="24"/>
                <w:szCs w:val="24"/>
              </w:rPr>
              <w:t xml:space="preserve">firm size </w:t>
            </w:r>
            <w:r w:rsidRPr="00C62ACF">
              <w:rPr>
                <w:rFonts w:ascii="Times New Roman" w:hAnsi="Times New Roman" w:cs="Times New Roman"/>
                <w:sz w:val="24"/>
                <w:szCs w:val="24"/>
              </w:rPr>
              <w:t xml:space="preserve">simultaneously have a significant influence on </w:t>
            </w:r>
            <w:r w:rsidR="00DF6C0D">
              <w:rPr>
                <w:rFonts w:ascii="Times New Roman" w:hAnsi="Times New Roman" w:cs="Times New Roman"/>
                <w:sz w:val="24"/>
                <w:szCs w:val="24"/>
              </w:rPr>
              <w:t>Stock Return</w:t>
            </w:r>
            <w:r w:rsidRPr="00C62ACF">
              <w:rPr>
                <w:rFonts w:ascii="Times New Roman" w:hAnsi="Times New Roman" w:cs="Times New Roman"/>
                <w:sz w:val="24"/>
                <w:szCs w:val="24"/>
              </w:rPr>
              <w:t xml:space="preserve">s. Based on the partial test, </w:t>
            </w:r>
            <w:r w:rsidR="00DF6C0D">
              <w:rPr>
                <w:rFonts w:ascii="Times New Roman" w:hAnsi="Times New Roman" w:cs="Times New Roman"/>
                <w:i/>
                <w:iCs/>
                <w:sz w:val="24"/>
                <w:szCs w:val="24"/>
              </w:rPr>
              <w:t>Return On Asset</w:t>
            </w:r>
            <w:r w:rsidRPr="00C62ACF">
              <w:rPr>
                <w:rFonts w:ascii="Times New Roman" w:hAnsi="Times New Roman" w:cs="Times New Roman"/>
                <w:i/>
                <w:iCs/>
                <w:sz w:val="24"/>
                <w:szCs w:val="24"/>
              </w:rPr>
              <w:t xml:space="preserve"> </w:t>
            </w:r>
            <w:r w:rsidRPr="00C62ACF">
              <w:rPr>
                <w:rFonts w:ascii="Times New Roman" w:hAnsi="Times New Roman" w:cs="Times New Roman"/>
                <w:sz w:val="24"/>
                <w:szCs w:val="24"/>
              </w:rPr>
              <w:t xml:space="preserve">(ROA) have no significant effect on </w:t>
            </w:r>
            <w:r w:rsidR="00DF6C0D">
              <w:rPr>
                <w:rFonts w:ascii="Times New Roman" w:hAnsi="Times New Roman" w:cs="Times New Roman"/>
                <w:sz w:val="24"/>
                <w:szCs w:val="24"/>
              </w:rPr>
              <w:t>Stock Return</w:t>
            </w:r>
            <w:r w:rsidRPr="00C62ACF">
              <w:rPr>
                <w:rFonts w:ascii="Times New Roman" w:hAnsi="Times New Roman" w:cs="Times New Roman"/>
                <w:sz w:val="24"/>
                <w:szCs w:val="24"/>
              </w:rPr>
              <w:t xml:space="preserve">s, </w:t>
            </w:r>
            <w:r w:rsidR="00DF6C0D">
              <w:rPr>
                <w:rFonts w:ascii="Times New Roman" w:hAnsi="Times New Roman" w:cs="Times New Roman"/>
                <w:i/>
                <w:iCs/>
                <w:sz w:val="24"/>
                <w:szCs w:val="24"/>
              </w:rPr>
              <w:t>Debt to Equity Ratio</w:t>
            </w:r>
            <w:r w:rsidRPr="00C62ACF">
              <w:rPr>
                <w:rFonts w:ascii="Times New Roman" w:hAnsi="Times New Roman" w:cs="Times New Roman"/>
                <w:i/>
                <w:iCs/>
                <w:sz w:val="24"/>
                <w:szCs w:val="24"/>
              </w:rPr>
              <w:t xml:space="preserve"> </w:t>
            </w:r>
            <w:r w:rsidRPr="00C62ACF">
              <w:rPr>
                <w:rFonts w:ascii="Times New Roman" w:hAnsi="Times New Roman" w:cs="Times New Roman"/>
                <w:sz w:val="24"/>
                <w:szCs w:val="24"/>
              </w:rPr>
              <w:t xml:space="preserve">(DER) positively affects on </w:t>
            </w:r>
            <w:r w:rsidR="00DF6C0D">
              <w:rPr>
                <w:rFonts w:ascii="Times New Roman" w:hAnsi="Times New Roman" w:cs="Times New Roman"/>
                <w:sz w:val="24"/>
                <w:szCs w:val="24"/>
              </w:rPr>
              <w:t>Stock Return</w:t>
            </w:r>
            <w:r w:rsidRPr="00C62ACF">
              <w:rPr>
                <w:rFonts w:ascii="Times New Roman" w:hAnsi="Times New Roman" w:cs="Times New Roman"/>
                <w:sz w:val="24"/>
                <w:szCs w:val="24"/>
              </w:rPr>
              <w:t xml:space="preserve">s, and </w:t>
            </w:r>
            <w:r w:rsidRPr="00C62ACF">
              <w:rPr>
                <w:rFonts w:ascii="Times New Roman" w:hAnsi="Times New Roman" w:cs="Times New Roman"/>
                <w:i/>
                <w:iCs/>
                <w:sz w:val="24"/>
                <w:szCs w:val="24"/>
              </w:rPr>
              <w:t>firm size</w:t>
            </w:r>
            <w:r w:rsidRPr="00C62ACF">
              <w:rPr>
                <w:rFonts w:ascii="Times New Roman" w:hAnsi="Times New Roman" w:cs="Times New Roman"/>
                <w:sz w:val="24"/>
                <w:szCs w:val="24"/>
              </w:rPr>
              <w:t xml:space="preserve"> have no significant effect on </w:t>
            </w:r>
            <w:r w:rsidR="00DF6C0D">
              <w:rPr>
                <w:rFonts w:ascii="Times New Roman" w:hAnsi="Times New Roman" w:cs="Times New Roman"/>
                <w:sz w:val="24"/>
                <w:szCs w:val="24"/>
              </w:rPr>
              <w:t>Stock Return</w:t>
            </w:r>
            <w:r w:rsidRPr="00C62ACF">
              <w:rPr>
                <w:rFonts w:ascii="Times New Roman" w:hAnsi="Times New Roman" w:cs="Times New Roman"/>
                <w:sz w:val="24"/>
                <w:szCs w:val="24"/>
              </w:rPr>
              <w:t>s.</w:t>
            </w:r>
          </w:p>
        </w:tc>
      </w:tr>
      <w:tr w:rsidR="005847DB" w:rsidRPr="00C62ACF" w:rsidTr="000B2F0B">
        <w:trPr>
          <w:trHeight w:val="4906"/>
        </w:trPr>
        <w:tc>
          <w:tcPr>
            <w:tcW w:w="563" w:type="dxa"/>
            <w:tcBorders>
              <w:top w:val="nil"/>
            </w:tcBorders>
          </w:tcPr>
          <w:p w:rsidR="00083D7D" w:rsidRPr="00C62ACF" w:rsidRDefault="006662BA" w:rsidP="004B1F6D">
            <w:pPr>
              <w:rPr>
                <w:rFonts w:ascii="Times New Roman" w:hAnsi="Times New Roman" w:cs="Times New Roman"/>
                <w:sz w:val="24"/>
                <w:szCs w:val="24"/>
              </w:rPr>
            </w:pPr>
            <w:r w:rsidRPr="00C62ACF">
              <w:rPr>
                <w:rFonts w:ascii="Times New Roman" w:hAnsi="Times New Roman" w:cs="Times New Roman"/>
                <w:sz w:val="24"/>
                <w:szCs w:val="24"/>
              </w:rPr>
              <w:t>14</w:t>
            </w:r>
          </w:p>
        </w:tc>
        <w:tc>
          <w:tcPr>
            <w:tcW w:w="1683" w:type="dxa"/>
            <w:tcBorders>
              <w:top w:val="nil"/>
            </w:tcBorders>
          </w:tcPr>
          <w:p w:rsidR="00083D7D" w:rsidRPr="00C62ACF" w:rsidRDefault="005A00AD" w:rsidP="005A00AD">
            <w:pPr>
              <w:pStyle w:val="ListParagraph"/>
              <w:ind w:left="0"/>
              <w:jc w:val="center"/>
              <w:rPr>
                <w:rFonts w:ascii="Times New Roman" w:hAnsi="Times New Roman" w:cs="Times New Roman"/>
                <w:bCs/>
                <w:sz w:val="24"/>
                <w:szCs w:val="24"/>
              </w:rPr>
            </w:pPr>
            <w:r w:rsidRPr="00C62ACF">
              <w:rPr>
                <w:rFonts w:ascii="Times New Roman" w:hAnsi="Times New Roman" w:cs="Times New Roman"/>
                <w:bCs/>
                <w:sz w:val="24"/>
                <w:szCs w:val="24"/>
              </w:rPr>
              <w:t>Febrioni, Rio</w:t>
            </w:r>
          </w:p>
          <w:p w:rsidR="005A00AD" w:rsidRPr="00C62ACF" w:rsidRDefault="005A00AD" w:rsidP="005A00AD">
            <w:pPr>
              <w:pStyle w:val="ListParagraph"/>
              <w:ind w:left="0"/>
              <w:jc w:val="center"/>
              <w:rPr>
                <w:rFonts w:ascii="Times New Roman" w:hAnsi="Times New Roman" w:cs="Times New Roman"/>
                <w:bCs/>
                <w:sz w:val="24"/>
                <w:szCs w:val="24"/>
              </w:rPr>
            </w:pPr>
            <w:r w:rsidRPr="00C62ACF">
              <w:rPr>
                <w:rFonts w:ascii="Times New Roman" w:hAnsi="Times New Roman" w:cs="Times New Roman"/>
                <w:bCs/>
                <w:sz w:val="24"/>
                <w:szCs w:val="24"/>
              </w:rPr>
              <w:t>(2016)</w:t>
            </w:r>
          </w:p>
        </w:tc>
        <w:tc>
          <w:tcPr>
            <w:tcW w:w="2152" w:type="dxa"/>
            <w:tcBorders>
              <w:top w:val="nil"/>
            </w:tcBorders>
          </w:tcPr>
          <w:p w:rsidR="00083D7D" w:rsidRPr="00C62ACF" w:rsidRDefault="005A00AD" w:rsidP="005A00AD">
            <w:pPr>
              <w:autoSpaceDE w:val="0"/>
              <w:autoSpaceDN w:val="0"/>
              <w:adjustRightInd w:val="0"/>
              <w:rPr>
                <w:rFonts w:ascii="Times New Roman" w:hAnsi="Times New Roman" w:cs="Times New Roman"/>
                <w:bCs/>
                <w:sz w:val="24"/>
                <w:szCs w:val="24"/>
              </w:rPr>
            </w:pPr>
            <w:r w:rsidRPr="00C62ACF">
              <w:rPr>
                <w:rFonts w:ascii="Times New Roman" w:hAnsi="Times New Roman" w:cs="Times New Roman"/>
                <w:bCs/>
                <w:sz w:val="24"/>
                <w:szCs w:val="24"/>
              </w:rPr>
              <w:t xml:space="preserve">The Effect Of </w:t>
            </w:r>
            <w:r w:rsidR="00DF6C0D">
              <w:rPr>
                <w:rFonts w:ascii="Times New Roman" w:hAnsi="Times New Roman" w:cs="Times New Roman"/>
                <w:bCs/>
                <w:sz w:val="24"/>
                <w:szCs w:val="24"/>
              </w:rPr>
              <w:t>Return On Asset</w:t>
            </w:r>
            <w:r w:rsidRPr="00C62ACF">
              <w:rPr>
                <w:rFonts w:ascii="Times New Roman" w:hAnsi="Times New Roman" w:cs="Times New Roman"/>
                <w:bCs/>
                <w:sz w:val="24"/>
                <w:szCs w:val="24"/>
              </w:rPr>
              <w:t xml:space="preserve">s, Return On Equity, Earning Per Share, And </w:t>
            </w:r>
            <w:r w:rsidR="00DF6C0D">
              <w:rPr>
                <w:rFonts w:ascii="Times New Roman" w:hAnsi="Times New Roman" w:cs="Times New Roman"/>
                <w:bCs/>
                <w:sz w:val="24"/>
                <w:szCs w:val="24"/>
              </w:rPr>
              <w:t>Current Ratio</w:t>
            </w:r>
            <w:r w:rsidRPr="00C62ACF">
              <w:rPr>
                <w:rFonts w:ascii="Times New Roman" w:hAnsi="Times New Roman" w:cs="Times New Roman"/>
                <w:bCs/>
                <w:sz w:val="24"/>
                <w:szCs w:val="24"/>
              </w:rPr>
              <w:t xml:space="preserve"> On </w:t>
            </w:r>
            <w:r w:rsidR="00DF6C0D">
              <w:rPr>
                <w:rFonts w:ascii="Times New Roman" w:hAnsi="Times New Roman" w:cs="Times New Roman"/>
                <w:bCs/>
                <w:sz w:val="24"/>
                <w:szCs w:val="24"/>
              </w:rPr>
              <w:t>Stock Return</w:t>
            </w:r>
            <w:r w:rsidRPr="00C62ACF">
              <w:rPr>
                <w:rFonts w:ascii="Times New Roman" w:hAnsi="Times New Roman" w:cs="Times New Roman"/>
                <w:bCs/>
                <w:sz w:val="24"/>
                <w:szCs w:val="24"/>
              </w:rPr>
              <w:t xml:space="preserve"> ( On Company That Listed On Index Lq45 On Indonesia Stock Exchange Years 2011-2015)</w:t>
            </w:r>
          </w:p>
        </w:tc>
        <w:tc>
          <w:tcPr>
            <w:tcW w:w="1110" w:type="dxa"/>
            <w:tcBorders>
              <w:top w:val="nil"/>
            </w:tcBorders>
          </w:tcPr>
          <w:p w:rsidR="00083D7D" w:rsidRPr="00C62ACF" w:rsidRDefault="00DC653E" w:rsidP="00DC653E">
            <w:pPr>
              <w:autoSpaceDE w:val="0"/>
              <w:autoSpaceDN w:val="0"/>
              <w:adjustRightInd w:val="0"/>
              <w:jc w:val="center"/>
              <w:rPr>
                <w:rFonts w:ascii="Times New Roman" w:hAnsi="Times New Roman" w:cs="Times New Roman"/>
                <w:iCs/>
                <w:sz w:val="24"/>
                <w:szCs w:val="24"/>
              </w:rPr>
            </w:pPr>
            <w:r w:rsidRPr="00C62ACF">
              <w:rPr>
                <w:rFonts w:ascii="Times New Roman" w:hAnsi="Times New Roman" w:cs="Times New Roman"/>
                <w:bCs/>
                <w:sz w:val="24"/>
                <w:szCs w:val="24"/>
              </w:rPr>
              <w:t xml:space="preserve">ROA, ROE, EPS, </w:t>
            </w:r>
            <w:r w:rsidR="005A00AD" w:rsidRPr="00C62ACF">
              <w:rPr>
                <w:rFonts w:ascii="Times New Roman" w:hAnsi="Times New Roman" w:cs="Times New Roman"/>
                <w:bCs/>
                <w:sz w:val="24"/>
                <w:szCs w:val="24"/>
              </w:rPr>
              <w:t xml:space="preserve">CR </w:t>
            </w:r>
            <w:r w:rsidRPr="00C62ACF">
              <w:rPr>
                <w:rFonts w:ascii="Times New Roman" w:hAnsi="Times New Roman" w:cs="Times New Roman"/>
                <w:bCs/>
                <w:sz w:val="24"/>
                <w:szCs w:val="24"/>
              </w:rPr>
              <w:t xml:space="preserve">and </w:t>
            </w:r>
            <w:r w:rsidR="00DF6C0D">
              <w:rPr>
                <w:rFonts w:ascii="Times New Roman" w:hAnsi="Times New Roman" w:cs="Times New Roman"/>
                <w:bCs/>
                <w:sz w:val="24"/>
                <w:szCs w:val="24"/>
              </w:rPr>
              <w:t>Stock Return</w:t>
            </w:r>
            <w:r w:rsidRPr="00C62ACF">
              <w:rPr>
                <w:rFonts w:ascii="Times New Roman" w:hAnsi="Times New Roman" w:cs="Times New Roman"/>
                <w:bCs/>
                <w:sz w:val="24"/>
                <w:szCs w:val="24"/>
              </w:rPr>
              <w:t xml:space="preserve"> </w:t>
            </w:r>
          </w:p>
        </w:tc>
        <w:tc>
          <w:tcPr>
            <w:tcW w:w="2964" w:type="dxa"/>
            <w:tcBorders>
              <w:top w:val="nil"/>
            </w:tcBorders>
          </w:tcPr>
          <w:p w:rsidR="00083D7D" w:rsidRPr="00C62ACF" w:rsidRDefault="00DC653E" w:rsidP="00DC653E">
            <w:pPr>
              <w:autoSpaceDE w:val="0"/>
              <w:autoSpaceDN w:val="0"/>
              <w:adjustRightInd w:val="0"/>
              <w:jc w:val="both"/>
              <w:rPr>
                <w:rFonts w:ascii="Times New Roman" w:hAnsi="Times New Roman" w:cs="Times New Roman"/>
                <w:sz w:val="24"/>
                <w:szCs w:val="24"/>
              </w:rPr>
            </w:pPr>
            <w:r w:rsidRPr="00C62ACF">
              <w:rPr>
                <w:rFonts w:ascii="Times New Roman" w:hAnsi="Times New Roman" w:cs="Times New Roman"/>
                <w:sz w:val="24"/>
                <w:szCs w:val="24"/>
              </w:rPr>
              <w:t xml:space="preserve">This research result indicates that roa, roe, eps and cr having influence a significant impact on </w:t>
            </w:r>
            <w:r w:rsidR="00DF6C0D">
              <w:rPr>
                <w:rFonts w:ascii="Times New Roman" w:hAnsi="Times New Roman" w:cs="Times New Roman"/>
                <w:sz w:val="24"/>
                <w:szCs w:val="24"/>
              </w:rPr>
              <w:t>Stock Return</w:t>
            </w:r>
            <w:r w:rsidRPr="00C62ACF">
              <w:rPr>
                <w:rFonts w:ascii="Times New Roman" w:hAnsi="Times New Roman" w:cs="Times New Roman"/>
                <w:sz w:val="24"/>
                <w:szCs w:val="24"/>
              </w:rPr>
              <w:t xml:space="preserve"> in companies.The result of this research identify in partial </w:t>
            </w:r>
            <w:r w:rsidR="00DF6C0D">
              <w:rPr>
                <w:rFonts w:ascii="Times New Roman" w:hAnsi="Times New Roman" w:cs="Times New Roman"/>
                <w:sz w:val="24"/>
                <w:szCs w:val="24"/>
              </w:rPr>
              <w:t>Return On Asset</w:t>
            </w:r>
            <w:r w:rsidRPr="00C62ACF">
              <w:rPr>
                <w:rFonts w:ascii="Times New Roman" w:hAnsi="Times New Roman" w:cs="Times New Roman"/>
                <w:sz w:val="24"/>
                <w:szCs w:val="24"/>
              </w:rPr>
              <w:t xml:space="preserve">s ( roa ) do not affect significantly to </w:t>
            </w:r>
            <w:r w:rsidR="00DF6C0D">
              <w:rPr>
                <w:rFonts w:ascii="Times New Roman" w:hAnsi="Times New Roman" w:cs="Times New Roman"/>
                <w:sz w:val="24"/>
                <w:szCs w:val="24"/>
              </w:rPr>
              <w:t>Stock Return</w:t>
            </w:r>
            <w:r w:rsidRPr="00C62ACF">
              <w:rPr>
                <w:rFonts w:ascii="Times New Roman" w:hAnsi="Times New Roman" w:cs="Times New Roman"/>
                <w:sz w:val="24"/>
                <w:szCs w:val="24"/>
              </w:rPr>
              <w:t xml:space="preserve"> to the positive influence, return on equity ( roe ) not significant to return stock to the positive influence, </w:t>
            </w:r>
            <w:r w:rsidR="00DF6C0D">
              <w:rPr>
                <w:rFonts w:ascii="Times New Roman" w:hAnsi="Times New Roman" w:cs="Times New Roman"/>
                <w:sz w:val="24"/>
                <w:szCs w:val="24"/>
              </w:rPr>
              <w:t>Earning Per Share</w:t>
            </w:r>
            <w:r w:rsidRPr="00C62ACF">
              <w:rPr>
                <w:rFonts w:ascii="Times New Roman" w:hAnsi="Times New Roman" w:cs="Times New Roman"/>
                <w:sz w:val="24"/>
                <w:szCs w:val="24"/>
              </w:rPr>
              <w:t xml:space="preserve">( eps ) caused significant influence to </w:t>
            </w:r>
            <w:r w:rsidR="00DF6C0D">
              <w:rPr>
                <w:rFonts w:ascii="Times New Roman" w:hAnsi="Times New Roman" w:cs="Times New Roman"/>
                <w:sz w:val="24"/>
                <w:szCs w:val="24"/>
              </w:rPr>
              <w:t>Stock Return</w:t>
            </w:r>
            <w:r w:rsidRPr="00C62ACF">
              <w:rPr>
                <w:rFonts w:ascii="Times New Roman" w:hAnsi="Times New Roman" w:cs="Times New Roman"/>
                <w:sz w:val="24"/>
                <w:szCs w:val="24"/>
              </w:rPr>
              <w:t xml:space="preserve"> positively and </w:t>
            </w:r>
            <w:r w:rsidR="00DF6C0D">
              <w:rPr>
                <w:rFonts w:ascii="Times New Roman" w:hAnsi="Times New Roman" w:cs="Times New Roman"/>
                <w:sz w:val="24"/>
                <w:szCs w:val="24"/>
              </w:rPr>
              <w:t>Current Ratio</w:t>
            </w:r>
            <w:r w:rsidRPr="00C62ACF">
              <w:rPr>
                <w:rFonts w:ascii="Times New Roman" w:hAnsi="Times New Roman" w:cs="Times New Roman"/>
                <w:sz w:val="24"/>
                <w:szCs w:val="24"/>
              </w:rPr>
              <w:t xml:space="preserve"> ( cr ) not significant to </w:t>
            </w:r>
            <w:r w:rsidR="00DF6C0D">
              <w:rPr>
                <w:rFonts w:ascii="Times New Roman" w:hAnsi="Times New Roman" w:cs="Times New Roman"/>
                <w:sz w:val="24"/>
                <w:szCs w:val="24"/>
              </w:rPr>
              <w:t>Stock Return</w:t>
            </w:r>
            <w:r w:rsidRPr="00C62ACF">
              <w:rPr>
                <w:rFonts w:ascii="Times New Roman" w:hAnsi="Times New Roman" w:cs="Times New Roman"/>
                <w:sz w:val="24"/>
                <w:szCs w:val="24"/>
              </w:rPr>
              <w:t xml:space="preserve"> negatively to companies that registered index lq45 at the indonesian stock exchange the period 2011-2015.</w:t>
            </w:r>
          </w:p>
        </w:tc>
      </w:tr>
    </w:tbl>
    <w:p w:rsidR="006D2D7E" w:rsidRPr="00C62ACF" w:rsidRDefault="006D2D7E" w:rsidP="00D56074">
      <w:pPr>
        <w:spacing w:line="480" w:lineRule="auto"/>
        <w:rPr>
          <w:rFonts w:ascii="Times New Roman" w:hAnsi="Times New Roman" w:cs="Times New Roman"/>
          <w:b/>
          <w:sz w:val="24"/>
          <w:szCs w:val="24"/>
        </w:rPr>
      </w:pPr>
    </w:p>
    <w:p w:rsidR="006D2D7E" w:rsidRPr="00C62ACF" w:rsidRDefault="006D2D7E" w:rsidP="000B2F0B">
      <w:pPr>
        <w:spacing w:line="240" w:lineRule="auto"/>
        <w:jc w:val="center"/>
        <w:rPr>
          <w:rFonts w:ascii="Times New Roman" w:hAnsi="Times New Roman" w:cs="Times New Roman"/>
          <w:b/>
          <w:sz w:val="24"/>
          <w:szCs w:val="24"/>
        </w:rPr>
      </w:pPr>
      <w:r w:rsidRPr="00C62ACF">
        <w:rPr>
          <w:rFonts w:ascii="Times New Roman" w:hAnsi="Times New Roman" w:cs="Times New Roman"/>
          <w:b/>
          <w:sz w:val="24"/>
          <w:szCs w:val="24"/>
        </w:rPr>
        <w:lastRenderedPageBreak/>
        <w:t>Table 2.1</w:t>
      </w:r>
    </w:p>
    <w:p w:rsidR="006D2D7E" w:rsidRPr="00C62ACF" w:rsidRDefault="006D2D7E" w:rsidP="000B2F0B">
      <w:pPr>
        <w:spacing w:line="240" w:lineRule="auto"/>
        <w:jc w:val="center"/>
        <w:rPr>
          <w:rFonts w:ascii="Times New Roman" w:hAnsi="Times New Roman" w:cs="Times New Roman"/>
          <w:b/>
          <w:sz w:val="24"/>
          <w:szCs w:val="24"/>
        </w:rPr>
      </w:pPr>
      <w:r w:rsidRPr="00C62ACF">
        <w:rPr>
          <w:rFonts w:ascii="Times New Roman" w:hAnsi="Times New Roman" w:cs="Times New Roman"/>
          <w:b/>
          <w:sz w:val="24"/>
          <w:szCs w:val="24"/>
        </w:rPr>
        <w:t>Previous Research</w:t>
      </w:r>
    </w:p>
    <w:tbl>
      <w:tblPr>
        <w:tblStyle w:val="TableGrid"/>
        <w:tblW w:w="847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
        <w:gridCol w:w="1679"/>
        <w:gridCol w:w="1930"/>
        <w:gridCol w:w="1323"/>
        <w:gridCol w:w="2977"/>
      </w:tblGrid>
      <w:tr w:rsidR="0061397C" w:rsidRPr="00C62ACF" w:rsidTr="000B2F0B">
        <w:trPr>
          <w:trHeight w:val="476"/>
        </w:trPr>
        <w:tc>
          <w:tcPr>
            <w:tcW w:w="563" w:type="dxa"/>
            <w:tcBorders>
              <w:top w:val="single" w:sz="4" w:space="0" w:color="auto"/>
              <w:bottom w:val="single" w:sz="4" w:space="0" w:color="auto"/>
            </w:tcBorders>
            <w:vAlign w:val="center"/>
          </w:tcPr>
          <w:p w:rsidR="006D2D7E" w:rsidRPr="00C62ACF" w:rsidRDefault="006D2D7E" w:rsidP="000B2F0B">
            <w:pPr>
              <w:jc w:val="center"/>
              <w:rPr>
                <w:rFonts w:ascii="Times New Roman" w:hAnsi="Times New Roman" w:cs="Times New Roman"/>
                <w:b/>
                <w:sz w:val="24"/>
                <w:szCs w:val="24"/>
              </w:rPr>
            </w:pPr>
            <w:r w:rsidRPr="00C62ACF">
              <w:rPr>
                <w:rFonts w:ascii="Times New Roman" w:hAnsi="Times New Roman" w:cs="Times New Roman"/>
                <w:b/>
                <w:sz w:val="24"/>
                <w:szCs w:val="24"/>
              </w:rPr>
              <w:t>No</w:t>
            </w:r>
          </w:p>
        </w:tc>
        <w:tc>
          <w:tcPr>
            <w:tcW w:w="1679" w:type="dxa"/>
            <w:tcBorders>
              <w:top w:val="single" w:sz="4" w:space="0" w:color="auto"/>
              <w:bottom w:val="single" w:sz="4" w:space="0" w:color="auto"/>
            </w:tcBorders>
            <w:vAlign w:val="center"/>
          </w:tcPr>
          <w:p w:rsidR="006D2D7E" w:rsidRPr="00C62ACF" w:rsidRDefault="006D2D7E" w:rsidP="000B2F0B">
            <w:pPr>
              <w:jc w:val="center"/>
              <w:rPr>
                <w:rFonts w:ascii="Times New Roman" w:hAnsi="Times New Roman" w:cs="Times New Roman"/>
                <w:b/>
                <w:sz w:val="24"/>
                <w:szCs w:val="24"/>
              </w:rPr>
            </w:pPr>
            <w:r w:rsidRPr="00C62ACF">
              <w:rPr>
                <w:rFonts w:ascii="Times New Roman" w:hAnsi="Times New Roman" w:cs="Times New Roman"/>
                <w:b/>
                <w:sz w:val="24"/>
                <w:szCs w:val="24"/>
              </w:rPr>
              <w:t>Researcher</w:t>
            </w:r>
          </w:p>
        </w:tc>
        <w:tc>
          <w:tcPr>
            <w:tcW w:w="1930" w:type="dxa"/>
            <w:tcBorders>
              <w:top w:val="single" w:sz="4" w:space="0" w:color="auto"/>
              <w:bottom w:val="single" w:sz="4" w:space="0" w:color="auto"/>
            </w:tcBorders>
            <w:vAlign w:val="center"/>
          </w:tcPr>
          <w:p w:rsidR="006D2D7E" w:rsidRPr="00C62ACF" w:rsidRDefault="006D2D7E" w:rsidP="000B2F0B">
            <w:pPr>
              <w:jc w:val="center"/>
              <w:rPr>
                <w:rFonts w:ascii="Times New Roman" w:hAnsi="Times New Roman" w:cs="Times New Roman"/>
                <w:b/>
                <w:sz w:val="24"/>
                <w:szCs w:val="24"/>
              </w:rPr>
            </w:pPr>
            <w:r w:rsidRPr="00C62ACF">
              <w:rPr>
                <w:rFonts w:ascii="Times New Roman" w:hAnsi="Times New Roman" w:cs="Times New Roman"/>
                <w:b/>
                <w:sz w:val="24"/>
                <w:szCs w:val="24"/>
              </w:rPr>
              <w:t>Title</w:t>
            </w:r>
          </w:p>
        </w:tc>
        <w:tc>
          <w:tcPr>
            <w:tcW w:w="1323" w:type="dxa"/>
            <w:tcBorders>
              <w:top w:val="single" w:sz="4" w:space="0" w:color="auto"/>
              <w:bottom w:val="single" w:sz="4" w:space="0" w:color="auto"/>
            </w:tcBorders>
            <w:vAlign w:val="center"/>
          </w:tcPr>
          <w:p w:rsidR="006D2D7E" w:rsidRPr="00C62ACF" w:rsidRDefault="006D2D7E" w:rsidP="000B2F0B">
            <w:pPr>
              <w:jc w:val="center"/>
              <w:rPr>
                <w:rFonts w:ascii="Times New Roman" w:hAnsi="Times New Roman" w:cs="Times New Roman"/>
                <w:b/>
                <w:sz w:val="24"/>
                <w:szCs w:val="24"/>
              </w:rPr>
            </w:pPr>
            <w:r w:rsidRPr="00C62ACF">
              <w:rPr>
                <w:rFonts w:ascii="Times New Roman" w:hAnsi="Times New Roman" w:cs="Times New Roman"/>
                <w:b/>
                <w:sz w:val="24"/>
                <w:szCs w:val="24"/>
              </w:rPr>
              <w:t>Variable</w:t>
            </w:r>
          </w:p>
        </w:tc>
        <w:tc>
          <w:tcPr>
            <w:tcW w:w="2977" w:type="dxa"/>
            <w:tcBorders>
              <w:top w:val="single" w:sz="4" w:space="0" w:color="auto"/>
              <w:bottom w:val="single" w:sz="4" w:space="0" w:color="auto"/>
            </w:tcBorders>
            <w:vAlign w:val="center"/>
          </w:tcPr>
          <w:p w:rsidR="006D2D7E" w:rsidRPr="00C62ACF" w:rsidRDefault="006D2D7E" w:rsidP="000B2F0B">
            <w:pPr>
              <w:jc w:val="center"/>
              <w:rPr>
                <w:rFonts w:ascii="Times New Roman" w:hAnsi="Times New Roman" w:cs="Times New Roman"/>
                <w:b/>
                <w:sz w:val="24"/>
                <w:szCs w:val="24"/>
              </w:rPr>
            </w:pPr>
            <w:r w:rsidRPr="00C62ACF">
              <w:rPr>
                <w:rFonts w:ascii="Times New Roman" w:hAnsi="Times New Roman" w:cs="Times New Roman"/>
                <w:b/>
                <w:sz w:val="24"/>
                <w:szCs w:val="24"/>
              </w:rPr>
              <w:t>Result</w:t>
            </w:r>
          </w:p>
        </w:tc>
      </w:tr>
      <w:tr w:rsidR="0061397C" w:rsidRPr="00C62ACF" w:rsidTr="000B2F0B">
        <w:trPr>
          <w:trHeight w:val="4294"/>
        </w:trPr>
        <w:tc>
          <w:tcPr>
            <w:tcW w:w="563" w:type="dxa"/>
            <w:tcBorders>
              <w:top w:val="single" w:sz="4" w:space="0" w:color="auto"/>
              <w:bottom w:val="nil"/>
            </w:tcBorders>
          </w:tcPr>
          <w:p w:rsidR="006D2D7E" w:rsidRPr="00C62ACF" w:rsidRDefault="006D2D7E" w:rsidP="000B2F0B">
            <w:pPr>
              <w:rPr>
                <w:rFonts w:ascii="Times New Roman" w:hAnsi="Times New Roman" w:cs="Times New Roman"/>
                <w:sz w:val="24"/>
                <w:szCs w:val="24"/>
              </w:rPr>
            </w:pPr>
            <w:r w:rsidRPr="00C62ACF">
              <w:rPr>
                <w:rFonts w:ascii="Times New Roman" w:hAnsi="Times New Roman" w:cs="Times New Roman"/>
                <w:sz w:val="24"/>
                <w:szCs w:val="24"/>
              </w:rPr>
              <w:t>1</w:t>
            </w:r>
            <w:r w:rsidR="00390718" w:rsidRPr="00C62ACF">
              <w:rPr>
                <w:rFonts w:ascii="Times New Roman" w:hAnsi="Times New Roman" w:cs="Times New Roman"/>
                <w:sz w:val="24"/>
                <w:szCs w:val="24"/>
              </w:rPr>
              <w:t>5</w:t>
            </w:r>
          </w:p>
        </w:tc>
        <w:tc>
          <w:tcPr>
            <w:tcW w:w="1679" w:type="dxa"/>
            <w:tcBorders>
              <w:top w:val="single" w:sz="4" w:space="0" w:color="auto"/>
              <w:bottom w:val="nil"/>
            </w:tcBorders>
          </w:tcPr>
          <w:p w:rsidR="006D2D7E" w:rsidRPr="00C62ACF" w:rsidRDefault="00390718" w:rsidP="000B2F0B">
            <w:pPr>
              <w:jc w:val="center"/>
              <w:rPr>
                <w:rFonts w:ascii="Times New Roman" w:hAnsi="Times New Roman" w:cs="Times New Roman"/>
                <w:sz w:val="24"/>
                <w:szCs w:val="24"/>
              </w:rPr>
            </w:pPr>
            <w:r w:rsidRPr="00C62ACF">
              <w:rPr>
                <w:rFonts w:ascii="Times New Roman" w:hAnsi="Times New Roman" w:cs="Times New Roman"/>
                <w:sz w:val="24"/>
                <w:szCs w:val="24"/>
              </w:rPr>
              <w:t>Ari</w:t>
            </w:r>
            <w:r w:rsidR="005254DD" w:rsidRPr="00C62ACF">
              <w:rPr>
                <w:rFonts w:ascii="Times New Roman" w:hAnsi="Times New Roman" w:cs="Times New Roman"/>
                <w:sz w:val="24"/>
                <w:szCs w:val="24"/>
              </w:rPr>
              <w:t xml:space="preserve">yanti, Ajeng Ika and </w:t>
            </w:r>
            <w:r w:rsidRPr="00C62ACF">
              <w:rPr>
                <w:rFonts w:ascii="Times New Roman" w:hAnsi="Times New Roman" w:cs="Times New Roman"/>
                <w:sz w:val="24"/>
                <w:szCs w:val="24"/>
              </w:rPr>
              <w:t>Suwitho</w:t>
            </w:r>
          </w:p>
          <w:p w:rsidR="00390718" w:rsidRPr="00C62ACF" w:rsidRDefault="00390718" w:rsidP="000B2F0B">
            <w:pPr>
              <w:jc w:val="center"/>
              <w:rPr>
                <w:rFonts w:ascii="Times New Roman" w:hAnsi="Times New Roman" w:cs="Times New Roman"/>
                <w:sz w:val="24"/>
                <w:szCs w:val="24"/>
              </w:rPr>
            </w:pPr>
            <w:r w:rsidRPr="00C62ACF">
              <w:rPr>
                <w:rFonts w:ascii="Times New Roman" w:hAnsi="Times New Roman" w:cs="Times New Roman"/>
                <w:sz w:val="24"/>
                <w:szCs w:val="24"/>
              </w:rPr>
              <w:t>(2016)</w:t>
            </w:r>
          </w:p>
        </w:tc>
        <w:tc>
          <w:tcPr>
            <w:tcW w:w="1930" w:type="dxa"/>
            <w:tcBorders>
              <w:top w:val="single" w:sz="4" w:space="0" w:color="auto"/>
              <w:bottom w:val="nil"/>
            </w:tcBorders>
          </w:tcPr>
          <w:p w:rsidR="00390718" w:rsidRPr="00C62ACF" w:rsidRDefault="00390718" w:rsidP="000B2F0B">
            <w:pPr>
              <w:rPr>
                <w:rFonts w:ascii="Times New Roman" w:hAnsi="Times New Roman" w:cs="Times New Roman"/>
                <w:bCs/>
                <w:sz w:val="24"/>
                <w:szCs w:val="24"/>
              </w:rPr>
            </w:pPr>
            <w:r w:rsidRPr="00C62ACF">
              <w:rPr>
                <w:rFonts w:ascii="Times New Roman" w:hAnsi="Times New Roman" w:cs="Times New Roman"/>
                <w:bCs/>
                <w:sz w:val="24"/>
                <w:szCs w:val="24"/>
              </w:rPr>
              <w:t>The Influence of CR, TATO, NPM, and ROA</w:t>
            </w:r>
            <w:r w:rsidR="00B40F9E">
              <w:rPr>
                <w:rFonts w:ascii="Times New Roman" w:hAnsi="Times New Roman" w:cs="Times New Roman"/>
                <w:bCs/>
                <w:sz w:val="24"/>
                <w:szCs w:val="24"/>
              </w:rPr>
              <w:t xml:space="preserve"> on</w:t>
            </w:r>
            <w:r w:rsidRPr="00C62ACF">
              <w:rPr>
                <w:rFonts w:ascii="Times New Roman" w:hAnsi="Times New Roman" w:cs="Times New Roman"/>
                <w:bCs/>
                <w:sz w:val="24"/>
                <w:szCs w:val="24"/>
              </w:rPr>
              <w:t xml:space="preserve"> </w:t>
            </w:r>
            <w:r w:rsidR="00DF6C0D">
              <w:rPr>
                <w:rFonts w:ascii="Times New Roman" w:hAnsi="Times New Roman" w:cs="Times New Roman"/>
                <w:bCs/>
                <w:sz w:val="24"/>
                <w:szCs w:val="24"/>
              </w:rPr>
              <w:t>Stock Return</w:t>
            </w:r>
          </w:p>
          <w:p w:rsidR="00390718" w:rsidRPr="00C62ACF" w:rsidRDefault="00390718" w:rsidP="000B2F0B">
            <w:pPr>
              <w:rPr>
                <w:rFonts w:ascii="Times New Roman" w:hAnsi="Times New Roman" w:cs="Times New Roman"/>
                <w:b/>
                <w:bCs/>
                <w:sz w:val="24"/>
                <w:szCs w:val="24"/>
              </w:rPr>
            </w:pPr>
          </w:p>
          <w:p w:rsidR="00390718" w:rsidRPr="00C62ACF" w:rsidRDefault="00390718" w:rsidP="000B2F0B">
            <w:pPr>
              <w:rPr>
                <w:rFonts w:ascii="Times New Roman" w:hAnsi="Times New Roman" w:cs="Times New Roman"/>
                <w:b/>
                <w:bCs/>
                <w:sz w:val="24"/>
                <w:szCs w:val="24"/>
              </w:rPr>
            </w:pPr>
          </w:p>
          <w:p w:rsidR="006D2D7E" w:rsidRPr="00C62ACF" w:rsidRDefault="006D2D7E" w:rsidP="000B2F0B">
            <w:pPr>
              <w:rPr>
                <w:rFonts w:ascii="Times New Roman" w:hAnsi="Times New Roman" w:cs="Times New Roman"/>
                <w:sz w:val="24"/>
                <w:szCs w:val="24"/>
              </w:rPr>
            </w:pPr>
          </w:p>
        </w:tc>
        <w:tc>
          <w:tcPr>
            <w:tcW w:w="1323" w:type="dxa"/>
            <w:tcBorders>
              <w:top w:val="single" w:sz="4" w:space="0" w:color="auto"/>
              <w:bottom w:val="nil"/>
            </w:tcBorders>
          </w:tcPr>
          <w:p w:rsidR="006D2D7E" w:rsidRPr="00C62ACF" w:rsidRDefault="00DF6C0D" w:rsidP="000B2F0B">
            <w:pPr>
              <w:jc w:val="center"/>
              <w:rPr>
                <w:rFonts w:ascii="Times New Roman" w:hAnsi="Times New Roman" w:cs="Times New Roman"/>
                <w:sz w:val="24"/>
                <w:szCs w:val="24"/>
              </w:rPr>
            </w:pPr>
            <w:r>
              <w:rPr>
                <w:rFonts w:ascii="Times New Roman" w:hAnsi="Times New Roman" w:cs="Times New Roman"/>
                <w:iCs/>
                <w:sz w:val="24"/>
                <w:szCs w:val="24"/>
              </w:rPr>
              <w:t>Current Ratio</w:t>
            </w:r>
            <w:r w:rsidR="00390718" w:rsidRPr="00C62ACF">
              <w:rPr>
                <w:rFonts w:ascii="Times New Roman" w:hAnsi="Times New Roman" w:cs="Times New Roman"/>
                <w:iCs/>
                <w:sz w:val="24"/>
                <w:szCs w:val="24"/>
              </w:rPr>
              <w:t xml:space="preserve">, total asset turnover, net profit margin, </w:t>
            </w:r>
            <w:r>
              <w:rPr>
                <w:rFonts w:ascii="Times New Roman" w:hAnsi="Times New Roman" w:cs="Times New Roman"/>
                <w:iCs/>
                <w:sz w:val="24"/>
                <w:szCs w:val="24"/>
              </w:rPr>
              <w:t>Return On Asset</w:t>
            </w:r>
            <w:r w:rsidR="00390718" w:rsidRPr="00C62ACF">
              <w:rPr>
                <w:rFonts w:ascii="Times New Roman" w:hAnsi="Times New Roman" w:cs="Times New Roman"/>
                <w:iCs/>
                <w:sz w:val="24"/>
                <w:szCs w:val="24"/>
              </w:rPr>
              <w:t xml:space="preserve"> and </w:t>
            </w:r>
            <w:r>
              <w:rPr>
                <w:rFonts w:ascii="Times New Roman" w:hAnsi="Times New Roman" w:cs="Times New Roman"/>
                <w:iCs/>
                <w:sz w:val="24"/>
                <w:szCs w:val="24"/>
              </w:rPr>
              <w:t>Stock Return</w:t>
            </w:r>
          </w:p>
        </w:tc>
        <w:tc>
          <w:tcPr>
            <w:tcW w:w="2977" w:type="dxa"/>
            <w:tcBorders>
              <w:top w:val="single" w:sz="4" w:space="0" w:color="auto"/>
              <w:bottom w:val="nil"/>
            </w:tcBorders>
          </w:tcPr>
          <w:p w:rsidR="006D2D7E" w:rsidRPr="00C62ACF" w:rsidRDefault="00390718" w:rsidP="000B2F0B">
            <w:pPr>
              <w:autoSpaceDE w:val="0"/>
              <w:autoSpaceDN w:val="0"/>
              <w:adjustRightInd w:val="0"/>
              <w:jc w:val="both"/>
              <w:rPr>
                <w:rFonts w:ascii="Times New Roman" w:hAnsi="Times New Roman" w:cs="Times New Roman"/>
                <w:iCs/>
                <w:sz w:val="24"/>
                <w:szCs w:val="24"/>
              </w:rPr>
            </w:pPr>
            <w:r w:rsidRPr="00C62ACF">
              <w:rPr>
                <w:rFonts w:ascii="Times New Roman" w:hAnsi="Times New Roman" w:cs="Times New Roman"/>
                <w:iCs/>
                <w:sz w:val="24"/>
                <w:szCs w:val="24"/>
              </w:rPr>
              <w:t xml:space="preserve">The result of model feasibility test shows that </w:t>
            </w:r>
            <w:r w:rsidR="00DF6C0D">
              <w:rPr>
                <w:rFonts w:ascii="Times New Roman" w:hAnsi="Times New Roman" w:cs="Times New Roman"/>
                <w:iCs/>
                <w:sz w:val="24"/>
                <w:szCs w:val="24"/>
              </w:rPr>
              <w:t>Current Ratio</w:t>
            </w:r>
            <w:r w:rsidRPr="00C62ACF">
              <w:rPr>
                <w:rFonts w:ascii="Times New Roman" w:hAnsi="Times New Roman" w:cs="Times New Roman"/>
                <w:iCs/>
                <w:sz w:val="24"/>
                <w:szCs w:val="24"/>
              </w:rPr>
              <w:t xml:space="preserve">, Total Asset Turn Over, Net Profit Margin and </w:t>
            </w:r>
            <w:r w:rsidR="00DF6C0D">
              <w:rPr>
                <w:rFonts w:ascii="Times New Roman" w:hAnsi="Times New Roman" w:cs="Times New Roman"/>
                <w:iCs/>
                <w:sz w:val="24"/>
                <w:szCs w:val="24"/>
              </w:rPr>
              <w:t>Return On Asset</w:t>
            </w:r>
            <w:r w:rsidRPr="00C62ACF">
              <w:rPr>
                <w:rFonts w:ascii="Times New Roman" w:hAnsi="Times New Roman" w:cs="Times New Roman"/>
                <w:iCs/>
                <w:sz w:val="24"/>
                <w:szCs w:val="24"/>
              </w:rPr>
              <w:t xml:space="preserve"> are the explanatory variables from the </w:t>
            </w:r>
            <w:r w:rsidR="00DF6C0D">
              <w:rPr>
                <w:rFonts w:ascii="Times New Roman" w:hAnsi="Times New Roman" w:cs="Times New Roman"/>
                <w:iCs/>
                <w:sz w:val="24"/>
                <w:szCs w:val="24"/>
              </w:rPr>
              <w:t>Stock Return</w:t>
            </w:r>
            <w:r w:rsidRPr="00C62ACF">
              <w:rPr>
                <w:rFonts w:ascii="Times New Roman" w:hAnsi="Times New Roman" w:cs="Times New Roman"/>
                <w:iCs/>
                <w:sz w:val="24"/>
                <w:szCs w:val="24"/>
              </w:rPr>
              <w:t xml:space="preserve">. The result of hypothesis test shows that Net Profit Margin and </w:t>
            </w:r>
            <w:r w:rsidR="00DF6C0D">
              <w:rPr>
                <w:rFonts w:ascii="Times New Roman" w:hAnsi="Times New Roman" w:cs="Times New Roman"/>
                <w:iCs/>
                <w:sz w:val="24"/>
                <w:szCs w:val="24"/>
              </w:rPr>
              <w:t>Return On Asset</w:t>
            </w:r>
            <w:r w:rsidRPr="00C62ACF">
              <w:rPr>
                <w:rFonts w:ascii="Times New Roman" w:hAnsi="Times New Roman" w:cs="Times New Roman"/>
                <w:iCs/>
                <w:sz w:val="24"/>
                <w:szCs w:val="24"/>
              </w:rPr>
              <w:t xml:space="preserve"> have significant influence to the </w:t>
            </w:r>
            <w:r w:rsidR="00DF6C0D">
              <w:rPr>
                <w:rFonts w:ascii="Times New Roman" w:hAnsi="Times New Roman" w:cs="Times New Roman"/>
                <w:iCs/>
                <w:sz w:val="24"/>
                <w:szCs w:val="24"/>
              </w:rPr>
              <w:t>Stock Return</w:t>
            </w:r>
            <w:r w:rsidRPr="00C62ACF">
              <w:rPr>
                <w:rFonts w:ascii="Times New Roman" w:hAnsi="Times New Roman" w:cs="Times New Roman"/>
                <w:iCs/>
                <w:sz w:val="24"/>
                <w:szCs w:val="24"/>
              </w:rPr>
              <w:t xml:space="preserve">, meanwhile </w:t>
            </w:r>
            <w:r w:rsidR="00DF6C0D">
              <w:rPr>
                <w:rFonts w:ascii="Times New Roman" w:hAnsi="Times New Roman" w:cs="Times New Roman"/>
                <w:iCs/>
                <w:sz w:val="24"/>
                <w:szCs w:val="24"/>
              </w:rPr>
              <w:t>Current Ratio</w:t>
            </w:r>
            <w:r w:rsidRPr="00C62ACF">
              <w:rPr>
                <w:rFonts w:ascii="Times New Roman" w:hAnsi="Times New Roman" w:cs="Times New Roman"/>
                <w:iCs/>
                <w:sz w:val="24"/>
                <w:szCs w:val="24"/>
              </w:rPr>
              <w:t xml:space="preserve"> and Total Asset Turnover does not have any influence to the </w:t>
            </w:r>
            <w:r w:rsidR="00DF6C0D">
              <w:rPr>
                <w:rFonts w:ascii="Times New Roman" w:hAnsi="Times New Roman" w:cs="Times New Roman"/>
                <w:iCs/>
                <w:sz w:val="24"/>
                <w:szCs w:val="24"/>
              </w:rPr>
              <w:t>Stock Return</w:t>
            </w:r>
            <w:r w:rsidRPr="00C62ACF">
              <w:rPr>
                <w:rFonts w:ascii="Times New Roman" w:hAnsi="Times New Roman" w:cs="Times New Roman"/>
                <w:iCs/>
                <w:sz w:val="24"/>
                <w:szCs w:val="24"/>
              </w:rPr>
              <w:t>.</w:t>
            </w:r>
          </w:p>
        </w:tc>
      </w:tr>
      <w:tr w:rsidR="0061397C" w:rsidRPr="00C62ACF" w:rsidTr="000B2F0B">
        <w:trPr>
          <w:trHeight w:val="2496"/>
        </w:trPr>
        <w:tc>
          <w:tcPr>
            <w:tcW w:w="563" w:type="dxa"/>
            <w:tcBorders>
              <w:top w:val="nil"/>
              <w:bottom w:val="nil"/>
            </w:tcBorders>
          </w:tcPr>
          <w:p w:rsidR="006D2D7E" w:rsidRPr="00C62ACF" w:rsidRDefault="006D2D7E" w:rsidP="004B1F6D">
            <w:pPr>
              <w:rPr>
                <w:rFonts w:ascii="Times New Roman" w:hAnsi="Times New Roman" w:cs="Times New Roman"/>
                <w:sz w:val="24"/>
                <w:szCs w:val="24"/>
              </w:rPr>
            </w:pPr>
            <w:r w:rsidRPr="00C62ACF">
              <w:rPr>
                <w:rFonts w:ascii="Times New Roman" w:hAnsi="Times New Roman" w:cs="Times New Roman"/>
                <w:sz w:val="24"/>
                <w:szCs w:val="24"/>
              </w:rPr>
              <w:t>1</w:t>
            </w:r>
            <w:r w:rsidR="00390718" w:rsidRPr="00C62ACF">
              <w:rPr>
                <w:rFonts w:ascii="Times New Roman" w:hAnsi="Times New Roman" w:cs="Times New Roman"/>
                <w:sz w:val="24"/>
                <w:szCs w:val="24"/>
              </w:rPr>
              <w:t>6</w:t>
            </w:r>
          </w:p>
        </w:tc>
        <w:tc>
          <w:tcPr>
            <w:tcW w:w="1679" w:type="dxa"/>
            <w:tcBorders>
              <w:top w:val="nil"/>
              <w:bottom w:val="nil"/>
            </w:tcBorders>
          </w:tcPr>
          <w:p w:rsidR="00390718" w:rsidRPr="00C62ACF" w:rsidRDefault="00390718" w:rsidP="00390718">
            <w:pPr>
              <w:autoSpaceDE w:val="0"/>
              <w:autoSpaceDN w:val="0"/>
              <w:adjustRightInd w:val="0"/>
              <w:jc w:val="center"/>
              <w:rPr>
                <w:rFonts w:ascii="Times New Roman" w:hAnsi="Times New Roman" w:cs="Times New Roman"/>
                <w:color w:val="000000"/>
                <w:sz w:val="24"/>
                <w:szCs w:val="24"/>
              </w:rPr>
            </w:pPr>
            <w:r w:rsidRPr="00C62ACF">
              <w:rPr>
                <w:rFonts w:ascii="Times New Roman" w:hAnsi="Times New Roman" w:cs="Times New Roman"/>
                <w:bCs/>
                <w:color w:val="000000"/>
                <w:sz w:val="24"/>
                <w:szCs w:val="24"/>
              </w:rPr>
              <w:t xml:space="preserve">Gd Gilang Gunadi </w:t>
            </w:r>
            <w:r w:rsidR="005254DD" w:rsidRPr="00C62ACF">
              <w:rPr>
                <w:rFonts w:ascii="Times New Roman" w:hAnsi="Times New Roman" w:cs="Times New Roman"/>
                <w:bCs/>
                <w:color w:val="000000"/>
                <w:sz w:val="24"/>
                <w:szCs w:val="24"/>
              </w:rPr>
              <w:t>and</w:t>
            </w:r>
          </w:p>
          <w:p w:rsidR="006D2D7E" w:rsidRPr="00C62ACF" w:rsidRDefault="00390718" w:rsidP="00390718">
            <w:pPr>
              <w:pStyle w:val="ListParagraph"/>
              <w:ind w:left="0"/>
              <w:jc w:val="center"/>
              <w:rPr>
                <w:rFonts w:ascii="Times New Roman" w:hAnsi="Times New Roman" w:cs="Times New Roman"/>
                <w:bCs/>
                <w:color w:val="000000"/>
                <w:sz w:val="24"/>
                <w:szCs w:val="24"/>
              </w:rPr>
            </w:pPr>
            <w:r w:rsidRPr="00C62ACF">
              <w:rPr>
                <w:rFonts w:ascii="Times New Roman" w:hAnsi="Times New Roman" w:cs="Times New Roman"/>
                <w:bCs/>
                <w:color w:val="000000"/>
                <w:sz w:val="24"/>
                <w:szCs w:val="24"/>
              </w:rPr>
              <w:t>I Ketut Wijaya Kesuma</w:t>
            </w:r>
          </w:p>
          <w:p w:rsidR="00390718" w:rsidRPr="00C62ACF" w:rsidRDefault="00390718" w:rsidP="00390718">
            <w:pPr>
              <w:pStyle w:val="ListParagraph"/>
              <w:ind w:left="0"/>
              <w:jc w:val="center"/>
              <w:rPr>
                <w:rFonts w:ascii="Times New Roman" w:hAnsi="Times New Roman" w:cs="Times New Roman"/>
                <w:bCs/>
                <w:sz w:val="24"/>
                <w:szCs w:val="24"/>
              </w:rPr>
            </w:pPr>
            <w:r w:rsidRPr="00C62ACF">
              <w:rPr>
                <w:rFonts w:ascii="Times New Roman" w:hAnsi="Times New Roman" w:cs="Times New Roman"/>
                <w:bCs/>
                <w:color w:val="000000"/>
                <w:sz w:val="24"/>
                <w:szCs w:val="24"/>
              </w:rPr>
              <w:t>(2015)</w:t>
            </w:r>
          </w:p>
        </w:tc>
        <w:tc>
          <w:tcPr>
            <w:tcW w:w="1930" w:type="dxa"/>
            <w:tcBorders>
              <w:top w:val="nil"/>
              <w:bottom w:val="nil"/>
            </w:tcBorders>
          </w:tcPr>
          <w:p w:rsidR="00390718" w:rsidRPr="00C62ACF" w:rsidRDefault="00390718" w:rsidP="00390718">
            <w:pPr>
              <w:autoSpaceDE w:val="0"/>
              <w:autoSpaceDN w:val="0"/>
              <w:adjustRightInd w:val="0"/>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The Infl</w:t>
            </w:r>
            <w:r w:rsidR="00B40F9E">
              <w:rPr>
                <w:rFonts w:ascii="Times New Roman" w:hAnsi="Times New Roman" w:cs="Times New Roman"/>
                <w:color w:val="000000"/>
                <w:sz w:val="24"/>
                <w:szCs w:val="24"/>
              </w:rPr>
              <w:t xml:space="preserve">uence of ROA, DER, EPS, on </w:t>
            </w:r>
            <w:r w:rsidR="00DF6C0D">
              <w:rPr>
                <w:rFonts w:ascii="Times New Roman" w:hAnsi="Times New Roman" w:cs="Times New Roman"/>
                <w:color w:val="000000"/>
                <w:sz w:val="24"/>
                <w:szCs w:val="24"/>
              </w:rPr>
              <w:t>Stock Return</w:t>
            </w:r>
            <w:r w:rsidRPr="00C62ACF">
              <w:rPr>
                <w:rFonts w:ascii="Times New Roman" w:hAnsi="Times New Roman" w:cs="Times New Roman"/>
                <w:color w:val="000000"/>
                <w:sz w:val="24"/>
                <w:szCs w:val="24"/>
              </w:rPr>
              <w:t xml:space="preserve"> at Food and Beverage Company Listed on Indonesia STOck Exchange</w:t>
            </w:r>
          </w:p>
          <w:p w:rsidR="006D2D7E" w:rsidRPr="00C62ACF" w:rsidRDefault="006D2D7E" w:rsidP="00390718">
            <w:pPr>
              <w:autoSpaceDE w:val="0"/>
              <w:autoSpaceDN w:val="0"/>
              <w:adjustRightInd w:val="0"/>
              <w:jc w:val="center"/>
              <w:rPr>
                <w:rFonts w:ascii="Times New Roman" w:hAnsi="Times New Roman" w:cs="Times New Roman"/>
                <w:bCs/>
                <w:sz w:val="24"/>
                <w:szCs w:val="24"/>
              </w:rPr>
            </w:pPr>
          </w:p>
        </w:tc>
        <w:tc>
          <w:tcPr>
            <w:tcW w:w="1323" w:type="dxa"/>
            <w:tcBorders>
              <w:top w:val="nil"/>
              <w:bottom w:val="nil"/>
            </w:tcBorders>
          </w:tcPr>
          <w:p w:rsidR="006D2D7E" w:rsidRPr="00C62ACF" w:rsidRDefault="00DF6C0D" w:rsidP="00390718">
            <w:pPr>
              <w:autoSpaceDE w:val="0"/>
              <w:autoSpaceDN w:val="0"/>
              <w:adjustRightInd w:val="0"/>
              <w:jc w:val="center"/>
              <w:rPr>
                <w:rFonts w:ascii="Times New Roman" w:hAnsi="Times New Roman" w:cs="Times New Roman"/>
                <w:iCs/>
                <w:sz w:val="24"/>
                <w:szCs w:val="24"/>
              </w:rPr>
            </w:pPr>
            <w:r>
              <w:rPr>
                <w:rFonts w:ascii="Times New Roman" w:hAnsi="Times New Roman" w:cs="Times New Roman"/>
                <w:iCs/>
                <w:color w:val="000000"/>
                <w:sz w:val="24"/>
                <w:szCs w:val="24"/>
              </w:rPr>
              <w:t>Stock Return</w:t>
            </w:r>
            <w:r w:rsidR="00390718" w:rsidRPr="00C62ACF">
              <w:rPr>
                <w:rFonts w:ascii="Times New Roman" w:hAnsi="Times New Roman" w:cs="Times New Roman"/>
                <w:iCs/>
                <w:color w:val="000000"/>
                <w:sz w:val="24"/>
                <w:szCs w:val="24"/>
              </w:rPr>
              <w:t>,</w:t>
            </w:r>
            <w:r w:rsidR="00390718" w:rsidRPr="00C62ACF">
              <w:rPr>
                <w:rFonts w:ascii="Times New Roman" w:hAnsi="Times New Roman" w:cs="Times New Roman"/>
                <w:color w:val="000000"/>
                <w:sz w:val="24"/>
                <w:szCs w:val="24"/>
              </w:rPr>
              <w:t>, ROA, DER, EPS</w:t>
            </w:r>
          </w:p>
        </w:tc>
        <w:tc>
          <w:tcPr>
            <w:tcW w:w="2977" w:type="dxa"/>
            <w:tcBorders>
              <w:top w:val="nil"/>
              <w:bottom w:val="nil"/>
            </w:tcBorders>
          </w:tcPr>
          <w:p w:rsidR="006D2D7E" w:rsidRPr="001773A9" w:rsidRDefault="00390718" w:rsidP="0061397C">
            <w:pPr>
              <w:autoSpaceDE w:val="0"/>
              <w:autoSpaceDN w:val="0"/>
              <w:adjustRightInd w:val="0"/>
              <w:jc w:val="both"/>
              <w:rPr>
                <w:rFonts w:ascii="Times New Roman" w:hAnsi="Times New Roman" w:cs="Times New Roman"/>
                <w:sz w:val="24"/>
                <w:szCs w:val="24"/>
              </w:rPr>
            </w:pPr>
            <w:r w:rsidRPr="001773A9">
              <w:rPr>
                <w:rFonts w:ascii="Times New Roman" w:hAnsi="Times New Roman" w:cs="Times New Roman"/>
                <w:color w:val="000000"/>
                <w:sz w:val="24"/>
                <w:szCs w:val="24"/>
              </w:rPr>
              <w:t xml:space="preserve">The result show that </w:t>
            </w:r>
            <w:r w:rsidRPr="001773A9">
              <w:rPr>
                <w:rFonts w:ascii="Times New Roman" w:hAnsi="Times New Roman" w:cs="Times New Roman"/>
                <w:iCs/>
                <w:color w:val="000000"/>
                <w:sz w:val="24"/>
                <w:szCs w:val="24"/>
              </w:rPr>
              <w:t xml:space="preserve">ROA and EPS have a significant and positive impact on </w:t>
            </w:r>
            <w:r w:rsidR="00DF6C0D">
              <w:rPr>
                <w:rFonts w:ascii="Times New Roman" w:hAnsi="Times New Roman" w:cs="Times New Roman"/>
                <w:iCs/>
                <w:color w:val="000000"/>
                <w:sz w:val="24"/>
                <w:szCs w:val="24"/>
              </w:rPr>
              <w:t>Stock Return</w:t>
            </w:r>
            <w:r w:rsidRPr="001773A9">
              <w:rPr>
                <w:rFonts w:ascii="Times New Roman" w:hAnsi="Times New Roman" w:cs="Times New Roman"/>
                <w:iCs/>
                <w:color w:val="000000"/>
                <w:sz w:val="24"/>
                <w:szCs w:val="24"/>
              </w:rPr>
              <w:t xml:space="preserve">, meanwhile DER have a significant and negative impact on </w:t>
            </w:r>
            <w:r w:rsidR="00DF6C0D">
              <w:rPr>
                <w:rFonts w:ascii="Times New Roman" w:hAnsi="Times New Roman" w:cs="Times New Roman"/>
                <w:iCs/>
                <w:color w:val="000000"/>
                <w:sz w:val="24"/>
                <w:szCs w:val="24"/>
              </w:rPr>
              <w:t>Stock Return</w:t>
            </w:r>
            <w:r w:rsidRPr="001773A9">
              <w:rPr>
                <w:rFonts w:ascii="Times New Roman" w:hAnsi="Times New Roman" w:cs="Times New Roman"/>
                <w:iCs/>
                <w:color w:val="000000"/>
                <w:sz w:val="24"/>
                <w:szCs w:val="24"/>
              </w:rPr>
              <w:t>.</w:t>
            </w:r>
          </w:p>
        </w:tc>
      </w:tr>
      <w:tr w:rsidR="0061397C" w:rsidRPr="00C62ACF" w:rsidTr="000B2F0B">
        <w:trPr>
          <w:trHeight w:val="2496"/>
        </w:trPr>
        <w:tc>
          <w:tcPr>
            <w:tcW w:w="563" w:type="dxa"/>
            <w:tcBorders>
              <w:top w:val="nil"/>
            </w:tcBorders>
          </w:tcPr>
          <w:p w:rsidR="0061397C" w:rsidRPr="00C62ACF" w:rsidRDefault="0061397C" w:rsidP="004B1F6D">
            <w:pPr>
              <w:rPr>
                <w:rFonts w:ascii="Times New Roman" w:hAnsi="Times New Roman" w:cs="Times New Roman"/>
                <w:sz w:val="24"/>
                <w:szCs w:val="24"/>
              </w:rPr>
            </w:pPr>
            <w:r w:rsidRPr="00C62ACF">
              <w:rPr>
                <w:rFonts w:ascii="Times New Roman" w:hAnsi="Times New Roman" w:cs="Times New Roman"/>
                <w:sz w:val="24"/>
                <w:szCs w:val="24"/>
              </w:rPr>
              <w:t>17</w:t>
            </w:r>
          </w:p>
        </w:tc>
        <w:tc>
          <w:tcPr>
            <w:tcW w:w="1679" w:type="dxa"/>
            <w:tcBorders>
              <w:top w:val="nil"/>
            </w:tcBorders>
          </w:tcPr>
          <w:p w:rsidR="0061397C" w:rsidRPr="00C62ACF" w:rsidRDefault="0061397C" w:rsidP="00390718">
            <w:pPr>
              <w:autoSpaceDE w:val="0"/>
              <w:autoSpaceDN w:val="0"/>
              <w:adjustRightInd w:val="0"/>
              <w:jc w:val="center"/>
              <w:rPr>
                <w:rFonts w:ascii="Times New Roman" w:hAnsi="Times New Roman" w:cs="Times New Roman"/>
                <w:bCs/>
                <w:sz w:val="24"/>
                <w:szCs w:val="24"/>
              </w:rPr>
            </w:pPr>
            <w:r w:rsidRPr="00C62ACF">
              <w:rPr>
                <w:rFonts w:ascii="Times New Roman" w:hAnsi="Times New Roman" w:cs="Times New Roman"/>
                <w:bCs/>
                <w:sz w:val="24"/>
                <w:szCs w:val="24"/>
              </w:rPr>
              <w:t>Muhammad Husni Nurrohman, Zulaikha</w:t>
            </w:r>
          </w:p>
          <w:p w:rsidR="0061397C" w:rsidRPr="00C62ACF" w:rsidRDefault="0061397C" w:rsidP="00390718">
            <w:pPr>
              <w:autoSpaceDE w:val="0"/>
              <w:autoSpaceDN w:val="0"/>
              <w:adjustRightInd w:val="0"/>
              <w:jc w:val="center"/>
              <w:rPr>
                <w:rFonts w:ascii="Times New Roman" w:hAnsi="Times New Roman" w:cs="Times New Roman"/>
                <w:bCs/>
                <w:sz w:val="24"/>
                <w:szCs w:val="24"/>
              </w:rPr>
            </w:pPr>
            <w:r w:rsidRPr="00C62ACF">
              <w:rPr>
                <w:rFonts w:ascii="Times New Roman" w:hAnsi="Times New Roman" w:cs="Times New Roman"/>
                <w:bCs/>
                <w:sz w:val="24"/>
                <w:szCs w:val="24"/>
              </w:rPr>
              <w:t>(2013)</w:t>
            </w:r>
          </w:p>
          <w:p w:rsidR="0061397C" w:rsidRPr="00C62ACF" w:rsidRDefault="0061397C" w:rsidP="00390718">
            <w:pPr>
              <w:autoSpaceDE w:val="0"/>
              <w:autoSpaceDN w:val="0"/>
              <w:adjustRightInd w:val="0"/>
              <w:jc w:val="center"/>
              <w:rPr>
                <w:rFonts w:ascii="Times New Roman" w:hAnsi="Times New Roman" w:cs="Times New Roman"/>
                <w:bCs/>
                <w:sz w:val="24"/>
                <w:szCs w:val="24"/>
              </w:rPr>
            </w:pPr>
          </w:p>
          <w:p w:rsidR="0061397C" w:rsidRPr="00C62ACF" w:rsidRDefault="0061397C" w:rsidP="00390718">
            <w:pPr>
              <w:autoSpaceDE w:val="0"/>
              <w:autoSpaceDN w:val="0"/>
              <w:adjustRightInd w:val="0"/>
              <w:jc w:val="center"/>
              <w:rPr>
                <w:rFonts w:ascii="Times New Roman" w:hAnsi="Times New Roman" w:cs="Times New Roman"/>
                <w:bCs/>
                <w:sz w:val="24"/>
                <w:szCs w:val="24"/>
              </w:rPr>
            </w:pPr>
          </w:p>
          <w:p w:rsidR="0061397C" w:rsidRPr="00C62ACF" w:rsidRDefault="0061397C" w:rsidP="00390718">
            <w:pPr>
              <w:autoSpaceDE w:val="0"/>
              <w:autoSpaceDN w:val="0"/>
              <w:adjustRightInd w:val="0"/>
              <w:jc w:val="center"/>
              <w:rPr>
                <w:rFonts w:ascii="Times New Roman" w:hAnsi="Times New Roman" w:cs="Times New Roman"/>
                <w:bCs/>
                <w:sz w:val="24"/>
                <w:szCs w:val="24"/>
              </w:rPr>
            </w:pPr>
          </w:p>
          <w:p w:rsidR="0061397C" w:rsidRPr="00C62ACF" w:rsidRDefault="0061397C" w:rsidP="0061397C">
            <w:pPr>
              <w:autoSpaceDE w:val="0"/>
              <w:autoSpaceDN w:val="0"/>
              <w:adjustRightInd w:val="0"/>
              <w:rPr>
                <w:rFonts w:ascii="Times New Roman" w:hAnsi="Times New Roman" w:cs="Times New Roman"/>
                <w:bCs/>
                <w:color w:val="000000"/>
                <w:sz w:val="24"/>
                <w:szCs w:val="24"/>
              </w:rPr>
            </w:pPr>
          </w:p>
        </w:tc>
        <w:tc>
          <w:tcPr>
            <w:tcW w:w="1930" w:type="dxa"/>
            <w:tcBorders>
              <w:top w:val="nil"/>
            </w:tcBorders>
          </w:tcPr>
          <w:p w:rsidR="0061397C" w:rsidRPr="00C62ACF" w:rsidRDefault="0061397C" w:rsidP="0061397C">
            <w:pPr>
              <w:autoSpaceDE w:val="0"/>
              <w:autoSpaceDN w:val="0"/>
              <w:adjustRightInd w:val="0"/>
              <w:jc w:val="center"/>
              <w:rPr>
                <w:rFonts w:ascii="Times New Roman" w:hAnsi="Times New Roman" w:cs="Times New Roman"/>
                <w:color w:val="000000"/>
                <w:sz w:val="24"/>
                <w:szCs w:val="24"/>
              </w:rPr>
            </w:pPr>
            <w:r w:rsidRPr="00C62ACF">
              <w:rPr>
                <w:rFonts w:ascii="Times New Roman" w:hAnsi="Times New Roman" w:cs="Times New Roman"/>
                <w:bCs/>
                <w:sz w:val="24"/>
                <w:szCs w:val="24"/>
              </w:rPr>
              <w:t>The Influence of Earning Per Share, Audit Qua</w:t>
            </w:r>
            <w:r w:rsidR="00B40F9E">
              <w:rPr>
                <w:rFonts w:ascii="Times New Roman" w:hAnsi="Times New Roman" w:cs="Times New Roman"/>
                <w:bCs/>
                <w:sz w:val="24"/>
                <w:szCs w:val="24"/>
              </w:rPr>
              <w:t>lity, and Company Profit on</w:t>
            </w:r>
            <w:r w:rsidRPr="00C62ACF">
              <w:rPr>
                <w:rFonts w:ascii="Times New Roman" w:hAnsi="Times New Roman" w:cs="Times New Roman"/>
                <w:bCs/>
                <w:sz w:val="24"/>
                <w:szCs w:val="24"/>
              </w:rPr>
              <w:t xml:space="preserve"> Stock Returm at Manufacturing Company Listed On Indonesia Stock Exchamge period 2010-2011</w:t>
            </w:r>
          </w:p>
          <w:p w:rsidR="0061397C" w:rsidRPr="00C62ACF" w:rsidRDefault="0061397C" w:rsidP="0061397C">
            <w:pPr>
              <w:autoSpaceDE w:val="0"/>
              <w:autoSpaceDN w:val="0"/>
              <w:adjustRightInd w:val="0"/>
              <w:jc w:val="center"/>
              <w:rPr>
                <w:rFonts w:ascii="Times New Roman" w:hAnsi="Times New Roman" w:cs="Times New Roman"/>
                <w:color w:val="000000"/>
                <w:sz w:val="24"/>
                <w:szCs w:val="24"/>
              </w:rPr>
            </w:pPr>
          </w:p>
        </w:tc>
        <w:tc>
          <w:tcPr>
            <w:tcW w:w="1323" w:type="dxa"/>
            <w:tcBorders>
              <w:top w:val="nil"/>
            </w:tcBorders>
          </w:tcPr>
          <w:p w:rsidR="0061397C" w:rsidRPr="00C62ACF" w:rsidRDefault="0061397C" w:rsidP="00390718">
            <w:pPr>
              <w:autoSpaceDE w:val="0"/>
              <w:autoSpaceDN w:val="0"/>
              <w:adjustRightInd w:val="0"/>
              <w:jc w:val="center"/>
              <w:rPr>
                <w:rFonts w:ascii="Times New Roman" w:hAnsi="Times New Roman" w:cs="Times New Roman"/>
                <w:iCs/>
                <w:color w:val="000000"/>
                <w:sz w:val="24"/>
                <w:szCs w:val="24"/>
              </w:rPr>
            </w:pPr>
            <w:r w:rsidRPr="00C62ACF">
              <w:rPr>
                <w:rFonts w:ascii="Times New Roman" w:hAnsi="Times New Roman" w:cs="Times New Roman"/>
                <w:iCs/>
                <w:sz w:val="24"/>
                <w:szCs w:val="24"/>
              </w:rPr>
              <w:t>earnings per share, return stock, audit quality, operasional company’s profit</w:t>
            </w:r>
          </w:p>
        </w:tc>
        <w:tc>
          <w:tcPr>
            <w:tcW w:w="2977" w:type="dxa"/>
            <w:tcBorders>
              <w:top w:val="nil"/>
            </w:tcBorders>
          </w:tcPr>
          <w:p w:rsidR="0061397C" w:rsidRPr="00C62ACF" w:rsidRDefault="0061397C" w:rsidP="0061397C">
            <w:pPr>
              <w:autoSpaceDE w:val="0"/>
              <w:autoSpaceDN w:val="0"/>
              <w:adjustRightInd w:val="0"/>
              <w:jc w:val="both"/>
              <w:rPr>
                <w:rFonts w:ascii="Times New Roman" w:hAnsi="Times New Roman" w:cs="Times New Roman"/>
                <w:iCs/>
                <w:sz w:val="24"/>
                <w:szCs w:val="24"/>
              </w:rPr>
            </w:pPr>
            <w:r w:rsidRPr="00C62ACF">
              <w:rPr>
                <w:rFonts w:ascii="Times New Roman" w:hAnsi="Times New Roman" w:cs="Times New Roman"/>
                <w:iCs/>
                <w:sz w:val="24"/>
                <w:szCs w:val="24"/>
              </w:rPr>
              <w:t xml:space="preserve">The result show that the earnings per share and operational profit doesn’t significant influence to the </w:t>
            </w:r>
            <w:r w:rsidR="00DF6C0D">
              <w:rPr>
                <w:rFonts w:ascii="Times New Roman" w:hAnsi="Times New Roman" w:cs="Times New Roman"/>
                <w:iCs/>
                <w:sz w:val="24"/>
                <w:szCs w:val="24"/>
              </w:rPr>
              <w:t>Stock Return</w:t>
            </w:r>
            <w:r w:rsidRPr="00C62ACF">
              <w:rPr>
                <w:rFonts w:ascii="Times New Roman" w:hAnsi="Times New Roman" w:cs="Times New Roman"/>
                <w:iCs/>
                <w:sz w:val="24"/>
                <w:szCs w:val="24"/>
              </w:rPr>
              <w:t xml:space="preserve">s one year ahea,; the </w:t>
            </w:r>
            <w:r w:rsidR="00DF6C0D">
              <w:rPr>
                <w:rFonts w:ascii="Times New Roman" w:hAnsi="Times New Roman" w:cs="Times New Roman"/>
                <w:iCs/>
                <w:sz w:val="24"/>
                <w:szCs w:val="24"/>
              </w:rPr>
              <w:t>Stock Return</w:t>
            </w:r>
            <w:r w:rsidRPr="00C62ACF">
              <w:rPr>
                <w:rFonts w:ascii="Times New Roman" w:hAnsi="Times New Roman" w:cs="Times New Roman"/>
                <w:iCs/>
                <w:sz w:val="24"/>
                <w:szCs w:val="24"/>
              </w:rPr>
              <w:t xml:space="preserve">s and audit quality had positive effect significantly the </w:t>
            </w:r>
            <w:r w:rsidR="00DF6C0D">
              <w:rPr>
                <w:rFonts w:ascii="Times New Roman" w:hAnsi="Times New Roman" w:cs="Times New Roman"/>
                <w:iCs/>
                <w:sz w:val="24"/>
                <w:szCs w:val="24"/>
              </w:rPr>
              <w:t>Stock Return</w:t>
            </w:r>
            <w:r w:rsidRPr="00C62ACF">
              <w:rPr>
                <w:rFonts w:ascii="Times New Roman" w:hAnsi="Times New Roman" w:cs="Times New Roman"/>
                <w:iCs/>
                <w:sz w:val="24"/>
                <w:szCs w:val="24"/>
              </w:rPr>
              <w:t>s one year ahead.</w:t>
            </w:r>
          </w:p>
        </w:tc>
      </w:tr>
    </w:tbl>
    <w:p w:rsidR="0061397C" w:rsidRPr="00C62ACF" w:rsidRDefault="0061397C" w:rsidP="00D56074">
      <w:pPr>
        <w:spacing w:line="480" w:lineRule="auto"/>
        <w:rPr>
          <w:rFonts w:ascii="Times New Roman" w:hAnsi="Times New Roman" w:cs="Times New Roman"/>
          <w:b/>
          <w:sz w:val="24"/>
          <w:szCs w:val="24"/>
        </w:rPr>
      </w:pPr>
    </w:p>
    <w:p w:rsidR="00763324" w:rsidRPr="00C62ACF" w:rsidRDefault="00763324" w:rsidP="000B2F0B">
      <w:pPr>
        <w:spacing w:line="240" w:lineRule="auto"/>
        <w:jc w:val="center"/>
        <w:rPr>
          <w:rFonts w:ascii="Times New Roman" w:hAnsi="Times New Roman" w:cs="Times New Roman"/>
          <w:b/>
          <w:sz w:val="24"/>
          <w:szCs w:val="24"/>
        </w:rPr>
      </w:pPr>
      <w:r w:rsidRPr="00C62ACF">
        <w:rPr>
          <w:rFonts w:ascii="Times New Roman" w:hAnsi="Times New Roman" w:cs="Times New Roman"/>
          <w:b/>
          <w:sz w:val="24"/>
          <w:szCs w:val="24"/>
        </w:rPr>
        <w:lastRenderedPageBreak/>
        <w:t>Table 2.1</w:t>
      </w:r>
    </w:p>
    <w:p w:rsidR="00763324" w:rsidRPr="00C62ACF" w:rsidRDefault="00763324" w:rsidP="000B2F0B">
      <w:pPr>
        <w:spacing w:line="240" w:lineRule="auto"/>
        <w:jc w:val="center"/>
        <w:rPr>
          <w:rFonts w:ascii="Times New Roman" w:hAnsi="Times New Roman" w:cs="Times New Roman"/>
          <w:b/>
          <w:sz w:val="24"/>
          <w:szCs w:val="24"/>
        </w:rPr>
      </w:pPr>
      <w:r w:rsidRPr="00C62ACF">
        <w:rPr>
          <w:rFonts w:ascii="Times New Roman" w:hAnsi="Times New Roman" w:cs="Times New Roman"/>
          <w:b/>
          <w:sz w:val="24"/>
          <w:szCs w:val="24"/>
        </w:rPr>
        <w:t>Previous Research</w:t>
      </w:r>
    </w:p>
    <w:tbl>
      <w:tblPr>
        <w:tblStyle w:val="TableGrid"/>
        <w:tblW w:w="833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
        <w:gridCol w:w="1683"/>
        <w:gridCol w:w="1831"/>
        <w:gridCol w:w="1134"/>
        <w:gridCol w:w="3119"/>
      </w:tblGrid>
      <w:tr w:rsidR="00763324" w:rsidRPr="00C62ACF" w:rsidTr="000B2F0B">
        <w:trPr>
          <w:trHeight w:val="476"/>
        </w:trPr>
        <w:tc>
          <w:tcPr>
            <w:tcW w:w="563" w:type="dxa"/>
            <w:tcBorders>
              <w:top w:val="single" w:sz="4" w:space="0" w:color="auto"/>
              <w:bottom w:val="single" w:sz="4" w:space="0" w:color="auto"/>
            </w:tcBorders>
            <w:vAlign w:val="center"/>
          </w:tcPr>
          <w:p w:rsidR="00763324" w:rsidRPr="00C62ACF" w:rsidRDefault="00763324" w:rsidP="000B2F0B">
            <w:pPr>
              <w:jc w:val="center"/>
              <w:rPr>
                <w:rFonts w:ascii="Times New Roman" w:hAnsi="Times New Roman" w:cs="Times New Roman"/>
                <w:b/>
                <w:sz w:val="24"/>
                <w:szCs w:val="24"/>
              </w:rPr>
            </w:pPr>
            <w:r w:rsidRPr="00C62ACF">
              <w:rPr>
                <w:rFonts w:ascii="Times New Roman" w:hAnsi="Times New Roman" w:cs="Times New Roman"/>
                <w:b/>
                <w:sz w:val="24"/>
                <w:szCs w:val="24"/>
              </w:rPr>
              <w:t>No</w:t>
            </w:r>
          </w:p>
        </w:tc>
        <w:tc>
          <w:tcPr>
            <w:tcW w:w="1683" w:type="dxa"/>
            <w:tcBorders>
              <w:top w:val="single" w:sz="4" w:space="0" w:color="auto"/>
              <w:bottom w:val="single" w:sz="4" w:space="0" w:color="auto"/>
            </w:tcBorders>
            <w:vAlign w:val="center"/>
          </w:tcPr>
          <w:p w:rsidR="00763324" w:rsidRPr="00C62ACF" w:rsidRDefault="00763324" w:rsidP="000B2F0B">
            <w:pPr>
              <w:jc w:val="center"/>
              <w:rPr>
                <w:rFonts w:ascii="Times New Roman" w:hAnsi="Times New Roman" w:cs="Times New Roman"/>
                <w:b/>
                <w:sz w:val="24"/>
                <w:szCs w:val="24"/>
              </w:rPr>
            </w:pPr>
            <w:r w:rsidRPr="00C62ACF">
              <w:rPr>
                <w:rFonts w:ascii="Times New Roman" w:hAnsi="Times New Roman" w:cs="Times New Roman"/>
                <w:b/>
                <w:sz w:val="24"/>
                <w:szCs w:val="24"/>
              </w:rPr>
              <w:t>Researcher</w:t>
            </w:r>
          </w:p>
        </w:tc>
        <w:tc>
          <w:tcPr>
            <w:tcW w:w="1831" w:type="dxa"/>
            <w:tcBorders>
              <w:top w:val="single" w:sz="4" w:space="0" w:color="auto"/>
              <w:bottom w:val="single" w:sz="4" w:space="0" w:color="auto"/>
            </w:tcBorders>
            <w:vAlign w:val="center"/>
          </w:tcPr>
          <w:p w:rsidR="00763324" w:rsidRPr="00C62ACF" w:rsidRDefault="00763324" w:rsidP="000B2F0B">
            <w:pPr>
              <w:jc w:val="center"/>
              <w:rPr>
                <w:rFonts w:ascii="Times New Roman" w:hAnsi="Times New Roman" w:cs="Times New Roman"/>
                <w:b/>
                <w:sz w:val="24"/>
                <w:szCs w:val="24"/>
              </w:rPr>
            </w:pPr>
            <w:r w:rsidRPr="00C62ACF">
              <w:rPr>
                <w:rFonts w:ascii="Times New Roman" w:hAnsi="Times New Roman" w:cs="Times New Roman"/>
                <w:b/>
                <w:sz w:val="24"/>
                <w:szCs w:val="24"/>
              </w:rPr>
              <w:t>Title</w:t>
            </w:r>
          </w:p>
        </w:tc>
        <w:tc>
          <w:tcPr>
            <w:tcW w:w="1134" w:type="dxa"/>
            <w:tcBorders>
              <w:top w:val="single" w:sz="4" w:space="0" w:color="auto"/>
              <w:bottom w:val="single" w:sz="4" w:space="0" w:color="auto"/>
            </w:tcBorders>
            <w:vAlign w:val="center"/>
          </w:tcPr>
          <w:p w:rsidR="00763324" w:rsidRPr="00C62ACF" w:rsidRDefault="00763324" w:rsidP="000B2F0B">
            <w:pPr>
              <w:jc w:val="center"/>
              <w:rPr>
                <w:rFonts w:ascii="Times New Roman" w:hAnsi="Times New Roman" w:cs="Times New Roman"/>
                <w:b/>
                <w:sz w:val="24"/>
                <w:szCs w:val="24"/>
              </w:rPr>
            </w:pPr>
            <w:r w:rsidRPr="00C62ACF">
              <w:rPr>
                <w:rFonts w:ascii="Times New Roman" w:hAnsi="Times New Roman" w:cs="Times New Roman"/>
                <w:b/>
                <w:sz w:val="24"/>
                <w:szCs w:val="24"/>
              </w:rPr>
              <w:t>Variable</w:t>
            </w:r>
          </w:p>
        </w:tc>
        <w:tc>
          <w:tcPr>
            <w:tcW w:w="3119" w:type="dxa"/>
            <w:tcBorders>
              <w:top w:val="single" w:sz="4" w:space="0" w:color="auto"/>
              <w:bottom w:val="single" w:sz="4" w:space="0" w:color="auto"/>
            </w:tcBorders>
            <w:vAlign w:val="center"/>
          </w:tcPr>
          <w:p w:rsidR="00763324" w:rsidRPr="00C62ACF" w:rsidRDefault="00763324" w:rsidP="000B2F0B">
            <w:pPr>
              <w:jc w:val="center"/>
              <w:rPr>
                <w:rFonts w:ascii="Times New Roman" w:hAnsi="Times New Roman" w:cs="Times New Roman"/>
                <w:b/>
                <w:sz w:val="24"/>
                <w:szCs w:val="24"/>
              </w:rPr>
            </w:pPr>
            <w:r w:rsidRPr="00C62ACF">
              <w:rPr>
                <w:rFonts w:ascii="Times New Roman" w:hAnsi="Times New Roman" w:cs="Times New Roman"/>
                <w:b/>
                <w:sz w:val="24"/>
                <w:szCs w:val="24"/>
              </w:rPr>
              <w:t>Result</w:t>
            </w:r>
          </w:p>
        </w:tc>
      </w:tr>
      <w:tr w:rsidR="00763324" w:rsidRPr="00C62ACF" w:rsidTr="000B2F0B">
        <w:trPr>
          <w:trHeight w:val="3531"/>
        </w:trPr>
        <w:tc>
          <w:tcPr>
            <w:tcW w:w="563" w:type="dxa"/>
            <w:tcBorders>
              <w:top w:val="single" w:sz="4" w:space="0" w:color="auto"/>
              <w:bottom w:val="nil"/>
            </w:tcBorders>
          </w:tcPr>
          <w:p w:rsidR="00763324" w:rsidRPr="00C62ACF" w:rsidRDefault="00763324" w:rsidP="000B2F0B">
            <w:pPr>
              <w:rPr>
                <w:rFonts w:ascii="Times New Roman" w:hAnsi="Times New Roman" w:cs="Times New Roman"/>
                <w:sz w:val="24"/>
                <w:szCs w:val="24"/>
              </w:rPr>
            </w:pPr>
            <w:r w:rsidRPr="00C62ACF">
              <w:rPr>
                <w:rFonts w:ascii="Times New Roman" w:hAnsi="Times New Roman" w:cs="Times New Roman"/>
                <w:sz w:val="24"/>
                <w:szCs w:val="24"/>
              </w:rPr>
              <w:t>18</w:t>
            </w:r>
          </w:p>
        </w:tc>
        <w:tc>
          <w:tcPr>
            <w:tcW w:w="1683" w:type="dxa"/>
            <w:tcBorders>
              <w:top w:val="single" w:sz="4" w:space="0" w:color="auto"/>
              <w:bottom w:val="nil"/>
            </w:tcBorders>
          </w:tcPr>
          <w:p w:rsidR="00763324" w:rsidRPr="00C62ACF" w:rsidRDefault="00763324" w:rsidP="000B2F0B">
            <w:pPr>
              <w:jc w:val="center"/>
              <w:rPr>
                <w:rFonts w:ascii="Times New Roman" w:hAnsi="Times New Roman" w:cs="Times New Roman"/>
                <w:sz w:val="24"/>
                <w:szCs w:val="24"/>
              </w:rPr>
            </w:pPr>
            <w:r w:rsidRPr="00C62ACF">
              <w:rPr>
                <w:rFonts w:ascii="Times New Roman" w:hAnsi="Times New Roman" w:cs="Times New Roman"/>
                <w:sz w:val="24"/>
                <w:szCs w:val="24"/>
              </w:rPr>
              <w:t>Mahmudah, Umrotul and Suwitho</w:t>
            </w:r>
          </w:p>
          <w:p w:rsidR="00763324" w:rsidRPr="00C62ACF" w:rsidRDefault="00763324" w:rsidP="000B2F0B">
            <w:pPr>
              <w:jc w:val="center"/>
              <w:rPr>
                <w:rFonts w:ascii="Times New Roman" w:hAnsi="Times New Roman" w:cs="Times New Roman"/>
                <w:sz w:val="24"/>
                <w:szCs w:val="24"/>
              </w:rPr>
            </w:pPr>
            <w:r w:rsidRPr="00C62ACF">
              <w:rPr>
                <w:rFonts w:ascii="Times New Roman" w:hAnsi="Times New Roman" w:cs="Times New Roman"/>
                <w:sz w:val="24"/>
                <w:szCs w:val="24"/>
              </w:rPr>
              <w:t>(2016)</w:t>
            </w:r>
          </w:p>
        </w:tc>
        <w:tc>
          <w:tcPr>
            <w:tcW w:w="1831" w:type="dxa"/>
            <w:tcBorders>
              <w:top w:val="single" w:sz="4" w:space="0" w:color="auto"/>
              <w:bottom w:val="nil"/>
            </w:tcBorders>
          </w:tcPr>
          <w:p w:rsidR="00763324" w:rsidRPr="00C62ACF" w:rsidRDefault="00763324" w:rsidP="000B2F0B">
            <w:pPr>
              <w:autoSpaceDE w:val="0"/>
              <w:autoSpaceDN w:val="0"/>
              <w:adjustRightInd w:val="0"/>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xml:space="preserve">The Influence of </w:t>
            </w:r>
            <w:r w:rsidR="00B40F9E">
              <w:rPr>
                <w:rFonts w:ascii="Times New Roman" w:hAnsi="Times New Roman" w:cs="Times New Roman"/>
                <w:color w:val="000000"/>
                <w:sz w:val="24"/>
                <w:szCs w:val="24"/>
              </w:rPr>
              <w:t xml:space="preserve">Firm Size, ROA, and NPM on </w:t>
            </w:r>
            <w:r w:rsidR="00DF6C0D">
              <w:rPr>
                <w:rFonts w:ascii="Times New Roman" w:hAnsi="Times New Roman" w:cs="Times New Roman"/>
                <w:color w:val="000000"/>
                <w:sz w:val="24"/>
                <w:szCs w:val="24"/>
              </w:rPr>
              <w:t>Stock Return</w:t>
            </w:r>
            <w:r w:rsidRPr="00C62ACF">
              <w:rPr>
                <w:rFonts w:ascii="Times New Roman" w:hAnsi="Times New Roman" w:cs="Times New Roman"/>
                <w:color w:val="000000"/>
                <w:sz w:val="24"/>
                <w:szCs w:val="24"/>
              </w:rPr>
              <w:t xml:space="preserve"> at Cement Company</w:t>
            </w:r>
          </w:p>
          <w:p w:rsidR="00763324" w:rsidRPr="00C62ACF" w:rsidRDefault="00763324" w:rsidP="000B2F0B">
            <w:pPr>
              <w:jc w:val="center"/>
              <w:rPr>
                <w:rFonts w:ascii="Times New Roman" w:hAnsi="Times New Roman" w:cs="Times New Roman"/>
                <w:sz w:val="24"/>
                <w:szCs w:val="24"/>
              </w:rPr>
            </w:pPr>
          </w:p>
        </w:tc>
        <w:tc>
          <w:tcPr>
            <w:tcW w:w="1134" w:type="dxa"/>
            <w:tcBorders>
              <w:top w:val="single" w:sz="4" w:space="0" w:color="auto"/>
              <w:bottom w:val="nil"/>
            </w:tcBorders>
          </w:tcPr>
          <w:p w:rsidR="00763324" w:rsidRPr="00C62ACF" w:rsidRDefault="00DF6C0D" w:rsidP="000B2F0B">
            <w:pPr>
              <w:jc w:val="center"/>
              <w:rPr>
                <w:rFonts w:ascii="Times New Roman" w:hAnsi="Times New Roman" w:cs="Times New Roman"/>
                <w:sz w:val="24"/>
                <w:szCs w:val="24"/>
              </w:rPr>
            </w:pPr>
            <w:r>
              <w:rPr>
                <w:rFonts w:ascii="Times New Roman" w:hAnsi="Times New Roman" w:cs="Times New Roman"/>
                <w:iCs/>
                <w:color w:val="000000"/>
                <w:sz w:val="24"/>
                <w:szCs w:val="24"/>
              </w:rPr>
              <w:t>Stock Return</w:t>
            </w:r>
            <w:r w:rsidR="00763324" w:rsidRPr="00C62ACF">
              <w:rPr>
                <w:rFonts w:ascii="Times New Roman" w:hAnsi="Times New Roman" w:cs="Times New Roman"/>
                <w:iCs/>
                <w:color w:val="000000"/>
                <w:sz w:val="24"/>
                <w:szCs w:val="24"/>
              </w:rPr>
              <w:t xml:space="preserve">, </w:t>
            </w:r>
            <w:r>
              <w:rPr>
                <w:rFonts w:ascii="Times New Roman" w:hAnsi="Times New Roman" w:cs="Times New Roman"/>
                <w:iCs/>
                <w:color w:val="000000"/>
                <w:sz w:val="24"/>
                <w:szCs w:val="24"/>
              </w:rPr>
              <w:t>Return On Asset</w:t>
            </w:r>
            <w:r w:rsidR="00763324" w:rsidRPr="00C62ACF">
              <w:rPr>
                <w:rFonts w:ascii="Times New Roman" w:hAnsi="Times New Roman" w:cs="Times New Roman"/>
                <w:iCs/>
                <w:color w:val="000000"/>
                <w:sz w:val="24"/>
                <w:szCs w:val="24"/>
              </w:rPr>
              <w:t>s, firm size, net profit margin.</w:t>
            </w:r>
          </w:p>
        </w:tc>
        <w:tc>
          <w:tcPr>
            <w:tcW w:w="3119" w:type="dxa"/>
            <w:tcBorders>
              <w:top w:val="single" w:sz="4" w:space="0" w:color="auto"/>
              <w:bottom w:val="nil"/>
            </w:tcBorders>
          </w:tcPr>
          <w:p w:rsidR="00763324" w:rsidRPr="00C62ACF" w:rsidRDefault="00763324" w:rsidP="000B2F0B">
            <w:pPr>
              <w:autoSpaceDE w:val="0"/>
              <w:autoSpaceDN w:val="0"/>
              <w:adjustRightInd w:val="0"/>
              <w:jc w:val="both"/>
              <w:rPr>
                <w:rFonts w:ascii="Times New Roman" w:hAnsi="Times New Roman" w:cs="Times New Roman"/>
                <w:iCs/>
                <w:sz w:val="24"/>
                <w:szCs w:val="24"/>
              </w:rPr>
            </w:pPr>
            <w:r w:rsidRPr="00C62ACF">
              <w:rPr>
                <w:rFonts w:ascii="Times New Roman" w:hAnsi="Times New Roman" w:cs="Times New Roman"/>
                <w:iCs/>
                <w:color w:val="000000"/>
                <w:sz w:val="24"/>
                <w:szCs w:val="24"/>
              </w:rPr>
              <w:t xml:space="preserve">The analysis technique has been done by using multiple linear regressions analysis. The hypothesis test result in this research is shows that Firm Size variable has significant influence to the return meanwhile </w:t>
            </w:r>
            <w:r w:rsidR="00DF6C0D">
              <w:rPr>
                <w:rFonts w:ascii="Times New Roman" w:hAnsi="Times New Roman" w:cs="Times New Roman"/>
                <w:iCs/>
                <w:color w:val="000000"/>
                <w:sz w:val="24"/>
                <w:szCs w:val="24"/>
              </w:rPr>
              <w:t>Return On Asset</w:t>
            </w:r>
            <w:r w:rsidRPr="00C62ACF">
              <w:rPr>
                <w:rFonts w:ascii="Times New Roman" w:hAnsi="Times New Roman" w:cs="Times New Roman"/>
                <w:iCs/>
                <w:color w:val="000000"/>
                <w:sz w:val="24"/>
                <w:szCs w:val="24"/>
              </w:rPr>
              <w:t xml:space="preserve"> variable and Net Profit Margin variable does not have any influence to the </w:t>
            </w:r>
            <w:r w:rsidR="00DF6C0D">
              <w:rPr>
                <w:rFonts w:ascii="Times New Roman" w:hAnsi="Times New Roman" w:cs="Times New Roman"/>
                <w:iCs/>
                <w:color w:val="000000"/>
                <w:sz w:val="24"/>
                <w:szCs w:val="24"/>
              </w:rPr>
              <w:t>Stock Return</w:t>
            </w:r>
            <w:r w:rsidRPr="00C62ACF">
              <w:rPr>
                <w:rFonts w:ascii="Times New Roman" w:hAnsi="Times New Roman" w:cs="Times New Roman"/>
                <w:iCs/>
                <w:color w:val="000000"/>
                <w:sz w:val="24"/>
                <w:szCs w:val="24"/>
              </w:rPr>
              <w:t>.</w:t>
            </w:r>
          </w:p>
        </w:tc>
      </w:tr>
      <w:tr w:rsidR="00763324" w:rsidRPr="00C62ACF" w:rsidTr="000B2F0B">
        <w:trPr>
          <w:trHeight w:val="2825"/>
        </w:trPr>
        <w:tc>
          <w:tcPr>
            <w:tcW w:w="563" w:type="dxa"/>
            <w:tcBorders>
              <w:top w:val="nil"/>
              <w:bottom w:val="nil"/>
            </w:tcBorders>
          </w:tcPr>
          <w:p w:rsidR="00763324" w:rsidRPr="00C62ACF" w:rsidRDefault="00763324" w:rsidP="004B1F6D">
            <w:pPr>
              <w:rPr>
                <w:rFonts w:ascii="Times New Roman" w:hAnsi="Times New Roman" w:cs="Times New Roman"/>
                <w:sz w:val="24"/>
                <w:szCs w:val="24"/>
              </w:rPr>
            </w:pPr>
            <w:r w:rsidRPr="00C62ACF">
              <w:rPr>
                <w:rFonts w:ascii="Times New Roman" w:hAnsi="Times New Roman" w:cs="Times New Roman"/>
                <w:sz w:val="24"/>
                <w:szCs w:val="24"/>
              </w:rPr>
              <w:t>19</w:t>
            </w:r>
          </w:p>
        </w:tc>
        <w:tc>
          <w:tcPr>
            <w:tcW w:w="1683" w:type="dxa"/>
            <w:tcBorders>
              <w:top w:val="nil"/>
              <w:bottom w:val="nil"/>
            </w:tcBorders>
          </w:tcPr>
          <w:p w:rsidR="00763324" w:rsidRPr="00C62ACF" w:rsidRDefault="00763324" w:rsidP="00763324">
            <w:pPr>
              <w:autoSpaceDE w:val="0"/>
              <w:autoSpaceDN w:val="0"/>
              <w:adjustRightInd w:val="0"/>
              <w:jc w:val="center"/>
              <w:rPr>
                <w:rFonts w:ascii="Times New Roman" w:hAnsi="Times New Roman" w:cs="Times New Roman"/>
                <w:bCs/>
                <w:sz w:val="24"/>
                <w:szCs w:val="24"/>
              </w:rPr>
            </w:pPr>
            <w:r w:rsidRPr="00C62ACF">
              <w:rPr>
                <w:rFonts w:ascii="Times New Roman" w:hAnsi="Times New Roman" w:cs="Times New Roman"/>
                <w:bCs/>
                <w:sz w:val="24"/>
                <w:szCs w:val="24"/>
              </w:rPr>
              <w:t xml:space="preserve">Cokorda Istri Indah Puspitadewi and </w:t>
            </w:r>
          </w:p>
          <w:p w:rsidR="00763324" w:rsidRPr="00C62ACF" w:rsidRDefault="00763324" w:rsidP="00763324">
            <w:pPr>
              <w:pStyle w:val="ListParagraph"/>
              <w:ind w:left="0"/>
              <w:jc w:val="center"/>
              <w:rPr>
                <w:rFonts w:ascii="Times New Roman" w:hAnsi="Times New Roman" w:cs="Times New Roman"/>
                <w:bCs/>
                <w:sz w:val="24"/>
                <w:szCs w:val="24"/>
              </w:rPr>
            </w:pPr>
            <w:r w:rsidRPr="00C62ACF">
              <w:rPr>
                <w:rFonts w:ascii="Times New Roman" w:hAnsi="Times New Roman" w:cs="Times New Roman"/>
                <w:bCs/>
                <w:sz w:val="24"/>
                <w:szCs w:val="24"/>
              </w:rPr>
              <w:t>Henny Rahyuda</w:t>
            </w:r>
          </w:p>
          <w:p w:rsidR="00763324" w:rsidRPr="00C62ACF" w:rsidRDefault="00763324" w:rsidP="00763324">
            <w:pPr>
              <w:pStyle w:val="ListParagraph"/>
              <w:ind w:left="0"/>
              <w:jc w:val="center"/>
              <w:rPr>
                <w:rFonts w:ascii="Times New Roman" w:hAnsi="Times New Roman" w:cs="Times New Roman"/>
                <w:bCs/>
                <w:sz w:val="24"/>
                <w:szCs w:val="24"/>
              </w:rPr>
            </w:pPr>
            <w:r w:rsidRPr="00C62ACF">
              <w:rPr>
                <w:rFonts w:ascii="Times New Roman" w:hAnsi="Times New Roman" w:cs="Times New Roman"/>
                <w:bCs/>
                <w:sz w:val="24"/>
                <w:szCs w:val="24"/>
              </w:rPr>
              <w:t>(2016)</w:t>
            </w:r>
          </w:p>
        </w:tc>
        <w:tc>
          <w:tcPr>
            <w:tcW w:w="1831" w:type="dxa"/>
            <w:tcBorders>
              <w:top w:val="nil"/>
              <w:bottom w:val="nil"/>
            </w:tcBorders>
          </w:tcPr>
          <w:p w:rsidR="00763324" w:rsidRPr="00C62ACF" w:rsidRDefault="00763324" w:rsidP="00763324">
            <w:pPr>
              <w:autoSpaceDE w:val="0"/>
              <w:autoSpaceDN w:val="0"/>
              <w:adjustRightInd w:val="0"/>
              <w:jc w:val="center"/>
              <w:rPr>
                <w:rFonts w:ascii="Times New Roman" w:hAnsi="Times New Roman" w:cs="Times New Roman"/>
                <w:bCs/>
                <w:sz w:val="24"/>
                <w:szCs w:val="24"/>
              </w:rPr>
            </w:pPr>
            <w:r w:rsidRPr="00C62ACF">
              <w:rPr>
                <w:rFonts w:ascii="Times New Roman" w:hAnsi="Times New Roman" w:cs="Times New Roman"/>
                <w:bCs/>
                <w:sz w:val="24"/>
                <w:szCs w:val="24"/>
              </w:rPr>
              <w:t>The Influence o</w:t>
            </w:r>
            <w:r w:rsidR="00B40F9E">
              <w:rPr>
                <w:rFonts w:ascii="Times New Roman" w:hAnsi="Times New Roman" w:cs="Times New Roman"/>
                <w:bCs/>
                <w:sz w:val="24"/>
                <w:szCs w:val="24"/>
              </w:rPr>
              <w:t>f DER, ROA, PER, and EVA on</w:t>
            </w:r>
            <w:r w:rsidRPr="00C62ACF">
              <w:rPr>
                <w:rFonts w:ascii="Times New Roman" w:hAnsi="Times New Roman" w:cs="Times New Roman"/>
                <w:bCs/>
                <w:sz w:val="24"/>
                <w:szCs w:val="24"/>
              </w:rPr>
              <w:t xml:space="preserve"> </w:t>
            </w:r>
            <w:r w:rsidR="00DF6C0D">
              <w:rPr>
                <w:rFonts w:ascii="Times New Roman" w:hAnsi="Times New Roman" w:cs="Times New Roman"/>
                <w:bCs/>
                <w:sz w:val="24"/>
                <w:szCs w:val="24"/>
              </w:rPr>
              <w:t>Stock Return</w:t>
            </w:r>
            <w:r w:rsidRPr="00C62ACF">
              <w:rPr>
                <w:rFonts w:ascii="Times New Roman" w:hAnsi="Times New Roman" w:cs="Times New Roman"/>
                <w:bCs/>
                <w:sz w:val="24"/>
                <w:szCs w:val="24"/>
              </w:rPr>
              <w:t xml:space="preserve"> at Food and Beverage Company Listed on Indonesia Stock Exchange</w:t>
            </w:r>
          </w:p>
          <w:p w:rsidR="00763324" w:rsidRPr="00C62ACF" w:rsidRDefault="00763324" w:rsidP="00763324">
            <w:pPr>
              <w:autoSpaceDE w:val="0"/>
              <w:autoSpaceDN w:val="0"/>
              <w:adjustRightInd w:val="0"/>
              <w:jc w:val="center"/>
              <w:rPr>
                <w:rFonts w:ascii="Times New Roman" w:hAnsi="Times New Roman" w:cs="Times New Roman"/>
                <w:bCs/>
                <w:sz w:val="24"/>
                <w:szCs w:val="24"/>
              </w:rPr>
            </w:pPr>
          </w:p>
        </w:tc>
        <w:tc>
          <w:tcPr>
            <w:tcW w:w="1134" w:type="dxa"/>
            <w:tcBorders>
              <w:top w:val="nil"/>
              <w:bottom w:val="nil"/>
            </w:tcBorders>
          </w:tcPr>
          <w:p w:rsidR="00763324" w:rsidRPr="00C62ACF" w:rsidRDefault="00DF6C0D" w:rsidP="004B1F6D">
            <w:pPr>
              <w:autoSpaceDE w:val="0"/>
              <w:autoSpaceDN w:val="0"/>
              <w:adjustRightInd w:val="0"/>
              <w:jc w:val="center"/>
              <w:rPr>
                <w:rFonts w:ascii="Times New Roman" w:hAnsi="Times New Roman" w:cs="Times New Roman"/>
                <w:iCs/>
                <w:sz w:val="24"/>
                <w:szCs w:val="24"/>
              </w:rPr>
            </w:pPr>
            <w:r>
              <w:rPr>
                <w:rFonts w:ascii="Times New Roman" w:hAnsi="Times New Roman" w:cs="Times New Roman"/>
                <w:bCs/>
                <w:iCs/>
                <w:sz w:val="24"/>
                <w:szCs w:val="24"/>
              </w:rPr>
              <w:t>Stock Return</w:t>
            </w:r>
            <w:r w:rsidR="00763324" w:rsidRPr="00C62ACF">
              <w:rPr>
                <w:rFonts w:ascii="Times New Roman" w:hAnsi="Times New Roman" w:cs="Times New Roman"/>
                <w:bCs/>
                <w:sz w:val="24"/>
                <w:szCs w:val="24"/>
              </w:rPr>
              <w:t>, DER, ROA, PER</w:t>
            </w:r>
            <w:r w:rsidR="00763324" w:rsidRPr="00C62ACF">
              <w:rPr>
                <w:rFonts w:ascii="Times New Roman" w:hAnsi="Times New Roman" w:cs="Times New Roman"/>
                <w:sz w:val="24"/>
                <w:szCs w:val="24"/>
              </w:rPr>
              <w:t xml:space="preserve">, </w:t>
            </w:r>
            <w:r w:rsidR="00763324" w:rsidRPr="00C62ACF">
              <w:rPr>
                <w:rFonts w:ascii="Times New Roman" w:hAnsi="Times New Roman" w:cs="Times New Roman"/>
                <w:bCs/>
                <w:sz w:val="24"/>
                <w:szCs w:val="24"/>
              </w:rPr>
              <w:t>EVA</w:t>
            </w:r>
          </w:p>
        </w:tc>
        <w:tc>
          <w:tcPr>
            <w:tcW w:w="3119" w:type="dxa"/>
            <w:tcBorders>
              <w:top w:val="nil"/>
              <w:bottom w:val="nil"/>
            </w:tcBorders>
          </w:tcPr>
          <w:p w:rsidR="00763324" w:rsidRPr="00C62ACF" w:rsidRDefault="00763324" w:rsidP="00763324">
            <w:pPr>
              <w:autoSpaceDE w:val="0"/>
              <w:autoSpaceDN w:val="0"/>
              <w:adjustRightInd w:val="0"/>
              <w:jc w:val="both"/>
              <w:rPr>
                <w:rFonts w:ascii="Times New Roman" w:hAnsi="Times New Roman" w:cs="Times New Roman"/>
                <w:iCs/>
                <w:sz w:val="24"/>
                <w:szCs w:val="24"/>
              </w:rPr>
            </w:pPr>
            <w:r w:rsidRPr="00C62ACF">
              <w:rPr>
                <w:rFonts w:ascii="Times New Roman" w:hAnsi="Times New Roman" w:cs="Times New Roman"/>
                <w:iCs/>
                <w:sz w:val="24"/>
                <w:szCs w:val="24"/>
              </w:rPr>
              <w:t xml:space="preserve">Based on the results of the partial test (t test) on the real level (α) = 5% can be seen that the variable </w:t>
            </w:r>
            <w:r w:rsidR="00DF6C0D">
              <w:rPr>
                <w:rFonts w:ascii="Times New Roman" w:hAnsi="Times New Roman" w:cs="Times New Roman"/>
                <w:iCs/>
                <w:sz w:val="24"/>
                <w:szCs w:val="24"/>
              </w:rPr>
              <w:t>Return On Asset</w:t>
            </w:r>
            <w:r w:rsidRPr="00C62ACF">
              <w:rPr>
                <w:rFonts w:ascii="Times New Roman" w:hAnsi="Times New Roman" w:cs="Times New Roman"/>
                <w:iCs/>
                <w:sz w:val="24"/>
                <w:szCs w:val="24"/>
              </w:rPr>
              <w:t xml:space="preserve">s and Price Earning Ratio has a positive significant impact on </w:t>
            </w:r>
            <w:r w:rsidR="00DF6C0D">
              <w:rPr>
                <w:rFonts w:ascii="Times New Roman" w:hAnsi="Times New Roman" w:cs="Times New Roman"/>
                <w:iCs/>
                <w:sz w:val="24"/>
                <w:szCs w:val="24"/>
              </w:rPr>
              <w:t>Stock Return</w:t>
            </w:r>
            <w:r w:rsidRPr="00C62ACF">
              <w:rPr>
                <w:rFonts w:ascii="Times New Roman" w:hAnsi="Times New Roman" w:cs="Times New Roman"/>
                <w:iCs/>
                <w:sz w:val="24"/>
                <w:szCs w:val="24"/>
              </w:rPr>
              <w:t xml:space="preserve">s, while other variables have no significant effect on </w:t>
            </w:r>
            <w:r w:rsidR="00DF6C0D">
              <w:rPr>
                <w:rFonts w:ascii="Times New Roman" w:hAnsi="Times New Roman" w:cs="Times New Roman"/>
                <w:iCs/>
                <w:sz w:val="24"/>
                <w:szCs w:val="24"/>
              </w:rPr>
              <w:t>Stock Return</w:t>
            </w:r>
            <w:r w:rsidRPr="00C62ACF">
              <w:rPr>
                <w:rFonts w:ascii="Times New Roman" w:hAnsi="Times New Roman" w:cs="Times New Roman"/>
                <w:iCs/>
                <w:sz w:val="24"/>
                <w:szCs w:val="24"/>
              </w:rPr>
              <w:t>s.</w:t>
            </w:r>
          </w:p>
        </w:tc>
      </w:tr>
      <w:tr w:rsidR="00763324" w:rsidRPr="00C62ACF" w:rsidTr="000B2F0B">
        <w:trPr>
          <w:trHeight w:val="2496"/>
        </w:trPr>
        <w:tc>
          <w:tcPr>
            <w:tcW w:w="563" w:type="dxa"/>
            <w:tcBorders>
              <w:top w:val="nil"/>
            </w:tcBorders>
          </w:tcPr>
          <w:p w:rsidR="00763324" w:rsidRPr="00C62ACF" w:rsidRDefault="00763324" w:rsidP="004B1F6D">
            <w:pPr>
              <w:rPr>
                <w:rFonts w:ascii="Times New Roman" w:hAnsi="Times New Roman" w:cs="Times New Roman"/>
                <w:sz w:val="24"/>
                <w:szCs w:val="24"/>
              </w:rPr>
            </w:pPr>
            <w:r w:rsidRPr="00C62ACF">
              <w:rPr>
                <w:rFonts w:ascii="Times New Roman" w:hAnsi="Times New Roman" w:cs="Times New Roman"/>
                <w:sz w:val="24"/>
                <w:szCs w:val="24"/>
              </w:rPr>
              <w:t>20</w:t>
            </w:r>
          </w:p>
        </w:tc>
        <w:tc>
          <w:tcPr>
            <w:tcW w:w="1683" w:type="dxa"/>
            <w:tcBorders>
              <w:top w:val="nil"/>
            </w:tcBorders>
          </w:tcPr>
          <w:p w:rsidR="00763324" w:rsidRPr="00C62ACF" w:rsidRDefault="005254DD" w:rsidP="005254DD">
            <w:pPr>
              <w:autoSpaceDE w:val="0"/>
              <w:autoSpaceDN w:val="0"/>
              <w:adjustRightInd w:val="0"/>
              <w:jc w:val="center"/>
              <w:rPr>
                <w:rFonts w:ascii="Times New Roman" w:hAnsi="Times New Roman" w:cs="Times New Roman"/>
                <w:bCs/>
                <w:color w:val="000000"/>
                <w:sz w:val="24"/>
                <w:szCs w:val="24"/>
              </w:rPr>
            </w:pPr>
            <w:r w:rsidRPr="00C62ACF">
              <w:rPr>
                <w:rFonts w:ascii="Times New Roman" w:hAnsi="Times New Roman" w:cs="Times New Roman"/>
                <w:bCs/>
                <w:color w:val="000000"/>
                <w:sz w:val="24"/>
                <w:szCs w:val="24"/>
              </w:rPr>
              <w:t>Anggun Amelia Bahar Putri, and R. Djoko Sampurno</w:t>
            </w:r>
          </w:p>
          <w:p w:rsidR="005254DD" w:rsidRPr="00C62ACF" w:rsidRDefault="005254DD" w:rsidP="005254DD">
            <w:pPr>
              <w:autoSpaceDE w:val="0"/>
              <w:autoSpaceDN w:val="0"/>
              <w:adjustRightInd w:val="0"/>
              <w:jc w:val="center"/>
              <w:rPr>
                <w:rFonts w:ascii="Times New Roman" w:hAnsi="Times New Roman" w:cs="Times New Roman"/>
                <w:bCs/>
                <w:color w:val="000000"/>
                <w:sz w:val="24"/>
                <w:szCs w:val="24"/>
              </w:rPr>
            </w:pPr>
            <w:r w:rsidRPr="00C62ACF">
              <w:rPr>
                <w:rFonts w:ascii="Times New Roman" w:hAnsi="Times New Roman" w:cs="Times New Roman"/>
                <w:bCs/>
                <w:color w:val="000000"/>
                <w:sz w:val="24"/>
                <w:szCs w:val="24"/>
              </w:rPr>
              <w:t>(2012)</w:t>
            </w:r>
          </w:p>
        </w:tc>
        <w:tc>
          <w:tcPr>
            <w:tcW w:w="1831" w:type="dxa"/>
            <w:tcBorders>
              <w:top w:val="nil"/>
            </w:tcBorders>
          </w:tcPr>
          <w:p w:rsidR="005254DD" w:rsidRPr="00C62ACF" w:rsidRDefault="005254DD" w:rsidP="005254DD">
            <w:pPr>
              <w:autoSpaceDE w:val="0"/>
              <w:autoSpaceDN w:val="0"/>
              <w:adjustRightInd w:val="0"/>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Analyze The Influence of ROA</w:t>
            </w:r>
            <w:r w:rsidR="00B40F9E">
              <w:rPr>
                <w:rFonts w:ascii="Times New Roman" w:hAnsi="Times New Roman" w:cs="Times New Roman"/>
                <w:color w:val="000000"/>
                <w:sz w:val="24"/>
                <w:szCs w:val="24"/>
              </w:rPr>
              <w:t>, EPS, NPM, DER, and PBV on</w:t>
            </w:r>
            <w:r w:rsidRPr="00C62ACF">
              <w:rPr>
                <w:rFonts w:ascii="Times New Roman" w:hAnsi="Times New Roman" w:cs="Times New Roman"/>
                <w:color w:val="000000"/>
                <w:sz w:val="24"/>
                <w:szCs w:val="24"/>
              </w:rPr>
              <w:t xml:space="preserve"> </w:t>
            </w:r>
            <w:r w:rsidR="00DF6C0D">
              <w:rPr>
                <w:rFonts w:ascii="Times New Roman" w:hAnsi="Times New Roman" w:cs="Times New Roman"/>
                <w:color w:val="000000"/>
                <w:sz w:val="24"/>
                <w:szCs w:val="24"/>
              </w:rPr>
              <w:t>Stock Return</w:t>
            </w:r>
            <w:r w:rsidRPr="00C62ACF">
              <w:rPr>
                <w:rFonts w:ascii="Times New Roman" w:hAnsi="Times New Roman" w:cs="Times New Roman"/>
                <w:color w:val="000000"/>
                <w:sz w:val="24"/>
                <w:szCs w:val="24"/>
              </w:rPr>
              <w:t xml:space="preserve"> at Real Estate and Property Industry Listed on Indonesia Stock Exchage 2007-2009</w:t>
            </w:r>
          </w:p>
          <w:p w:rsidR="00763324" w:rsidRPr="00C62ACF" w:rsidRDefault="00763324" w:rsidP="005254DD">
            <w:pPr>
              <w:autoSpaceDE w:val="0"/>
              <w:autoSpaceDN w:val="0"/>
              <w:adjustRightInd w:val="0"/>
              <w:jc w:val="center"/>
              <w:rPr>
                <w:rFonts w:ascii="Times New Roman" w:hAnsi="Times New Roman" w:cs="Times New Roman"/>
                <w:color w:val="000000"/>
                <w:sz w:val="24"/>
                <w:szCs w:val="24"/>
              </w:rPr>
            </w:pPr>
          </w:p>
        </w:tc>
        <w:tc>
          <w:tcPr>
            <w:tcW w:w="1134" w:type="dxa"/>
            <w:tcBorders>
              <w:top w:val="nil"/>
            </w:tcBorders>
          </w:tcPr>
          <w:p w:rsidR="00763324" w:rsidRPr="00C62ACF" w:rsidRDefault="00DF6C0D" w:rsidP="005254DD">
            <w:pPr>
              <w:autoSpaceDE w:val="0"/>
              <w:autoSpaceDN w:val="0"/>
              <w:adjustRightInd w:val="0"/>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Return On Asset</w:t>
            </w:r>
            <w:r w:rsidR="005254DD" w:rsidRPr="00C62ACF">
              <w:rPr>
                <w:rFonts w:ascii="Times New Roman" w:hAnsi="Times New Roman" w:cs="Times New Roman"/>
                <w:iCs/>
                <w:color w:val="000000"/>
                <w:sz w:val="24"/>
                <w:szCs w:val="24"/>
              </w:rPr>
              <w:t xml:space="preserve">s, Earning Per Share, Net Profit Margin, </w:t>
            </w:r>
            <w:r>
              <w:rPr>
                <w:rFonts w:ascii="Times New Roman" w:hAnsi="Times New Roman" w:cs="Times New Roman"/>
                <w:iCs/>
                <w:color w:val="000000"/>
                <w:sz w:val="24"/>
                <w:szCs w:val="24"/>
              </w:rPr>
              <w:t>Debt to Equity Ratio</w:t>
            </w:r>
            <w:r w:rsidR="005254DD" w:rsidRPr="00C62ACF">
              <w:rPr>
                <w:rFonts w:ascii="Times New Roman" w:hAnsi="Times New Roman" w:cs="Times New Roman"/>
                <w:iCs/>
                <w:color w:val="000000"/>
                <w:sz w:val="24"/>
                <w:szCs w:val="24"/>
              </w:rPr>
              <w:t xml:space="preserve">, Price to Book Value, </w:t>
            </w:r>
            <w:r>
              <w:rPr>
                <w:rFonts w:ascii="Times New Roman" w:hAnsi="Times New Roman" w:cs="Times New Roman"/>
                <w:iCs/>
                <w:color w:val="000000"/>
                <w:sz w:val="24"/>
                <w:szCs w:val="24"/>
              </w:rPr>
              <w:t>Stock Return</w:t>
            </w:r>
          </w:p>
        </w:tc>
        <w:tc>
          <w:tcPr>
            <w:tcW w:w="3119" w:type="dxa"/>
            <w:tcBorders>
              <w:top w:val="nil"/>
            </w:tcBorders>
          </w:tcPr>
          <w:p w:rsidR="00763324" w:rsidRPr="00C62ACF" w:rsidRDefault="005254DD" w:rsidP="005254DD">
            <w:pPr>
              <w:autoSpaceDE w:val="0"/>
              <w:autoSpaceDN w:val="0"/>
              <w:adjustRightInd w:val="0"/>
              <w:jc w:val="both"/>
              <w:rPr>
                <w:rFonts w:ascii="Times New Roman" w:hAnsi="Times New Roman" w:cs="Times New Roman"/>
                <w:iCs/>
                <w:sz w:val="24"/>
                <w:szCs w:val="24"/>
              </w:rPr>
            </w:pPr>
            <w:r w:rsidRPr="00C62ACF">
              <w:rPr>
                <w:rFonts w:ascii="Times New Roman" w:hAnsi="Times New Roman" w:cs="Times New Roman"/>
                <w:iCs/>
                <w:color w:val="000000"/>
                <w:sz w:val="24"/>
                <w:szCs w:val="24"/>
              </w:rPr>
              <w:t xml:space="preserve">From the results showed that the variable </w:t>
            </w:r>
            <w:r w:rsidR="00DF6C0D">
              <w:rPr>
                <w:rFonts w:ascii="Times New Roman" w:hAnsi="Times New Roman" w:cs="Times New Roman"/>
                <w:iCs/>
                <w:color w:val="000000"/>
                <w:sz w:val="24"/>
                <w:szCs w:val="24"/>
              </w:rPr>
              <w:t>Debt to Equity Ratio</w:t>
            </w:r>
            <w:r w:rsidRPr="00C62ACF">
              <w:rPr>
                <w:rFonts w:ascii="Times New Roman" w:hAnsi="Times New Roman" w:cs="Times New Roman"/>
                <w:iCs/>
                <w:color w:val="000000"/>
                <w:sz w:val="24"/>
                <w:szCs w:val="24"/>
              </w:rPr>
              <w:t xml:space="preserve"> (DER) and Price to Book Value (PBV) is partially significantly affect </w:t>
            </w:r>
            <w:r w:rsidR="00DF6C0D">
              <w:rPr>
                <w:rFonts w:ascii="Times New Roman" w:hAnsi="Times New Roman" w:cs="Times New Roman"/>
                <w:iCs/>
                <w:color w:val="000000"/>
                <w:sz w:val="24"/>
                <w:szCs w:val="24"/>
              </w:rPr>
              <w:t>Stock Return</w:t>
            </w:r>
            <w:r w:rsidRPr="00C62ACF">
              <w:rPr>
                <w:rFonts w:ascii="Times New Roman" w:hAnsi="Times New Roman" w:cs="Times New Roman"/>
                <w:iCs/>
                <w:color w:val="000000"/>
                <w:sz w:val="24"/>
                <w:szCs w:val="24"/>
              </w:rPr>
              <w:t xml:space="preserve">s on the Stock Exchange real estate company in the 2007-2009 period of significance level of less than 5% (each for 2.3% and 2.0%). While simultaneously proved to significantly affect </w:t>
            </w:r>
            <w:r w:rsidR="00DF6C0D">
              <w:rPr>
                <w:rFonts w:ascii="Times New Roman" w:hAnsi="Times New Roman" w:cs="Times New Roman"/>
                <w:iCs/>
                <w:color w:val="000000"/>
                <w:sz w:val="24"/>
                <w:szCs w:val="24"/>
              </w:rPr>
              <w:t>Stock Return</w:t>
            </w:r>
            <w:r w:rsidRPr="00C62ACF">
              <w:rPr>
                <w:rFonts w:ascii="Times New Roman" w:hAnsi="Times New Roman" w:cs="Times New Roman"/>
                <w:iCs/>
                <w:color w:val="000000"/>
                <w:sz w:val="24"/>
                <w:szCs w:val="24"/>
              </w:rPr>
              <w:t>s real estate and property companies on the Stock Exchange at the level of less than 5% (2.9%).</w:t>
            </w:r>
          </w:p>
        </w:tc>
      </w:tr>
    </w:tbl>
    <w:p w:rsidR="00763324" w:rsidRPr="00C62ACF" w:rsidRDefault="00763324" w:rsidP="00D56074">
      <w:pPr>
        <w:spacing w:line="480" w:lineRule="auto"/>
        <w:rPr>
          <w:rFonts w:ascii="Times New Roman" w:hAnsi="Times New Roman" w:cs="Times New Roman"/>
          <w:b/>
          <w:sz w:val="24"/>
          <w:szCs w:val="24"/>
        </w:rPr>
      </w:pPr>
    </w:p>
    <w:p w:rsidR="001B3C84" w:rsidRPr="00C62ACF" w:rsidRDefault="00D61E3C" w:rsidP="004E5B1D">
      <w:pPr>
        <w:pStyle w:val="Heading1"/>
        <w:numPr>
          <w:ilvl w:val="0"/>
          <w:numId w:val="42"/>
        </w:numPr>
        <w:spacing w:before="0" w:line="600" w:lineRule="auto"/>
        <w:jc w:val="left"/>
        <w:rPr>
          <w:rFonts w:cs="Times New Roman"/>
        </w:rPr>
      </w:pPr>
      <w:bookmarkStart w:id="38" w:name="_Toc509437779"/>
      <w:r w:rsidRPr="00C62ACF">
        <w:rPr>
          <w:rFonts w:cs="Times New Roman"/>
        </w:rPr>
        <w:lastRenderedPageBreak/>
        <w:t>Conceptual Framework</w:t>
      </w:r>
      <w:bookmarkEnd w:id="38"/>
      <w:r w:rsidR="001B3C84" w:rsidRPr="00C62ACF">
        <w:rPr>
          <w:rFonts w:cs="Times New Roman"/>
        </w:rPr>
        <w:tab/>
      </w:r>
    </w:p>
    <w:p w:rsidR="00D56074" w:rsidRPr="00C62ACF" w:rsidRDefault="00D56074" w:rsidP="001B3C84">
      <w:pPr>
        <w:pStyle w:val="ListParagraph"/>
        <w:spacing w:line="480" w:lineRule="auto"/>
        <w:ind w:left="360" w:firstLine="720"/>
        <w:jc w:val="both"/>
        <w:rPr>
          <w:rFonts w:ascii="Times New Roman" w:hAnsi="Times New Roman" w:cs="Times New Roman"/>
          <w:b/>
          <w:sz w:val="24"/>
          <w:szCs w:val="24"/>
        </w:rPr>
      </w:pPr>
      <w:r w:rsidRPr="00C62ACF">
        <w:rPr>
          <w:rFonts w:ascii="Times New Roman" w:hAnsi="Times New Roman" w:cs="Times New Roman"/>
          <w:sz w:val="24"/>
          <w:szCs w:val="24"/>
          <w:lang w:val="en"/>
        </w:rPr>
        <w:t xml:space="preserve">Based on the explanation of previous theories and </w:t>
      </w:r>
      <w:r w:rsidRPr="00C62ACF">
        <w:rPr>
          <w:rFonts w:ascii="Times New Roman" w:hAnsi="Times New Roman" w:cs="Times New Roman"/>
          <w:sz w:val="24"/>
          <w:szCs w:val="24"/>
        </w:rPr>
        <w:t xml:space="preserve">previous </w:t>
      </w:r>
      <w:r w:rsidRPr="00C62ACF">
        <w:rPr>
          <w:rFonts w:ascii="Times New Roman" w:hAnsi="Times New Roman" w:cs="Times New Roman"/>
          <w:sz w:val="24"/>
          <w:szCs w:val="24"/>
          <w:lang w:val="en"/>
        </w:rPr>
        <w:t xml:space="preserve">research, the </w:t>
      </w:r>
      <w:r w:rsidRPr="00C62ACF">
        <w:rPr>
          <w:rFonts w:ascii="Times New Roman" w:hAnsi="Times New Roman" w:cs="Times New Roman"/>
          <w:sz w:val="24"/>
          <w:szCs w:val="24"/>
        </w:rPr>
        <w:t>conceptual framework</w:t>
      </w:r>
      <w:r w:rsidRPr="00C62ACF">
        <w:rPr>
          <w:rFonts w:ascii="Times New Roman" w:hAnsi="Times New Roman" w:cs="Times New Roman"/>
          <w:sz w:val="24"/>
          <w:szCs w:val="24"/>
          <w:lang w:val="en"/>
        </w:rPr>
        <w:t xml:space="preserve"> in this </w:t>
      </w:r>
      <w:r w:rsidRPr="00C62ACF">
        <w:rPr>
          <w:rFonts w:ascii="Times New Roman" w:hAnsi="Times New Roman" w:cs="Times New Roman"/>
          <w:sz w:val="24"/>
          <w:szCs w:val="24"/>
        </w:rPr>
        <w:t>research</w:t>
      </w:r>
      <w:r w:rsidRPr="00C62ACF">
        <w:rPr>
          <w:rFonts w:ascii="Times New Roman" w:hAnsi="Times New Roman" w:cs="Times New Roman"/>
          <w:sz w:val="24"/>
          <w:szCs w:val="24"/>
          <w:lang w:val="en"/>
        </w:rPr>
        <w:t xml:space="preserve"> can be p</w:t>
      </w:r>
      <w:r w:rsidRPr="00C62ACF">
        <w:rPr>
          <w:rFonts w:ascii="Times New Roman" w:hAnsi="Times New Roman" w:cs="Times New Roman"/>
          <w:sz w:val="24"/>
          <w:szCs w:val="24"/>
        </w:rPr>
        <w:t xml:space="preserve">resent </w:t>
      </w:r>
      <w:r w:rsidRPr="00C62ACF">
        <w:rPr>
          <w:rFonts w:ascii="Times New Roman" w:hAnsi="Times New Roman" w:cs="Times New Roman"/>
          <w:sz w:val="24"/>
          <w:szCs w:val="24"/>
          <w:lang w:val="en"/>
        </w:rPr>
        <w:t xml:space="preserve">as follows: Return of stock (Y) influenced by </w:t>
      </w:r>
      <w:r w:rsidR="00DF6C0D">
        <w:rPr>
          <w:rFonts w:ascii="Times New Roman" w:hAnsi="Times New Roman" w:cs="Times New Roman"/>
          <w:sz w:val="24"/>
          <w:szCs w:val="24"/>
          <w:lang w:val="en"/>
        </w:rPr>
        <w:t>Current Ratio</w:t>
      </w:r>
      <w:r w:rsidRPr="00C62ACF">
        <w:rPr>
          <w:rFonts w:ascii="Times New Roman" w:hAnsi="Times New Roman" w:cs="Times New Roman"/>
          <w:sz w:val="24"/>
          <w:szCs w:val="24"/>
          <w:lang w:val="en"/>
        </w:rPr>
        <w:t xml:space="preserve"> (X</w:t>
      </w:r>
      <w:r w:rsidRPr="007D7D96">
        <w:rPr>
          <w:rFonts w:ascii="Times New Roman" w:hAnsi="Times New Roman" w:cs="Times New Roman"/>
          <w:sz w:val="24"/>
          <w:szCs w:val="24"/>
          <w:vertAlign w:val="subscript"/>
          <w:lang w:val="en"/>
        </w:rPr>
        <w:t>1</w:t>
      </w:r>
      <w:r w:rsidRPr="00C62ACF">
        <w:rPr>
          <w:rFonts w:ascii="Times New Roman" w:hAnsi="Times New Roman" w:cs="Times New Roman"/>
          <w:sz w:val="24"/>
          <w:szCs w:val="24"/>
          <w:lang w:val="en"/>
        </w:rPr>
        <w:t xml:space="preserve">), </w:t>
      </w:r>
      <w:r w:rsidR="00DF6C0D">
        <w:rPr>
          <w:rFonts w:ascii="Times New Roman" w:hAnsi="Times New Roman" w:cs="Times New Roman"/>
          <w:sz w:val="24"/>
          <w:szCs w:val="24"/>
          <w:lang w:val="en"/>
        </w:rPr>
        <w:t>Debt to Equity Ratio</w:t>
      </w:r>
      <w:r w:rsidRPr="00C62ACF">
        <w:rPr>
          <w:rFonts w:ascii="Times New Roman" w:hAnsi="Times New Roman" w:cs="Times New Roman"/>
          <w:sz w:val="24"/>
          <w:szCs w:val="24"/>
          <w:lang w:val="en"/>
        </w:rPr>
        <w:t xml:space="preserve"> (X</w:t>
      </w:r>
      <w:r w:rsidRPr="007D7D96">
        <w:rPr>
          <w:rFonts w:ascii="Times New Roman" w:hAnsi="Times New Roman" w:cs="Times New Roman"/>
          <w:sz w:val="24"/>
          <w:szCs w:val="24"/>
          <w:vertAlign w:val="subscript"/>
          <w:lang w:val="en"/>
        </w:rPr>
        <w:t>2</w:t>
      </w:r>
      <w:r w:rsidRPr="00C62ACF">
        <w:rPr>
          <w:rFonts w:ascii="Times New Roman" w:hAnsi="Times New Roman" w:cs="Times New Roman"/>
          <w:sz w:val="24"/>
          <w:szCs w:val="24"/>
          <w:lang w:val="en"/>
        </w:rPr>
        <w:t xml:space="preserve">), </w:t>
      </w:r>
      <w:r w:rsidR="00DF6C0D">
        <w:rPr>
          <w:rFonts w:ascii="Times New Roman" w:hAnsi="Times New Roman" w:cs="Times New Roman"/>
          <w:sz w:val="24"/>
          <w:szCs w:val="24"/>
          <w:lang w:val="en"/>
        </w:rPr>
        <w:t>Return On Asset</w:t>
      </w:r>
      <w:r w:rsidRPr="00C62ACF">
        <w:rPr>
          <w:rFonts w:ascii="Times New Roman" w:hAnsi="Times New Roman" w:cs="Times New Roman"/>
          <w:sz w:val="24"/>
          <w:szCs w:val="24"/>
          <w:lang w:val="en"/>
        </w:rPr>
        <w:t xml:space="preserve"> (X</w:t>
      </w:r>
      <w:r w:rsidRPr="007D7D96">
        <w:rPr>
          <w:rFonts w:ascii="Times New Roman" w:hAnsi="Times New Roman" w:cs="Times New Roman"/>
          <w:sz w:val="24"/>
          <w:szCs w:val="24"/>
          <w:vertAlign w:val="subscript"/>
          <w:lang w:val="en"/>
        </w:rPr>
        <w:t>3</w:t>
      </w:r>
      <w:r w:rsidRPr="00C62ACF">
        <w:rPr>
          <w:rFonts w:ascii="Times New Roman" w:hAnsi="Times New Roman" w:cs="Times New Roman"/>
          <w:sz w:val="24"/>
          <w:szCs w:val="24"/>
          <w:lang w:val="en"/>
        </w:rPr>
        <w:t xml:space="preserve">), and </w:t>
      </w:r>
      <w:r w:rsidR="00DF6C0D">
        <w:rPr>
          <w:rFonts w:ascii="Times New Roman" w:hAnsi="Times New Roman" w:cs="Times New Roman"/>
          <w:sz w:val="24"/>
          <w:szCs w:val="24"/>
          <w:lang w:val="en"/>
        </w:rPr>
        <w:t>Earning Per Share</w:t>
      </w:r>
      <w:r w:rsidRPr="00C62ACF">
        <w:rPr>
          <w:rFonts w:ascii="Times New Roman" w:hAnsi="Times New Roman" w:cs="Times New Roman"/>
          <w:sz w:val="24"/>
          <w:szCs w:val="24"/>
          <w:lang w:val="en"/>
        </w:rPr>
        <w:t>X</w:t>
      </w:r>
      <w:r w:rsidRPr="007D7D96">
        <w:rPr>
          <w:rFonts w:ascii="Times New Roman" w:hAnsi="Times New Roman" w:cs="Times New Roman"/>
          <w:sz w:val="24"/>
          <w:szCs w:val="24"/>
          <w:vertAlign w:val="subscript"/>
          <w:lang w:val="en"/>
        </w:rPr>
        <w:t>4</w:t>
      </w:r>
      <w:r w:rsidRPr="00C62ACF">
        <w:rPr>
          <w:rFonts w:ascii="Times New Roman" w:hAnsi="Times New Roman" w:cs="Times New Roman"/>
          <w:sz w:val="24"/>
          <w:szCs w:val="24"/>
          <w:lang w:val="en"/>
        </w:rPr>
        <w:t>). The systematic framework in this research can be seen in Figure 2.1 below:</w:t>
      </w:r>
    </w:p>
    <w:p w:rsidR="00D56074" w:rsidRPr="00C62ACF" w:rsidRDefault="00D56074" w:rsidP="00D56074">
      <w:pPr>
        <w:spacing w:line="480" w:lineRule="auto"/>
        <w:ind w:left="3600" w:firstLine="720"/>
        <w:jc w:val="both"/>
        <w:rPr>
          <w:rFonts w:ascii="Times New Roman" w:hAnsi="Times New Roman" w:cs="Times New Roman"/>
          <w:sz w:val="24"/>
          <w:szCs w:val="24"/>
        </w:rPr>
      </w:pPr>
      <w:r w:rsidRPr="00C62ACF">
        <w:rPr>
          <w:rFonts w:ascii="Times New Roman" w:hAnsi="Times New Roman" w:cs="Times New Roman"/>
          <w:b/>
          <w:noProof/>
          <w:sz w:val="24"/>
          <w:szCs w:val="24"/>
          <w:lang w:eastAsia="id-ID"/>
        </w:rPr>
        <mc:AlternateContent>
          <mc:Choice Requires="wps">
            <w:drawing>
              <wp:anchor distT="0" distB="0" distL="114300" distR="114300" simplePos="0" relativeHeight="251671552" behindDoc="0" locked="0" layoutInCell="1" allowOverlap="1" wp14:anchorId="17C6C99C" wp14:editId="403132C6">
                <wp:simplePos x="0" y="0"/>
                <wp:positionH relativeFrom="column">
                  <wp:posOffset>1684020</wp:posOffset>
                </wp:positionH>
                <wp:positionV relativeFrom="paragraph">
                  <wp:posOffset>368300</wp:posOffset>
                </wp:positionV>
                <wp:extent cx="1905000" cy="1514475"/>
                <wp:effectExtent l="0" t="0" r="76200" b="47625"/>
                <wp:wrapNone/>
                <wp:docPr id="14" name="Straight Arrow Connector 14"/>
                <wp:cNvGraphicFramePr/>
                <a:graphic xmlns:a="http://schemas.openxmlformats.org/drawingml/2006/main">
                  <a:graphicData uri="http://schemas.microsoft.com/office/word/2010/wordprocessingShape">
                    <wps:wsp>
                      <wps:cNvCnPr/>
                      <wps:spPr>
                        <a:xfrm>
                          <a:off x="0" y="0"/>
                          <a:ext cx="1905000" cy="1514475"/>
                        </a:xfrm>
                        <a:prstGeom prst="straightConnector1">
                          <a:avLst/>
                        </a:prstGeom>
                        <a:ln w="31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4" o:spid="_x0000_s1026" type="#_x0000_t32" style="position:absolute;margin-left:132.6pt;margin-top:29pt;width:150pt;height:119.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" strokecolor="black [3213]" strokeweight=".25pt">
                <v:stroke endarrow="open"/>
              </v:shape>
            </w:pict>
          </mc:Fallback>
        </mc:AlternateContent>
      </w:r>
      <w:r w:rsidRPr="00C62ACF">
        <w:rPr>
          <w:rFonts w:ascii="Times New Roman" w:hAnsi="Times New Roman" w:cs="Times New Roman"/>
          <w:noProof/>
          <w:sz w:val="24"/>
          <w:szCs w:val="24"/>
          <w:lang w:eastAsia="id-ID"/>
        </w:rPr>
        <mc:AlternateContent>
          <mc:Choice Requires="wps">
            <w:drawing>
              <wp:anchor distT="0" distB="0" distL="114300" distR="114300" simplePos="0" relativeHeight="251666432" behindDoc="0" locked="0" layoutInCell="1" allowOverlap="1" wp14:anchorId="3A75AC3F" wp14:editId="4F5DD051">
                <wp:simplePos x="0" y="0"/>
                <wp:positionH relativeFrom="column">
                  <wp:posOffset>502920</wp:posOffset>
                </wp:positionH>
                <wp:positionV relativeFrom="paragraph">
                  <wp:posOffset>-3810</wp:posOffset>
                </wp:positionV>
                <wp:extent cx="1171575" cy="7810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1171575" cy="781050"/>
                        </a:xfrm>
                        <a:prstGeom prst="rect">
                          <a:avLst/>
                        </a:prstGeom>
                        <a:ln w="3175"/>
                      </wps:spPr>
                      <wps:style>
                        <a:lnRef idx="2">
                          <a:schemeClr val="dk1"/>
                        </a:lnRef>
                        <a:fillRef idx="1">
                          <a:schemeClr val="lt1"/>
                        </a:fillRef>
                        <a:effectRef idx="0">
                          <a:schemeClr val="dk1"/>
                        </a:effectRef>
                        <a:fontRef idx="minor">
                          <a:schemeClr val="dk1"/>
                        </a:fontRef>
                      </wps:style>
                      <wps:txbx>
                        <w:txbxContent>
                          <w:p w:rsidR="00E43943" w:rsidRPr="002E106C" w:rsidRDefault="00E43943" w:rsidP="00D56074">
                            <w:pPr>
                              <w:spacing w:after="0" w:line="240" w:lineRule="auto"/>
                              <w:jc w:val="center"/>
                              <w:rPr>
                                <w:rFonts w:ascii="Times New Roman" w:eastAsia="Times New Roman" w:hAnsi="Times New Roman" w:cs="Times New Roman"/>
                                <w:sz w:val="24"/>
                                <w:szCs w:val="24"/>
                                <w:lang w:eastAsia="id-ID"/>
                              </w:rPr>
                            </w:pPr>
                            <w:r w:rsidRPr="002E106C">
                              <w:rPr>
                                <w:rFonts w:ascii="Times New Roman" w:eastAsia="Times New Roman" w:hAnsi="Times New Roman" w:cs="Times New Roman"/>
                                <w:sz w:val="24"/>
                                <w:szCs w:val="24"/>
                                <w:lang w:eastAsia="id-ID"/>
                              </w:rPr>
                              <w:t>Current Ratio (CR)</w:t>
                            </w:r>
                          </w:p>
                          <w:p w:rsidR="00E43943" w:rsidRPr="002E106C" w:rsidRDefault="00E43943" w:rsidP="00D56074">
                            <w:pPr>
                              <w:spacing w:after="0" w:line="240" w:lineRule="auto"/>
                              <w:jc w:val="center"/>
                              <w:rPr>
                                <w:rFonts w:ascii="Times New Roman" w:eastAsia="Times New Roman" w:hAnsi="Times New Roman" w:cs="Times New Roman"/>
                                <w:sz w:val="24"/>
                                <w:szCs w:val="24"/>
                                <w:lang w:eastAsia="id-ID"/>
                              </w:rPr>
                            </w:pPr>
                            <w:r w:rsidRPr="002E106C">
                              <w:rPr>
                                <w:rFonts w:ascii="Times New Roman" w:eastAsia="Times New Roman" w:hAnsi="Times New Roman" w:cs="Times New Roman"/>
                                <w:sz w:val="24"/>
                                <w:szCs w:val="24"/>
                                <w:lang w:eastAsia="id-ID"/>
                              </w:rPr>
                              <w:t xml:space="preserve"> (X</w:t>
                            </w:r>
                            <w:r w:rsidRPr="002E106C">
                              <w:rPr>
                                <w:rFonts w:ascii="Times New Roman" w:eastAsia="Times New Roman" w:hAnsi="Times New Roman" w:cs="Times New Roman"/>
                                <w:sz w:val="24"/>
                                <w:szCs w:val="24"/>
                                <w:vertAlign w:val="subscript"/>
                                <w:lang w:eastAsia="id-ID"/>
                              </w:rPr>
                              <w:t>1</w:t>
                            </w:r>
                            <w:r w:rsidRPr="002E106C">
                              <w:rPr>
                                <w:rFonts w:ascii="Times New Roman" w:eastAsia="Times New Roman" w:hAnsi="Times New Roman" w:cs="Times New Roman"/>
                                <w:sz w:val="24"/>
                                <w:szCs w:val="24"/>
                                <w:lang w:eastAsia="id-ID"/>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30" style="position:absolute;left:0;text-align:left;margin-left:39.6pt;margin-top:-.3pt;width:92.25pt;height:6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" fillcolor="white [3201]" strokecolor="black [3200]" strokeweight=".25pt">
                <v:textbox>
                  <w:txbxContent>
                    <w:p w:rsidR="00E43943" w:rsidRPr="002E106C" w:rsidRDefault="00E43943" w:rsidP="00D56074">
                      <w:pPr>
                        <w:spacing w:after="0" w:line="240" w:lineRule="auto"/>
                        <w:jc w:val="center"/>
                        <w:rPr>
                          <w:rFonts w:ascii="Times New Roman" w:eastAsia="Times New Roman" w:hAnsi="Times New Roman" w:cs="Times New Roman"/>
                          <w:sz w:val="24"/>
                          <w:szCs w:val="24"/>
                          <w:lang w:eastAsia="id-ID"/>
                        </w:rPr>
                      </w:pPr>
                      <w:r w:rsidRPr="002E106C">
                        <w:rPr>
                          <w:rFonts w:ascii="Times New Roman" w:eastAsia="Times New Roman" w:hAnsi="Times New Roman" w:cs="Times New Roman"/>
                          <w:sz w:val="24"/>
                          <w:szCs w:val="24"/>
                          <w:lang w:eastAsia="id-ID"/>
                        </w:rPr>
                        <w:t>Current Ratio (CR)</w:t>
                      </w:r>
                    </w:p>
                    <w:p w:rsidR="00E43943" w:rsidRPr="002E106C" w:rsidRDefault="00E43943" w:rsidP="00D56074">
                      <w:pPr>
                        <w:spacing w:after="0" w:line="240" w:lineRule="auto"/>
                        <w:jc w:val="center"/>
                        <w:rPr>
                          <w:rFonts w:ascii="Times New Roman" w:eastAsia="Times New Roman" w:hAnsi="Times New Roman" w:cs="Times New Roman"/>
                          <w:sz w:val="24"/>
                          <w:szCs w:val="24"/>
                          <w:lang w:eastAsia="id-ID"/>
                        </w:rPr>
                      </w:pPr>
                      <w:r w:rsidRPr="002E106C">
                        <w:rPr>
                          <w:rFonts w:ascii="Times New Roman" w:eastAsia="Times New Roman" w:hAnsi="Times New Roman" w:cs="Times New Roman"/>
                          <w:sz w:val="24"/>
                          <w:szCs w:val="24"/>
                          <w:lang w:eastAsia="id-ID"/>
                        </w:rPr>
                        <w:t xml:space="preserve"> (X</w:t>
                      </w:r>
                      <w:r w:rsidRPr="002E106C">
                        <w:rPr>
                          <w:rFonts w:ascii="Times New Roman" w:eastAsia="Times New Roman" w:hAnsi="Times New Roman" w:cs="Times New Roman"/>
                          <w:sz w:val="24"/>
                          <w:szCs w:val="24"/>
                          <w:vertAlign w:val="subscript"/>
                          <w:lang w:eastAsia="id-ID"/>
                        </w:rPr>
                        <w:t>1</w:t>
                      </w:r>
                      <w:r w:rsidRPr="002E106C">
                        <w:rPr>
                          <w:rFonts w:ascii="Times New Roman" w:eastAsia="Times New Roman" w:hAnsi="Times New Roman" w:cs="Times New Roman"/>
                          <w:sz w:val="24"/>
                          <w:szCs w:val="24"/>
                          <w:lang w:eastAsia="id-ID"/>
                        </w:rPr>
                        <w:t>)</w:t>
                      </w:r>
                    </w:p>
                  </w:txbxContent>
                </v:textbox>
              </v:rect>
            </w:pict>
          </mc:Fallback>
        </mc:AlternateContent>
      </w:r>
    </w:p>
    <w:p w:rsidR="00D56074" w:rsidRPr="00C62ACF" w:rsidRDefault="00D56074" w:rsidP="00D56074">
      <w:pPr>
        <w:shd w:val="clear" w:color="auto" w:fill="FFFFFF"/>
        <w:spacing w:after="0" w:line="480" w:lineRule="auto"/>
        <w:ind w:left="3600"/>
        <w:jc w:val="both"/>
        <w:rPr>
          <w:rFonts w:ascii="Times New Roman" w:hAnsi="Times New Roman" w:cs="Times New Roman"/>
          <w:b/>
          <w:sz w:val="24"/>
          <w:szCs w:val="24"/>
        </w:rPr>
      </w:pPr>
    </w:p>
    <w:p w:rsidR="00D56074" w:rsidRPr="00685CE9" w:rsidRDefault="00D56074" w:rsidP="00D56074">
      <w:pPr>
        <w:ind w:left="3600"/>
        <w:rPr>
          <w:rFonts w:ascii="Times New Roman" w:hAnsi="Times New Roman" w:cs="Times New Roman"/>
          <w:sz w:val="24"/>
          <w:szCs w:val="24"/>
          <w:vertAlign w:val="subscript"/>
        </w:rPr>
      </w:pPr>
      <w:r w:rsidRPr="00C62ACF">
        <w:rPr>
          <w:rFonts w:ascii="Times New Roman" w:hAnsi="Times New Roman" w:cs="Times New Roman"/>
          <w:noProof/>
          <w:sz w:val="24"/>
          <w:szCs w:val="24"/>
          <w:lang w:eastAsia="id-ID"/>
        </w:rPr>
        <mc:AlternateContent>
          <mc:Choice Requires="wps">
            <w:drawing>
              <wp:anchor distT="0" distB="0" distL="114300" distR="114300" simplePos="0" relativeHeight="251667456" behindDoc="0" locked="0" layoutInCell="1" allowOverlap="1" wp14:anchorId="5D0D8EB0" wp14:editId="6C27D8EA">
                <wp:simplePos x="0" y="0"/>
                <wp:positionH relativeFrom="column">
                  <wp:posOffset>512445</wp:posOffset>
                </wp:positionH>
                <wp:positionV relativeFrom="paragraph">
                  <wp:posOffset>273685</wp:posOffset>
                </wp:positionV>
                <wp:extent cx="1171575" cy="78105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1171575" cy="781050"/>
                        </a:xfrm>
                        <a:prstGeom prst="rect">
                          <a:avLst/>
                        </a:prstGeom>
                        <a:ln w="3175"/>
                      </wps:spPr>
                      <wps:style>
                        <a:lnRef idx="2">
                          <a:schemeClr val="dk1"/>
                        </a:lnRef>
                        <a:fillRef idx="1">
                          <a:schemeClr val="lt1"/>
                        </a:fillRef>
                        <a:effectRef idx="0">
                          <a:schemeClr val="dk1"/>
                        </a:effectRef>
                        <a:fontRef idx="minor">
                          <a:schemeClr val="dk1"/>
                        </a:fontRef>
                      </wps:style>
                      <wps:txbx>
                        <w:txbxContent>
                          <w:p w:rsidR="00E43943" w:rsidRDefault="00E43943" w:rsidP="00D56074">
                            <w:pPr>
                              <w:spacing w:after="0" w:line="240" w:lineRule="auto"/>
                              <w:jc w:val="center"/>
                              <w:rPr>
                                <w:rFonts w:ascii="Times New Roman" w:eastAsia="Times New Roman" w:hAnsi="Times New Roman" w:cs="Times New Roman"/>
                                <w:i/>
                                <w:sz w:val="24"/>
                                <w:szCs w:val="24"/>
                                <w:lang w:eastAsia="id-ID"/>
                              </w:rPr>
                            </w:pPr>
                          </w:p>
                          <w:p w:rsidR="00E43943" w:rsidRDefault="00E43943" w:rsidP="00D56074">
                            <w:pPr>
                              <w:spacing w:after="0" w:line="240" w:lineRule="auto"/>
                              <w:jc w:val="center"/>
                              <w:rPr>
                                <w:rFonts w:ascii="Times New Roman" w:eastAsia="Times New Roman" w:hAnsi="Times New Roman" w:cs="Times New Roman"/>
                                <w:sz w:val="24"/>
                                <w:szCs w:val="24"/>
                                <w:lang w:eastAsia="id-ID"/>
                              </w:rPr>
                            </w:pPr>
                            <w:r w:rsidRPr="002E106C">
                              <w:rPr>
                                <w:rFonts w:ascii="Times New Roman" w:eastAsia="Times New Roman" w:hAnsi="Times New Roman" w:cs="Times New Roman"/>
                                <w:sz w:val="24"/>
                                <w:szCs w:val="24"/>
                                <w:lang w:eastAsia="id-ID"/>
                              </w:rPr>
                              <w:t>Debt To Equity Ratio (DER</w:t>
                            </w:r>
                            <w:r w:rsidRPr="009C1546">
                              <w:rPr>
                                <w:rFonts w:ascii="Times New Roman" w:eastAsia="Times New Roman" w:hAnsi="Times New Roman" w:cs="Times New Roman"/>
                                <w:sz w:val="24"/>
                                <w:szCs w:val="24"/>
                                <w:lang w:eastAsia="id-ID"/>
                              </w:rPr>
                              <w:t>)</w:t>
                            </w:r>
                          </w:p>
                          <w:p w:rsidR="00E43943" w:rsidRDefault="00E43943" w:rsidP="00D56074">
                            <w:pPr>
                              <w:spacing w:after="0" w:line="240"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X</w:t>
                            </w:r>
                            <w:r w:rsidRPr="007D7D96">
                              <w:rPr>
                                <w:rFonts w:ascii="Times New Roman" w:eastAsia="Times New Roman" w:hAnsi="Times New Roman" w:cs="Times New Roman"/>
                                <w:sz w:val="24"/>
                                <w:szCs w:val="24"/>
                                <w:vertAlign w:val="subscript"/>
                                <w:lang w:eastAsia="id-ID"/>
                              </w:rPr>
                              <w:t>2</w:t>
                            </w:r>
                          </w:p>
                          <w:p w:rsidR="00E43943" w:rsidRPr="0034699C" w:rsidRDefault="00E43943" w:rsidP="00D56074">
                            <w:pPr>
                              <w:spacing w:after="0" w:line="240"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31" style="position:absolute;left:0;text-align:left;margin-left:40.35pt;margin-top:21.55pt;width:92.25pt;height:6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" fillcolor="white [3201]" strokecolor="black [3200]" strokeweight=".25pt">
                <v:textbox>
                  <w:txbxContent>
                    <w:p w:rsidR="00E43943" w:rsidRDefault="00E43943" w:rsidP="00D56074">
                      <w:pPr>
                        <w:spacing w:after="0" w:line="240" w:lineRule="auto"/>
                        <w:jc w:val="center"/>
                        <w:rPr>
                          <w:rFonts w:ascii="Times New Roman" w:eastAsia="Times New Roman" w:hAnsi="Times New Roman" w:cs="Times New Roman"/>
                          <w:i/>
                          <w:sz w:val="24"/>
                          <w:szCs w:val="24"/>
                          <w:lang w:eastAsia="id-ID"/>
                        </w:rPr>
                      </w:pPr>
                    </w:p>
                    <w:p w:rsidR="00E43943" w:rsidRDefault="00E43943" w:rsidP="00D56074">
                      <w:pPr>
                        <w:spacing w:after="0" w:line="240" w:lineRule="auto"/>
                        <w:jc w:val="center"/>
                        <w:rPr>
                          <w:rFonts w:ascii="Times New Roman" w:eastAsia="Times New Roman" w:hAnsi="Times New Roman" w:cs="Times New Roman"/>
                          <w:sz w:val="24"/>
                          <w:szCs w:val="24"/>
                          <w:lang w:eastAsia="id-ID"/>
                        </w:rPr>
                      </w:pPr>
                      <w:r w:rsidRPr="002E106C">
                        <w:rPr>
                          <w:rFonts w:ascii="Times New Roman" w:eastAsia="Times New Roman" w:hAnsi="Times New Roman" w:cs="Times New Roman"/>
                          <w:sz w:val="24"/>
                          <w:szCs w:val="24"/>
                          <w:lang w:eastAsia="id-ID"/>
                        </w:rPr>
                        <w:t>Debt To Equity Ratio (DER</w:t>
                      </w:r>
                      <w:r w:rsidRPr="009C1546">
                        <w:rPr>
                          <w:rFonts w:ascii="Times New Roman" w:eastAsia="Times New Roman" w:hAnsi="Times New Roman" w:cs="Times New Roman"/>
                          <w:sz w:val="24"/>
                          <w:szCs w:val="24"/>
                          <w:lang w:eastAsia="id-ID"/>
                        </w:rPr>
                        <w:t>)</w:t>
                      </w:r>
                    </w:p>
                    <w:p w:rsidR="00E43943" w:rsidRDefault="00E43943" w:rsidP="00D56074">
                      <w:pPr>
                        <w:spacing w:after="0" w:line="240"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X</w:t>
                      </w:r>
                      <w:r w:rsidRPr="007D7D96">
                        <w:rPr>
                          <w:rFonts w:ascii="Times New Roman" w:eastAsia="Times New Roman" w:hAnsi="Times New Roman" w:cs="Times New Roman"/>
                          <w:sz w:val="24"/>
                          <w:szCs w:val="24"/>
                          <w:vertAlign w:val="subscript"/>
                          <w:lang w:eastAsia="id-ID"/>
                        </w:rPr>
                        <w:t>2</w:t>
                      </w:r>
                    </w:p>
                    <w:p w:rsidR="00E43943" w:rsidRPr="0034699C" w:rsidRDefault="00E43943" w:rsidP="00D56074">
                      <w:pPr>
                        <w:spacing w:after="0" w:line="240"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   </w:t>
                      </w:r>
                    </w:p>
                  </w:txbxContent>
                </v:textbox>
              </v:rect>
            </w:pict>
          </mc:Fallback>
        </mc:AlternateContent>
      </w:r>
      <w:r w:rsidR="00685CE9">
        <w:rPr>
          <w:rFonts w:ascii="Times New Roman" w:hAnsi="Times New Roman" w:cs="Times New Roman"/>
          <w:sz w:val="24"/>
          <w:szCs w:val="24"/>
        </w:rPr>
        <w:t xml:space="preserve">     H</w:t>
      </w:r>
      <w:r w:rsidR="00685CE9">
        <w:rPr>
          <w:rFonts w:ascii="Times New Roman" w:hAnsi="Times New Roman" w:cs="Times New Roman"/>
          <w:sz w:val="24"/>
          <w:szCs w:val="24"/>
          <w:vertAlign w:val="subscript"/>
        </w:rPr>
        <w:t>1</w:t>
      </w:r>
    </w:p>
    <w:p w:rsidR="00D56074" w:rsidRPr="00C62ACF" w:rsidRDefault="00D56074" w:rsidP="00D56074">
      <w:pPr>
        <w:ind w:left="3600"/>
        <w:rPr>
          <w:rFonts w:ascii="Times New Roman" w:hAnsi="Times New Roman" w:cs="Times New Roman"/>
          <w:sz w:val="24"/>
          <w:szCs w:val="24"/>
        </w:rPr>
      </w:pPr>
      <w:r w:rsidRPr="00C62ACF">
        <w:rPr>
          <w:rFonts w:ascii="Times New Roman" w:hAnsi="Times New Roman" w:cs="Times New Roman"/>
          <w:b/>
          <w:noProof/>
          <w:sz w:val="24"/>
          <w:szCs w:val="24"/>
          <w:lang w:eastAsia="id-ID"/>
        </w:rPr>
        <mc:AlternateContent>
          <mc:Choice Requires="wps">
            <w:drawing>
              <wp:anchor distT="0" distB="0" distL="114300" distR="114300" simplePos="0" relativeHeight="251672576" behindDoc="0" locked="0" layoutInCell="1" allowOverlap="1" wp14:anchorId="4FB98730" wp14:editId="1B8411C9">
                <wp:simplePos x="0" y="0"/>
                <wp:positionH relativeFrom="column">
                  <wp:posOffset>1684020</wp:posOffset>
                </wp:positionH>
                <wp:positionV relativeFrom="paragraph">
                  <wp:posOffset>307340</wp:posOffset>
                </wp:positionV>
                <wp:extent cx="1905000" cy="533400"/>
                <wp:effectExtent l="0" t="0" r="76200" b="76200"/>
                <wp:wrapNone/>
                <wp:docPr id="15" name="Straight Arrow Connector 15"/>
                <wp:cNvGraphicFramePr/>
                <a:graphic xmlns:a="http://schemas.openxmlformats.org/drawingml/2006/main">
                  <a:graphicData uri="http://schemas.microsoft.com/office/word/2010/wordprocessingShape">
                    <wps:wsp>
                      <wps:cNvCnPr/>
                      <wps:spPr>
                        <a:xfrm>
                          <a:off x="0" y="0"/>
                          <a:ext cx="1905000" cy="533400"/>
                        </a:xfrm>
                        <a:prstGeom prst="straightConnector1">
                          <a:avLst/>
                        </a:prstGeom>
                        <a:ln w="31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5" o:spid="_x0000_s1026" type="#_x0000_t32" style="position:absolute;margin-left:132.6pt;margin-top:24.2pt;width:150pt;height:4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" strokecolor="black [3213]" strokeweight=".25pt">
                <v:stroke endarrow="open"/>
              </v:shape>
            </w:pict>
          </mc:Fallback>
        </mc:AlternateContent>
      </w:r>
    </w:p>
    <w:p w:rsidR="00D56074" w:rsidRPr="00685CE9" w:rsidRDefault="00D56074" w:rsidP="00D56074">
      <w:pPr>
        <w:ind w:left="3600"/>
        <w:rPr>
          <w:rFonts w:ascii="Times New Roman" w:hAnsi="Times New Roman" w:cs="Times New Roman"/>
          <w:sz w:val="24"/>
          <w:szCs w:val="24"/>
          <w:vertAlign w:val="subscript"/>
        </w:rPr>
      </w:pPr>
      <w:r w:rsidRPr="00C62ACF">
        <w:rPr>
          <w:rFonts w:ascii="Times New Roman" w:hAnsi="Times New Roman" w:cs="Times New Roman"/>
          <w:noProof/>
          <w:sz w:val="24"/>
          <w:szCs w:val="24"/>
          <w:lang w:eastAsia="id-ID"/>
        </w:rPr>
        <mc:AlternateContent>
          <mc:Choice Requires="wps">
            <w:drawing>
              <wp:anchor distT="0" distB="0" distL="114300" distR="114300" simplePos="0" relativeHeight="251670528" behindDoc="0" locked="0" layoutInCell="1" allowOverlap="1" wp14:anchorId="34AAFB3A" wp14:editId="1E74A42F">
                <wp:simplePos x="0" y="0"/>
                <wp:positionH relativeFrom="column">
                  <wp:posOffset>3589020</wp:posOffset>
                </wp:positionH>
                <wp:positionV relativeFrom="paragraph">
                  <wp:posOffset>92710</wp:posOffset>
                </wp:positionV>
                <wp:extent cx="1171575" cy="781050"/>
                <wp:effectExtent l="0" t="0" r="28575" b="19050"/>
                <wp:wrapNone/>
                <wp:docPr id="13" name="Rectangle 13"/>
                <wp:cNvGraphicFramePr/>
                <a:graphic xmlns:a="http://schemas.openxmlformats.org/drawingml/2006/main">
                  <a:graphicData uri="http://schemas.microsoft.com/office/word/2010/wordprocessingShape">
                    <wps:wsp>
                      <wps:cNvSpPr/>
                      <wps:spPr>
                        <a:xfrm>
                          <a:off x="0" y="0"/>
                          <a:ext cx="1171575" cy="781050"/>
                        </a:xfrm>
                        <a:prstGeom prst="rect">
                          <a:avLst/>
                        </a:prstGeom>
                        <a:ln w="3175"/>
                      </wps:spPr>
                      <wps:style>
                        <a:lnRef idx="2">
                          <a:schemeClr val="dk1"/>
                        </a:lnRef>
                        <a:fillRef idx="1">
                          <a:schemeClr val="lt1"/>
                        </a:fillRef>
                        <a:effectRef idx="0">
                          <a:schemeClr val="dk1"/>
                        </a:effectRef>
                        <a:fontRef idx="minor">
                          <a:schemeClr val="dk1"/>
                        </a:fontRef>
                      </wps:style>
                      <wps:txbx>
                        <w:txbxContent>
                          <w:p w:rsidR="00E43943" w:rsidRPr="002E106C" w:rsidRDefault="00E43943" w:rsidP="00D56074">
                            <w:pPr>
                              <w:spacing w:after="0" w:line="240"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Stock Return</w:t>
                            </w:r>
                          </w:p>
                          <w:p w:rsidR="00E43943" w:rsidRPr="007F6C5C" w:rsidRDefault="00E43943" w:rsidP="00D56074">
                            <w:pPr>
                              <w:spacing w:after="0" w:line="240"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32" style="position:absolute;left:0;text-align:left;margin-left:282.6pt;margin-top:7.3pt;width:92.25pt;height:6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" fillcolor="white [3201]" strokecolor="black [3200]" strokeweight=".25pt">
                <v:textbox>
                  <w:txbxContent>
                    <w:p w:rsidR="00E43943" w:rsidRPr="002E106C" w:rsidRDefault="00E43943" w:rsidP="00D56074">
                      <w:pPr>
                        <w:spacing w:after="0" w:line="240"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Stock Return</w:t>
                      </w:r>
                    </w:p>
                    <w:p w:rsidR="00E43943" w:rsidRPr="007F6C5C" w:rsidRDefault="00E43943" w:rsidP="00D56074">
                      <w:pPr>
                        <w:spacing w:after="0" w:line="240"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(Y)</w:t>
                      </w:r>
                    </w:p>
                  </w:txbxContent>
                </v:textbox>
              </v:rect>
            </w:pict>
          </mc:Fallback>
        </mc:AlternateContent>
      </w:r>
      <w:r w:rsidR="00685CE9">
        <w:rPr>
          <w:rFonts w:ascii="Times New Roman" w:hAnsi="Times New Roman" w:cs="Times New Roman"/>
          <w:sz w:val="24"/>
          <w:szCs w:val="24"/>
        </w:rPr>
        <w:t>H</w:t>
      </w:r>
      <w:r w:rsidR="00685CE9">
        <w:rPr>
          <w:rFonts w:ascii="Times New Roman" w:hAnsi="Times New Roman" w:cs="Times New Roman"/>
          <w:sz w:val="24"/>
          <w:szCs w:val="24"/>
          <w:vertAlign w:val="subscript"/>
        </w:rPr>
        <w:t>2</w:t>
      </w:r>
    </w:p>
    <w:p w:rsidR="00D56074" w:rsidRPr="00C62ACF" w:rsidRDefault="00D56074" w:rsidP="00D56074">
      <w:pPr>
        <w:ind w:left="3600"/>
        <w:rPr>
          <w:rFonts w:ascii="Times New Roman" w:hAnsi="Times New Roman" w:cs="Times New Roman"/>
          <w:sz w:val="24"/>
          <w:szCs w:val="24"/>
        </w:rPr>
      </w:pPr>
      <w:r w:rsidRPr="00C62ACF">
        <w:rPr>
          <w:rFonts w:ascii="Times New Roman" w:hAnsi="Times New Roman" w:cs="Times New Roman"/>
          <w:b/>
          <w:noProof/>
          <w:sz w:val="24"/>
          <w:szCs w:val="24"/>
          <w:lang w:eastAsia="id-ID"/>
        </w:rPr>
        <mc:AlternateContent>
          <mc:Choice Requires="wps">
            <w:drawing>
              <wp:anchor distT="0" distB="0" distL="114300" distR="114300" simplePos="0" relativeHeight="251673600" behindDoc="0" locked="0" layoutInCell="1" allowOverlap="1" wp14:anchorId="7BCB56D1" wp14:editId="42CE9586">
                <wp:simplePos x="0" y="0"/>
                <wp:positionH relativeFrom="column">
                  <wp:posOffset>1712453</wp:posOffset>
                </wp:positionH>
                <wp:positionV relativeFrom="paragraph">
                  <wp:posOffset>242456</wp:posOffset>
                </wp:positionV>
                <wp:extent cx="1872302" cy="423081"/>
                <wp:effectExtent l="0" t="57150" r="13970" b="34290"/>
                <wp:wrapNone/>
                <wp:docPr id="16" name="Straight Arrow Connector 16"/>
                <wp:cNvGraphicFramePr/>
                <a:graphic xmlns:a="http://schemas.openxmlformats.org/drawingml/2006/main">
                  <a:graphicData uri="http://schemas.microsoft.com/office/word/2010/wordprocessingShape">
                    <wps:wsp>
                      <wps:cNvCnPr/>
                      <wps:spPr>
                        <a:xfrm flipV="1">
                          <a:off x="0" y="0"/>
                          <a:ext cx="1872302" cy="423081"/>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6" o:spid="_x0000_s1026" type="#_x0000_t32" style="position:absolute;margin-left:134.85pt;margin-top:19.1pt;width:147.45pt;height:33.3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" strokecolor="black [3213]">
                <v:stroke endarrow="open"/>
              </v:shape>
            </w:pict>
          </mc:Fallback>
        </mc:AlternateContent>
      </w:r>
    </w:p>
    <w:p w:rsidR="00D56074" w:rsidRPr="00685CE9" w:rsidRDefault="00D56074" w:rsidP="00D56074">
      <w:pPr>
        <w:ind w:left="3600"/>
        <w:rPr>
          <w:rFonts w:ascii="Times New Roman" w:hAnsi="Times New Roman" w:cs="Times New Roman"/>
          <w:sz w:val="24"/>
          <w:szCs w:val="24"/>
          <w:vertAlign w:val="subscript"/>
        </w:rPr>
      </w:pPr>
      <w:r w:rsidRPr="00C62ACF">
        <w:rPr>
          <w:rFonts w:ascii="Times New Roman" w:hAnsi="Times New Roman" w:cs="Times New Roman"/>
          <w:b/>
          <w:noProof/>
          <w:sz w:val="24"/>
          <w:szCs w:val="24"/>
          <w:lang w:eastAsia="id-ID"/>
        </w:rPr>
        <mc:AlternateContent>
          <mc:Choice Requires="wps">
            <w:drawing>
              <wp:anchor distT="0" distB="0" distL="114300" distR="114300" simplePos="0" relativeHeight="251674624" behindDoc="0" locked="0" layoutInCell="1" allowOverlap="1" wp14:anchorId="0A4B0A6D" wp14:editId="7BDBBBC7">
                <wp:simplePos x="0" y="0"/>
                <wp:positionH relativeFrom="column">
                  <wp:posOffset>1712595</wp:posOffset>
                </wp:positionH>
                <wp:positionV relativeFrom="paragraph">
                  <wp:posOffset>45720</wp:posOffset>
                </wp:positionV>
                <wp:extent cx="1876425" cy="1514475"/>
                <wp:effectExtent l="0" t="38100" r="47625" b="28575"/>
                <wp:wrapNone/>
                <wp:docPr id="17" name="Straight Arrow Connector 17"/>
                <wp:cNvGraphicFramePr/>
                <a:graphic xmlns:a="http://schemas.openxmlformats.org/drawingml/2006/main">
                  <a:graphicData uri="http://schemas.microsoft.com/office/word/2010/wordprocessingShape">
                    <wps:wsp>
                      <wps:cNvCnPr/>
                      <wps:spPr>
                        <a:xfrm flipV="1">
                          <a:off x="0" y="0"/>
                          <a:ext cx="1876425" cy="15144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7" o:spid="_x0000_s1026" type="#_x0000_t32" style="position:absolute;margin-left:134.85pt;margin-top:3.6pt;width:147.75pt;height:119.2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" strokecolor="black [3213]">
                <v:stroke endarrow="open"/>
              </v:shape>
            </w:pict>
          </mc:Fallback>
        </mc:AlternateContent>
      </w:r>
      <w:r w:rsidRPr="00C62ACF">
        <w:rPr>
          <w:rFonts w:ascii="Times New Roman" w:hAnsi="Times New Roman" w:cs="Times New Roman"/>
          <w:noProof/>
          <w:sz w:val="24"/>
          <w:szCs w:val="24"/>
          <w:lang w:eastAsia="id-ID"/>
        </w:rPr>
        <mc:AlternateContent>
          <mc:Choice Requires="wps">
            <w:drawing>
              <wp:anchor distT="0" distB="0" distL="114300" distR="114300" simplePos="0" relativeHeight="251668480" behindDoc="0" locked="0" layoutInCell="1" allowOverlap="1" wp14:anchorId="37BFCCBC" wp14:editId="541E237C">
                <wp:simplePos x="0" y="0"/>
                <wp:positionH relativeFrom="column">
                  <wp:posOffset>521970</wp:posOffset>
                </wp:positionH>
                <wp:positionV relativeFrom="paragraph">
                  <wp:posOffset>45085</wp:posOffset>
                </wp:positionV>
                <wp:extent cx="1171575" cy="781050"/>
                <wp:effectExtent l="0" t="0" r="28575" b="19050"/>
                <wp:wrapNone/>
                <wp:docPr id="11" name="Rectangle 11"/>
                <wp:cNvGraphicFramePr/>
                <a:graphic xmlns:a="http://schemas.openxmlformats.org/drawingml/2006/main">
                  <a:graphicData uri="http://schemas.microsoft.com/office/word/2010/wordprocessingShape">
                    <wps:wsp>
                      <wps:cNvSpPr/>
                      <wps:spPr>
                        <a:xfrm>
                          <a:off x="0" y="0"/>
                          <a:ext cx="1171575" cy="781050"/>
                        </a:xfrm>
                        <a:prstGeom prst="rect">
                          <a:avLst/>
                        </a:prstGeom>
                        <a:ln w="3175"/>
                      </wps:spPr>
                      <wps:style>
                        <a:lnRef idx="2">
                          <a:schemeClr val="dk1"/>
                        </a:lnRef>
                        <a:fillRef idx="1">
                          <a:schemeClr val="lt1"/>
                        </a:fillRef>
                        <a:effectRef idx="0">
                          <a:schemeClr val="dk1"/>
                        </a:effectRef>
                        <a:fontRef idx="minor">
                          <a:schemeClr val="dk1"/>
                        </a:fontRef>
                      </wps:style>
                      <wps:txbx>
                        <w:txbxContent>
                          <w:p w:rsidR="00E43943" w:rsidRPr="002E106C" w:rsidRDefault="00E43943" w:rsidP="00D56074">
                            <w:pPr>
                              <w:spacing w:after="0" w:line="240" w:lineRule="auto"/>
                              <w:jc w:val="center"/>
                              <w:rPr>
                                <w:rFonts w:ascii="Times New Roman" w:eastAsia="Times New Roman" w:hAnsi="Times New Roman" w:cs="Times New Roman"/>
                                <w:sz w:val="24"/>
                                <w:szCs w:val="24"/>
                                <w:lang w:eastAsia="id-ID"/>
                              </w:rPr>
                            </w:pPr>
                            <w:r w:rsidRPr="002E106C">
                              <w:rPr>
                                <w:rFonts w:ascii="Times New Roman" w:eastAsia="Times New Roman" w:hAnsi="Times New Roman" w:cs="Times New Roman"/>
                                <w:sz w:val="24"/>
                                <w:szCs w:val="24"/>
                                <w:lang w:eastAsia="id-ID"/>
                              </w:rPr>
                              <w:t>Return on Asset (ROA)</w:t>
                            </w:r>
                          </w:p>
                          <w:p w:rsidR="00E43943" w:rsidRPr="006B5614" w:rsidRDefault="00E43943" w:rsidP="00D56074">
                            <w:pPr>
                              <w:spacing w:after="0" w:line="240"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(X</w:t>
                            </w:r>
                            <w:r w:rsidRPr="007D7D96">
                              <w:rPr>
                                <w:rFonts w:ascii="Times New Roman" w:eastAsia="Times New Roman" w:hAnsi="Times New Roman" w:cs="Times New Roman"/>
                                <w:sz w:val="24"/>
                                <w:szCs w:val="24"/>
                                <w:vertAlign w:val="subscript"/>
                                <w:lang w:eastAsia="id-ID"/>
                              </w:rPr>
                              <w:t>3</w:t>
                            </w:r>
                            <w:r>
                              <w:rPr>
                                <w:rFonts w:ascii="Times New Roman" w:eastAsia="Times New Roman" w:hAnsi="Times New Roman" w:cs="Times New Roman"/>
                                <w:sz w:val="24"/>
                                <w:szCs w:val="24"/>
                                <w:lang w:eastAsia="id-ID"/>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33" style="position:absolute;left:0;text-align:left;margin-left:41.1pt;margin-top:3.55pt;width:92.25pt;height:6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" fillcolor="white [3201]" strokecolor="black [3200]" strokeweight=".25pt">
                <v:textbox>
                  <w:txbxContent>
                    <w:p w:rsidR="00E43943" w:rsidRPr="002E106C" w:rsidRDefault="00E43943" w:rsidP="00D56074">
                      <w:pPr>
                        <w:spacing w:after="0" w:line="240" w:lineRule="auto"/>
                        <w:jc w:val="center"/>
                        <w:rPr>
                          <w:rFonts w:ascii="Times New Roman" w:eastAsia="Times New Roman" w:hAnsi="Times New Roman" w:cs="Times New Roman"/>
                          <w:sz w:val="24"/>
                          <w:szCs w:val="24"/>
                          <w:lang w:eastAsia="id-ID"/>
                        </w:rPr>
                      </w:pPr>
                      <w:r w:rsidRPr="002E106C">
                        <w:rPr>
                          <w:rFonts w:ascii="Times New Roman" w:eastAsia="Times New Roman" w:hAnsi="Times New Roman" w:cs="Times New Roman"/>
                          <w:sz w:val="24"/>
                          <w:szCs w:val="24"/>
                          <w:lang w:eastAsia="id-ID"/>
                        </w:rPr>
                        <w:t>Return on Asset (ROA)</w:t>
                      </w:r>
                    </w:p>
                    <w:p w:rsidR="00E43943" w:rsidRPr="006B5614" w:rsidRDefault="00E43943" w:rsidP="00D56074">
                      <w:pPr>
                        <w:spacing w:after="0" w:line="240"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(X</w:t>
                      </w:r>
                      <w:r w:rsidRPr="007D7D96">
                        <w:rPr>
                          <w:rFonts w:ascii="Times New Roman" w:eastAsia="Times New Roman" w:hAnsi="Times New Roman" w:cs="Times New Roman"/>
                          <w:sz w:val="24"/>
                          <w:szCs w:val="24"/>
                          <w:vertAlign w:val="subscript"/>
                          <w:lang w:eastAsia="id-ID"/>
                        </w:rPr>
                        <w:t>3</w:t>
                      </w:r>
                      <w:r>
                        <w:rPr>
                          <w:rFonts w:ascii="Times New Roman" w:eastAsia="Times New Roman" w:hAnsi="Times New Roman" w:cs="Times New Roman"/>
                          <w:sz w:val="24"/>
                          <w:szCs w:val="24"/>
                          <w:lang w:eastAsia="id-ID"/>
                        </w:rPr>
                        <w:t>)</w:t>
                      </w:r>
                    </w:p>
                  </w:txbxContent>
                </v:textbox>
              </v:rect>
            </w:pict>
          </mc:Fallback>
        </mc:AlternateContent>
      </w:r>
      <w:r w:rsidR="00685CE9">
        <w:rPr>
          <w:rFonts w:ascii="Times New Roman" w:hAnsi="Times New Roman" w:cs="Times New Roman"/>
          <w:sz w:val="24"/>
          <w:szCs w:val="24"/>
        </w:rPr>
        <w:t>H</w:t>
      </w:r>
      <w:r w:rsidR="00685CE9">
        <w:rPr>
          <w:rFonts w:ascii="Times New Roman" w:hAnsi="Times New Roman" w:cs="Times New Roman"/>
          <w:sz w:val="24"/>
          <w:szCs w:val="24"/>
          <w:vertAlign w:val="subscript"/>
        </w:rPr>
        <w:t>3</w:t>
      </w:r>
    </w:p>
    <w:p w:rsidR="00D56074" w:rsidRPr="00C62ACF" w:rsidRDefault="00D56074" w:rsidP="00D56074">
      <w:pPr>
        <w:ind w:left="3600"/>
        <w:rPr>
          <w:rFonts w:ascii="Times New Roman" w:hAnsi="Times New Roman" w:cs="Times New Roman"/>
          <w:sz w:val="24"/>
          <w:szCs w:val="24"/>
        </w:rPr>
      </w:pPr>
    </w:p>
    <w:p w:rsidR="00D56074" w:rsidRPr="00C62ACF" w:rsidRDefault="00D56074" w:rsidP="00D56074">
      <w:pPr>
        <w:ind w:left="3600"/>
        <w:rPr>
          <w:rFonts w:ascii="Times New Roman" w:hAnsi="Times New Roman" w:cs="Times New Roman"/>
          <w:sz w:val="24"/>
          <w:szCs w:val="24"/>
        </w:rPr>
      </w:pPr>
    </w:p>
    <w:p w:rsidR="00D56074" w:rsidRPr="00685CE9" w:rsidRDefault="00D56074" w:rsidP="00D56074">
      <w:pPr>
        <w:ind w:left="3600"/>
        <w:rPr>
          <w:rFonts w:ascii="Times New Roman" w:hAnsi="Times New Roman" w:cs="Times New Roman"/>
          <w:sz w:val="24"/>
          <w:szCs w:val="24"/>
          <w:vertAlign w:val="subscript"/>
        </w:rPr>
      </w:pPr>
      <w:r w:rsidRPr="00C62ACF">
        <w:rPr>
          <w:rFonts w:ascii="Times New Roman" w:hAnsi="Times New Roman" w:cs="Times New Roman"/>
          <w:noProof/>
          <w:sz w:val="24"/>
          <w:szCs w:val="24"/>
          <w:lang w:eastAsia="id-ID"/>
        </w:rPr>
        <mc:AlternateContent>
          <mc:Choice Requires="wps">
            <w:drawing>
              <wp:anchor distT="0" distB="0" distL="114300" distR="114300" simplePos="0" relativeHeight="251669504" behindDoc="0" locked="0" layoutInCell="1" allowOverlap="1" wp14:anchorId="23442810" wp14:editId="08C1A364">
                <wp:simplePos x="0" y="0"/>
                <wp:positionH relativeFrom="column">
                  <wp:posOffset>541020</wp:posOffset>
                </wp:positionH>
                <wp:positionV relativeFrom="paragraph">
                  <wp:posOffset>183515</wp:posOffset>
                </wp:positionV>
                <wp:extent cx="1171575" cy="781050"/>
                <wp:effectExtent l="0" t="0" r="28575" b="19050"/>
                <wp:wrapNone/>
                <wp:docPr id="12" name="Rectangle 12"/>
                <wp:cNvGraphicFramePr/>
                <a:graphic xmlns:a="http://schemas.openxmlformats.org/drawingml/2006/main">
                  <a:graphicData uri="http://schemas.microsoft.com/office/word/2010/wordprocessingShape">
                    <wps:wsp>
                      <wps:cNvSpPr/>
                      <wps:spPr>
                        <a:xfrm>
                          <a:off x="0" y="0"/>
                          <a:ext cx="1171575" cy="781050"/>
                        </a:xfrm>
                        <a:prstGeom prst="rect">
                          <a:avLst/>
                        </a:prstGeom>
                        <a:ln w="3175"/>
                      </wps:spPr>
                      <wps:style>
                        <a:lnRef idx="2">
                          <a:schemeClr val="dk1"/>
                        </a:lnRef>
                        <a:fillRef idx="1">
                          <a:schemeClr val="lt1"/>
                        </a:fillRef>
                        <a:effectRef idx="0">
                          <a:schemeClr val="dk1"/>
                        </a:effectRef>
                        <a:fontRef idx="minor">
                          <a:schemeClr val="dk1"/>
                        </a:fontRef>
                      </wps:style>
                      <wps:txbx>
                        <w:txbxContent>
                          <w:p w:rsidR="00E43943" w:rsidRPr="002E106C" w:rsidRDefault="00E43943" w:rsidP="00D56074">
                            <w:pPr>
                              <w:spacing w:after="0" w:line="240" w:lineRule="auto"/>
                              <w:jc w:val="center"/>
                              <w:rPr>
                                <w:rFonts w:ascii="Times New Roman" w:eastAsia="Times New Roman" w:hAnsi="Times New Roman" w:cs="Times New Roman"/>
                                <w:sz w:val="24"/>
                                <w:szCs w:val="24"/>
                                <w:lang w:eastAsia="id-ID"/>
                              </w:rPr>
                            </w:pPr>
                            <w:r w:rsidRPr="002E106C">
                              <w:rPr>
                                <w:rFonts w:ascii="Times New Roman" w:eastAsia="Times New Roman" w:hAnsi="Times New Roman" w:cs="Times New Roman"/>
                                <w:sz w:val="24"/>
                                <w:szCs w:val="24"/>
                                <w:lang w:eastAsia="id-ID"/>
                              </w:rPr>
                              <w:t>Earning Per Share (EPS)</w:t>
                            </w:r>
                          </w:p>
                          <w:p w:rsidR="00E43943" w:rsidRPr="002E106C" w:rsidRDefault="00E43943" w:rsidP="00D56074">
                            <w:pPr>
                              <w:spacing w:after="0" w:line="240" w:lineRule="auto"/>
                              <w:jc w:val="center"/>
                              <w:rPr>
                                <w:rFonts w:ascii="Times New Roman" w:eastAsia="Times New Roman" w:hAnsi="Times New Roman" w:cs="Times New Roman"/>
                                <w:sz w:val="24"/>
                                <w:szCs w:val="24"/>
                                <w:lang w:eastAsia="id-ID"/>
                              </w:rPr>
                            </w:pPr>
                            <w:r w:rsidRPr="002E106C">
                              <w:rPr>
                                <w:rFonts w:ascii="Times New Roman" w:eastAsia="Times New Roman" w:hAnsi="Times New Roman" w:cs="Times New Roman"/>
                                <w:sz w:val="24"/>
                                <w:szCs w:val="24"/>
                                <w:lang w:eastAsia="id-ID"/>
                              </w:rPr>
                              <w:t>(X</w:t>
                            </w:r>
                            <w:r w:rsidRPr="002E106C">
                              <w:rPr>
                                <w:rFonts w:ascii="Times New Roman" w:eastAsia="Times New Roman" w:hAnsi="Times New Roman" w:cs="Times New Roman"/>
                                <w:sz w:val="24"/>
                                <w:szCs w:val="24"/>
                                <w:vertAlign w:val="subscript"/>
                                <w:lang w:eastAsia="id-ID"/>
                              </w:rPr>
                              <w:t>4</w:t>
                            </w:r>
                            <w:r w:rsidRPr="002E106C">
                              <w:rPr>
                                <w:rFonts w:ascii="Times New Roman" w:eastAsia="Times New Roman" w:hAnsi="Times New Roman" w:cs="Times New Roman"/>
                                <w:sz w:val="24"/>
                                <w:szCs w:val="24"/>
                                <w:lang w:eastAsia="id-ID"/>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o:spid="_x0000_s1034" style="position:absolute;left:0;text-align:left;margin-left:42.6pt;margin-top:14.45pt;width:92.25pt;height:6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" fillcolor="white [3201]" strokecolor="black [3200]" strokeweight=".25pt">
                <v:textbox>
                  <w:txbxContent>
                    <w:p w:rsidR="00E43943" w:rsidRPr="002E106C" w:rsidRDefault="00E43943" w:rsidP="00D56074">
                      <w:pPr>
                        <w:spacing w:after="0" w:line="240" w:lineRule="auto"/>
                        <w:jc w:val="center"/>
                        <w:rPr>
                          <w:rFonts w:ascii="Times New Roman" w:eastAsia="Times New Roman" w:hAnsi="Times New Roman" w:cs="Times New Roman"/>
                          <w:sz w:val="24"/>
                          <w:szCs w:val="24"/>
                          <w:lang w:eastAsia="id-ID"/>
                        </w:rPr>
                      </w:pPr>
                      <w:r w:rsidRPr="002E106C">
                        <w:rPr>
                          <w:rFonts w:ascii="Times New Roman" w:eastAsia="Times New Roman" w:hAnsi="Times New Roman" w:cs="Times New Roman"/>
                          <w:sz w:val="24"/>
                          <w:szCs w:val="24"/>
                          <w:lang w:eastAsia="id-ID"/>
                        </w:rPr>
                        <w:t>Earning Per Share (EPS)</w:t>
                      </w:r>
                    </w:p>
                    <w:p w:rsidR="00E43943" w:rsidRPr="002E106C" w:rsidRDefault="00E43943" w:rsidP="00D56074">
                      <w:pPr>
                        <w:spacing w:after="0" w:line="240" w:lineRule="auto"/>
                        <w:jc w:val="center"/>
                        <w:rPr>
                          <w:rFonts w:ascii="Times New Roman" w:eastAsia="Times New Roman" w:hAnsi="Times New Roman" w:cs="Times New Roman"/>
                          <w:sz w:val="24"/>
                          <w:szCs w:val="24"/>
                          <w:lang w:eastAsia="id-ID"/>
                        </w:rPr>
                      </w:pPr>
                      <w:r w:rsidRPr="002E106C">
                        <w:rPr>
                          <w:rFonts w:ascii="Times New Roman" w:eastAsia="Times New Roman" w:hAnsi="Times New Roman" w:cs="Times New Roman"/>
                          <w:sz w:val="24"/>
                          <w:szCs w:val="24"/>
                          <w:lang w:eastAsia="id-ID"/>
                        </w:rPr>
                        <w:t>(X</w:t>
                      </w:r>
                      <w:r w:rsidRPr="002E106C">
                        <w:rPr>
                          <w:rFonts w:ascii="Times New Roman" w:eastAsia="Times New Roman" w:hAnsi="Times New Roman" w:cs="Times New Roman"/>
                          <w:sz w:val="24"/>
                          <w:szCs w:val="24"/>
                          <w:vertAlign w:val="subscript"/>
                          <w:lang w:eastAsia="id-ID"/>
                        </w:rPr>
                        <w:t>4</w:t>
                      </w:r>
                      <w:r w:rsidRPr="002E106C">
                        <w:rPr>
                          <w:rFonts w:ascii="Times New Roman" w:eastAsia="Times New Roman" w:hAnsi="Times New Roman" w:cs="Times New Roman"/>
                          <w:sz w:val="24"/>
                          <w:szCs w:val="24"/>
                          <w:lang w:eastAsia="id-ID"/>
                        </w:rPr>
                        <w:t>)</w:t>
                      </w:r>
                    </w:p>
                  </w:txbxContent>
                </v:textbox>
              </v:rect>
            </w:pict>
          </mc:Fallback>
        </mc:AlternateContent>
      </w:r>
      <w:r w:rsidR="00C84B79">
        <w:rPr>
          <w:rFonts w:ascii="Times New Roman" w:hAnsi="Times New Roman" w:cs="Times New Roman"/>
          <w:sz w:val="24"/>
          <w:szCs w:val="24"/>
        </w:rPr>
        <w:t xml:space="preserve">    </w:t>
      </w:r>
      <w:r w:rsidR="00685CE9">
        <w:rPr>
          <w:rFonts w:ascii="Times New Roman" w:hAnsi="Times New Roman" w:cs="Times New Roman"/>
          <w:sz w:val="24"/>
          <w:szCs w:val="24"/>
        </w:rPr>
        <w:t>H</w:t>
      </w:r>
      <w:r w:rsidR="00685CE9">
        <w:rPr>
          <w:rFonts w:ascii="Times New Roman" w:hAnsi="Times New Roman" w:cs="Times New Roman"/>
          <w:sz w:val="24"/>
          <w:szCs w:val="24"/>
          <w:vertAlign w:val="subscript"/>
        </w:rPr>
        <w:t>4</w:t>
      </w:r>
    </w:p>
    <w:p w:rsidR="00D56074" w:rsidRPr="00C62ACF" w:rsidRDefault="00D56074" w:rsidP="00D56074">
      <w:pPr>
        <w:spacing w:line="480" w:lineRule="auto"/>
        <w:ind w:left="3600"/>
        <w:rPr>
          <w:rFonts w:ascii="Times New Roman" w:hAnsi="Times New Roman" w:cs="Times New Roman"/>
          <w:sz w:val="24"/>
          <w:szCs w:val="24"/>
        </w:rPr>
      </w:pPr>
    </w:p>
    <w:p w:rsidR="00D56074" w:rsidRPr="00C62ACF" w:rsidRDefault="00D56074" w:rsidP="00D56074">
      <w:pPr>
        <w:pStyle w:val="ListParagraph"/>
        <w:spacing w:line="480" w:lineRule="auto"/>
        <w:rPr>
          <w:rFonts w:ascii="Times New Roman" w:hAnsi="Times New Roman" w:cs="Times New Roman"/>
          <w:sz w:val="24"/>
          <w:szCs w:val="24"/>
        </w:rPr>
      </w:pPr>
    </w:p>
    <w:p w:rsidR="001E7133" w:rsidRPr="00C62ACF" w:rsidRDefault="001E7133" w:rsidP="00D56074">
      <w:pPr>
        <w:pStyle w:val="ListParagraph"/>
        <w:spacing w:line="480" w:lineRule="auto"/>
        <w:rPr>
          <w:rFonts w:ascii="Times New Roman" w:hAnsi="Times New Roman" w:cs="Times New Roman"/>
          <w:sz w:val="24"/>
          <w:szCs w:val="24"/>
        </w:rPr>
      </w:pPr>
    </w:p>
    <w:p w:rsidR="008168EC" w:rsidRDefault="009B6356" w:rsidP="009B6356">
      <w:pPr>
        <w:pStyle w:val="Caption"/>
        <w:jc w:val="center"/>
        <w:rPr>
          <w:rFonts w:ascii="Times New Roman" w:hAnsi="Times New Roman" w:cs="Times New Roman"/>
          <w:color w:val="000000" w:themeColor="text1"/>
          <w:sz w:val="24"/>
          <w:szCs w:val="24"/>
        </w:rPr>
      </w:pPr>
      <w:bookmarkStart w:id="39" w:name="_Toc503809915"/>
      <w:r w:rsidRPr="009B6356">
        <w:rPr>
          <w:rFonts w:ascii="Times New Roman" w:hAnsi="Times New Roman" w:cs="Times New Roman"/>
          <w:color w:val="000000" w:themeColor="text1"/>
          <w:sz w:val="24"/>
          <w:szCs w:val="24"/>
        </w:rPr>
        <w:t xml:space="preserve">Figure 2. </w:t>
      </w:r>
      <w:r w:rsidRPr="009B6356">
        <w:rPr>
          <w:rFonts w:ascii="Times New Roman" w:hAnsi="Times New Roman" w:cs="Times New Roman"/>
          <w:color w:val="000000" w:themeColor="text1"/>
          <w:sz w:val="24"/>
          <w:szCs w:val="24"/>
        </w:rPr>
        <w:fldChar w:fldCharType="begin"/>
      </w:r>
      <w:r w:rsidRPr="009B6356">
        <w:rPr>
          <w:rFonts w:ascii="Times New Roman" w:hAnsi="Times New Roman" w:cs="Times New Roman"/>
          <w:color w:val="000000" w:themeColor="text1"/>
          <w:sz w:val="24"/>
          <w:szCs w:val="24"/>
        </w:rPr>
        <w:instrText xml:space="preserve"> SEQ Figure_2. \* ARABIC </w:instrText>
      </w:r>
      <w:r w:rsidRPr="009B6356">
        <w:rPr>
          <w:rFonts w:ascii="Times New Roman" w:hAnsi="Times New Roman" w:cs="Times New Roman"/>
          <w:color w:val="000000" w:themeColor="text1"/>
          <w:sz w:val="24"/>
          <w:szCs w:val="24"/>
        </w:rPr>
        <w:fldChar w:fldCharType="separate"/>
      </w:r>
      <w:r w:rsidR="00E43943">
        <w:rPr>
          <w:rFonts w:ascii="Times New Roman" w:hAnsi="Times New Roman" w:cs="Times New Roman"/>
          <w:noProof/>
          <w:color w:val="000000" w:themeColor="text1"/>
          <w:sz w:val="24"/>
          <w:szCs w:val="24"/>
        </w:rPr>
        <w:t>1</w:t>
      </w:r>
      <w:r w:rsidRPr="009B6356">
        <w:rPr>
          <w:rFonts w:ascii="Times New Roman" w:hAnsi="Times New Roman" w:cs="Times New Roman"/>
          <w:color w:val="000000" w:themeColor="text1"/>
          <w:sz w:val="24"/>
          <w:szCs w:val="24"/>
        </w:rPr>
        <w:fldChar w:fldCharType="end"/>
      </w:r>
      <w:r w:rsidRPr="009B6356">
        <w:rPr>
          <w:rFonts w:ascii="Times New Roman" w:hAnsi="Times New Roman" w:cs="Times New Roman"/>
          <w:color w:val="000000" w:themeColor="text1"/>
          <w:sz w:val="24"/>
          <w:szCs w:val="24"/>
        </w:rPr>
        <w:t xml:space="preserve"> </w:t>
      </w:r>
    </w:p>
    <w:p w:rsidR="00D56074" w:rsidRPr="009B6356" w:rsidRDefault="001E7133" w:rsidP="009B6356">
      <w:pPr>
        <w:pStyle w:val="Caption"/>
        <w:jc w:val="center"/>
        <w:rPr>
          <w:rFonts w:ascii="Times New Roman" w:hAnsi="Times New Roman" w:cs="Times New Roman"/>
          <w:color w:val="000000" w:themeColor="text1"/>
          <w:sz w:val="24"/>
          <w:szCs w:val="24"/>
        </w:rPr>
      </w:pPr>
      <w:r w:rsidRPr="009B6356">
        <w:rPr>
          <w:rFonts w:ascii="Times New Roman" w:hAnsi="Times New Roman" w:cs="Times New Roman"/>
          <w:color w:val="000000" w:themeColor="text1"/>
          <w:sz w:val="24"/>
          <w:szCs w:val="24"/>
        </w:rPr>
        <w:t>Conceptual Framework</w:t>
      </w:r>
      <w:bookmarkEnd w:id="39"/>
    </w:p>
    <w:p w:rsidR="001E7133" w:rsidRPr="00C62ACF" w:rsidRDefault="001E7133" w:rsidP="001E7133">
      <w:pPr>
        <w:pStyle w:val="ListParagraph"/>
        <w:spacing w:line="480" w:lineRule="auto"/>
        <w:jc w:val="center"/>
        <w:rPr>
          <w:rFonts w:ascii="Times New Roman" w:hAnsi="Times New Roman" w:cs="Times New Roman"/>
          <w:b/>
          <w:sz w:val="24"/>
          <w:szCs w:val="24"/>
        </w:rPr>
      </w:pPr>
    </w:p>
    <w:p w:rsidR="00ED1377" w:rsidRPr="00C62ACF" w:rsidRDefault="00ED1377" w:rsidP="004E5B1D">
      <w:pPr>
        <w:pStyle w:val="Heading1"/>
        <w:numPr>
          <w:ilvl w:val="0"/>
          <w:numId w:val="42"/>
        </w:numPr>
        <w:spacing w:before="0" w:line="480" w:lineRule="auto"/>
        <w:jc w:val="left"/>
        <w:rPr>
          <w:rFonts w:cs="Times New Roman"/>
        </w:rPr>
      </w:pPr>
      <w:bookmarkStart w:id="40" w:name="_Toc509437780"/>
      <w:r w:rsidRPr="00C62ACF">
        <w:rPr>
          <w:rFonts w:cs="Times New Roman"/>
        </w:rPr>
        <w:lastRenderedPageBreak/>
        <w:t>Hyphotesis Development</w:t>
      </w:r>
      <w:bookmarkEnd w:id="40"/>
    </w:p>
    <w:p w:rsidR="00D56074" w:rsidRPr="00C62ACF" w:rsidRDefault="00D56074" w:rsidP="004E5B1D">
      <w:pPr>
        <w:pStyle w:val="ListParagraph"/>
        <w:numPr>
          <w:ilvl w:val="0"/>
          <w:numId w:val="15"/>
        </w:numPr>
        <w:spacing w:line="480" w:lineRule="auto"/>
        <w:jc w:val="both"/>
        <w:rPr>
          <w:rStyle w:val="shorttext"/>
          <w:rFonts w:ascii="Times New Roman" w:hAnsi="Times New Roman" w:cs="Times New Roman"/>
          <w:b/>
          <w:sz w:val="24"/>
          <w:szCs w:val="24"/>
        </w:rPr>
      </w:pPr>
      <w:r w:rsidRPr="00C62ACF">
        <w:rPr>
          <w:rStyle w:val="shorttext"/>
          <w:rFonts w:ascii="Times New Roman" w:hAnsi="Times New Roman" w:cs="Times New Roman"/>
          <w:b/>
          <w:sz w:val="24"/>
          <w:szCs w:val="24"/>
        </w:rPr>
        <w:t xml:space="preserve">The Effect of </w:t>
      </w:r>
      <w:r w:rsidR="00DF6C0D">
        <w:rPr>
          <w:rStyle w:val="shorttext"/>
          <w:rFonts w:ascii="Times New Roman" w:hAnsi="Times New Roman" w:cs="Times New Roman"/>
          <w:b/>
          <w:sz w:val="24"/>
          <w:szCs w:val="24"/>
        </w:rPr>
        <w:t>Current Ratio</w:t>
      </w:r>
      <w:r w:rsidRPr="00C62ACF">
        <w:rPr>
          <w:rStyle w:val="shorttext"/>
          <w:rFonts w:ascii="Times New Roman" w:hAnsi="Times New Roman" w:cs="Times New Roman"/>
          <w:b/>
          <w:sz w:val="24"/>
          <w:szCs w:val="24"/>
        </w:rPr>
        <w:t xml:space="preserve"> (CR) on </w:t>
      </w:r>
      <w:r w:rsidR="00DF6C0D">
        <w:rPr>
          <w:rStyle w:val="shorttext"/>
          <w:rFonts w:ascii="Times New Roman" w:hAnsi="Times New Roman" w:cs="Times New Roman"/>
          <w:b/>
          <w:sz w:val="24"/>
          <w:szCs w:val="24"/>
        </w:rPr>
        <w:t>Stock Return</w:t>
      </w:r>
    </w:p>
    <w:p w:rsidR="00D56074" w:rsidRPr="00C62ACF" w:rsidRDefault="00D56074" w:rsidP="00ED1377">
      <w:pPr>
        <w:spacing w:line="480" w:lineRule="auto"/>
        <w:ind w:left="720" w:firstLine="720"/>
        <w:jc w:val="both"/>
        <w:rPr>
          <w:rStyle w:val="shorttext"/>
          <w:rFonts w:ascii="Times New Roman" w:hAnsi="Times New Roman" w:cs="Times New Roman"/>
          <w:sz w:val="24"/>
          <w:szCs w:val="24"/>
        </w:rPr>
      </w:pPr>
      <w:r w:rsidRPr="00C62ACF">
        <w:rPr>
          <w:rStyle w:val="shorttext"/>
          <w:rFonts w:ascii="Times New Roman" w:hAnsi="Times New Roman" w:cs="Times New Roman"/>
          <w:sz w:val="24"/>
          <w:szCs w:val="24"/>
        </w:rPr>
        <w:t xml:space="preserve">The most common ratio used to analyze the working capital position of a company is the </w:t>
      </w:r>
      <w:r w:rsidR="00DF6C0D">
        <w:rPr>
          <w:rStyle w:val="shorttext"/>
          <w:rFonts w:ascii="Times New Roman" w:hAnsi="Times New Roman" w:cs="Times New Roman"/>
          <w:sz w:val="24"/>
          <w:szCs w:val="24"/>
        </w:rPr>
        <w:t>Current Ratio</w:t>
      </w:r>
      <w:r w:rsidRPr="00C62ACF">
        <w:rPr>
          <w:rStyle w:val="shorttext"/>
          <w:rFonts w:ascii="Times New Roman" w:hAnsi="Times New Roman" w:cs="Times New Roman"/>
          <w:sz w:val="24"/>
          <w:szCs w:val="24"/>
        </w:rPr>
        <w:t xml:space="preserve"> that is comparisson between the current assets with current liabilities (Munawir, 2005). The high </w:t>
      </w:r>
      <w:r w:rsidR="00DF6C0D">
        <w:rPr>
          <w:rStyle w:val="shorttext"/>
          <w:rFonts w:ascii="Times New Roman" w:hAnsi="Times New Roman" w:cs="Times New Roman"/>
          <w:sz w:val="24"/>
          <w:szCs w:val="24"/>
        </w:rPr>
        <w:t>Current Ratio</w:t>
      </w:r>
      <w:r w:rsidRPr="00C62ACF">
        <w:rPr>
          <w:rStyle w:val="shorttext"/>
          <w:rFonts w:ascii="Times New Roman" w:hAnsi="Times New Roman" w:cs="Times New Roman"/>
          <w:sz w:val="24"/>
          <w:szCs w:val="24"/>
        </w:rPr>
        <w:t xml:space="preserve"> provides an indication of good guarantees for short-term creditors in the sense that at any time the company has the ability to pay off its short-term financial obligations. However, high </w:t>
      </w:r>
      <w:r w:rsidR="00DF6C0D">
        <w:rPr>
          <w:rStyle w:val="shorttext"/>
          <w:rFonts w:ascii="Times New Roman" w:hAnsi="Times New Roman" w:cs="Times New Roman"/>
          <w:sz w:val="24"/>
          <w:szCs w:val="24"/>
        </w:rPr>
        <w:t>Current Ratio</w:t>
      </w:r>
      <w:r w:rsidRPr="00C62ACF">
        <w:rPr>
          <w:rStyle w:val="shorttext"/>
          <w:rFonts w:ascii="Times New Roman" w:hAnsi="Times New Roman" w:cs="Times New Roman"/>
          <w:sz w:val="24"/>
          <w:szCs w:val="24"/>
        </w:rPr>
        <w:t xml:space="preserve"> also indicates some working capital does not spin or unemployment and will negatively affect the ability to earn profit/earnings (Martono </w:t>
      </w:r>
      <w:r w:rsidR="00C62CF7">
        <w:rPr>
          <w:rStyle w:val="shorttext"/>
          <w:rFonts w:ascii="Times New Roman" w:hAnsi="Times New Roman" w:cs="Times New Roman"/>
          <w:sz w:val="24"/>
          <w:szCs w:val="24"/>
        </w:rPr>
        <w:t>and</w:t>
      </w:r>
      <w:r w:rsidRPr="00C62ACF">
        <w:rPr>
          <w:rStyle w:val="shorttext"/>
          <w:rFonts w:ascii="Times New Roman" w:hAnsi="Times New Roman" w:cs="Times New Roman"/>
          <w:sz w:val="24"/>
          <w:szCs w:val="24"/>
        </w:rPr>
        <w:t xml:space="preserve"> Harjito, 2010). Reduced ability of the company in obtaining profit will cause a decline also on returns that will be obtained by investors. The statement is supported by Thrisye and Simu (2013), which states that the </w:t>
      </w:r>
      <w:r w:rsidR="00DF6C0D">
        <w:rPr>
          <w:rStyle w:val="shorttext"/>
          <w:rFonts w:ascii="Times New Roman" w:hAnsi="Times New Roman" w:cs="Times New Roman"/>
          <w:sz w:val="24"/>
          <w:szCs w:val="24"/>
        </w:rPr>
        <w:t>Current Ratio</w:t>
      </w:r>
      <w:r w:rsidRPr="00C62ACF">
        <w:rPr>
          <w:rStyle w:val="shorttext"/>
          <w:rFonts w:ascii="Times New Roman" w:hAnsi="Times New Roman" w:cs="Times New Roman"/>
          <w:sz w:val="24"/>
          <w:szCs w:val="24"/>
        </w:rPr>
        <w:t xml:space="preserve"> effect on </w:t>
      </w:r>
      <w:r w:rsidR="00DF6C0D">
        <w:rPr>
          <w:rStyle w:val="shorttext"/>
          <w:rFonts w:ascii="Times New Roman" w:hAnsi="Times New Roman" w:cs="Times New Roman"/>
          <w:sz w:val="24"/>
          <w:szCs w:val="24"/>
        </w:rPr>
        <w:t>Stock Return</w:t>
      </w:r>
      <w:r w:rsidRPr="00C62ACF">
        <w:rPr>
          <w:rStyle w:val="shorttext"/>
          <w:rFonts w:ascii="Times New Roman" w:hAnsi="Times New Roman" w:cs="Times New Roman"/>
          <w:sz w:val="24"/>
          <w:szCs w:val="24"/>
        </w:rPr>
        <w:t>s.</w:t>
      </w:r>
    </w:p>
    <w:p w:rsidR="00D56074" w:rsidRPr="00C62ACF" w:rsidRDefault="00D56074" w:rsidP="001E7133">
      <w:pPr>
        <w:pStyle w:val="ListParagraph"/>
        <w:spacing w:line="480" w:lineRule="auto"/>
        <w:ind w:left="360" w:firstLine="360"/>
        <w:jc w:val="both"/>
        <w:rPr>
          <w:rStyle w:val="shorttext"/>
          <w:rFonts w:ascii="Times New Roman" w:hAnsi="Times New Roman" w:cs="Times New Roman"/>
          <w:sz w:val="24"/>
          <w:szCs w:val="24"/>
        </w:rPr>
      </w:pPr>
      <w:r w:rsidRPr="00C62ACF">
        <w:rPr>
          <w:rStyle w:val="shorttext"/>
          <w:rFonts w:ascii="Times New Roman" w:hAnsi="Times New Roman" w:cs="Times New Roman"/>
          <w:sz w:val="24"/>
          <w:szCs w:val="24"/>
        </w:rPr>
        <w:t>H</w:t>
      </w:r>
      <w:r w:rsidR="00C56CFE">
        <w:rPr>
          <w:rStyle w:val="shorttext"/>
          <w:rFonts w:ascii="Times New Roman" w:hAnsi="Times New Roman" w:cs="Times New Roman"/>
          <w:sz w:val="24"/>
          <w:szCs w:val="24"/>
          <w:vertAlign w:val="subscript"/>
        </w:rPr>
        <w:t>a</w:t>
      </w:r>
      <w:r w:rsidRPr="00C62ACF">
        <w:rPr>
          <w:rStyle w:val="shorttext"/>
          <w:rFonts w:ascii="Times New Roman" w:hAnsi="Times New Roman" w:cs="Times New Roman"/>
          <w:sz w:val="24"/>
          <w:szCs w:val="24"/>
        </w:rPr>
        <w:t xml:space="preserve">: </w:t>
      </w:r>
      <w:r w:rsidR="00DF6C0D">
        <w:rPr>
          <w:rStyle w:val="shorttext"/>
          <w:rFonts w:ascii="Times New Roman" w:hAnsi="Times New Roman" w:cs="Times New Roman"/>
          <w:sz w:val="24"/>
          <w:szCs w:val="24"/>
        </w:rPr>
        <w:t>Current Ratio</w:t>
      </w:r>
      <w:r w:rsidRPr="00C62ACF">
        <w:rPr>
          <w:rStyle w:val="shorttext"/>
          <w:rFonts w:ascii="Times New Roman" w:hAnsi="Times New Roman" w:cs="Times New Roman"/>
          <w:sz w:val="24"/>
          <w:szCs w:val="24"/>
        </w:rPr>
        <w:t xml:space="preserve"> (CR) has effect on </w:t>
      </w:r>
      <w:r w:rsidR="00DF6C0D">
        <w:rPr>
          <w:rStyle w:val="shorttext"/>
          <w:rFonts w:ascii="Times New Roman" w:hAnsi="Times New Roman" w:cs="Times New Roman"/>
          <w:sz w:val="24"/>
          <w:szCs w:val="24"/>
        </w:rPr>
        <w:t>Stock Return</w:t>
      </w:r>
    </w:p>
    <w:p w:rsidR="00D56074" w:rsidRPr="00C62ACF" w:rsidRDefault="00D56074" w:rsidP="004E5B1D">
      <w:pPr>
        <w:pStyle w:val="ListParagraph"/>
        <w:numPr>
          <w:ilvl w:val="0"/>
          <w:numId w:val="15"/>
        </w:numPr>
        <w:spacing w:line="480" w:lineRule="auto"/>
        <w:jc w:val="both"/>
        <w:rPr>
          <w:rStyle w:val="shorttext"/>
          <w:rFonts w:ascii="Times New Roman" w:hAnsi="Times New Roman" w:cs="Times New Roman"/>
          <w:b/>
          <w:sz w:val="24"/>
          <w:szCs w:val="24"/>
        </w:rPr>
      </w:pPr>
      <w:r w:rsidRPr="00C62ACF">
        <w:rPr>
          <w:rStyle w:val="shorttext"/>
          <w:rFonts w:ascii="Times New Roman" w:hAnsi="Times New Roman" w:cs="Times New Roman"/>
          <w:b/>
          <w:sz w:val="24"/>
          <w:szCs w:val="24"/>
        </w:rPr>
        <w:t xml:space="preserve">The Effect of </w:t>
      </w:r>
      <w:r w:rsidR="00DF6C0D">
        <w:rPr>
          <w:rStyle w:val="shorttext"/>
          <w:rFonts w:ascii="Times New Roman" w:hAnsi="Times New Roman" w:cs="Times New Roman"/>
          <w:b/>
          <w:sz w:val="24"/>
          <w:szCs w:val="24"/>
        </w:rPr>
        <w:t>Debt to Equity Ratio</w:t>
      </w:r>
      <w:r w:rsidRPr="00C62ACF">
        <w:rPr>
          <w:rStyle w:val="shorttext"/>
          <w:rFonts w:ascii="Times New Roman" w:hAnsi="Times New Roman" w:cs="Times New Roman"/>
          <w:b/>
          <w:sz w:val="24"/>
          <w:szCs w:val="24"/>
        </w:rPr>
        <w:t xml:space="preserve"> (DER) on </w:t>
      </w:r>
      <w:r w:rsidR="00DF6C0D">
        <w:rPr>
          <w:rStyle w:val="shorttext"/>
          <w:rFonts w:ascii="Times New Roman" w:hAnsi="Times New Roman" w:cs="Times New Roman"/>
          <w:b/>
          <w:sz w:val="24"/>
          <w:szCs w:val="24"/>
        </w:rPr>
        <w:t>Stock Return</w:t>
      </w:r>
    </w:p>
    <w:p w:rsidR="00D56074" w:rsidRPr="00C62ACF" w:rsidRDefault="00DF6C0D" w:rsidP="001E7133">
      <w:pPr>
        <w:spacing w:line="480" w:lineRule="auto"/>
        <w:ind w:left="720" w:firstLine="720"/>
        <w:jc w:val="both"/>
        <w:rPr>
          <w:rStyle w:val="shorttext"/>
          <w:rFonts w:ascii="Times New Roman" w:hAnsi="Times New Roman" w:cs="Times New Roman"/>
          <w:sz w:val="24"/>
          <w:szCs w:val="24"/>
        </w:rPr>
      </w:pPr>
      <w:r>
        <w:rPr>
          <w:rStyle w:val="shorttext"/>
          <w:rFonts w:ascii="Times New Roman" w:hAnsi="Times New Roman" w:cs="Times New Roman"/>
          <w:sz w:val="24"/>
          <w:szCs w:val="24"/>
        </w:rPr>
        <w:t>Debt to Equity Ratio</w:t>
      </w:r>
      <w:r w:rsidR="00D56074" w:rsidRPr="00C62ACF">
        <w:rPr>
          <w:rStyle w:val="shorttext"/>
          <w:rFonts w:ascii="Times New Roman" w:hAnsi="Times New Roman" w:cs="Times New Roman"/>
          <w:sz w:val="24"/>
          <w:szCs w:val="24"/>
        </w:rPr>
        <w:t xml:space="preserve"> (DER) is the ratio used to measure the level of leverage to total shareholders equity owned by the company. The bigger the </w:t>
      </w:r>
      <w:r>
        <w:rPr>
          <w:rStyle w:val="shorttext"/>
          <w:rFonts w:ascii="Times New Roman" w:hAnsi="Times New Roman" w:cs="Times New Roman"/>
          <w:sz w:val="24"/>
          <w:szCs w:val="24"/>
        </w:rPr>
        <w:t>Debt to Equity Ratio</w:t>
      </w:r>
      <w:r w:rsidR="00D56074" w:rsidRPr="00C62ACF">
        <w:rPr>
          <w:rStyle w:val="shorttext"/>
          <w:rFonts w:ascii="Times New Roman" w:hAnsi="Times New Roman" w:cs="Times New Roman"/>
          <w:sz w:val="24"/>
          <w:szCs w:val="24"/>
        </w:rPr>
        <w:t xml:space="preserve"> shows the greater the cost of debt to be paid companies so that profitability will decrease. This causes the rights of shareholders is decrease and will affect investor interest and also affect the declining share price. </w:t>
      </w:r>
      <w:r>
        <w:rPr>
          <w:rStyle w:val="shorttext"/>
          <w:rFonts w:ascii="Times New Roman" w:hAnsi="Times New Roman" w:cs="Times New Roman"/>
          <w:sz w:val="24"/>
          <w:szCs w:val="24"/>
        </w:rPr>
        <w:t>Debt to Equity Ratio</w:t>
      </w:r>
      <w:r w:rsidR="00D56074" w:rsidRPr="00C62ACF">
        <w:rPr>
          <w:rStyle w:val="shorttext"/>
          <w:rFonts w:ascii="Times New Roman" w:hAnsi="Times New Roman" w:cs="Times New Roman"/>
          <w:sz w:val="24"/>
          <w:szCs w:val="24"/>
        </w:rPr>
        <w:t xml:space="preserve"> (DER) is the ratio of total debt </w:t>
      </w:r>
      <w:r w:rsidR="00D56074" w:rsidRPr="00C62ACF">
        <w:rPr>
          <w:rStyle w:val="shorttext"/>
          <w:rFonts w:ascii="Times New Roman" w:hAnsi="Times New Roman" w:cs="Times New Roman"/>
          <w:sz w:val="24"/>
          <w:szCs w:val="24"/>
        </w:rPr>
        <w:lastRenderedPageBreak/>
        <w:t xml:space="preserve">to equity. This ratio explains the large proportion of sources in long-term financing of corporate assets. Thus, the higher this ratio resulted in a higher financial risk of the company. Companies that have high financial risk tend to be avoided by investors because the </w:t>
      </w:r>
      <w:r>
        <w:rPr>
          <w:rStyle w:val="shorttext"/>
          <w:rFonts w:ascii="Times New Roman" w:hAnsi="Times New Roman" w:cs="Times New Roman"/>
          <w:sz w:val="24"/>
          <w:szCs w:val="24"/>
        </w:rPr>
        <w:t>Stock Return</w:t>
      </w:r>
      <w:r w:rsidR="00D56074" w:rsidRPr="00C62ACF">
        <w:rPr>
          <w:rStyle w:val="shorttext"/>
          <w:rFonts w:ascii="Times New Roman" w:hAnsi="Times New Roman" w:cs="Times New Roman"/>
          <w:sz w:val="24"/>
          <w:szCs w:val="24"/>
        </w:rPr>
        <w:t xml:space="preserve"> is low (Riyanto, 2008). The statement is supported by Wijaya (2015) and Anisa (2015) stating that </w:t>
      </w:r>
      <w:r>
        <w:rPr>
          <w:rStyle w:val="shorttext"/>
          <w:rFonts w:ascii="Times New Roman" w:hAnsi="Times New Roman" w:cs="Times New Roman"/>
          <w:sz w:val="24"/>
          <w:szCs w:val="24"/>
        </w:rPr>
        <w:t>Debt to Equity Ratio</w:t>
      </w:r>
      <w:r w:rsidR="00D56074" w:rsidRPr="00C62ACF">
        <w:rPr>
          <w:rStyle w:val="shorttext"/>
          <w:rFonts w:ascii="Times New Roman" w:hAnsi="Times New Roman" w:cs="Times New Roman"/>
          <w:sz w:val="24"/>
          <w:szCs w:val="24"/>
        </w:rPr>
        <w:t xml:space="preserve"> effect on </w:t>
      </w:r>
      <w:r>
        <w:rPr>
          <w:rStyle w:val="shorttext"/>
          <w:rFonts w:ascii="Times New Roman" w:hAnsi="Times New Roman" w:cs="Times New Roman"/>
          <w:sz w:val="24"/>
          <w:szCs w:val="24"/>
        </w:rPr>
        <w:t>Stock Return</w:t>
      </w:r>
      <w:r w:rsidR="00D56074" w:rsidRPr="00C62ACF">
        <w:rPr>
          <w:rStyle w:val="shorttext"/>
          <w:rFonts w:ascii="Times New Roman" w:hAnsi="Times New Roman" w:cs="Times New Roman"/>
          <w:sz w:val="24"/>
          <w:szCs w:val="24"/>
        </w:rPr>
        <w:t>.</w:t>
      </w:r>
    </w:p>
    <w:p w:rsidR="00D56074" w:rsidRPr="00C62ACF" w:rsidRDefault="00D56074" w:rsidP="001E7133">
      <w:pPr>
        <w:pStyle w:val="ListParagraph"/>
        <w:spacing w:line="480" w:lineRule="auto"/>
        <w:jc w:val="both"/>
        <w:rPr>
          <w:rStyle w:val="shorttext"/>
          <w:rFonts w:ascii="Times New Roman" w:hAnsi="Times New Roman" w:cs="Times New Roman"/>
          <w:sz w:val="24"/>
          <w:szCs w:val="24"/>
        </w:rPr>
      </w:pPr>
      <w:r w:rsidRPr="00C62ACF">
        <w:rPr>
          <w:rStyle w:val="shorttext"/>
          <w:rFonts w:ascii="Times New Roman" w:hAnsi="Times New Roman" w:cs="Times New Roman"/>
          <w:sz w:val="24"/>
          <w:szCs w:val="24"/>
        </w:rPr>
        <w:t>H</w:t>
      </w:r>
      <w:r w:rsidRPr="00C62ACF">
        <w:rPr>
          <w:rStyle w:val="shorttext"/>
          <w:rFonts w:ascii="Times New Roman" w:hAnsi="Times New Roman" w:cs="Times New Roman"/>
          <w:sz w:val="24"/>
          <w:szCs w:val="24"/>
          <w:vertAlign w:val="subscript"/>
        </w:rPr>
        <w:t>a</w:t>
      </w:r>
      <w:r w:rsidRPr="00C62ACF">
        <w:rPr>
          <w:rStyle w:val="shorttext"/>
          <w:rFonts w:ascii="Times New Roman" w:hAnsi="Times New Roman" w:cs="Times New Roman"/>
          <w:sz w:val="24"/>
          <w:szCs w:val="24"/>
        </w:rPr>
        <w:t xml:space="preserve">: </w:t>
      </w:r>
      <w:r w:rsidR="00DF6C0D">
        <w:rPr>
          <w:rStyle w:val="shorttext"/>
          <w:rFonts w:ascii="Times New Roman" w:hAnsi="Times New Roman" w:cs="Times New Roman"/>
          <w:sz w:val="24"/>
          <w:szCs w:val="24"/>
        </w:rPr>
        <w:t>Debt to Equity Ratio</w:t>
      </w:r>
      <w:r w:rsidRPr="00C62ACF">
        <w:rPr>
          <w:rStyle w:val="shorttext"/>
          <w:rFonts w:ascii="Times New Roman" w:hAnsi="Times New Roman" w:cs="Times New Roman"/>
          <w:sz w:val="24"/>
          <w:szCs w:val="24"/>
        </w:rPr>
        <w:t xml:space="preserve"> (DER) has effect on </w:t>
      </w:r>
      <w:r w:rsidR="00DF6C0D">
        <w:rPr>
          <w:rStyle w:val="shorttext"/>
          <w:rFonts w:ascii="Times New Roman" w:hAnsi="Times New Roman" w:cs="Times New Roman"/>
          <w:sz w:val="24"/>
          <w:szCs w:val="24"/>
        </w:rPr>
        <w:t>Stock Return</w:t>
      </w:r>
    </w:p>
    <w:p w:rsidR="00D56074" w:rsidRPr="00C62ACF" w:rsidRDefault="00D56074" w:rsidP="004E5B1D">
      <w:pPr>
        <w:pStyle w:val="ListParagraph"/>
        <w:numPr>
          <w:ilvl w:val="0"/>
          <w:numId w:val="15"/>
        </w:numPr>
        <w:spacing w:line="480" w:lineRule="auto"/>
        <w:rPr>
          <w:rFonts w:ascii="Times New Roman" w:hAnsi="Times New Roman" w:cs="Times New Roman"/>
          <w:b/>
          <w:sz w:val="24"/>
          <w:szCs w:val="24"/>
        </w:rPr>
      </w:pPr>
      <w:r w:rsidRPr="00C62ACF">
        <w:rPr>
          <w:rFonts w:ascii="Times New Roman" w:hAnsi="Times New Roman" w:cs="Times New Roman"/>
          <w:b/>
          <w:sz w:val="24"/>
          <w:szCs w:val="24"/>
        </w:rPr>
        <w:t xml:space="preserve">The Effect of </w:t>
      </w:r>
      <w:r w:rsidR="00DF6C0D">
        <w:rPr>
          <w:rFonts w:ascii="Times New Roman" w:hAnsi="Times New Roman" w:cs="Times New Roman"/>
          <w:b/>
          <w:sz w:val="24"/>
          <w:szCs w:val="24"/>
        </w:rPr>
        <w:t>Return On Asset</w:t>
      </w:r>
      <w:r w:rsidRPr="00C62ACF">
        <w:rPr>
          <w:rFonts w:ascii="Times New Roman" w:hAnsi="Times New Roman" w:cs="Times New Roman"/>
          <w:b/>
          <w:sz w:val="24"/>
          <w:szCs w:val="24"/>
        </w:rPr>
        <w:t xml:space="preserve">s (ROA) on </w:t>
      </w:r>
      <w:r w:rsidR="00DF6C0D">
        <w:rPr>
          <w:rFonts w:ascii="Times New Roman" w:hAnsi="Times New Roman" w:cs="Times New Roman"/>
          <w:b/>
          <w:sz w:val="24"/>
          <w:szCs w:val="24"/>
        </w:rPr>
        <w:t>Stock Return</w:t>
      </w:r>
      <w:r w:rsidRPr="00C62ACF">
        <w:rPr>
          <w:rFonts w:ascii="Times New Roman" w:hAnsi="Times New Roman" w:cs="Times New Roman"/>
          <w:b/>
          <w:sz w:val="24"/>
          <w:szCs w:val="24"/>
        </w:rPr>
        <w:t>s</w:t>
      </w:r>
    </w:p>
    <w:p w:rsidR="00D56074" w:rsidRPr="00C62ACF" w:rsidRDefault="00DF6C0D" w:rsidP="001E7133">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Return On Asset</w:t>
      </w:r>
      <w:r w:rsidR="00D56074" w:rsidRPr="00C62ACF">
        <w:rPr>
          <w:rFonts w:ascii="Times New Roman" w:hAnsi="Times New Roman" w:cs="Times New Roman"/>
          <w:sz w:val="24"/>
          <w:szCs w:val="24"/>
        </w:rPr>
        <w:t xml:space="preserve">s (ROA) also called economic profitability is used to measure the ability of companies to generate profits in the past which then projected into the future to see the ability of companies to generate future profits (Riyanto, 2008). ROA is a financial indicator that describes the ability of companies in generating the return on total assets by the company. This ratio measures the rate of return on investment the company has made using all of its assets. If the ROA is high then the profit also high. The higher profits generated by the company will make investors interested in certain shares, assets, and investments from the owners of the company. The number of investors who are interested in investing it will cause a rise in stock prices that also affect the return received by investors. The statement is supported by Har and Ghafar (2015), Sutriani (2014) and Bukit (2013) stating that </w:t>
      </w:r>
      <w:r>
        <w:rPr>
          <w:rFonts w:ascii="Times New Roman" w:hAnsi="Times New Roman" w:cs="Times New Roman"/>
          <w:sz w:val="24"/>
          <w:szCs w:val="24"/>
        </w:rPr>
        <w:t>Return On Asset</w:t>
      </w:r>
      <w:r w:rsidR="00D56074" w:rsidRPr="00C62ACF">
        <w:rPr>
          <w:rFonts w:ascii="Times New Roman" w:hAnsi="Times New Roman" w:cs="Times New Roman"/>
          <w:sz w:val="24"/>
          <w:szCs w:val="24"/>
        </w:rPr>
        <w:t xml:space="preserve"> effect on </w:t>
      </w:r>
      <w:r>
        <w:rPr>
          <w:rFonts w:ascii="Times New Roman" w:hAnsi="Times New Roman" w:cs="Times New Roman"/>
          <w:sz w:val="24"/>
          <w:szCs w:val="24"/>
        </w:rPr>
        <w:t>Stock Return</w:t>
      </w:r>
      <w:r w:rsidR="00D56074" w:rsidRPr="00C62ACF">
        <w:rPr>
          <w:rFonts w:ascii="Times New Roman" w:hAnsi="Times New Roman" w:cs="Times New Roman"/>
          <w:sz w:val="24"/>
          <w:szCs w:val="24"/>
        </w:rPr>
        <w:t>.</w:t>
      </w:r>
    </w:p>
    <w:p w:rsidR="00D56074" w:rsidRPr="00C62ACF" w:rsidRDefault="00D56074" w:rsidP="001E7133">
      <w:pPr>
        <w:pStyle w:val="ListParagraph"/>
        <w:spacing w:line="480" w:lineRule="auto"/>
        <w:ind w:left="360" w:firstLine="360"/>
        <w:rPr>
          <w:rFonts w:ascii="Times New Roman" w:hAnsi="Times New Roman" w:cs="Times New Roman"/>
          <w:sz w:val="24"/>
          <w:szCs w:val="24"/>
        </w:rPr>
      </w:pPr>
      <w:r w:rsidRPr="00C62ACF">
        <w:rPr>
          <w:rFonts w:ascii="Times New Roman" w:hAnsi="Times New Roman" w:cs="Times New Roman"/>
          <w:sz w:val="24"/>
          <w:szCs w:val="24"/>
        </w:rPr>
        <w:lastRenderedPageBreak/>
        <w:t>H</w:t>
      </w:r>
      <w:r w:rsidRPr="00C62ACF">
        <w:rPr>
          <w:rFonts w:ascii="Times New Roman" w:hAnsi="Times New Roman" w:cs="Times New Roman"/>
          <w:sz w:val="24"/>
          <w:szCs w:val="24"/>
          <w:vertAlign w:val="subscript"/>
        </w:rPr>
        <w:t>a</w:t>
      </w:r>
      <w:r w:rsidRPr="00C62ACF">
        <w:rPr>
          <w:rFonts w:ascii="Times New Roman" w:hAnsi="Times New Roman" w:cs="Times New Roman"/>
          <w:sz w:val="24"/>
          <w:szCs w:val="24"/>
        </w:rPr>
        <w:t xml:space="preserve">: </w:t>
      </w:r>
      <w:r w:rsidR="00DF6C0D">
        <w:rPr>
          <w:rFonts w:ascii="Times New Roman" w:hAnsi="Times New Roman" w:cs="Times New Roman"/>
          <w:sz w:val="24"/>
          <w:szCs w:val="24"/>
        </w:rPr>
        <w:t>Return On Asset</w:t>
      </w:r>
      <w:r w:rsidRPr="00C62ACF">
        <w:rPr>
          <w:rFonts w:ascii="Times New Roman" w:hAnsi="Times New Roman" w:cs="Times New Roman"/>
          <w:sz w:val="24"/>
          <w:szCs w:val="24"/>
        </w:rPr>
        <w:t xml:space="preserve">s (ROA) effect on </w:t>
      </w:r>
      <w:r w:rsidR="00DF6C0D">
        <w:rPr>
          <w:rFonts w:ascii="Times New Roman" w:hAnsi="Times New Roman" w:cs="Times New Roman"/>
          <w:sz w:val="24"/>
          <w:szCs w:val="24"/>
        </w:rPr>
        <w:t>Stock Return</w:t>
      </w:r>
      <w:r w:rsidRPr="00C62ACF">
        <w:rPr>
          <w:rFonts w:ascii="Times New Roman" w:hAnsi="Times New Roman" w:cs="Times New Roman"/>
          <w:sz w:val="24"/>
          <w:szCs w:val="24"/>
        </w:rPr>
        <w:t>s</w:t>
      </w:r>
    </w:p>
    <w:p w:rsidR="00D56074" w:rsidRPr="00C62ACF" w:rsidRDefault="00D56074" w:rsidP="004E5B1D">
      <w:pPr>
        <w:pStyle w:val="ListParagraph"/>
        <w:numPr>
          <w:ilvl w:val="0"/>
          <w:numId w:val="15"/>
        </w:numPr>
        <w:spacing w:line="480" w:lineRule="auto"/>
        <w:rPr>
          <w:rFonts w:ascii="Times New Roman" w:hAnsi="Times New Roman" w:cs="Times New Roman"/>
          <w:b/>
          <w:sz w:val="24"/>
          <w:szCs w:val="24"/>
        </w:rPr>
      </w:pPr>
      <w:r w:rsidRPr="00C62ACF">
        <w:rPr>
          <w:rFonts w:ascii="Times New Roman" w:hAnsi="Times New Roman" w:cs="Times New Roman"/>
          <w:b/>
          <w:sz w:val="24"/>
          <w:szCs w:val="24"/>
        </w:rPr>
        <w:t xml:space="preserve">The Effect of </w:t>
      </w:r>
      <w:r w:rsidR="00DF6C0D">
        <w:rPr>
          <w:rFonts w:ascii="Times New Roman" w:hAnsi="Times New Roman" w:cs="Times New Roman"/>
          <w:b/>
          <w:sz w:val="24"/>
          <w:szCs w:val="24"/>
        </w:rPr>
        <w:t>Earning Per Share</w:t>
      </w:r>
      <w:r w:rsidRPr="00C62ACF">
        <w:rPr>
          <w:rFonts w:ascii="Times New Roman" w:hAnsi="Times New Roman" w:cs="Times New Roman"/>
          <w:b/>
          <w:sz w:val="24"/>
          <w:szCs w:val="24"/>
        </w:rPr>
        <w:t xml:space="preserve">(EPS) on </w:t>
      </w:r>
      <w:r w:rsidR="00DF6C0D">
        <w:rPr>
          <w:rFonts w:ascii="Times New Roman" w:hAnsi="Times New Roman" w:cs="Times New Roman"/>
          <w:b/>
          <w:sz w:val="24"/>
          <w:szCs w:val="24"/>
        </w:rPr>
        <w:t>Stock Return</w:t>
      </w:r>
    </w:p>
    <w:p w:rsidR="00D56074" w:rsidRPr="00C62ACF" w:rsidRDefault="00D56074" w:rsidP="001E7133">
      <w:pPr>
        <w:spacing w:line="480" w:lineRule="auto"/>
        <w:ind w:left="720" w:firstLine="720"/>
        <w:jc w:val="both"/>
        <w:rPr>
          <w:rFonts w:ascii="Times New Roman" w:hAnsi="Times New Roman" w:cs="Times New Roman"/>
          <w:sz w:val="24"/>
          <w:szCs w:val="24"/>
        </w:rPr>
      </w:pPr>
      <w:r w:rsidRPr="00C62ACF">
        <w:rPr>
          <w:rFonts w:ascii="Times New Roman" w:hAnsi="Times New Roman" w:cs="Times New Roman"/>
          <w:sz w:val="24"/>
          <w:szCs w:val="24"/>
        </w:rPr>
        <w:t xml:space="preserve">Earnings per share (EPS) is the profit of a share which is an indicator that briefly presents the company's performance which is stated by profit (Darmadji, 2006: 67). If the value of EPS is high then the profit provided to shareholders is also high (Darmadji, 2006: 54). With increasing profits then the stock price tends to rise and may increase </w:t>
      </w:r>
      <w:r w:rsidR="00DF6C0D">
        <w:rPr>
          <w:rFonts w:ascii="Times New Roman" w:hAnsi="Times New Roman" w:cs="Times New Roman"/>
          <w:sz w:val="24"/>
          <w:szCs w:val="24"/>
        </w:rPr>
        <w:t>Stock Return</w:t>
      </w:r>
      <w:r w:rsidRPr="00C62ACF">
        <w:rPr>
          <w:rFonts w:ascii="Times New Roman" w:hAnsi="Times New Roman" w:cs="Times New Roman"/>
          <w:sz w:val="24"/>
          <w:szCs w:val="24"/>
        </w:rPr>
        <w:t xml:space="preserve">s. Generally, EPS calculations use the basis of year-end financial statements. But it can also use semi-annual financial reports. In practice, EPS is calculated by dividing net income by the weighted average number of shares outstanding during the year. The average amount is required in the calculation because the number of shares outstanding during one year is not always fixed, or in other words, the number of shares in circulation may change. The statement is supported by Kristiana </w:t>
      </w:r>
      <w:r w:rsidR="00C62CF7">
        <w:rPr>
          <w:rFonts w:ascii="Times New Roman" w:hAnsi="Times New Roman" w:cs="Times New Roman"/>
          <w:sz w:val="24"/>
          <w:szCs w:val="24"/>
        </w:rPr>
        <w:t>and</w:t>
      </w:r>
      <w:r w:rsidRPr="00C62ACF">
        <w:rPr>
          <w:rFonts w:ascii="Times New Roman" w:hAnsi="Times New Roman" w:cs="Times New Roman"/>
          <w:sz w:val="24"/>
          <w:szCs w:val="24"/>
        </w:rPr>
        <w:t xml:space="preserve"> Sriwidodo (2012), Hermawan (2012) and Bukit (2013) which states that </w:t>
      </w:r>
      <w:r w:rsidR="00DF6C0D">
        <w:rPr>
          <w:rFonts w:ascii="Times New Roman" w:hAnsi="Times New Roman" w:cs="Times New Roman"/>
          <w:sz w:val="24"/>
          <w:szCs w:val="24"/>
        </w:rPr>
        <w:t>Earning Per Share</w:t>
      </w:r>
      <w:r w:rsidRPr="00C62ACF">
        <w:rPr>
          <w:rFonts w:ascii="Times New Roman" w:hAnsi="Times New Roman" w:cs="Times New Roman"/>
          <w:sz w:val="24"/>
          <w:szCs w:val="24"/>
        </w:rPr>
        <w:t xml:space="preserve">effect on </w:t>
      </w:r>
      <w:r w:rsidR="00DF6C0D">
        <w:rPr>
          <w:rFonts w:ascii="Times New Roman" w:hAnsi="Times New Roman" w:cs="Times New Roman"/>
          <w:sz w:val="24"/>
          <w:szCs w:val="24"/>
        </w:rPr>
        <w:t>Stock Return</w:t>
      </w:r>
      <w:r w:rsidRPr="00C62ACF">
        <w:rPr>
          <w:rFonts w:ascii="Times New Roman" w:hAnsi="Times New Roman" w:cs="Times New Roman"/>
          <w:sz w:val="24"/>
          <w:szCs w:val="24"/>
        </w:rPr>
        <w:t>.</w:t>
      </w:r>
    </w:p>
    <w:p w:rsidR="00C307BB" w:rsidRPr="00C307BB" w:rsidRDefault="00D56074" w:rsidP="00C307BB">
      <w:pPr>
        <w:pStyle w:val="ListParagraph"/>
        <w:spacing w:line="480" w:lineRule="auto"/>
        <w:ind w:left="360" w:firstLine="360"/>
        <w:rPr>
          <w:rFonts w:ascii="Times New Roman" w:hAnsi="Times New Roman" w:cs="Times New Roman"/>
          <w:sz w:val="24"/>
          <w:szCs w:val="24"/>
        </w:rPr>
        <w:sectPr w:rsidR="00C307BB" w:rsidRPr="00C307BB" w:rsidSect="00370331">
          <w:headerReference w:type="default" r:id="rId26"/>
          <w:footerReference w:type="even" r:id="rId27"/>
          <w:footerReference w:type="default" r:id="rId28"/>
          <w:headerReference w:type="first" r:id="rId29"/>
          <w:footerReference w:type="first" r:id="rId30"/>
          <w:pgSz w:w="11906" w:h="16838"/>
          <w:pgMar w:top="2268" w:right="1701" w:bottom="1701" w:left="2268" w:header="709" w:footer="709" w:gutter="0"/>
          <w:pgNumType w:start="12"/>
          <w:cols w:space="708"/>
          <w:titlePg/>
          <w:docGrid w:linePitch="360"/>
        </w:sectPr>
      </w:pPr>
      <w:r w:rsidRPr="00C62ACF">
        <w:rPr>
          <w:rFonts w:ascii="Times New Roman" w:hAnsi="Times New Roman" w:cs="Times New Roman"/>
          <w:sz w:val="24"/>
          <w:szCs w:val="24"/>
        </w:rPr>
        <w:t>H</w:t>
      </w:r>
      <w:r w:rsidRPr="00C62ACF">
        <w:rPr>
          <w:rFonts w:ascii="Times New Roman" w:hAnsi="Times New Roman" w:cs="Times New Roman"/>
          <w:sz w:val="24"/>
          <w:szCs w:val="24"/>
          <w:vertAlign w:val="subscript"/>
        </w:rPr>
        <w:t>a</w:t>
      </w:r>
      <w:r w:rsidRPr="00C62ACF">
        <w:rPr>
          <w:rFonts w:ascii="Times New Roman" w:hAnsi="Times New Roman" w:cs="Times New Roman"/>
          <w:sz w:val="24"/>
          <w:szCs w:val="24"/>
        </w:rPr>
        <w:t xml:space="preserve">: </w:t>
      </w:r>
      <w:r w:rsidR="00DF6C0D">
        <w:rPr>
          <w:rFonts w:ascii="Times New Roman" w:hAnsi="Times New Roman" w:cs="Times New Roman"/>
          <w:sz w:val="24"/>
          <w:szCs w:val="24"/>
        </w:rPr>
        <w:t>Earning Per Share</w:t>
      </w:r>
      <w:r w:rsidRPr="00C62ACF">
        <w:rPr>
          <w:rFonts w:ascii="Times New Roman" w:hAnsi="Times New Roman" w:cs="Times New Roman"/>
          <w:sz w:val="24"/>
          <w:szCs w:val="24"/>
        </w:rPr>
        <w:t xml:space="preserve">(EPS) has an effect on </w:t>
      </w:r>
      <w:r w:rsidR="00DF6C0D">
        <w:rPr>
          <w:rFonts w:ascii="Times New Roman" w:hAnsi="Times New Roman" w:cs="Times New Roman"/>
          <w:sz w:val="24"/>
          <w:szCs w:val="24"/>
        </w:rPr>
        <w:t>Stock Return</w:t>
      </w:r>
    </w:p>
    <w:p w:rsidR="00D56074" w:rsidRPr="00C62ACF" w:rsidRDefault="00D56074" w:rsidP="00C307BB">
      <w:pPr>
        <w:pStyle w:val="Heading1"/>
        <w:spacing w:before="0" w:line="480" w:lineRule="auto"/>
        <w:rPr>
          <w:rFonts w:cs="Times New Roman"/>
        </w:rPr>
      </w:pPr>
      <w:bookmarkStart w:id="41" w:name="_Toc503370179"/>
      <w:bookmarkStart w:id="42" w:name="_Toc509437781"/>
      <w:r w:rsidRPr="00C62ACF">
        <w:rPr>
          <w:rFonts w:cs="Times New Roman"/>
        </w:rPr>
        <w:lastRenderedPageBreak/>
        <w:t>CHAPTER III</w:t>
      </w:r>
      <w:bookmarkEnd w:id="41"/>
      <w:bookmarkEnd w:id="42"/>
    </w:p>
    <w:p w:rsidR="001E7133" w:rsidRPr="00C62ACF" w:rsidRDefault="001E7133" w:rsidP="001E7133">
      <w:pPr>
        <w:pStyle w:val="Heading1"/>
        <w:spacing w:before="0" w:line="480" w:lineRule="auto"/>
        <w:rPr>
          <w:rFonts w:cs="Times New Roman"/>
        </w:rPr>
      </w:pPr>
      <w:bookmarkStart w:id="43" w:name="_Toc509437782"/>
      <w:r w:rsidRPr="00C62ACF">
        <w:rPr>
          <w:rFonts w:cs="Times New Roman"/>
        </w:rPr>
        <w:t>RESEARCH METHODOLOGY</w:t>
      </w:r>
      <w:bookmarkEnd w:id="43"/>
    </w:p>
    <w:p w:rsidR="00D56074" w:rsidRPr="00C62ACF" w:rsidRDefault="00D56074" w:rsidP="004E5B1D">
      <w:pPr>
        <w:pStyle w:val="Heading1"/>
        <w:numPr>
          <w:ilvl w:val="2"/>
          <w:numId w:val="20"/>
        </w:numPr>
        <w:spacing w:before="0" w:line="480" w:lineRule="auto"/>
        <w:ind w:left="709" w:hanging="425"/>
        <w:jc w:val="left"/>
        <w:rPr>
          <w:rFonts w:cs="Times New Roman"/>
        </w:rPr>
      </w:pPr>
      <w:bookmarkStart w:id="44" w:name="_Toc509437783"/>
      <w:r w:rsidRPr="00C62ACF">
        <w:rPr>
          <w:rFonts w:cs="Times New Roman"/>
        </w:rPr>
        <w:t>Time And Location Of Research</w:t>
      </w:r>
      <w:bookmarkEnd w:id="44"/>
    </w:p>
    <w:p w:rsidR="00D56074" w:rsidRPr="00C62ACF" w:rsidRDefault="00D56074" w:rsidP="00ED1377">
      <w:pPr>
        <w:pStyle w:val="ListParagraph"/>
        <w:spacing w:line="480" w:lineRule="auto"/>
        <w:ind w:firstLine="720"/>
        <w:jc w:val="both"/>
        <w:rPr>
          <w:rFonts w:ascii="Times New Roman" w:hAnsi="Times New Roman" w:cs="Times New Roman"/>
          <w:sz w:val="24"/>
          <w:szCs w:val="24"/>
        </w:rPr>
      </w:pPr>
      <w:r w:rsidRPr="00C62ACF">
        <w:rPr>
          <w:rFonts w:ascii="Times New Roman" w:hAnsi="Times New Roman" w:cs="Times New Roman"/>
          <w:sz w:val="24"/>
          <w:szCs w:val="24"/>
        </w:rPr>
        <w:t xml:space="preserve">The object of this research is all coal mining sub sector companies listed in Indonesia Stock Exchange (IDX). The place of this research is at coal mining sub sector company listed on Indonesia Stock Exchange (IDX) by taking data through Stock Corner of </w:t>
      </w:r>
      <w:r w:rsidR="00BD063A">
        <w:rPr>
          <w:rFonts w:ascii="Times New Roman" w:hAnsi="Times New Roman" w:cs="Times New Roman"/>
          <w:sz w:val="24"/>
          <w:szCs w:val="24"/>
        </w:rPr>
        <w:t xml:space="preserve">Universitas </w:t>
      </w:r>
      <w:r w:rsidRPr="00C62ACF">
        <w:rPr>
          <w:rFonts w:ascii="Times New Roman" w:hAnsi="Times New Roman" w:cs="Times New Roman"/>
          <w:sz w:val="24"/>
          <w:szCs w:val="24"/>
        </w:rPr>
        <w:t>Mercu Buana which is located at Jl. Raya Meruya Selatan, Kembangan, West Jakarta. This research period begins in August 2017 until January 2018.</w:t>
      </w:r>
    </w:p>
    <w:p w:rsidR="00D56074" w:rsidRPr="00C62ACF" w:rsidRDefault="00D56074" w:rsidP="004E5B1D">
      <w:pPr>
        <w:pStyle w:val="Heading1"/>
        <w:numPr>
          <w:ilvl w:val="2"/>
          <w:numId w:val="20"/>
        </w:numPr>
        <w:spacing w:before="0" w:line="480" w:lineRule="auto"/>
        <w:ind w:left="709" w:hanging="425"/>
        <w:jc w:val="left"/>
        <w:rPr>
          <w:rFonts w:cs="Times New Roman"/>
        </w:rPr>
      </w:pPr>
      <w:bookmarkStart w:id="45" w:name="_Toc509437784"/>
      <w:r w:rsidRPr="00C62ACF">
        <w:rPr>
          <w:rFonts w:cs="Times New Roman"/>
        </w:rPr>
        <w:t>Research Design</w:t>
      </w:r>
      <w:bookmarkEnd w:id="45"/>
    </w:p>
    <w:p w:rsidR="00D56074" w:rsidRPr="00C62ACF" w:rsidRDefault="00D56074" w:rsidP="001E7133">
      <w:pPr>
        <w:pStyle w:val="ListParagraph"/>
        <w:spacing w:after="0" w:line="480" w:lineRule="auto"/>
        <w:ind w:firstLine="720"/>
        <w:jc w:val="both"/>
        <w:rPr>
          <w:rFonts w:ascii="Times New Roman" w:hAnsi="Times New Roman" w:cs="Times New Roman"/>
          <w:sz w:val="24"/>
          <w:szCs w:val="24"/>
        </w:rPr>
      </w:pPr>
      <w:r w:rsidRPr="00C62ACF">
        <w:rPr>
          <w:rFonts w:ascii="Times New Roman" w:hAnsi="Times New Roman" w:cs="Times New Roman"/>
          <w:sz w:val="24"/>
          <w:szCs w:val="24"/>
        </w:rPr>
        <w:t>The research design used in this research is causal associative, which is to know the influence of one or more independent variable to dependent variable. Understanding of causal associative research</w:t>
      </w:r>
      <w:r w:rsidR="00C15EAD">
        <w:rPr>
          <w:rFonts w:ascii="Times New Roman" w:hAnsi="Times New Roman" w:cs="Times New Roman"/>
          <w:sz w:val="24"/>
          <w:szCs w:val="24"/>
        </w:rPr>
        <w:t xml:space="preserve"> according to Sugiyono (2008</w:t>
      </w:r>
      <w:r w:rsidRPr="00C62ACF">
        <w:rPr>
          <w:rFonts w:ascii="Times New Roman" w:hAnsi="Times New Roman" w:cs="Times New Roman"/>
          <w:sz w:val="24"/>
          <w:szCs w:val="24"/>
        </w:rPr>
        <w:t>) is a research that is intended to reveal the problem of causality between two variables or more.</w:t>
      </w:r>
    </w:p>
    <w:p w:rsidR="00ED1377" w:rsidRPr="00C62ACF" w:rsidRDefault="00ED1377" w:rsidP="004E5B1D">
      <w:pPr>
        <w:pStyle w:val="Heading1"/>
        <w:numPr>
          <w:ilvl w:val="2"/>
          <w:numId w:val="20"/>
        </w:numPr>
        <w:spacing w:before="0" w:line="480" w:lineRule="auto"/>
        <w:ind w:left="709" w:hanging="425"/>
        <w:jc w:val="left"/>
        <w:rPr>
          <w:rFonts w:cs="Times New Roman"/>
        </w:rPr>
      </w:pPr>
      <w:bookmarkStart w:id="46" w:name="_Toc509437785"/>
      <w:r w:rsidRPr="00C62ACF">
        <w:rPr>
          <w:rFonts w:cs="Times New Roman"/>
        </w:rPr>
        <w:t>Defenition and Operasionalization of Variable</w:t>
      </w:r>
      <w:bookmarkEnd w:id="46"/>
    </w:p>
    <w:p w:rsidR="00D56074" w:rsidRPr="00C62ACF" w:rsidRDefault="00D56074" w:rsidP="00ED1377">
      <w:pPr>
        <w:spacing w:after="0" w:line="480" w:lineRule="auto"/>
        <w:ind w:left="709" w:firstLine="720"/>
        <w:jc w:val="both"/>
        <w:rPr>
          <w:rFonts w:ascii="Times New Roman" w:hAnsi="Times New Roman" w:cs="Times New Roman"/>
          <w:sz w:val="24"/>
          <w:szCs w:val="24"/>
        </w:rPr>
      </w:pPr>
      <w:r w:rsidRPr="00C62ACF">
        <w:rPr>
          <w:rFonts w:ascii="Times New Roman" w:hAnsi="Times New Roman" w:cs="Times New Roman"/>
          <w:sz w:val="24"/>
          <w:szCs w:val="24"/>
          <w:lang w:val="en"/>
        </w:rPr>
        <w:t xml:space="preserve">The research variable is an attribute or the </w:t>
      </w:r>
      <w:r w:rsidRPr="00C62ACF">
        <w:rPr>
          <w:rFonts w:ascii="Times New Roman" w:hAnsi="Times New Roman" w:cs="Times New Roman"/>
          <w:sz w:val="24"/>
          <w:szCs w:val="24"/>
        </w:rPr>
        <w:t>character</w:t>
      </w:r>
      <w:r w:rsidRPr="00C62ACF">
        <w:rPr>
          <w:rFonts w:ascii="Times New Roman" w:hAnsi="Times New Roman" w:cs="Times New Roman"/>
          <w:sz w:val="24"/>
          <w:szCs w:val="24"/>
          <w:lang w:val="en"/>
        </w:rPr>
        <w:t xml:space="preserve"> or value of the person, object or activity having a certain variation set by the researcher to be studied and </w:t>
      </w:r>
      <w:r w:rsidRPr="00C62ACF">
        <w:rPr>
          <w:rFonts w:ascii="Times New Roman" w:hAnsi="Times New Roman" w:cs="Times New Roman"/>
          <w:sz w:val="24"/>
          <w:szCs w:val="24"/>
        </w:rPr>
        <w:t>taking the</w:t>
      </w:r>
      <w:r w:rsidRPr="00C62ACF">
        <w:rPr>
          <w:rFonts w:ascii="Times New Roman" w:hAnsi="Times New Roman" w:cs="Times New Roman"/>
          <w:sz w:val="24"/>
          <w:szCs w:val="24"/>
          <w:lang w:val="en"/>
        </w:rPr>
        <w:t xml:space="preserve"> conclusion (</w:t>
      </w:r>
      <w:r w:rsidR="00C15EAD">
        <w:rPr>
          <w:rFonts w:ascii="Times New Roman" w:hAnsi="Times New Roman" w:cs="Times New Roman"/>
          <w:sz w:val="24"/>
          <w:szCs w:val="24"/>
          <w:lang w:val="en"/>
        </w:rPr>
        <w:t>Sugiyono</w:t>
      </w:r>
      <w:r w:rsidRPr="00C62ACF">
        <w:rPr>
          <w:rFonts w:ascii="Times New Roman" w:hAnsi="Times New Roman" w:cs="Times New Roman"/>
          <w:sz w:val="24"/>
          <w:szCs w:val="24"/>
          <w:lang w:val="en"/>
        </w:rPr>
        <w:t>, 2014).</w:t>
      </w:r>
    </w:p>
    <w:p w:rsidR="00D56074" w:rsidRPr="00C62ACF" w:rsidRDefault="00D56074" w:rsidP="004E5B1D">
      <w:pPr>
        <w:pStyle w:val="ListParagraph"/>
        <w:numPr>
          <w:ilvl w:val="0"/>
          <w:numId w:val="23"/>
        </w:numPr>
        <w:spacing w:line="480" w:lineRule="auto"/>
        <w:jc w:val="both"/>
        <w:rPr>
          <w:rFonts w:ascii="Times New Roman" w:hAnsi="Times New Roman" w:cs="Times New Roman"/>
          <w:sz w:val="24"/>
          <w:szCs w:val="24"/>
        </w:rPr>
      </w:pPr>
      <w:r w:rsidRPr="00C62ACF">
        <w:rPr>
          <w:rFonts w:ascii="Times New Roman" w:hAnsi="Times New Roman" w:cs="Times New Roman"/>
          <w:sz w:val="24"/>
          <w:szCs w:val="24"/>
        </w:rPr>
        <w:t>Indepedent Variable</w:t>
      </w:r>
    </w:p>
    <w:p w:rsidR="00D56074" w:rsidRPr="00C62ACF" w:rsidRDefault="00D56074" w:rsidP="00D56074">
      <w:pPr>
        <w:pStyle w:val="ListParagraph"/>
        <w:spacing w:line="480" w:lineRule="auto"/>
        <w:ind w:left="1080" w:firstLine="360"/>
        <w:jc w:val="both"/>
        <w:rPr>
          <w:rFonts w:ascii="Times New Roman" w:hAnsi="Times New Roman" w:cs="Times New Roman"/>
          <w:sz w:val="24"/>
          <w:szCs w:val="24"/>
        </w:rPr>
      </w:pPr>
      <w:r w:rsidRPr="00C62ACF">
        <w:rPr>
          <w:rFonts w:ascii="Times New Roman" w:hAnsi="Times New Roman" w:cs="Times New Roman"/>
          <w:sz w:val="24"/>
          <w:szCs w:val="24"/>
        </w:rPr>
        <w:t xml:space="preserve">The independent variable is a variable that serves to explain or influence other variables. In this research, the researcher uses 4 </w:t>
      </w:r>
      <w:r w:rsidRPr="00C62ACF">
        <w:rPr>
          <w:rFonts w:ascii="Times New Roman" w:hAnsi="Times New Roman" w:cs="Times New Roman"/>
          <w:sz w:val="24"/>
          <w:szCs w:val="24"/>
        </w:rPr>
        <w:lastRenderedPageBreak/>
        <w:t xml:space="preserve">independent variables, that is </w:t>
      </w:r>
      <w:r w:rsidR="00DF6C0D">
        <w:rPr>
          <w:rFonts w:ascii="Times New Roman" w:hAnsi="Times New Roman" w:cs="Times New Roman"/>
          <w:sz w:val="24"/>
          <w:szCs w:val="24"/>
        </w:rPr>
        <w:t>Current Ratio</w:t>
      </w:r>
      <w:r w:rsidRPr="00C62ACF">
        <w:rPr>
          <w:rFonts w:ascii="Times New Roman" w:hAnsi="Times New Roman" w:cs="Times New Roman"/>
          <w:sz w:val="24"/>
          <w:szCs w:val="24"/>
        </w:rPr>
        <w:t xml:space="preserve"> (CR), </w:t>
      </w:r>
      <w:r w:rsidR="00DF6C0D">
        <w:rPr>
          <w:rFonts w:ascii="Times New Roman" w:hAnsi="Times New Roman" w:cs="Times New Roman"/>
          <w:sz w:val="24"/>
          <w:szCs w:val="24"/>
        </w:rPr>
        <w:t>Debt to Equity Ratio</w:t>
      </w:r>
      <w:r w:rsidRPr="00C62ACF">
        <w:rPr>
          <w:rFonts w:ascii="Times New Roman" w:hAnsi="Times New Roman" w:cs="Times New Roman"/>
          <w:sz w:val="24"/>
          <w:szCs w:val="24"/>
        </w:rPr>
        <w:t xml:space="preserve"> (DER),  </w:t>
      </w:r>
      <w:r w:rsidR="00DF6C0D">
        <w:rPr>
          <w:rFonts w:ascii="Times New Roman" w:hAnsi="Times New Roman" w:cs="Times New Roman"/>
          <w:sz w:val="24"/>
          <w:szCs w:val="24"/>
        </w:rPr>
        <w:t>Earning Per Share</w:t>
      </w:r>
      <w:r w:rsidRPr="00C62ACF">
        <w:rPr>
          <w:rFonts w:ascii="Times New Roman" w:hAnsi="Times New Roman" w:cs="Times New Roman"/>
          <w:sz w:val="24"/>
          <w:szCs w:val="24"/>
        </w:rPr>
        <w:t xml:space="preserve">(EPS), </w:t>
      </w:r>
      <w:r w:rsidR="00DF6C0D">
        <w:rPr>
          <w:rFonts w:ascii="Times New Roman" w:hAnsi="Times New Roman" w:cs="Times New Roman"/>
          <w:sz w:val="24"/>
          <w:szCs w:val="24"/>
        </w:rPr>
        <w:t>Return On Asset</w:t>
      </w:r>
      <w:r w:rsidRPr="00C62ACF">
        <w:rPr>
          <w:rFonts w:ascii="Times New Roman" w:hAnsi="Times New Roman" w:cs="Times New Roman"/>
          <w:sz w:val="24"/>
          <w:szCs w:val="24"/>
        </w:rPr>
        <w:t xml:space="preserve"> (ROA).</w:t>
      </w:r>
    </w:p>
    <w:p w:rsidR="00D56074" w:rsidRPr="00C62ACF" w:rsidRDefault="00DF6C0D" w:rsidP="004E5B1D">
      <w:pPr>
        <w:pStyle w:val="ListParagraph"/>
        <w:numPr>
          <w:ilvl w:val="0"/>
          <w:numId w:val="11"/>
        </w:numPr>
        <w:shd w:val="clear" w:color="auto" w:fill="FFFFFF"/>
        <w:spacing w:after="0" w:line="480" w:lineRule="auto"/>
        <w:ind w:left="144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Current Ratio</w:t>
      </w:r>
    </w:p>
    <w:p w:rsidR="00D56074" w:rsidRPr="00C62ACF" w:rsidRDefault="00D56074" w:rsidP="00D56074">
      <w:pPr>
        <w:shd w:val="clear" w:color="auto" w:fill="FFFFFF"/>
        <w:spacing w:after="0" w:line="480" w:lineRule="auto"/>
        <w:ind w:left="1440" w:firstLine="720"/>
        <w:jc w:val="both"/>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 xml:space="preserve">The </w:t>
      </w:r>
      <w:r w:rsidR="00DF6C0D">
        <w:rPr>
          <w:rFonts w:ascii="Times New Roman" w:eastAsia="Times New Roman" w:hAnsi="Times New Roman" w:cs="Times New Roman"/>
          <w:sz w:val="24"/>
          <w:szCs w:val="24"/>
          <w:lang w:eastAsia="id-ID"/>
        </w:rPr>
        <w:t>Current Ratio</w:t>
      </w:r>
      <w:r w:rsidRPr="00C62ACF">
        <w:rPr>
          <w:rFonts w:ascii="Times New Roman" w:eastAsia="Times New Roman" w:hAnsi="Times New Roman" w:cs="Times New Roman"/>
          <w:sz w:val="24"/>
          <w:szCs w:val="24"/>
          <w:lang w:eastAsia="id-ID"/>
        </w:rPr>
        <w:t xml:space="preserve"> is a ratio to measure a company's ability to pay short-term liabilities or debts that are due at the time of collection.</w:t>
      </w:r>
    </w:p>
    <w:p w:rsidR="00D56074" w:rsidRPr="00C62ACF" w:rsidRDefault="00DF6C0D" w:rsidP="00D56074">
      <w:pPr>
        <w:pStyle w:val="ListParagraph"/>
        <w:spacing w:line="480" w:lineRule="auto"/>
        <w:ind w:left="1429"/>
        <w:jc w:val="both"/>
        <w:rPr>
          <w:rFonts w:ascii="Times New Roman" w:eastAsiaTheme="minorEastAsia" w:hAnsi="Times New Roman" w:cs="Times New Roman"/>
          <w:sz w:val="24"/>
          <w:szCs w:val="24"/>
        </w:rPr>
      </w:pPr>
      <m:oMathPara>
        <m:oMath>
          <m:r>
            <m:rPr>
              <m:sty m:val="p"/>
            </m:rPr>
            <w:rPr>
              <w:rFonts w:ascii="Cambria Math" w:hAnsi="Cambria Math" w:cs="Times New Roman"/>
              <w:sz w:val="24"/>
              <w:szCs w:val="24"/>
            </w:rPr>
            <m:t>Current Ratio=</m:t>
          </m:r>
          <m:f>
            <m:fPr>
              <m:ctrlPr>
                <w:rPr>
                  <w:rFonts w:ascii="Cambria Math" w:hAnsi="Cambria Math" w:cs="Times New Roman"/>
                  <w:sz w:val="24"/>
                  <w:szCs w:val="24"/>
                </w:rPr>
              </m:ctrlPr>
            </m:fPr>
            <m:num>
              <m:r>
                <m:rPr>
                  <m:sty m:val="p"/>
                </m:rPr>
                <w:rPr>
                  <w:rFonts w:ascii="Cambria Math" w:hAnsi="Cambria Math" w:cs="Times New Roman"/>
                  <w:sz w:val="24"/>
                  <w:szCs w:val="24"/>
                </w:rPr>
                <m:t>Current Assets</m:t>
              </m:r>
            </m:num>
            <m:den>
              <m:r>
                <m:rPr>
                  <m:sty m:val="p"/>
                </m:rPr>
                <w:rPr>
                  <w:rFonts w:ascii="Cambria Math" w:hAnsi="Cambria Math" w:cs="Times New Roman"/>
                  <w:sz w:val="24"/>
                  <w:szCs w:val="24"/>
                </w:rPr>
                <m:t>Current Liabilities</m:t>
              </m:r>
            </m:den>
          </m:f>
        </m:oMath>
      </m:oMathPara>
    </w:p>
    <w:p w:rsidR="00D56074" w:rsidRPr="00C62ACF" w:rsidRDefault="00D56074" w:rsidP="00D56074">
      <w:pPr>
        <w:pStyle w:val="ListParagraph"/>
        <w:spacing w:line="480" w:lineRule="auto"/>
        <w:ind w:left="1429"/>
        <w:jc w:val="both"/>
        <w:rPr>
          <w:rFonts w:ascii="Times New Roman" w:eastAsiaTheme="minorEastAsia" w:hAnsi="Times New Roman" w:cs="Times New Roman"/>
          <w:b/>
          <w:sz w:val="24"/>
          <w:szCs w:val="24"/>
        </w:rPr>
      </w:pPr>
    </w:p>
    <w:p w:rsidR="00D56074" w:rsidRPr="00C62ACF" w:rsidRDefault="00DF6C0D" w:rsidP="004E5B1D">
      <w:pPr>
        <w:pStyle w:val="ListParagraph"/>
        <w:numPr>
          <w:ilvl w:val="0"/>
          <w:numId w:val="11"/>
        </w:numPr>
        <w:shd w:val="clear" w:color="auto" w:fill="FFFFFF"/>
        <w:spacing w:after="0" w:line="480" w:lineRule="auto"/>
        <w:ind w:left="144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Debt to Equity Ratio</w:t>
      </w:r>
    </w:p>
    <w:p w:rsidR="00D56074" w:rsidRPr="00C62ACF" w:rsidRDefault="00DF6C0D" w:rsidP="00D56074">
      <w:pPr>
        <w:pStyle w:val="ListParagraph"/>
        <w:shd w:val="clear" w:color="auto" w:fill="FFFFFF"/>
        <w:spacing w:after="0" w:line="480" w:lineRule="auto"/>
        <w:ind w:left="1440"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Debt to Equity Ratio</w:t>
      </w:r>
      <w:r w:rsidR="00D56074" w:rsidRPr="00C62ACF">
        <w:rPr>
          <w:rFonts w:ascii="Times New Roman" w:eastAsia="Times New Roman" w:hAnsi="Times New Roman" w:cs="Times New Roman"/>
          <w:sz w:val="24"/>
          <w:szCs w:val="24"/>
          <w:lang w:eastAsia="id-ID"/>
        </w:rPr>
        <w:t xml:space="preserve"> is the ratio used to assess debt with equity. This ratio serves to determine the number of funds provided by the borrower (creditor) with the owner of the company.</w:t>
      </w:r>
    </w:p>
    <w:p w:rsidR="00D56074" w:rsidRPr="00C62ACF" w:rsidRDefault="00DF6C0D" w:rsidP="00D56074">
      <w:pPr>
        <w:pStyle w:val="ListParagraph"/>
        <w:spacing w:line="480" w:lineRule="auto"/>
        <w:ind w:left="1429"/>
        <w:jc w:val="both"/>
        <w:rPr>
          <w:rFonts w:ascii="Times New Roman" w:eastAsiaTheme="minorEastAsia" w:hAnsi="Times New Roman" w:cs="Times New Roman"/>
          <w:sz w:val="24"/>
          <w:szCs w:val="24"/>
        </w:rPr>
      </w:pPr>
      <m:oMathPara>
        <m:oMath>
          <m:r>
            <m:rPr>
              <m:sty m:val="p"/>
            </m:rPr>
            <w:rPr>
              <w:rFonts w:ascii="Cambria Math" w:hAnsi="Cambria Math" w:cs="Times New Roman"/>
              <w:sz w:val="24"/>
              <w:szCs w:val="24"/>
            </w:rPr>
            <m:t>Debt to Equity Ratio=</m:t>
          </m:r>
          <m:f>
            <m:fPr>
              <m:ctrlPr>
                <w:rPr>
                  <w:rFonts w:ascii="Cambria Math" w:hAnsi="Cambria Math" w:cs="Times New Roman"/>
                  <w:sz w:val="24"/>
                  <w:szCs w:val="24"/>
                </w:rPr>
              </m:ctrlPr>
            </m:fPr>
            <m:num>
              <m:r>
                <m:rPr>
                  <m:sty m:val="p"/>
                </m:rPr>
                <w:rPr>
                  <w:rFonts w:ascii="Cambria Math" w:hAnsi="Cambria Math" w:cs="Times New Roman"/>
                  <w:sz w:val="24"/>
                  <w:szCs w:val="24"/>
                </w:rPr>
                <m:t>Total Debt</m:t>
              </m:r>
            </m:num>
            <m:den>
              <m:r>
                <m:rPr>
                  <m:sty m:val="p"/>
                </m:rPr>
                <w:rPr>
                  <w:rFonts w:ascii="Cambria Math" w:hAnsi="Cambria Math" w:cs="Times New Roman"/>
                  <w:sz w:val="24"/>
                  <w:szCs w:val="24"/>
                </w:rPr>
                <m:t>Equity</m:t>
              </m:r>
            </m:den>
          </m:f>
        </m:oMath>
      </m:oMathPara>
    </w:p>
    <w:p w:rsidR="00D56074" w:rsidRPr="00C62ACF" w:rsidRDefault="00D56074" w:rsidP="00D56074">
      <w:pPr>
        <w:pStyle w:val="ListParagraph"/>
        <w:spacing w:line="480" w:lineRule="auto"/>
        <w:ind w:left="1429"/>
        <w:jc w:val="both"/>
        <w:rPr>
          <w:rFonts w:ascii="Times New Roman" w:eastAsiaTheme="minorEastAsia" w:hAnsi="Times New Roman" w:cs="Times New Roman"/>
          <w:sz w:val="24"/>
          <w:szCs w:val="24"/>
        </w:rPr>
      </w:pPr>
    </w:p>
    <w:p w:rsidR="00D56074" w:rsidRPr="00C62ACF" w:rsidRDefault="00D56074" w:rsidP="004E5B1D">
      <w:pPr>
        <w:pStyle w:val="ListParagraph"/>
        <w:numPr>
          <w:ilvl w:val="0"/>
          <w:numId w:val="11"/>
        </w:numPr>
        <w:spacing w:line="480" w:lineRule="auto"/>
        <w:ind w:left="1440"/>
        <w:jc w:val="both"/>
        <w:rPr>
          <w:rFonts w:ascii="Times New Roman" w:eastAsiaTheme="minorEastAsia" w:hAnsi="Times New Roman" w:cs="Times New Roman"/>
          <w:sz w:val="24"/>
          <w:szCs w:val="24"/>
        </w:rPr>
      </w:pPr>
      <w:r w:rsidRPr="00C62ACF">
        <w:rPr>
          <w:rFonts w:ascii="Times New Roman" w:eastAsiaTheme="minorEastAsia" w:hAnsi="Times New Roman" w:cs="Times New Roman"/>
          <w:sz w:val="24"/>
          <w:szCs w:val="24"/>
        </w:rPr>
        <w:t>Earning Per Share</w:t>
      </w:r>
    </w:p>
    <w:p w:rsidR="00D56074" w:rsidRPr="00C62ACF" w:rsidRDefault="00DF6C0D" w:rsidP="00D56074">
      <w:pPr>
        <w:pStyle w:val="ListParagraph"/>
        <w:spacing w:line="480" w:lineRule="auto"/>
        <w:ind w:left="1440"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Earning Per Share</w:t>
      </w:r>
      <w:r w:rsidR="00D56074" w:rsidRPr="00C62ACF">
        <w:rPr>
          <w:rFonts w:ascii="Times New Roman" w:eastAsiaTheme="minorEastAsia" w:hAnsi="Times New Roman" w:cs="Times New Roman"/>
          <w:sz w:val="24"/>
          <w:szCs w:val="24"/>
        </w:rPr>
        <w:t>is a ratio to measure the success of management in achieving profit for shareholders. The low ratio means that management has not succeeded to satisfy shareholders, othewise with a high ratio, shareholder's welfare is increasing.</w:t>
      </w:r>
    </w:p>
    <w:p w:rsidR="00D56074" w:rsidRPr="00C62ACF" w:rsidRDefault="00D56074" w:rsidP="00D56074">
      <w:pPr>
        <w:pStyle w:val="ListParagraph"/>
        <w:spacing w:line="480" w:lineRule="auto"/>
        <w:ind w:left="1429"/>
        <w:jc w:val="both"/>
        <w:rPr>
          <w:rFonts w:ascii="Times New Roman" w:eastAsiaTheme="minorEastAsia" w:hAnsi="Times New Roman" w:cs="Times New Roman"/>
          <w:sz w:val="24"/>
          <w:szCs w:val="24"/>
        </w:rPr>
      </w:pPr>
      <m:oMathPara>
        <m:oMath>
          <m:r>
            <m:rPr>
              <m:sty m:val="p"/>
            </m:rPr>
            <w:rPr>
              <w:rFonts w:ascii="Cambria Math" w:eastAsiaTheme="minorEastAsia" w:hAnsi="Cambria Math" w:cs="Times New Roman"/>
              <w:sz w:val="24"/>
              <w:szCs w:val="24"/>
            </w:rPr>
            <m:t>Earning Per Share=</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Common stock earnings</m:t>
              </m:r>
            </m:num>
            <m:den>
              <m:r>
                <m:rPr>
                  <m:sty m:val="p"/>
                </m:rPr>
                <w:rPr>
                  <w:rFonts w:ascii="Cambria Math" w:eastAsiaTheme="minorEastAsia" w:hAnsi="Cambria Math" w:cs="Times New Roman"/>
                  <w:sz w:val="24"/>
                  <w:szCs w:val="24"/>
                </w:rPr>
                <m:t>Outstanding Share</m:t>
              </m:r>
            </m:den>
          </m:f>
        </m:oMath>
      </m:oMathPara>
    </w:p>
    <w:p w:rsidR="00D56074" w:rsidRPr="00C62ACF" w:rsidRDefault="00D56074" w:rsidP="00D56074">
      <w:pPr>
        <w:pStyle w:val="ListParagraph"/>
        <w:spacing w:line="480" w:lineRule="auto"/>
        <w:ind w:left="2160"/>
        <w:jc w:val="both"/>
        <w:rPr>
          <w:rFonts w:ascii="Times New Roman" w:eastAsiaTheme="minorEastAsia" w:hAnsi="Times New Roman" w:cs="Times New Roman"/>
          <w:sz w:val="24"/>
          <w:szCs w:val="24"/>
        </w:rPr>
      </w:pPr>
    </w:p>
    <w:p w:rsidR="00D56074" w:rsidRPr="00C62ACF" w:rsidRDefault="00D56074" w:rsidP="00D56074">
      <w:pPr>
        <w:pStyle w:val="ListParagraph"/>
        <w:spacing w:line="480" w:lineRule="auto"/>
        <w:ind w:left="2160"/>
        <w:jc w:val="both"/>
        <w:rPr>
          <w:rFonts w:ascii="Times New Roman" w:eastAsiaTheme="minorEastAsia" w:hAnsi="Times New Roman" w:cs="Times New Roman"/>
          <w:sz w:val="24"/>
          <w:szCs w:val="24"/>
        </w:rPr>
      </w:pPr>
    </w:p>
    <w:p w:rsidR="00D56074" w:rsidRPr="00C62ACF" w:rsidRDefault="00DF6C0D" w:rsidP="004E5B1D">
      <w:pPr>
        <w:pStyle w:val="ListParagraph"/>
        <w:numPr>
          <w:ilvl w:val="0"/>
          <w:numId w:val="11"/>
        </w:numPr>
        <w:spacing w:line="480" w:lineRule="auto"/>
        <w:ind w:left="144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Return On Asset</w:t>
      </w:r>
    </w:p>
    <w:p w:rsidR="00D56074" w:rsidRPr="00C62ACF" w:rsidRDefault="00DF6C0D" w:rsidP="00D56074">
      <w:pPr>
        <w:pStyle w:val="ListParagraph"/>
        <w:spacing w:line="480" w:lineRule="auto"/>
        <w:ind w:left="1440"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Return On Asset</w:t>
      </w:r>
      <w:r w:rsidR="00D56074" w:rsidRPr="00C62ACF">
        <w:rPr>
          <w:rFonts w:ascii="Times New Roman" w:eastAsiaTheme="minorEastAsia" w:hAnsi="Times New Roman" w:cs="Times New Roman"/>
          <w:sz w:val="24"/>
          <w:szCs w:val="24"/>
        </w:rPr>
        <w:t>s (ROA) is a ratio that shows the ability of the company by using all assets in possession to generate profit after tax. This ratio is important for the management to evaluate the effectiveness and efficient management of the company in managing all the assets of the company. The high of ROA, the more efficient use of company assets or in other words with the same amount of assets can be generated greater profit and vice versa.</w:t>
      </w:r>
    </w:p>
    <w:p w:rsidR="00D56074" w:rsidRPr="00C62ACF" w:rsidRDefault="00DF6C0D" w:rsidP="00D56074">
      <w:pPr>
        <w:pStyle w:val="ListParagraph"/>
        <w:spacing w:line="480" w:lineRule="auto"/>
        <w:ind w:left="1440"/>
        <w:jc w:val="both"/>
        <w:rPr>
          <w:rFonts w:ascii="Times New Roman" w:eastAsiaTheme="minorEastAsia" w:hAnsi="Times New Roman" w:cs="Times New Roman"/>
          <w:sz w:val="24"/>
          <w:szCs w:val="24"/>
        </w:rPr>
      </w:pPr>
      <m:oMathPara>
        <m:oMath>
          <m:r>
            <m:rPr>
              <m:sty m:val="p"/>
            </m:rPr>
            <w:rPr>
              <w:rFonts w:ascii="Cambria Math" w:eastAsiaTheme="minorEastAsia" w:hAnsi="Cambria Math" w:cs="Times New Roman"/>
              <w:sz w:val="24"/>
              <w:szCs w:val="24"/>
            </w:rPr>
            <m:t>Return On Assets=</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Earning after interest and tax</m:t>
              </m:r>
            </m:num>
            <m:den>
              <m:r>
                <m:rPr>
                  <m:sty m:val="p"/>
                </m:rPr>
                <w:rPr>
                  <w:rFonts w:ascii="Cambria Math" w:eastAsiaTheme="minorEastAsia" w:hAnsi="Cambria Math" w:cs="Times New Roman"/>
                  <w:sz w:val="24"/>
                  <w:szCs w:val="24"/>
                </w:rPr>
                <m:t>Total Assets</m:t>
              </m:r>
            </m:den>
          </m:f>
        </m:oMath>
      </m:oMathPara>
    </w:p>
    <w:p w:rsidR="00D56074" w:rsidRPr="00C62ACF" w:rsidRDefault="00D56074" w:rsidP="004E5B1D">
      <w:pPr>
        <w:pStyle w:val="ListParagraph"/>
        <w:numPr>
          <w:ilvl w:val="0"/>
          <w:numId w:val="23"/>
        </w:numPr>
        <w:spacing w:line="480" w:lineRule="auto"/>
        <w:ind w:left="1134" w:hanging="414"/>
        <w:jc w:val="both"/>
        <w:rPr>
          <w:rFonts w:ascii="Times New Roman" w:hAnsi="Times New Roman" w:cs="Times New Roman"/>
          <w:sz w:val="24"/>
          <w:szCs w:val="24"/>
        </w:rPr>
      </w:pPr>
      <w:r w:rsidRPr="00C62ACF">
        <w:rPr>
          <w:rFonts w:ascii="Times New Roman" w:hAnsi="Times New Roman" w:cs="Times New Roman"/>
          <w:sz w:val="24"/>
          <w:szCs w:val="24"/>
        </w:rPr>
        <w:t>Dependent Variable</w:t>
      </w:r>
    </w:p>
    <w:p w:rsidR="00D56074" w:rsidRPr="00C62ACF" w:rsidRDefault="00D56074" w:rsidP="00C56CFE">
      <w:pPr>
        <w:pStyle w:val="ListParagraph"/>
        <w:autoSpaceDE w:val="0"/>
        <w:autoSpaceDN w:val="0"/>
        <w:adjustRightInd w:val="0"/>
        <w:spacing w:after="0" w:line="480" w:lineRule="auto"/>
        <w:ind w:left="1080" w:firstLine="360"/>
        <w:jc w:val="both"/>
        <w:rPr>
          <w:rFonts w:ascii="Times New Roman" w:hAnsi="Times New Roman" w:cs="Times New Roman"/>
          <w:sz w:val="24"/>
          <w:szCs w:val="24"/>
        </w:rPr>
      </w:pPr>
      <w:r w:rsidRPr="00C62ACF">
        <w:rPr>
          <w:rFonts w:ascii="Times New Roman" w:hAnsi="Times New Roman" w:cs="Times New Roman"/>
          <w:sz w:val="24"/>
          <w:szCs w:val="24"/>
        </w:rPr>
        <w:t xml:space="preserve">The dependent variable is the variable that is explained or the variable that gets the influence of the other variables. In this research, the researcher chose </w:t>
      </w:r>
      <w:r w:rsidR="00DF6C0D">
        <w:rPr>
          <w:rFonts w:ascii="Times New Roman" w:hAnsi="Times New Roman" w:cs="Times New Roman"/>
          <w:sz w:val="24"/>
          <w:szCs w:val="24"/>
        </w:rPr>
        <w:t>Stock Return</w:t>
      </w:r>
      <w:r w:rsidRPr="00C62ACF">
        <w:rPr>
          <w:rFonts w:ascii="Times New Roman" w:hAnsi="Times New Roman" w:cs="Times New Roman"/>
          <w:sz w:val="24"/>
          <w:szCs w:val="24"/>
        </w:rPr>
        <w:t>. Return refers to the financial rewards gained as a result of making an investment. The nature of the return depends on the form of the investment. For instance a company that invests in fixed assets and business operations expects returns in the form of profit, which may be measured on before –interest, before tax or after tax basis, and in the form of increased cash flows. An investor who buys ordinary shares expects returns in the form of dividend payment and capital gains (share price increases). Again, an investor who buys corporate bonds expects regular returns in the form of interest payments (Frimpong, 2010).</w:t>
      </w:r>
    </w:p>
    <w:p w:rsidR="00D56074" w:rsidRPr="00C62ACF" w:rsidRDefault="00D56074" w:rsidP="00D56074">
      <w:pPr>
        <w:pStyle w:val="ListParagraph"/>
        <w:autoSpaceDE w:val="0"/>
        <w:autoSpaceDN w:val="0"/>
        <w:adjustRightInd w:val="0"/>
        <w:spacing w:after="0" w:line="480" w:lineRule="auto"/>
        <w:ind w:left="1080" w:firstLine="360"/>
        <w:jc w:val="both"/>
        <w:rPr>
          <w:rFonts w:ascii="Times New Roman" w:eastAsiaTheme="minorEastAsia" w:hAnsi="Times New Roman" w:cs="Times New Roman"/>
          <w:sz w:val="24"/>
          <w:szCs w:val="24"/>
          <w:lang w:eastAsia="id-ID"/>
        </w:rPr>
      </w:pPr>
      <m:oMathPara>
        <m:oMath>
          <m:r>
            <w:rPr>
              <w:rFonts w:ascii="Cambria Math" w:eastAsia="Times New Roman" w:hAnsi="Cambria Math" w:cs="Times New Roman"/>
              <w:sz w:val="24"/>
              <w:szCs w:val="24"/>
              <w:lang w:eastAsia="id-ID"/>
            </w:rPr>
            <w:lastRenderedPageBreak/>
            <m:t>Stock Price</m:t>
          </m:r>
          <m:r>
            <m:rPr>
              <m:sty m:val="p"/>
            </m:rPr>
            <w:rPr>
              <w:rFonts w:ascii="Cambria Math" w:eastAsia="Times New Roman" w:hAnsi="Cambria Math" w:cs="Times New Roman"/>
              <w:sz w:val="24"/>
              <w:szCs w:val="24"/>
              <w:lang w:eastAsia="id-ID"/>
            </w:rPr>
            <m:t>=</m:t>
          </m:r>
          <m:f>
            <m:fPr>
              <m:ctrlPr>
                <w:rPr>
                  <w:rFonts w:ascii="Cambria Math" w:eastAsia="Times New Roman" w:hAnsi="Cambria Math" w:cs="Times New Roman"/>
                  <w:sz w:val="24"/>
                  <w:szCs w:val="24"/>
                  <w:lang w:eastAsia="id-ID"/>
                </w:rPr>
              </m:ctrlPr>
            </m:fPr>
            <m:num>
              <m:r>
                <m:rPr>
                  <m:sty m:val="p"/>
                </m:rPr>
                <w:rPr>
                  <w:rFonts w:ascii="Cambria Math" w:eastAsia="Times New Roman" w:hAnsi="Cambria Math" w:cs="Times New Roman"/>
                  <w:sz w:val="24"/>
                  <w:szCs w:val="24"/>
                  <w:lang w:eastAsia="id-ID"/>
                </w:rPr>
                <m:t>Pt-P</m:t>
              </m:r>
              <m:r>
                <m:rPr>
                  <m:nor/>
                </m:rPr>
                <w:rPr>
                  <w:rFonts w:ascii="Times New Roman" w:eastAsia="Times New Roman" w:hAnsi="Times New Roman" w:cs="Times New Roman"/>
                  <w:sz w:val="24"/>
                  <w:szCs w:val="24"/>
                  <w:lang w:eastAsia="id-ID"/>
                </w:rPr>
                <m:t>t-1</m:t>
              </m:r>
            </m:num>
            <m:den>
              <m:r>
                <m:rPr>
                  <m:sty m:val="p"/>
                </m:rPr>
                <w:rPr>
                  <w:rFonts w:ascii="Cambria Math" w:eastAsia="Times New Roman" w:hAnsi="Cambria Math" w:cs="Times New Roman"/>
                  <w:sz w:val="24"/>
                  <w:szCs w:val="24"/>
                  <w:lang w:eastAsia="id-ID"/>
                </w:rPr>
                <m:t>P</m:t>
              </m:r>
              <m:r>
                <m:rPr>
                  <m:nor/>
                </m:rPr>
                <w:rPr>
                  <w:rFonts w:ascii="Times New Roman" w:eastAsia="Times New Roman" w:hAnsi="Times New Roman" w:cs="Times New Roman"/>
                  <w:sz w:val="24"/>
                  <w:szCs w:val="24"/>
                  <w:lang w:eastAsia="id-ID"/>
                </w:rPr>
                <m:t>t-1</m:t>
              </m:r>
            </m:den>
          </m:f>
        </m:oMath>
      </m:oMathPara>
    </w:p>
    <w:p w:rsidR="00D56074" w:rsidRPr="00C62ACF" w:rsidRDefault="00D56074" w:rsidP="00C56CFE">
      <w:pPr>
        <w:autoSpaceDE w:val="0"/>
        <w:autoSpaceDN w:val="0"/>
        <w:adjustRightInd w:val="0"/>
        <w:spacing w:after="0" w:line="480" w:lineRule="auto"/>
        <w:ind w:left="720"/>
        <w:jc w:val="both"/>
        <w:rPr>
          <w:rFonts w:ascii="Times New Roman" w:hAnsi="Times New Roman" w:cs="Times New Roman"/>
          <w:sz w:val="24"/>
          <w:szCs w:val="24"/>
        </w:rPr>
      </w:pPr>
      <w:r w:rsidRPr="00C62ACF">
        <w:rPr>
          <w:rFonts w:ascii="Times New Roman" w:hAnsi="Times New Roman" w:cs="Times New Roman"/>
          <w:sz w:val="24"/>
          <w:szCs w:val="24"/>
        </w:rPr>
        <w:t>Definition and operationalization of variables in this research can be seen in table 3.1</w:t>
      </w:r>
    </w:p>
    <w:p w:rsidR="008168EC" w:rsidRDefault="00053425" w:rsidP="00053425">
      <w:pPr>
        <w:pStyle w:val="Caption"/>
        <w:jc w:val="center"/>
        <w:rPr>
          <w:rFonts w:ascii="Times New Roman" w:hAnsi="Times New Roman" w:cs="Times New Roman"/>
          <w:color w:val="000000" w:themeColor="text1"/>
          <w:sz w:val="24"/>
          <w:szCs w:val="24"/>
        </w:rPr>
      </w:pPr>
      <w:bookmarkStart w:id="47" w:name="_Toc503809178"/>
      <w:r w:rsidRPr="00053425">
        <w:rPr>
          <w:rFonts w:ascii="Times New Roman" w:hAnsi="Times New Roman" w:cs="Times New Roman"/>
          <w:color w:val="000000" w:themeColor="text1"/>
          <w:sz w:val="24"/>
          <w:szCs w:val="24"/>
        </w:rPr>
        <w:t xml:space="preserve">Table 3. </w:t>
      </w:r>
      <w:r w:rsidRPr="00053425">
        <w:rPr>
          <w:rFonts w:ascii="Times New Roman" w:hAnsi="Times New Roman" w:cs="Times New Roman"/>
          <w:color w:val="000000" w:themeColor="text1"/>
          <w:sz w:val="24"/>
          <w:szCs w:val="24"/>
        </w:rPr>
        <w:fldChar w:fldCharType="begin"/>
      </w:r>
      <w:r w:rsidRPr="00053425">
        <w:rPr>
          <w:rFonts w:ascii="Times New Roman" w:hAnsi="Times New Roman" w:cs="Times New Roman"/>
          <w:color w:val="000000" w:themeColor="text1"/>
          <w:sz w:val="24"/>
          <w:szCs w:val="24"/>
        </w:rPr>
        <w:instrText xml:space="preserve"> SEQ Table_3. \* ARABIC </w:instrText>
      </w:r>
      <w:r w:rsidRPr="00053425">
        <w:rPr>
          <w:rFonts w:ascii="Times New Roman" w:hAnsi="Times New Roman" w:cs="Times New Roman"/>
          <w:color w:val="000000" w:themeColor="text1"/>
          <w:sz w:val="24"/>
          <w:szCs w:val="24"/>
        </w:rPr>
        <w:fldChar w:fldCharType="separate"/>
      </w:r>
      <w:r w:rsidR="00E43943">
        <w:rPr>
          <w:rFonts w:ascii="Times New Roman" w:hAnsi="Times New Roman" w:cs="Times New Roman"/>
          <w:noProof/>
          <w:color w:val="000000" w:themeColor="text1"/>
          <w:sz w:val="24"/>
          <w:szCs w:val="24"/>
        </w:rPr>
        <w:t>1</w:t>
      </w:r>
      <w:r w:rsidRPr="00053425">
        <w:rPr>
          <w:rFonts w:ascii="Times New Roman" w:hAnsi="Times New Roman" w:cs="Times New Roman"/>
          <w:color w:val="000000" w:themeColor="text1"/>
          <w:sz w:val="24"/>
          <w:szCs w:val="24"/>
        </w:rPr>
        <w:fldChar w:fldCharType="end"/>
      </w:r>
    </w:p>
    <w:p w:rsidR="00D56074" w:rsidRPr="00053425" w:rsidRDefault="00053425" w:rsidP="00053425">
      <w:pPr>
        <w:pStyle w:val="Caption"/>
        <w:jc w:val="center"/>
        <w:rPr>
          <w:rFonts w:ascii="Times New Roman" w:hAnsi="Times New Roman" w:cs="Times New Roman"/>
          <w:color w:val="000000" w:themeColor="text1"/>
          <w:sz w:val="24"/>
          <w:szCs w:val="24"/>
        </w:rPr>
      </w:pPr>
      <w:r w:rsidRPr="00053425">
        <w:rPr>
          <w:rFonts w:ascii="Times New Roman" w:hAnsi="Times New Roman" w:cs="Times New Roman"/>
          <w:color w:val="000000" w:themeColor="text1"/>
          <w:sz w:val="24"/>
          <w:szCs w:val="24"/>
        </w:rPr>
        <w:t xml:space="preserve"> </w:t>
      </w:r>
      <w:r w:rsidR="00D56074" w:rsidRPr="00053425">
        <w:rPr>
          <w:rFonts w:ascii="Times New Roman" w:hAnsi="Times New Roman" w:cs="Times New Roman"/>
          <w:color w:val="000000" w:themeColor="text1"/>
          <w:sz w:val="24"/>
          <w:szCs w:val="24"/>
        </w:rPr>
        <w:t>Operasionalization of Variables</w:t>
      </w:r>
      <w:bookmarkEnd w:id="47"/>
    </w:p>
    <w:tbl>
      <w:tblPr>
        <w:tblStyle w:val="TableGrid"/>
        <w:tblW w:w="8078" w:type="dxa"/>
        <w:tblLayout w:type="fixed"/>
        <w:tblLook w:val="04A0" w:firstRow="1" w:lastRow="0" w:firstColumn="1" w:lastColumn="0" w:noHBand="0" w:noVBand="1"/>
      </w:tblPr>
      <w:tblGrid>
        <w:gridCol w:w="562"/>
        <w:gridCol w:w="1776"/>
        <w:gridCol w:w="3054"/>
        <w:gridCol w:w="1838"/>
        <w:gridCol w:w="848"/>
      </w:tblGrid>
      <w:tr w:rsidR="00D56074" w:rsidRPr="00C62ACF" w:rsidTr="000B4D04">
        <w:trPr>
          <w:trHeight w:val="648"/>
        </w:trPr>
        <w:tc>
          <w:tcPr>
            <w:tcW w:w="562" w:type="dxa"/>
            <w:vAlign w:val="center"/>
          </w:tcPr>
          <w:p w:rsidR="00D56074" w:rsidRPr="00C62ACF" w:rsidRDefault="00D56074" w:rsidP="00EB4AFB">
            <w:pPr>
              <w:pStyle w:val="ListParagraph"/>
              <w:autoSpaceDE w:val="0"/>
              <w:autoSpaceDN w:val="0"/>
              <w:adjustRightInd w:val="0"/>
              <w:spacing w:line="480" w:lineRule="auto"/>
              <w:ind w:left="0"/>
              <w:jc w:val="center"/>
              <w:rPr>
                <w:rFonts w:ascii="Times New Roman" w:hAnsi="Times New Roman" w:cs="Times New Roman"/>
                <w:b/>
                <w:sz w:val="24"/>
                <w:szCs w:val="24"/>
              </w:rPr>
            </w:pPr>
            <w:r w:rsidRPr="00C62ACF">
              <w:rPr>
                <w:rFonts w:ascii="Times New Roman" w:hAnsi="Times New Roman" w:cs="Times New Roman"/>
                <w:b/>
                <w:sz w:val="24"/>
                <w:szCs w:val="24"/>
              </w:rPr>
              <w:t>No</w:t>
            </w:r>
          </w:p>
        </w:tc>
        <w:tc>
          <w:tcPr>
            <w:tcW w:w="1776" w:type="dxa"/>
            <w:vAlign w:val="center"/>
          </w:tcPr>
          <w:p w:rsidR="00D56074" w:rsidRPr="00C62ACF" w:rsidRDefault="00D56074" w:rsidP="00EB4AFB">
            <w:pPr>
              <w:pStyle w:val="ListParagraph"/>
              <w:autoSpaceDE w:val="0"/>
              <w:autoSpaceDN w:val="0"/>
              <w:adjustRightInd w:val="0"/>
              <w:spacing w:line="480" w:lineRule="auto"/>
              <w:ind w:left="0"/>
              <w:jc w:val="center"/>
              <w:rPr>
                <w:rFonts w:ascii="Times New Roman" w:hAnsi="Times New Roman" w:cs="Times New Roman"/>
                <w:b/>
                <w:sz w:val="24"/>
                <w:szCs w:val="24"/>
              </w:rPr>
            </w:pPr>
            <w:r w:rsidRPr="00C62ACF">
              <w:rPr>
                <w:rFonts w:ascii="Times New Roman" w:hAnsi="Times New Roman" w:cs="Times New Roman"/>
                <w:b/>
                <w:sz w:val="24"/>
                <w:szCs w:val="24"/>
              </w:rPr>
              <w:t>Variable</w:t>
            </w:r>
          </w:p>
        </w:tc>
        <w:tc>
          <w:tcPr>
            <w:tcW w:w="3054" w:type="dxa"/>
            <w:vAlign w:val="center"/>
          </w:tcPr>
          <w:p w:rsidR="00D56074" w:rsidRPr="00C62ACF" w:rsidRDefault="00D56074" w:rsidP="00EB4AFB">
            <w:pPr>
              <w:pStyle w:val="ListParagraph"/>
              <w:autoSpaceDE w:val="0"/>
              <w:autoSpaceDN w:val="0"/>
              <w:adjustRightInd w:val="0"/>
              <w:spacing w:line="480" w:lineRule="auto"/>
              <w:ind w:left="0"/>
              <w:jc w:val="center"/>
              <w:rPr>
                <w:rFonts w:ascii="Times New Roman" w:hAnsi="Times New Roman" w:cs="Times New Roman"/>
                <w:b/>
                <w:sz w:val="24"/>
                <w:szCs w:val="24"/>
              </w:rPr>
            </w:pPr>
            <w:r w:rsidRPr="00C62ACF">
              <w:rPr>
                <w:rFonts w:ascii="Times New Roman" w:hAnsi="Times New Roman" w:cs="Times New Roman"/>
                <w:b/>
                <w:sz w:val="24"/>
                <w:szCs w:val="24"/>
              </w:rPr>
              <w:t>Formulation</w:t>
            </w:r>
          </w:p>
        </w:tc>
        <w:tc>
          <w:tcPr>
            <w:tcW w:w="1838" w:type="dxa"/>
            <w:vAlign w:val="center"/>
          </w:tcPr>
          <w:p w:rsidR="00D56074" w:rsidRPr="00C62ACF" w:rsidRDefault="00D56074" w:rsidP="00EB4AFB">
            <w:pPr>
              <w:pStyle w:val="ListParagraph"/>
              <w:autoSpaceDE w:val="0"/>
              <w:autoSpaceDN w:val="0"/>
              <w:adjustRightInd w:val="0"/>
              <w:spacing w:line="480" w:lineRule="auto"/>
              <w:ind w:left="0"/>
              <w:jc w:val="center"/>
              <w:rPr>
                <w:rFonts w:ascii="Times New Roman" w:hAnsi="Times New Roman" w:cs="Times New Roman"/>
                <w:b/>
                <w:sz w:val="24"/>
                <w:szCs w:val="24"/>
              </w:rPr>
            </w:pPr>
            <w:r w:rsidRPr="00C62ACF">
              <w:rPr>
                <w:rFonts w:ascii="Times New Roman" w:hAnsi="Times New Roman" w:cs="Times New Roman"/>
                <w:b/>
                <w:sz w:val="24"/>
                <w:szCs w:val="24"/>
              </w:rPr>
              <w:t>Indicator</w:t>
            </w:r>
          </w:p>
        </w:tc>
        <w:tc>
          <w:tcPr>
            <w:tcW w:w="848" w:type="dxa"/>
            <w:vAlign w:val="center"/>
          </w:tcPr>
          <w:p w:rsidR="00D56074" w:rsidRPr="00C62ACF" w:rsidRDefault="00D56074" w:rsidP="00EB4AFB">
            <w:pPr>
              <w:pStyle w:val="ListParagraph"/>
              <w:autoSpaceDE w:val="0"/>
              <w:autoSpaceDN w:val="0"/>
              <w:adjustRightInd w:val="0"/>
              <w:spacing w:line="480" w:lineRule="auto"/>
              <w:ind w:left="0"/>
              <w:jc w:val="center"/>
              <w:rPr>
                <w:rFonts w:ascii="Times New Roman" w:hAnsi="Times New Roman" w:cs="Times New Roman"/>
                <w:b/>
                <w:sz w:val="24"/>
                <w:szCs w:val="24"/>
              </w:rPr>
            </w:pPr>
            <w:r w:rsidRPr="00C62ACF">
              <w:rPr>
                <w:rFonts w:ascii="Times New Roman" w:hAnsi="Times New Roman" w:cs="Times New Roman"/>
                <w:b/>
                <w:sz w:val="24"/>
                <w:szCs w:val="24"/>
              </w:rPr>
              <w:t>Scale</w:t>
            </w:r>
          </w:p>
        </w:tc>
      </w:tr>
      <w:tr w:rsidR="00D56074" w:rsidRPr="00C62ACF" w:rsidTr="000B4D04">
        <w:trPr>
          <w:trHeight w:val="1805"/>
        </w:trPr>
        <w:tc>
          <w:tcPr>
            <w:tcW w:w="562" w:type="dxa"/>
            <w:vAlign w:val="center"/>
          </w:tcPr>
          <w:p w:rsidR="00D56074" w:rsidRPr="00C62ACF" w:rsidRDefault="00D56074" w:rsidP="00ED1377">
            <w:pPr>
              <w:pStyle w:val="ListParagraph"/>
              <w:autoSpaceDE w:val="0"/>
              <w:autoSpaceDN w:val="0"/>
              <w:adjustRightInd w:val="0"/>
              <w:spacing w:line="480" w:lineRule="auto"/>
              <w:ind w:left="0"/>
              <w:jc w:val="center"/>
              <w:rPr>
                <w:rFonts w:ascii="Times New Roman" w:hAnsi="Times New Roman" w:cs="Times New Roman"/>
                <w:sz w:val="24"/>
                <w:szCs w:val="24"/>
              </w:rPr>
            </w:pPr>
            <w:r w:rsidRPr="00C62ACF">
              <w:rPr>
                <w:rFonts w:ascii="Times New Roman" w:hAnsi="Times New Roman" w:cs="Times New Roman"/>
                <w:sz w:val="24"/>
                <w:szCs w:val="24"/>
              </w:rPr>
              <w:t>1</w:t>
            </w:r>
          </w:p>
        </w:tc>
        <w:tc>
          <w:tcPr>
            <w:tcW w:w="1776" w:type="dxa"/>
            <w:vAlign w:val="center"/>
          </w:tcPr>
          <w:p w:rsidR="00D56074" w:rsidRPr="00C62ACF" w:rsidRDefault="00DF6C0D" w:rsidP="00ED1377">
            <w:pPr>
              <w:spacing w:line="480" w:lineRule="auto"/>
              <w:rPr>
                <w:rFonts w:ascii="Times New Roman" w:hAnsi="Times New Roman" w:cs="Times New Roman"/>
                <w:sz w:val="24"/>
                <w:szCs w:val="24"/>
              </w:rPr>
            </w:pPr>
            <w:r>
              <w:rPr>
                <w:rFonts w:ascii="Times New Roman" w:eastAsia="Times New Roman" w:hAnsi="Times New Roman" w:cs="Times New Roman"/>
                <w:i/>
                <w:sz w:val="24"/>
                <w:szCs w:val="24"/>
                <w:lang w:eastAsia="id-ID"/>
              </w:rPr>
              <w:t>Current Ratio</w:t>
            </w:r>
            <w:r w:rsidR="00D56074" w:rsidRPr="00C62ACF">
              <w:rPr>
                <w:rFonts w:ascii="Times New Roman" w:eastAsia="Times New Roman" w:hAnsi="Times New Roman" w:cs="Times New Roman"/>
                <w:i/>
                <w:sz w:val="24"/>
                <w:szCs w:val="24"/>
                <w:lang w:eastAsia="id-ID"/>
              </w:rPr>
              <w:t xml:space="preserve"> </w:t>
            </w:r>
            <w:r w:rsidR="00D56074" w:rsidRPr="00C62ACF">
              <w:rPr>
                <w:rFonts w:ascii="Times New Roman" w:eastAsia="Times New Roman" w:hAnsi="Times New Roman" w:cs="Times New Roman"/>
                <w:sz w:val="24"/>
                <w:szCs w:val="24"/>
                <w:lang w:eastAsia="id-ID"/>
              </w:rPr>
              <w:t>(CR)</w:t>
            </w:r>
          </w:p>
        </w:tc>
        <w:tc>
          <w:tcPr>
            <w:tcW w:w="3054" w:type="dxa"/>
            <w:vAlign w:val="center"/>
          </w:tcPr>
          <w:p w:rsidR="00D56074" w:rsidRPr="00C62ACF" w:rsidRDefault="00D56074" w:rsidP="00ED1377">
            <w:pPr>
              <w:spacing w:line="480" w:lineRule="auto"/>
              <w:jc w:val="center"/>
              <w:rPr>
                <w:rFonts w:ascii="Times New Roman" w:eastAsiaTheme="minorEastAsia" w:hAnsi="Times New Roman" w:cs="Times New Roman"/>
                <w:iCs/>
                <w:sz w:val="24"/>
                <w:szCs w:val="24"/>
              </w:rPr>
            </w:pPr>
          </w:p>
          <w:p w:rsidR="00D56074" w:rsidRPr="00C62ACF" w:rsidRDefault="00D56074" w:rsidP="00ED1377">
            <w:pPr>
              <w:spacing w:line="480" w:lineRule="auto"/>
              <w:jc w:val="center"/>
              <w:rPr>
                <w:rFonts w:ascii="Times New Roman" w:hAnsi="Times New Roman" w:cs="Times New Roman"/>
                <w:sz w:val="24"/>
                <w:szCs w:val="24"/>
              </w:rPr>
            </w:pPr>
            <m:oMathPara>
              <m:oMath>
                <m:r>
                  <w:rPr>
                    <w:rFonts w:ascii="Cambria Math" w:hAnsi="Cambria Math" w:cs="Times New Roman"/>
                    <w:sz w:val="24"/>
                    <w:szCs w:val="24"/>
                  </w:rPr>
                  <m:t>CR</m:t>
                </m:r>
                <m:r>
                  <m:rPr>
                    <m:sty m:val="p"/>
                  </m:rP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current asset</m:t>
                    </m:r>
                  </m:num>
                  <m:den>
                    <m:r>
                      <w:rPr>
                        <w:rFonts w:ascii="Cambria Math" w:hAnsi="Cambria Math" w:cs="Times New Roman"/>
                        <w:sz w:val="24"/>
                        <w:szCs w:val="24"/>
                      </w:rPr>
                      <m:t>current liabilities</m:t>
                    </m:r>
                  </m:den>
                </m:f>
              </m:oMath>
            </m:oMathPara>
          </w:p>
        </w:tc>
        <w:tc>
          <w:tcPr>
            <w:tcW w:w="1838" w:type="dxa"/>
            <w:vAlign w:val="center"/>
          </w:tcPr>
          <w:p w:rsidR="00D56074" w:rsidRPr="00C62ACF" w:rsidRDefault="00D56074" w:rsidP="00937540">
            <w:pPr>
              <w:pStyle w:val="ListParagraph"/>
              <w:numPr>
                <w:ilvl w:val="0"/>
                <w:numId w:val="24"/>
              </w:numPr>
              <w:autoSpaceDE w:val="0"/>
              <w:autoSpaceDN w:val="0"/>
              <w:adjustRightInd w:val="0"/>
              <w:spacing w:line="480" w:lineRule="auto"/>
              <w:rPr>
                <w:rFonts w:ascii="Times New Roman" w:hAnsi="Times New Roman" w:cs="Times New Roman"/>
                <w:sz w:val="24"/>
                <w:szCs w:val="24"/>
              </w:rPr>
            </w:pPr>
            <w:r w:rsidRPr="00C62ACF">
              <w:rPr>
                <w:rFonts w:ascii="Times New Roman" w:hAnsi="Times New Roman" w:cs="Times New Roman"/>
                <w:sz w:val="24"/>
                <w:szCs w:val="24"/>
              </w:rPr>
              <w:t>Current liabilities</w:t>
            </w:r>
          </w:p>
          <w:p w:rsidR="00D56074" w:rsidRPr="00C62ACF" w:rsidRDefault="00D56074" w:rsidP="00937540">
            <w:pPr>
              <w:pStyle w:val="ListParagraph"/>
              <w:numPr>
                <w:ilvl w:val="0"/>
                <w:numId w:val="24"/>
              </w:numPr>
              <w:autoSpaceDE w:val="0"/>
              <w:autoSpaceDN w:val="0"/>
              <w:adjustRightInd w:val="0"/>
              <w:spacing w:line="480" w:lineRule="auto"/>
              <w:rPr>
                <w:rFonts w:ascii="Times New Roman" w:hAnsi="Times New Roman" w:cs="Times New Roman"/>
                <w:sz w:val="24"/>
                <w:szCs w:val="24"/>
              </w:rPr>
            </w:pPr>
            <w:r w:rsidRPr="00C62ACF">
              <w:rPr>
                <w:rFonts w:ascii="Times New Roman" w:hAnsi="Times New Roman" w:cs="Times New Roman"/>
                <w:sz w:val="24"/>
                <w:szCs w:val="24"/>
              </w:rPr>
              <w:t>Current Asset</w:t>
            </w:r>
          </w:p>
        </w:tc>
        <w:tc>
          <w:tcPr>
            <w:tcW w:w="848" w:type="dxa"/>
            <w:vAlign w:val="center"/>
          </w:tcPr>
          <w:p w:rsidR="00D56074" w:rsidRPr="00C62ACF" w:rsidRDefault="00D56074" w:rsidP="00ED1377">
            <w:pPr>
              <w:pStyle w:val="ListParagraph"/>
              <w:autoSpaceDE w:val="0"/>
              <w:autoSpaceDN w:val="0"/>
              <w:adjustRightInd w:val="0"/>
              <w:spacing w:line="480" w:lineRule="auto"/>
              <w:ind w:left="0"/>
              <w:jc w:val="center"/>
              <w:rPr>
                <w:rFonts w:ascii="Times New Roman" w:hAnsi="Times New Roman" w:cs="Times New Roman"/>
                <w:sz w:val="24"/>
                <w:szCs w:val="24"/>
              </w:rPr>
            </w:pPr>
            <w:r w:rsidRPr="00C62ACF">
              <w:rPr>
                <w:rFonts w:ascii="Times New Roman" w:hAnsi="Times New Roman" w:cs="Times New Roman"/>
                <w:sz w:val="24"/>
                <w:szCs w:val="24"/>
              </w:rPr>
              <w:t>Rasio</w:t>
            </w:r>
          </w:p>
        </w:tc>
      </w:tr>
      <w:tr w:rsidR="00D56074" w:rsidRPr="00C62ACF" w:rsidTr="000B4D04">
        <w:trPr>
          <w:trHeight w:val="1282"/>
        </w:trPr>
        <w:tc>
          <w:tcPr>
            <w:tcW w:w="562" w:type="dxa"/>
            <w:vAlign w:val="center"/>
          </w:tcPr>
          <w:p w:rsidR="00D56074" w:rsidRPr="00C62ACF" w:rsidRDefault="00D56074" w:rsidP="00EB4AFB">
            <w:pPr>
              <w:pStyle w:val="ListParagraph"/>
              <w:autoSpaceDE w:val="0"/>
              <w:autoSpaceDN w:val="0"/>
              <w:adjustRightInd w:val="0"/>
              <w:spacing w:line="480" w:lineRule="auto"/>
              <w:ind w:left="0"/>
              <w:jc w:val="center"/>
              <w:rPr>
                <w:rFonts w:ascii="Times New Roman" w:hAnsi="Times New Roman" w:cs="Times New Roman"/>
                <w:sz w:val="24"/>
                <w:szCs w:val="24"/>
              </w:rPr>
            </w:pPr>
            <w:r w:rsidRPr="00C62ACF">
              <w:rPr>
                <w:rFonts w:ascii="Times New Roman" w:hAnsi="Times New Roman" w:cs="Times New Roman"/>
                <w:sz w:val="24"/>
                <w:szCs w:val="24"/>
              </w:rPr>
              <w:t>2</w:t>
            </w:r>
          </w:p>
        </w:tc>
        <w:tc>
          <w:tcPr>
            <w:tcW w:w="1776" w:type="dxa"/>
            <w:vAlign w:val="center"/>
          </w:tcPr>
          <w:p w:rsidR="00D7494B" w:rsidRDefault="00D7494B" w:rsidP="00EB4AFB">
            <w:pPr>
              <w:spacing w:line="480" w:lineRule="auto"/>
              <w:jc w:val="center"/>
              <w:rPr>
                <w:rFonts w:ascii="Times New Roman" w:eastAsia="Times New Roman" w:hAnsi="Times New Roman" w:cs="Times New Roman"/>
                <w:i/>
                <w:sz w:val="24"/>
                <w:szCs w:val="24"/>
                <w:lang w:eastAsia="id-ID"/>
              </w:rPr>
            </w:pPr>
          </w:p>
          <w:p w:rsidR="00D56074" w:rsidRPr="00C62ACF" w:rsidRDefault="00DF6C0D" w:rsidP="00D7494B">
            <w:pPr>
              <w:spacing w:line="480" w:lineRule="auto"/>
              <w:jc w:val="center"/>
              <w:rPr>
                <w:rFonts w:ascii="Times New Roman" w:hAnsi="Times New Roman" w:cs="Times New Roman"/>
                <w:sz w:val="24"/>
                <w:szCs w:val="24"/>
              </w:rPr>
            </w:pPr>
            <w:r>
              <w:rPr>
                <w:rFonts w:ascii="Times New Roman" w:eastAsia="Times New Roman" w:hAnsi="Times New Roman" w:cs="Times New Roman"/>
                <w:i/>
                <w:sz w:val="24"/>
                <w:szCs w:val="24"/>
                <w:lang w:eastAsia="id-ID"/>
              </w:rPr>
              <w:t>Debt to Equity Ratio</w:t>
            </w:r>
            <w:r w:rsidR="00D56074" w:rsidRPr="00C62ACF">
              <w:rPr>
                <w:rFonts w:ascii="Times New Roman" w:eastAsia="Times New Roman" w:hAnsi="Times New Roman" w:cs="Times New Roman"/>
                <w:sz w:val="24"/>
                <w:szCs w:val="24"/>
                <w:lang w:eastAsia="id-ID"/>
              </w:rPr>
              <w:t xml:space="preserve"> (DER)</w:t>
            </w:r>
          </w:p>
        </w:tc>
        <w:tc>
          <w:tcPr>
            <w:tcW w:w="3054" w:type="dxa"/>
            <w:vAlign w:val="center"/>
          </w:tcPr>
          <w:p w:rsidR="00D56074" w:rsidRPr="00C62ACF" w:rsidRDefault="00D56074" w:rsidP="00EB4AFB">
            <w:pPr>
              <w:spacing w:line="480" w:lineRule="auto"/>
              <w:jc w:val="center"/>
              <w:rPr>
                <w:rFonts w:ascii="Times New Roman" w:eastAsiaTheme="minorEastAsia" w:hAnsi="Times New Roman" w:cs="Times New Roman"/>
                <w:iCs/>
                <w:sz w:val="24"/>
                <w:szCs w:val="24"/>
              </w:rPr>
            </w:pPr>
          </w:p>
          <w:p w:rsidR="00D56074" w:rsidRPr="00C62ACF" w:rsidRDefault="00D56074" w:rsidP="00ED1377">
            <w:pPr>
              <w:spacing w:line="480" w:lineRule="auto"/>
              <w:jc w:val="center"/>
              <w:rPr>
                <w:rFonts w:ascii="Times New Roman" w:eastAsiaTheme="minorEastAsia" w:hAnsi="Times New Roman" w:cs="Times New Roman"/>
                <w:sz w:val="24"/>
                <w:szCs w:val="24"/>
              </w:rPr>
            </w:pPr>
            <m:oMathPara>
              <m:oMath>
                <m:r>
                  <w:rPr>
                    <w:rFonts w:ascii="Cambria Math" w:hAnsi="Cambria Math" w:cs="Times New Roman"/>
                    <w:sz w:val="24"/>
                    <w:szCs w:val="24"/>
                  </w:rPr>
                  <m:t>DER</m:t>
                </m:r>
                <m:r>
                  <m:rPr>
                    <m:sty m:val="p"/>
                  </m:rP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total liabilities</m:t>
                    </m:r>
                  </m:num>
                  <m:den>
                    <m:r>
                      <w:rPr>
                        <w:rFonts w:ascii="Cambria Math" w:hAnsi="Cambria Math" w:cs="Times New Roman"/>
                        <w:sz w:val="24"/>
                        <w:szCs w:val="24"/>
                      </w:rPr>
                      <m:t>equity</m:t>
                    </m:r>
                  </m:den>
                </m:f>
              </m:oMath>
            </m:oMathPara>
          </w:p>
        </w:tc>
        <w:tc>
          <w:tcPr>
            <w:tcW w:w="1838" w:type="dxa"/>
            <w:vAlign w:val="center"/>
          </w:tcPr>
          <w:p w:rsidR="00D56074" w:rsidRPr="00C62ACF" w:rsidRDefault="00D56074" w:rsidP="004E5B1D">
            <w:pPr>
              <w:pStyle w:val="ListParagraph"/>
              <w:numPr>
                <w:ilvl w:val="0"/>
                <w:numId w:val="26"/>
              </w:numPr>
              <w:autoSpaceDE w:val="0"/>
              <w:autoSpaceDN w:val="0"/>
              <w:adjustRightInd w:val="0"/>
              <w:spacing w:line="480" w:lineRule="auto"/>
              <w:rPr>
                <w:rFonts w:ascii="Times New Roman" w:hAnsi="Times New Roman" w:cs="Times New Roman"/>
                <w:sz w:val="24"/>
                <w:szCs w:val="24"/>
              </w:rPr>
            </w:pPr>
            <w:r w:rsidRPr="00C62ACF">
              <w:rPr>
                <w:rFonts w:ascii="Times New Roman" w:hAnsi="Times New Roman" w:cs="Times New Roman"/>
                <w:sz w:val="24"/>
                <w:szCs w:val="24"/>
              </w:rPr>
              <w:t>Debt</w:t>
            </w:r>
          </w:p>
          <w:p w:rsidR="00D56074" w:rsidRPr="00C62ACF" w:rsidRDefault="00D56074" w:rsidP="004E5B1D">
            <w:pPr>
              <w:pStyle w:val="ListParagraph"/>
              <w:numPr>
                <w:ilvl w:val="0"/>
                <w:numId w:val="26"/>
              </w:numPr>
              <w:autoSpaceDE w:val="0"/>
              <w:autoSpaceDN w:val="0"/>
              <w:adjustRightInd w:val="0"/>
              <w:spacing w:line="480" w:lineRule="auto"/>
              <w:rPr>
                <w:rFonts w:ascii="Times New Roman" w:hAnsi="Times New Roman" w:cs="Times New Roman"/>
                <w:sz w:val="24"/>
                <w:szCs w:val="24"/>
              </w:rPr>
            </w:pPr>
            <w:r w:rsidRPr="00C62ACF">
              <w:rPr>
                <w:rFonts w:ascii="Times New Roman" w:hAnsi="Times New Roman" w:cs="Times New Roman"/>
                <w:sz w:val="24"/>
                <w:szCs w:val="24"/>
              </w:rPr>
              <w:t>Equity</w:t>
            </w:r>
          </w:p>
        </w:tc>
        <w:tc>
          <w:tcPr>
            <w:tcW w:w="848" w:type="dxa"/>
            <w:vAlign w:val="center"/>
          </w:tcPr>
          <w:p w:rsidR="00D56074" w:rsidRPr="00C62ACF" w:rsidRDefault="00D56074" w:rsidP="00EB4AFB">
            <w:pPr>
              <w:pStyle w:val="ListParagraph"/>
              <w:autoSpaceDE w:val="0"/>
              <w:autoSpaceDN w:val="0"/>
              <w:adjustRightInd w:val="0"/>
              <w:spacing w:line="480" w:lineRule="auto"/>
              <w:ind w:left="0"/>
              <w:jc w:val="center"/>
              <w:rPr>
                <w:rFonts w:ascii="Times New Roman" w:hAnsi="Times New Roman" w:cs="Times New Roman"/>
                <w:sz w:val="24"/>
                <w:szCs w:val="24"/>
              </w:rPr>
            </w:pPr>
            <w:r w:rsidRPr="00C62ACF">
              <w:rPr>
                <w:rFonts w:ascii="Times New Roman" w:hAnsi="Times New Roman" w:cs="Times New Roman"/>
                <w:sz w:val="24"/>
                <w:szCs w:val="24"/>
              </w:rPr>
              <w:t>Rasio</w:t>
            </w:r>
          </w:p>
        </w:tc>
      </w:tr>
      <w:tr w:rsidR="00D56074" w:rsidRPr="00C62ACF" w:rsidTr="000B4D04">
        <w:trPr>
          <w:trHeight w:val="1433"/>
        </w:trPr>
        <w:tc>
          <w:tcPr>
            <w:tcW w:w="562" w:type="dxa"/>
            <w:vAlign w:val="center"/>
          </w:tcPr>
          <w:p w:rsidR="00D56074" w:rsidRPr="00C62ACF" w:rsidRDefault="00D56074" w:rsidP="00EB4AFB">
            <w:pPr>
              <w:pStyle w:val="ListParagraph"/>
              <w:autoSpaceDE w:val="0"/>
              <w:autoSpaceDN w:val="0"/>
              <w:adjustRightInd w:val="0"/>
              <w:spacing w:line="480" w:lineRule="auto"/>
              <w:ind w:left="0"/>
              <w:jc w:val="center"/>
              <w:rPr>
                <w:rFonts w:ascii="Times New Roman" w:hAnsi="Times New Roman" w:cs="Times New Roman"/>
                <w:sz w:val="24"/>
                <w:szCs w:val="24"/>
              </w:rPr>
            </w:pPr>
            <w:r w:rsidRPr="00C62ACF">
              <w:rPr>
                <w:rFonts w:ascii="Times New Roman" w:hAnsi="Times New Roman" w:cs="Times New Roman"/>
                <w:sz w:val="24"/>
                <w:szCs w:val="24"/>
              </w:rPr>
              <w:t>3</w:t>
            </w:r>
          </w:p>
        </w:tc>
        <w:tc>
          <w:tcPr>
            <w:tcW w:w="1776" w:type="dxa"/>
            <w:vAlign w:val="center"/>
          </w:tcPr>
          <w:p w:rsidR="00D56074" w:rsidRPr="00C62ACF" w:rsidRDefault="00DF6C0D" w:rsidP="00ED1377">
            <w:pPr>
              <w:spacing w:line="480" w:lineRule="auto"/>
              <w:rPr>
                <w:rFonts w:ascii="Times New Roman" w:hAnsi="Times New Roman" w:cs="Times New Roman"/>
                <w:sz w:val="24"/>
                <w:szCs w:val="24"/>
              </w:rPr>
            </w:pPr>
            <w:r>
              <w:rPr>
                <w:rFonts w:ascii="Times New Roman" w:eastAsia="Times New Roman" w:hAnsi="Times New Roman" w:cs="Times New Roman"/>
                <w:i/>
                <w:sz w:val="24"/>
                <w:szCs w:val="24"/>
                <w:lang w:eastAsia="id-ID"/>
              </w:rPr>
              <w:t>Return On Asset</w:t>
            </w:r>
            <w:r w:rsidR="00D56074" w:rsidRPr="00C62ACF">
              <w:rPr>
                <w:rFonts w:ascii="Times New Roman" w:eastAsia="Times New Roman" w:hAnsi="Times New Roman" w:cs="Times New Roman"/>
                <w:sz w:val="24"/>
                <w:szCs w:val="24"/>
                <w:lang w:eastAsia="id-ID"/>
              </w:rPr>
              <w:t xml:space="preserve"> (ROA)</w:t>
            </w:r>
          </w:p>
        </w:tc>
        <w:tc>
          <w:tcPr>
            <w:tcW w:w="3054" w:type="dxa"/>
            <w:vAlign w:val="center"/>
          </w:tcPr>
          <w:p w:rsidR="00D56074" w:rsidRPr="00C62ACF" w:rsidRDefault="00D56074" w:rsidP="00ED1377">
            <w:pPr>
              <w:spacing w:line="480" w:lineRule="auto"/>
              <w:rPr>
                <w:rFonts w:ascii="Times New Roman" w:eastAsiaTheme="minorEastAsia" w:hAnsi="Times New Roman" w:cs="Times New Roman"/>
                <w:iCs/>
                <w:sz w:val="24"/>
                <w:szCs w:val="24"/>
              </w:rPr>
            </w:pPr>
          </w:p>
          <w:p w:rsidR="00D56074" w:rsidRPr="00C62ACF" w:rsidRDefault="00D56074" w:rsidP="00ED1377">
            <w:pPr>
              <w:spacing w:line="480" w:lineRule="auto"/>
              <w:jc w:val="center"/>
              <w:rPr>
                <w:rFonts w:ascii="Times New Roman" w:eastAsiaTheme="minorEastAsia" w:hAnsi="Times New Roman" w:cs="Times New Roman"/>
                <w:sz w:val="24"/>
                <w:szCs w:val="24"/>
              </w:rPr>
            </w:pPr>
            <m:oMathPara>
              <m:oMath>
                <m:r>
                  <w:rPr>
                    <w:rFonts w:ascii="Cambria Math" w:hAnsi="Cambria Math" w:cs="Times New Roman"/>
                    <w:sz w:val="24"/>
                    <w:szCs w:val="24"/>
                  </w:rPr>
                  <m:t>ROA</m:t>
                </m:r>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earning after taxes</m:t>
                    </m:r>
                  </m:num>
                  <m:den>
                    <m:r>
                      <w:rPr>
                        <w:rFonts w:ascii="Cambria Math" w:hAnsi="Cambria Math" w:cs="Times New Roman"/>
                        <w:sz w:val="24"/>
                        <w:szCs w:val="24"/>
                      </w:rPr>
                      <m:t xml:space="preserve">total asset </m:t>
                    </m:r>
                  </m:den>
                </m:f>
              </m:oMath>
            </m:oMathPara>
          </w:p>
        </w:tc>
        <w:tc>
          <w:tcPr>
            <w:tcW w:w="1838" w:type="dxa"/>
            <w:vAlign w:val="center"/>
          </w:tcPr>
          <w:p w:rsidR="00D56074" w:rsidRPr="00C62ACF" w:rsidRDefault="00D56074" w:rsidP="00EB4AFB">
            <w:pPr>
              <w:pStyle w:val="ListParagraph"/>
              <w:autoSpaceDE w:val="0"/>
              <w:autoSpaceDN w:val="0"/>
              <w:adjustRightInd w:val="0"/>
              <w:spacing w:line="480" w:lineRule="auto"/>
              <w:ind w:left="0"/>
              <w:jc w:val="center"/>
              <w:rPr>
                <w:rFonts w:ascii="Times New Roman" w:hAnsi="Times New Roman" w:cs="Times New Roman"/>
                <w:sz w:val="24"/>
                <w:szCs w:val="24"/>
              </w:rPr>
            </w:pPr>
            <w:r w:rsidRPr="00C62ACF">
              <w:rPr>
                <w:rFonts w:ascii="Times New Roman" w:hAnsi="Times New Roman" w:cs="Times New Roman"/>
                <w:sz w:val="24"/>
                <w:szCs w:val="24"/>
              </w:rPr>
              <w:t>Assets</w:t>
            </w:r>
          </w:p>
        </w:tc>
        <w:tc>
          <w:tcPr>
            <w:tcW w:w="848" w:type="dxa"/>
            <w:vAlign w:val="center"/>
          </w:tcPr>
          <w:p w:rsidR="00D56074" w:rsidRPr="00C62ACF" w:rsidRDefault="00D56074" w:rsidP="00EB4AFB">
            <w:pPr>
              <w:pStyle w:val="ListParagraph"/>
              <w:autoSpaceDE w:val="0"/>
              <w:autoSpaceDN w:val="0"/>
              <w:adjustRightInd w:val="0"/>
              <w:spacing w:line="480" w:lineRule="auto"/>
              <w:ind w:left="0"/>
              <w:jc w:val="center"/>
              <w:rPr>
                <w:rFonts w:ascii="Times New Roman" w:hAnsi="Times New Roman" w:cs="Times New Roman"/>
                <w:sz w:val="24"/>
                <w:szCs w:val="24"/>
              </w:rPr>
            </w:pPr>
            <w:r w:rsidRPr="00C62ACF">
              <w:rPr>
                <w:rFonts w:ascii="Times New Roman" w:hAnsi="Times New Roman" w:cs="Times New Roman"/>
                <w:sz w:val="24"/>
                <w:szCs w:val="24"/>
              </w:rPr>
              <w:t>Rasio</w:t>
            </w:r>
          </w:p>
        </w:tc>
      </w:tr>
      <w:tr w:rsidR="00D56074" w:rsidRPr="00C62ACF" w:rsidTr="000B4D04">
        <w:trPr>
          <w:trHeight w:val="1156"/>
        </w:trPr>
        <w:tc>
          <w:tcPr>
            <w:tcW w:w="562" w:type="dxa"/>
            <w:vAlign w:val="center"/>
          </w:tcPr>
          <w:p w:rsidR="00D56074" w:rsidRPr="00C62ACF" w:rsidRDefault="00D56074" w:rsidP="00EB4AFB">
            <w:pPr>
              <w:pStyle w:val="ListParagraph"/>
              <w:autoSpaceDE w:val="0"/>
              <w:autoSpaceDN w:val="0"/>
              <w:adjustRightInd w:val="0"/>
              <w:spacing w:line="480" w:lineRule="auto"/>
              <w:ind w:left="0"/>
              <w:jc w:val="center"/>
              <w:rPr>
                <w:rFonts w:ascii="Times New Roman" w:hAnsi="Times New Roman" w:cs="Times New Roman"/>
                <w:sz w:val="24"/>
                <w:szCs w:val="24"/>
              </w:rPr>
            </w:pPr>
            <w:r w:rsidRPr="00C62ACF">
              <w:rPr>
                <w:rFonts w:ascii="Times New Roman" w:hAnsi="Times New Roman" w:cs="Times New Roman"/>
                <w:sz w:val="24"/>
                <w:szCs w:val="24"/>
              </w:rPr>
              <w:t>4</w:t>
            </w:r>
          </w:p>
        </w:tc>
        <w:tc>
          <w:tcPr>
            <w:tcW w:w="1776" w:type="dxa"/>
            <w:vAlign w:val="center"/>
          </w:tcPr>
          <w:p w:rsidR="00D56074" w:rsidRPr="00C62ACF" w:rsidRDefault="00DF6C0D" w:rsidP="00ED1377">
            <w:pPr>
              <w:autoSpaceDE w:val="0"/>
              <w:autoSpaceDN w:val="0"/>
              <w:adjustRightInd w:val="0"/>
              <w:spacing w:line="480" w:lineRule="auto"/>
              <w:rPr>
                <w:rFonts w:ascii="Times New Roman" w:eastAsia="Times New Roman" w:hAnsi="Times New Roman" w:cs="Times New Roman"/>
                <w:sz w:val="24"/>
                <w:szCs w:val="24"/>
                <w:lang w:eastAsia="id-ID"/>
              </w:rPr>
            </w:pPr>
            <w:r>
              <w:rPr>
                <w:rFonts w:ascii="Times New Roman" w:eastAsia="Times New Roman" w:hAnsi="Times New Roman" w:cs="Times New Roman"/>
                <w:i/>
                <w:sz w:val="24"/>
                <w:szCs w:val="24"/>
                <w:lang w:eastAsia="id-ID"/>
              </w:rPr>
              <w:t>Earning Per Share</w:t>
            </w:r>
            <w:r w:rsidR="00D56074" w:rsidRPr="00C62ACF">
              <w:rPr>
                <w:rFonts w:ascii="Times New Roman" w:eastAsia="Times New Roman" w:hAnsi="Times New Roman" w:cs="Times New Roman"/>
                <w:sz w:val="24"/>
                <w:szCs w:val="24"/>
                <w:lang w:eastAsia="id-ID"/>
              </w:rPr>
              <w:t>(EPS)</w:t>
            </w:r>
          </w:p>
        </w:tc>
        <w:tc>
          <w:tcPr>
            <w:tcW w:w="3054" w:type="dxa"/>
            <w:vAlign w:val="center"/>
          </w:tcPr>
          <w:p w:rsidR="00D56074" w:rsidRPr="00C62ACF" w:rsidRDefault="00D56074" w:rsidP="00EB4AFB">
            <w:pPr>
              <w:spacing w:line="480" w:lineRule="auto"/>
              <w:jc w:val="center"/>
              <w:rPr>
                <w:rFonts w:ascii="Times New Roman" w:eastAsia="Times New Roman" w:hAnsi="Times New Roman" w:cs="Times New Roman"/>
                <w:sz w:val="24"/>
                <w:szCs w:val="24"/>
              </w:rPr>
            </w:pPr>
          </w:p>
          <w:p w:rsidR="00D56074" w:rsidRPr="00C62ACF" w:rsidRDefault="00D56074" w:rsidP="00EB4AFB">
            <w:pPr>
              <w:spacing w:line="480" w:lineRule="auto"/>
              <w:jc w:val="center"/>
              <w:rPr>
                <w:rFonts w:ascii="Times New Roman" w:eastAsiaTheme="minorEastAsia" w:hAnsi="Times New Roman" w:cs="Times New Roman"/>
                <w:i/>
                <w:sz w:val="20"/>
                <w:szCs w:val="24"/>
              </w:rPr>
            </w:pPr>
            <m:oMathPara>
              <m:oMath>
                <m:r>
                  <m:rPr>
                    <m:sty m:val="p"/>
                  </m:rPr>
                  <w:rPr>
                    <w:rFonts w:ascii="Cambria Math" w:hAnsi="Cambria Math" w:cs="Times New Roman"/>
                    <w:sz w:val="20"/>
                    <w:szCs w:val="24"/>
                  </w:rPr>
                  <m:t>EPS=</m:t>
                </m:r>
                <m:f>
                  <m:fPr>
                    <m:ctrlPr>
                      <w:rPr>
                        <w:rFonts w:ascii="Cambria Math" w:hAnsi="Cambria Math" w:cs="Times New Roman"/>
                        <w:i/>
                        <w:sz w:val="20"/>
                        <w:szCs w:val="24"/>
                      </w:rPr>
                    </m:ctrlPr>
                  </m:fPr>
                  <m:num>
                    <m:r>
                      <w:rPr>
                        <w:rFonts w:ascii="Cambria Math" w:hAnsi="Cambria Math" w:cs="Times New Roman"/>
                        <w:sz w:val="20"/>
                        <w:szCs w:val="24"/>
                      </w:rPr>
                      <m:t>common stock earnings</m:t>
                    </m:r>
                  </m:num>
                  <m:den>
                    <m:r>
                      <w:rPr>
                        <w:rFonts w:ascii="Cambria Math" w:hAnsi="Cambria Math" w:cs="Times New Roman"/>
                        <w:sz w:val="20"/>
                        <w:szCs w:val="24"/>
                      </w:rPr>
                      <m:t>outstanding shares</m:t>
                    </m:r>
                  </m:den>
                </m:f>
              </m:oMath>
            </m:oMathPara>
          </w:p>
          <w:p w:rsidR="00D56074" w:rsidRPr="00C62ACF" w:rsidRDefault="00D56074" w:rsidP="00EB4AFB">
            <w:pPr>
              <w:pStyle w:val="ListParagraph"/>
              <w:autoSpaceDE w:val="0"/>
              <w:autoSpaceDN w:val="0"/>
              <w:adjustRightInd w:val="0"/>
              <w:spacing w:line="480" w:lineRule="auto"/>
              <w:ind w:left="0"/>
              <w:jc w:val="center"/>
              <w:rPr>
                <w:rFonts w:ascii="Times New Roman" w:hAnsi="Times New Roman" w:cs="Times New Roman"/>
                <w:sz w:val="24"/>
                <w:szCs w:val="24"/>
              </w:rPr>
            </w:pPr>
          </w:p>
        </w:tc>
        <w:tc>
          <w:tcPr>
            <w:tcW w:w="1838" w:type="dxa"/>
            <w:vAlign w:val="center"/>
          </w:tcPr>
          <w:p w:rsidR="00D56074" w:rsidRPr="00C62ACF" w:rsidRDefault="00D56074" w:rsidP="00EB4AFB">
            <w:pPr>
              <w:pStyle w:val="ListParagraph"/>
              <w:autoSpaceDE w:val="0"/>
              <w:autoSpaceDN w:val="0"/>
              <w:adjustRightInd w:val="0"/>
              <w:spacing w:line="480" w:lineRule="auto"/>
              <w:ind w:left="0"/>
              <w:jc w:val="center"/>
              <w:rPr>
                <w:rFonts w:ascii="Times New Roman" w:hAnsi="Times New Roman" w:cs="Times New Roman"/>
                <w:sz w:val="24"/>
                <w:szCs w:val="24"/>
              </w:rPr>
            </w:pPr>
            <w:r w:rsidRPr="00C62ACF">
              <w:rPr>
                <w:rFonts w:ascii="Times New Roman" w:hAnsi="Times New Roman" w:cs="Times New Roman"/>
                <w:sz w:val="24"/>
                <w:szCs w:val="24"/>
              </w:rPr>
              <w:t>profit</w:t>
            </w:r>
          </w:p>
        </w:tc>
        <w:tc>
          <w:tcPr>
            <w:tcW w:w="848" w:type="dxa"/>
            <w:vAlign w:val="center"/>
          </w:tcPr>
          <w:p w:rsidR="00D56074" w:rsidRPr="00C62ACF" w:rsidRDefault="00D56074" w:rsidP="00EB4AFB">
            <w:pPr>
              <w:pStyle w:val="ListParagraph"/>
              <w:autoSpaceDE w:val="0"/>
              <w:autoSpaceDN w:val="0"/>
              <w:adjustRightInd w:val="0"/>
              <w:spacing w:line="480" w:lineRule="auto"/>
              <w:ind w:left="0"/>
              <w:jc w:val="center"/>
              <w:rPr>
                <w:rFonts w:ascii="Times New Roman" w:hAnsi="Times New Roman" w:cs="Times New Roman"/>
                <w:sz w:val="24"/>
                <w:szCs w:val="24"/>
              </w:rPr>
            </w:pPr>
            <w:r w:rsidRPr="00C62ACF">
              <w:rPr>
                <w:rFonts w:ascii="Times New Roman" w:hAnsi="Times New Roman" w:cs="Times New Roman"/>
                <w:sz w:val="24"/>
                <w:szCs w:val="24"/>
              </w:rPr>
              <w:t>Rasio</w:t>
            </w:r>
          </w:p>
        </w:tc>
      </w:tr>
      <w:tr w:rsidR="00D56074" w:rsidRPr="00C62ACF" w:rsidTr="000B4D04">
        <w:trPr>
          <w:trHeight w:val="88"/>
        </w:trPr>
        <w:tc>
          <w:tcPr>
            <w:tcW w:w="562" w:type="dxa"/>
            <w:vAlign w:val="center"/>
          </w:tcPr>
          <w:p w:rsidR="00D56074" w:rsidRPr="00C62ACF" w:rsidRDefault="00D56074" w:rsidP="00EB4AFB">
            <w:pPr>
              <w:pStyle w:val="ListParagraph"/>
              <w:autoSpaceDE w:val="0"/>
              <w:autoSpaceDN w:val="0"/>
              <w:adjustRightInd w:val="0"/>
              <w:spacing w:line="480" w:lineRule="auto"/>
              <w:ind w:left="0"/>
              <w:jc w:val="center"/>
              <w:rPr>
                <w:rFonts w:ascii="Times New Roman" w:hAnsi="Times New Roman" w:cs="Times New Roman"/>
                <w:sz w:val="24"/>
                <w:szCs w:val="24"/>
              </w:rPr>
            </w:pPr>
            <w:r w:rsidRPr="00C62ACF">
              <w:rPr>
                <w:rFonts w:ascii="Times New Roman" w:hAnsi="Times New Roman" w:cs="Times New Roman"/>
                <w:sz w:val="24"/>
                <w:szCs w:val="24"/>
              </w:rPr>
              <w:t>5</w:t>
            </w:r>
          </w:p>
        </w:tc>
        <w:tc>
          <w:tcPr>
            <w:tcW w:w="1776" w:type="dxa"/>
            <w:vAlign w:val="center"/>
          </w:tcPr>
          <w:p w:rsidR="00D56074" w:rsidRPr="00C62ACF" w:rsidRDefault="00DF6C0D" w:rsidP="00EB4AFB">
            <w:pPr>
              <w:pStyle w:val="ListParagraph"/>
              <w:autoSpaceDE w:val="0"/>
              <w:autoSpaceDN w:val="0"/>
              <w:adjustRightInd w:val="0"/>
              <w:spacing w:line="480" w:lineRule="auto"/>
              <w:ind w:left="0"/>
              <w:jc w:val="center"/>
              <w:rPr>
                <w:rFonts w:ascii="Times New Roman" w:hAnsi="Times New Roman" w:cs="Times New Roman"/>
                <w:sz w:val="24"/>
                <w:szCs w:val="24"/>
              </w:rPr>
            </w:pPr>
            <w:r>
              <w:rPr>
                <w:rFonts w:ascii="Times New Roman" w:hAnsi="Times New Roman" w:cs="Times New Roman"/>
                <w:i/>
                <w:sz w:val="24"/>
                <w:szCs w:val="24"/>
              </w:rPr>
              <w:t>Stock Return</w:t>
            </w:r>
          </w:p>
        </w:tc>
        <w:tc>
          <w:tcPr>
            <w:tcW w:w="3054" w:type="dxa"/>
            <w:vAlign w:val="center"/>
          </w:tcPr>
          <w:p w:rsidR="00D56074" w:rsidRPr="00C62ACF" w:rsidRDefault="00D56074" w:rsidP="00EB4AFB">
            <w:pPr>
              <w:autoSpaceDE w:val="0"/>
              <w:autoSpaceDN w:val="0"/>
              <w:adjustRightInd w:val="0"/>
              <w:spacing w:line="480" w:lineRule="auto"/>
              <w:jc w:val="center"/>
              <w:rPr>
                <w:rFonts w:ascii="Times New Roman" w:eastAsiaTheme="minorEastAsia" w:hAnsi="Times New Roman" w:cs="Times New Roman"/>
                <w:sz w:val="24"/>
                <w:szCs w:val="24"/>
                <w:lang w:eastAsia="id-ID"/>
              </w:rPr>
            </w:pPr>
          </w:p>
          <w:p w:rsidR="00D56074" w:rsidRPr="00C62ACF" w:rsidRDefault="00D56074" w:rsidP="00EB4AFB">
            <w:pPr>
              <w:autoSpaceDE w:val="0"/>
              <w:autoSpaceDN w:val="0"/>
              <w:adjustRightInd w:val="0"/>
              <w:spacing w:line="480" w:lineRule="auto"/>
              <w:jc w:val="center"/>
              <w:rPr>
                <w:rFonts w:ascii="Times New Roman" w:hAnsi="Times New Roman" w:cs="Times New Roman"/>
                <w:sz w:val="24"/>
                <w:szCs w:val="24"/>
              </w:rPr>
            </w:pPr>
            <m:oMathPara>
              <m:oMathParaPr>
                <m:jc m:val="center"/>
              </m:oMathParaPr>
              <m:oMath>
                <m:r>
                  <w:rPr>
                    <w:rFonts w:ascii="Cambria Math" w:eastAsia="Times New Roman" w:hAnsi="Cambria Math" w:cs="Times New Roman"/>
                    <w:sz w:val="24"/>
                    <w:szCs w:val="24"/>
                    <w:lang w:eastAsia="id-ID"/>
                  </w:rPr>
                  <m:t>Stock Return</m:t>
                </m:r>
                <m:r>
                  <m:rPr>
                    <m:sty m:val="p"/>
                  </m:rPr>
                  <w:rPr>
                    <w:rFonts w:ascii="Cambria Math" w:eastAsia="Times New Roman" w:hAnsi="Cambria Math" w:cs="Times New Roman"/>
                    <w:sz w:val="24"/>
                    <w:szCs w:val="24"/>
                    <w:lang w:eastAsia="id-ID"/>
                  </w:rPr>
                  <m:t xml:space="preserve"> =</m:t>
                </m:r>
                <m:f>
                  <m:fPr>
                    <m:ctrlPr>
                      <w:rPr>
                        <w:rFonts w:ascii="Cambria Math" w:eastAsia="Times New Roman" w:hAnsi="Cambria Math" w:cs="Times New Roman"/>
                        <w:sz w:val="24"/>
                        <w:szCs w:val="24"/>
                        <w:lang w:eastAsia="id-ID"/>
                      </w:rPr>
                    </m:ctrlPr>
                  </m:fPr>
                  <m:num>
                    <m:r>
                      <m:rPr>
                        <m:sty m:val="p"/>
                      </m:rPr>
                      <w:rPr>
                        <w:rFonts w:ascii="Cambria Math" w:eastAsia="Times New Roman" w:hAnsi="Cambria Math" w:cs="Times New Roman"/>
                        <w:sz w:val="24"/>
                        <w:szCs w:val="24"/>
                        <w:lang w:eastAsia="id-ID"/>
                      </w:rPr>
                      <m:t>Pt-P</m:t>
                    </m:r>
                    <m:r>
                      <m:rPr>
                        <m:nor/>
                      </m:rPr>
                      <w:rPr>
                        <w:rFonts w:ascii="Times New Roman" w:eastAsia="Times New Roman" w:hAnsi="Times New Roman" w:cs="Times New Roman"/>
                        <w:sz w:val="24"/>
                        <w:szCs w:val="24"/>
                        <w:lang w:eastAsia="id-ID"/>
                      </w:rPr>
                      <m:t>t-1</m:t>
                    </m:r>
                  </m:num>
                  <m:den>
                    <m:r>
                      <w:rPr>
                        <w:rFonts w:ascii="Cambria Math" w:eastAsia="Times New Roman" w:hAnsi="Cambria Math" w:cs="Times New Roman"/>
                        <w:sz w:val="24"/>
                        <w:szCs w:val="24"/>
                        <w:lang w:eastAsia="id-ID"/>
                      </w:rPr>
                      <m:t>P</m:t>
                    </m:r>
                    <m:r>
                      <m:rPr>
                        <m:nor/>
                      </m:rPr>
                      <w:rPr>
                        <w:rFonts w:ascii="Times New Roman" w:eastAsia="Times New Roman" w:hAnsi="Times New Roman" w:cs="Times New Roman"/>
                        <w:sz w:val="24"/>
                        <w:szCs w:val="24"/>
                        <w:lang w:eastAsia="id-ID"/>
                      </w:rPr>
                      <m:t>t-1</m:t>
                    </m:r>
                  </m:den>
                </m:f>
              </m:oMath>
            </m:oMathPara>
          </w:p>
          <w:p w:rsidR="00D56074" w:rsidRPr="00C62ACF" w:rsidRDefault="00D56074" w:rsidP="00ED1377">
            <w:pPr>
              <w:pStyle w:val="ListParagraph"/>
              <w:autoSpaceDE w:val="0"/>
              <w:autoSpaceDN w:val="0"/>
              <w:adjustRightInd w:val="0"/>
              <w:spacing w:line="480" w:lineRule="auto"/>
              <w:ind w:left="0"/>
              <w:rPr>
                <w:rFonts w:ascii="Times New Roman" w:hAnsi="Times New Roman" w:cs="Times New Roman"/>
                <w:sz w:val="24"/>
                <w:szCs w:val="24"/>
              </w:rPr>
            </w:pPr>
          </w:p>
        </w:tc>
        <w:tc>
          <w:tcPr>
            <w:tcW w:w="1838" w:type="dxa"/>
            <w:vAlign w:val="center"/>
          </w:tcPr>
          <w:p w:rsidR="00D56074" w:rsidRPr="00C62ACF" w:rsidRDefault="00D56074" w:rsidP="004E5B1D">
            <w:pPr>
              <w:pStyle w:val="ListParagraph"/>
              <w:numPr>
                <w:ilvl w:val="0"/>
                <w:numId w:val="25"/>
              </w:numPr>
              <w:autoSpaceDE w:val="0"/>
              <w:autoSpaceDN w:val="0"/>
              <w:adjustRightInd w:val="0"/>
              <w:spacing w:line="480" w:lineRule="auto"/>
              <w:rPr>
                <w:rFonts w:ascii="Times New Roman" w:hAnsi="Times New Roman" w:cs="Times New Roman"/>
                <w:sz w:val="24"/>
                <w:szCs w:val="24"/>
              </w:rPr>
            </w:pPr>
            <w:r w:rsidRPr="00C62ACF">
              <w:rPr>
                <w:rFonts w:ascii="Times New Roman" w:hAnsi="Times New Roman" w:cs="Times New Roman"/>
                <w:sz w:val="24"/>
                <w:szCs w:val="24"/>
              </w:rPr>
              <w:t>Capital gain</w:t>
            </w:r>
          </w:p>
          <w:p w:rsidR="00D56074" w:rsidRPr="00C62ACF" w:rsidRDefault="00D56074" w:rsidP="004E5B1D">
            <w:pPr>
              <w:pStyle w:val="ListParagraph"/>
              <w:numPr>
                <w:ilvl w:val="0"/>
                <w:numId w:val="25"/>
              </w:numPr>
              <w:autoSpaceDE w:val="0"/>
              <w:autoSpaceDN w:val="0"/>
              <w:adjustRightInd w:val="0"/>
              <w:spacing w:line="480" w:lineRule="auto"/>
              <w:rPr>
                <w:rFonts w:ascii="Times New Roman" w:hAnsi="Times New Roman" w:cs="Times New Roman"/>
                <w:sz w:val="24"/>
                <w:szCs w:val="24"/>
              </w:rPr>
            </w:pPr>
            <w:r w:rsidRPr="00C62ACF">
              <w:rPr>
                <w:rFonts w:ascii="Times New Roman" w:hAnsi="Times New Roman" w:cs="Times New Roman"/>
                <w:sz w:val="24"/>
                <w:szCs w:val="24"/>
              </w:rPr>
              <w:t>Dividend</w:t>
            </w:r>
          </w:p>
        </w:tc>
        <w:tc>
          <w:tcPr>
            <w:tcW w:w="848" w:type="dxa"/>
            <w:vAlign w:val="center"/>
          </w:tcPr>
          <w:p w:rsidR="00D56074" w:rsidRPr="00C62ACF" w:rsidRDefault="00D56074" w:rsidP="00EB4AFB">
            <w:pPr>
              <w:pStyle w:val="ListParagraph"/>
              <w:autoSpaceDE w:val="0"/>
              <w:autoSpaceDN w:val="0"/>
              <w:adjustRightInd w:val="0"/>
              <w:spacing w:line="480" w:lineRule="auto"/>
              <w:ind w:left="0"/>
              <w:jc w:val="center"/>
              <w:rPr>
                <w:rFonts w:ascii="Times New Roman" w:hAnsi="Times New Roman" w:cs="Times New Roman"/>
                <w:sz w:val="24"/>
                <w:szCs w:val="24"/>
              </w:rPr>
            </w:pPr>
            <w:r w:rsidRPr="00C62ACF">
              <w:rPr>
                <w:rFonts w:ascii="Times New Roman" w:hAnsi="Times New Roman" w:cs="Times New Roman"/>
                <w:sz w:val="24"/>
                <w:szCs w:val="24"/>
              </w:rPr>
              <w:t>Rasio</w:t>
            </w:r>
          </w:p>
        </w:tc>
      </w:tr>
    </w:tbl>
    <w:p w:rsidR="00D56074" w:rsidRPr="00C62ACF" w:rsidRDefault="00D56074" w:rsidP="004E5B1D">
      <w:pPr>
        <w:pStyle w:val="Heading1"/>
        <w:numPr>
          <w:ilvl w:val="2"/>
          <w:numId w:val="20"/>
        </w:numPr>
        <w:spacing w:before="0" w:line="480" w:lineRule="auto"/>
        <w:ind w:left="709" w:hanging="425"/>
        <w:jc w:val="left"/>
        <w:rPr>
          <w:rFonts w:cs="Times New Roman"/>
        </w:rPr>
      </w:pPr>
      <w:bookmarkStart w:id="48" w:name="_Toc509437786"/>
      <w:r w:rsidRPr="00C62ACF">
        <w:rPr>
          <w:rFonts w:cs="Times New Roman"/>
        </w:rPr>
        <w:lastRenderedPageBreak/>
        <w:t>Population And Sample Research</w:t>
      </w:r>
      <w:bookmarkEnd w:id="48"/>
    </w:p>
    <w:p w:rsidR="00D56074" w:rsidRPr="00C62ACF" w:rsidRDefault="00D56074" w:rsidP="00D56074">
      <w:pPr>
        <w:autoSpaceDE w:val="0"/>
        <w:autoSpaceDN w:val="0"/>
        <w:adjustRightInd w:val="0"/>
        <w:spacing w:after="0" w:line="480" w:lineRule="auto"/>
        <w:ind w:left="720" w:firstLine="720"/>
        <w:jc w:val="both"/>
        <w:rPr>
          <w:rFonts w:ascii="Times New Roman" w:hAnsi="Times New Roman" w:cs="Times New Roman"/>
          <w:sz w:val="24"/>
          <w:szCs w:val="24"/>
        </w:rPr>
      </w:pPr>
      <w:r w:rsidRPr="00C62ACF">
        <w:rPr>
          <w:rFonts w:ascii="Times New Roman" w:hAnsi="Times New Roman" w:cs="Times New Roman"/>
          <w:sz w:val="24"/>
          <w:szCs w:val="24"/>
        </w:rPr>
        <w:t xml:space="preserve">According to </w:t>
      </w:r>
      <w:r w:rsidR="00C15EAD">
        <w:rPr>
          <w:rFonts w:ascii="Times New Roman" w:hAnsi="Times New Roman" w:cs="Times New Roman"/>
          <w:sz w:val="24"/>
          <w:szCs w:val="24"/>
        </w:rPr>
        <w:t>Sugiyono</w:t>
      </w:r>
      <w:r w:rsidRPr="00C62ACF">
        <w:rPr>
          <w:rFonts w:ascii="Times New Roman" w:hAnsi="Times New Roman" w:cs="Times New Roman"/>
          <w:sz w:val="24"/>
          <w:szCs w:val="24"/>
        </w:rPr>
        <w:t xml:space="preserve"> (2014) population is a generalization region consists of objects or subjects that have certain qualities and characteristics set by researchers to be studied</w:t>
      </w:r>
      <w:r w:rsidR="001752BF">
        <w:rPr>
          <w:rFonts w:ascii="Times New Roman" w:hAnsi="Times New Roman" w:cs="Times New Roman"/>
          <w:sz w:val="24"/>
          <w:szCs w:val="24"/>
        </w:rPr>
        <w:t xml:space="preserve"> and then taken conclusions. Population</w:t>
      </w:r>
      <w:r w:rsidRPr="00C62ACF">
        <w:rPr>
          <w:rFonts w:ascii="Times New Roman" w:hAnsi="Times New Roman" w:cs="Times New Roman"/>
          <w:sz w:val="24"/>
          <w:szCs w:val="24"/>
        </w:rPr>
        <w:t xml:space="preserve"> in this research is all coal mining sub sector company listed on Indonesia Stock Exchange (IDX) in period 2013-2016.</w:t>
      </w:r>
    </w:p>
    <w:p w:rsidR="00D56074" w:rsidRPr="00C62ACF" w:rsidRDefault="00734BDA" w:rsidP="00D56074">
      <w:pPr>
        <w:autoSpaceDE w:val="0"/>
        <w:autoSpaceDN w:val="0"/>
        <w:adjustRightInd w:val="0"/>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P</w:t>
      </w:r>
      <w:r w:rsidR="00937540">
        <w:rPr>
          <w:rFonts w:ascii="Times New Roman" w:hAnsi="Times New Roman" w:cs="Times New Roman"/>
          <w:sz w:val="24"/>
          <w:szCs w:val="24"/>
        </w:rPr>
        <w:t>opulation in this research is 23</w:t>
      </w:r>
      <w:r>
        <w:rPr>
          <w:rFonts w:ascii="Times New Roman" w:hAnsi="Times New Roman" w:cs="Times New Roman"/>
          <w:sz w:val="24"/>
          <w:szCs w:val="24"/>
        </w:rPr>
        <w:t xml:space="preserve"> of Coal Mining Companies. </w:t>
      </w:r>
      <w:r w:rsidR="00D56074" w:rsidRPr="00C62ACF">
        <w:rPr>
          <w:rFonts w:ascii="Times New Roman" w:hAnsi="Times New Roman" w:cs="Times New Roman"/>
          <w:sz w:val="24"/>
          <w:szCs w:val="24"/>
        </w:rPr>
        <w:t xml:space="preserve">According to </w:t>
      </w:r>
      <w:r w:rsidR="00C15EAD">
        <w:rPr>
          <w:rFonts w:ascii="Times New Roman" w:hAnsi="Times New Roman" w:cs="Times New Roman"/>
          <w:sz w:val="24"/>
          <w:szCs w:val="24"/>
        </w:rPr>
        <w:t>Sugiyono</w:t>
      </w:r>
      <w:r w:rsidR="00D56074" w:rsidRPr="00C62ACF">
        <w:rPr>
          <w:rFonts w:ascii="Times New Roman" w:hAnsi="Times New Roman" w:cs="Times New Roman"/>
          <w:sz w:val="24"/>
          <w:szCs w:val="24"/>
        </w:rPr>
        <w:t xml:space="preserve"> (2014), the sample is part of the number and characteristics possessed by that population. The sampling technique in this research using "purposive sampling" technique based on criterion as follows:</w:t>
      </w:r>
    </w:p>
    <w:p w:rsidR="00D56074" w:rsidRPr="00C62ACF" w:rsidRDefault="00D56074" w:rsidP="004E5B1D">
      <w:pPr>
        <w:pStyle w:val="ListParagraph"/>
        <w:numPr>
          <w:ilvl w:val="0"/>
          <w:numId w:val="27"/>
        </w:numPr>
        <w:autoSpaceDE w:val="0"/>
        <w:autoSpaceDN w:val="0"/>
        <w:adjustRightInd w:val="0"/>
        <w:spacing w:after="0" w:line="480" w:lineRule="auto"/>
        <w:jc w:val="both"/>
        <w:rPr>
          <w:rFonts w:ascii="Times New Roman" w:hAnsi="Times New Roman" w:cs="Times New Roman"/>
          <w:sz w:val="24"/>
          <w:szCs w:val="24"/>
        </w:rPr>
      </w:pPr>
      <w:r w:rsidRPr="00C62ACF">
        <w:rPr>
          <w:rFonts w:ascii="Times New Roman" w:hAnsi="Times New Roman" w:cs="Times New Roman"/>
          <w:sz w:val="24"/>
          <w:szCs w:val="24"/>
        </w:rPr>
        <w:t>All coal mining companies are listed on the Indonesia Stock Exchange (IDX) in the period 2013-2016.</w:t>
      </w:r>
    </w:p>
    <w:p w:rsidR="00D56074" w:rsidRPr="00C62ACF" w:rsidRDefault="00D56074" w:rsidP="004E5B1D">
      <w:pPr>
        <w:pStyle w:val="ListParagraph"/>
        <w:numPr>
          <w:ilvl w:val="0"/>
          <w:numId w:val="27"/>
        </w:numPr>
        <w:autoSpaceDE w:val="0"/>
        <w:autoSpaceDN w:val="0"/>
        <w:adjustRightInd w:val="0"/>
        <w:spacing w:after="0" w:line="480" w:lineRule="auto"/>
        <w:jc w:val="both"/>
        <w:rPr>
          <w:rFonts w:ascii="Times New Roman" w:hAnsi="Times New Roman" w:cs="Times New Roman"/>
          <w:sz w:val="24"/>
          <w:szCs w:val="24"/>
        </w:rPr>
      </w:pPr>
      <w:r w:rsidRPr="00C62ACF">
        <w:rPr>
          <w:rFonts w:ascii="Times New Roman" w:hAnsi="Times New Roman" w:cs="Times New Roman"/>
          <w:sz w:val="24"/>
          <w:szCs w:val="24"/>
        </w:rPr>
        <w:t>The company always releases financial statements on each periodic and has complete data to support research and is published widely. The financial statements submitted to Indonesian Stock Exchange (IDX) and disseminated during the period of observation 2013-2016.</w:t>
      </w:r>
    </w:p>
    <w:p w:rsidR="00D56074" w:rsidRPr="00C62ACF" w:rsidRDefault="00D56074" w:rsidP="004E5B1D">
      <w:pPr>
        <w:pStyle w:val="ListParagraph"/>
        <w:numPr>
          <w:ilvl w:val="0"/>
          <w:numId w:val="27"/>
        </w:numPr>
        <w:autoSpaceDE w:val="0"/>
        <w:autoSpaceDN w:val="0"/>
        <w:adjustRightInd w:val="0"/>
        <w:spacing w:after="0" w:line="480" w:lineRule="auto"/>
        <w:jc w:val="both"/>
        <w:rPr>
          <w:rFonts w:ascii="Times New Roman" w:hAnsi="Times New Roman" w:cs="Times New Roman"/>
          <w:sz w:val="24"/>
          <w:szCs w:val="24"/>
        </w:rPr>
      </w:pPr>
      <w:r w:rsidRPr="00C62ACF">
        <w:rPr>
          <w:rFonts w:ascii="Times New Roman" w:hAnsi="Times New Roman" w:cs="Times New Roman"/>
          <w:sz w:val="24"/>
          <w:szCs w:val="24"/>
        </w:rPr>
        <w:t>The company has financial statements relating to the variables used in this research  in  period 2013-2016.</w:t>
      </w:r>
    </w:p>
    <w:p w:rsidR="00D56074" w:rsidRPr="00C62ACF" w:rsidRDefault="00D56074" w:rsidP="00D56074">
      <w:pPr>
        <w:spacing w:line="480" w:lineRule="auto"/>
        <w:jc w:val="both"/>
        <w:rPr>
          <w:rFonts w:ascii="Times New Roman" w:hAnsi="Times New Roman" w:cs="Times New Roman"/>
          <w:sz w:val="24"/>
          <w:szCs w:val="24"/>
        </w:rPr>
      </w:pPr>
    </w:p>
    <w:p w:rsidR="00D56074" w:rsidRPr="00C62ACF" w:rsidRDefault="00D56074" w:rsidP="00D56074">
      <w:pPr>
        <w:spacing w:line="480" w:lineRule="auto"/>
        <w:jc w:val="both"/>
        <w:rPr>
          <w:rFonts w:ascii="Times New Roman" w:hAnsi="Times New Roman" w:cs="Times New Roman"/>
          <w:sz w:val="24"/>
          <w:szCs w:val="24"/>
        </w:rPr>
      </w:pPr>
    </w:p>
    <w:p w:rsidR="00D56074" w:rsidRPr="00C62ACF" w:rsidRDefault="00D56074" w:rsidP="00D56074">
      <w:pPr>
        <w:pStyle w:val="ListParagraph"/>
        <w:spacing w:line="480" w:lineRule="auto"/>
        <w:ind w:left="1080" w:firstLine="360"/>
        <w:jc w:val="both"/>
        <w:rPr>
          <w:rFonts w:ascii="Times New Roman" w:hAnsi="Times New Roman" w:cs="Times New Roman"/>
          <w:sz w:val="24"/>
          <w:szCs w:val="24"/>
        </w:rPr>
      </w:pPr>
    </w:p>
    <w:p w:rsidR="008168EC" w:rsidRDefault="00053425" w:rsidP="00B97775">
      <w:pPr>
        <w:pStyle w:val="Caption"/>
        <w:ind w:left="1080"/>
        <w:jc w:val="center"/>
        <w:rPr>
          <w:rFonts w:ascii="Times New Roman" w:hAnsi="Times New Roman" w:cs="Times New Roman"/>
          <w:color w:val="000000" w:themeColor="text1"/>
          <w:sz w:val="24"/>
          <w:szCs w:val="24"/>
        </w:rPr>
      </w:pPr>
      <w:bookmarkStart w:id="49" w:name="_Toc503809179"/>
      <w:r w:rsidRPr="00053425">
        <w:rPr>
          <w:rFonts w:ascii="Times New Roman" w:hAnsi="Times New Roman" w:cs="Times New Roman"/>
          <w:color w:val="000000" w:themeColor="text1"/>
          <w:sz w:val="24"/>
          <w:szCs w:val="24"/>
        </w:rPr>
        <w:lastRenderedPageBreak/>
        <w:t xml:space="preserve">Table 3. </w:t>
      </w:r>
      <w:r w:rsidRPr="00053425">
        <w:rPr>
          <w:rFonts w:ascii="Times New Roman" w:hAnsi="Times New Roman" w:cs="Times New Roman"/>
          <w:color w:val="000000" w:themeColor="text1"/>
          <w:sz w:val="24"/>
          <w:szCs w:val="24"/>
        </w:rPr>
        <w:fldChar w:fldCharType="begin"/>
      </w:r>
      <w:r w:rsidRPr="00053425">
        <w:rPr>
          <w:rFonts w:ascii="Times New Roman" w:hAnsi="Times New Roman" w:cs="Times New Roman"/>
          <w:color w:val="000000" w:themeColor="text1"/>
          <w:sz w:val="24"/>
          <w:szCs w:val="24"/>
        </w:rPr>
        <w:instrText xml:space="preserve"> SEQ Table_3. \* ARABIC </w:instrText>
      </w:r>
      <w:r w:rsidRPr="00053425">
        <w:rPr>
          <w:rFonts w:ascii="Times New Roman" w:hAnsi="Times New Roman" w:cs="Times New Roman"/>
          <w:color w:val="000000" w:themeColor="text1"/>
          <w:sz w:val="24"/>
          <w:szCs w:val="24"/>
        </w:rPr>
        <w:fldChar w:fldCharType="separate"/>
      </w:r>
      <w:r w:rsidR="00E43943">
        <w:rPr>
          <w:rFonts w:ascii="Times New Roman" w:hAnsi="Times New Roman" w:cs="Times New Roman"/>
          <w:noProof/>
          <w:color w:val="000000" w:themeColor="text1"/>
          <w:sz w:val="24"/>
          <w:szCs w:val="24"/>
        </w:rPr>
        <w:t>2</w:t>
      </w:r>
      <w:r w:rsidRPr="00053425">
        <w:rPr>
          <w:rFonts w:ascii="Times New Roman" w:hAnsi="Times New Roman" w:cs="Times New Roman"/>
          <w:color w:val="000000" w:themeColor="text1"/>
          <w:sz w:val="24"/>
          <w:szCs w:val="24"/>
        </w:rPr>
        <w:fldChar w:fldCharType="end"/>
      </w:r>
    </w:p>
    <w:p w:rsidR="00D56074" w:rsidRPr="00053425" w:rsidRDefault="00053425" w:rsidP="00B97775">
      <w:pPr>
        <w:pStyle w:val="Caption"/>
        <w:ind w:left="1080"/>
        <w:jc w:val="center"/>
        <w:rPr>
          <w:rFonts w:ascii="Times New Roman" w:hAnsi="Times New Roman" w:cs="Times New Roman"/>
          <w:sz w:val="24"/>
          <w:szCs w:val="24"/>
        </w:rPr>
      </w:pPr>
      <w:r w:rsidRPr="00053425">
        <w:rPr>
          <w:rFonts w:ascii="Times New Roman" w:hAnsi="Times New Roman" w:cs="Times New Roman"/>
          <w:color w:val="000000" w:themeColor="text1"/>
          <w:sz w:val="24"/>
          <w:szCs w:val="24"/>
        </w:rPr>
        <w:t xml:space="preserve"> </w:t>
      </w:r>
      <w:r w:rsidR="00D56074" w:rsidRPr="00053425">
        <w:rPr>
          <w:rStyle w:val="shorttext"/>
          <w:rFonts w:ascii="Times New Roman" w:hAnsi="Times New Roman" w:cs="Times New Roman"/>
          <w:color w:val="000000" w:themeColor="text1"/>
          <w:sz w:val="24"/>
          <w:szCs w:val="24"/>
        </w:rPr>
        <w:t xml:space="preserve">Criteria of </w:t>
      </w:r>
      <w:r w:rsidR="00D56074" w:rsidRPr="00053425">
        <w:rPr>
          <w:rStyle w:val="shorttext"/>
          <w:rFonts w:ascii="Times New Roman" w:hAnsi="Times New Roman" w:cs="Times New Roman"/>
          <w:color w:val="000000" w:themeColor="text1"/>
          <w:sz w:val="24"/>
          <w:szCs w:val="24"/>
          <w:lang w:val="en"/>
        </w:rPr>
        <w:t>Sample Research</w:t>
      </w:r>
      <w:bookmarkEnd w:id="49"/>
    </w:p>
    <w:tbl>
      <w:tblPr>
        <w:tblStyle w:val="TableGrid"/>
        <w:tblW w:w="815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
        <w:gridCol w:w="6285"/>
        <w:gridCol w:w="1057"/>
      </w:tblGrid>
      <w:tr w:rsidR="00D56074" w:rsidRPr="00C62ACF" w:rsidTr="00F75116">
        <w:tc>
          <w:tcPr>
            <w:tcW w:w="811" w:type="dxa"/>
            <w:tcBorders>
              <w:top w:val="single" w:sz="4" w:space="0" w:color="auto"/>
              <w:bottom w:val="single" w:sz="4" w:space="0" w:color="auto"/>
            </w:tcBorders>
            <w:vAlign w:val="center"/>
          </w:tcPr>
          <w:p w:rsidR="00D56074" w:rsidRPr="00C62ACF" w:rsidRDefault="00D56074" w:rsidP="00EB4AFB">
            <w:pPr>
              <w:spacing w:line="480" w:lineRule="auto"/>
              <w:jc w:val="center"/>
              <w:rPr>
                <w:rFonts w:ascii="Times New Roman" w:hAnsi="Times New Roman" w:cs="Times New Roman"/>
                <w:b/>
                <w:sz w:val="24"/>
                <w:szCs w:val="24"/>
              </w:rPr>
            </w:pPr>
            <w:r w:rsidRPr="00C62ACF">
              <w:rPr>
                <w:rFonts w:ascii="Times New Roman" w:hAnsi="Times New Roman" w:cs="Times New Roman"/>
                <w:b/>
                <w:sz w:val="24"/>
                <w:szCs w:val="24"/>
              </w:rPr>
              <w:t>No</w:t>
            </w:r>
          </w:p>
        </w:tc>
        <w:tc>
          <w:tcPr>
            <w:tcW w:w="6285" w:type="dxa"/>
            <w:tcBorders>
              <w:top w:val="single" w:sz="4" w:space="0" w:color="auto"/>
              <w:bottom w:val="single" w:sz="4" w:space="0" w:color="auto"/>
            </w:tcBorders>
            <w:vAlign w:val="center"/>
          </w:tcPr>
          <w:p w:rsidR="00D56074" w:rsidRPr="00C62ACF" w:rsidRDefault="00D56074" w:rsidP="00EB4AFB">
            <w:pPr>
              <w:spacing w:line="480" w:lineRule="auto"/>
              <w:jc w:val="center"/>
              <w:rPr>
                <w:rFonts w:ascii="Times New Roman" w:hAnsi="Times New Roman" w:cs="Times New Roman"/>
                <w:b/>
                <w:sz w:val="24"/>
                <w:szCs w:val="24"/>
              </w:rPr>
            </w:pPr>
            <w:r w:rsidRPr="00C62ACF">
              <w:rPr>
                <w:rFonts w:ascii="Times New Roman" w:hAnsi="Times New Roman" w:cs="Times New Roman"/>
                <w:b/>
                <w:sz w:val="24"/>
                <w:szCs w:val="24"/>
              </w:rPr>
              <w:t xml:space="preserve">Description </w:t>
            </w:r>
          </w:p>
        </w:tc>
        <w:tc>
          <w:tcPr>
            <w:tcW w:w="1057" w:type="dxa"/>
            <w:tcBorders>
              <w:top w:val="single" w:sz="4" w:space="0" w:color="auto"/>
              <w:bottom w:val="single" w:sz="4" w:space="0" w:color="auto"/>
            </w:tcBorders>
            <w:vAlign w:val="center"/>
          </w:tcPr>
          <w:p w:rsidR="00D56074" w:rsidRPr="00C62ACF" w:rsidRDefault="00D56074" w:rsidP="00EB4AFB">
            <w:pPr>
              <w:spacing w:line="480" w:lineRule="auto"/>
              <w:jc w:val="center"/>
              <w:rPr>
                <w:rFonts w:ascii="Times New Roman" w:hAnsi="Times New Roman" w:cs="Times New Roman"/>
                <w:b/>
                <w:sz w:val="24"/>
                <w:szCs w:val="24"/>
              </w:rPr>
            </w:pPr>
            <w:r w:rsidRPr="00C62ACF">
              <w:rPr>
                <w:rFonts w:ascii="Times New Roman" w:hAnsi="Times New Roman" w:cs="Times New Roman"/>
                <w:b/>
                <w:sz w:val="24"/>
                <w:szCs w:val="24"/>
              </w:rPr>
              <w:t>Amount</w:t>
            </w:r>
          </w:p>
        </w:tc>
      </w:tr>
      <w:tr w:rsidR="00D56074" w:rsidRPr="00C62ACF" w:rsidTr="00F75116">
        <w:trPr>
          <w:trHeight w:val="1887"/>
        </w:trPr>
        <w:tc>
          <w:tcPr>
            <w:tcW w:w="811" w:type="dxa"/>
            <w:tcBorders>
              <w:top w:val="single" w:sz="4" w:space="0" w:color="auto"/>
              <w:bottom w:val="nil"/>
            </w:tcBorders>
            <w:vAlign w:val="center"/>
          </w:tcPr>
          <w:p w:rsidR="00D56074" w:rsidRPr="00C62ACF" w:rsidRDefault="00D56074" w:rsidP="00EB4AFB">
            <w:pPr>
              <w:spacing w:line="480" w:lineRule="auto"/>
              <w:jc w:val="both"/>
              <w:rPr>
                <w:rFonts w:ascii="Times New Roman" w:hAnsi="Times New Roman" w:cs="Times New Roman"/>
                <w:sz w:val="24"/>
                <w:szCs w:val="24"/>
              </w:rPr>
            </w:pPr>
            <w:r w:rsidRPr="00C62ACF">
              <w:rPr>
                <w:rFonts w:ascii="Times New Roman" w:hAnsi="Times New Roman" w:cs="Times New Roman"/>
                <w:sz w:val="24"/>
                <w:szCs w:val="24"/>
              </w:rPr>
              <w:t>1</w:t>
            </w:r>
          </w:p>
        </w:tc>
        <w:tc>
          <w:tcPr>
            <w:tcW w:w="6285" w:type="dxa"/>
            <w:tcBorders>
              <w:top w:val="single" w:sz="4" w:space="0" w:color="auto"/>
              <w:bottom w:val="nil"/>
            </w:tcBorders>
            <w:vAlign w:val="center"/>
          </w:tcPr>
          <w:p w:rsidR="00D56074" w:rsidRPr="00C62ACF" w:rsidRDefault="00D56074" w:rsidP="00EB4AFB">
            <w:pPr>
              <w:spacing w:line="480" w:lineRule="auto"/>
              <w:jc w:val="both"/>
              <w:rPr>
                <w:rFonts w:ascii="Times New Roman" w:hAnsi="Times New Roman" w:cs="Times New Roman"/>
                <w:sz w:val="24"/>
                <w:szCs w:val="24"/>
              </w:rPr>
            </w:pPr>
            <w:r w:rsidRPr="00C62ACF">
              <w:rPr>
                <w:rFonts w:ascii="Times New Roman" w:hAnsi="Times New Roman" w:cs="Times New Roman"/>
                <w:sz w:val="24"/>
                <w:szCs w:val="24"/>
              </w:rPr>
              <w:t>All coal mining companies are listed on the Indonesia Stock Exchange (IDX) in the period 2013-2016</w:t>
            </w:r>
          </w:p>
        </w:tc>
        <w:tc>
          <w:tcPr>
            <w:tcW w:w="1057" w:type="dxa"/>
            <w:tcBorders>
              <w:top w:val="single" w:sz="4" w:space="0" w:color="auto"/>
              <w:bottom w:val="nil"/>
            </w:tcBorders>
            <w:vAlign w:val="center"/>
          </w:tcPr>
          <w:p w:rsidR="00D56074" w:rsidRPr="00C62ACF" w:rsidRDefault="00D56074" w:rsidP="00EB4AFB">
            <w:pPr>
              <w:spacing w:line="480" w:lineRule="auto"/>
              <w:jc w:val="center"/>
              <w:rPr>
                <w:rFonts w:ascii="Times New Roman" w:hAnsi="Times New Roman" w:cs="Times New Roman"/>
                <w:sz w:val="24"/>
                <w:szCs w:val="24"/>
              </w:rPr>
            </w:pPr>
            <w:r w:rsidRPr="00C62ACF">
              <w:rPr>
                <w:rFonts w:ascii="Times New Roman" w:hAnsi="Times New Roman" w:cs="Times New Roman"/>
                <w:sz w:val="24"/>
                <w:szCs w:val="24"/>
              </w:rPr>
              <w:t>23</w:t>
            </w:r>
          </w:p>
        </w:tc>
      </w:tr>
      <w:tr w:rsidR="00D56074" w:rsidRPr="00C62ACF" w:rsidTr="00F75116">
        <w:tc>
          <w:tcPr>
            <w:tcW w:w="811" w:type="dxa"/>
            <w:tcBorders>
              <w:top w:val="nil"/>
              <w:bottom w:val="nil"/>
            </w:tcBorders>
            <w:vAlign w:val="center"/>
          </w:tcPr>
          <w:p w:rsidR="00D56074" w:rsidRPr="00C62ACF" w:rsidRDefault="00D56074" w:rsidP="00EB4AFB">
            <w:pPr>
              <w:spacing w:line="480" w:lineRule="auto"/>
              <w:jc w:val="both"/>
              <w:rPr>
                <w:rFonts w:ascii="Times New Roman" w:hAnsi="Times New Roman" w:cs="Times New Roman"/>
                <w:sz w:val="24"/>
                <w:szCs w:val="24"/>
              </w:rPr>
            </w:pPr>
            <w:r w:rsidRPr="00C62ACF">
              <w:rPr>
                <w:rFonts w:ascii="Times New Roman" w:hAnsi="Times New Roman" w:cs="Times New Roman"/>
                <w:sz w:val="24"/>
                <w:szCs w:val="24"/>
              </w:rPr>
              <w:t>2</w:t>
            </w:r>
          </w:p>
        </w:tc>
        <w:tc>
          <w:tcPr>
            <w:tcW w:w="6285" w:type="dxa"/>
            <w:tcBorders>
              <w:top w:val="nil"/>
              <w:bottom w:val="nil"/>
            </w:tcBorders>
            <w:vAlign w:val="center"/>
          </w:tcPr>
          <w:p w:rsidR="00D56074" w:rsidRPr="00C62ACF" w:rsidRDefault="00D56074" w:rsidP="00EB4AFB">
            <w:pPr>
              <w:autoSpaceDE w:val="0"/>
              <w:autoSpaceDN w:val="0"/>
              <w:adjustRightInd w:val="0"/>
              <w:spacing w:line="480" w:lineRule="auto"/>
              <w:jc w:val="both"/>
              <w:rPr>
                <w:rFonts w:ascii="Times New Roman" w:hAnsi="Times New Roman" w:cs="Times New Roman"/>
                <w:sz w:val="24"/>
                <w:szCs w:val="24"/>
              </w:rPr>
            </w:pPr>
            <w:r w:rsidRPr="00C62ACF">
              <w:rPr>
                <w:rFonts w:ascii="Times New Roman" w:hAnsi="Times New Roman" w:cs="Times New Roman"/>
                <w:sz w:val="24"/>
                <w:szCs w:val="24"/>
              </w:rPr>
              <w:t>The company always releases financial statements on each periodic and has complete data to support research and is published widely. The financial statements submitted to Indonesia Stock Exchange and disseminated during the period of observation 2013-2016.</w:t>
            </w:r>
          </w:p>
          <w:p w:rsidR="00D56074" w:rsidRPr="00C62ACF" w:rsidRDefault="00D56074" w:rsidP="00EB4AFB">
            <w:pPr>
              <w:spacing w:line="480" w:lineRule="auto"/>
              <w:jc w:val="both"/>
              <w:rPr>
                <w:rFonts w:ascii="Times New Roman" w:hAnsi="Times New Roman" w:cs="Times New Roman"/>
                <w:sz w:val="24"/>
                <w:szCs w:val="24"/>
              </w:rPr>
            </w:pPr>
          </w:p>
        </w:tc>
        <w:tc>
          <w:tcPr>
            <w:tcW w:w="1057" w:type="dxa"/>
            <w:tcBorders>
              <w:top w:val="nil"/>
              <w:bottom w:val="nil"/>
            </w:tcBorders>
            <w:vAlign w:val="center"/>
          </w:tcPr>
          <w:p w:rsidR="00D56074" w:rsidRPr="00C62ACF" w:rsidRDefault="00D56074" w:rsidP="00B97775">
            <w:pPr>
              <w:spacing w:line="480" w:lineRule="auto"/>
              <w:jc w:val="center"/>
              <w:rPr>
                <w:rFonts w:ascii="Times New Roman" w:hAnsi="Times New Roman" w:cs="Times New Roman"/>
                <w:sz w:val="24"/>
                <w:szCs w:val="24"/>
              </w:rPr>
            </w:pPr>
            <w:r w:rsidRPr="00C62ACF">
              <w:rPr>
                <w:rFonts w:ascii="Times New Roman" w:hAnsi="Times New Roman" w:cs="Times New Roman"/>
                <w:sz w:val="24"/>
                <w:szCs w:val="24"/>
              </w:rPr>
              <w:t>17</w:t>
            </w:r>
          </w:p>
        </w:tc>
      </w:tr>
      <w:tr w:rsidR="00D56074" w:rsidRPr="00C62ACF" w:rsidTr="00F75116">
        <w:tc>
          <w:tcPr>
            <w:tcW w:w="811" w:type="dxa"/>
            <w:tcBorders>
              <w:top w:val="nil"/>
              <w:bottom w:val="single" w:sz="4" w:space="0" w:color="auto"/>
            </w:tcBorders>
            <w:vAlign w:val="center"/>
          </w:tcPr>
          <w:p w:rsidR="00D56074" w:rsidRPr="00C62ACF" w:rsidRDefault="00D56074" w:rsidP="00EB4AFB">
            <w:pPr>
              <w:spacing w:line="480" w:lineRule="auto"/>
              <w:jc w:val="both"/>
              <w:rPr>
                <w:rFonts w:ascii="Times New Roman" w:hAnsi="Times New Roman" w:cs="Times New Roman"/>
                <w:sz w:val="24"/>
                <w:szCs w:val="24"/>
              </w:rPr>
            </w:pPr>
            <w:r w:rsidRPr="00C62ACF">
              <w:rPr>
                <w:rFonts w:ascii="Times New Roman" w:hAnsi="Times New Roman" w:cs="Times New Roman"/>
                <w:sz w:val="24"/>
                <w:szCs w:val="24"/>
              </w:rPr>
              <w:t>3</w:t>
            </w:r>
          </w:p>
        </w:tc>
        <w:tc>
          <w:tcPr>
            <w:tcW w:w="6285" w:type="dxa"/>
            <w:tcBorders>
              <w:top w:val="nil"/>
              <w:bottom w:val="single" w:sz="4" w:space="0" w:color="auto"/>
            </w:tcBorders>
            <w:vAlign w:val="center"/>
          </w:tcPr>
          <w:p w:rsidR="00D56074" w:rsidRPr="00C62ACF" w:rsidRDefault="00D56074" w:rsidP="00EB4AFB">
            <w:pPr>
              <w:spacing w:line="480" w:lineRule="auto"/>
              <w:jc w:val="both"/>
              <w:rPr>
                <w:rFonts w:ascii="Times New Roman" w:hAnsi="Times New Roman" w:cs="Times New Roman"/>
                <w:sz w:val="24"/>
                <w:szCs w:val="24"/>
              </w:rPr>
            </w:pPr>
            <w:r w:rsidRPr="00C62ACF">
              <w:rPr>
                <w:rFonts w:ascii="Times New Roman" w:hAnsi="Times New Roman" w:cs="Times New Roman"/>
                <w:sz w:val="24"/>
                <w:szCs w:val="24"/>
              </w:rPr>
              <w:t>The company has financial statements relating to the variables used in this research in the period 2013-2016</w:t>
            </w:r>
          </w:p>
        </w:tc>
        <w:tc>
          <w:tcPr>
            <w:tcW w:w="1057" w:type="dxa"/>
            <w:tcBorders>
              <w:top w:val="nil"/>
              <w:bottom w:val="single" w:sz="4" w:space="0" w:color="auto"/>
            </w:tcBorders>
            <w:vAlign w:val="center"/>
          </w:tcPr>
          <w:p w:rsidR="00D56074" w:rsidRPr="00C62ACF" w:rsidRDefault="00D56074" w:rsidP="00EB4AFB">
            <w:pPr>
              <w:spacing w:line="480" w:lineRule="auto"/>
              <w:jc w:val="center"/>
              <w:rPr>
                <w:rFonts w:ascii="Times New Roman" w:hAnsi="Times New Roman" w:cs="Times New Roman"/>
                <w:sz w:val="24"/>
                <w:szCs w:val="24"/>
              </w:rPr>
            </w:pPr>
            <w:r w:rsidRPr="00C62ACF">
              <w:rPr>
                <w:rFonts w:ascii="Times New Roman" w:hAnsi="Times New Roman" w:cs="Times New Roman"/>
                <w:sz w:val="24"/>
                <w:szCs w:val="24"/>
              </w:rPr>
              <w:t>17</w:t>
            </w:r>
          </w:p>
        </w:tc>
      </w:tr>
      <w:tr w:rsidR="00D56074" w:rsidRPr="00C62ACF" w:rsidTr="00F75116">
        <w:tc>
          <w:tcPr>
            <w:tcW w:w="811" w:type="dxa"/>
            <w:tcBorders>
              <w:top w:val="single" w:sz="4" w:space="0" w:color="auto"/>
              <w:bottom w:val="single" w:sz="4" w:space="0" w:color="auto"/>
            </w:tcBorders>
            <w:vAlign w:val="center"/>
          </w:tcPr>
          <w:p w:rsidR="00D56074" w:rsidRPr="00C62ACF" w:rsidRDefault="00D56074" w:rsidP="00EB4AFB">
            <w:pPr>
              <w:spacing w:line="480" w:lineRule="auto"/>
              <w:rPr>
                <w:rFonts w:ascii="Times New Roman" w:hAnsi="Times New Roman" w:cs="Times New Roman"/>
                <w:sz w:val="24"/>
                <w:szCs w:val="24"/>
              </w:rPr>
            </w:pPr>
          </w:p>
        </w:tc>
        <w:tc>
          <w:tcPr>
            <w:tcW w:w="6285" w:type="dxa"/>
            <w:tcBorders>
              <w:top w:val="single" w:sz="4" w:space="0" w:color="auto"/>
              <w:bottom w:val="single" w:sz="4" w:space="0" w:color="auto"/>
            </w:tcBorders>
            <w:vAlign w:val="center"/>
          </w:tcPr>
          <w:p w:rsidR="00D56074" w:rsidRPr="00C62ACF" w:rsidRDefault="00D56074" w:rsidP="00EB4AFB">
            <w:pPr>
              <w:spacing w:line="480" w:lineRule="auto"/>
              <w:rPr>
                <w:rFonts w:ascii="Times New Roman" w:hAnsi="Times New Roman" w:cs="Times New Roman"/>
                <w:sz w:val="24"/>
                <w:szCs w:val="24"/>
              </w:rPr>
            </w:pPr>
            <w:r w:rsidRPr="00C62ACF">
              <w:rPr>
                <w:rFonts w:ascii="Times New Roman" w:hAnsi="Times New Roman" w:cs="Times New Roman"/>
                <w:sz w:val="24"/>
                <w:szCs w:val="24"/>
              </w:rPr>
              <w:t>The amount of sample</w:t>
            </w:r>
          </w:p>
        </w:tc>
        <w:tc>
          <w:tcPr>
            <w:tcW w:w="1057" w:type="dxa"/>
            <w:tcBorders>
              <w:top w:val="single" w:sz="4" w:space="0" w:color="auto"/>
              <w:bottom w:val="single" w:sz="4" w:space="0" w:color="auto"/>
            </w:tcBorders>
            <w:vAlign w:val="center"/>
          </w:tcPr>
          <w:p w:rsidR="00D56074" w:rsidRPr="00C62ACF" w:rsidRDefault="00D56074" w:rsidP="00EB4AFB">
            <w:pPr>
              <w:spacing w:line="480" w:lineRule="auto"/>
              <w:jc w:val="center"/>
              <w:rPr>
                <w:rFonts w:ascii="Times New Roman" w:hAnsi="Times New Roman" w:cs="Times New Roman"/>
                <w:sz w:val="24"/>
                <w:szCs w:val="24"/>
              </w:rPr>
            </w:pPr>
            <w:r w:rsidRPr="00C62ACF">
              <w:rPr>
                <w:rFonts w:ascii="Times New Roman" w:hAnsi="Times New Roman" w:cs="Times New Roman"/>
                <w:sz w:val="24"/>
                <w:szCs w:val="24"/>
              </w:rPr>
              <w:t>17</w:t>
            </w:r>
          </w:p>
        </w:tc>
      </w:tr>
    </w:tbl>
    <w:p w:rsidR="00D56074" w:rsidRPr="00C62ACF" w:rsidRDefault="00D56074" w:rsidP="00D56074">
      <w:pPr>
        <w:spacing w:line="480" w:lineRule="auto"/>
        <w:jc w:val="both"/>
        <w:rPr>
          <w:rFonts w:ascii="Times New Roman" w:hAnsi="Times New Roman" w:cs="Times New Roman"/>
          <w:sz w:val="24"/>
          <w:szCs w:val="24"/>
        </w:rPr>
      </w:pPr>
    </w:p>
    <w:p w:rsidR="00D56074" w:rsidRPr="00C62ACF" w:rsidRDefault="00D56074" w:rsidP="00D56074">
      <w:pPr>
        <w:spacing w:line="480" w:lineRule="auto"/>
        <w:jc w:val="both"/>
        <w:rPr>
          <w:rFonts w:ascii="Times New Roman" w:hAnsi="Times New Roman" w:cs="Times New Roman"/>
          <w:sz w:val="24"/>
          <w:szCs w:val="24"/>
        </w:rPr>
      </w:pPr>
    </w:p>
    <w:p w:rsidR="00D56074" w:rsidRPr="00C62ACF" w:rsidRDefault="00D56074" w:rsidP="00D56074">
      <w:pPr>
        <w:spacing w:line="480" w:lineRule="auto"/>
        <w:jc w:val="both"/>
        <w:rPr>
          <w:rFonts w:ascii="Times New Roman" w:hAnsi="Times New Roman" w:cs="Times New Roman"/>
          <w:sz w:val="24"/>
          <w:szCs w:val="24"/>
        </w:rPr>
      </w:pPr>
    </w:p>
    <w:p w:rsidR="00D56074" w:rsidRDefault="00D56074" w:rsidP="00D56074">
      <w:pPr>
        <w:spacing w:line="480" w:lineRule="auto"/>
        <w:jc w:val="both"/>
        <w:rPr>
          <w:rFonts w:ascii="Times New Roman" w:hAnsi="Times New Roman" w:cs="Times New Roman"/>
          <w:sz w:val="24"/>
          <w:szCs w:val="24"/>
        </w:rPr>
      </w:pPr>
    </w:p>
    <w:p w:rsidR="00053425" w:rsidRDefault="00053425" w:rsidP="00053425">
      <w:pPr>
        <w:pStyle w:val="Caption"/>
        <w:jc w:val="center"/>
        <w:rPr>
          <w:rFonts w:ascii="Times New Roman" w:hAnsi="Times New Roman" w:cs="Times New Roman"/>
          <w:b w:val="0"/>
          <w:bCs w:val="0"/>
          <w:color w:val="auto"/>
          <w:sz w:val="24"/>
          <w:szCs w:val="24"/>
        </w:rPr>
      </w:pPr>
    </w:p>
    <w:p w:rsidR="008168EC" w:rsidRDefault="008168EC" w:rsidP="008168EC"/>
    <w:p w:rsidR="008168EC" w:rsidRPr="008168EC" w:rsidRDefault="008168EC" w:rsidP="008168EC"/>
    <w:p w:rsidR="008168EC" w:rsidRDefault="00053425" w:rsidP="00B97775">
      <w:pPr>
        <w:pStyle w:val="Caption"/>
        <w:ind w:left="1440"/>
        <w:jc w:val="center"/>
        <w:rPr>
          <w:rFonts w:ascii="Times New Roman" w:hAnsi="Times New Roman" w:cs="Times New Roman"/>
          <w:color w:val="000000" w:themeColor="text1"/>
          <w:sz w:val="24"/>
          <w:szCs w:val="24"/>
        </w:rPr>
      </w:pPr>
      <w:bookmarkStart w:id="50" w:name="_Toc503809180"/>
      <w:r w:rsidRPr="00053425">
        <w:rPr>
          <w:rFonts w:ascii="Times New Roman" w:hAnsi="Times New Roman" w:cs="Times New Roman"/>
          <w:color w:val="000000" w:themeColor="text1"/>
          <w:sz w:val="24"/>
          <w:szCs w:val="24"/>
        </w:rPr>
        <w:lastRenderedPageBreak/>
        <w:t xml:space="preserve">Table 3. </w:t>
      </w:r>
      <w:r w:rsidRPr="00053425">
        <w:rPr>
          <w:rFonts w:ascii="Times New Roman" w:hAnsi="Times New Roman" w:cs="Times New Roman"/>
          <w:color w:val="000000" w:themeColor="text1"/>
          <w:sz w:val="24"/>
          <w:szCs w:val="24"/>
        </w:rPr>
        <w:fldChar w:fldCharType="begin"/>
      </w:r>
      <w:r w:rsidRPr="00053425">
        <w:rPr>
          <w:rFonts w:ascii="Times New Roman" w:hAnsi="Times New Roman" w:cs="Times New Roman"/>
          <w:color w:val="000000" w:themeColor="text1"/>
          <w:sz w:val="24"/>
          <w:szCs w:val="24"/>
        </w:rPr>
        <w:instrText xml:space="preserve"> SEQ Table_3. \* ARABIC </w:instrText>
      </w:r>
      <w:r w:rsidRPr="00053425">
        <w:rPr>
          <w:rFonts w:ascii="Times New Roman" w:hAnsi="Times New Roman" w:cs="Times New Roman"/>
          <w:color w:val="000000" w:themeColor="text1"/>
          <w:sz w:val="24"/>
          <w:szCs w:val="24"/>
        </w:rPr>
        <w:fldChar w:fldCharType="separate"/>
      </w:r>
      <w:r w:rsidR="00E43943">
        <w:rPr>
          <w:rFonts w:ascii="Times New Roman" w:hAnsi="Times New Roman" w:cs="Times New Roman"/>
          <w:noProof/>
          <w:color w:val="000000" w:themeColor="text1"/>
          <w:sz w:val="24"/>
          <w:szCs w:val="24"/>
        </w:rPr>
        <w:t>3</w:t>
      </w:r>
      <w:r w:rsidRPr="00053425">
        <w:rPr>
          <w:rFonts w:ascii="Times New Roman" w:hAnsi="Times New Roman" w:cs="Times New Roman"/>
          <w:color w:val="000000" w:themeColor="text1"/>
          <w:sz w:val="24"/>
          <w:szCs w:val="24"/>
        </w:rPr>
        <w:fldChar w:fldCharType="end"/>
      </w:r>
    </w:p>
    <w:p w:rsidR="00D56074" w:rsidRPr="00053425" w:rsidRDefault="00053425" w:rsidP="00B97775">
      <w:pPr>
        <w:pStyle w:val="Caption"/>
        <w:ind w:left="1440"/>
        <w:jc w:val="center"/>
        <w:rPr>
          <w:rFonts w:ascii="Times New Roman" w:hAnsi="Times New Roman" w:cs="Times New Roman"/>
          <w:color w:val="000000" w:themeColor="text1"/>
          <w:sz w:val="24"/>
          <w:szCs w:val="24"/>
        </w:rPr>
      </w:pPr>
      <w:r w:rsidRPr="00053425">
        <w:rPr>
          <w:rFonts w:ascii="Times New Roman" w:hAnsi="Times New Roman" w:cs="Times New Roman"/>
          <w:color w:val="000000" w:themeColor="text1"/>
          <w:sz w:val="24"/>
          <w:szCs w:val="24"/>
        </w:rPr>
        <w:t xml:space="preserve"> </w:t>
      </w:r>
      <w:r w:rsidR="00D56074" w:rsidRPr="00053425">
        <w:rPr>
          <w:rFonts w:ascii="Times New Roman" w:hAnsi="Times New Roman" w:cs="Times New Roman"/>
          <w:color w:val="000000" w:themeColor="text1"/>
          <w:sz w:val="24"/>
          <w:szCs w:val="24"/>
        </w:rPr>
        <w:t>Sample Of Company</w:t>
      </w:r>
      <w:bookmarkEnd w:id="50"/>
    </w:p>
    <w:tbl>
      <w:tblPr>
        <w:tblW w:w="7796" w:type="dxa"/>
        <w:tblInd w:w="392" w:type="dxa"/>
        <w:tblLook w:val="04A0" w:firstRow="1" w:lastRow="0" w:firstColumn="1" w:lastColumn="0" w:noHBand="0" w:noVBand="1"/>
      </w:tblPr>
      <w:tblGrid>
        <w:gridCol w:w="921"/>
        <w:gridCol w:w="2743"/>
        <w:gridCol w:w="4132"/>
      </w:tblGrid>
      <w:tr w:rsidR="00D56074" w:rsidRPr="00C62ACF" w:rsidTr="00F75116">
        <w:trPr>
          <w:trHeight w:val="313"/>
        </w:trPr>
        <w:tc>
          <w:tcPr>
            <w:tcW w:w="921" w:type="dxa"/>
            <w:tcBorders>
              <w:top w:val="single" w:sz="4" w:space="0" w:color="auto"/>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b/>
                <w:bCs/>
                <w:sz w:val="24"/>
                <w:szCs w:val="24"/>
                <w:lang w:eastAsia="id-ID"/>
              </w:rPr>
            </w:pPr>
            <w:r w:rsidRPr="00C62ACF">
              <w:rPr>
                <w:rFonts w:ascii="Times New Roman" w:eastAsia="Times New Roman" w:hAnsi="Times New Roman" w:cs="Times New Roman"/>
                <w:b/>
                <w:bCs/>
                <w:sz w:val="24"/>
                <w:szCs w:val="24"/>
                <w:lang w:eastAsia="id-ID"/>
              </w:rPr>
              <w:t>No</w:t>
            </w:r>
          </w:p>
        </w:tc>
        <w:tc>
          <w:tcPr>
            <w:tcW w:w="2743" w:type="dxa"/>
            <w:tcBorders>
              <w:top w:val="single" w:sz="4" w:space="0" w:color="auto"/>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b/>
                <w:bCs/>
                <w:sz w:val="24"/>
                <w:szCs w:val="24"/>
                <w:lang w:eastAsia="id-ID"/>
              </w:rPr>
            </w:pPr>
            <w:r w:rsidRPr="00C62ACF">
              <w:rPr>
                <w:rFonts w:ascii="Times New Roman" w:eastAsia="Times New Roman" w:hAnsi="Times New Roman" w:cs="Times New Roman"/>
                <w:b/>
                <w:bCs/>
                <w:sz w:val="24"/>
                <w:szCs w:val="24"/>
                <w:lang w:eastAsia="id-ID"/>
              </w:rPr>
              <w:t>Stock Code</w:t>
            </w:r>
          </w:p>
        </w:tc>
        <w:tc>
          <w:tcPr>
            <w:tcW w:w="4132" w:type="dxa"/>
            <w:tcBorders>
              <w:top w:val="single" w:sz="4" w:space="0" w:color="auto"/>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b/>
                <w:bCs/>
                <w:sz w:val="24"/>
                <w:szCs w:val="24"/>
                <w:lang w:eastAsia="id-ID"/>
              </w:rPr>
            </w:pPr>
            <w:r w:rsidRPr="00C62ACF">
              <w:rPr>
                <w:rFonts w:ascii="Times New Roman" w:eastAsia="Times New Roman" w:hAnsi="Times New Roman" w:cs="Times New Roman"/>
                <w:b/>
                <w:bCs/>
                <w:sz w:val="24"/>
                <w:szCs w:val="24"/>
                <w:lang w:eastAsia="id-ID"/>
              </w:rPr>
              <w:t>Emiten</w:t>
            </w:r>
          </w:p>
        </w:tc>
      </w:tr>
      <w:tr w:rsidR="00D56074" w:rsidRPr="00C62ACF" w:rsidTr="00F75116">
        <w:trPr>
          <w:trHeight w:val="313"/>
        </w:trPr>
        <w:tc>
          <w:tcPr>
            <w:tcW w:w="921" w:type="dxa"/>
            <w:tcBorders>
              <w:top w:val="single" w:sz="4" w:space="0" w:color="auto"/>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1</w:t>
            </w:r>
          </w:p>
        </w:tc>
        <w:tc>
          <w:tcPr>
            <w:tcW w:w="2743" w:type="dxa"/>
            <w:tcBorders>
              <w:top w:val="single" w:sz="4" w:space="0" w:color="auto"/>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ADRO</w:t>
            </w:r>
          </w:p>
        </w:tc>
        <w:tc>
          <w:tcPr>
            <w:tcW w:w="4132" w:type="dxa"/>
            <w:tcBorders>
              <w:top w:val="single" w:sz="4" w:space="0" w:color="auto"/>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Adaro Energy Tbk</w:t>
            </w:r>
          </w:p>
        </w:tc>
      </w:tr>
      <w:tr w:rsidR="00D56074" w:rsidRPr="00C62ACF" w:rsidTr="00F75116">
        <w:trPr>
          <w:trHeight w:val="498"/>
        </w:trPr>
        <w:tc>
          <w:tcPr>
            <w:tcW w:w="921"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2</w:t>
            </w:r>
          </w:p>
        </w:tc>
        <w:tc>
          <w:tcPr>
            <w:tcW w:w="2743"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ARII</w:t>
            </w:r>
          </w:p>
        </w:tc>
        <w:tc>
          <w:tcPr>
            <w:tcW w:w="4132"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Atlas Resources Tbk</w:t>
            </w:r>
          </w:p>
        </w:tc>
      </w:tr>
      <w:tr w:rsidR="00D56074" w:rsidRPr="00C62ACF" w:rsidTr="00F75116">
        <w:trPr>
          <w:trHeight w:val="313"/>
        </w:trPr>
        <w:tc>
          <w:tcPr>
            <w:tcW w:w="921"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3</w:t>
            </w:r>
          </w:p>
        </w:tc>
        <w:tc>
          <w:tcPr>
            <w:tcW w:w="2743"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BUMI</w:t>
            </w:r>
          </w:p>
        </w:tc>
        <w:tc>
          <w:tcPr>
            <w:tcW w:w="4132"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Bumi Resources Tbk</w:t>
            </w:r>
          </w:p>
        </w:tc>
      </w:tr>
      <w:tr w:rsidR="00D56074" w:rsidRPr="00C62ACF" w:rsidTr="00F75116">
        <w:trPr>
          <w:trHeight w:val="313"/>
        </w:trPr>
        <w:tc>
          <w:tcPr>
            <w:tcW w:w="921"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4</w:t>
            </w:r>
          </w:p>
        </w:tc>
        <w:tc>
          <w:tcPr>
            <w:tcW w:w="2743"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BYAN</w:t>
            </w:r>
          </w:p>
        </w:tc>
        <w:tc>
          <w:tcPr>
            <w:tcW w:w="4132"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Bayan Resources Tbk</w:t>
            </w:r>
          </w:p>
        </w:tc>
      </w:tr>
      <w:tr w:rsidR="00D56074" w:rsidRPr="00C62ACF" w:rsidTr="00F75116">
        <w:trPr>
          <w:trHeight w:val="313"/>
        </w:trPr>
        <w:tc>
          <w:tcPr>
            <w:tcW w:w="921"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5</w:t>
            </w:r>
          </w:p>
        </w:tc>
        <w:tc>
          <w:tcPr>
            <w:tcW w:w="2743"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DEWA</w:t>
            </w:r>
          </w:p>
        </w:tc>
        <w:tc>
          <w:tcPr>
            <w:tcW w:w="4132"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Darma Henwa Tbk</w:t>
            </w:r>
          </w:p>
        </w:tc>
      </w:tr>
      <w:tr w:rsidR="00D56074" w:rsidRPr="00C62ACF" w:rsidTr="00F75116">
        <w:trPr>
          <w:trHeight w:val="313"/>
        </w:trPr>
        <w:tc>
          <w:tcPr>
            <w:tcW w:w="921"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6</w:t>
            </w:r>
          </w:p>
        </w:tc>
        <w:tc>
          <w:tcPr>
            <w:tcW w:w="2743"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DOID</w:t>
            </w:r>
          </w:p>
        </w:tc>
        <w:tc>
          <w:tcPr>
            <w:tcW w:w="4132"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Delta Dunia Makmur Tbk</w:t>
            </w:r>
          </w:p>
        </w:tc>
      </w:tr>
      <w:tr w:rsidR="00D56074" w:rsidRPr="00C62ACF" w:rsidTr="00F75116">
        <w:trPr>
          <w:trHeight w:val="313"/>
        </w:trPr>
        <w:tc>
          <w:tcPr>
            <w:tcW w:w="921"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7</w:t>
            </w:r>
          </w:p>
        </w:tc>
        <w:tc>
          <w:tcPr>
            <w:tcW w:w="2743"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GEMS</w:t>
            </w:r>
          </w:p>
        </w:tc>
        <w:tc>
          <w:tcPr>
            <w:tcW w:w="4132"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Golden Energy Mines Tbk</w:t>
            </w:r>
          </w:p>
        </w:tc>
      </w:tr>
      <w:tr w:rsidR="00D56074" w:rsidRPr="00C62ACF" w:rsidTr="00F75116">
        <w:trPr>
          <w:trHeight w:val="313"/>
        </w:trPr>
        <w:tc>
          <w:tcPr>
            <w:tcW w:w="921"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8</w:t>
            </w:r>
          </w:p>
        </w:tc>
        <w:tc>
          <w:tcPr>
            <w:tcW w:w="2743"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HRUM</w:t>
            </w:r>
          </w:p>
        </w:tc>
        <w:tc>
          <w:tcPr>
            <w:tcW w:w="4132"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Harum Energy Tbk</w:t>
            </w:r>
          </w:p>
        </w:tc>
      </w:tr>
      <w:tr w:rsidR="00D56074" w:rsidRPr="00C62ACF" w:rsidTr="00F75116">
        <w:trPr>
          <w:trHeight w:val="313"/>
        </w:trPr>
        <w:tc>
          <w:tcPr>
            <w:tcW w:w="921"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9</w:t>
            </w:r>
          </w:p>
        </w:tc>
        <w:tc>
          <w:tcPr>
            <w:tcW w:w="2743"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ITMG</w:t>
            </w:r>
          </w:p>
        </w:tc>
        <w:tc>
          <w:tcPr>
            <w:tcW w:w="4132"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Indo Tambangraya Megah Tbk</w:t>
            </w:r>
          </w:p>
        </w:tc>
      </w:tr>
      <w:tr w:rsidR="00D56074" w:rsidRPr="00C62ACF" w:rsidTr="00F75116">
        <w:trPr>
          <w:trHeight w:val="313"/>
        </w:trPr>
        <w:tc>
          <w:tcPr>
            <w:tcW w:w="921"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10</w:t>
            </w:r>
          </w:p>
        </w:tc>
        <w:tc>
          <w:tcPr>
            <w:tcW w:w="2743"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KKGI</w:t>
            </w:r>
          </w:p>
        </w:tc>
        <w:tc>
          <w:tcPr>
            <w:tcW w:w="4132"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Reasource Alam Indonesia Tbk</w:t>
            </w:r>
          </w:p>
        </w:tc>
      </w:tr>
      <w:tr w:rsidR="00D56074" w:rsidRPr="00C62ACF" w:rsidTr="00F75116">
        <w:trPr>
          <w:trHeight w:val="313"/>
        </w:trPr>
        <w:tc>
          <w:tcPr>
            <w:tcW w:w="921"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11</w:t>
            </w:r>
          </w:p>
        </w:tc>
        <w:tc>
          <w:tcPr>
            <w:tcW w:w="2743"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MBAP</w:t>
            </w:r>
          </w:p>
        </w:tc>
        <w:tc>
          <w:tcPr>
            <w:tcW w:w="4132"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Mitrabara Adiperdana Tbk</w:t>
            </w:r>
          </w:p>
        </w:tc>
      </w:tr>
      <w:tr w:rsidR="00D56074" w:rsidRPr="00C62ACF" w:rsidTr="00F75116">
        <w:trPr>
          <w:trHeight w:val="313"/>
        </w:trPr>
        <w:tc>
          <w:tcPr>
            <w:tcW w:w="921"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12</w:t>
            </w:r>
          </w:p>
        </w:tc>
        <w:tc>
          <w:tcPr>
            <w:tcW w:w="2743"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MYOH</w:t>
            </w:r>
          </w:p>
        </w:tc>
        <w:tc>
          <w:tcPr>
            <w:tcW w:w="4132"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Samindo Resource Tbk</w:t>
            </w:r>
          </w:p>
        </w:tc>
      </w:tr>
      <w:tr w:rsidR="00D56074" w:rsidRPr="00C62ACF" w:rsidTr="00F75116">
        <w:trPr>
          <w:trHeight w:val="313"/>
        </w:trPr>
        <w:tc>
          <w:tcPr>
            <w:tcW w:w="921"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13</w:t>
            </w:r>
          </w:p>
        </w:tc>
        <w:tc>
          <w:tcPr>
            <w:tcW w:w="2743"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PKPK</w:t>
            </w:r>
          </w:p>
        </w:tc>
        <w:tc>
          <w:tcPr>
            <w:tcW w:w="4132"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Perdana Karya Perkasa Tbk</w:t>
            </w:r>
          </w:p>
        </w:tc>
      </w:tr>
      <w:tr w:rsidR="00D56074" w:rsidRPr="00C62ACF" w:rsidTr="00F75116">
        <w:trPr>
          <w:trHeight w:val="313"/>
        </w:trPr>
        <w:tc>
          <w:tcPr>
            <w:tcW w:w="921"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14</w:t>
            </w:r>
          </w:p>
        </w:tc>
        <w:tc>
          <w:tcPr>
            <w:tcW w:w="2743"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PTBA</w:t>
            </w:r>
          </w:p>
        </w:tc>
        <w:tc>
          <w:tcPr>
            <w:tcW w:w="4132"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Tambang Batubara Bukit Asam Tbk</w:t>
            </w:r>
          </w:p>
        </w:tc>
      </w:tr>
      <w:tr w:rsidR="00D56074" w:rsidRPr="00C62ACF" w:rsidTr="00F75116">
        <w:trPr>
          <w:trHeight w:val="313"/>
        </w:trPr>
        <w:tc>
          <w:tcPr>
            <w:tcW w:w="921"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15</w:t>
            </w:r>
          </w:p>
        </w:tc>
        <w:tc>
          <w:tcPr>
            <w:tcW w:w="2743"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PTRO</w:t>
            </w:r>
          </w:p>
        </w:tc>
        <w:tc>
          <w:tcPr>
            <w:tcW w:w="4132"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Petrosea Tbk</w:t>
            </w:r>
          </w:p>
        </w:tc>
      </w:tr>
      <w:tr w:rsidR="00D56074" w:rsidRPr="00C62ACF" w:rsidTr="00F75116">
        <w:trPr>
          <w:trHeight w:val="313"/>
        </w:trPr>
        <w:tc>
          <w:tcPr>
            <w:tcW w:w="921"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16</w:t>
            </w:r>
          </w:p>
        </w:tc>
        <w:tc>
          <w:tcPr>
            <w:tcW w:w="2743"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SMMT</w:t>
            </w:r>
          </w:p>
        </w:tc>
        <w:tc>
          <w:tcPr>
            <w:tcW w:w="4132"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Golden Eagle Energy Tbk</w:t>
            </w:r>
          </w:p>
        </w:tc>
      </w:tr>
      <w:tr w:rsidR="00D56074" w:rsidRPr="00C62ACF" w:rsidTr="00F75116">
        <w:trPr>
          <w:trHeight w:val="313"/>
        </w:trPr>
        <w:tc>
          <w:tcPr>
            <w:tcW w:w="921" w:type="dxa"/>
            <w:tcBorders>
              <w:top w:val="nil"/>
              <w:left w:val="nil"/>
              <w:bottom w:val="single" w:sz="4" w:space="0" w:color="auto"/>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17</w:t>
            </w:r>
          </w:p>
        </w:tc>
        <w:tc>
          <w:tcPr>
            <w:tcW w:w="2743" w:type="dxa"/>
            <w:tcBorders>
              <w:top w:val="nil"/>
              <w:left w:val="nil"/>
              <w:bottom w:val="single" w:sz="4" w:space="0" w:color="auto"/>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TOBA</w:t>
            </w:r>
          </w:p>
        </w:tc>
        <w:tc>
          <w:tcPr>
            <w:tcW w:w="4132" w:type="dxa"/>
            <w:tcBorders>
              <w:top w:val="nil"/>
              <w:left w:val="nil"/>
              <w:bottom w:val="single" w:sz="4" w:space="0" w:color="auto"/>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Toba Bara Sejahtera Tbk</w:t>
            </w:r>
          </w:p>
        </w:tc>
      </w:tr>
    </w:tbl>
    <w:p w:rsidR="00D56074" w:rsidRPr="00C62ACF" w:rsidRDefault="00D56074" w:rsidP="00D56074">
      <w:pPr>
        <w:spacing w:line="480" w:lineRule="auto"/>
        <w:jc w:val="both"/>
        <w:rPr>
          <w:rFonts w:ascii="Times New Roman" w:hAnsi="Times New Roman" w:cs="Times New Roman"/>
          <w:sz w:val="24"/>
          <w:szCs w:val="24"/>
        </w:rPr>
      </w:pPr>
    </w:p>
    <w:p w:rsidR="00D56074" w:rsidRPr="00C62ACF" w:rsidRDefault="00D56074" w:rsidP="00D56074">
      <w:pPr>
        <w:spacing w:line="480" w:lineRule="auto"/>
        <w:jc w:val="both"/>
        <w:rPr>
          <w:rFonts w:ascii="Times New Roman" w:hAnsi="Times New Roman" w:cs="Times New Roman"/>
          <w:sz w:val="24"/>
          <w:szCs w:val="24"/>
        </w:rPr>
      </w:pPr>
    </w:p>
    <w:p w:rsidR="00D56074" w:rsidRPr="00C62ACF" w:rsidRDefault="00D56074" w:rsidP="004E5B1D">
      <w:pPr>
        <w:pStyle w:val="Heading1"/>
        <w:numPr>
          <w:ilvl w:val="2"/>
          <w:numId w:val="20"/>
        </w:numPr>
        <w:spacing w:before="0" w:line="480" w:lineRule="auto"/>
        <w:ind w:left="709" w:hanging="425"/>
        <w:jc w:val="left"/>
        <w:rPr>
          <w:rFonts w:cs="Times New Roman"/>
        </w:rPr>
      </w:pPr>
      <w:bookmarkStart w:id="51" w:name="_Toc509437787"/>
      <w:r w:rsidRPr="00C62ACF">
        <w:rPr>
          <w:rFonts w:cs="Times New Roman"/>
        </w:rPr>
        <w:lastRenderedPageBreak/>
        <w:t>Data Collection Technique</w:t>
      </w:r>
      <w:bookmarkEnd w:id="51"/>
    </w:p>
    <w:p w:rsidR="00D56074" w:rsidRPr="00C62ACF" w:rsidRDefault="00D56074" w:rsidP="00D56074">
      <w:pPr>
        <w:spacing w:line="480" w:lineRule="auto"/>
        <w:ind w:left="720" w:firstLine="720"/>
        <w:jc w:val="both"/>
        <w:rPr>
          <w:rFonts w:ascii="Times New Roman" w:hAnsi="Times New Roman" w:cs="Times New Roman"/>
          <w:sz w:val="24"/>
          <w:szCs w:val="24"/>
        </w:rPr>
      </w:pPr>
      <w:r w:rsidRPr="00C62ACF">
        <w:rPr>
          <w:rFonts w:ascii="Times New Roman" w:hAnsi="Times New Roman" w:cs="Times New Roman"/>
          <w:sz w:val="24"/>
          <w:szCs w:val="24"/>
        </w:rPr>
        <w:t>Data collection methods used by researchers in the form of library research is by searching the literature sources of books related to the issues to be discussed in this research.</w:t>
      </w:r>
    </w:p>
    <w:p w:rsidR="00D56074" w:rsidRPr="00C62ACF" w:rsidRDefault="00D56074" w:rsidP="00D56074">
      <w:pPr>
        <w:spacing w:line="480" w:lineRule="auto"/>
        <w:ind w:left="720" w:firstLine="720"/>
        <w:jc w:val="both"/>
        <w:rPr>
          <w:rFonts w:ascii="Times New Roman" w:hAnsi="Times New Roman" w:cs="Times New Roman"/>
          <w:sz w:val="24"/>
          <w:szCs w:val="24"/>
        </w:rPr>
      </w:pPr>
      <w:r w:rsidRPr="00C62ACF">
        <w:rPr>
          <w:rFonts w:ascii="Times New Roman" w:hAnsi="Times New Roman" w:cs="Times New Roman"/>
          <w:sz w:val="24"/>
          <w:szCs w:val="24"/>
        </w:rPr>
        <w:t xml:space="preserve">Data collecting technique used by researcher in this research is by using documentation technique, that is data collecting technique by collecting and recording financial reports of coal mining sub-sector which listed in Indonesia Stock Exchange becoming research sample during period of 2013-2016 by collecting annual financial statement data listed on the website </w:t>
      </w:r>
      <w:hyperlink r:id="rId31" w:history="1">
        <w:r w:rsidRPr="00C62ACF">
          <w:rPr>
            <w:rStyle w:val="Hyperlink"/>
            <w:rFonts w:ascii="Times New Roman" w:hAnsi="Times New Roman" w:cs="Times New Roman"/>
            <w:sz w:val="24"/>
            <w:szCs w:val="24"/>
          </w:rPr>
          <w:t>www.idx.co.id</w:t>
        </w:r>
      </w:hyperlink>
    </w:p>
    <w:p w:rsidR="00D56074" w:rsidRPr="00C62ACF" w:rsidRDefault="00D56074" w:rsidP="00D56074">
      <w:pPr>
        <w:spacing w:line="480" w:lineRule="auto"/>
        <w:ind w:left="720" w:firstLine="720"/>
        <w:jc w:val="both"/>
        <w:rPr>
          <w:rFonts w:ascii="Times New Roman" w:hAnsi="Times New Roman" w:cs="Times New Roman"/>
          <w:sz w:val="24"/>
          <w:szCs w:val="24"/>
        </w:rPr>
      </w:pPr>
      <w:r w:rsidRPr="00C62ACF">
        <w:rPr>
          <w:rFonts w:ascii="Times New Roman" w:hAnsi="Times New Roman" w:cs="Times New Roman"/>
          <w:sz w:val="24"/>
          <w:szCs w:val="24"/>
        </w:rPr>
        <w:t>This research uses secondary data which is the primary data that has been processed further and has been presented by other parties so that researchers can use it for further process. The secondary data used is the annual financial statements of coal mining sub sector companies listed in Indonesia Stock Exchange (BEI) for the period of 2013-2016 which is listed on the website www.idx.co.id</w:t>
      </w:r>
    </w:p>
    <w:p w:rsidR="00D56074" w:rsidRPr="00C62ACF" w:rsidRDefault="00FA7B65" w:rsidP="004E5B1D">
      <w:pPr>
        <w:pStyle w:val="Heading1"/>
        <w:numPr>
          <w:ilvl w:val="2"/>
          <w:numId w:val="20"/>
        </w:numPr>
        <w:spacing w:before="0" w:line="480" w:lineRule="auto"/>
        <w:ind w:left="709" w:hanging="425"/>
        <w:jc w:val="left"/>
        <w:rPr>
          <w:rFonts w:cs="Times New Roman"/>
        </w:rPr>
      </w:pPr>
      <w:bookmarkStart w:id="52" w:name="_Toc509437788"/>
      <w:r w:rsidRPr="00C62ACF">
        <w:rPr>
          <w:rFonts w:cs="Times New Roman"/>
        </w:rPr>
        <w:t xml:space="preserve">Analysis </w:t>
      </w:r>
      <w:r w:rsidR="00C60842">
        <w:rPr>
          <w:rFonts w:cs="Times New Roman"/>
        </w:rPr>
        <w:t>Technique</w:t>
      </w:r>
      <w:bookmarkEnd w:id="52"/>
    </w:p>
    <w:p w:rsidR="00D56074" w:rsidRPr="00C62ACF" w:rsidRDefault="00D56074" w:rsidP="00D56074">
      <w:pPr>
        <w:spacing w:line="480" w:lineRule="auto"/>
        <w:ind w:left="720" w:firstLine="720"/>
        <w:jc w:val="both"/>
        <w:rPr>
          <w:rFonts w:ascii="Times New Roman" w:hAnsi="Times New Roman" w:cs="Times New Roman"/>
          <w:sz w:val="24"/>
          <w:szCs w:val="24"/>
        </w:rPr>
      </w:pPr>
      <w:r w:rsidRPr="00C62ACF">
        <w:rPr>
          <w:rFonts w:ascii="Times New Roman" w:hAnsi="Times New Roman" w:cs="Times New Roman"/>
          <w:sz w:val="24"/>
          <w:szCs w:val="24"/>
        </w:rPr>
        <w:t xml:space="preserve">This research analyzes how the influence of </w:t>
      </w:r>
      <w:r w:rsidR="00DF6C0D">
        <w:rPr>
          <w:rFonts w:ascii="Times New Roman" w:hAnsi="Times New Roman" w:cs="Times New Roman"/>
          <w:sz w:val="24"/>
          <w:szCs w:val="24"/>
        </w:rPr>
        <w:t>Current Ratio</w:t>
      </w:r>
      <w:r w:rsidRPr="00C62ACF">
        <w:rPr>
          <w:rFonts w:ascii="Times New Roman" w:hAnsi="Times New Roman" w:cs="Times New Roman"/>
          <w:sz w:val="24"/>
          <w:szCs w:val="24"/>
        </w:rPr>
        <w:t xml:space="preserve">, </w:t>
      </w:r>
      <w:r w:rsidR="00DF6C0D">
        <w:rPr>
          <w:rFonts w:ascii="Times New Roman" w:hAnsi="Times New Roman" w:cs="Times New Roman"/>
          <w:sz w:val="24"/>
          <w:szCs w:val="24"/>
        </w:rPr>
        <w:t>Debt to Equity Ratio</w:t>
      </w:r>
      <w:r w:rsidRPr="00C62ACF">
        <w:rPr>
          <w:rFonts w:ascii="Times New Roman" w:hAnsi="Times New Roman" w:cs="Times New Roman"/>
          <w:sz w:val="24"/>
          <w:szCs w:val="24"/>
        </w:rPr>
        <w:t xml:space="preserve">, </w:t>
      </w:r>
      <w:r w:rsidR="00DF6C0D">
        <w:rPr>
          <w:rFonts w:ascii="Times New Roman" w:hAnsi="Times New Roman" w:cs="Times New Roman"/>
          <w:sz w:val="24"/>
          <w:szCs w:val="24"/>
        </w:rPr>
        <w:t>Earning Per Share</w:t>
      </w:r>
      <w:r w:rsidRPr="00C62ACF">
        <w:rPr>
          <w:rFonts w:ascii="Times New Roman" w:hAnsi="Times New Roman" w:cs="Times New Roman"/>
          <w:sz w:val="24"/>
          <w:szCs w:val="24"/>
        </w:rPr>
        <w:t xml:space="preserve">and </w:t>
      </w:r>
      <w:r w:rsidR="00DF6C0D">
        <w:rPr>
          <w:rFonts w:ascii="Times New Roman" w:hAnsi="Times New Roman" w:cs="Times New Roman"/>
          <w:sz w:val="24"/>
          <w:szCs w:val="24"/>
        </w:rPr>
        <w:t>Return On Asset</w:t>
      </w:r>
      <w:r w:rsidRPr="00C62ACF">
        <w:rPr>
          <w:rFonts w:ascii="Times New Roman" w:hAnsi="Times New Roman" w:cs="Times New Roman"/>
          <w:sz w:val="24"/>
          <w:szCs w:val="24"/>
        </w:rPr>
        <w:t xml:space="preserve"> to </w:t>
      </w:r>
      <w:r w:rsidR="00DF6C0D">
        <w:rPr>
          <w:rFonts w:ascii="Times New Roman" w:hAnsi="Times New Roman" w:cs="Times New Roman"/>
          <w:sz w:val="24"/>
          <w:szCs w:val="24"/>
        </w:rPr>
        <w:t>Stock Return</w:t>
      </w:r>
      <w:r w:rsidRPr="00C62ACF">
        <w:rPr>
          <w:rFonts w:ascii="Times New Roman" w:hAnsi="Times New Roman" w:cs="Times New Roman"/>
          <w:sz w:val="24"/>
          <w:szCs w:val="24"/>
        </w:rPr>
        <w:t xml:space="preserve">s on coal mining sub sector companies listed on Indonesia Stock Exchange in the period 2013-2016. In this research, the method of analysis used is panel data regression analysis with Eviews 9. Regression analysis is a </w:t>
      </w:r>
      <w:r w:rsidRPr="00C62ACF">
        <w:rPr>
          <w:rFonts w:ascii="Times New Roman" w:hAnsi="Times New Roman" w:cs="Times New Roman"/>
          <w:sz w:val="24"/>
          <w:szCs w:val="24"/>
        </w:rPr>
        <w:lastRenderedPageBreak/>
        <w:t>statistical method used to see the relationship between independent variables with the dependent variable. To know the significant level of each regression coefficient between independent variables to the dependent variable, then used the statistical test as follows:</w:t>
      </w:r>
    </w:p>
    <w:p w:rsidR="00D56074" w:rsidRPr="00C62ACF" w:rsidRDefault="00D56074" w:rsidP="004E5B1D">
      <w:pPr>
        <w:pStyle w:val="Heading2"/>
        <w:numPr>
          <w:ilvl w:val="3"/>
          <w:numId w:val="20"/>
        </w:numPr>
        <w:spacing w:before="0" w:line="480" w:lineRule="auto"/>
        <w:ind w:left="1134" w:hanging="425"/>
        <w:rPr>
          <w:rFonts w:cs="Times New Roman"/>
        </w:rPr>
      </w:pPr>
      <w:bookmarkStart w:id="53" w:name="_Toc509437789"/>
      <w:r w:rsidRPr="00C62ACF">
        <w:rPr>
          <w:rFonts w:cs="Times New Roman"/>
        </w:rPr>
        <w:t>Descriptive Statistics</w:t>
      </w:r>
      <w:bookmarkEnd w:id="53"/>
    </w:p>
    <w:p w:rsidR="00D56074" w:rsidRPr="00C62ACF" w:rsidRDefault="00D56074" w:rsidP="00FA7B65">
      <w:pPr>
        <w:pStyle w:val="ListParagraph"/>
        <w:spacing w:line="480" w:lineRule="auto"/>
        <w:ind w:left="1080" w:firstLine="720"/>
        <w:jc w:val="both"/>
        <w:rPr>
          <w:rFonts w:ascii="Times New Roman" w:hAnsi="Times New Roman" w:cs="Times New Roman"/>
          <w:sz w:val="24"/>
          <w:szCs w:val="24"/>
        </w:rPr>
      </w:pPr>
      <w:r w:rsidRPr="00C62ACF">
        <w:rPr>
          <w:rFonts w:ascii="Times New Roman" w:hAnsi="Times New Roman" w:cs="Times New Roman"/>
          <w:sz w:val="24"/>
          <w:szCs w:val="24"/>
        </w:rPr>
        <w:t xml:space="preserve">The use of descriptive statistics in this research is intended to provide an explanation that allows researchers in interpreting the results of data analysis and discussion. This descriptive statistic is used to give a clear description of the minimum, maximum, mean, standard deviation and normality of independent variables of </w:t>
      </w:r>
      <w:r w:rsidR="00DF6C0D">
        <w:rPr>
          <w:rFonts w:ascii="Times New Roman" w:hAnsi="Times New Roman" w:cs="Times New Roman"/>
          <w:sz w:val="24"/>
          <w:szCs w:val="24"/>
        </w:rPr>
        <w:t>Current Ratio</w:t>
      </w:r>
      <w:r w:rsidRPr="00C62ACF">
        <w:rPr>
          <w:rFonts w:ascii="Times New Roman" w:hAnsi="Times New Roman" w:cs="Times New Roman"/>
          <w:sz w:val="24"/>
          <w:szCs w:val="24"/>
        </w:rPr>
        <w:t xml:space="preserve">, Deb To Equity Ratio, </w:t>
      </w:r>
      <w:r w:rsidR="00DF6C0D">
        <w:rPr>
          <w:rFonts w:ascii="Times New Roman" w:hAnsi="Times New Roman" w:cs="Times New Roman"/>
          <w:sz w:val="24"/>
          <w:szCs w:val="24"/>
        </w:rPr>
        <w:t>Earning Per Share</w:t>
      </w:r>
      <w:r w:rsidRPr="00C62ACF">
        <w:rPr>
          <w:rFonts w:ascii="Times New Roman" w:hAnsi="Times New Roman" w:cs="Times New Roman"/>
          <w:sz w:val="24"/>
          <w:szCs w:val="24"/>
        </w:rPr>
        <w:t xml:space="preserve">and </w:t>
      </w:r>
      <w:r w:rsidR="00DF6C0D">
        <w:rPr>
          <w:rFonts w:ascii="Times New Roman" w:hAnsi="Times New Roman" w:cs="Times New Roman"/>
          <w:sz w:val="24"/>
          <w:szCs w:val="24"/>
        </w:rPr>
        <w:t>Return On Asset</w:t>
      </w:r>
      <w:r w:rsidRPr="00C62ACF">
        <w:rPr>
          <w:rFonts w:ascii="Times New Roman" w:hAnsi="Times New Roman" w:cs="Times New Roman"/>
          <w:sz w:val="24"/>
          <w:szCs w:val="24"/>
        </w:rPr>
        <w:t>s.</w:t>
      </w:r>
    </w:p>
    <w:p w:rsidR="00D56074" w:rsidRPr="00C62ACF" w:rsidRDefault="00D56074" w:rsidP="004E5B1D">
      <w:pPr>
        <w:pStyle w:val="Heading2"/>
        <w:numPr>
          <w:ilvl w:val="3"/>
          <w:numId w:val="20"/>
        </w:numPr>
        <w:spacing w:before="0" w:line="480" w:lineRule="auto"/>
        <w:ind w:left="1134" w:hanging="425"/>
        <w:rPr>
          <w:rFonts w:cs="Times New Roman"/>
        </w:rPr>
      </w:pPr>
      <w:bookmarkStart w:id="54" w:name="_Toc509437790"/>
      <w:r w:rsidRPr="00C62ACF">
        <w:rPr>
          <w:rFonts w:cs="Times New Roman"/>
        </w:rPr>
        <w:t>Goodness of Fit</w:t>
      </w:r>
      <w:bookmarkEnd w:id="54"/>
    </w:p>
    <w:p w:rsidR="008168EC" w:rsidRDefault="00D56074" w:rsidP="00FA7B65">
      <w:pPr>
        <w:pStyle w:val="ListParagraph"/>
        <w:tabs>
          <w:tab w:val="left" w:pos="1185"/>
        </w:tabs>
        <w:spacing w:after="0" w:line="480" w:lineRule="auto"/>
        <w:ind w:left="1080"/>
        <w:jc w:val="both"/>
        <w:rPr>
          <w:rFonts w:ascii="Times New Roman" w:hAnsi="Times New Roman" w:cs="Times New Roman"/>
          <w:sz w:val="24"/>
          <w:szCs w:val="24"/>
        </w:rPr>
      </w:pPr>
      <w:r w:rsidRPr="00C62ACF">
        <w:rPr>
          <w:rFonts w:ascii="Times New Roman" w:hAnsi="Times New Roman" w:cs="Times New Roman"/>
          <w:b/>
          <w:sz w:val="24"/>
          <w:szCs w:val="24"/>
        </w:rPr>
        <w:tab/>
      </w:r>
      <w:r w:rsidRPr="00C62ACF">
        <w:rPr>
          <w:rFonts w:ascii="Times New Roman" w:hAnsi="Times New Roman" w:cs="Times New Roman"/>
          <w:b/>
          <w:sz w:val="24"/>
          <w:szCs w:val="24"/>
        </w:rPr>
        <w:tab/>
      </w:r>
      <w:r w:rsidRPr="00C62ACF">
        <w:rPr>
          <w:rFonts w:ascii="Times New Roman" w:hAnsi="Times New Roman" w:cs="Times New Roman"/>
          <w:b/>
          <w:sz w:val="24"/>
          <w:szCs w:val="24"/>
        </w:rPr>
        <w:tab/>
      </w:r>
      <w:r w:rsidRPr="00C62ACF">
        <w:rPr>
          <w:rFonts w:ascii="Times New Roman" w:hAnsi="Times New Roman" w:cs="Times New Roman"/>
          <w:sz w:val="24"/>
          <w:szCs w:val="24"/>
        </w:rPr>
        <w:t>Stationarity is one of the important prerequisites in econometric models for time series data. Stationary data is time series data which if mean, variance, and covariance remain the same at any time the data is used, it means with stationary data of time series model can be said stable. If the data used is not stationary, then the data has reconsidered the validity and stability because the regression results derived from data that is not stationary will cause spurious regression. Spurious regression is a regression that has a high R</w:t>
      </w:r>
      <w:r w:rsidRPr="00C62ACF">
        <w:rPr>
          <w:rFonts w:ascii="Times New Roman" w:hAnsi="Times New Roman" w:cs="Times New Roman"/>
          <w:sz w:val="24"/>
          <w:szCs w:val="24"/>
          <w:vertAlign w:val="superscript"/>
        </w:rPr>
        <w:t>2</w:t>
      </w:r>
      <w:r w:rsidRPr="00C62ACF">
        <w:rPr>
          <w:rFonts w:ascii="Times New Roman" w:hAnsi="Times New Roman" w:cs="Times New Roman"/>
          <w:sz w:val="24"/>
          <w:szCs w:val="24"/>
        </w:rPr>
        <w:t xml:space="preserve">, but there is no significant relationship between the two. In other words how far is the model's ability to explain variations of dependent variable.  </w:t>
      </w:r>
    </w:p>
    <w:p w:rsidR="008168EC" w:rsidRDefault="008168EC" w:rsidP="00FA7B65">
      <w:pPr>
        <w:pStyle w:val="ListParagraph"/>
        <w:tabs>
          <w:tab w:val="left" w:pos="1185"/>
        </w:tabs>
        <w:spacing w:after="0" w:line="480" w:lineRule="auto"/>
        <w:ind w:left="1080"/>
        <w:jc w:val="both"/>
        <w:rPr>
          <w:rFonts w:ascii="Times New Roman" w:hAnsi="Times New Roman" w:cs="Times New Roman"/>
          <w:sz w:val="24"/>
          <w:szCs w:val="24"/>
        </w:rPr>
      </w:pPr>
    </w:p>
    <w:p w:rsidR="00D56074" w:rsidRPr="00C62ACF" w:rsidRDefault="00D56074" w:rsidP="00FA7B65">
      <w:pPr>
        <w:pStyle w:val="ListParagraph"/>
        <w:tabs>
          <w:tab w:val="left" w:pos="1185"/>
        </w:tabs>
        <w:spacing w:after="0" w:line="480" w:lineRule="auto"/>
        <w:ind w:left="1080"/>
        <w:jc w:val="both"/>
        <w:rPr>
          <w:rFonts w:ascii="Times New Roman" w:hAnsi="Times New Roman" w:cs="Times New Roman"/>
          <w:sz w:val="24"/>
          <w:szCs w:val="24"/>
        </w:rPr>
      </w:pPr>
      <w:r w:rsidRPr="00C62ACF">
        <w:rPr>
          <w:rFonts w:ascii="Times New Roman" w:hAnsi="Times New Roman" w:cs="Times New Roman"/>
          <w:sz w:val="24"/>
          <w:szCs w:val="24"/>
        </w:rPr>
        <w:lastRenderedPageBreak/>
        <w:t>Hypothesis:</w:t>
      </w:r>
    </w:p>
    <w:p w:rsidR="00D56074" w:rsidRPr="00C62ACF" w:rsidRDefault="00D56074" w:rsidP="00D56074">
      <w:pPr>
        <w:pStyle w:val="ListParagraph"/>
        <w:tabs>
          <w:tab w:val="left" w:pos="1185"/>
        </w:tabs>
        <w:spacing w:after="0" w:line="480" w:lineRule="auto"/>
        <w:ind w:left="1080"/>
        <w:jc w:val="both"/>
        <w:rPr>
          <w:rFonts w:ascii="Times New Roman" w:hAnsi="Times New Roman" w:cs="Times New Roman"/>
          <w:sz w:val="24"/>
          <w:szCs w:val="24"/>
        </w:rPr>
      </w:pPr>
      <w:r w:rsidRPr="00C62ACF">
        <w:rPr>
          <w:rFonts w:ascii="Times New Roman" w:hAnsi="Times New Roman" w:cs="Times New Roman"/>
          <w:sz w:val="24"/>
          <w:szCs w:val="24"/>
        </w:rPr>
        <w:t>H</w:t>
      </w:r>
      <w:r w:rsidRPr="00C62ACF">
        <w:rPr>
          <w:rFonts w:ascii="Times New Roman" w:hAnsi="Times New Roman" w:cs="Times New Roman"/>
          <w:sz w:val="24"/>
          <w:szCs w:val="24"/>
          <w:vertAlign w:val="subscript"/>
        </w:rPr>
        <w:t>a</w:t>
      </w:r>
      <w:r w:rsidRPr="00C62ACF">
        <w:rPr>
          <w:rFonts w:ascii="Times New Roman" w:hAnsi="Times New Roman" w:cs="Times New Roman"/>
          <w:sz w:val="24"/>
          <w:szCs w:val="24"/>
        </w:rPr>
        <w:t>: data is stationary</w:t>
      </w:r>
    </w:p>
    <w:p w:rsidR="00D56074" w:rsidRPr="00C62ACF" w:rsidRDefault="00D56074" w:rsidP="00D56074">
      <w:pPr>
        <w:pStyle w:val="ListParagraph"/>
        <w:tabs>
          <w:tab w:val="left" w:pos="1185"/>
        </w:tabs>
        <w:spacing w:after="0" w:line="480" w:lineRule="auto"/>
        <w:ind w:left="1080"/>
        <w:jc w:val="both"/>
        <w:rPr>
          <w:rFonts w:ascii="Times New Roman" w:hAnsi="Times New Roman" w:cs="Times New Roman"/>
          <w:sz w:val="24"/>
          <w:szCs w:val="24"/>
        </w:rPr>
      </w:pPr>
      <w:r w:rsidRPr="00C62ACF">
        <w:rPr>
          <w:rFonts w:ascii="Times New Roman" w:hAnsi="Times New Roman" w:cs="Times New Roman"/>
          <w:sz w:val="24"/>
          <w:szCs w:val="24"/>
        </w:rPr>
        <w:t>H</w:t>
      </w:r>
      <w:r w:rsidR="00C56CFE">
        <w:rPr>
          <w:rFonts w:ascii="Times New Roman" w:hAnsi="Times New Roman" w:cs="Times New Roman"/>
          <w:sz w:val="24"/>
          <w:szCs w:val="24"/>
          <w:vertAlign w:val="subscript"/>
        </w:rPr>
        <w:t>0</w:t>
      </w:r>
      <w:r w:rsidRPr="00C62ACF">
        <w:rPr>
          <w:rFonts w:ascii="Times New Roman" w:hAnsi="Times New Roman" w:cs="Times New Roman"/>
          <w:sz w:val="24"/>
          <w:szCs w:val="24"/>
        </w:rPr>
        <w:t>: data is not stationary</w:t>
      </w:r>
    </w:p>
    <w:p w:rsidR="00D56074" w:rsidRPr="00C62ACF" w:rsidRDefault="00D56074" w:rsidP="004E5B1D">
      <w:pPr>
        <w:pStyle w:val="Heading2"/>
        <w:numPr>
          <w:ilvl w:val="3"/>
          <w:numId w:val="20"/>
        </w:numPr>
        <w:spacing w:before="0" w:line="480" w:lineRule="auto"/>
        <w:ind w:left="1134" w:hanging="425"/>
        <w:rPr>
          <w:rFonts w:cs="Times New Roman"/>
        </w:rPr>
      </w:pPr>
      <w:bookmarkStart w:id="55" w:name="_Toc509437791"/>
      <w:r w:rsidRPr="00C62ACF">
        <w:rPr>
          <w:rFonts w:cs="Times New Roman"/>
        </w:rPr>
        <w:t>Panel Data Regression Analysis</w:t>
      </w:r>
      <w:bookmarkEnd w:id="55"/>
    </w:p>
    <w:p w:rsidR="00D56074" w:rsidRPr="00C62ACF" w:rsidRDefault="00D56074" w:rsidP="00D56074">
      <w:pPr>
        <w:spacing w:line="480" w:lineRule="auto"/>
        <w:ind w:left="1080" w:firstLine="720"/>
        <w:jc w:val="both"/>
        <w:rPr>
          <w:rFonts w:ascii="Times New Roman" w:hAnsi="Times New Roman" w:cs="Times New Roman"/>
          <w:sz w:val="24"/>
          <w:szCs w:val="24"/>
        </w:rPr>
      </w:pPr>
      <w:r w:rsidRPr="00C62ACF">
        <w:rPr>
          <w:rFonts w:ascii="Times New Roman" w:hAnsi="Times New Roman" w:cs="Times New Roman"/>
          <w:sz w:val="24"/>
          <w:szCs w:val="24"/>
        </w:rPr>
        <w:t>Panel data regression is a regression that uses observed data on one or more variables in a unit continuously over several periods of time. Panel data is a combination of cross-section data and time series data, so the number of observations becomes very much. This can be an advantage but the model using this data becomes more complex (many parameters). Time series data is data collected from time to time, while cross-section data is data collected at one time. In this research using time series data for 4 years that is 2013-2016. While cross section data is 17 coal mining sub-sector company.</w:t>
      </w:r>
    </w:p>
    <w:p w:rsidR="00D56074" w:rsidRPr="00C62ACF" w:rsidRDefault="00D56074" w:rsidP="00FA7B65">
      <w:pPr>
        <w:spacing w:line="480" w:lineRule="auto"/>
        <w:ind w:left="1080" w:firstLine="360"/>
        <w:jc w:val="both"/>
        <w:rPr>
          <w:rFonts w:ascii="Times New Roman" w:hAnsi="Times New Roman" w:cs="Times New Roman"/>
          <w:sz w:val="24"/>
          <w:szCs w:val="24"/>
        </w:rPr>
      </w:pPr>
      <w:r w:rsidRPr="00C62ACF">
        <w:rPr>
          <w:rFonts w:ascii="Times New Roman" w:hAnsi="Times New Roman" w:cs="Times New Roman"/>
          <w:sz w:val="24"/>
          <w:szCs w:val="24"/>
        </w:rPr>
        <w:t>Modeling using panel data regression technique can be used with three alternative approach that is, Common Effect Model, Fixed Eff</w:t>
      </w:r>
      <w:r w:rsidR="00FA7B65" w:rsidRPr="00C62ACF">
        <w:rPr>
          <w:rFonts w:ascii="Times New Roman" w:hAnsi="Times New Roman" w:cs="Times New Roman"/>
          <w:sz w:val="24"/>
          <w:szCs w:val="24"/>
        </w:rPr>
        <w:t>ect Model, Random Effect Model.</w:t>
      </w:r>
    </w:p>
    <w:p w:rsidR="00D56074" w:rsidRPr="00C62ACF" w:rsidRDefault="00D56074" w:rsidP="004E5B1D">
      <w:pPr>
        <w:pStyle w:val="ListParagraph"/>
        <w:numPr>
          <w:ilvl w:val="0"/>
          <w:numId w:val="28"/>
        </w:numPr>
        <w:spacing w:line="480" w:lineRule="auto"/>
        <w:jc w:val="both"/>
        <w:rPr>
          <w:rFonts w:ascii="Times New Roman" w:hAnsi="Times New Roman" w:cs="Times New Roman"/>
          <w:b/>
          <w:sz w:val="24"/>
          <w:szCs w:val="24"/>
        </w:rPr>
      </w:pPr>
      <w:r w:rsidRPr="00C62ACF">
        <w:rPr>
          <w:rFonts w:ascii="Times New Roman" w:hAnsi="Times New Roman" w:cs="Times New Roman"/>
          <w:b/>
          <w:sz w:val="24"/>
          <w:szCs w:val="24"/>
        </w:rPr>
        <w:t>Common Effect Model</w:t>
      </w:r>
    </w:p>
    <w:p w:rsidR="00D56074" w:rsidRPr="00C62ACF" w:rsidRDefault="00D56074" w:rsidP="00D56074">
      <w:pPr>
        <w:spacing w:line="480" w:lineRule="auto"/>
        <w:ind w:left="1440" w:firstLine="360"/>
        <w:jc w:val="both"/>
        <w:rPr>
          <w:rFonts w:ascii="Times New Roman" w:hAnsi="Times New Roman" w:cs="Times New Roman"/>
          <w:sz w:val="24"/>
          <w:szCs w:val="24"/>
        </w:rPr>
      </w:pPr>
      <w:r w:rsidRPr="00C62ACF">
        <w:rPr>
          <w:rFonts w:ascii="Times New Roman" w:hAnsi="Times New Roman" w:cs="Times New Roman"/>
          <w:sz w:val="24"/>
          <w:szCs w:val="24"/>
        </w:rPr>
        <w:t xml:space="preserve">The simplest approach to estimating the panel data regression model is to merge time series and cross-section data known as panel least square or common effect models. The Common Effect Model method combines all data regardless of the time and place of data retrieval. The Common Effect Model is an approach that </w:t>
      </w:r>
      <w:r w:rsidRPr="00C62ACF">
        <w:rPr>
          <w:rFonts w:ascii="Times New Roman" w:hAnsi="Times New Roman" w:cs="Times New Roman"/>
          <w:sz w:val="24"/>
          <w:szCs w:val="24"/>
        </w:rPr>
        <w:lastRenderedPageBreak/>
        <w:t>assumes that the intercept of each variable is the same, as is the slope coefficient for all time series units and cross-sections. Common Effect Model Equation can be written as follows:</w:t>
      </w:r>
    </w:p>
    <w:p w:rsidR="00D56074" w:rsidRPr="00C62ACF" w:rsidRDefault="00D56074" w:rsidP="00D56074">
      <w:pPr>
        <w:pStyle w:val="Default"/>
        <w:ind w:left="720" w:firstLine="720"/>
      </w:pPr>
      <w:r w:rsidRPr="00C62ACF">
        <w:rPr>
          <w:b/>
          <w:bCs/>
        </w:rPr>
        <w:t>SR</w:t>
      </w:r>
      <w:r w:rsidRPr="00C56CFE">
        <w:rPr>
          <w:b/>
          <w:bCs/>
          <w:vertAlign w:val="subscript"/>
        </w:rPr>
        <w:t>it</w:t>
      </w:r>
      <w:r w:rsidRPr="00C62ACF">
        <w:rPr>
          <w:b/>
          <w:bCs/>
        </w:rPr>
        <w:t xml:space="preserve"> = α + β1CR</w:t>
      </w:r>
      <w:r w:rsidRPr="00C56CFE">
        <w:rPr>
          <w:b/>
          <w:bCs/>
          <w:vertAlign w:val="subscript"/>
        </w:rPr>
        <w:t>it</w:t>
      </w:r>
      <w:r w:rsidRPr="00C62ACF">
        <w:rPr>
          <w:b/>
          <w:bCs/>
        </w:rPr>
        <w:t xml:space="preserve"> + β2DER</w:t>
      </w:r>
      <w:r w:rsidRPr="00C56CFE">
        <w:rPr>
          <w:b/>
          <w:bCs/>
          <w:vertAlign w:val="subscript"/>
        </w:rPr>
        <w:t>it</w:t>
      </w:r>
      <w:r w:rsidRPr="00C62ACF">
        <w:rPr>
          <w:b/>
          <w:bCs/>
        </w:rPr>
        <w:t xml:space="preserve"> + β3ROA</w:t>
      </w:r>
      <w:r w:rsidRPr="00C56CFE">
        <w:rPr>
          <w:b/>
          <w:bCs/>
          <w:vertAlign w:val="subscript"/>
        </w:rPr>
        <w:t>it</w:t>
      </w:r>
      <w:r w:rsidR="00C56CFE">
        <w:rPr>
          <w:b/>
          <w:bCs/>
        </w:rPr>
        <w:t xml:space="preserve"> + β4P</w:t>
      </w:r>
      <w:r w:rsidRPr="00C62ACF">
        <w:rPr>
          <w:b/>
          <w:bCs/>
        </w:rPr>
        <w:t>EPS</w:t>
      </w:r>
      <w:r w:rsidRPr="00C56CFE">
        <w:rPr>
          <w:b/>
          <w:bCs/>
          <w:vertAlign w:val="subscript"/>
        </w:rPr>
        <w:t>it</w:t>
      </w:r>
      <w:r w:rsidRPr="00C62ACF">
        <w:rPr>
          <w:b/>
          <w:bCs/>
        </w:rPr>
        <w:t xml:space="preserve"> +ε</w:t>
      </w:r>
      <w:r w:rsidRPr="00C56CFE">
        <w:rPr>
          <w:b/>
          <w:bCs/>
          <w:vertAlign w:val="subscript"/>
        </w:rPr>
        <w:t xml:space="preserve">it </w:t>
      </w:r>
    </w:p>
    <w:p w:rsidR="00D56074" w:rsidRPr="00C62ACF" w:rsidRDefault="00D56074" w:rsidP="00D56074">
      <w:pPr>
        <w:autoSpaceDE w:val="0"/>
        <w:autoSpaceDN w:val="0"/>
        <w:adjustRightInd w:val="0"/>
        <w:spacing w:after="0" w:line="480" w:lineRule="auto"/>
        <w:ind w:left="2520" w:firstLine="720"/>
        <w:jc w:val="both"/>
        <w:rPr>
          <w:rFonts w:ascii="Times New Roman" w:hAnsi="Times New Roman" w:cs="Times New Roman"/>
          <w:b/>
          <w:bCs/>
          <w:color w:val="000000"/>
          <w:sz w:val="24"/>
          <w:szCs w:val="24"/>
        </w:rPr>
      </w:pPr>
      <w:r w:rsidRPr="00C62ACF">
        <w:rPr>
          <w:rFonts w:ascii="Times New Roman" w:hAnsi="Times New Roman" w:cs="Times New Roman"/>
          <w:b/>
          <w:bCs/>
          <w:color w:val="000000"/>
          <w:sz w:val="24"/>
          <w:szCs w:val="24"/>
        </w:rPr>
        <w:t>i = 1, 2, ..., N ; t = 1,2, ... , t</w:t>
      </w:r>
    </w:p>
    <w:p w:rsidR="00D56074" w:rsidRPr="00C62ACF" w:rsidRDefault="00D56074" w:rsidP="00D56074">
      <w:pPr>
        <w:spacing w:line="480" w:lineRule="auto"/>
        <w:ind w:left="1080" w:firstLine="360"/>
        <w:jc w:val="both"/>
        <w:rPr>
          <w:rFonts w:ascii="Times New Roman" w:hAnsi="Times New Roman" w:cs="Times New Roman"/>
          <w:sz w:val="24"/>
          <w:szCs w:val="24"/>
        </w:rPr>
      </w:pPr>
      <w:r w:rsidRPr="00C62ACF">
        <w:rPr>
          <w:rFonts w:ascii="Times New Roman" w:hAnsi="Times New Roman" w:cs="Times New Roman"/>
          <w:sz w:val="24"/>
          <w:szCs w:val="24"/>
        </w:rPr>
        <w:t>Where :</w:t>
      </w:r>
    </w:p>
    <w:p w:rsidR="00D56074" w:rsidRPr="00C62ACF" w:rsidRDefault="00D56074" w:rsidP="00D56074">
      <w:pPr>
        <w:spacing w:line="480" w:lineRule="auto"/>
        <w:ind w:left="1080" w:firstLine="360"/>
        <w:jc w:val="both"/>
        <w:rPr>
          <w:rFonts w:ascii="Times New Roman" w:hAnsi="Times New Roman" w:cs="Times New Roman"/>
          <w:sz w:val="24"/>
          <w:szCs w:val="24"/>
        </w:rPr>
      </w:pPr>
      <w:r w:rsidRPr="00C62ACF">
        <w:rPr>
          <w:rFonts w:ascii="Times New Roman" w:hAnsi="Times New Roman" w:cs="Times New Roman"/>
          <w:sz w:val="24"/>
          <w:szCs w:val="24"/>
        </w:rPr>
        <w:t>SR</w:t>
      </w:r>
      <w:r w:rsidRPr="00C56CFE">
        <w:rPr>
          <w:rFonts w:ascii="Times New Roman" w:hAnsi="Times New Roman" w:cs="Times New Roman"/>
          <w:sz w:val="24"/>
          <w:szCs w:val="24"/>
          <w:vertAlign w:val="subscript"/>
        </w:rPr>
        <w:t>it</w:t>
      </w:r>
      <w:r w:rsidR="00694434">
        <w:rPr>
          <w:rFonts w:ascii="Times New Roman" w:hAnsi="Times New Roman" w:cs="Times New Roman"/>
          <w:sz w:val="24"/>
          <w:szCs w:val="24"/>
          <w:vertAlign w:val="subscript"/>
        </w:rPr>
        <w:tab/>
      </w:r>
      <w:r w:rsidRPr="00C62ACF">
        <w:rPr>
          <w:rFonts w:ascii="Times New Roman" w:hAnsi="Times New Roman" w:cs="Times New Roman"/>
          <w:sz w:val="24"/>
          <w:szCs w:val="24"/>
        </w:rPr>
        <w:t>= Return of company stock to i, at time t</w:t>
      </w:r>
    </w:p>
    <w:p w:rsidR="00D56074" w:rsidRPr="00C62ACF" w:rsidRDefault="00D56074" w:rsidP="00D56074">
      <w:pPr>
        <w:spacing w:line="480" w:lineRule="auto"/>
        <w:ind w:left="1080" w:firstLine="360"/>
        <w:jc w:val="both"/>
        <w:rPr>
          <w:rFonts w:ascii="Times New Roman" w:hAnsi="Times New Roman" w:cs="Times New Roman"/>
          <w:sz w:val="24"/>
          <w:szCs w:val="24"/>
        </w:rPr>
      </w:pPr>
      <w:r w:rsidRPr="00C62ACF">
        <w:rPr>
          <w:rFonts w:ascii="Times New Roman" w:hAnsi="Times New Roman" w:cs="Times New Roman"/>
          <w:sz w:val="24"/>
          <w:szCs w:val="24"/>
        </w:rPr>
        <w:t>CR</w:t>
      </w:r>
      <w:r w:rsidRPr="00C56CFE">
        <w:rPr>
          <w:rFonts w:ascii="Times New Roman" w:hAnsi="Times New Roman" w:cs="Times New Roman"/>
          <w:sz w:val="24"/>
          <w:szCs w:val="24"/>
          <w:vertAlign w:val="subscript"/>
        </w:rPr>
        <w:t xml:space="preserve">it </w:t>
      </w:r>
      <w:r w:rsidR="00C56CFE">
        <w:rPr>
          <w:rFonts w:ascii="Times New Roman" w:hAnsi="Times New Roman" w:cs="Times New Roman"/>
          <w:sz w:val="24"/>
          <w:szCs w:val="24"/>
          <w:vertAlign w:val="subscript"/>
        </w:rPr>
        <w:tab/>
      </w:r>
      <w:r w:rsidRPr="00C62ACF">
        <w:rPr>
          <w:rFonts w:ascii="Times New Roman" w:hAnsi="Times New Roman" w:cs="Times New Roman"/>
          <w:sz w:val="24"/>
          <w:szCs w:val="24"/>
        </w:rPr>
        <w:t xml:space="preserve">= </w:t>
      </w:r>
      <w:r w:rsidR="00DF6C0D">
        <w:rPr>
          <w:rFonts w:ascii="Times New Roman" w:hAnsi="Times New Roman" w:cs="Times New Roman"/>
          <w:sz w:val="24"/>
          <w:szCs w:val="24"/>
        </w:rPr>
        <w:t>Current Ratio</w:t>
      </w:r>
      <w:r w:rsidRPr="00C62ACF">
        <w:rPr>
          <w:rFonts w:ascii="Times New Roman" w:hAnsi="Times New Roman" w:cs="Times New Roman"/>
          <w:sz w:val="24"/>
          <w:szCs w:val="24"/>
        </w:rPr>
        <w:t xml:space="preserve"> firm to i, at time t</w:t>
      </w:r>
    </w:p>
    <w:p w:rsidR="00D56074" w:rsidRPr="00C62ACF" w:rsidRDefault="00D56074" w:rsidP="00D56074">
      <w:pPr>
        <w:spacing w:line="480" w:lineRule="auto"/>
        <w:ind w:left="1080" w:firstLine="360"/>
        <w:jc w:val="both"/>
        <w:rPr>
          <w:rFonts w:ascii="Times New Roman" w:hAnsi="Times New Roman" w:cs="Times New Roman"/>
          <w:sz w:val="24"/>
          <w:szCs w:val="24"/>
        </w:rPr>
      </w:pPr>
      <w:r w:rsidRPr="00C62ACF">
        <w:rPr>
          <w:rFonts w:ascii="Times New Roman" w:hAnsi="Times New Roman" w:cs="Times New Roman"/>
          <w:sz w:val="24"/>
          <w:szCs w:val="24"/>
        </w:rPr>
        <w:t>DER</w:t>
      </w:r>
      <w:r w:rsidRPr="00C56CFE">
        <w:rPr>
          <w:rFonts w:ascii="Times New Roman" w:hAnsi="Times New Roman" w:cs="Times New Roman"/>
          <w:sz w:val="24"/>
          <w:szCs w:val="24"/>
          <w:vertAlign w:val="subscript"/>
        </w:rPr>
        <w:t>it</w:t>
      </w:r>
      <w:r w:rsidR="00C56CFE">
        <w:rPr>
          <w:rFonts w:ascii="Times New Roman" w:hAnsi="Times New Roman" w:cs="Times New Roman"/>
          <w:sz w:val="24"/>
          <w:szCs w:val="24"/>
        </w:rPr>
        <w:tab/>
      </w:r>
      <w:r w:rsidRPr="00C62ACF">
        <w:rPr>
          <w:rFonts w:ascii="Times New Roman" w:hAnsi="Times New Roman" w:cs="Times New Roman"/>
          <w:sz w:val="24"/>
          <w:szCs w:val="24"/>
        </w:rPr>
        <w:t xml:space="preserve">= </w:t>
      </w:r>
      <w:r w:rsidR="00DF6C0D">
        <w:rPr>
          <w:rFonts w:ascii="Times New Roman" w:hAnsi="Times New Roman" w:cs="Times New Roman"/>
          <w:sz w:val="24"/>
          <w:szCs w:val="24"/>
        </w:rPr>
        <w:t>Debt to Equity Ratio</w:t>
      </w:r>
      <w:r w:rsidRPr="00C62ACF">
        <w:rPr>
          <w:rFonts w:ascii="Times New Roman" w:hAnsi="Times New Roman" w:cs="Times New Roman"/>
          <w:sz w:val="24"/>
          <w:szCs w:val="24"/>
        </w:rPr>
        <w:t xml:space="preserve"> company to i, at time t</w:t>
      </w:r>
    </w:p>
    <w:p w:rsidR="00D56074" w:rsidRPr="00C62ACF" w:rsidRDefault="00D56074" w:rsidP="00D56074">
      <w:pPr>
        <w:spacing w:line="480" w:lineRule="auto"/>
        <w:ind w:left="1080" w:firstLine="360"/>
        <w:jc w:val="both"/>
        <w:rPr>
          <w:rFonts w:ascii="Times New Roman" w:hAnsi="Times New Roman" w:cs="Times New Roman"/>
          <w:sz w:val="24"/>
          <w:szCs w:val="24"/>
        </w:rPr>
      </w:pPr>
      <w:r w:rsidRPr="00C62ACF">
        <w:rPr>
          <w:rFonts w:ascii="Times New Roman" w:hAnsi="Times New Roman" w:cs="Times New Roman"/>
          <w:sz w:val="24"/>
          <w:szCs w:val="24"/>
        </w:rPr>
        <w:t>ROA</w:t>
      </w:r>
      <w:r w:rsidRPr="00C56CFE">
        <w:rPr>
          <w:rFonts w:ascii="Times New Roman" w:hAnsi="Times New Roman" w:cs="Times New Roman"/>
          <w:sz w:val="24"/>
          <w:szCs w:val="24"/>
          <w:vertAlign w:val="subscript"/>
        </w:rPr>
        <w:t>it</w:t>
      </w:r>
      <w:r w:rsidRPr="00C62ACF">
        <w:rPr>
          <w:rFonts w:ascii="Times New Roman" w:hAnsi="Times New Roman" w:cs="Times New Roman"/>
          <w:sz w:val="24"/>
          <w:szCs w:val="24"/>
        </w:rPr>
        <w:t xml:space="preserve"> </w:t>
      </w:r>
      <w:r w:rsidR="00C56CFE">
        <w:rPr>
          <w:rFonts w:ascii="Times New Roman" w:hAnsi="Times New Roman" w:cs="Times New Roman"/>
          <w:sz w:val="24"/>
          <w:szCs w:val="24"/>
        </w:rPr>
        <w:tab/>
      </w:r>
      <w:r w:rsidRPr="00C62ACF">
        <w:rPr>
          <w:rFonts w:ascii="Times New Roman" w:hAnsi="Times New Roman" w:cs="Times New Roman"/>
          <w:sz w:val="24"/>
          <w:szCs w:val="24"/>
        </w:rPr>
        <w:t>= Return On Company Asset to i, at time t</w:t>
      </w:r>
    </w:p>
    <w:p w:rsidR="00D56074" w:rsidRPr="00C62ACF" w:rsidRDefault="00D56074" w:rsidP="00D56074">
      <w:pPr>
        <w:spacing w:line="480" w:lineRule="auto"/>
        <w:ind w:left="1080" w:firstLine="360"/>
        <w:jc w:val="both"/>
        <w:rPr>
          <w:rFonts w:ascii="Times New Roman" w:hAnsi="Times New Roman" w:cs="Times New Roman"/>
          <w:sz w:val="24"/>
          <w:szCs w:val="24"/>
        </w:rPr>
      </w:pPr>
      <w:r w:rsidRPr="00C62ACF">
        <w:rPr>
          <w:rFonts w:ascii="Times New Roman" w:hAnsi="Times New Roman" w:cs="Times New Roman"/>
          <w:sz w:val="24"/>
          <w:szCs w:val="24"/>
        </w:rPr>
        <w:t>EPS</w:t>
      </w:r>
      <w:r w:rsidRPr="00C56CFE">
        <w:rPr>
          <w:rFonts w:ascii="Times New Roman" w:hAnsi="Times New Roman" w:cs="Times New Roman"/>
          <w:sz w:val="24"/>
          <w:szCs w:val="24"/>
          <w:vertAlign w:val="subscript"/>
        </w:rPr>
        <w:t>it</w:t>
      </w:r>
      <w:r w:rsidRPr="00C62ACF">
        <w:rPr>
          <w:rFonts w:ascii="Times New Roman" w:hAnsi="Times New Roman" w:cs="Times New Roman"/>
          <w:sz w:val="24"/>
          <w:szCs w:val="24"/>
        </w:rPr>
        <w:t xml:space="preserve"> </w:t>
      </w:r>
      <w:r w:rsidR="00C56CFE">
        <w:rPr>
          <w:rFonts w:ascii="Times New Roman" w:hAnsi="Times New Roman" w:cs="Times New Roman"/>
          <w:sz w:val="24"/>
          <w:szCs w:val="24"/>
        </w:rPr>
        <w:tab/>
      </w:r>
      <w:r w:rsidRPr="00C62ACF">
        <w:rPr>
          <w:rFonts w:ascii="Times New Roman" w:hAnsi="Times New Roman" w:cs="Times New Roman"/>
          <w:sz w:val="24"/>
          <w:szCs w:val="24"/>
        </w:rPr>
        <w:t xml:space="preserve">= </w:t>
      </w:r>
      <w:r w:rsidR="00DF6C0D">
        <w:rPr>
          <w:rFonts w:ascii="Times New Roman" w:hAnsi="Times New Roman" w:cs="Times New Roman"/>
          <w:sz w:val="24"/>
          <w:szCs w:val="24"/>
        </w:rPr>
        <w:t>Earning Per Share</w:t>
      </w:r>
      <w:r w:rsidRPr="00C62ACF">
        <w:rPr>
          <w:rFonts w:ascii="Times New Roman" w:hAnsi="Times New Roman" w:cs="Times New Roman"/>
          <w:sz w:val="24"/>
          <w:szCs w:val="24"/>
        </w:rPr>
        <w:t>company to i, at time t</w:t>
      </w:r>
    </w:p>
    <w:p w:rsidR="00D56074" w:rsidRPr="00C62ACF" w:rsidRDefault="00D56074" w:rsidP="00D56074">
      <w:pPr>
        <w:spacing w:line="480" w:lineRule="auto"/>
        <w:ind w:left="1080" w:firstLine="360"/>
        <w:jc w:val="both"/>
        <w:rPr>
          <w:rFonts w:ascii="Times New Roman" w:hAnsi="Times New Roman" w:cs="Times New Roman"/>
          <w:sz w:val="24"/>
          <w:szCs w:val="24"/>
        </w:rPr>
      </w:pPr>
      <w:r w:rsidRPr="00C62ACF">
        <w:rPr>
          <w:rFonts w:ascii="Times New Roman" w:hAnsi="Times New Roman" w:cs="Times New Roman"/>
          <w:sz w:val="24"/>
          <w:szCs w:val="24"/>
        </w:rPr>
        <w:t>Ε</w:t>
      </w:r>
      <w:r w:rsidRPr="00C56CFE">
        <w:rPr>
          <w:rFonts w:ascii="Times New Roman" w:hAnsi="Times New Roman" w:cs="Times New Roman"/>
          <w:sz w:val="24"/>
          <w:szCs w:val="24"/>
          <w:vertAlign w:val="subscript"/>
        </w:rPr>
        <w:t>it</w:t>
      </w:r>
      <w:r w:rsidRPr="00C62ACF">
        <w:rPr>
          <w:rFonts w:ascii="Times New Roman" w:hAnsi="Times New Roman" w:cs="Times New Roman"/>
          <w:sz w:val="24"/>
          <w:szCs w:val="24"/>
        </w:rPr>
        <w:t xml:space="preserve"> </w:t>
      </w:r>
      <w:r w:rsidR="00C56CFE">
        <w:rPr>
          <w:rFonts w:ascii="Times New Roman" w:hAnsi="Times New Roman" w:cs="Times New Roman"/>
          <w:sz w:val="24"/>
          <w:szCs w:val="24"/>
        </w:rPr>
        <w:tab/>
      </w:r>
      <w:r w:rsidRPr="00C62ACF">
        <w:rPr>
          <w:rFonts w:ascii="Times New Roman" w:hAnsi="Times New Roman" w:cs="Times New Roman"/>
          <w:sz w:val="24"/>
          <w:szCs w:val="24"/>
        </w:rPr>
        <w:t>= Component error for each cross section i, at time t</w:t>
      </w:r>
    </w:p>
    <w:p w:rsidR="00D56074" w:rsidRPr="00C62ACF" w:rsidRDefault="0055684B" w:rsidP="00D56074">
      <w:pPr>
        <w:spacing w:line="480" w:lineRule="auto"/>
        <w:ind w:left="1080" w:firstLine="360"/>
        <w:jc w:val="both"/>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ab/>
      </w:r>
      <w:r w:rsidR="00D56074" w:rsidRPr="00C62ACF">
        <w:rPr>
          <w:rFonts w:ascii="Times New Roman" w:hAnsi="Times New Roman" w:cs="Times New Roman"/>
          <w:sz w:val="24"/>
          <w:szCs w:val="24"/>
        </w:rPr>
        <w:t xml:space="preserve"> = Number of Companies</w:t>
      </w:r>
    </w:p>
    <w:p w:rsidR="00D56074" w:rsidRPr="00C62ACF" w:rsidRDefault="0055684B" w:rsidP="00D56074">
      <w:pPr>
        <w:spacing w:line="480" w:lineRule="auto"/>
        <w:ind w:left="1080" w:firstLine="360"/>
        <w:jc w:val="both"/>
        <w:rPr>
          <w:rFonts w:ascii="Times New Roman" w:hAnsi="Times New Roman" w:cs="Times New Roman"/>
          <w:sz w:val="24"/>
          <w:szCs w:val="24"/>
        </w:rPr>
      </w:pPr>
      <w:r>
        <w:rPr>
          <w:rFonts w:ascii="Times New Roman" w:hAnsi="Times New Roman" w:cs="Times New Roman"/>
          <w:sz w:val="24"/>
          <w:szCs w:val="24"/>
        </w:rPr>
        <w:t>T</w:t>
      </w:r>
      <w:r>
        <w:rPr>
          <w:rFonts w:ascii="Times New Roman" w:hAnsi="Times New Roman" w:cs="Times New Roman"/>
          <w:sz w:val="24"/>
          <w:szCs w:val="24"/>
        </w:rPr>
        <w:tab/>
      </w:r>
      <w:r w:rsidR="00694434">
        <w:rPr>
          <w:rFonts w:ascii="Times New Roman" w:hAnsi="Times New Roman" w:cs="Times New Roman"/>
          <w:sz w:val="24"/>
          <w:szCs w:val="24"/>
        </w:rPr>
        <w:t xml:space="preserve"> </w:t>
      </w:r>
      <w:r w:rsidR="00D56074" w:rsidRPr="00C62ACF">
        <w:rPr>
          <w:rFonts w:ascii="Times New Roman" w:hAnsi="Times New Roman" w:cs="Times New Roman"/>
          <w:sz w:val="24"/>
          <w:szCs w:val="24"/>
        </w:rPr>
        <w:t>= Number of observation time</w:t>
      </w:r>
    </w:p>
    <w:p w:rsidR="00D56074" w:rsidRPr="00C62ACF" w:rsidRDefault="00D56074" w:rsidP="004E5B1D">
      <w:pPr>
        <w:pStyle w:val="ListParagraph"/>
        <w:numPr>
          <w:ilvl w:val="0"/>
          <w:numId w:val="28"/>
        </w:numPr>
        <w:spacing w:line="480" w:lineRule="auto"/>
        <w:jc w:val="both"/>
        <w:rPr>
          <w:rFonts w:ascii="Times New Roman" w:hAnsi="Times New Roman" w:cs="Times New Roman"/>
          <w:b/>
          <w:sz w:val="24"/>
          <w:szCs w:val="24"/>
        </w:rPr>
      </w:pPr>
      <w:r w:rsidRPr="00C62ACF">
        <w:rPr>
          <w:rFonts w:ascii="Times New Roman" w:hAnsi="Times New Roman" w:cs="Times New Roman"/>
          <w:b/>
          <w:sz w:val="24"/>
          <w:szCs w:val="24"/>
        </w:rPr>
        <w:t>Fixed Effect Model</w:t>
      </w:r>
    </w:p>
    <w:p w:rsidR="00D56074" w:rsidRPr="00C62ACF" w:rsidRDefault="00D56074" w:rsidP="00D56074">
      <w:pPr>
        <w:pStyle w:val="ListParagraph"/>
        <w:tabs>
          <w:tab w:val="left" w:pos="993"/>
        </w:tabs>
        <w:spacing w:line="480" w:lineRule="auto"/>
        <w:ind w:left="1440"/>
        <w:jc w:val="both"/>
        <w:rPr>
          <w:rFonts w:ascii="Times New Roman" w:hAnsi="Times New Roman" w:cs="Times New Roman"/>
          <w:sz w:val="24"/>
          <w:szCs w:val="24"/>
        </w:rPr>
      </w:pPr>
      <w:r w:rsidRPr="00C62ACF">
        <w:rPr>
          <w:rFonts w:ascii="Times New Roman" w:hAnsi="Times New Roman" w:cs="Times New Roman"/>
          <w:sz w:val="24"/>
          <w:szCs w:val="24"/>
        </w:rPr>
        <w:tab/>
        <w:t xml:space="preserve">The fixed effect model is a regression method that estimates panel data by adding dummy variables. This model assumes that there are different effects between individuals. These differences can be accommodated by differences in their intercept. The fixed effect model in the panel data assumes that the slope </w:t>
      </w:r>
      <w:r w:rsidRPr="00C62ACF">
        <w:rPr>
          <w:rFonts w:ascii="Times New Roman" w:hAnsi="Times New Roman" w:cs="Times New Roman"/>
          <w:sz w:val="24"/>
          <w:szCs w:val="24"/>
        </w:rPr>
        <w:lastRenderedPageBreak/>
        <w:t>coefficient is constant but the intercept varies along the individual units. The term fixed effect derives from the fact that although intercepts differ between individuals but the intercept is the same time, while the slope remains the same between individuals and between times. The Fixed Effect Model approach specifies that α is a group specified in terms of terms in its regression model. Fixed Effect Model assumes that there is no time specific effect and only focuses on individual specific effects.</w:t>
      </w:r>
    </w:p>
    <w:p w:rsidR="00D56074" w:rsidRPr="00C62ACF" w:rsidRDefault="00D56074" w:rsidP="00D56074">
      <w:pPr>
        <w:pStyle w:val="ListParagraph"/>
        <w:spacing w:line="480" w:lineRule="auto"/>
        <w:ind w:left="1440"/>
        <w:jc w:val="both"/>
        <w:rPr>
          <w:rFonts w:ascii="Times New Roman" w:hAnsi="Times New Roman" w:cs="Times New Roman"/>
          <w:sz w:val="24"/>
          <w:szCs w:val="24"/>
        </w:rPr>
      </w:pPr>
      <w:r w:rsidRPr="00C62ACF">
        <w:rPr>
          <w:rFonts w:ascii="Times New Roman" w:hAnsi="Times New Roman" w:cs="Times New Roman"/>
          <w:sz w:val="24"/>
          <w:szCs w:val="24"/>
        </w:rPr>
        <w:t>The Fixed Effect Method equation:</w:t>
      </w:r>
    </w:p>
    <w:p w:rsidR="00D56074" w:rsidRPr="00C62ACF" w:rsidRDefault="00D56074" w:rsidP="00D56074">
      <w:pPr>
        <w:autoSpaceDE w:val="0"/>
        <w:autoSpaceDN w:val="0"/>
        <w:adjustRightInd w:val="0"/>
        <w:spacing w:after="0" w:line="480" w:lineRule="auto"/>
        <w:ind w:left="720" w:firstLine="720"/>
        <w:rPr>
          <w:rFonts w:ascii="Times New Roman" w:hAnsi="Times New Roman" w:cs="Times New Roman"/>
          <w:color w:val="000000"/>
          <w:sz w:val="24"/>
          <w:szCs w:val="24"/>
        </w:rPr>
      </w:pPr>
      <w:r w:rsidRPr="00C62ACF">
        <w:rPr>
          <w:rFonts w:ascii="Times New Roman" w:hAnsi="Times New Roman" w:cs="Times New Roman"/>
          <w:b/>
          <w:bCs/>
          <w:color w:val="000000"/>
          <w:sz w:val="24"/>
          <w:szCs w:val="24"/>
        </w:rPr>
        <w:t>RS</w:t>
      </w:r>
      <w:r w:rsidRPr="0054164A">
        <w:rPr>
          <w:rFonts w:ascii="Times New Roman" w:hAnsi="Times New Roman" w:cs="Times New Roman"/>
          <w:b/>
          <w:bCs/>
          <w:color w:val="000000"/>
          <w:sz w:val="24"/>
          <w:szCs w:val="24"/>
          <w:vertAlign w:val="subscript"/>
        </w:rPr>
        <w:t>it</w:t>
      </w:r>
      <w:r w:rsidRPr="00C62ACF">
        <w:rPr>
          <w:rFonts w:ascii="Times New Roman" w:hAnsi="Times New Roman" w:cs="Times New Roman"/>
          <w:b/>
          <w:bCs/>
          <w:color w:val="000000"/>
          <w:sz w:val="24"/>
          <w:szCs w:val="24"/>
        </w:rPr>
        <w:t xml:space="preserve"> = α + βjCR</w:t>
      </w:r>
      <w:r w:rsidRPr="0054164A">
        <w:rPr>
          <w:rFonts w:ascii="Times New Roman" w:hAnsi="Times New Roman" w:cs="Times New Roman"/>
          <w:b/>
          <w:bCs/>
          <w:color w:val="000000"/>
          <w:sz w:val="24"/>
          <w:szCs w:val="24"/>
          <w:vertAlign w:val="subscript"/>
        </w:rPr>
        <w:t>it</w:t>
      </w:r>
      <w:r w:rsidRPr="00C62ACF">
        <w:rPr>
          <w:rFonts w:ascii="Times New Roman" w:hAnsi="Times New Roman" w:cs="Times New Roman"/>
          <w:b/>
          <w:bCs/>
          <w:color w:val="000000"/>
          <w:sz w:val="24"/>
          <w:szCs w:val="24"/>
        </w:rPr>
        <w:t xml:space="preserve"> + βjDER</w:t>
      </w:r>
      <w:r w:rsidRPr="0054164A">
        <w:rPr>
          <w:rFonts w:ascii="Times New Roman" w:hAnsi="Times New Roman" w:cs="Times New Roman"/>
          <w:b/>
          <w:bCs/>
          <w:color w:val="000000"/>
          <w:sz w:val="24"/>
          <w:szCs w:val="24"/>
          <w:vertAlign w:val="subscript"/>
        </w:rPr>
        <w:t>it</w:t>
      </w:r>
      <w:r w:rsidRPr="00C62ACF">
        <w:rPr>
          <w:rFonts w:ascii="Times New Roman" w:hAnsi="Times New Roman" w:cs="Times New Roman"/>
          <w:b/>
          <w:bCs/>
          <w:color w:val="000000"/>
          <w:sz w:val="24"/>
          <w:szCs w:val="24"/>
        </w:rPr>
        <w:t xml:space="preserve"> + βjROA</w:t>
      </w:r>
      <w:r w:rsidRPr="0054164A">
        <w:rPr>
          <w:rFonts w:ascii="Times New Roman" w:hAnsi="Times New Roman" w:cs="Times New Roman"/>
          <w:b/>
          <w:bCs/>
          <w:color w:val="000000"/>
          <w:sz w:val="24"/>
          <w:szCs w:val="24"/>
          <w:vertAlign w:val="subscript"/>
        </w:rPr>
        <w:t xml:space="preserve">it </w:t>
      </w:r>
      <w:r w:rsidRPr="00C62ACF">
        <w:rPr>
          <w:rFonts w:ascii="Times New Roman" w:hAnsi="Times New Roman" w:cs="Times New Roman"/>
          <w:b/>
          <w:bCs/>
          <w:color w:val="000000"/>
          <w:sz w:val="24"/>
          <w:szCs w:val="24"/>
        </w:rPr>
        <w:t>+ βjEPS</w:t>
      </w:r>
      <w:r w:rsidRPr="0054164A">
        <w:rPr>
          <w:rFonts w:ascii="Times New Roman" w:hAnsi="Times New Roman" w:cs="Times New Roman"/>
          <w:b/>
          <w:bCs/>
          <w:color w:val="000000"/>
          <w:sz w:val="24"/>
          <w:szCs w:val="24"/>
          <w:vertAlign w:val="subscript"/>
        </w:rPr>
        <w:t>it</w:t>
      </w:r>
      <w:r w:rsidRPr="00C62ACF">
        <w:rPr>
          <w:rFonts w:ascii="Times New Roman" w:hAnsi="Times New Roman" w:cs="Times New Roman"/>
          <w:b/>
          <w:bCs/>
          <w:color w:val="000000"/>
          <w:sz w:val="24"/>
          <w:szCs w:val="24"/>
        </w:rPr>
        <w:t xml:space="preserve"> + Σα</w:t>
      </w:r>
      <w:r w:rsidRPr="0054164A">
        <w:rPr>
          <w:rFonts w:ascii="Times New Roman" w:hAnsi="Times New Roman" w:cs="Times New Roman"/>
          <w:b/>
          <w:bCs/>
          <w:color w:val="000000"/>
          <w:sz w:val="24"/>
          <w:szCs w:val="24"/>
          <w:vertAlign w:val="subscript"/>
        </w:rPr>
        <w:t>it</w:t>
      </w:r>
      <w:r w:rsidRPr="00C62ACF">
        <w:rPr>
          <w:rFonts w:ascii="Times New Roman" w:hAnsi="Times New Roman" w:cs="Times New Roman"/>
          <w:b/>
          <w:bCs/>
          <w:color w:val="000000"/>
          <w:sz w:val="24"/>
          <w:szCs w:val="24"/>
        </w:rPr>
        <w:t xml:space="preserve"> </w:t>
      </w:r>
    </w:p>
    <w:p w:rsidR="00D56074" w:rsidRPr="00C62ACF" w:rsidRDefault="00D56074" w:rsidP="00D56074">
      <w:pPr>
        <w:autoSpaceDE w:val="0"/>
        <w:autoSpaceDN w:val="0"/>
        <w:adjustRightInd w:val="0"/>
        <w:spacing w:after="0" w:line="480" w:lineRule="auto"/>
        <w:ind w:left="3600" w:firstLine="720"/>
        <w:rPr>
          <w:rFonts w:ascii="Times New Roman" w:hAnsi="Times New Roman" w:cs="Times New Roman"/>
          <w:color w:val="000000"/>
          <w:sz w:val="24"/>
          <w:szCs w:val="24"/>
        </w:rPr>
      </w:pPr>
      <w:r w:rsidRPr="00C62ACF">
        <w:rPr>
          <w:rFonts w:ascii="Times New Roman" w:hAnsi="Times New Roman" w:cs="Times New Roman"/>
          <w:b/>
          <w:bCs/>
          <w:color w:val="000000"/>
          <w:sz w:val="24"/>
          <w:szCs w:val="24"/>
        </w:rPr>
        <w:t>D</w:t>
      </w:r>
      <w:r w:rsidRPr="0054164A">
        <w:rPr>
          <w:rFonts w:ascii="Times New Roman" w:hAnsi="Times New Roman" w:cs="Times New Roman"/>
          <w:b/>
          <w:bCs/>
          <w:color w:val="000000"/>
          <w:sz w:val="24"/>
          <w:szCs w:val="24"/>
          <w:vertAlign w:val="subscript"/>
        </w:rPr>
        <w:t>i</w:t>
      </w:r>
      <w:r w:rsidRPr="00C62ACF">
        <w:rPr>
          <w:rFonts w:ascii="Times New Roman" w:hAnsi="Times New Roman" w:cs="Times New Roman"/>
          <w:b/>
          <w:bCs/>
          <w:color w:val="000000"/>
          <w:sz w:val="24"/>
          <w:szCs w:val="24"/>
        </w:rPr>
        <w:t xml:space="preserve"> + ε</w:t>
      </w:r>
      <w:r w:rsidRPr="0054164A">
        <w:rPr>
          <w:rFonts w:ascii="Times New Roman" w:hAnsi="Times New Roman" w:cs="Times New Roman"/>
          <w:b/>
          <w:bCs/>
          <w:color w:val="000000"/>
          <w:sz w:val="24"/>
          <w:szCs w:val="24"/>
          <w:vertAlign w:val="subscript"/>
        </w:rPr>
        <w:t xml:space="preserve">it </w:t>
      </w:r>
    </w:p>
    <w:p w:rsidR="00D56074" w:rsidRPr="00C62ACF" w:rsidRDefault="00D56074" w:rsidP="00D56074">
      <w:pPr>
        <w:pStyle w:val="ListParagraph"/>
        <w:spacing w:line="480" w:lineRule="auto"/>
        <w:ind w:left="1440"/>
        <w:jc w:val="both"/>
        <w:rPr>
          <w:rFonts w:ascii="Times New Roman" w:hAnsi="Times New Roman" w:cs="Times New Roman"/>
          <w:sz w:val="24"/>
          <w:szCs w:val="24"/>
        </w:rPr>
      </w:pPr>
      <w:r w:rsidRPr="00C62ACF">
        <w:rPr>
          <w:rFonts w:ascii="Times New Roman" w:hAnsi="Times New Roman" w:cs="Times New Roman"/>
          <w:sz w:val="24"/>
          <w:szCs w:val="24"/>
        </w:rPr>
        <w:t>Where :</w:t>
      </w:r>
    </w:p>
    <w:p w:rsidR="00D56074" w:rsidRPr="00C62ACF" w:rsidRDefault="0054164A" w:rsidP="00D56074">
      <w:pPr>
        <w:pStyle w:val="ListParagraph"/>
        <w:spacing w:line="480" w:lineRule="auto"/>
        <w:ind w:left="1440"/>
        <w:jc w:val="both"/>
        <w:rPr>
          <w:rFonts w:ascii="Times New Roman" w:hAnsi="Times New Roman" w:cs="Times New Roman"/>
          <w:sz w:val="24"/>
          <w:szCs w:val="24"/>
        </w:rPr>
      </w:pPr>
      <w:r>
        <w:rPr>
          <w:rFonts w:ascii="Times New Roman" w:hAnsi="Times New Roman" w:cs="Times New Roman"/>
          <w:sz w:val="24"/>
          <w:szCs w:val="24"/>
        </w:rPr>
        <w:t>Rs</w:t>
      </w:r>
      <w:r w:rsidRPr="00D5311A">
        <w:rPr>
          <w:rFonts w:ascii="Times New Roman" w:hAnsi="Times New Roman" w:cs="Times New Roman"/>
          <w:sz w:val="24"/>
          <w:szCs w:val="24"/>
          <w:vertAlign w:val="subscript"/>
        </w:rPr>
        <w:t>it</w:t>
      </w:r>
      <w:r>
        <w:rPr>
          <w:rFonts w:ascii="Times New Roman" w:hAnsi="Times New Roman" w:cs="Times New Roman"/>
          <w:sz w:val="24"/>
          <w:szCs w:val="24"/>
        </w:rPr>
        <w:tab/>
      </w:r>
      <w:r w:rsidR="00D56074" w:rsidRPr="00C62ACF">
        <w:rPr>
          <w:rFonts w:ascii="Times New Roman" w:hAnsi="Times New Roman" w:cs="Times New Roman"/>
          <w:sz w:val="24"/>
          <w:szCs w:val="24"/>
        </w:rPr>
        <w:t>= Return of company stock to i, at time t</w:t>
      </w:r>
    </w:p>
    <w:p w:rsidR="00D56074" w:rsidRPr="00C62ACF" w:rsidRDefault="0054164A" w:rsidP="0054164A">
      <w:pPr>
        <w:pStyle w:val="ListParagraph"/>
        <w:spacing w:line="480" w:lineRule="auto"/>
        <w:ind w:left="2160" w:hanging="720"/>
        <w:jc w:val="both"/>
        <w:rPr>
          <w:rFonts w:ascii="Times New Roman" w:hAnsi="Times New Roman" w:cs="Times New Roman"/>
          <w:sz w:val="24"/>
          <w:szCs w:val="24"/>
        </w:rPr>
      </w:pPr>
      <w:r>
        <w:rPr>
          <w:rFonts w:ascii="Times New Roman" w:hAnsi="Times New Roman" w:cs="Times New Roman"/>
          <w:sz w:val="24"/>
          <w:szCs w:val="24"/>
        </w:rPr>
        <w:t>Cr</w:t>
      </w:r>
      <w:r w:rsidRPr="00D5311A">
        <w:rPr>
          <w:rFonts w:ascii="Times New Roman" w:hAnsi="Times New Roman" w:cs="Times New Roman"/>
          <w:sz w:val="24"/>
          <w:szCs w:val="24"/>
          <w:vertAlign w:val="subscript"/>
        </w:rPr>
        <w:t>it</w:t>
      </w:r>
      <w:r>
        <w:rPr>
          <w:rFonts w:ascii="Times New Roman" w:hAnsi="Times New Roman" w:cs="Times New Roman"/>
          <w:sz w:val="24"/>
          <w:szCs w:val="24"/>
        </w:rPr>
        <w:tab/>
      </w:r>
      <w:r w:rsidR="00D56074" w:rsidRPr="00C62ACF">
        <w:rPr>
          <w:rFonts w:ascii="Times New Roman" w:hAnsi="Times New Roman" w:cs="Times New Roman"/>
          <w:sz w:val="24"/>
          <w:szCs w:val="24"/>
        </w:rPr>
        <w:t xml:space="preserve">= </w:t>
      </w:r>
      <w:r w:rsidR="00DF6C0D">
        <w:rPr>
          <w:rFonts w:ascii="Times New Roman" w:hAnsi="Times New Roman" w:cs="Times New Roman"/>
          <w:sz w:val="24"/>
          <w:szCs w:val="24"/>
        </w:rPr>
        <w:t>Current Ratio</w:t>
      </w:r>
      <w:r w:rsidR="00D56074" w:rsidRPr="00C62ACF">
        <w:rPr>
          <w:rFonts w:ascii="Times New Roman" w:hAnsi="Times New Roman" w:cs="Times New Roman"/>
          <w:sz w:val="24"/>
          <w:szCs w:val="24"/>
        </w:rPr>
        <w:t xml:space="preserve"> firm to i, at time t, where K explanatory variable is given index with j = 1,. . . , K</w:t>
      </w:r>
    </w:p>
    <w:p w:rsidR="00D56074" w:rsidRPr="00C62ACF" w:rsidRDefault="0054164A" w:rsidP="0054164A">
      <w:pPr>
        <w:pStyle w:val="ListParagraph"/>
        <w:spacing w:line="480" w:lineRule="auto"/>
        <w:ind w:left="2160" w:hanging="720"/>
        <w:jc w:val="both"/>
        <w:rPr>
          <w:rFonts w:ascii="Times New Roman" w:hAnsi="Times New Roman" w:cs="Times New Roman"/>
          <w:sz w:val="24"/>
          <w:szCs w:val="24"/>
        </w:rPr>
      </w:pPr>
      <w:r>
        <w:rPr>
          <w:rFonts w:ascii="Times New Roman" w:hAnsi="Times New Roman" w:cs="Times New Roman"/>
          <w:sz w:val="24"/>
          <w:szCs w:val="24"/>
        </w:rPr>
        <w:t>DER</w:t>
      </w:r>
      <w:r w:rsidRPr="00D5311A">
        <w:rPr>
          <w:rFonts w:ascii="Times New Roman" w:hAnsi="Times New Roman" w:cs="Times New Roman"/>
          <w:sz w:val="24"/>
          <w:szCs w:val="24"/>
          <w:vertAlign w:val="subscript"/>
        </w:rPr>
        <w:t>it</w:t>
      </w:r>
      <w:r>
        <w:rPr>
          <w:rFonts w:ascii="Times New Roman" w:hAnsi="Times New Roman" w:cs="Times New Roman"/>
          <w:sz w:val="24"/>
          <w:szCs w:val="24"/>
        </w:rPr>
        <w:tab/>
      </w:r>
      <w:r w:rsidR="00D56074" w:rsidRPr="00C62ACF">
        <w:rPr>
          <w:rFonts w:ascii="Times New Roman" w:hAnsi="Times New Roman" w:cs="Times New Roman"/>
          <w:sz w:val="24"/>
          <w:szCs w:val="24"/>
        </w:rPr>
        <w:t xml:space="preserve">= </w:t>
      </w:r>
      <w:r w:rsidR="00DF6C0D">
        <w:rPr>
          <w:rFonts w:ascii="Times New Roman" w:hAnsi="Times New Roman" w:cs="Times New Roman"/>
          <w:sz w:val="24"/>
          <w:szCs w:val="24"/>
        </w:rPr>
        <w:t>Debt to Equity Ratio</w:t>
      </w:r>
      <w:r w:rsidR="00D56074" w:rsidRPr="00C62ACF">
        <w:rPr>
          <w:rFonts w:ascii="Times New Roman" w:hAnsi="Times New Roman" w:cs="Times New Roman"/>
          <w:sz w:val="24"/>
          <w:szCs w:val="24"/>
        </w:rPr>
        <w:t xml:space="preserve"> firm to i, at time t, where K explanatory variable is given index with j = 1,. . . , K</w:t>
      </w:r>
    </w:p>
    <w:p w:rsidR="00D56074" w:rsidRPr="00C62ACF" w:rsidRDefault="0054164A" w:rsidP="0054164A">
      <w:pPr>
        <w:pStyle w:val="ListParagraph"/>
        <w:spacing w:line="480" w:lineRule="auto"/>
        <w:ind w:left="2160" w:hanging="720"/>
        <w:jc w:val="both"/>
        <w:rPr>
          <w:rFonts w:ascii="Times New Roman" w:hAnsi="Times New Roman" w:cs="Times New Roman"/>
          <w:sz w:val="24"/>
          <w:szCs w:val="24"/>
        </w:rPr>
      </w:pPr>
      <w:r>
        <w:rPr>
          <w:rFonts w:ascii="Times New Roman" w:hAnsi="Times New Roman" w:cs="Times New Roman"/>
          <w:sz w:val="24"/>
          <w:szCs w:val="24"/>
        </w:rPr>
        <w:t>ROA</w:t>
      </w:r>
      <w:r w:rsidRPr="00D5311A">
        <w:rPr>
          <w:rFonts w:ascii="Times New Roman" w:hAnsi="Times New Roman" w:cs="Times New Roman"/>
          <w:sz w:val="24"/>
          <w:szCs w:val="24"/>
          <w:vertAlign w:val="subscript"/>
        </w:rPr>
        <w:t>it</w:t>
      </w:r>
      <w:r>
        <w:rPr>
          <w:rFonts w:ascii="Times New Roman" w:hAnsi="Times New Roman" w:cs="Times New Roman"/>
          <w:sz w:val="24"/>
          <w:szCs w:val="24"/>
        </w:rPr>
        <w:tab/>
      </w:r>
      <w:r w:rsidR="00D56074" w:rsidRPr="00C62ACF">
        <w:rPr>
          <w:rFonts w:ascii="Times New Roman" w:hAnsi="Times New Roman" w:cs="Times New Roman"/>
          <w:sz w:val="24"/>
          <w:szCs w:val="24"/>
        </w:rPr>
        <w:t>= Return On Company Asset to i, at time t, where K explanatory variable is given index with j = 1,. . . , K</w:t>
      </w:r>
    </w:p>
    <w:p w:rsidR="00D56074" w:rsidRPr="00C62ACF" w:rsidRDefault="0054164A" w:rsidP="0054164A">
      <w:pPr>
        <w:pStyle w:val="ListParagraph"/>
        <w:spacing w:line="480" w:lineRule="auto"/>
        <w:ind w:left="2160" w:hanging="720"/>
        <w:jc w:val="both"/>
        <w:rPr>
          <w:rFonts w:ascii="Times New Roman" w:hAnsi="Times New Roman" w:cs="Times New Roman"/>
          <w:sz w:val="24"/>
          <w:szCs w:val="24"/>
        </w:rPr>
      </w:pPr>
      <w:r>
        <w:rPr>
          <w:rFonts w:ascii="Times New Roman" w:hAnsi="Times New Roman" w:cs="Times New Roman"/>
          <w:sz w:val="24"/>
          <w:szCs w:val="24"/>
        </w:rPr>
        <w:t>EPS</w:t>
      </w:r>
      <w:r w:rsidRPr="00D5311A">
        <w:rPr>
          <w:rFonts w:ascii="Times New Roman" w:hAnsi="Times New Roman" w:cs="Times New Roman"/>
          <w:sz w:val="24"/>
          <w:szCs w:val="24"/>
          <w:vertAlign w:val="subscript"/>
        </w:rPr>
        <w:t>it</w:t>
      </w:r>
      <w:r>
        <w:rPr>
          <w:rFonts w:ascii="Times New Roman" w:hAnsi="Times New Roman" w:cs="Times New Roman"/>
          <w:sz w:val="24"/>
          <w:szCs w:val="24"/>
        </w:rPr>
        <w:tab/>
      </w:r>
      <w:r w:rsidR="00D56074" w:rsidRPr="00C62ACF">
        <w:rPr>
          <w:rFonts w:ascii="Times New Roman" w:hAnsi="Times New Roman" w:cs="Times New Roman"/>
          <w:sz w:val="24"/>
          <w:szCs w:val="24"/>
        </w:rPr>
        <w:t>= Company's earnings per Share to i, at time t, where K explanatory variable is given index with j = 1,. . . , K</w:t>
      </w:r>
    </w:p>
    <w:p w:rsidR="00D56074" w:rsidRPr="00C62ACF" w:rsidRDefault="0054164A" w:rsidP="00D56074">
      <w:pPr>
        <w:pStyle w:val="ListParagraph"/>
        <w:spacing w:line="480" w:lineRule="auto"/>
        <w:ind w:left="1440"/>
        <w:jc w:val="both"/>
        <w:rPr>
          <w:rFonts w:ascii="Times New Roman" w:hAnsi="Times New Roman" w:cs="Times New Roman"/>
          <w:sz w:val="24"/>
          <w:szCs w:val="24"/>
        </w:rPr>
      </w:pPr>
      <w:r>
        <w:rPr>
          <w:rFonts w:ascii="Times New Roman" w:hAnsi="Times New Roman" w:cs="Times New Roman"/>
          <w:sz w:val="24"/>
          <w:szCs w:val="24"/>
        </w:rPr>
        <w:t>Α</w:t>
      </w:r>
      <w:r w:rsidRPr="00D5311A">
        <w:rPr>
          <w:rFonts w:ascii="Times New Roman" w:hAnsi="Times New Roman" w:cs="Times New Roman"/>
          <w:sz w:val="24"/>
          <w:szCs w:val="24"/>
          <w:vertAlign w:val="subscript"/>
        </w:rPr>
        <w:t>it</w:t>
      </w:r>
      <w:r>
        <w:rPr>
          <w:rFonts w:ascii="Times New Roman" w:hAnsi="Times New Roman" w:cs="Times New Roman"/>
          <w:sz w:val="24"/>
          <w:szCs w:val="24"/>
        </w:rPr>
        <w:tab/>
      </w:r>
      <w:r w:rsidR="00D56074" w:rsidRPr="00C62ACF">
        <w:rPr>
          <w:rFonts w:ascii="Times New Roman" w:hAnsi="Times New Roman" w:cs="Times New Roman"/>
          <w:sz w:val="24"/>
          <w:szCs w:val="24"/>
        </w:rPr>
        <w:t>= intercept that varies between cross section units</w:t>
      </w:r>
    </w:p>
    <w:p w:rsidR="00D56074" w:rsidRPr="00C62ACF" w:rsidRDefault="0054164A" w:rsidP="00D56074">
      <w:pPr>
        <w:pStyle w:val="ListParagraph"/>
        <w:spacing w:line="480" w:lineRule="auto"/>
        <w:ind w:left="1440"/>
        <w:jc w:val="both"/>
        <w:rPr>
          <w:rFonts w:ascii="Times New Roman" w:hAnsi="Times New Roman" w:cs="Times New Roman"/>
          <w:sz w:val="24"/>
          <w:szCs w:val="24"/>
        </w:rPr>
      </w:pPr>
      <w:r>
        <w:rPr>
          <w:rFonts w:ascii="Times New Roman" w:hAnsi="Times New Roman" w:cs="Times New Roman"/>
          <w:sz w:val="24"/>
          <w:szCs w:val="24"/>
        </w:rPr>
        <w:t>D</w:t>
      </w:r>
      <w:r w:rsidRPr="00D5311A">
        <w:rPr>
          <w:rFonts w:ascii="Times New Roman" w:hAnsi="Times New Roman" w:cs="Times New Roman"/>
          <w:sz w:val="24"/>
          <w:szCs w:val="24"/>
          <w:vertAlign w:val="subscript"/>
        </w:rPr>
        <w:t>i</w:t>
      </w:r>
      <w:r>
        <w:rPr>
          <w:rFonts w:ascii="Times New Roman" w:hAnsi="Times New Roman" w:cs="Times New Roman"/>
          <w:sz w:val="24"/>
          <w:szCs w:val="24"/>
        </w:rPr>
        <w:tab/>
      </w:r>
      <w:r w:rsidR="00D56074" w:rsidRPr="00C62ACF">
        <w:rPr>
          <w:rFonts w:ascii="Times New Roman" w:hAnsi="Times New Roman" w:cs="Times New Roman"/>
          <w:sz w:val="24"/>
          <w:szCs w:val="24"/>
        </w:rPr>
        <w:t>= dummy on the cross section unit</w:t>
      </w:r>
    </w:p>
    <w:p w:rsidR="00D56074" w:rsidRPr="00C62ACF" w:rsidRDefault="00D56074" w:rsidP="00D5311A">
      <w:pPr>
        <w:pStyle w:val="ListParagraph"/>
        <w:spacing w:line="480" w:lineRule="auto"/>
        <w:ind w:left="2160" w:hanging="720"/>
        <w:jc w:val="both"/>
        <w:rPr>
          <w:rFonts w:ascii="Times New Roman" w:hAnsi="Times New Roman" w:cs="Times New Roman"/>
          <w:sz w:val="24"/>
          <w:szCs w:val="24"/>
        </w:rPr>
      </w:pPr>
      <w:r w:rsidRPr="00C62ACF">
        <w:rPr>
          <w:rFonts w:ascii="Times New Roman" w:hAnsi="Times New Roman" w:cs="Times New Roman"/>
          <w:sz w:val="24"/>
          <w:szCs w:val="24"/>
        </w:rPr>
        <w:lastRenderedPageBreak/>
        <w:t>Β</w:t>
      </w:r>
      <w:r w:rsidRPr="00D5311A">
        <w:rPr>
          <w:rFonts w:ascii="Times New Roman" w:hAnsi="Times New Roman" w:cs="Times New Roman"/>
          <w:sz w:val="24"/>
          <w:szCs w:val="24"/>
          <w:vertAlign w:val="subscript"/>
        </w:rPr>
        <w:t>j</w:t>
      </w:r>
      <w:r w:rsidR="00D5311A">
        <w:rPr>
          <w:rFonts w:ascii="Times New Roman" w:hAnsi="Times New Roman" w:cs="Times New Roman"/>
          <w:sz w:val="24"/>
          <w:szCs w:val="24"/>
        </w:rPr>
        <w:tab/>
      </w:r>
      <w:r w:rsidRPr="00C62ACF">
        <w:rPr>
          <w:rFonts w:ascii="Times New Roman" w:hAnsi="Times New Roman" w:cs="Times New Roman"/>
          <w:sz w:val="24"/>
          <w:szCs w:val="24"/>
        </w:rPr>
        <w:t>= Slope coefficients or parameters for variables to j different between cross section units</w:t>
      </w:r>
    </w:p>
    <w:p w:rsidR="00D56074" w:rsidRPr="00C62ACF" w:rsidRDefault="00D56074" w:rsidP="00D56074">
      <w:pPr>
        <w:pStyle w:val="ListParagraph"/>
        <w:spacing w:line="480" w:lineRule="auto"/>
        <w:ind w:left="1440"/>
        <w:jc w:val="both"/>
        <w:rPr>
          <w:rFonts w:ascii="Times New Roman" w:hAnsi="Times New Roman" w:cs="Times New Roman"/>
          <w:sz w:val="24"/>
          <w:szCs w:val="24"/>
        </w:rPr>
      </w:pPr>
      <w:r w:rsidRPr="00C62ACF">
        <w:rPr>
          <w:rFonts w:ascii="Times New Roman" w:hAnsi="Times New Roman" w:cs="Times New Roman"/>
          <w:sz w:val="24"/>
          <w:szCs w:val="24"/>
        </w:rPr>
        <w:t>Ε</w:t>
      </w:r>
      <w:r w:rsidRPr="00D5311A">
        <w:rPr>
          <w:rFonts w:ascii="Times New Roman" w:hAnsi="Times New Roman" w:cs="Times New Roman"/>
          <w:sz w:val="24"/>
          <w:szCs w:val="24"/>
          <w:vertAlign w:val="subscript"/>
        </w:rPr>
        <w:t>it</w:t>
      </w:r>
      <w:r w:rsidR="00D5311A">
        <w:rPr>
          <w:rFonts w:ascii="Times New Roman" w:hAnsi="Times New Roman" w:cs="Times New Roman"/>
          <w:sz w:val="24"/>
          <w:szCs w:val="24"/>
        </w:rPr>
        <w:tab/>
      </w:r>
      <w:r w:rsidRPr="00C62ACF">
        <w:rPr>
          <w:rFonts w:ascii="Times New Roman" w:hAnsi="Times New Roman" w:cs="Times New Roman"/>
          <w:sz w:val="24"/>
          <w:szCs w:val="24"/>
        </w:rPr>
        <w:t>= Component error for each cross section i, at time t</w:t>
      </w:r>
    </w:p>
    <w:p w:rsidR="00D56074" w:rsidRPr="00C62ACF" w:rsidRDefault="00D56074" w:rsidP="004E5B1D">
      <w:pPr>
        <w:pStyle w:val="ListParagraph"/>
        <w:numPr>
          <w:ilvl w:val="0"/>
          <w:numId w:val="28"/>
        </w:numPr>
        <w:spacing w:line="480" w:lineRule="auto"/>
        <w:jc w:val="both"/>
        <w:rPr>
          <w:rFonts w:ascii="Times New Roman" w:hAnsi="Times New Roman" w:cs="Times New Roman"/>
          <w:b/>
          <w:sz w:val="24"/>
          <w:szCs w:val="24"/>
        </w:rPr>
      </w:pPr>
      <w:r w:rsidRPr="00C62ACF">
        <w:rPr>
          <w:rFonts w:ascii="Times New Roman" w:hAnsi="Times New Roman" w:cs="Times New Roman"/>
          <w:b/>
          <w:sz w:val="24"/>
          <w:szCs w:val="24"/>
        </w:rPr>
        <w:t>Random Effect Model</w:t>
      </w:r>
    </w:p>
    <w:p w:rsidR="00D56074" w:rsidRPr="00C62ACF" w:rsidRDefault="00D56074" w:rsidP="00D56074">
      <w:pPr>
        <w:pStyle w:val="ListParagraph"/>
        <w:spacing w:line="480" w:lineRule="auto"/>
        <w:ind w:left="1440" w:firstLine="720"/>
        <w:jc w:val="both"/>
        <w:rPr>
          <w:rFonts w:ascii="Times New Roman" w:hAnsi="Times New Roman" w:cs="Times New Roman"/>
          <w:sz w:val="24"/>
          <w:szCs w:val="24"/>
        </w:rPr>
      </w:pPr>
      <w:r w:rsidRPr="00C62ACF">
        <w:rPr>
          <w:rFonts w:ascii="Times New Roman" w:hAnsi="Times New Roman" w:cs="Times New Roman"/>
          <w:color w:val="000000"/>
          <w:sz w:val="24"/>
          <w:szCs w:val="24"/>
        </w:rPr>
        <w:t>Random Effect Model is used to overcome the weakness of fixed effect method using pseudo-variable, so that model experience uncertainty. Without using pseudo-variables, the random effects method uses residuals, which are thought to have inter-time and inter-object relationships</w:t>
      </w:r>
      <w:r w:rsidRPr="00C62ACF">
        <w:rPr>
          <w:rFonts w:ascii="Times New Roman" w:hAnsi="Times New Roman" w:cs="Times New Roman"/>
          <w:sz w:val="24"/>
          <w:szCs w:val="24"/>
        </w:rPr>
        <w:t>.</w:t>
      </w:r>
    </w:p>
    <w:p w:rsidR="00D56074" w:rsidRPr="00C62ACF" w:rsidRDefault="00D56074" w:rsidP="00D56074">
      <w:pPr>
        <w:spacing w:line="480" w:lineRule="auto"/>
        <w:ind w:left="720" w:firstLine="720"/>
        <w:jc w:val="both"/>
        <w:rPr>
          <w:rFonts w:ascii="Times New Roman" w:hAnsi="Times New Roman" w:cs="Times New Roman"/>
          <w:sz w:val="24"/>
          <w:szCs w:val="24"/>
        </w:rPr>
      </w:pPr>
      <w:r w:rsidRPr="00C62ACF">
        <w:rPr>
          <w:rFonts w:ascii="Times New Roman" w:hAnsi="Times New Roman" w:cs="Times New Roman"/>
          <w:sz w:val="24"/>
          <w:szCs w:val="24"/>
        </w:rPr>
        <w:t>The Random Effect Model equation:</w:t>
      </w:r>
    </w:p>
    <w:p w:rsidR="00D56074" w:rsidRPr="00C62ACF" w:rsidRDefault="00D56074" w:rsidP="00D56074">
      <w:pPr>
        <w:pStyle w:val="Default"/>
        <w:ind w:left="1440"/>
      </w:pPr>
      <w:r w:rsidRPr="00C62ACF">
        <w:rPr>
          <w:b/>
          <w:bCs/>
        </w:rPr>
        <w:t>RS</w:t>
      </w:r>
      <w:r w:rsidRPr="00D5311A">
        <w:rPr>
          <w:b/>
          <w:bCs/>
          <w:vertAlign w:val="subscript"/>
        </w:rPr>
        <w:t>it</w:t>
      </w:r>
      <w:r w:rsidRPr="00C62ACF">
        <w:rPr>
          <w:b/>
          <w:bCs/>
        </w:rPr>
        <w:t xml:space="preserve"> = α + β1CR</w:t>
      </w:r>
      <w:r w:rsidRPr="00D5311A">
        <w:rPr>
          <w:b/>
          <w:bCs/>
          <w:vertAlign w:val="subscript"/>
        </w:rPr>
        <w:t>it</w:t>
      </w:r>
      <w:r w:rsidRPr="00C62ACF">
        <w:rPr>
          <w:b/>
          <w:bCs/>
        </w:rPr>
        <w:t xml:space="preserve"> + β2DER</w:t>
      </w:r>
      <w:r w:rsidRPr="00D5311A">
        <w:rPr>
          <w:b/>
          <w:bCs/>
          <w:vertAlign w:val="subscript"/>
        </w:rPr>
        <w:t>it</w:t>
      </w:r>
      <w:r w:rsidRPr="00C62ACF">
        <w:rPr>
          <w:b/>
          <w:bCs/>
        </w:rPr>
        <w:t xml:space="preserve"> + β3ROA</w:t>
      </w:r>
      <w:r w:rsidRPr="00D5311A">
        <w:rPr>
          <w:b/>
          <w:bCs/>
          <w:vertAlign w:val="subscript"/>
        </w:rPr>
        <w:t>it</w:t>
      </w:r>
      <w:r w:rsidRPr="00C62ACF">
        <w:rPr>
          <w:b/>
          <w:bCs/>
        </w:rPr>
        <w:t xml:space="preserve"> + β4P.EPS</w:t>
      </w:r>
      <w:r w:rsidRPr="00D5311A">
        <w:rPr>
          <w:b/>
          <w:bCs/>
          <w:vertAlign w:val="subscript"/>
        </w:rPr>
        <w:t>it</w:t>
      </w:r>
      <w:r w:rsidRPr="00C62ACF">
        <w:rPr>
          <w:b/>
          <w:bCs/>
        </w:rPr>
        <w:t xml:space="preserve"> +ε</w:t>
      </w:r>
      <w:r w:rsidRPr="00D5311A">
        <w:rPr>
          <w:b/>
          <w:bCs/>
          <w:vertAlign w:val="subscript"/>
        </w:rPr>
        <w:t>it</w:t>
      </w:r>
      <w:r w:rsidRPr="00C62ACF">
        <w:rPr>
          <w:b/>
          <w:bCs/>
        </w:rPr>
        <w:t xml:space="preserve"> </w:t>
      </w:r>
    </w:p>
    <w:p w:rsidR="00D56074" w:rsidRPr="00C62ACF" w:rsidRDefault="00D56074" w:rsidP="00D56074">
      <w:pPr>
        <w:autoSpaceDE w:val="0"/>
        <w:autoSpaceDN w:val="0"/>
        <w:adjustRightInd w:val="0"/>
        <w:spacing w:after="0" w:line="480" w:lineRule="auto"/>
        <w:ind w:left="2880" w:firstLine="720"/>
        <w:jc w:val="both"/>
        <w:rPr>
          <w:rFonts w:ascii="Times New Roman" w:hAnsi="Times New Roman" w:cs="Times New Roman"/>
          <w:b/>
          <w:bCs/>
          <w:color w:val="000000"/>
          <w:sz w:val="24"/>
          <w:szCs w:val="24"/>
        </w:rPr>
      </w:pPr>
      <w:r w:rsidRPr="00C62ACF">
        <w:rPr>
          <w:rFonts w:ascii="Times New Roman" w:hAnsi="Times New Roman" w:cs="Times New Roman"/>
          <w:b/>
          <w:bCs/>
          <w:color w:val="000000"/>
          <w:sz w:val="24"/>
          <w:szCs w:val="24"/>
        </w:rPr>
        <w:t>ε</w:t>
      </w:r>
      <w:r w:rsidRPr="00D5311A">
        <w:rPr>
          <w:rFonts w:ascii="Times New Roman" w:hAnsi="Times New Roman" w:cs="Times New Roman"/>
          <w:b/>
          <w:bCs/>
          <w:color w:val="000000"/>
          <w:sz w:val="24"/>
          <w:szCs w:val="24"/>
          <w:vertAlign w:val="subscript"/>
        </w:rPr>
        <w:t>it</w:t>
      </w:r>
      <w:r w:rsidRPr="00C62ACF">
        <w:rPr>
          <w:rFonts w:ascii="Times New Roman" w:hAnsi="Times New Roman" w:cs="Times New Roman"/>
          <w:b/>
          <w:bCs/>
          <w:color w:val="000000"/>
          <w:sz w:val="24"/>
          <w:szCs w:val="24"/>
        </w:rPr>
        <w:t xml:space="preserve"> = u</w:t>
      </w:r>
      <w:r w:rsidRPr="00D5311A">
        <w:rPr>
          <w:rFonts w:ascii="Times New Roman" w:hAnsi="Times New Roman" w:cs="Times New Roman"/>
          <w:b/>
          <w:bCs/>
          <w:color w:val="000000"/>
          <w:sz w:val="24"/>
          <w:szCs w:val="24"/>
          <w:vertAlign w:val="subscript"/>
        </w:rPr>
        <w:t xml:space="preserve">i </w:t>
      </w:r>
      <w:r w:rsidRPr="00C62ACF">
        <w:rPr>
          <w:rFonts w:ascii="Times New Roman" w:hAnsi="Times New Roman" w:cs="Times New Roman"/>
          <w:b/>
          <w:bCs/>
          <w:color w:val="000000"/>
          <w:sz w:val="24"/>
          <w:szCs w:val="24"/>
        </w:rPr>
        <w:t>+ v</w:t>
      </w:r>
      <w:r w:rsidRPr="00D5311A">
        <w:rPr>
          <w:rFonts w:ascii="Times New Roman" w:hAnsi="Times New Roman" w:cs="Times New Roman"/>
          <w:b/>
          <w:bCs/>
          <w:color w:val="000000"/>
          <w:sz w:val="24"/>
          <w:szCs w:val="24"/>
          <w:vertAlign w:val="subscript"/>
        </w:rPr>
        <w:t>t</w:t>
      </w:r>
      <w:r w:rsidRPr="00C62ACF">
        <w:rPr>
          <w:rFonts w:ascii="Times New Roman" w:hAnsi="Times New Roman" w:cs="Times New Roman"/>
          <w:b/>
          <w:bCs/>
          <w:color w:val="000000"/>
          <w:sz w:val="24"/>
          <w:szCs w:val="24"/>
        </w:rPr>
        <w:t xml:space="preserve"> + w</w:t>
      </w:r>
      <w:r w:rsidRPr="00D5311A">
        <w:rPr>
          <w:rFonts w:ascii="Times New Roman" w:hAnsi="Times New Roman" w:cs="Times New Roman"/>
          <w:b/>
          <w:bCs/>
          <w:color w:val="000000"/>
          <w:sz w:val="24"/>
          <w:szCs w:val="24"/>
          <w:vertAlign w:val="subscript"/>
        </w:rPr>
        <w:t>it</w:t>
      </w:r>
    </w:p>
    <w:p w:rsidR="00D56074" w:rsidRPr="00C62ACF" w:rsidRDefault="00D56074" w:rsidP="00D56074">
      <w:pPr>
        <w:spacing w:line="480" w:lineRule="auto"/>
        <w:ind w:left="720" w:firstLine="720"/>
        <w:jc w:val="both"/>
        <w:rPr>
          <w:rFonts w:ascii="Times New Roman" w:hAnsi="Times New Roman" w:cs="Times New Roman"/>
          <w:sz w:val="24"/>
          <w:szCs w:val="24"/>
        </w:rPr>
      </w:pPr>
      <w:r w:rsidRPr="00C62ACF">
        <w:rPr>
          <w:rFonts w:ascii="Times New Roman" w:hAnsi="Times New Roman" w:cs="Times New Roman"/>
          <w:sz w:val="24"/>
          <w:szCs w:val="24"/>
        </w:rPr>
        <w:t>Where :</w:t>
      </w:r>
    </w:p>
    <w:p w:rsidR="00D56074" w:rsidRPr="00C62ACF" w:rsidRDefault="00D5311A" w:rsidP="00D56074">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Rs</w:t>
      </w:r>
      <w:r w:rsidRPr="00D5311A">
        <w:rPr>
          <w:rFonts w:ascii="Times New Roman" w:hAnsi="Times New Roman" w:cs="Times New Roman"/>
          <w:sz w:val="24"/>
          <w:szCs w:val="24"/>
          <w:vertAlign w:val="subscript"/>
        </w:rPr>
        <w:t>it</w:t>
      </w:r>
      <w:r>
        <w:rPr>
          <w:rFonts w:ascii="Times New Roman" w:hAnsi="Times New Roman" w:cs="Times New Roman"/>
          <w:sz w:val="24"/>
          <w:szCs w:val="24"/>
        </w:rPr>
        <w:tab/>
      </w:r>
      <w:r w:rsidR="00D56074" w:rsidRPr="00C62ACF">
        <w:rPr>
          <w:rFonts w:ascii="Times New Roman" w:hAnsi="Times New Roman" w:cs="Times New Roman"/>
          <w:sz w:val="24"/>
          <w:szCs w:val="24"/>
        </w:rPr>
        <w:t>= Return of company stock to i, at time t</w:t>
      </w:r>
    </w:p>
    <w:p w:rsidR="00D56074" w:rsidRPr="00C62ACF" w:rsidRDefault="00D5311A" w:rsidP="00D56074">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Cri</w:t>
      </w:r>
      <w:r w:rsidRPr="00D5311A">
        <w:rPr>
          <w:rFonts w:ascii="Times New Roman" w:hAnsi="Times New Roman" w:cs="Times New Roman"/>
          <w:sz w:val="24"/>
          <w:szCs w:val="24"/>
          <w:vertAlign w:val="subscript"/>
        </w:rPr>
        <w:t>t</w:t>
      </w:r>
      <w:r>
        <w:rPr>
          <w:rFonts w:ascii="Times New Roman" w:hAnsi="Times New Roman" w:cs="Times New Roman"/>
          <w:sz w:val="24"/>
          <w:szCs w:val="24"/>
        </w:rPr>
        <w:tab/>
      </w:r>
      <w:r w:rsidR="00D56074" w:rsidRPr="00C62ACF">
        <w:rPr>
          <w:rFonts w:ascii="Times New Roman" w:hAnsi="Times New Roman" w:cs="Times New Roman"/>
          <w:sz w:val="24"/>
          <w:szCs w:val="24"/>
        </w:rPr>
        <w:t xml:space="preserve">= </w:t>
      </w:r>
      <w:r w:rsidR="00DF6C0D">
        <w:rPr>
          <w:rFonts w:ascii="Times New Roman" w:hAnsi="Times New Roman" w:cs="Times New Roman"/>
          <w:sz w:val="24"/>
          <w:szCs w:val="24"/>
        </w:rPr>
        <w:t>Current Ratio</w:t>
      </w:r>
      <w:r w:rsidR="00D56074" w:rsidRPr="00C62ACF">
        <w:rPr>
          <w:rFonts w:ascii="Times New Roman" w:hAnsi="Times New Roman" w:cs="Times New Roman"/>
          <w:sz w:val="24"/>
          <w:szCs w:val="24"/>
        </w:rPr>
        <w:t xml:space="preserve"> of company to i, at time t</w:t>
      </w:r>
    </w:p>
    <w:p w:rsidR="00D56074" w:rsidRPr="00C62ACF" w:rsidRDefault="00D5311A" w:rsidP="00D56074">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DER</w:t>
      </w:r>
      <w:r w:rsidRPr="00D5311A">
        <w:rPr>
          <w:rFonts w:ascii="Times New Roman" w:hAnsi="Times New Roman" w:cs="Times New Roman"/>
          <w:sz w:val="24"/>
          <w:szCs w:val="24"/>
          <w:vertAlign w:val="subscript"/>
        </w:rPr>
        <w:t>it</w:t>
      </w:r>
      <w:r>
        <w:rPr>
          <w:rFonts w:ascii="Times New Roman" w:hAnsi="Times New Roman" w:cs="Times New Roman"/>
          <w:sz w:val="24"/>
          <w:szCs w:val="24"/>
        </w:rPr>
        <w:tab/>
      </w:r>
      <w:r w:rsidR="00D56074" w:rsidRPr="00C62ACF">
        <w:rPr>
          <w:rFonts w:ascii="Times New Roman" w:hAnsi="Times New Roman" w:cs="Times New Roman"/>
          <w:sz w:val="24"/>
          <w:szCs w:val="24"/>
        </w:rPr>
        <w:t xml:space="preserve">= </w:t>
      </w:r>
      <w:r w:rsidR="00DF6C0D">
        <w:rPr>
          <w:rFonts w:ascii="Times New Roman" w:hAnsi="Times New Roman" w:cs="Times New Roman"/>
          <w:sz w:val="24"/>
          <w:szCs w:val="24"/>
        </w:rPr>
        <w:t>Debt to Equity Ratio</w:t>
      </w:r>
      <w:r w:rsidR="00D56074" w:rsidRPr="00C62ACF">
        <w:rPr>
          <w:rFonts w:ascii="Times New Roman" w:hAnsi="Times New Roman" w:cs="Times New Roman"/>
          <w:sz w:val="24"/>
          <w:szCs w:val="24"/>
        </w:rPr>
        <w:t xml:space="preserve"> firm to i, at time t</w:t>
      </w:r>
    </w:p>
    <w:p w:rsidR="00D56074" w:rsidRPr="00C62ACF" w:rsidRDefault="00D5311A" w:rsidP="00D56074">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ROA</w:t>
      </w:r>
      <w:r w:rsidRPr="00D5311A">
        <w:rPr>
          <w:rFonts w:ascii="Times New Roman" w:hAnsi="Times New Roman" w:cs="Times New Roman"/>
          <w:sz w:val="24"/>
          <w:szCs w:val="24"/>
          <w:vertAlign w:val="subscript"/>
        </w:rPr>
        <w:t>it</w:t>
      </w:r>
      <w:r>
        <w:rPr>
          <w:rFonts w:ascii="Times New Roman" w:hAnsi="Times New Roman" w:cs="Times New Roman"/>
          <w:sz w:val="24"/>
          <w:szCs w:val="24"/>
        </w:rPr>
        <w:tab/>
      </w:r>
      <w:r w:rsidR="00D56074" w:rsidRPr="00C62ACF">
        <w:rPr>
          <w:rFonts w:ascii="Times New Roman" w:hAnsi="Times New Roman" w:cs="Times New Roman"/>
          <w:sz w:val="24"/>
          <w:szCs w:val="24"/>
        </w:rPr>
        <w:t>= Return On Company Asset to i, at time t</w:t>
      </w:r>
    </w:p>
    <w:p w:rsidR="00D56074" w:rsidRPr="00C62ACF" w:rsidRDefault="00D5311A" w:rsidP="00D56074">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EPS</w:t>
      </w:r>
      <w:r w:rsidRPr="00D5311A">
        <w:rPr>
          <w:rFonts w:ascii="Times New Roman" w:hAnsi="Times New Roman" w:cs="Times New Roman"/>
          <w:sz w:val="24"/>
          <w:szCs w:val="24"/>
          <w:vertAlign w:val="subscript"/>
        </w:rPr>
        <w:t>it</w:t>
      </w:r>
      <w:r>
        <w:rPr>
          <w:rFonts w:ascii="Times New Roman" w:hAnsi="Times New Roman" w:cs="Times New Roman"/>
          <w:sz w:val="24"/>
          <w:szCs w:val="24"/>
        </w:rPr>
        <w:tab/>
      </w:r>
      <w:r w:rsidR="00D56074" w:rsidRPr="00C62ACF">
        <w:rPr>
          <w:rFonts w:ascii="Times New Roman" w:hAnsi="Times New Roman" w:cs="Times New Roman"/>
          <w:sz w:val="24"/>
          <w:szCs w:val="24"/>
        </w:rPr>
        <w:t xml:space="preserve">= </w:t>
      </w:r>
      <w:r w:rsidR="00DF6C0D">
        <w:rPr>
          <w:rFonts w:ascii="Times New Roman" w:hAnsi="Times New Roman" w:cs="Times New Roman"/>
          <w:sz w:val="24"/>
          <w:szCs w:val="24"/>
        </w:rPr>
        <w:t>Earning Per Share</w:t>
      </w:r>
      <w:r w:rsidR="00D56074" w:rsidRPr="00C62ACF">
        <w:rPr>
          <w:rFonts w:ascii="Times New Roman" w:hAnsi="Times New Roman" w:cs="Times New Roman"/>
          <w:sz w:val="24"/>
          <w:szCs w:val="24"/>
        </w:rPr>
        <w:t>company to i, at time t</w:t>
      </w:r>
    </w:p>
    <w:p w:rsidR="00D56074" w:rsidRPr="00C62ACF" w:rsidRDefault="00D5311A" w:rsidP="00D56074">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Ε</w:t>
      </w:r>
      <w:r w:rsidRPr="00D5311A">
        <w:rPr>
          <w:rFonts w:ascii="Times New Roman" w:hAnsi="Times New Roman" w:cs="Times New Roman"/>
          <w:sz w:val="24"/>
          <w:szCs w:val="24"/>
          <w:vertAlign w:val="subscript"/>
        </w:rPr>
        <w:t>it</w:t>
      </w:r>
      <w:r>
        <w:rPr>
          <w:rFonts w:ascii="Times New Roman" w:hAnsi="Times New Roman" w:cs="Times New Roman"/>
          <w:sz w:val="24"/>
          <w:szCs w:val="24"/>
        </w:rPr>
        <w:tab/>
      </w:r>
      <w:r w:rsidR="00D56074" w:rsidRPr="00C62ACF">
        <w:rPr>
          <w:rFonts w:ascii="Times New Roman" w:hAnsi="Times New Roman" w:cs="Times New Roman"/>
          <w:sz w:val="24"/>
          <w:szCs w:val="24"/>
        </w:rPr>
        <w:t>= Component error for each cross section i, at time t</w:t>
      </w:r>
    </w:p>
    <w:p w:rsidR="00D56074" w:rsidRPr="00C62ACF" w:rsidRDefault="00D5311A" w:rsidP="00D56074">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U</w:t>
      </w:r>
      <w:r w:rsidRPr="00D5311A">
        <w:rPr>
          <w:rFonts w:ascii="Times New Roman" w:hAnsi="Times New Roman" w:cs="Times New Roman"/>
          <w:sz w:val="24"/>
          <w:szCs w:val="24"/>
          <w:vertAlign w:val="subscript"/>
        </w:rPr>
        <w:t>i</w:t>
      </w:r>
      <w:r>
        <w:rPr>
          <w:rFonts w:ascii="Times New Roman" w:hAnsi="Times New Roman" w:cs="Times New Roman"/>
          <w:sz w:val="24"/>
          <w:szCs w:val="24"/>
        </w:rPr>
        <w:tab/>
      </w:r>
      <w:r w:rsidR="00D56074" w:rsidRPr="00C62ACF">
        <w:rPr>
          <w:rFonts w:ascii="Times New Roman" w:hAnsi="Times New Roman" w:cs="Times New Roman"/>
          <w:sz w:val="24"/>
          <w:szCs w:val="24"/>
        </w:rPr>
        <w:t>= component cross section error</w:t>
      </w:r>
    </w:p>
    <w:p w:rsidR="00D56074" w:rsidRPr="00C62ACF" w:rsidRDefault="00D56074" w:rsidP="00D56074">
      <w:pPr>
        <w:spacing w:line="480" w:lineRule="auto"/>
        <w:ind w:left="720" w:firstLine="720"/>
        <w:jc w:val="both"/>
        <w:rPr>
          <w:rFonts w:ascii="Times New Roman" w:hAnsi="Times New Roman" w:cs="Times New Roman"/>
          <w:sz w:val="24"/>
          <w:szCs w:val="24"/>
        </w:rPr>
      </w:pPr>
      <w:r w:rsidRPr="00C62ACF">
        <w:rPr>
          <w:rFonts w:ascii="Times New Roman" w:hAnsi="Times New Roman" w:cs="Times New Roman"/>
          <w:sz w:val="24"/>
          <w:szCs w:val="24"/>
        </w:rPr>
        <w:lastRenderedPageBreak/>
        <w:t>V</w:t>
      </w:r>
      <w:r w:rsidRPr="00D5311A">
        <w:rPr>
          <w:rFonts w:ascii="Times New Roman" w:hAnsi="Times New Roman" w:cs="Times New Roman"/>
          <w:sz w:val="24"/>
          <w:szCs w:val="24"/>
          <w:vertAlign w:val="subscript"/>
        </w:rPr>
        <w:t>t</w:t>
      </w:r>
      <w:r w:rsidRPr="00C62ACF">
        <w:rPr>
          <w:rFonts w:ascii="Times New Roman" w:hAnsi="Times New Roman" w:cs="Times New Roman"/>
          <w:sz w:val="24"/>
          <w:szCs w:val="24"/>
        </w:rPr>
        <w:t xml:space="preserve"> = component time series error</w:t>
      </w:r>
    </w:p>
    <w:p w:rsidR="00D56074" w:rsidRPr="00C62ACF" w:rsidRDefault="00D56074" w:rsidP="00D56074">
      <w:pPr>
        <w:spacing w:line="480" w:lineRule="auto"/>
        <w:ind w:left="720" w:firstLine="720"/>
        <w:jc w:val="both"/>
        <w:rPr>
          <w:rFonts w:ascii="Times New Roman" w:hAnsi="Times New Roman" w:cs="Times New Roman"/>
          <w:sz w:val="24"/>
          <w:szCs w:val="24"/>
        </w:rPr>
      </w:pPr>
      <w:r w:rsidRPr="00C62ACF">
        <w:rPr>
          <w:rFonts w:ascii="Times New Roman" w:hAnsi="Times New Roman" w:cs="Times New Roman"/>
          <w:sz w:val="24"/>
          <w:szCs w:val="24"/>
        </w:rPr>
        <w:t>W</w:t>
      </w:r>
      <w:r w:rsidRPr="00D5311A">
        <w:rPr>
          <w:rFonts w:ascii="Times New Roman" w:hAnsi="Times New Roman" w:cs="Times New Roman"/>
          <w:sz w:val="24"/>
          <w:szCs w:val="24"/>
          <w:vertAlign w:val="subscript"/>
        </w:rPr>
        <w:t>it</w:t>
      </w:r>
      <w:r w:rsidRPr="00C62ACF">
        <w:rPr>
          <w:rFonts w:ascii="Times New Roman" w:hAnsi="Times New Roman" w:cs="Times New Roman"/>
          <w:sz w:val="24"/>
          <w:szCs w:val="24"/>
        </w:rPr>
        <w:t xml:space="preserve"> = combined component error</w:t>
      </w:r>
    </w:p>
    <w:p w:rsidR="00D56074" w:rsidRPr="00C62ACF" w:rsidRDefault="00D56074" w:rsidP="004E5B1D">
      <w:pPr>
        <w:pStyle w:val="Heading2"/>
        <w:numPr>
          <w:ilvl w:val="3"/>
          <w:numId w:val="20"/>
        </w:numPr>
        <w:spacing w:before="0" w:line="480" w:lineRule="auto"/>
        <w:ind w:left="1134" w:hanging="425"/>
        <w:rPr>
          <w:rFonts w:cs="Times New Roman"/>
        </w:rPr>
      </w:pPr>
      <w:bookmarkStart w:id="56" w:name="_Toc509437792"/>
      <w:r w:rsidRPr="00C62ACF">
        <w:rPr>
          <w:rFonts w:cs="Times New Roman"/>
        </w:rPr>
        <w:t>Model Selection</w:t>
      </w:r>
      <w:bookmarkEnd w:id="56"/>
    </w:p>
    <w:p w:rsidR="00D56074" w:rsidRPr="00C62ACF" w:rsidRDefault="00D56074" w:rsidP="00FA7B65">
      <w:pPr>
        <w:pStyle w:val="ListParagraph"/>
        <w:spacing w:line="480" w:lineRule="auto"/>
        <w:ind w:left="1134" w:firstLine="360"/>
        <w:jc w:val="both"/>
        <w:rPr>
          <w:rFonts w:ascii="Times New Roman" w:hAnsi="Times New Roman" w:cs="Times New Roman"/>
          <w:b/>
          <w:sz w:val="24"/>
          <w:szCs w:val="24"/>
        </w:rPr>
      </w:pPr>
      <w:r w:rsidRPr="00C62ACF">
        <w:rPr>
          <w:rFonts w:ascii="Times New Roman" w:hAnsi="Times New Roman" w:cs="Times New Roman"/>
          <w:sz w:val="24"/>
          <w:szCs w:val="24"/>
        </w:rPr>
        <w:t>In the panel data regression analysis, to select the most appropriate model there are tests that can be done, as follows:</w:t>
      </w:r>
    </w:p>
    <w:p w:rsidR="00D56074" w:rsidRPr="00C62ACF" w:rsidRDefault="00D56074" w:rsidP="004E5B1D">
      <w:pPr>
        <w:pStyle w:val="ListParagraph"/>
        <w:numPr>
          <w:ilvl w:val="0"/>
          <w:numId w:val="29"/>
        </w:numPr>
        <w:spacing w:line="480" w:lineRule="auto"/>
        <w:jc w:val="both"/>
        <w:rPr>
          <w:rFonts w:ascii="Times New Roman" w:hAnsi="Times New Roman" w:cs="Times New Roman"/>
          <w:b/>
          <w:sz w:val="24"/>
          <w:szCs w:val="24"/>
        </w:rPr>
      </w:pPr>
      <w:r w:rsidRPr="00C62ACF">
        <w:rPr>
          <w:rFonts w:ascii="Times New Roman" w:hAnsi="Times New Roman" w:cs="Times New Roman"/>
          <w:b/>
          <w:sz w:val="24"/>
          <w:szCs w:val="24"/>
        </w:rPr>
        <w:t>Chow Test</w:t>
      </w:r>
    </w:p>
    <w:p w:rsidR="00D56074" w:rsidRPr="00C62ACF" w:rsidRDefault="00D56074" w:rsidP="00D56074">
      <w:pPr>
        <w:pStyle w:val="ListParagraph"/>
        <w:tabs>
          <w:tab w:val="left" w:pos="426"/>
        </w:tabs>
        <w:spacing w:line="480" w:lineRule="auto"/>
        <w:ind w:left="1440"/>
        <w:jc w:val="both"/>
        <w:rPr>
          <w:rFonts w:ascii="Times New Roman" w:hAnsi="Times New Roman" w:cs="Times New Roman"/>
          <w:color w:val="000000"/>
          <w:sz w:val="24"/>
          <w:szCs w:val="24"/>
        </w:rPr>
      </w:pPr>
      <w:r w:rsidRPr="00C62ACF">
        <w:rPr>
          <w:rFonts w:ascii="Times New Roman" w:hAnsi="Times New Roman" w:cs="Times New Roman"/>
          <w:color w:val="000000"/>
          <w:sz w:val="24"/>
          <w:szCs w:val="24"/>
        </w:rPr>
        <w:tab/>
        <w:t>Chow test is a test to determine the most common effect or fixed effect model used in estimating panel data. The Chow test is used to determine whether a statistical model of appraisal is more appropriate using the common effect or fixed-effect method.</w:t>
      </w:r>
    </w:p>
    <w:p w:rsidR="00D56074" w:rsidRPr="00C62ACF" w:rsidRDefault="00D56074" w:rsidP="00D56074">
      <w:pPr>
        <w:pStyle w:val="ListParagraph"/>
        <w:tabs>
          <w:tab w:val="left" w:pos="426"/>
        </w:tabs>
        <w:spacing w:line="480" w:lineRule="auto"/>
        <w:ind w:left="1440"/>
        <w:jc w:val="both"/>
        <w:rPr>
          <w:rFonts w:ascii="Times New Roman" w:hAnsi="Times New Roman" w:cs="Times New Roman"/>
          <w:color w:val="000000"/>
          <w:sz w:val="24"/>
          <w:szCs w:val="24"/>
        </w:rPr>
      </w:pPr>
      <w:r w:rsidRPr="00C62ACF">
        <w:rPr>
          <w:rFonts w:ascii="Times New Roman" w:hAnsi="Times New Roman" w:cs="Times New Roman"/>
          <w:color w:val="000000"/>
          <w:sz w:val="24"/>
          <w:szCs w:val="24"/>
        </w:rPr>
        <w:tab/>
        <w:t>This test is done by looking at the probability value of f-statistic. Is the probability value f-statistic smaller than alpha, then the research regression model is more appropriate using fixed-effect method and vice versa.</w:t>
      </w:r>
    </w:p>
    <w:p w:rsidR="00D56074" w:rsidRPr="00C62ACF" w:rsidRDefault="00D56074" w:rsidP="00D56074">
      <w:pPr>
        <w:pStyle w:val="ListParagraph"/>
        <w:tabs>
          <w:tab w:val="left" w:pos="426"/>
        </w:tabs>
        <w:spacing w:line="480" w:lineRule="auto"/>
        <w:ind w:left="1440"/>
        <w:jc w:val="both"/>
        <w:rPr>
          <w:rFonts w:ascii="Times New Roman" w:hAnsi="Times New Roman" w:cs="Times New Roman"/>
          <w:color w:val="000000"/>
          <w:sz w:val="24"/>
          <w:szCs w:val="24"/>
        </w:rPr>
      </w:pPr>
      <w:r w:rsidRPr="00C62ACF">
        <w:rPr>
          <w:rFonts w:ascii="Times New Roman" w:hAnsi="Times New Roman" w:cs="Times New Roman"/>
          <w:color w:val="000000"/>
          <w:sz w:val="24"/>
          <w:szCs w:val="24"/>
        </w:rPr>
        <w:t>The hypothesis in chow test:</w:t>
      </w:r>
    </w:p>
    <w:p w:rsidR="00D56074" w:rsidRPr="00C62ACF" w:rsidRDefault="00D56074" w:rsidP="00D56074">
      <w:pPr>
        <w:pStyle w:val="ListParagraph"/>
        <w:tabs>
          <w:tab w:val="left" w:pos="426"/>
        </w:tabs>
        <w:spacing w:line="480" w:lineRule="auto"/>
        <w:ind w:left="1440"/>
        <w:jc w:val="both"/>
        <w:rPr>
          <w:rFonts w:ascii="Times New Roman" w:hAnsi="Times New Roman" w:cs="Times New Roman"/>
          <w:color w:val="000000"/>
          <w:sz w:val="24"/>
          <w:szCs w:val="24"/>
        </w:rPr>
      </w:pPr>
      <w:r w:rsidRPr="00C62ACF">
        <w:rPr>
          <w:rFonts w:ascii="Times New Roman" w:hAnsi="Times New Roman" w:cs="Times New Roman"/>
          <w:color w:val="000000"/>
          <w:sz w:val="24"/>
          <w:szCs w:val="24"/>
        </w:rPr>
        <w:t>H</w:t>
      </w:r>
      <w:r w:rsidR="005660E0">
        <w:rPr>
          <w:rFonts w:ascii="Times New Roman" w:hAnsi="Times New Roman" w:cs="Times New Roman"/>
          <w:color w:val="000000"/>
          <w:sz w:val="24"/>
          <w:szCs w:val="24"/>
          <w:vertAlign w:val="subscript"/>
        </w:rPr>
        <w:t>0</w:t>
      </w:r>
      <w:r w:rsidRPr="00C62ACF">
        <w:rPr>
          <w:rFonts w:ascii="Times New Roman" w:hAnsi="Times New Roman" w:cs="Times New Roman"/>
          <w:color w:val="000000"/>
          <w:sz w:val="24"/>
          <w:szCs w:val="24"/>
          <w:vertAlign w:val="subscript"/>
        </w:rPr>
        <w:t xml:space="preserve"> </w:t>
      </w:r>
      <w:r w:rsidRPr="00C62ACF">
        <w:rPr>
          <w:rFonts w:ascii="Times New Roman" w:hAnsi="Times New Roman" w:cs="Times New Roman"/>
          <w:color w:val="000000"/>
          <w:sz w:val="24"/>
          <w:szCs w:val="24"/>
        </w:rPr>
        <w:t>= Common Effect Model</w:t>
      </w:r>
    </w:p>
    <w:p w:rsidR="00D56074" w:rsidRPr="00C62ACF" w:rsidRDefault="00D56074" w:rsidP="00D56074">
      <w:pPr>
        <w:pStyle w:val="ListParagraph"/>
        <w:tabs>
          <w:tab w:val="left" w:pos="426"/>
        </w:tabs>
        <w:spacing w:line="480" w:lineRule="auto"/>
        <w:ind w:left="1440"/>
        <w:jc w:val="both"/>
        <w:rPr>
          <w:rFonts w:ascii="Times New Roman" w:hAnsi="Times New Roman" w:cs="Times New Roman"/>
          <w:color w:val="000000"/>
          <w:sz w:val="24"/>
          <w:szCs w:val="24"/>
        </w:rPr>
      </w:pPr>
      <w:r w:rsidRPr="00C62ACF">
        <w:rPr>
          <w:rFonts w:ascii="Times New Roman" w:hAnsi="Times New Roman" w:cs="Times New Roman"/>
          <w:color w:val="000000"/>
          <w:sz w:val="24"/>
          <w:szCs w:val="24"/>
        </w:rPr>
        <w:t>H</w:t>
      </w:r>
      <w:r w:rsidRPr="00C62ACF">
        <w:rPr>
          <w:rFonts w:ascii="Times New Roman" w:hAnsi="Times New Roman" w:cs="Times New Roman"/>
          <w:color w:val="000000"/>
          <w:sz w:val="24"/>
          <w:szCs w:val="24"/>
          <w:vertAlign w:val="subscript"/>
        </w:rPr>
        <w:t>a</w:t>
      </w:r>
      <w:r w:rsidRPr="00C62ACF">
        <w:rPr>
          <w:rFonts w:ascii="Times New Roman" w:hAnsi="Times New Roman" w:cs="Times New Roman"/>
          <w:color w:val="000000"/>
          <w:sz w:val="24"/>
          <w:szCs w:val="24"/>
        </w:rPr>
        <w:t xml:space="preserve"> = Fixed Effect Model</w:t>
      </w:r>
    </w:p>
    <w:p w:rsidR="00D56074" w:rsidRPr="00C62ACF" w:rsidRDefault="00D56074" w:rsidP="00D56074">
      <w:pPr>
        <w:spacing w:line="480" w:lineRule="auto"/>
        <w:ind w:left="720" w:firstLine="720"/>
        <w:jc w:val="both"/>
        <w:rPr>
          <w:rFonts w:ascii="Times New Roman" w:hAnsi="Times New Roman" w:cs="Times New Roman"/>
          <w:sz w:val="24"/>
          <w:szCs w:val="24"/>
        </w:rPr>
      </w:pPr>
      <w:r w:rsidRPr="00C62ACF">
        <w:rPr>
          <w:rFonts w:ascii="Times New Roman" w:hAnsi="Times New Roman" w:cs="Times New Roman"/>
          <w:sz w:val="24"/>
          <w:szCs w:val="24"/>
        </w:rPr>
        <w:t>The test statistic used is the F test with the formula:</w:t>
      </w:r>
    </w:p>
    <w:p w:rsidR="00D56074" w:rsidRPr="00C62ACF" w:rsidRDefault="00D56074" w:rsidP="00D56074">
      <w:pPr>
        <w:autoSpaceDE w:val="0"/>
        <w:autoSpaceDN w:val="0"/>
        <w:adjustRightInd w:val="0"/>
        <w:spacing w:after="0" w:line="480" w:lineRule="auto"/>
        <w:ind w:left="1440"/>
        <w:jc w:val="both"/>
        <w:rPr>
          <w:rFonts w:ascii="Times New Roman" w:eastAsiaTheme="minorEastAsia" w:hAnsi="Times New Roman" w:cs="Times New Roman"/>
          <w:b/>
          <w:color w:val="000000"/>
          <w:sz w:val="24"/>
          <w:szCs w:val="24"/>
        </w:rPr>
      </w:pPr>
      <m:oMathPara>
        <m:oMath>
          <m:r>
            <m:rPr>
              <m:sty m:val="bi"/>
            </m:rPr>
            <w:rPr>
              <w:rFonts w:ascii="Cambria Math" w:eastAsiaTheme="minorEastAsia" w:hAnsi="Cambria Math" w:cs="Times New Roman"/>
              <w:color w:val="000000"/>
              <w:sz w:val="24"/>
              <w:szCs w:val="24"/>
            </w:rPr>
            <m:t>F</m:t>
          </m:r>
          <m:r>
            <m:rPr>
              <m:sty m:val="b"/>
            </m:rPr>
            <w:rPr>
              <w:rFonts w:ascii="Cambria Math" w:eastAsiaTheme="minorEastAsia" w:hAnsi="Cambria Math" w:cs="Times New Roman"/>
              <w:color w:val="000000"/>
              <w:sz w:val="24"/>
              <w:szCs w:val="24"/>
            </w:rPr>
            <m:t>=</m:t>
          </m:r>
          <m:f>
            <m:fPr>
              <m:ctrlPr>
                <w:rPr>
                  <w:rFonts w:ascii="Cambria Math" w:eastAsiaTheme="minorEastAsia" w:hAnsi="Cambria Math" w:cs="Times New Roman"/>
                  <w:b/>
                  <w:color w:val="000000"/>
                  <w:sz w:val="24"/>
                  <w:szCs w:val="24"/>
                </w:rPr>
              </m:ctrlPr>
            </m:fPr>
            <m:num>
              <m:f>
                <m:fPr>
                  <m:ctrlPr>
                    <w:rPr>
                      <w:rFonts w:ascii="Cambria Math" w:eastAsiaTheme="minorEastAsia" w:hAnsi="Cambria Math" w:cs="Times New Roman"/>
                      <w:b/>
                      <w:color w:val="000000"/>
                      <w:sz w:val="24"/>
                      <w:szCs w:val="24"/>
                    </w:rPr>
                  </m:ctrlPr>
                </m:fPr>
                <m:num>
                  <m:r>
                    <m:rPr>
                      <m:sty m:val="bi"/>
                    </m:rPr>
                    <w:rPr>
                      <w:rFonts w:ascii="Cambria Math" w:eastAsiaTheme="minorEastAsia" w:hAnsi="Cambria Math" w:cs="Times New Roman"/>
                      <w:color w:val="000000"/>
                      <w:sz w:val="24"/>
                      <w:szCs w:val="24"/>
                    </w:rPr>
                    <m:t>(S</m:t>
                  </m:r>
                  <m:sSub>
                    <m:sSubPr>
                      <m:ctrlPr>
                        <w:rPr>
                          <w:rFonts w:ascii="Cambria Math" w:eastAsiaTheme="minorEastAsia" w:hAnsi="Cambria Math" w:cs="Times New Roman"/>
                          <w:b/>
                          <w:i/>
                          <w:color w:val="000000"/>
                          <w:sz w:val="24"/>
                          <w:szCs w:val="24"/>
                        </w:rPr>
                      </m:ctrlPr>
                    </m:sSubPr>
                    <m:e>
                      <m:r>
                        <m:rPr>
                          <m:sty m:val="bi"/>
                        </m:rPr>
                        <w:rPr>
                          <w:rFonts w:ascii="Cambria Math" w:eastAsiaTheme="minorEastAsia" w:hAnsi="Cambria Math" w:cs="Times New Roman"/>
                          <w:color w:val="000000"/>
                          <w:sz w:val="24"/>
                          <w:szCs w:val="24"/>
                        </w:rPr>
                        <m:t>SE</m:t>
                      </m:r>
                    </m:e>
                    <m:sub>
                      <m:r>
                        <m:rPr>
                          <m:sty m:val="bi"/>
                        </m:rPr>
                        <w:rPr>
                          <w:rFonts w:ascii="Cambria Math" w:eastAsiaTheme="minorEastAsia" w:hAnsi="Cambria Math" w:cs="Times New Roman"/>
                          <w:color w:val="000000"/>
                          <w:sz w:val="24"/>
                          <w:szCs w:val="24"/>
                        </w:rPr>
                        <m:t>1</m:t>
                      </m:r>
                    </m:sub>
                  </m:sSub>
                  <m:r>
                    <m:rPr>
                      <m:sty m:val="bi"/>
                    </m:rPr>
                    <w:rPr>
                      <w:rFonts w:ascii="Cambria Math" w:eastAsiaTheme="minorEastAsia" w:hAnsi="Cambria Math" w:cs="Times New Roman"/>
                      <w:color w:val="000000"/>
                      <w:sz w:val="24"/>
                      <w:szCs w:val="24"/>
                    </w:rPr>
                    <m:t>-S</m:t>
                  </m:r>
                  <m:sSub>
                    <m:sSubPr>
                      <m:ctrlPr>
                        <w:rPr>
                          <w:rFonts w:ascii="Cambria Math" w:eastAsiaTheme="minorEastAsia" w:hAnsi="Cambria Math" w:cs="Times New Roman"/>
                          <w:b/>
                          <w:i/>
                          <w:color w:val="000000"/>
                          <w:sz w:val="24"/>
                          <w:szCs w:val="24"/>
                        </w:rPr>
                      </m:ctrlPr>
                    </m:sSubPr>
                    <m:e>
                      <m:r>
                        <m:rPr>
                          <m:sty m:val="bi"/>
                        </m:rPr>
                        <w:rPr>
                          <w:rFonts w:ascii="Cambria Math" w:eastAsiaTheme="minorEastAsia" w:hAnsi="Cambria Math" w:cs="Times New Roman"/>
                          <w:color w:val="000000"/>
                          <w:sz w:val="24"/>
                          <w:szCs w:val="24"/>
                        </w:rPr>
                        <m:t>SE</m:t>
                      </m:r>
                    </m:e>
                    <m:sub>
                      <m:r>
                        <m:rPr>
                          <m:sty m:val="bi"/>
                        </m:rPr>
                        <w:rPr>
                          <w:rFonts w:ascii="Cambria Math" w:eastAsiaTheme="minorEastAsia" w:hAnsi="Cambria Math" w:cs="Times New Roman"/>
                          <w:color w:val="000000"/>
                          <w:sz w:val="24"/>
                          <w:szCs w:val="24"/>
                        </w:rPr>
                        <m:t>2</m:t>
                      </m:r>
                    </m:sub>
                  </m:sSub>
                  <m:r>
                    <m:rPr>
                      <m:sty m:val="bi"/>
                    </m:rPr>
                    <w:rPr>
                      <w:rFonts w:ascii="Cambria Math" w:eastAsiaTheme="minorEastAsia" w:hAnsi="Cambria Math" w:cs="Times New Roman"/>
                      <w:color w:val="000000"/>
                      <w:sz w:val="24"/>
                      <w:szCs w:val="24"/>
                    </w:rPr>
                    <m:t>)</m:t>
                  </m:r>
                </m:num>
                <m:den>
                  <m:r>
                    <m:rPr>
                      <m:sty m:val="bi"/>
                    </m:rPr>
                    <w:rPr>
                      <w:rFonts w:ascii="Cambria Math" w:eastAsiaTheme="minorEastAsia" w:hAnsi="Cambria Math" w:cs="Times New Roman"/>
                      <w:color w:val="000000"/>
                      <w:sz w:val="24"/>
                      <w:szCs w:val="24"/>
                    </w:rPr>
                    <m:t>n-1</m:t>
                  </m:r>
                </m:den>
              </m:f>
            </m:num>
            <m:den>
              <m:f>
                <m:fPr>
                  <m:ctrlPr>
                    <w:rPr>
                      <w:rFonts w:ascii="Cambria Math" w:eastAsiaTheme="minorEastAsia" w:hAnsi="Cambria Math" w:cs="Times New Roman"/>
                      <w:b/>
                      <w:color w:val="000000"/>
                      <w:sz w:val="24"/>
                      <w:szCs w:val="24"/>
                    </w:rPr>
                  </m:ctrlPr>
                </m:fPr>
                <m:num>
                  <m:r>
                    <m:rPr>
                      <m:sty m:val="bi"/>
                    </m:rPr>
                    <w:rPr>
                      <w:rFonts w:ascii="Cambria Math" w:eastAsiaTheme="minorEastAsia" w:hAnsi="Cambria Math" w:cs="Times New Roman"/>
                      <w:color w:val="000000"/>
                      <w:sz w:val="24"/>
                      <w:szCs w:val="24"/>
                    </w:rPr>
                    <m:t>S</m:t>
                  </m:r>
                  <m:sSub>
                    <m:sSubPr>
                      <m:ctrlPr>
                        <w:rPr>
                          <w:rFonts w:ascii="Cambria Math" w:eastAsiaTheme="minorEastAsia" w:hAnsi="Cambria Math" w:cs="Times New Roman"/>
                          <w:b/>
                          <w:i/>
                          <w:color w:val="000000"/>
                          <w:sz w:val="24"/>
                          <w:szCs w:val="24"/>
                        </w:rPr>
                      </m:ctrlPr>
                    </m:sSubPr>
                    <m:e>
                      <m:r>
                        <m:rPr>
                          <m:sty m:val="bi"/>
                        </m:rPr>
                        <w:rPr>
                          <w:rFonts w:ascii="Cambria Math" w:eastAsiaTheme="minorEastAsia" w:hAnsi="Cambria Math" w:cs="Times New Roman"/>
                          <w:color w:val="000000"/>
                          <w:sz w:val="24"/>
                          <w:szCs w:val="24"/>
                        </w:rPr>
                        <m:t>SE</m:t>
                      </m:r>
                    </m:e>
                    <m:sub>
                      <m:r>
                        <m:rPr>
                          <m:sty m:val="bi"/>
                        </m:rPr>
                        <w:rPr>
                          <w:rFonts w:ascii="Cambria Math" w:eastAsiaTheme="minorEastAsia" w:hAnsi="Cambria Math" w:cs="Times New Roman"/>
                          <w:color w:val="000000"/>
                          <w:sz w:val="24"/>
                          <w:szCs w:val="24"/>
                        </w:rPr>
                        <m:t>2</m:t>
                      </m:r>
                    </m:sub>
                  </m:sSub>
                </m:num>
                <m:den>
                  <m:r>
                    <m:rPr>
                      <m:sty m:val="bi"/>
                    </m:rPr>
                    <w:rPr>
                      <w:rFonts w:ascii="Cambria Math" w:eastAsiaTheme="minorEastAsia" w:hAnsi="Cambria Math" w:cs="Times New Roman"/>
                      <w:color w:val="000000"/>
                      <w:sz w:val="24"/>
                      <w:szCs w:val="24"/>
                    </w:rPr>
                    <m:t>(nt-n-k)</m:t>
                  </m:r>
                </m:den>
              </m:f>
            </m:den>
          </m:f>
        </m:oMath>
      </m:oMathPara>
    </w:p>
    <w:p w:rsidR="00C62ACF" w:rsidRPr="00C62ACF" w:rsidRDefault="00C62ACF" w:rsidP="00D56074">
      <w:pPr>
        <w:autoSpaceDE w:val="0"/>
        <w:autoSpaceDN w:val="0"/>
        <w:adjustRightInd w:val="0"/>
        <w:spacing w:after="0" w:line="480" w:lineRule="auto"/>
        <w:ind w:left="1440"/>
        <w:jc w:val="both"/>
        <w:rPr>
          <w:rFonts w:ascii="Times New Roman" w:eastAsiaTheme="minorEastAsia" w:hAnsi="Times New Roman" w:cs="Times New Roman"/>
          <w:b/>
          <w:color w:val="000000"/>
          <w:sz w:val="24"/>
          <w:szCs w:val="24"/>
        </w:rPr>
      </w:pPr>
    </w:p>
    <w:p w:rsidR="00D56074" w:rsidRPr="00C62ACF" w:rsidRDefault="00D56074" w:rsidP="00D56074">
      <w:pPr>
        <w:spacing w:line="480" w:lineRule="auto"/>
        <w:ind w:left="720" w:firstLine="720"/>
        <w:jc w:val="both"/>
        <w:rPr>
          <w:rFonts w:ascii="Times New Roman" w:hAnsi="Times New Roman" w:cs="Times New Roman"/>
          <w:sz w:val="24"/>
          <w:szCs w:val="24"/>
        </w:rPr>
      </w:pPr>
      <w:r w:rsidRPr="00C62ACF">
        <w:rPr>
          <w:rFonts w:ascii="Times New Roman" w:hAnsi="Times New Roman" w:cs="Times New Roman"/>
          <w:sz w:val="24"/>
          <w:szCs w:val="24"/>
        </w:rPr>
        <w:lastRenderedPageBreak/>
        <w:t>Where :</w:t>
      </w:r>
    </w:p>
    <w:p w:rsidR="00D56074" w:rsidRPr="00C62ACF" w:rsidRDefault="00D56074" w:rsidP="00D56074">
      <w:pPr>
        <w:spacing w:line="480" w:lineRule="auto"/>
        <w:ind w:left="720" w:firstLine="720"/>
        <w:jc w:val="both"/>
        <w:rPr>
          <w:rFonts w:ascii="Times New Roman" w:hAnsi="Times New Roman" w:cs="Times New Roman"/>
          <w:sz w:val="24"/>
          <w:szCs w:val="24"/>
        </w:rPr>
      </w:pPr>
      <w:r w:rsidRPr="00C62ACF">
        <w:rPr>
          <w:rFonts w:ascii="Times New Roman" w:hAnsi="Times New Roman" w:cs="Times New Roman"/>
          <w:sz w:val="24"/>
          <w:szCs w:val="24"/>
        </w:rPr>
        <w:t>SSE</w:t>
      </w:r>
      <w:r w:rsidRPr="005660E0">
        <w:rPr>
          <w:rFonts w:ascii="Times New Roman" w:hAnsi="Times New Roman" w:cs="Times New Roman"/>
          <w:sz w:val="24"/>
          <w:szCs w:val="24"/>
          <w:vertAlign w:val="subscript"/>
        </w:rPr>
        <w:t>1</w:t>
      </w:r>
      <w:r w:rsidR="005660E0">
        <w:rPr>
          <w:rFonts w:ascii="Times New Roman" w:hAnsi="Times New Roman" w:cs="Times New Roman"/>
          <w:sz w:val="24"/>
          <w:szCs w:val="24"/>
        </w:rPr>
        <w:tab/>
      </w:r>
      <w:r w:rsidRPr="00C62ACF">
        <w:rPr>
          <w:rFonts w:ascii="Times New Roman" w:hAnsi="Times New Roman" w:cs="Times New Roman"/>
          <w:sz w:val="24"/>
          <w:szCs w:val="24"/>
        </w:rPr>
        <w:t>= Sum Square Error from common effects model</w:t>
      </w:r>
    </w:p>
    <w:p w:rsidR="00D56074" w:rsidRPr="00C62ACF" w:rsidRDefault="00D56074" w:rsidP="00D56074">
      <w:pPr>
        <w:spacing w:line="480" w:lineRule="auto"/>
        <w:ind w:left="720" w:firstLine="720"/>
        <w:jc w:val="both"/>
        <w:rPr>
          <w:rFonts w:ascii="Times New Roman" w:hAnsi="Times New Roman" w:cs="Times New Roman"/>
          <w:sz w:val="24"/>
          <w:szCs w:val="24"/>
        </w:rPr>
      </w:pPr>
      <w:r w:rsidRPr="00C62ACF">
        <w:rPr>
          <w:rFonts w:ascii="Times New Roman" w:hAnsi="Times New Roman" w:cs="Times New Roman"/>
          <w:sz w:val="24"/>
          <w:szCs w:val="24"/>
        </w:rPr>
        <w:t>SSE</w:t>
      </w:r>
      <w:r w:rsidRPr="005660E0">
        <w:rPr>
          <w:rFonts w:ascii="Times New Roman" w:hAnsi="Times New Roman" w:cs="Times New Roman"/>
          <w:sz w:val="24"/>
          <w:szCs w:val="24"/>
          <w:vertAlign w:val="subscript"/>
        </w:rPr>
        <w:t>2</w:t>
      </w:r>
      <w:r w:rsidR="005660E0">
        <w:rPr>
          <w:rFonts w:ascii="Times New Roman" w:hAnsi="Times New Roman" w:cs="Times New Roman"/>
          <w:sz w:val="24"/>
          <w:szCs w:val="24"/>
        </w:rPr>
        <w:tab/>
      </w:r>
      <w:r w:rsidRPr="00C62ACF">
        <w:rPr>
          <w:rFonts w:ascii="Times New Roman" w:hAnsi="Times New Roman" w:cs="Times New Roman"/>
          <w:sz w:val="24"/>
          <w:szCs w:val="24"/>
        </w:rPr>
        <w:t>= Sum Square Error of fixed effect model</w:t>
      </w:r>
    </w:p>
    <w:p w:rsidR="00D56074" w:rsidRPr="00C62ACF" w:rsidRDefault="00D56074" w:rsidP="00D56074">
      <w:pPr>
        <w:spacing w:line="480" w:lineRule="auto"/>
        <w:ind w:left="720" w:firstLine="720"/>
        <w:jc w:val="both"/>
        <w:rPr>
          <w:rFonts w:ascii="Times New Roman" w:hAnsi="Times New Roman" w:cs="Times New Roman"/>
          <w:sz w:val="24"/>
          <w:szCs w:val="24"/>
        </w:rPr>
      </w:pPr>
      <w:r w:rsidRPr="00C62ACF">
        <w:rPr>
          <w:rFonts w:ascii="Times New Roman" w:hAnsi="Times New Roman" w:cs="Times New Roman"/>
          <w:sz w:val="24"/>
          <w:szCs w:val="24"/>
        </w:rPr>
        <w:t xml:space="preserve">N </w:t>
      </w:r>
      <w:r w:rsidR="005660E0">
        <w:rPr>
          <w:rFonts w:ascii="Times New Roman" w:hAnsi="Times New Roman" w:cs="Times New Roman"/>
          <w:sz w:val="24"/>
          <w:szCs w:val="24"/>
        </w:rPr>
        <w:tab/>
      </w:r>
      <w:r w:rsidRPr="00C62ACF">
        <w:rPr>
          <w:rFonts w:ascii="Times New Roman" w:hAnsi="Times New Roman" w:cs="Times New Roman"/>
          <w:sz w:val="24"/>
          <w:szCs w:val="24"/>
        </w:rPr>
        <w:t>= number of companies (cross section)</w:t>
      </w:r>
    </w:p>
    <w:p w:rsidR="00D56074" w:rsidRPr="00C62ACF" w:rsidRDefault="00D56074" w:rsidP="00D56074">
      <w:pPr>
        <w:spacing w:line="480" w:lineRule="auto"/>
        <w:ind w:left="720" w:firstLine="720"/>
        <w:jc w:val="both"/>
        <w:rPr>
          <w:rFonts w:ascii="Times New Roman" w:hAnsi="Times New Roman" w:cs="Times New Roman"/>
          <w:sz w:val="24"/>
          <w:szCs w:val="24"/>
        </w:rPr>
      </w:pPr>
      <w:r w:rsidRPr="00C62ACF">
        <w:rPr>
          <w:rFonts w:ascii="Times New Roman" w:hAnsi="Times New Roman" w:cs="Times New Roman"/>
          <w:sz w:val="24"/>
          <w:szCs w:val="24"/>
        </w:rPr>
        <w:t>N</w:t>
      </w:r>
      <w:r w:rsidRPr="005660E0">
        <w:rPr>
          <w:rFonts w:ascii="Times New Roman" w:hAnsi="Times New Roman" w:cs="Times New Roman"/>
          <w:sz w:val="24"/>
          <w:szCs w:val="24"/>
          <w:vertAlign w:val="subscript"/>
        </w:rPr>
        <w:t>t</w:t>
      </w:r>
      <w:r w:rsidR="005660E0">
        <w:rPr>
          <w:rFonts w:ascii="Times New Roman" w:hAnsi="Times New Roman" w:cs="Times New Roman"/>
          <w:sz w:val="24"/>
          <w:szCs w:val="24"/>
          <w:vertAlign w:val="subscript"/>
        </w:rPr>
        <w:tab/>
      </w:r>
      <w:r w:rsidRPr="00C62ACF">
        <w:rPr>
          <w:rFonts w:ascii="Times New Roman" w:hAnsi="Times New Roman" w:cs="Times New Roman"/>
          <w:sz w:val="24"/>
          <w:szCs w:val="24"/>
        </w:rPr>
        <w:t xml:space="preserve"> = number of cross section x number of time series</w:t>
      </w:r>
    </w:p>
    <w:p w:rsidR="00D56074" w:rsidRPr="00C62ACF" w:rsidRDefault="005660E0" w:rsidP="00D56074">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K</w:t>
      </w:r>
      <w:r>
        <w:rPr>
          <w:rFonts w:ascii="Times New Roman" w:hAnsi="Times New Roman" w:cs="Times New Roman"/>
          <w:sz w:val="24"/>
          <w:szCs w:val="24"/>
        </w:rPr>
        <w:tab/>
      </w:r>
      <w:r w:rsidR="00D56074" w:rsidRPr="00C62ACF">
        <w:rPr>
          <w:rFonts w:ascii="Times New Roman" w:hAnsi="Times New Roman" w:cs="Times New Roman"/>
          <w:sz w:val="24"/>
          <w:szCs w:val="24"/>
        </w:rPr>
        <w:t>= number of independent variables</w:t>
      </w:r>
    </w:p>
    <w:p w:rsidR="00D56074" w:rsidRPr="00C62ACF" w:rsidRDefault="00D56074" w:rsidP="00D56074">
      <w:pPr>
        <w:spacing w:line="480" w:lineRule="auto"/>
        <w:ind w:left="720" w:firstLine="720"/>
        <w:jc w:val="both"/>
        <w:rPr>
          <w:rFonts w:ascii="Times New Roman" w:hAnsi="Times New Roman" w:cs="Times New Roman"/>
          <w:sz w:val="24"/>
          <w:szCs w:val="24"/>
        </w:rPr>
      </w:pPr>
      <w:r w:rsidRPr="00C62ACF">
        <w:rPr>
          <w:rFonts w:ascii="Times New Roman" w:hAnsi="Times New Roman" w:cs="Times New Roman"/>
          <w:sz w:val="24"/>
          <w:szCs w:val="24"/>
        </w:rPr>
        <w:t>Testing criteria:</w:t>
      </w:r>
    </w:p>
    <w:p w:rsidR="00D56074" w:rsidRPr="00C62ACF" w:rsidRDefault="00D56074" w:rsidP="00D56074">
      <w:pPr>
        <w:spacing w:line="480" w:lineRule="auto"/>
        <w:ind w:left="720" w:firstLine="720"/>
        <w:jc w:val="both"/>
        <w:rPr>
          <w:rFonts w:ascii="Times New Roman" w:hAnsi="Times New Roman" w:cs="Times New Roman"/>
          <w:sz w:val="24"/>
          <w:szCs w:val="24"/>
        </w:rPr>
      </w:pPr>
      <w:r w:rsidRPr="00C62ACF">
        <w:rPr>
          <w:rFonts w:ascii="Times New Roman" w:hAnsi="Times New Roman" w:cs="Times New Roman"/>
          <w:sz w:val="24"/>
          <w:szCs w:val="24"/>
        </w:rPr>
        <w:t>Probability &lt;</w:t>
      </w:r>
      <w:r w:rsidR="005660E0">
        <w:rPr>
          <w:rFonts w:ascii="Times New Roman" w:hAnsi="Times New Roman" w:cs="Times New Roman"/>
          <w:sz w:val="24"/>
          <w:szCs w:val="24"/>
        </w:rPr>
        <w:t xml:space="preserve"> </w:t>
      </w:r>
      <w:r w:rsidRPr="00C62ACF">
        <w:rPr>
          <w:rFonts w:ascii="Times New Roman" w:hAnsi="Times New Roman" w:cs="Times New Roman"/>
          <w:sz w:val="24"/>
          <w:szCs w:val="24"/>
        </w:rPr>
        <w:t>0.05 means H</w:t>
      </w:r>
      <w:r w:rsidR="005660E0">
        <w:rPr>
          <w:rFonts w:ascii="Times New Roman" w:hAnsi="Times New Roman" w:cs="Times New Roman"/>
          <w:sz w:val="24"/>
          <w:szCs w:val="24"/>
          <w:vertAlign w:val="subscript"/>
        </w:rPr>
        <w:t>0</w:t>
      </w:r>
      <w:r w:rsidRPr="00C62ACF">
        <w:rPr>
          <w:rFonts w:ascii="Times New Roman" w:hAnsi="Times New Roman" w:cs="Times New Roman"/>
          <w:sz w:val="24"/>
          <w:szCs w:val="24"/>
        </w:rPr>
        <w:t xml:space="preserve"> is rejected and model is not common</w:t>
      </w:r>
    </w:p>
    <w:p w:rsidR="00D56074" w:rsidRPr="00C62ACF" w:rsidRDefault="00D56074" w:rsidP="004E5B1D">
      <w:pPr>
        <w:pStyle w:val="ListParagraph"/>
        <w:numPr>
          <w:ilvl w:val="0"/>
          <w:numId w:val="29"/>
        </w:numPr>
        <w:spacing w:line="480" w:lineRule="auto"/>
        <w:jc w:val="both"/>
        <w:rPr>
          <w:rFonts w:ascii="Times New Roman" w:hAnsi="Times New Roman" w:cs="Times New Roman"/>
          <w:b/>
          <w:sz w:val="24"/>
          <w:szCs w:val="24"/>
        </w:rPr>
      </w:pPr>
      <w:r w:rsidRPr="00C62ACF">
        <w:rPr>
          <w:rFonts w:ascii="Times New Roman" w:hAnsi="Times New Roman" w:cs="Times New Roman"/>
          <w:b/>
          <w:sz w:val="24"/>
          <w:szCs w:val="24"/>
        </w:rPr>
        <w:t>Hausman Test</w:t>
      </w:r>
    </w:p>
    <w:p w:rsidR="00D56074" w:rsidRPr="00C62ACF" w:rsidRDefault="00D56074" w:rsidP="00D56074">
      <w:pPr>
        <w:pStyle w:val="ListParagraph"/>
        <w:tabs>
          <w:tab w:val="left" w:pos="1185"/>
        </w:tabs>
        <w:spacing w:line="480" w:lineRule="auto"/>
        <w:ind w:left="1440"/>
        <w:jc w:val="both"/>
        <w:rPr>
          <w:rFonts w:ascii="Times New Roman" w:hAnsi="Times New Roman" w:cs="Times New Roman"/>
          <w:sz w:val="24"/>
          <w:szCs w:val="24"/>
        </w:rPr>
      </w:pPr>
      <w:r w:rsidRPr="00C62ACF">
        <w:rPr>
          <w:rFonts w:ascii="Times New Roman" w:hAnsi="Times New Roman" w:cs="Times New Roman"/>
          <w:sz w:val="24"/>
          <w:szCs w:val="24"/>
        </w:rPr>
        <w:tab/>
        <w:t>This test aims to see if there is a random effect in panel data and simultaneously to test which model is better used between Fixed Effects Model (FEM) or Random Effect Model (REM). This test uses the f-statistic probability value. If the f-statistic probability value is smaller than alpha, then the research regression model is more appropriate using fixed-effect model and vice versa.</w:t>
      </w:r>
    </w:p>
    <w:p w:rsidR="00D56074" w:rsidRPr="00C62ACF" w:rsidRDefault="00D56074" w:rsidP="00D56074">
      <w:pPr>
        <w:pStyle w:val="ListParagraph"/>
        <w:tabs>
          <w:tab w:val="left" w:pos="1185"/>
        </w:tabs>
        <w:spacing w:line="480" w:lineRule="auto"/>
        <w:ind w:left="1440"/>
        <w:jc w:val="both"/>
        <w:rPr>
          <w:rFonts w:ascii="Times New Roman" w:hAnsi="Times New Roman" w:cs="Times New Roman"/>
          <w:sz w:val="24"/>
          <w:szCs w:val="24"/>
        </w:rPr>
      </w:pPr>
      <w:r w:rsidRPr="00C62ACF">
        <w:rPr>
          <w:rFonts w:ascii="Times New Roman" w:hAnsi="Times New Roman" w:cs="Times New Roman"/>
          <w:sz w:val="24"/>
          <w:szCs w:val="24"/>
        </w:rPr>
        <w:t>Hypothesis:</w:t>
      </w:r>
    </w:p>
    <w:p w:rsidR="00D56074" w:rsidRPr="00C62ACF" w:rsidRDefault="00D56074" w:rsidP="00D56074">
      <w:pPr>
        <w:pStyle w:val="ListParagraph"/>
        <w:tabs>
          <w:tab w:val="left" w:pos="1185"/>
        </w:tabs>
        <w:spacing w:line="480" w:lineRule="auto"/>
        <w:ind w:left="1440"/>
        <w:jc w:val="both"/>
        <w:rPr>
          <w:rFonts w:ascii="Times New Roman" w:hAnsi="Times New Roman" w:cs="Times New Roman"/>
          <w:sz w:val="24"/>
          <w:szCs w:val="24"/>
        </w:rPr>
      </w:pPr>
      <w:r w:rsidRPr="00C62ACF">
        <w:rPr>
          <w:rFonts w:ascii="Times New Roman" w:hAnsi="Times New Roman" w:cs="Times New Roman"/>
          <w:sz w:val="24"/>
          <w:szCs w:val="24"/>
        </w:rPr>
        <w:t>H</w:t>
      </w:r>
      <w:r w:rsidR="005660E0">
        <w:rPr>
          <w:rFonts w:ascii="Times New Roman" w:hAnsi="Times New Roman" w:cs="Times New Roman"/>
          <w:sz w:val="24"/>
          <w:szCs w:val="24"/>
          <w:vertAlign w:val="subscript"/>
        </w:rPr>
        <w:t>0</w:t>
      </w:r>
      <w:r w:rsidRPr="00C62ACF">
        <w:rPr>
          <w:rFonts w:ascii="Times New Roman" w:hAnsi="Times New Roman" w:cs="Times New Roman"/>
          <w:sz w:val="24"/>
          <w:szCs w:val="24"/>
        </w:rPr>
        <w:t>: Random Effect Model</w:t>
      </w:r>
    </w:p>
    <w:p w:rsidR="00D56074" w:rsidRDefault="00D56074" w:rsidP="00D56074">
      <w:pPr>
        <w:pStyle w:val="ListParagraph"/>
        <w:tabs>
          <w:tab w:val="left" w:pos="1185"/>
        </w:tabs>
        <w:spacing w:line="480" w:lineRule="auto"/>
        <w:ind w:left="1440"/>
        <w:jc w:val="both"/>
        <w:rPr>
          <w:rFonts w:ascii="Times New Roman" w:hAnsi="Times New Roman" w:cs="Times New Roman"/>
          <w:sz w:val="24"/>
          <w:szCs w:val="24"/>
        </w:rPr>
      </w:pPr>
      <w:r w:rsidRPr="00C62ACF">
        <w:rPr>
          <w:rFonts w:ascii="Times New Roman" w:hAnsi="Times New Roman" w:cs="Times New Roman"/>
          <w:sz w:val="24"/>
          <w:szCs w:val="24"/>
        </w:rPr>
        <w:t>H</w:t>
      </w:r>
      <w:r w:rsidRPr="00C62ACF">
        <w:rPr>
          <w:rFonts w:ascii="Times New Roman" w:hAnsi="Times New Roman" w:cs="Times New Roman"/>
          <w:sz w:val="24"/>
          <w:szCs w:val="24"/>
          <w:vertAlign w:val="subscript"/>
        </w:rPr>
        <w:t>a</w:t>
      </w:r>
      <w:r w:rsidRPr="00C62ACF">
        <w:rPr>
          <w:rFonts w:ascii="Times New Roman" w:hAnsi="Times New Roman" w:cs="Times New Roman"/>
          <w:sz w:val="24"/>
          <w:szCs w:val="24"/>
        </w:rPr>
        <w:t>: Fixed effect model</w:t>
      </w:r>
    </w:p>
    <w:p w:rsidR="005660E0" w:rsidRDefault="005660E0" w:rsidP="00D56074">
      <w:pPr>
        <w:pStyle w:val="ListParagraph"/>
        <w:tabs>
          <w:tab w:val="left" w:pos="1185"/>
        </w:tabs>
        <w:spacing w:line="480" w:lineRule="auto"/>
        <w:ind w:left="1440"/>
        <w:jc w:val="both"/>
        <w:rPr>
          <w:rFonts w:ascii="Times New Roman" w:hAnsi="Times New Roman" w:cs="Times New Roman"/>
          <w:sz w:val="24"/>
          <w:szCs w:val="24"/>
        </w:rPr>
      </w:pPr>
    </w:p>
    <w:p w:rsidR="005660E0" w:rsidRPr="00C62ACF" w:rsidRDefault="005660E0" w:rsidP="00D56074">
      <w:pPr>
        <w:pStyle w:val="ListParagraph"/>
        <w:tabs>
          <w:tab w:val="left" w:pos="1185"/>
        </w:tabs>
        <w:spacing w:line="480" w:lineRule="auto"/>
        <w:ind w:left="1440"/>
        <w:jc w:val="both"/>
        <w:rPr>
          <w:rFonts w:ascii="Times New Roman" w:hAnsi="Times New Roman" w:cs="Times New Roman"/>
          <w:sz w:val="24"/>
          <w:szCs w:val="24"/>
        </w:rPr>
      </w:pPr>
    </w:p>
    <w:p w:rsidR="00D56074" w:rsidRPr="00C62ACF" w:rsidRDefault="00D56074" w:rsidP="00D56074">
      <w:pPr>
        <w:spacing w:line="480" w:lineRule="auto"/>
        <w:ind w:left="720" w:firstLine="720"/>
        <w:jc w:val="both"/>
        <w:rPr>
          <w:rFonts w:ascii="Times New Roman" w:hAnsi="Times New Roman" w:cs="Times New Roman"/>
          <w:sz w:val="24"/>
          <w:szCs w:val="24"/>
        </w:rPr>
      </w:pPr>
      <w:r w:rsidRPr="00C62ACF">
        <w:rPr>
          <w:rFonts w:ascii="Times New Roman" w:hAnsi="Times New Roman" w:cs="Times New Roman"/>
          <w:sz w:val="24"/>
          <w:szCs w:val="24"/>
        </w:rPr>
        <w:lastRenderedPageBreak/>
        <w:t>Test Statistics:</w:t>
      </w:r>
    </w:p>
    <w:p w:rsidR="00C62ACF" w:rsidRPr="00C62ACF" w:rsidRDefault="00D56074" w:rsidP="005660E0">
      <w:pPr>
        <w:spacing w:line="480" w:lineRule="auto"/>
        <w:ind w:left="720" w:firstLine="720"/>
        <w:jc w:val="both"/>
        <w:rPr>
          <w:rFonts w:ascii="Times New Roman" w:hAnsi="Times New Roman" w:cs="Times New Roman"/>
          <w:b/>
          <w:sz w:val="24"/>
          <w:szCs w:val="24"/>
        </w:rPr>
      </w:pPr>
      <w:r w:rsidRPr="00C62ACF">
        <w:rPr>
          <w:rFonts w:ascii="Times New Roman" w:hAnsi="Times New Roman" w:cs="Times New Roman"/>
          <w:b/>
          <w:sz w:val="24"/>
          <w:szCs w:val="24"/>
        </w:rPr>
        <w:t>H = (βRE - βFE) (ΣFE - ΣRE) -1 (βRE - βFE)</w:t>
      </w:r>
    </w:p>
    <w:p w:rsidR="00D56074" w:rsidRPr="00C62ACF" w:rsidRDefault="00D56074" w:rsidP="00D56074">
      <w:pPr>
        <w:spacing w:line="480" w:lineRule="auto"/>
        <w:ind w:left="720" w:firstLine="720"/>
        <w:jc w:val="both"/>
        <w:rPr>
          <w:rFonts w:ascii="Times New Roman" w:hAnsi="Times New Roman" w:cs="Times New Roman"/>
          <w:sz w:val="24"/>
          <w:szCs w:val="24"/>
        </w:rPr>
      </w:pPr>
      <w:r w:rsidRPr="00C62ACF">
        <w:rPr>
          <w:rFonts w:ascii="Times New Roman" w:hAnsi="Times New Roman" w:cs="Times New Roman"/>
          <w:sz w:val="24"/>
          <w:szCs w:val="24"/>
        </w:rPr>
        <w:t>Where :</w:t>
      </w:r>
    </w:p>
    <w:p w:rsidR="00D56074" w:rsidRPr="00C62ACF" w:rsidRDefault="00D56074" w:rsidP="00D56074">
      <w:pPr>
        <w:spacing w:line="480" w:lineRule="auto"/>
        <w:ind w:left="720" w:firstLine="720"/>
        <w:jc w:val="both"/>
        <w:rPr>
          <w:rFonts w:ascii="Times New Roman" w:hAnsi="Times New Roman" w:cs="Times New Roman"/>
          <w:sz w:val="24"/>
          <w:szCs w:val="24"/>
        </w:rPr>
      </w:pPr>
      <w:r w:rsidRPr="00C62ACF">
        <w:rPr>
          <w:rFonts w:ascii="Times New Roman" w:hAnsi="Times New Roman" w:cs="Times New Roman"/>
          <w:sz w:val="24"/>
          <w:szCs w:val="24"/>
        </w:rPr>
        <w:t>βRE = Random Effect Estimator</w:t>
      </w:r>
    </w:p>
    <w:p w:rsidR="00D56074" w:rsidRPr="00C62ACF" w:rsidRDefault="00D56074" w:rsidP="00D56074">
      <w:pPr>
        <w:spacing w:line="480" w:lineRule="auto"/>
        <w:ind w:left="720" w:firstLine="720"/>
        <w:jc w:val="both"/>
        <w:rPr>
          <w:rFonts w:ascii="Times New Roman" w:hAnsi="Times New Roman" w:cs="Times New Roman"/>
          <w:sz w:val="24"/>
          <w:szCs w:val="24"/>
        </w:rPr>
      </w:pPr>
      <w:r w:rsidRPr="00C62ACF">
        <w:rPr>
          <w:rFonts w:ascii="Times New Roman" w:hAnsi="Times New Roman" w:cs="Times New Roman"/>
          <w:sz w:val="24"/>
          <w:szCs w:val="24"/>
        </w:rPr>
        <w:t>βFE = Fixed Effect Estimator</w:t>
      </w:r>
    </w:p>
    <w:p w:rsidR="00D56074" w:rsidRPr="00C62ACF" w:rsidRDefault="00D56074" w:rsidP="00D56074">
      <w:pPr>
        <w:spacing w:line="480" w:lineRule="auto"/>
        <w:ind w:left="720" w:firstLine="720"/>
        <w:jc w:val="both"/>
        <w:rPr>
          <w:rFonts w:ascii="Times New Roman" w:hAnsi="Times New Roman" w:cs="Times New Roman"/>
          <w:sz w:val="24"/>
          <w:szCs w:val="24"/>
        </w:rPr>
      </w:pPr>
      <w:r w:rsidRPr="00C62ACF">
        <w:rPr>
          <w:rFonts w:ascii="Times New Roman" w:hAnsi="Times New Roman" w:cs="Times New Roman"/>
          <w:sz w:val="24"/>
          <w:szCs w:val="24"/>
        </w:rPr>
        <w:t>ΣFE = Covarians Fixed Effect Matrix</w:t>
      </w:r>
    </w:p>
    <w:p w:rsidR="00D56074" w:rsidRPr="00C62ACF" w:rsidRDefault="00D56074" w:rsidP="00D56074">
      <w:pPr>
        <w:spacing w:line="480" w:lineRule="auto"/>
        <w:ind w:left="720" w:firstLine="720"/>
        <w:jc w:val="both"/>
        <w:rPr>
          <w:rFonts w:ascii="Times New Roman" w:hAnsi="Times New Roman" w:cs="Times New Roman"/>
          <w:sz w:val="24"/>
          <w:szCs w:val="24"/>
        </w:rPr>
      </w:pPr>
      <w:r w:rsidRPr="00C62ACF">
        <w:rPr>
          <w:rFonts w:ascii="Times New Roman" w:hAnsi="Times New Roman" w:cs="Times New Roman"/>
          <w:sz w:val="24"/>
          <w:szCs w:val="24"/>
        </w:rPr>
        <w:t>ΣRE = Matrix Covarians Random Effect</w:t>
      </w:r>
    </w:p>
    <w:p w:rsidR="00D56074" w:rsidRPr="00C62ACF" w:rsidRDefault="00D56074" w:rsidP="00D56074">
      <w:pPr>
        <w:spacing w:line="480" w:lineRule="auto"/>
        <w:ind w:left="720" w:firstLine="720"/>
        <w:jc w:val="both"/>
        <w:rPr>
          <w:rFonts w:ascii="Times New Roman" w:hAnsi="Times New Roman" w:cs="Times New Roman"/>
          <w:sz w:val="24"/>
          <w:szCs w:val="24"/>
        </w:rPr>
      </w:pPr>
      <w:r w:rsidRPr="00C62ACF">
        <w:rPr>
          <w:rFonts w:ascii="Times New Roman" w:hAnsi="Times New Roman" w:cs="Times New Roman"/>
          <w:sz w:val="24"/>
          <w:szCs w:val="24"/>
        </w:rPr>
        <w:t>Testing criteria:</w:t>
      </w:r>
    </w:p>
    <w:p w:rsidR="00D56074" w:rsidRPr="00C62ACF" w:rsidRDefault="00D56074" w:rsidP="00D56074">
      <w:pPr>
        <w:spacing w:line="480" w:lineRule="auto"/>
        <w:ind w:left="720" w:firstLine="720"/>
        <w:jc w:val="both"/>
        <w:rPr>
          <w:rFonts w:ascii="Times New Roman" w:hAnsi="Times New Roman" w:cs="Times New Roman"/>
          <w:sz w:val="24"/>
          <w:szCs w:val="24"/>
        </w:rPr>
      </w:pPr>
      <w:r w:rsidRPr="00C62ACF">
        <w:rPr>
          <w:rFonts w:ascii="Times New Roman" w:hAnsi="Times New Roman" w:cs="Times New Roman"/>
          <w:sz w:val="24"/>
          <w:szCs w:val="24"/>
        </w:rPr>
        <w:t>Probability &gt; 0.05 means H</w:t>
      </w:r>
      <w:r w:rsidRPr="00C62ACF">
        <w:rPr>
          <w:rFonts w:ascii="Times New Roman" w:hAnsi="Times New Roman" w:cs="Times New Roman"/>
          <w:sz w:val="24"/>
          <w:szCs w:val="24"/>
          <w:vertAlign w:val="subscript"/>
        </w:rPr>
        <w:t xml:space="preserve">0 </w:t>
      </w:r>
      <w:r w:rsidRPr="00C62ACF">
        <w:rPr>
          <w:rFonts w:ascii="Times New Roman" w:hAnsi="Times New Roman" w:cs="Times New Roman"/>
          <w:sz w:val="24"/>
          <w:szCs w:val="24"/>
        </w:rPr>
        <w:t>accepted and random model</w:t>
      </w:r>
    </w:p>
    <w:p w:rsidR="00D56074" w:rsidRPr="00C62ACF" w:rsidRDefault="00910B64" w:rsidP="004E5B1D">
      <w:pPr>
        <w:pStyle w:val="Heading1"/>
        <w:numPr>
          <w:ilvl w:val="2"/>
          <w:numId w:val="20"/>
        </w:numPr>
        <w:spacing w:before="0" w:line="480" w:lineRule="auto"/>
        <w:ind w:left="709" w:hanging="425"/>
        <w:jc w:val="left"/>
        <w:rPr>
          <w:rFonts w:cs="Times New Roman"/>
        </w:rPr>
      </w:pPr>
      <w:bookmarkStart w:id="57" w:name="_Toc509437793"/>
      <w:r>
        <w:rPr>
          <w:rFonts w:cs="Times New Roman"/>
        </w:rPr>
        <w:t>Hypothesis Test</w:t>
      </w:r>
      <w:bookmarkEnd w:id="57"/>
    </w:p>
    <w:p w:rsidR="00D56074" w:rsidRPr="00C62ACF" w:rsidRDefault="00D56074" w:rsidP="004E5B1D">
      <w:pPr>
        <w:pStyle w:val="Heading2"/>
        <w:numPr>
          <w:ilvl w:val="3"/>
          <w:numId w:val="20"/>
        </w:numPr>
        <w:spacing w:before="0" w:line="480" w:lineRule="auto"/>
        <w:ind w:left="1134" w:hanging="425"/>
        <w:rPr>
          <w:rFonts w:cs="Times New Roman"/>
        </w:rPr>
      </w:pPr>
      <w:bookmarkStart w:id="58" w:name="_Toc509437794"/>
      <w:r w:rsidRPr="00C62ACF">
        <w:rPr>
          <w:rFonts w:cs="Times New Roman"/>
        </w:rPr>
        <w:t>Coefficient of Determination (R</w:t>
      </w:r>
      <w:r w:rsidRPr="00C62ACF">
        <w:rPr>
          <w:rFonts w:cs="Times New Roman"/>
          <w:vertAlign w:val="superscript"/>
        </w:rPr>
        <w:t>2</w:t>
      </w:r>
      <w:r w:rsidRPr="00C62ACF">
        <w:rPr>
          <w:rFonts w:cs="Times New Roman"/>
        </w:rPr>
        <w:t>)</w:t>
      </w:r>
      <w:bookmarkEnd w:id="58"/>
    </w:p>
    <w:p w:rsidR="00D56074" w:rsidRPr="00C62ACF" w:rsidRDefault="00D56074" w:rsidP="00FA7B65">
      <w:pPr>
        <w:autoSpaceDE w:val="0"/>
        <w:autoSpaceDN w:val="0"/>
        <w:adjustRightInd w:val="0"/>
        <w:spacing w:after="0" w:line="480" w:lineRule="auto"/>
        <w:ind w:left="1080" w:firstLine="720"/>
        <w:jc w:val="both"/>
        <w:rPr>
          <w:rFonts w:ascii="Times New Roman" w:hAnsi="Times New Roman" w:cs="Times New Roman"/>
          <w:color w:val="000000"/>
          <w:sz w:val="24"/>
          <w:szCs w:val="24"/>
        </w:rPr>
      </w:pPr>
      <w:r w:rsidRPr="00C62ACF">
        <w:rPr>
          <w:rFonts w:ascii="Times New Roman" w:hAnsi="Times New Roman" w:cs="Times New Roman"/>
          <w:color w:val="000000"/>
          <w:sz w:val="24"/>
          <w:szCs w:val="24"/>
        </w:rPr>
        <w:t>Observation of the coefficient of determination is done to see how much the ability of independent variables together to explain the dependent variable. R</w:t>
      </w:r>
      <w:r w:rsidRPr="00C62ACF">
        <w:rPr>
          <w:rFonts w:ascii="Times New Roman" w:hAnsi="Times New Roman" w:cs="Times New Roman"/>
          <w:color w:val="000000"/>
          <w:sz w:val="24"/>
          <w:szCs w:val="24"/>
          <w:vertAlign w:val="superscript"/>
        </w:rPr>
        <w:t>2</w:t>
      </w:r>
      <w:r w:rsidRPr="00C62ACF">
        <w:rPr>
          <w:rFonts w:ascii="Times New Roman" w:hAnsi="Times New Roman" w:cs="Times New Roman"/>
          <w:color w:val="000000"/>
          <w:sz w:val="24"/>
          <w:szCs w:val="24"/>
        </w:rPr>
        <w:t xml:space="preserve"> value ranges from 0 to 1 (0 &lt;R</w:t>
      </w:r>
      <w:r w:rsidRPr="00C62ACF">
        <w:rPr>
          <w:rFonts w:ascii="Times New Roman" w:hAnsi="Times New Roman" w:cs="Times New Roman"/>
          <w:color w:val="000000"/>
          <w:sz w:val="24"/>
          <w:szCs w:val="24"/>
          <w:vertAlign w:val="superscript"/>
        </w:rPr>
        <w:t>2</w:t>
      </w:r>
      <w:r w:rsidRPr="00C62ACF">
        <w:rPr>
          <w:rFonts w:ascii="Times New Roman" w:hAnsi="Times New Roman" w:cs="Times New Roman"/>
          <w:color w:val="000000"/>
          <w:sz w:val="24"/>
          <w:szCs w:val="24"/>
        </w:rPr>
        <w:t xml:space="preserve"> &lt;1). The coefficient of determination is used to test the strength of the independent variables in explaining the dependent variable. The small value of R</w:t>
      </w:r>
      <w:r w:rsidRPr="00C62ACF">
        <w:rPr>
          <w:rFonts w:ascii="Times New Roman" w:hAnsi="Times New Roman" w:cs="Times New Roman"/>
          <w:color w:val="000000"/>
          <w:sz w:val="24"/>
          <w:szCs w:val="24"/>
          <w:vertAlign w:val="superscript"/>
        </w:rPr>
        <w:t>2</w:t>
      </w:r>
      <w:r w:rsidRPr="00C62ACF">
        <w:rPr>
          <w:rFonts w:ascii="Times New Roman" w:hAnsi="Times New Roman" w:cs="Times New Roman"/>
          <w:color w:val="000000"/>
          <w:sz w:val="24"/>
          <w:szCs w:val="24"/>
        </w:rPr>
        <w:t xml:space="preserve"> means that the ability of the independent variable to explain the dependent variable is very limited. Conversely, the value of R</w:t>
      </w:r>
      <w:r w:rsidRPr="00C62ACF">
        <w:rPr>
          <w:rFonts w:ascii="Times New Roman" w:hAnsi="Times New Roman" w:cs="Times New Roman"/>
          <w:color w:val="000000"/>
          <w:sz w:val="24"/>
          <w:szCs w:val="24"/>
          <w:vertAlign w:val="superscript"/>
        </w:rPr>
        <w:t>2</w:t>
      </w:r>
      <w:r w:rsidRPr="00C62ACF">
        <w:rPr>
          <w:rFonts w:ascii="Times New Roman" w:hAnsi="Times New Roman" w:cs="Times New Roman"/>
          <w:color w:val="000000"/>
          <w:sz w:val="24"/>
          <w:szCs w:val="24"/>
        </w:rPr>
        <w:t xml:space="preserve"> approaching one signifies the independent variable providing the information needed to clarify the dependent variable.</w:t>
      </w:r>
    </w:p>
    <w:p w:rsidR="00D56074" w:rsidRPr="00C62ACF" w:rsidRDefault="00D56074" w:rsidP="00FA7B65">
      <w:pPr>
        <w:autoSpaceDE w:val="0"/>
        <w:autoSpaceDN w:val="0"/>
        <w:adjustRightInd w:val="0"/>
        <w:spacing w:after="0" w:line="480" w:lineRule="auto"/>
        <w:ind w:left="360" w:firstLine="720"/>
        <w:jc w:val="both"/>
        <w:rPr>
          <w:rFonts w:ascii="Times New Roman" w:hAnsi="Times New Roman" w:cs="Times New Roman"/>
          <w:color w:val="000000"/>
          <w:sz w:val="24"/>
          <w:szCs w:val="24"/>
        </w:rPr>
      </w:pPr>
      <w:r w:rsidRPr="00C62ACF">
        <w:rPr>
          <w:rFonts w:ascii="Times New Roman" w:hAnsi="Times New Roman" w:cs="Times New Roman"/>
          <w:color w:val="000000"/>
          <w:sz w:val="24"/>
          <w:szCs w:val="24"/>
        </w:rPr>
        <w:lastRenderedPageBreak/>
        <w:t>The Koefisien Determination equation :</w:t>
      </w:r>
    </w:p>
    <w:p w:rsidR="00FA7B65" w:rsidRPr="00C62ACF" w:rsidRDefault="00382A7B" w:rsidP="00FA7B65">
      <w:pPr>
        <w:pStyle w:val="ListParagraph"/>
        <w:tabs>
          <w:tab w:val="left" w:pos="2268"/>
        </w:tabs>
        <w:spacing w:line="480" w:lineRule="auto"/>
        <w:ind w:left="1353"/>
        <w:jc w:val="both"/>
        <w:rPr>
          <w:rFonts w:ascii="Times New Roman" w:eastAsiaTheme="minorEastAsia" w:hAnsi="Times New Roman" w:cs="Times New Roman"/>
          <w:b/>
          <w:sz w:val="24"/>
          <w:szCs w:val="24"/>
        </w:rPr>
      </w:pPr>
      <m:oMathPara>
        <m:oMath>
          <m:sSup>
            <m:sSupPr>
              <m:ctrlPr>
                <w:rPr>
                  <w:rFonts w:ascii="Cambria Math" w:eastAsiaTheme="minorEastAsia" w:hAnsi="Cambria Math" w:cs="Times New Roman"/>
                  <w:b/>
                  <w:sz w:val="24"/>
                  <w:szCs w:val="24"/>
                </w:rPr>
              </m:ctrlPr>
            </m:sSupPr>
            <m:e>
              <m:r>
                <m:rPr>
                  <m:sty m:val="bi"/>
                </m:rPr>
                <w:rPr>
                  <w:rFonts w:ascii="Cambria Math" w:eastAsiaTheme="minorEastAsia" w:hAnsi="Cambria Math" w:cs="Times New Roman"/>
                  <w:sz w:val="24"/>
                  <w:szCs w:val="24"/>
                </w:rPr>
                <m:t>R</m:t>
              </m:r>
            </m:e>
            <m:sup>
              <m:r>
                <m:rPr>
                  <m:sty m:val="bi"/>
                </m:rPr>
                <w:rPr>
                  <w:rFonts w:ascii="Cambria Math" w:eastAsiaTheme="minorEastAsia" w:hAnsi="Cambria Math" w:cs="Times New Roman"/>
                  <w:sz w:val="24"/>
                  <w:szCs w:val="24"/>
                </w:rPr>
                <m:t>2</m:t>
              </m:r>
            </m:sup>
          </m:sSup>
          <m:r>
            <m:rPr>
              <m:sty m:val="bi"/>
            </m:rPr>
            <w:rPr>
              <w:rFonts w:ascii="Cambria Math" w:eastAsiaTheme="minorEastAsia" w:hAnsi="Cambria Math" w:cs="Times New Roman"/>
              <w:sz w:val="24"/>
              <w:szCs w:val="24"/>
            </w:rPr>
            <m:t>=</m:t>
          </m:r>
          <m:f>
            <m:fPr>
              <m:ctrlPr>
                <w:rPr>
                  <w:rFonts w:ascii="Cambria Math" w:eastAsiaTheme="minorEastAsia" w:hAnsi="Cambria Math" w:cs="Times New Roman"/>
                  <w:b/>
                  <w:sz w:val="24"/>
                  <w:szCs w:val="24"/>
                </w:rPr>
              </m:ctrlPr>
            </m:fPr>
            <m:num>
              <m:d>
                <m:dPr>
                  <m:ctrlPr>
                    <w:rPr>
                      <w:rFonts w:ascii="Cambria Math" w:eastAsiaTheme="minorEastAsia" w:hAnsi="Cambria Math" w:cs="Times New Roman"/>
                      <w:b/>
                      <w:i/>
                      <w:sz w:val="24"/>
                      <w:szCs w:val="24"/>
                    </w:rPr>
                  </m:ctrlPr>
                </m:dPr>
                <m:e>
                  <m:r>
                    <m:rPr>
                      <m:sty m:val="bi"/>
                    </m:rPr>
                    <w:rPr>
                      <w:rFonts w:ascii="Cambria Math" w:eastAsiaTheme="minorEastAsia" w:hAnsi="Cambria Math" w:cs="Times New Roman"/>
                      <w:sz w:val="24"/>
                      <w:szCs w:val="24"/>
                    </w:rPr>
                    <m:t>TSS-SSE</m:t>
                  </m:r>
                </m:e>
              </m:d>
            </m:num>
            <m:den>
              <m:r>
                <m:rPr>
                  <m:sty m:val="bi"/>
                </m:rPr>
                <w:rPr>
                  <w:rFonts w:ascii="Cambria Math" w:eastAsiaTheme="minorEastAsia" w:hAnsi="Cambria Math" w:cs="Times New Roman"/>
                  <w:sz w:val="24"/>
                  <w:szCs w:val="24"/>
                </w:rPr>
                <m:t>TSS</m:t>
              </m:r>
            </m:den>
          </m:f>
          <m:r>
            <m:rPr>
              <m:sty m:val="bi"/>
            </m:rPr>
            <w:rPr>
              <w:rFonts w:ascii="Cambria Math" w:eastAsiaTheme="minorEastAsia" w:hAnsi="Cambria Math" w:cs="Times New Roman"/>
              <w:sz w:val="24"/>
              <w:szCs w:val="24"/>
            </w:rPr>
            <m:t>=</m:t>
          </m:r>
          <m:f>
            <m:fPr>
              <m:ctrlPr>
                <w:rPr>
                  <w:rFonts w:ascii="Cambria Math" w:eastAsiaTheme="minorEastAsia" w:hAnsi="Cambria Math" w:cs="Times New Roman"/>
                  <w:b/>
                  <w:sz w:val="24"/>
                  <w:szCs w:val="24"/>
                </w:rPr>
              </m:ctrlPr>
            </m:fPr>
            <m:num>
              <m:r>
                <m:rPr>
                  <m:sty m:val="bi"/>
                </m:rPr>
                <w:rPr>
                  <w:rFonts w:ascii="Cambria Math" w:eastAsiaTheme="minorEastAsia" w:hAnsi="Cambria Math" w:cs="Times New Roman"/>
                  <w:sz w:val="24"/>
                  <w:szCs w:val="24"/>
                </w:rPr>
                <m:t>SSR</m:t>
              </m:r>
            </m:num>
            <m:den>
              <m:r>
                <m:rPr>
                  <m:sty m:val="bi"/>
                </m:rPr>
                <w:rPr>
                  <w:rFonts w:ascii="Cambria Math" w:eastAsiaTheme="minorEastAsia" w:hAnsi="Cambria Math" w:cs="Times New Roman"/>
                  <w:sz w:val="24"/>
                  <w:szCs w:val="24"/>
                </w:rPr>
                <m:t>TSS</m:t>
              </m:r>
            </m:den>
          </m:f>
        </m:oMath>
      </m:oMathPara>
    </w:p>
    <w:p w:rsidR="00D56074" w:rsidRPr="00C62ACF" w:rsidRDefault="00D56074" w:rsidP="00FA7B65">
      <w:pPr>
        <w:pStyle w:val="ListParagraph"/>
        <w:tabs>
          <w:tab w:val="left" w:pos="2268"/>
        </w:tabs>
        <w:spacing w:line="480" w:lineRule="auto"/>
        <w:ind w:left="1134"/>
        <w:jc w:val="both"/>
        <w:rPr>
          <w:rFonts w:ascii="Times New Roman" w:eastAsiaTheme="minorEastAsia" w:hAnsi="Times New Roman" w:cs="Times New Roman"/>
          <w:b/>
          <w:sz w:val="24"/>
          <w:szCs w:val="24"/>
        </w:rPr>
      </w:pPr>
      <w:r w:rsidRPr="00C62ACF">
        <w:rPr>
          <w:rFonts w:ascii="Times New Roman" w:eastAsiaTheme="minorEastAsia" w:hAnsi="Times New Roman" w:cs="Times New Roman"/>
          <w:sz w:val="24"/>
          <w:szCs w:val="24"/>
        </w:rPr>
        <w:t>Where :</w:t>
      </w:r>
    </w:p>
    <w:p w:rsidR="00D56074" w:rsidRPr="00C62ACF" w:rsidRDefault="00D56074" w:rsidP="00FA7B65">
      <w:pPr>
        <w:pStyle w:val="ListParagraph"/>
        <w:tabs>
          <w:tab w:val="left" w:pos="2268"/>
        </w:tabs>
        <w:spacing w:line="480" w:lineRule="auto"/>
        <w:ind w:left="1134"/>
        <w:jc w:val="both"/>
        <w:rPr>
          <w:rFonts w:ascii="Times New Roman" w:eastAsiaTheme="minorEastAsia" w:hAnsi="Times New Roman" w:cs="Times New Roman"/>
          <w:sz w:val="24"/>
          <w:szCs w:val="24"/>
        </w:rPr>
      </w:pPr>
      <w:r w:rsidRPr="00C62ACF">
        <w:rPr>
          <w:rFonts w:ascii="Times New Roman" w:eastAsiaTheme="minorEastAsia" w:hAnsi="Times New Roman" w:cs="Times New Roman"/>
          <w:sz w:val="24"/>
          <w:szCs w:val="24"/>
        </w:rPr>
        <w:t>TSS = Total sum of squares = SSR+SSE</w:t>
      </w:r>
    </w:p>
    <w:p w:rsidR="00D56074" w:rsidRPr="00C62ACF" w:rsidRDefault="00D56074" w:rsidP="00FA7B65">
      <w:pPr>
        <w:pStyle w:val="ListParagraph"/>
        <w:tabs>
          <w:tab w:val="left" w:pos="2268"/>
        </w:tabs>
        <w:spacing w:line="480" w:lineRule="auto"/>
        <w:ind w:left="1134"/>
        <w:jc w:val="both"/>
        <w:rPr>
          <w:rFonts w:ascii="Times New Roman" w:eastAsiaTheme="minorEastAsia" w:hAnsi="Times New Roman" w:cs="Times New Roman"/>
          <w:sz w:val="24"/>
          <w:szCs w:val="24"/>
        </w:rPr>
      </w:pPr>
      <w:r w:rsidRPr="00C62ACF">
        <w:rPr>
          <w:rFonts w:ascii="Times New Roman" w:eastAsiaTheme="minorEastAsia" w:hAnsi="Times New Roman" w:cs="Times New Roman"/>
          <w:sz w:val="24"/>
          <w:szCs w:val="24"/>
        </w:rPr>
        <w:t>SSR = Sum of squares due to regression = ∑(ŷ</w:t>
      </w:r>
      <w:r w:rsidRPr="00C62ACF">
        <w:rPr>
          <w:rFonts w:ascii="Times New Roman" w:eastAsiaTheme="minorEastAsia" w:hAnsi="Times New Roman" w:cs="Times New Roman"/>
          <w:sz w:val="24"/>
          <w:szCs w:val="24"/>
          <w:vertAlign w:val="subscript"/>
        </w:rPr>
        <w:t>i</w:t>
      </w:r>
      <w:r w:rsidRPr="00C62ACF">
        <w:rPr>
          <w:rFonts w:ascii="Times New Roman" w:eastAsiaTheme="minorEastAsia" w:hAnsi="Times New Roman" w:cs="Times New Roman"/>
          <w:sz w:val="24"/>
          <w:szCs w:val="24"/>
        </w:rPr>
        <w:t xml:space="preserve"> – y)</w:t>
      </w:r>
      <w:r w:rsidRPr="00C62ACF">
        <w:rPr>
          <w:rFonts w:ascii="Times New Roman" w:eastAsiaTheme="minorEastAsia" w:hAnsi="Times New Roman" w:cs="Times New Roman"/>
          <w:sz w:val="24"/>
          <w:szCs w:val="24"/>
          <w:vertAlign w:val="superscript"/>
        </w:rPr>
        <w:t>2</w:t>
      </w:r>
    </w:p>
    <w:p w:rsidR="004B1F6D" w:rsidRPr="00C62ACF" w:rsidRDefault="00FA7B65" w:rsidP="00FA7B65">
      <w:pPr>
        <w:pStyle w:val="ListParagraph"/>
        <w:tabs>
          <w:tab w:val="left" w:pos="2268"/>
          <w:tab w:val="left" w:pos="6211"/>
        </w:tabs>
        <w:spacing w:line="480" w:lineRule="auto"/>
        <w:ind w:left="1134" w:hanging="850"/>
        <w:jc w:val="both"/>
        <w:rPr>
          <w:rFonts w:ascii="Times New Roman" w:eastAsiaTheme="minorEastAsia" w:hAnsi="Times New Roman" w:cs="Times New Roman"/>
          <w:sz w:val="24"/>
          <w:szCs w:val="24"/>
          <w:vertAlign w:val="superscript"/>
        </w:rPr>
      </w:pPr>
      <w:r w:rsidRPr="00C62ACF">
        <w:rPr>
          <w:rFonts w:ascii="Times New Roman" w:eastAsiaTheme="minorEastAsia" w:hAnsi="Times New Roman" w:cs="Times New Roman"/>
          <w:sz w:val="24"/>
          <w:szCs w:val="24"/>
        </w:rPr>
        <w:tab/>
      </w:r>
      <w:r w:rsidR="00D56074" w:rsidRPr="00C62ACF">
        <w:rPr>
          <w:rFonts w:ascii="Times New Roman" w:eastAsiaTheme="minorEastAsia" w:hAnsi="Times New Roman" w:cs="Times New Roman"/>
          <w:sz w:val="24"/>
          <w:szCs w:val="24"/>
        </w:rPr>
        <w:t>SSE = Sum of squares error = ∑(y</w:t>
      </w:r>
      <w:r w:rsidR="00D56074" w:rsidRPr="00C62ACF">
        <w:rPr>
          <w:rFonts w:ascii="Times New Roman" w:eastAsiaTheme="minorEastAsia" w:hAnsi="Times New Roman" w:cs="Times New Roman"/>
          <w:sz w:val="24"/>
          <w:szCs w:val="24"/>
          <w:vertAlign w:val="subscript"/>
        </w:rPr>
        <w:t>i</w:t>
      </w:r>
      <w:r w:rsidR="00D56074" w:rsidRPr="00C62ACF">
        <w:rPr>
          <w:rFonts w:ascii="Times New Roman" w:eastAsiaTheme="minorEastAsia" w:hAnsi="Times New Roman" w:cs="Times New Roman"/>
          <w:sz w:val="24"/>
          <w:szCs w:val="24"/>
        </w:rPr>
        <w:t xml:space="preserve"> - ŷ</w:t>
      </w:r>
      <w:r w:rsidR="00D56074" w:rsidRPr="00C62ACF">
        <w:rPr>
          <w:rFonts w:ascii="Times New Roman" w:eastAsiaTheme="minorEastAsia" w:hAnsi="Times New Roman" w:cs="Times New Roman"/>
          <w:sz w:val="24"/>
          <w:szCs w:val="24"/>
          <w:vertAlign w:val="subscript"/>
        </w:rPr>
        <w:t>i</w:t>
      </w:r>
      <w:r w:rsidR="00D56074" w:rsidRPr="00C62ACF">
        <w:rPr>
          <w:rFonts w:ascii="Times New Roman" w:eastAsiaTheme="minorEastAsia" w:hAnsi="Times New Roman" w:cs="Times New Roman"/>
          <w:sz w:val="24"/>
          <w:szCs w:val="24"/>
        </w:rPr>
        <w:t>)</w:t>
      </w:r>
      <w:r w:rsidR="00D56074" w:rsidRPr="00C62ACF">
        <w:rPr>
          <w:rFonts w:ascii="Times New Roman" w:eastAsiaTheme="minorEastAsia" w:hAnsi="Times New Roman" w:cs="Times New Roman"/>
          <w:sz w:val="24"/>
          <w:szCs w:val="24"/>
          <w:vertAlign w:val="superscript"/>
        </w:rPr>
        <w:t>2</w:t>
      </w:r>
      <w:r w:rsidR="004B1F6D" w:rsidRPr="00C62ACF">
        <w:rPr>
          <w:rFonts w:ascii="Times New Roman" w:eastAsiaTheme="minorEastAsia" w:hAnsi="Times New Roman" w:cs="Times New Roman"/>
          <w:sz w:val="24"/>
          <w:szCs w:val="24"/>
          <w:vertAlign w:val="superscript"/>
        </w:rPr>
        <w:tab/>
      </w:r>
    </w:p>
    <w:p w:rsidR="00FA7B65" w:rsidRPr="00C62ACF" w:rsidRDefault="004B1F6D" w:rsidP="004E5B1D">
      <w:pPr>
        <w:pStyle w:val="Heading2"/>
        <w:numPr>
          <w:ilvl w:val="3"/>
          <w:numId w:val="20"/>
        </w:numPr>
        <w:spacing w:before="0" w:line="480" w:lineRule="auto"/>
        <w:ind w:left="1134" w:hanging="425"/>
        <w:rPr>
          <w:rFonts w:eastAsiaTheme="minorEastAsia" w:cs="Times New Roman"/>
        </w:rPr>
      </w:pPr>
      <w:bookmarkStart w:id="59" w:name="_Toc509437795"/>
      <w:r w:rsidRPr="00C62ACF">
        <w:rPr>
          <w:rFonts w:eastAsiaTheme="minorEastAsia" w:cs="Times New Roman"/>
        </w:rPr>
        <w:t>F-test</w:t>
      </w:r>
      <w:bookmarkEnd w:id="59"/>
    </w:p>
    <w:p w:rsidR="00FA7B65" w:rsidRPr="00C62ACF" w:rsidRDefault="00FA7B65" w:rsidP="00FA7B65">
      <w:pPr>
        <w:pStyle w:val="ListParagraph"/>
        <w:tabs>
          <w:tab w:val="left" w:pos="2268"/>
          <w:tab w:val="left" w:pos="6211"/>
        </w:tabs>
        <w:spacing w:line="480" w:lineRule="auto"/>
        <w:ind w:left="1080"/>
        <w:jc w:val="both"/>
        <w:rPr>
          <w:rFonts w:ascii="Times New Roman" w:eastAsiaTheme="minorEastAsia" w:hAnsi="Times New Roman" w:cs="Times New Roman"/>
          <w:sz w:val="24"/>
          <w:szCs w:val="24"/>
        </w:rPr>
      </w:pPr>
      <w:r w:rsidRPr="00C62ACF">
        <w:rPr>
          <w:rFonts w:ascii="Times New Roman" w:eastAsiaTheme="minorEastAsia" w:hAnsi="Times New Roman" w:cs="Times New Roman"/>
          <w:b/>
          <w:sz w:val="24"/>
          <w:szCs w:val="24"/>
        </w:rPr>
        <w:tab/>
      </w:r>
      <w:r w:rsidR="004B1F6D" w:rsidRPr="00C62ACF">
        <w:rPr>
          <w:rFonts w:ascii="Times New Roman" w:eastAsiaTheme="minorEastAsia" w:hAnsi="Times New Roman" w:cs="Times New Roman"/>
          <w:sz w:val="24"/>
          <w:szCs w:val="24"/>
        </w:rPr>
        <w:t xml:space="preserve">F test aims to know simultaneously in explaining the dependent variable. Based on the F value and the significant level, it can be seen whether or not there is influence between </w:t>
      </w:r>
      <w:r w:rsidR="00DF6C0D">
        <w:rPr>
          <w:rFonts w:ascii="Times New Roman" w:eastAsiaTheme="minorEastAsia" w:hAnsi="Times New Roman" w:cs="Times New Roman"/>
          <w:sz w:val="24"/>
          <w:szCs w:val="24"/>
        </w:rPr>
        <w:t>Current Ratio</w:t>
      </w:r>
      <w:r w:rsidR="004B1F6D" w:rsidRPr="00C62ACF">
        <w:rPr>
          <w:rFonts w:ascii="Times New Roman" w:eastAsiaTheme="minorEastAsia" w:hAnsi="Times New Roman" w:cs="Times New Roman"/>
          <w:sz w:val="24"/>
          <w:szCs w:val="24"/>
        </w:rPr>
        <w:t xml:space="preserve"> (X1), Deb To Equity Ratio (X2), </w:t>
      </w:r>
      <w:r w:rsidR="00DF6C0D">
        <w:rPr>
          <w:rFonts w:ascii="Times New Roman" w:eastAsiaTheme="minorEastAsia" w:hAnsi="Times New Roman" w:cs="Times New Roman"/>
          <w:sz w:val="24"/>
          <w:szCs w:val="24"/>
        </w:rPr>
        <w:t>Return On Asset</w:t>
      </w:r>
      <w:r w:rsidR="004B1F6D" w:rsidRPr="00C62ACF">
        <w:rPr>
          <w:rFonts w:ascii="Times New Roman" w:eastAsiaTheme="minorEastAsia" w:hAnsi="Times New Roman" w:cs="Times New Roman"/>
          <w:sz w:val="24"/>
          <w:szCs w:val="24"/>
        </w:rPr>
        <w:t xml:space="preserve"> (X3) And </w:t>
      </w:r>
      <w:r w:rsidR="00DF6C0D">
        <w:rPr>
          <w:rFonts w:ascii="Times New Roman" w:eastAsiaTheme="minorEastAsia" w:hAnsi="Times New Roman" w:cs="Times New Roman"/>
          <w:sz w:val="24"/>
          <w:szCs w:val="24"/>
        </w:rPr>
        <w:t>Earning Per Share</w:t>
      </w:r>
      <w:r w:rsidR="004B1F6D" w:rsidRPr="00C62ACF">
        <w:rPr>
          <w:rFonts w:ascii="Times New Roman" w:eastAsiaTheme="minorEastAsia" w:hAnsi="Times New Roman" w:cs="Times New Roman"/>
          <w:sz w:val="24"/>
          <w:szCs w:val="24"/>
        </w:rPr>
        <w:t>(X4) to dependent</w:t>
      </w:r>
      <w:r w:rsidR="00DA0BDA" w:rsidRPr="00C62ACF">
        <w:rPr>
          <w:rFonts w:ascii="Times New Roman" w:eastAsiaTheme="minorEastAsia" w:hAnsi="Times New Roman" w:cs="Times New Roman"/>
          <w:sz w:val="24"/>
          <w:szCs w:val="24"/>
        </w:rPr>
        <w:t xml:space="preserve"> variable that is </w:t>
      </w:r>
      <w:r w:rsidR="00DF6C0D">
        <w:rPr>
          <w:rFonts w:ascii="Times New Roman" w:eastAsiaTheme="minorEastAsia" w:hAnsi="Times New Roman" w:cs="Times New Roman"/>
          <w:sz w:val="24"/>
          <w:szCs w:val="24"/>
        </w:rPr>
        <w:t>Stock Return</w:t>
      </w:r>
      <w:r w:rsidR="00DA0BDA" w:rsidRPr="00C62ACF">
        <w:rPr>
          <w:rFonts w:ascii="Times New Roman" w:eastAsiaTheme="minorEastAsia" w:hAnsi="Times New Roman" w:cs="Times New Roman"/>
          <w:sz w:val="24"/>
          <w:szCs w:val="24"/>
        </w:rPr>
        <w:t>.</w:t>
      </w:r>
    </w:p>
    <w:p w:rsidR="004B1F6D" w:rsidRPr="00C62ACF" w:rsidRDefault="004B1F6D" w:rsidP="00FA7B65">
      <w:pPr>
        <w:pStyle w:val="ListParagraph"/>
        <w:tabs>
          <w:tab w:val="left" w:pos="2268"/>
          <w:tab w:val="left" w:pos="6211"/>
        </w:tabs>
        <w:spacing w:line="480" w:lineRule="auto"/>
        <w:ind w:left="1080"/>
        <w:jc w:val="both"/>
        <w:rPr>
          <w:rFonts w:ascii="Times New Roman" w:eastAsiaTheme="minorEastAsia" w:hAnsi="Times New Roman" w:cs="Times New Roman"/>
          <w:b/>
          <w:sz w:val="24"/>
          <w:szCs w:val="24"/>
        </w:rPr>
      </w:pPr>
      <w:r w:rsidRPr="00C62ACF">
        <w:rPr>
          <w:rFonts w:ascii="Times New Roman" w:eastAsiaTheme="minorEastAsia" w:hAnsi="Times New Roman" w:cs="Times New Roman"/>
          <w:sz w:val="24"/>
          <w:szCs w:val="24"/>
        </w:rPr>
        <w:t>The F statistical test formula is as follows:</w:t>
      </w:r>
    </w:p>
    <w:p w:rsidR="004B1F6D" w:rsidRPr="00C62ACF" w:rsidRDefault="004B1F6D" w:rsidP="004B1F6D">
      <w:pPr>
        <w:autoSpaceDE w:val="0"/>
        <w:autoSpaceDN w:val="0"/>
        <w:adjustRightInd w:val="0"/>
        <w:spacing w:after="0" w:line="480" w:lineRule="auto"/>
        <w:jc w:val="both"/>
        <w:rPr>
          <w:rFonts w:ascii="Times New Roman" w:eastAsiaTheme="minorEastAsia" w:hAnsi="Times New Roman" w:cs="Times New Roman"/>
          <w:b/>
          <w:color w:val="000000"/>
          <w:sz w:val="24"/>
          <w:szCs w:val="24"/>
        </w:rPr>
      </w:pPr>
      <m:oMathPara>
        <m:oMath>
          <m:r>
            <m:rPr>
              <m:sty m:val="bi"/>
            </m:rPr>
            <w:rPr>
              <w:rFonts w:ascii="Cambria Math" w:hAnsi="Cambria Math" w:cs="Times New Roman"/>
              <w:color w:val="000000"/>
              <w:sz w:val="24"/>
              <w:szCs w:val="24"/>
            </w:rPr>
            <m:t>F</m:t>
          </m:r>
          <m:r>
            <m:rPr>
              <m:sty m:val="b"/>
            </m:rPr>
            <w:rPr>
              <w:rFonts w:ascii="Cambria Math" w:hAnsi="Cambria Math" w:cs="Times New Roman"/>
              <w:color w:val="000000"/>
              <w:sz w:val="24"/>
              <w:szCs w:val="24"/>
            </w:rPr>
            <m:t>=</m:t>
          </m:r>
          <m:f>
            <m:fPr>
              <m:ctrlPr>
                <w:rPr>
                  <w:rFonts w:ascii="Cambria Math" w:hAnsi="Cambria Math" w:cs="Times New Roman"/>
                  <w:b/>
                  <w:color w:val="000000"/>
                  <w:sz w:val="24"/>
                  <w:szCs w:val="24"/>
                </w:rPr>
              </m:ctrlPr>
            </m:fPr>
            <m:num>
              <m:f>
                <m:fPr>
                  <m:ctrlPr>
                    <w:rPr>
                      <w:rFonts w:ascii="Cambria Math" w:hAnsi="Cambria Math" w:cs="Times New Roman"/>
                      <w:b/>
                      <w:color w:val="000000"/>
                      <w:sz w:val="24"/>
                      <w:szCs w:val="24"/>
                    </w:rPr>
                  </m:ctrlPr>
                </m:fPr>
                <m:num>
                  <m:r>
                    <m:rPr>
                      <m:sty m:val="b"/>
                    </m:rPr>
                    <w:rPr>
                      <w:rFonts w:ascii="Cambria Math" w:hAnsi="Cambria Math" w:cs="Times New Roman"/>
                      <w:color w:val="000000"/>
                      <w:sz w:val="24"/>
                      <w:szCs w:val="24"/>
                    </w:rPr>
                    <m:t>ESS</m:t>
                  </m:r>
                </m:num>
                <m:den>
                  <m:r>
                    <m:rPr>
                      <m:sty m:val="b"/>
                    </m:rPr>
                    <w:rPr>
                      <w:rFonts w:ascii="Cambria Math" w:hAnsi="Cambria Math" w:cs="Times New Roman"/>
                      <w:color w:val="000000"/>
                      <w:sz w:val="24"/>
                      <w:szCs w:val="24"/>
                    </w:rPr>
                    <m:t>n-k</m:t>
                  </m:r>
                </m:den>
              </m:f>
            </m:num>
            <m:den>
              <m:f>
                <m:fPr>
                  <m:ctrlPr>
                    <w:rPr>
                      <w:rFonts w:ascii="Cambria Math" w:hAnsi="Cambria Math" w:cs="Times New Roman"/>
                      <w:b/>
                      <w:i/>
                      <w:color w:val="000000"/>
                      <w:sz w:val="24"/>
                      <w:szCs w:val="24"/>
                    </w:rPr>
                  </m:ctrlPr>
                </m:fPr>
                <m:num>
                  <m:r>
                    <m:rPr>
                      <m:sty m:val="bi"/>
                    </m:rPr>
                    <w:rPr>
                      <w:rFonts w:ascii="Cambria Math" w:hAnsi="Cambria Math" w:cs="Times New Roman"/>
                      <w:color w:val="000000"/>
                      <w:sz w:val="24"/>
                      <w:szCs w:val="24"/>
                    </w:rPr>
                    <m:t>RSS</m:t>
                  </m:r>
                </m:num>
                <m:den>
                  <m:r>
                    <m:rPr>
                      <m:sty m:val="bi"/>
                    </m:rPr>
                    <w:rPr>
                      <w:rFonts w:ascii="Cambria Math" w:hAnsi="Cambria Math" w:cs="Times New Roman"/>
                      <w:color w:val="000000"/>
                      <w:sz w:val="24"/>
                      <w:szCs w:val="24"/>
                    </w:rPr>
                    <m:t>n-k</m:t>
                  </m:r>
                </m:den>
              </m:f>
            </m:den>
          </m:f>
          <m:r>
            <m:rPr>
              <m:sty m:val="bi"/>
            </m:rPr>
            <w:rPr>
              <w:rFonts w:ascii="Cambria Math" w:hAnsi="Cambria Math" w:cs="Times New Roman"/>
              <w:color w:val="000000"/>
              <w:sz w:val="24"/>
              <w:szCs w:val="24"/>
            </w:rPr>
            <m:t xml:space="preserve">= </m:t>
          </m:r>
          <m:f>
            <m:fPr>
              <m:ctrlPr>
                <w:rPr>
                  <w:rFonts w:ascii="Cambria Math" w:hAnsi="Cambria Math" w:cs="Times New Roman"/>
                  <w:b/>
                  <w:i/>
                  <w:color w:val="000000"/>
                  <w:sz w:val="24"/>
                  <w:szCs w:val="24"/>
                </w:rPr>
              </m:ctrlPr>
            </m:fPr>
            <m:num>
              <m:f>
                <m:fPr>
                  <m:ctrlPr>
                    <w:rPr>
                      <w:rFonts w:ascii="Cambria Math" w:hAnsi="Cambria Math" w:cs="Times New Roman"/>
                      <w:b/>
                      <w:i/>
                      <w:color w:val="000000"/>
                      <w:sz w:val="24"/>
                      <w:szCs w:val="24"/>
                    </w:rPr>
                  </m:ctrlPr>
                </m:fPr>
                <m:num>
                  <m:sSup>
                    <m:sSupPr>
                      <m:ctrlPr>
                        <w:rPr>
                          <w:rFonts w:ascii="Cambria Math" w:hAnsi="Cambria Math" w:cs="Times New Roman"/>
                          <w:b/>
                          <w:i/>
                          <w:color w:val="000000"/>
                          <w:sz w:val="24"/>
                          <w:szCs w:val="24"/>
                        </w:rPr>
                      </m:ctrlPr>
                    </m:sSupPr>
                    <m:e>
                      <m:r>
                        <m:rPr>
                          <m:sty m:val="bi"/>
                        </m:rPr>
                        <w:rPr>
                          <w:rFonts w:ascii="Cambria Math" w:hAnsi="Cambria Math" w:cs="Times New Roman"/>
                          <w:color w:val="000000"/>
                          <w:sz w:val="24"/>
                          <w:szCs w:val="24"/>
                        </w:rPr>
                        <m:t>R</m:t>
                      </m:r>
                    </m:e>
                    <m:sup>
                      <m:r>
                        <m:rPr>
                          <m:sty m:val="bi"/>
                        </m:rPr>
                        <w:rPr>
                          <w:rFonts w:ascii="Cambria Math" w:hAnsi="Cambria Math" w:cs="Times New Roman"/>
                          <w:color w:val="000000"/>
                          <w:sz w:val="24"/>
                          <w:szCs w:val="24"/>
                        </w:rPr>
                        <m:t>2</m:t>
                      </m:r>
                    </m:sup>
                  </m:sSup>
                </m:num>
                <m:den>
                  <m:r>
                    <m:rPr>
                      <m:sty m:val="bi"/>
                    </m:rPr>
                    <w:rPr>
                      <w:rFonts w:ascii="Cambria Math" w:hAnsi="Cambria Math" w:cs="Times New Roman"/>
                      <w:color w:val="000000"/>
                      <w:sz w:val="24"/>
                      <w:szCs w:val="24"/>
                    </w:rPr>
                    <m:t>k-1</m:t>
                  </m:r>
                </m:den>
              </m:f>
            </m:num>
            <m:den>
              <m:r>
                <m:rPr>
                  <m:sty m:val="bi"/>
                </m:rPr>
                <w:rPr>
                  <w:rFonts w:ascii="Cambria Math" w:hAnsi="Cambria Math" w:cs="Times New Roman"/>
                  <w:color w:val="000000"/>
                  <w:sz w:val="24"/>
                  <w:szCs w:val="24"/>
                </w:rPr>
                <m:t>1-</m:t>
              </m:r>
              <m:f>
                <m:fPr>
                  <m:ctrlPr>
                    <w:rPr>
                      <w:rFonts w:ascii="Cambria Math" w:hAnsi="Cambria Math" w:cs="Times New Roman"/>
                      <w:b/>
                      <w:i/>
                      <w:color w:val="000000"/>
                      <w:sz w:val="24"/>
                      <w:szCs w:val="24"/>
                    </w:rPr>
                  </m:ctrlPr>
                </m:fPr>
                <m:num>
                  <m:sSup>
                    <m:sSupPr>
                      <m:ctrlPr>
                        <w:rPr>
                          <w:rFonts w:ascii="Cambria Math" w:hAnsi="Cambria Math" w:cs="Times New Roman"/>
                          <w:b/>
                          <w:i/>
                          <w:color w:val="000000"/>
                          <w:sz w:val="24"/>
                          <w:szCs w:val="24"/>
                        </w:rPr>
                      </m:ctrlPr>
                    </m:sSupPr>
                    <m:e>
                      <m:r>
                        <m:rPr>
                          <m:sty m:val="bi"/>
                        </m:rPr>
                        <w:rPr>
                          <w:rFonts w:ascii="Cambria Math" w:hAnsi="Cambria Math" w:cs="Times New Roman"/>
                          <w:color w:val="000000"/>
                          <w:sz w:val="24"/>
                          <w:szCs w:val="24"/>
                        </w:rPr>
                        <m:t>R</m:t>
                      </m:r>
                    </m:e>
                    <m:sup>
                      <m:r>
                        <m:rPr>
                          <m:sty m:val="bi"/>
                        </m:rPr>
                        <w:rPr>
                          <w:rFonts w:ascii="Cambria Math" w:hAnsi="Cambria Math" w:cs="Times New Roman"/>
                          <w:color w:val="000000"/>
                          <w:sz w:val="24"/>
                          <w:szCs w:val="24"/>
                        </w:rPr>
                        <m:t>2</m:t>
                      </m:r>
                    </m:sup>
                  </m:sSup>
                </m:num>
                <m:den>
                  <m:r>
                    <m:rPr>
                      <m:sty m:val="bi"/>
                    </m:rPr>
                    <w:rPr>
                      <w:rFonts w:ascii="Cambria Math" w:hAnsi="Cambria Math" w:cs="Times New Roman"/>
                      <w:color w:val="000000"/>
                      <w:sz w:val="24"/>
                      <w:szCs w:val="24"/>
                    </w:rPr>
                    <m:t>n-k</m:t>
                  </m:r>
                </m:den>
              </m:f>
            </m:den>
          </m:f>
        </m:oMath>
      </m:oMathPara>
    </w:p>
    <w:p w:rsidR="004B1F6D" w:rsidRPr="00C62ACF" w:rsidRDefault="004B1F6D" w:rsidP="004B1F6D">
      <w:pPr>
        <w:pStyle w:val="ListParagraph"/>
        <w:tabs>
          <w:tab w:val="left" w:pos="2268"/>
        </w:tabs>
        <w:spacing w:line="480" w:lineRule="auto"/>
        <w:ind w:left="1440"/>
        <w:jc w:val="both"/>
        <w:rPr>
          <w:rFonts w:ascii="Times New Roman" w:eastAsiaTheme="minorEastAsia" w:hAnsi="Times New Roman" w:cs="Times New Roman"/>
          <w:sz w:val="24"/>
          <w:szCs w:val="24"/>
        </w:rPr>
      </w:pPr>
    </w:p>
    <w:p w:rsidR="004B1F6D" w:rsidRPr="00C62ACF" w:rsidRDefault="004B1F6D" w:rsidP="00FA7B65">
      <w:pPr>
        <w:pStyle w:val="ListParagraph"/>
        <w:tabs>
          <w:tab w:val="left" w:pos="2268"/>
        </w:tabs>
        <w:spacing w:line="480" w:lineRule="auto"/>
        <w:ind w:left="1134"/>
        <w:jc w:val="both"/>
        <w:rPr>
          <w:rFonts w:ascii="Times New Roman" w:eastAsiaTheme="minorEastAsia" w:hAnsi="Times New Roman" w:cs="Times New Roman"/>
          <w:sz w:val="24"/>
          <w:szCs w:val="24"/>
        </w:rPr>
      </w:pPr>
      <w:r w:rsidRPr="00C62ACF">
        <w:rPr>
          <w:rFonts w:ascii="Times New Roman" w:eastAsiaTheme="minorEastAsia" w:hAnsi="Times New Roman" w:cs="Times New Roman"/>
          <w:sz w:val="24"/>
          <w:szCs w:val="24"/>
        </w:rPr>
        <w:t>Where :</w:t>
      </w:r>
    </w:p>
    <w:p w:rsidR="004B1F6D" w:rsidRPr="00C62ACF" w:rsidRDefault="004B1F6D" w:rsidP="00FA7B65">
      <w:pPr>
        <w:pStyle w:val="ListParagraph"/>
        <w:tabs>
          <w:tab w:val="left" w:pos="2268"/>
        </w:tabs>
        <w:spacing w:line="480" w:lineRule="auto"/>
        <w:ind w:left="1134"/>
        <w:jc w:val="both"/>
        <w:rPr>
          <w:rFonts w:ascii="Times New Roman" w:eastAsiaTheme="minorEastAsia" w:hAnsi="Times New Roman" w:cs="Times New Roman"/>
          <w:sz w:val="24"/>
          <w:szCs w:val="24"/>
        </w:rPr>
      </w:pPr>
      <w:r w:rsidRPr="00C62ACF">
        <w:rPr>
          <w:rFonts w:ascii="Times New Roman" w:eastAsiaTheme="minorEastAsia" w:hAnsi="Times New Roman" w:cs="Times New Roman"/>
          <w:sz w:val="24"/>
          <w:szCs w:val="24"/>
        </w:rPr>
        <w:t>ESS = explained sum square</w:t>
      </w:r>
    </w:p>
    <w:p w:rsidR="004B1F6D" w:rsidRPr="00C62ACF" w:rsidRDefault="004B1F6D" w:rsidP="00FA7B65">
      <w:pPr>
        <w:pStyle w:val="ListParagraph"/>
        <w:tabs>
          <w:tab w:val="left" w:pos="2268"/>
        </w:tabs>
        <w:spacing w:line="480" w:lineRule="auto"/>
        <w:ind w:left="1134"/>
        <w:jc w:val="both"/>
        <w:rPr>
          <w:rFonts w:ascii="Times New Roman" w:eastAsiaTheme="minorEastAsia" w:hAnsi="Times New Roman" w:cs="Times New Roman"/>
          <w:sz w:val="24"/>
          <w:szCs w:val="24"/>
        </w:rPr>
      </w:pPr>
      <w:r w:rsidRPr="00C62ACF">
        <w:rPr>
          <w:rFonts w:ascii="Times New Roman" w:eastAsiaTheme="minorEastAsia" w:hAnsi="Times New Roman" w:cs="Times New Roman"/>
          <w:sz w:val="24"/>
          <w:szCs w:val="24"/>
        </w:rPr>
        <w:t>RSS = residual sum square</w:t>
      </w:r>
    </w:p>
    <w:p w:rsidR="004B1F6D" w:rsidRPr="00C62ACF" w:rsidRDefault="004B1F6D" w:rsidP="00FA7B65">
      <w:pPr>
        <w:pStyle w:val="ListParagraph"/>
        <w:tabs>
          <w:tab w:val="left" w:pos="2268"/>
        </w:tabs>
        <w:spacing w:line="480" w:lineRule="auto"/>
        <w:ind w:left="1134"/>
        <w:jc w:val="both"/>
        <w:rPr>
          <w:rFonts w:ascii="Times New Roman" w:eastAsiaTheme="minorEastAsia" w:hAnsi="Times New Roman" w:cs="Times New Roman"/>
          <w:sz w:val="24"/>
          <w:szCs w:val="24"/>
        </w:rPr>
      </w:pPr>
      <w:r w:rsidRPr="00C62ACF">
        <w:rPr>
          <w:rFonts w:ascii="Times New Roman" w:eastAsiaTheme="minorEastAsia" w:hAnsi="Times New Roman" w:cs="Times New Roman"/>
          <w:sz w:val="24"/>
          <w:szCs w:val="24"/>
        </w:rPr>
        <w:t>R</w:t>
      </w:r>
      <w:r w:rsidRPr="005660E0">
        <w:rPr>
          <w:rFonts w:ascii="Times New Roman" w:eastAsiaTheme="minorEastAsia" w:hAnsi="Times New Roman" w:cs="Times New Roman"/>
          <w:sz w:val="24"/>
          <w:szCs w:val="24"/>
          <w:vertAlign w:val="superscript"/>
        </w:rPr>
        <w:t>2</w:t>
      </w:r>
      <w:r w:rsidRPr="00C62ACF">
        <w:rPr>
          <w:rFonts w:ascii="Times New Roman" w:eastAsiaTheme="minorEastAsia" w:hAnsi="Times New Roman" w:cs="Times New Roman"/>
          <w:sz w:val="24"/>
          <w:szCs w:val="24"/>
        </w:rPr>
        <w:t xml:space="preserve"> = coefficient of determination</w:t>
      </w:r>
    </w:p>
    <w:p w:rsidR="004B1F6D" w:rsidRPr="00C62ACF" w:rsidRDefault="004B1F6D" w:rsidP="00FA7B65">
      <w:pPr>
        <w:pStyle w:val="ListParagraph"/>
        <w:tabs>
          <w:tab w:val="left" w:pos="2268"/>
        </w:tabs>
        <w:spacing w:line="480" w:lineRule="auto"/>
        <w:ind w:left="1134"/>
        <w:jc w:val="both"/>
        <w:rPr>
          <w:rFonts w:ascii="Times New Roman" w:eastAsiaTheme="minorEastAsia" w:hAnsi="Times New Roman" w:cs="Times New Roman"/>
          <w:sz w:val="24"/>
          <w:szCs w:val="24"/>
        </w:rPr>
      </w:pPr>
      <w:r w:rsidRPr="00C62ACF">
        <w:rPr>
          <w:rFonts w:ascii="Times New Roman" w:eastAsiaTheme="minorEastAsia" w:hAnsi="Times New Roman" w:cs="Times New Roman"/>
          <w:sz w:val="24"/>
          <w:szCs w:val="24"/>
        </w:rPr>
        <w:t>N = number of observations</w:t>
      </w:r>
    </w:p>
    <w:p w:rsidR="004B1F6D" w:rsidRPr="00C62ACF" w:rsidRDefault="004B1F6D" w:rsidP="00FA7B65">
      <w:pPr>
        <w:pStyle w:val="ListParagraph"/>
        <w:tabs>
          <w:tab w:val="left" w:pos="2268"/>
        </w:tabs>
        <w:spacing w:line="480" w:lineRule="auto"/>
        <w:ind w:left="1134"/>
        <w:jc w:val="both"/>
        <w:rPr>
          <w:rFonts w:ascii="Times New Roman" w:eastAsiaTheme="minorEastAsia" w:hAnsi="Times New Roman" w:cs="Times New Roman"/>
          <w:sz w:val="24"/>
          <w:szCs w:val="24"/>
        </w:rPr>
      </w:pPr>
      <w:r w:rsidRPr="00C62ACF">
        <w:rPr>
          <w:rFonts w:ascii="Times New Roman" w:eastAsiaTheme="minorEastAsia" w:hAnsi="Times New Roman" w:cs="Times New Roman"/>
          <w:sz w:val="24"/>
          <w:szCs w:val="24"/>
        </w:rPr>
        <w:t>K = number of parameters to be estimated</w:t>
      </w:r>
    </w:p>
    <w:p w:rsidR="004B1F6D" w:rsidRPr="00C62ACF" w:rsidRDefault="004B1F6D" w:rsidP="00FA7B65">
      <w:pPr>
        <w:pStyle w:val="ListParagraph"/>
        <w:tabs>
          <w:tab w:val="left" w:pos="2268"/>
        </w:tabs>
        <w:spacing w:line="480" w:lineRule="auto"/>
        <w:ind w:left="1134"/>
        <w:jc w:val="both"/>
        <w:rPr>
          <w:rFonts w:ascii="Times New Roman" w:eastAsiaTheme="minorEastAsia" w:hAnsi="Times New Roman" w:cs="Times New Roman"/>
          <w:sz w:val="24"/>
          <w:szCs w:val="24"/>
        </w:rPr>
      </w:pPr>
      <w:r w:rsidRPr="00C62ACF">
        <w:rPr>
          <w:rFonts w:ascii="Times New Roman" w:eastAsiaTheme="minorEastAsia" w:hAnsi="Times New Roman" w:cs="Times New Roman"/>
          <w:sz w:val="24"/>
          <w:szCs w:val="24"/>
        </w:rPr>
        <w:lastRenderedPageBreak/>
        <w:t>Hypothesis :</w:t>
      </w:r>
    </w:p>
    <w:p w:rsidR="004B1F6D" w:rsidRPr="00C62ACF" w:rsidRDefault="004B1F6D" w:rsidP="00FA7B65">
      <w:pPr>
        <w:pStyle w:val="ListParagraph"/>
        <w:tabs>
          <w:tab w:val="left" w:pos="2268"/>
        </w:tabs>
        <w:spacing w:line="480" w:lineRule="auto"/>
        <w:ind w:left="1134"/>
        <w:jc w:val="both"/>
        <w:rPr>
          <w:rFonts w:ascii="Times New Roman" w:eastAsiaTheme="minorEastAsia" w:hAnsi="Times New Roman" w:cs="Times New Roman"/>
          <w:sz w:val="24"/>
          <w:szCs w:val="24"/>
        </w:rPr>
      </w:pPr>
      <w:r w:rsidRPr="00C62ACF">
        <w:rPr>
          <w:rFonts w:ascii="Times New Roman" w:eastAsiaTheme="minorEastAsia" w:hAnsi="Times New Roman" w:cs="Times New Roman"/>
          <w:sz w:val="24"/>
          <w:szCs w:val="24"/>
        </w:rPr>
        <w:t>H</w:t>
      </w:r>
      <w:r w:rsidR="005660E0" w:rsidRPr="005660E0">
        <w:rPr>
          <w:rFonts w:ascii="Times New Roman" w:eastAsiaTheme="minorEastAsia" w:hAnsi="Times New Roman" w:cs="Times New Roman"/>
          <w:sz w:val="24"/>
          <w:szCs w:val="24"/>
          <w:vertAlign w:val="subscript"/>
        </w:rPr>
        <w:t>0</w:t>
      </w:r>
      <w:r w:rsidRPr="00C62ACF">
        <w:rPr>
          <w:rFonts w:ascii="Times New Roman" w:eastAsiaTheme="minorEastAsia" w:hAnsi="Times New Roman" w:cs="Times New Roman"/>
          <w:sz w:val="24"/>
          <w:szCs w:val="24"/>
        </w:rPr>
        <w:t>: β</w:t>
      </w:r>
      <w:r w:rsidRPr="005660E0">
        <w:rPr>
          <w:rFonts w:ascii="Times New Roman" w:eastAsiaTheme="minorEastAsia" w:hAnsi="Times New Roman" w:cs="Times New Roman"/>
          <w:sz w:val="24"/>
          <w:szCs w:val="24"/>
          <w:vertAlign w:val="subscript"/>
        </w:rPr>
        <w:t>1</w:t>
      </w:r>
      <w:r w:rsidRPr="00C62ACF">
        <w:rPr>
          <w:rFonts w:ascii="Times New Roman" w:eastAsiaTheme="minorEastAsia" w:hAnsi="Times New Roman" w:cs="Times New Roman"/>
          <w:sz w:val="24"/>
          <w:szCs w:val="24"/>
        </w:rPr>
        <w:t xml:space="preserve"> = β</w:t>
      </w:r>
      <w:r w:rsidRPr="005660E0">
        <w:rPr>
          <w:rFonts w:ascii="Times New Roman" w:eastAsiaTheme="minorEastAsia" w:hAnsi="Times New Roman" w:cs="Times New Roman"/>
          <w:sz w:val="24"/>
          <w:szCs w:val="24"/>
          <w:vertAlign w:val="subscript"/>
        </w:rPr>
        <w:t>2</w:t>
      </w:r>
      <w:r w:rsidRPr="00C62ACF">
        <w:rPr>
          <w:rFonts w:ascii="Times New Roman" w:eastAsiaTheme="minorEastAsia" w:hAnsi="Times New Roman" w:cs="Times New Roman"/>
          <w:sz w:val="24"/>
          <w:szCs w:val="24"/>
        </w:rPr>
        <w:t xml:space="preserve"> = β</w:t>
      </w:r>
      <w:r w:rsidRPr="005660E0">
        <w:rPr>
          <w:rFonts w:ascii="Times New Roman" w:eastAsiaTheme="minorEastAsia" w:hAnsi="Times New Roman" w:cs="Times New Roman"/>
          <w:sz w:val="24"/>
          <w:szCs w:val="24"/>
          <w:vertAlign w:val="subscript"/>
        </w:rPr>
        <w:t>3</w:t>
      </w:r>
      <w:r w:rsidRPr="00C62ACF">
        <w:rPr>
          <w:rFonts w:ascii="Times New Roman" w:eastAsiaTheme="minorEastAsia" w:hAnsi="Times New Roman" w:cs="Times New Roman"/>
          <w:sz w:val="24"/>
          <w:szCs w:val="24"/>
        </w:rPr>
        <w:t xml:space="preserve"> = β</w:t>
      </w:r>
      <w:r w:rsidRPr="005660E0">
        <w:rPr>
          <w:rFonts w:ascii="Times New Roman" w:eastAsiaTheme="minorEastAsia" w:hAnsi="Times New Roman" w:cs="Times New Roman"/>
          <w:sz w:val="24"/>
          <w:szCs w:val="24"/>
          <w:vertAlign w:val="subscript"/>
        </w:rPr>
        <w:t>4</w:t>
      </w:r>
      <w:r w:rsidRPr="00C62ACF">
        <w:rPr>
          <w:rFonts w:ascii="Times New Roman" w:eastAsiaTheme="minorEastAsia" w:hAnsi="Times New Roman" w:cs="Times New Roman"/>
          <w:sz w:val="24"/>
          <w:szCs w:val="24"/>
        </w:rPr>
        <w:t xml:space="preserve"> = βk = 0</w:t>
      </w:r>
    </w:p>
    <w:p w:rsidR="004B1F6D" w:rsidRPr="00C62ACF" w:rsidRDefault="004B1F6D" w:rsidP="00FA7B65">
      <w:pPr>
        <w:pStyle w:val="ListParagraph"/>
        <w:tabs>
          <w:tab w:val="left" w:pos="2268"/>
        </w:tabs>
        <w:spacing w:line="480" w:lineRule="auto"/>
        <w:ind w:left="1134"/>
        <w:jc w:val="both"/>
        <w:rPr>
          <w:rFonts w:ascii="Times New Roman" w:eastAsiaTheme="minorEastAsia" w:hAnsi="Times New Roman" w:cs="Times New Roman"/>
          <w:sz w:val="24"/>
          <w:szCs w:val="24"/>
        </w:rPr>
      </w:pPr>
      <w:r w:rsidRPr="00C62ACF">
        <w:rPr>
          <w:rFonts w:ascii="Times New Roman" w:eastAsiaTheme="minorEastAsia" w:hAnsi="Times New Roman" w:cs="Times New Roman"/>
          <w:sz w:val="24"/>
          <w:szCs w:val="24"/>
        </w:rPr>
        <w:t>H</w:t>
      </w:r>
      <w:r w:rsidRPr="005660E0">
        <w:rPr>
          <w:rFonts w:ascii="Times New Roman" w:eastAsiaTheme="minorEastAsia" w:hAnsi="Times New Roman" w:cs="Times New Roman"/>
          <w:sz w:val="24"/>
          <w:szCs w:val="24"/>
          <w:vertAlign w:val="subscript"/>
        </w:rPr>
        <w:t>a</w:t>
      </w:r>
      <w:r w:rsidRPr="00C62ACF">
        <w:rPr>
          <w:rFonts w:ascii="Times New Roman" w:eastAsiaTheme="minorEastAsia" w:hAnsi="Times New Roman" w:cs="Times New Roman"/>
          <w:sz w:val="24"/>
          <w:szCs w:val="24"/>
        </w:rPr>
        <w:t>: β</w:t>
      </w:r>
      <w:r w:rsidRPr="005660E0">
        <w:rPr>
          <w:rFonts w:ascii="Times New Roman" w:eastAsiaTheme="minorEastAsia" w:hAnsi="Times New Roman" w:cs="Times New Roman"/>
          <w:sz w:val="24"/>
          <w:szCs w:val="24"/>
          <w:vertAlign w:val="subscript"/>
        </w:rPr>
        <w:t>1</w:t>
      </w:r>
      <w:r w:rsidRPr="00C62ACF">
        <w:rPr>
          <w:rFonts w:ascii="Times New Roman" w:eastAsiaTheme="minorEastAsia" w:hAnsi="Times New Roman" w:cs="Times New Roman"/>
          <w:sz w:val="24"/>
          <w:szCs w:val="24"/>
        </w:rPr>
        <w:t xml:space="preserve"> ≠ β</w:t>
      </w:r>
      <w:r w:rsidRPr="005660E0">
        <w:rPr>
          <w:rFonts w:ascii="Times New Roman" w:eastAsiaTheme="minorEastAsia" w:hAnsi="Times New Roman" w:cs="Times New Roman"/>
          <w:sz w:val="24"/>
          <w:szCs w:val="24"/>
          <w:vertAlign w:val="subscript"/>
        </w:rPr>
        <w:t>2</w:t>
      </w:r>
      <w:r w:rsidRPr="00C62ACF">
        <w:rPr>
          <w:rFonts w:ascii="Times New Roman" w:eastAsiaTheme="minorEastAsia" w:hAnsi="Times New Roman" w:cs="Times New Roman"/>
          <w:sz w:val="24"/>
          <w:szCs w:val="24"/>
        </w:rPr>
        <w:t xml:space="preserve"> ≠ β</w:t>
      </w:r>
      <w:r w:rsidRPr="005660E0">
        <w:rPr>
          <w:rFonts w:ascii="Times New Roman" w:eastAsiaTheme="minorEastAsia" w:hAnsi="Times New Roman" w:cs="Times New Roman"/>
          <w:sz w:val="24"/>
          <w:szCs w:val="24"/>
          <w:vertAlign w:val="subscript"/>
        </w:rPr>
        <w:t>3</w:t>
      </w:r>
      <w:r w:rsidRPr="00C62ACF">
        <w:rPr>
          <w:rFonts w:ascii="Times New Roman" w:eastAsiaTheme="minorEastAsia" w:hAnsi="Times New Roman" w:cs="Times New Roman"/>
          <w:sz w:val="24"/>
          <w:szCs w:val="24"/>
        </w:rPr>
        <w:t xml:space="preserve"> ≠ β</w:t>
      </w:r>
      <w:r w:rsidRPr="005660E0">
        <w:rPr>
          <w:rFonts w:ascii="Times New Roman" w:eastAsiaTheme="minorEastAsia" w:hAnsi="Times New Roman" w:cs="Times New Roman"/>
          <w:sz w:val="24"/>
          <w:szCs w:val="24"/>
          <w:vertAlign w:val="subscript"/>
        </w:rPr>
        <w:t>4</w:t>
      </w:r>
      <w:r w:rsidRPr="00C62ACF">
        <w:rPr>
          <w:rFonts w:ascii="Times New Roman" w:eastAsiaTheme="minorEastAsia" w:hAnsi="Times New Roman" w:cs="Times New Roman"/>
          <w:sz w:val="24"/>
          <w:szCs w:val="24"/>
        </w:rPr>
        <w:t xml:space="preserve"> ≠ βk ≠ 0</w:t>
      </w:r>
    </w:p>
    <w:p w:rsidR="004B1F6D" w:rsidRPr="005660E0" w:rsidRDefault="004B1F6D" w:rsidP="005660E0">
      <w:pPr>
        <w:tabs>
          <w:tab w:val="left" w:pos="2268"/>
        </w:tabs>
        <w:spacing w:line="480" w:lineRule="auto"/>
        <w:ind w:left="1134"/>
        <w:jc w:val="both"/>
        <w:rPr>
          <w:rFonts w:ascii="Times New Roman" w:eastAsiaTheme="minorEastAsia" w:hAnsi="Times New Roman" w:cs="Times New Roman"/>
          <w:sz w:val="24"/>
          <w:szCs w:val="24"/>
        </w:rPr>
      </w:pPr>
      <w:r w:rsidRPr="005660E0">
        <w:rPr>
          <w:rFonts w:ascii="Times New Roman" w:eastAsiaTheme="minorEastAsia" w:hAnsi="Times New Roman" w:cs="Times New Roman"/>
          <w:sz w:val="24"/>
          <w:szCs w:val="24"/>
        </w:rPr>
        <w:t xml:space="preserve">If </w:t>
      </w:r>
      <w:r w:rsidR="00EE6C40">
        <w:rPr>
          <w:rFonts w:ascii="Times New Roman" w:eastAsiaTheme="minorEastAsia" w:hAnsi="Times New Roman" w:cs="Times New Roman"/>
          <w:sz w:val="24"/>
          <w:szCs w:val="24"/>
        </w:rPr>
        <w:t xml:space="preserve">the F probability is lower than α (0.05) </w:t>
      </w:r>
      <w:r w:rsidRPr="005660E0">
        <w:rPr>
          <w:rFonts w:ascii="Times New Roman" w:eastAsiaTheme="minorEastAsia" w:hAnsi="Times New Roman" w:cs="Times New Roman"/>
          <w:sz w:val="24"/>
          <w:szCs w:val="24"/>
        </w:rPr>
        <w:t>then H</w:t>
      </w:r>
      <w:r w:rsidRPr="005660E0">
        <w:rPr>
          <w:rFonts w:ascii="Times New Roman" w:eastAsiaTheme="minorEastAsia" w:hAnsi="Times New Roman" w:cs="Times New Roman"/>
          <w:sz w:val="24"/>
          <w:szCs w:val="24"/>
          <w:vertAlign w:val="subscript"/>
        </w:rPr>
        <w:t>0</w:t>
      </w:r>
      <w:r w:rsidRPr="005660E0">
        <w:rPr>
          <w:rFonts w:ascii="Times New Roman" w:eastAsiaTheme="minorEastAsia" w:hAnsi="Times New Roman" w:cs="Times New Roman"/>
          <w:sz w:val="24"/>
          <w:szCs w:val="24"/>
        </w:rPr>
        <w:t xml:space="preserve"> is rejected. This means that the independent variable has no overall effect on the bound variables and coversely.</w:t>
      </w:r>
    </w:p>
    <w:p w:rsidR="00D56074" w:rsidRPr="00C62ACF" w:rsidRDefault="00D56074" w:rsidP="004E5B1D">
      <w:pPr>
        <w:pStyle w:val="Heading2"/>
        <w:numPr>
          <w:ilvl w:val="3"/>
          <w:numId w:val="20"/>
        </w:numPr>
        <w:spacing w:before="0" w:line="480" w:lineRule="auto"/>
        <w:ind w:left="1134" w:hanging="425"/>
        <w:rPr>
          <w:rFonts w:cs="Times New Roman"/>
        </w:rPr>
      </w:pPr>
      <w:bookmarkStart w:id="60" w:name="_Toc509437796"/>
      <w:r w:rsidRPr="00C62ACF">
        <w:rPr>
          <w:rFonts w:cs="Times New Roman"/>
        </w:rPr>
        <w:t>T-test</w:t>
      </w:r>
      <w:bookmarkEnd w:id="60"/>
    </w:p>
    <w:p w:rsidR="00D56074" w:rsidRPr="00C62ACF" w:rsidRDefault="00D56074" w:rsidP="00FA7B65">
      <w:pPr>
        <w:autoSpaceDE w:val="0"/>
        <w:autoSpaceDN w:val="0"/>
        <w:adjustRightInd w:val="0"/>
        <w:spacing w:after="0" w:line="480" w:lineRule="auto"/>
        <w:ind w:left="1134" w:firstLine="720"/>
        <w:jc w:val="both"/>
        <w:rPr>
          <w:rFonts w:ascii="Times New Roman" w:hAnsi="Times New Roman" w:cs="Times New Roman"/>
          <w:color w:val="000000"/>
          <w:sz w:val="24"/>
          <w:szCs w:val="24"/>
        </w:rPr>
      </w:pPr>
      <w:r w:rsidRPr="00C62ACF">
        <w:rPr>
          <w:rFonts w:ascii="Times New Roman" w:hAnsi="Times New Roman" w:cs="Times New Roman"/>
          <w:color w:val="000000"/>
          <w:sz w:val="24"/>
          <w:szCs w:val="24"/>
        </w:rPr>
        <w:t>T-test aims to determine whether or not the influence of each independent variables individually (partial) to changes in the variation of the dependent variable. The test is performed on individual regression coefficients, using t-test statistic that follows the student distribution with degrees of freedom (n-k) with n is the number of observations and k is the number of independent variables plus the constants. The t-test can not be used to test the hypothesis of more than one coefficient at a time. The t-test is easy to use because it explains the variable unit differences and standard deviations of the estimated coefficients. The t-test is also an appropriate test to use if its residual value is normally distributed. The t-test is not only used to test the validity of the regression coefficients, but it is also used to test the validity of the correlation coefficients. If t is positive then r is also positive, and vice versa.</w:t>
      </w:r>
    </w:p>
    <w:p w:rsidR="00D56074" w:rsidRPr="00C62ACF" w:rsidRDefault="00D56074" w:rsidP="00FA7B65">
      <w:pPr>
        <w:autoSpaceDE w:val="0"/>
        <w:autoSpaceDN w:val="0"/>
        <w:adjustRightInd w:val="0"/>
        <w:spacing w:after="0" w:line="480" w:lineRule="auto"/>
        <w:ind w:left="1080" w:firstLine="720"/>
        <w:jc w:val="both"/>
        <w:rPr>
          <w:rFonts w:ascii="Times New Roman" w:hAnsi="Times New Roman" w:cs="Times New Roman"/>
          <w:color w:val="000000"/>
          <w:sz w:val="24"/>
          <w:szCs w:val="24"/>
        </w:rPr>
      </w:pPr>
      <w:r w:rsidRPr="00C62ACF">
        <w:rPr>
          <w:rFonts w:ascii="Times New Roman" w:hAnsi="Times New Roman" w:cs="Times New Roman"/>
          <w:color w:val="000000"/>
          <w:sz w:val="24"/>
          <w:szCs w:val="24"/>
        </w:rPr>
        <w:lastRenderedPageBreak/>
        <w:t>Tests on regression were performed using t-test at a confidence level of 95% or α = 5%. Based on the hypothesis in chapter 2, the partial hypothesis testing is:</w:t>
      </w:r>
    </w:p>
    <w:p w:rsidR="00D56074" w:rsidRPr="00C62ACF" w:rsidRDefault="00D56074" w:rsidP="004E5B1D">
      <w:pPr>
        <w:pStyle w:val="ListParagraph"/>
        <w:numPr>
          <w:ilvl w:val="0"/>
          <w:numId w:val="31"/>
        </w:numPr>
        <w:tabs>
          <w:tab w:val="left" w:pos="709"/>
        </w:tabs>
        <w:spacing w:line="480" w:lineRule="auto"/>
        <w:ind w:left="1080"/>
        <w:jc w:val="both"/>
        <w:rPr>
          <w:rFonts w:ascii="Times New Roman" w:hAnsi="Times New Roman" w:cs="Times New Roman"/>
          <w:color w:val="000000"/>
          <w:sz w:val="24"/>
          <w:szCs w:val="24"/>
        </w:rPr>
      </w:pPr>
      <w:r w:rsidRPr="00C62ACF">
        <w:rPr>
          <w:rFonts w:ascii="Times New Roman" w:hAnsi="Times New Roman" w:cs="Times New Roman"/>
          <w:color w:val="000000"/>
          <w:sz w:val="24"/>
          <w:szCs w:val="24"/>
        </w:rPr>
        <w:t xml:space="preserve">The influence of </w:t>
      </w:r>
      <w:r w:rsidR="00DF6C0D">
        <w:rPr>
          <w:rFonts w:ascii="Times New Roman" w:hAnsi="Times New Roman" w:cs="Times New Roman"/>
          <w:color w:val="000000"/>
          <w:sz w:val="24"/>
          <w:szCs w:val="24"/>
        </w:rPr>
        <w:t>Current Ratio</w:t>
      </w:r>
      <w:r w:rsidRPr="00C62ACF">
        <w:rPr>
          <w:rFonts w:ascii="Times New Roman" w:hAnsi="Times New Roman" w:cs="Times New Roman"/>
          <w:color w:val="000000"/>
          <w:sz w:val="24"/>
          <w:szCs w:val="24"/>
        </w:rPr>
        <w:t xml:space="preserve"> (CR) </w:t>
      </w:r>
      <w:r w:rsidR="00B40F9E">
        <w:rPr>
          <w:rFonts w:ascii="Times New Roman" w:hAnsi="Times New Roman" w:cs="Times New Roman"/>
          <w:color w:val="000000"/>
          <w:sz w:val="24"/>
          <w:szCs w:val="24"/>
        </w:rPr>
        <w:t>on</w:t>
      </w:r>
      <w:r w:rsidRPr="00C62ACF">
        <w:rPr>
          <w:rFonts w:ascii="Times New Roman" w:hAnsi="Times New Roman" w:cs="Times New Roman"/>
          <w:color w:val="000000"/>
          <w:sz w:val="24"/>
          <w:szCs w:val="24"/>
        </w:rPr>
        <w:t xml:space="preserve"> </w:t>
      </w:r>
      <w:r w:rsidR="00DF6C0D">
        <w:rPr>
          <w:rFonts w:ascii="Times New Roman" w:hAnsi="Times New Roman" w:cs="Times New Roman"/>
          <w:color w:val="000000"/>
          <w:sz w:val="24"/>
          <w:szCs w:val="24"/>
        </w:rPr>
        <w:t>Stock Return</w:t>
      </w:r>
      <w:r w:rsidRPr="00C62ACF">
        <w:rPr>
          <w:rFonts w:ascii="Times New Roman" w:hAnsi="Times New Roman" w:cs="Times New Roman"/>
          <w:color w:val="000000"/>
          <w:sz w:val="24"/>
          <w:szCs w:val="24"/>
        </w:rPr>
        <w:t xml:space="preserve"> in coal mining sub-sector companies listed on Indonesia Stock Exchange (IDX).</w:t>
      </w:r>
    </w:p>
    <w:p w:rsidR="00D56074" w:rsidRPr="00C62ACF" w:rsidRDefault="00D56074" w:rsidP="00FA7B65">
      <w:pPr>
        <w:pStyle w:val="ListParagraph"/>
        <w:tabs>
          <w:tab w:val="left" w:pos="709"/>
        </w:tabs>
        <w:spacing w:line="480" w:lineRule="auto"/>
        <w:ind w:left="1080"/>
        <w:jc w:val="both"/>
        <w:rPr>
          <w:rFonts w:ascii="Times New Roman" w:hAnsi="Times New Roman" w:cs="Times New Roman"/>
          <w:color w:val="000000"/>
          <w:sz w:val="24"/>
          <w:szCs w:val="24"/>
        </w:rPr>
      </w:pPr>
      <w:r w:rsidRPr="00C62ACF">
        <w:rPr>
          <w:rFonts w:ascii="Times New Roman" w:hAnsi="Times New Roman" w:cs="Times New Roman"/>
          <w:color w:val="000000"/>
          <w:sz w:val="24"/>
          <w:szCs w:val="24"/>
        </w:rPr>
        <w:t>H</w:t>
      </w:r>
      <w:r w:rsidR="005660E0">
        <w:rPr>
          <w:rFonts w:ascii="Times New Roman" w:hAnsi="Times New Roman" w:cs="Times New Roman"/>
          <w:color w:val="000000"/>
          <w:sz w:val="24"/>
          <w:szCs w:val="24"/>
          <w:vertAlign w:val="subscript"/>
        </w:rPr>
        <w:t>0</w:t>
      </w:r>
      <w:r w:rsidRPr="00C62ACF">
        <w:rPr>
          <w:rFonts w:ascii="Times New Roman" w:hAnsi="Times New Roman" w:cs="Times New Roman"/>
          <w:color w:val="000000"/>
          <w:sz w:val="24"/>
          <w:szCs w:val="24"/>
        </w:rPr>
        <w:t>: β</w:t>
      </w:r>
      <w:r w:rsidRPr="00C62ACF">
        <w:rPr>
          <w:rFonts w:ascii="Times New Roman" w:hAnsi="Times New Roman" w:cs="Times New Roman"/>
          <w:color w:val="000000"/>
          <w:sz w:val="24"/>
          <w:szCs w:val="24"/>
          <w:vertAlign w:val="subscript"/>
        </w:rPr>
        <w:t>1</w:t>
      </w:r>
      <w:r w:rsidRPr="00C62ACF">
        <w:rPr>
          <w:rFonts w:ascii="Times New Roman" w:hAnsi="Times New Roman" w:cs="Times New Roman"/>
          <w:color w:val="000000"/>
          <w:sz w:val="24"/>
          <w:szCs w:val="24"/>
        </w:rPr>
        <w:t xml:space="preserve"> = 0 = </w:t>
      </w:r>
      <w:r w:rsidR="00DF6C0D">
        <w:rPr>
          <w:rFonts w:ascii="Times New Roman" w:hAnsi="Times New Roman" w:cs="Times New Roman"/>
          <w:color w:val="000000"/>
          <w:sz w:val="24"/>
          <w:szCs w:val="24"/>
        </w:rPr>
        <w:t>Current Ratio</w:t>
      </w:r>
      <w:r w:rsidRPr="00C62ACF">
        <w:rPr>
          <w:rFonts w:ascii="Times New Roman" w:hAnsi="Times New Roman" w:cs="Times New Roman"/>
          <w:color w:val="000000"/>
          <w:sz w:val="24"/>
          <w:szCs w:val="24"/>
        </w:rPr>
        <w:t xml:space="preserve"> (CR) has no effect on </w:t>
      </w:r>
      <w:r w:rsidR="00DF6C0D">
        <w:rPr>
          <w:rFonts w:ascii="Times New Roman" w:hAnsi="Times New Roman" w:cs="Times New Roman"/>
          <w:color w:val="000000"/>
          <w:sz w:val="24"/>
          <w:szCs w:val="24"/>
        </w:rPr>
        <w:t>Stock Return</w:t>
      </w:r>
    </w:p>
    <w:p w:rsidR="00D56074" w:rsidRPr="00C62ACF" w:rsidRDefault="00D56074" w:rsidP="00FA7B65">
      <w:pPr>
        <w:pStyle w:val="ListParagraph"/>
        <w:tabs>
          <w:tab w:val="left" w:pos="709"/>
        </w:tabs>
        <w:spacing w:line="480" w:lineRule="auto"/>
        <w:ind w:left="1080"/>
        <w:jc w:val="both"/>
        <w:rPr>
          <w:rFonts w:ascii="Times New Roman" w:hAnsi="Times New Roman" w:cs="Times New Roman"/>
          <w:color w:val="000000"/>
          <w:sz w:val="24"/>
          <w:szCs w:val="24"/>
        </w:rPr>
      </w:pPr>
      <w:r w:rsidRPr="00C62ACF">
        <w:rPr>
          <w:rFonts w:ascii="Times New Roman" w:hAnsi="Times New Roman" w:cs="Times New Roman"/>
          <w:color w:val="000000"/>
          <w:sz w:val="24"/>
          <w:szCs w:val="24"/>
        </w:rPr>
        <w:t>H</w:t>
      </w:r>
      <w:r w:rsidRPr="00C62ACF">
        <w:rPr>
          <w:rFonts w:ascii="Times New Roman" w:hAnsi="Times New Roman" w:cs="Times New Roman"/>
          <w:color w:val="000000"/>
          <w:sz w:val="24"/>
          <w:szCs w:val="24"/>
          <w:vertAlign w:val="subscript"/>
        </w:rPr>
        <w:t>a</w:t>
      </w:r>
      <w:r w:rsidRPr="00C62ACF">
        <w:rPr>
          <w:rFonts w:ascii="Times New Roman" w:hAnsi="Times New Roman" w:cs="Times New Roman"/>
          <w:color w:val="000000"/>
          <w:sz w:val="24"/>
          <w:szCs w:val="24"/>
        </w:rPr>
        <w:t>: β</w:t>
      </w:r>
      <w:r w:rsidRPr="00C62ACF">
        <w:rPr>
          <w:rFonts w:ascii="Times New Roman" w:hAnsi="Times New Roman" w:cs="Times New Roman"/>
          <w:color w:val="000000"/>
          <w:sz w:val="24"/>
          <w:szCs w:val="24"/>
          <w:vertAlign w:val="subscript"/>
        </w:rPr>
        <w:t>1</w:t>
      </w:r>
      <w:r w:rsidRPr="00C62ACF">
        <w:rPr>
          <w:rFonts w:ascii="Times New Roman" w:hAnsi="Times New Roman" w:cs="Times New Roman"/>
          <w:color w:val="000000"/>
          <w:sz w:val="24"/>
          <w:szCs w:val="24"/>
        </w:rPr>
        <w:t xml:space="preserve"> ≠ 0 = Current Asset (CR) effect on </w:t>
      </w:r>
      <w:r w:rsidR="00DF6C0D">
        <w:rPr>
          <w:rFonts w:ascii="Times New Roman" w:hAnsi="Times New Roman" w:cs="Times New Roman"/>
          <w:color w:val="000000"/>
          <w:sz w:val="24"/>
          <w:szCs w:val="24"/>
        </w:rPr>
        <w:t>Stock Return</w:t>
      </w:r>
    </w:p>
    <w:p w:rsidR="00D56074" w:rsidRPr="00C62ACF" w:rsidRDefault="00D56074" w:rsidP="004E5B1D">
      <w:pPr>
        <w:pStyle w:val="ListParagraph"/>
        <w:numPr>
          <w:ilvl w:val="0"/>
          <w:numId w:val="31"/>
        </w:numPr>
        <w:tabs>
          <w:tab w:val="left" w:pos="709"/>
        </w:tabs>
        <w:spacing w:line="480" w:lineRule="auto"/>
        <w:ind w:left="1080"/>
        <w:jc w:val="both"/>
        <w:rPr>
          <w:rFonts w:ascii="Times New Roman" w:hAnsi="Times New Roman" w:cs="Times New Roman"/>
          <w:color w:val="000000"/>
          <w:sz w:val="24"/>
          <w:szCs w:val="24"/>
        </w:rPr>
      </w:pPr>
      <w:r w:rsidRPr="00C62ACF">
        <w:rPr>
          <w:rFonts w:ascii="Times New Roman" w:hAnsi="Times New Roman" w:cs="Times New Roman"/>
          <w:color w:val="000000"/>
          <w:sz w:val="24"/>
          <w:szCs w:val="24"/>
        </w:rPr>
        <w:t xml:space="preserve">The influence of </w:t>
      </w:r>
      <w:r w:rsidR="00DF6C0D">
        <w:rPr>
          <w:rFonts w:ascii="Times New Roman" w:hAnsi="Times New Roman" w:cs="Times New Roman"/>
          <w:color w:val="000000"/>
          <w:sz w:val="24"/>
          <w:szCs w:val="24"/>
        </w:rPr>
        <w:t>Debt to Equity Ratio</w:t>
      </w:r>
      <w:r w:rsidRPr="00C62ACF">
        <w:rPr>
          <w:rFonts w:ascii="Times New Roman" w:hAnsi="Times New Roman" w:cs="Times New Roman"/>
          <w:color w:val="000000"/>
          <w:sz w:val="24"/>
          <w:szCs w:val="24"/>
        </w:rPr>
        <w:t xml:space="preserve"> (DER) </w:t>
      </w:r>
      <w:r w:rsidR="00B40F9E">
        <w:rPr>
          <w:rFonts w:ascii="Times New Roman" w:hAnsi="Times New Roman" w:cs="Times New Roman"/>
          <w:color w:val="000000"/>
          <w:sz w:val="24"/>
          <w:szCs w:val="24"/>
        </w:rPr>
        <w:t>on</w:t>
      </w:r>
      <w:r w:rsidRPr="00C62ACF">
        <w:rPr>
          <w:rFonts w:ascii="Times New Roman" w:hAnsi="Times New Roman" w:cs="Times New Roman"/>
          <w:color w:val="000000"/>
          <w:sz w:val="24"/>
          <w:szCs w:val="24"/>
        </w:rPr>
        <w:t xml:space="preserve"> </w:t>
      </w:r>
      <w:r w:rsidR="00DF6C0D">
        <w:rPr>
          <w:rFonts w:ascii="Times New Roman" w:hAnsi="Times New Roman" w:cs="Times New Roman"/>
          <w:color w:val="000000"/>
          <w:sz w:val="24"/>
          <w:szCs w:val="24"/>
        </w:rPr>
        <w:t>Stock Return</w:t>
      </w:r>
      <w:r w:rsidRPr="00C62ACF">
        <w:rPr>
          <w:rFonts w:ascii="Times New Roman" w:hAnsi="Times New Roman" w:cs="Times New Roman"/>
          <w:color w:val="000000"/>
          <w:sz w:val="24"/>
          <w:szCs w:val="24"/>
        </w:rPr>
        <w:t xml:space="preserve"> in coal mining sub-sector companies listed on Indonesia Stock Exchange (IDX).</w:t>
      </w:r>
    </w:p>
    <w:p w:rsidR="00D56074" w:rsidRPr="00C62ACF" w:rsidRDefault="00D56074" w:rsidP="00FA7B65">
      <w:pPr>
        <w:pStyle w:val="ListParagraph"/>
        <w:tabs>
          <w:tab w:val="left" w:pos="709"/>
        </w:tabs>
        <w:spacing w:line="480" w:lineRule="auto"/>
        <w:ind w:left="1080"/>
        <w:jc w:val="both"/>
        <w:rPr>
          <w:rFonts w:ascii="Times New Roman" w:hAnsi="Times New Roman" w:cs="Times New Roman"/>
          <w:color w:val="000000"/>
          <w:sz w:val="24"/>
          <w:szCs w:val="24"/>
        </w:rPr>
      </w:pPr>
      <w:r w:rsidRPr="00C62ACF">
        <w:rPr>
          <w:rFonts w:ascii="Times New Roman" w:hAnsi="Times New Roman" w:cs="Times New Roman"/>
          <w:color w:val="000000"/>
          <w:sz w:val="24"/>
          <w:szCs w:val="24"/>
        </w:rPr>
        <w:t>H</w:t>
      </w:r>
      <w:r w:rsidR="005660E0">
        <w:rPr>
          <w:rFonts w:ascii="Times New Roman" w:hAnsi="Times New Roman" w:cs="Times New Roman"/>
          <w:color w:val="000000"/>
          <w:sz w:val="24"/>
          <w:szCs w:val="24"/>
          <w:vertAlign w:val="subscript"/>
        </w:rPr>
        <w:t>0</w:t>
      </w:r>
      <w:r w:rsidRPr="00C62ACF">
        <w:rPr>
          <w:rFonts w:ascii="Times New Roman" w:hAnsi="Times New Roman" w:cs="Times New Roman"/>
          <w:color w:val="000000"/>
          <w:sz w:val="24"/>
          <w:szCs w:val="24"/>
        </w:rPr>
        <w:t>: β</w:t>
      </w:r>
      <w:r w:rsidRPr="00C62ACF">
        <w:rPr>
          <w:rFonts w:ascii="Times New Roman" w:hAnsi="Times New Roman" w:cs="Times New Roman"/>
          <w:color w:val="000000"/>
          <w:sz w:val="24"/>
          <w:szCs w:val="24"/>
          <w:vertAlign w:val="subscript"/>
        </w:rPr>
        <w:t>2</w:t>
      </w:r>
      <w:r w:rsidRPr="00C62ACF">
        <w:rPr>
          <w:rFonts w:ascii="Times New Roman" w:hAnsi="Times New Roman" w:cs="Times New Roman"/>
          <w:color w:val="000000"/>
          <w:sz w:val="24"/>
          <w:szCs w:val="24"/>
        </w:rPr>
        <w:t xml:space="preserve"> = 0 = </w:t>
      </w:r>
      <w:r w:rsidR="00DF6C0D">
        <w:rPr>
          <w:rFonts w:ascii="Times New Roman" w:hAnsi="Times New Roman" w:cs="Times New Roman"/>
          <w:color w:val="000000"/>
          <w:sz w:val="24"/>
          <w:szCs w:val="24"/>
        </w:rPr>
        <w:t>Debt to Equity Ratio</w:t>
      </w:r>
      <w:r w:rsidRPr="00C62ACF">
        <w:rPr>
          <w:rFonts w:ascii="Times New Roman" w:hAnsi="Times New Roman" w:cs="Times New Roman"/>
          <w:color w:val="000000"/>
          <w:sz w:val="24"/>
          <w:szCs w:val="24"/>
        </w:rPr>
        <w:t xml:space="preserve"> (DER) has no effect on </w:t>
      </w:r>
      <w:r w:rsidR="00DF6C0D">
        <w:rPr>
          <w:rFonts w:ascii="Times New Roman" w:hAnsi="Times New Roman" w:cs="Times New Roman"/>
          <w:color w:val="000000"/>
          <w:sz w:val="24"/>
          <w:szCs w:val="24"/>
        </w:rPr>
        <w:t>Stock Return</w:t>
      </w:r>
    </w:p>
    <w:p w:rsidR="00D56074" w:rsidRPr="00C62ACF" w:rsidRDefault="00D56074" w:rsidP="00FA7B65">
      <w:pPr>
        <w:pStyle w:val="ListParagraph"/>
        <w:tabs>
          <w:tab w:val="left" w:pos="709"/>
        </w:tabs>
        <w:spacing w:line="480" w:lineRule="auto"/>
        <w:ind w:left="1080"/>
        <w:jc w:val="both"/>
        <w:rPr>
          <w:rFonts w:ascii="Times New Roman" w:hAnsi="Times New Roman" w:cs="Times New Roman"/>
          <w:color w:val="000000"/>
          <w:sz w:val="24"/>
          <w:szCs w:val="24"/>
        </w:rPr>
      </w:pPr>
      <w:r w:rsidRPr="00C62ACF">
        <w:rPr>
          <w:rFonts w:ascii="Times New Roman" w:hAnsi="Times New Roman" w:cs="Times New Roman"/>
          <w:color w:val="000000"/>
          <w:sz w:val="24"/>
          <w:szCs w:val="24"/>
        </w:rPr>
        <w:t>H</w:t>
      </w:r>
      <w:r w:rsidRPr="00C62ACF">
        <w:rPr>
          <w:rFonts w:ascii="Times New Roman" w:hAnsi="Times New Roman" w:cs="Times New Roman"/>
          <w:color w:val="000000"/>
          <w:sz w:val="24"/>
          <w:szCs w:val="24"/>
          <w:vertAlign w:val="subscript"/>
        </w:rPr>
        <w:t>a</w:t>
      </w:r>
      <w:r w:rsidRPr="00C62ACF">
        <w:rPr>
          <w:rFonts w:ascii="Times New Roman" w:hAnsi="Times New Roman" w:cs="Times New Roman"/>
          <w:color w:val="000000"/>
          <w:sz w:val="24"/>
          <w:szCs w:val="24"/>
        </w:rPr>
        <w:t>: β</w:t>
      </w:r>
      <w:r w:rsidRPr="00C62ACF">
        <w:rPr>
          <w:rFonts w:ascii="Times New Roman" w:hAnsi="Times New Roman" w:cs="Times New Roman"/>
          <w:color w:val="000000"/>
          <w:sz w:val="24"/>
          <w:szCs w:val="24"/>
          <w:vertAlign w:val="subscript"/>
        </w:rPr>
        <w:t>2</w:t>
      </w:r>
      <w:r w:rsidRPr="00C62ACF">
        <w:rPr>
          <w:rFonts w:ascii="Times New Roman" w:hAnsi="Times New Roman" w:cs="Times New Roman"/>
          <w:color w:val="000000"/>
          <w:sz w:val="24"/>
          <w:szCs w:val="24"/>
        </w:rPr>
        <w:t xml:space="preserve"> ≠ 0 = </w:t>
      </w:r>
      <w:r w:rsidR="00DF6C0D">
        <w:rPr>
          <w:rFonts w:ascii="Times New Roman" w:hAnsi="Times New Roman" w:cs="Times New Roman"/>
          <w:color w:val="000000"/>
          <w:sz w:val="24"/>
          <w:szCs w:val="24"/>
        </w:rPr>
        <w:t>Debt to Equity Ratio</w:t>
      </w:r>
      <w:r w:rsidRPr="00C62ACF">
        <w:rPr>
          <w:rFonts w:ascii="Times New Roman" w:hAnsi="Times New Roman" w:cs="Times New Roman"/>
          <w:color w:val="000000"/>
          <w:sz w:val="24"/>
          <w:szCs w:val="24"/>
        </w:rPr>
        <w:t xml:space="preserve"> (DER) effect on </w:t>
      </w:r>
      <w:r w:rsidR="00DF6C0D">
        <w:rPr>
          <w:rFonts w:ascii="Times New Roman" w:hAnsi="Times New Roman" w:cs="Times New Roman"/>
          <w:color w:val="000000"/>
          <w:sz w:val="24"/>
          <w:szCs w:val="24"/>
        </w:rPr>
        <w:t>Stock Return</w:t>
      </w:r>
    </w:p>
    <w:p w:rsidR="00D56074" w:rsidRPr="00C62ACF" w:rsidRDefault="00D56074" w:rsidP="004E5B1D">
      <w:pPr>
        <w:pStyle w:val="ListParagraph"/>
        <w:numPr>
          <w:ilvl w:val="0"/>
          <w:numId w:val="31"/>
        </w:numPr>
        <w:tabs>
          <w:tab w:val="left" w:pos="709"/>
        </w:tabs>
        <w:spacing w:line="480" w:lineRule="auto"/>
        <w:ind w:left="1080"/>
        <w:jc w:val="both"/>
        <w:rPr>
          <w:rFonts w:ascii="Times New Roman" w:hAnsi="Times New Roman" w:cs="Times New Roman"/>
          <w:color w:val="000000"/>
          <w:sz w:val="24"/>
          <w:szCs w:val="24"/>
        </w:rPr>
      </w:pPr>
      <w:r w:rsidRPr="00C62ACF">
        <w:rPr>
          <w:rFonts w:ascii="Times New Roman" w:hAnsi="Times New Roman" w:cs="Times New Roman"/>
          <w:color w:val="000000"/>
          <w:sz w:val="24"/>
          <w:szCs w:val="24"/>
        </w:rPr>
        <w:t xml:space="preserve">The influence of </w:t>
      </w:r>
      <w:r w:rsidR="00DF6C0D">
        <w:rPr>
          <w:rFonts w:ascii="Times New Roman" w:hAnsi="Times New Roman" w:cs="Times New Roman"/>
          <w:color w:val="000000"/>
          <w:sz w:val="24"/>
          <w:szCs w:val="24"/>
        </w:rPr>
        <w:t>Return On Asset</w:t>
      </w:r>
      <w:r w:rsidRPr="00C62ACF">
        <w:rPr>
          <w:rFonts w:ascii="Times New Roman" w:hAnsi="Times New Roman" w:cs="Times New Roman"/>
          <w:color w:val="000000"/>
          <w:sz w:val="24"/>
          <w:szCs w:val="24"/>
        </w:rPr>
        <w:t xml:space="preserve">s (ROA) </w:t>
      </w:r>
      <w:r w:rsidR="00B40F9E">
        <w:rPr>
          <w:rFonts w:ascii="Times New Roman" w:hAnsi="Times New Roman" w:cs="Times New Roman"/>
          <w:color w:val="000000"/>
          <w:sz w:val="24"/>
          <w:szCs w:val="24"/>
        </w:rPr>
        <w:t>on</w:t>
      </w:r>
      <w:r w:rsidRPr="00C62ACF">
        <w:rPr>
          <w:rFonts w:ascii="Times New Roman" w:hAnsi="Times New Roman" w:cs="Times New Roman"/>
          <w:color w:val="000000"/>
          <w:sz w:val="24"/>
          <w:szCs w:val="24"/>
        </w:rPr>
        <w:t xml:space="preserve"> </w:t>
      </w:r>
      <w:r w:rsidR="00DF6C0D">
        <w:rPr>
          <w:rFonts w:ascii="Times New Roman" w:hAnsi="Times New Roman" w:cs="Times New Roman"/>
          <w:color w:val="000000"/>
          <w:sz w:val="24"/>
          <w:szCs w:val="24"/>
        </w:rPr>
        <w:t>Stock Return</w:t>
      </w:r>
      <w:r w:rsidRPr="00C62ACF">
        <w:rPr>
          <w:rFonts w:ascii="Times New Roman" w:hAnsi="Times New Roman" w:cs="Times New Roman"/>
          <w:color w:val="000000"/>
          <w:sz w:val="24"/>
          <w:szCs w:val="24"/>
        </w:rPr>
        <w:t>s in coal mining sub sector companies listed on Indonesia Stock Exchange (IDX).</w:t>
      </w:r>
    </w:p>
    <w:p w:rsidR="00D56074" w:rsidRPr="00C62ACF" w:rsidRDefault="00D56074" w:rsidP="00FA7B65">
      <w:pPr>
        <w:pStyle w:val="ListParagraph"/>
        <w:tabs>
          <w:tab w:val="left" w:pos="709"/>
        </w:tabs>
        <w:spacing w:line="480" w:lineRule="auto"/>
        <w:ind w:left="1080"/>
        <w:jc w:val="both"/>
        <w:rPr>
          <w:rFonts w:ascii="Times New Roman" w:hAnsi="Times New Roman" w:cs="Times New Roman"/>
          <w:color w:val="000000"/>
          <w:sz w:val="24"/>
          <w:szCs w:val="24"/>
        </w:rPr>
      </w:pPr>
      <w:r w:rsidRPr="00C62ACF">
        <w:rPr>
          <w:rFonts w:ascii="Times New Roman" w:hAnsi="Times New Roman" w:cs="Times New Roman"/>
          <w:color w:val="000000"/>
          <w:sz w:val="24"/>
          <w:szCs w:val="24"/>
        </w:rPr>
        <w:t>H</w:t>
      </w:r>
      <w:r w:rsidR="005660E0">
        <w:rPr>
          <w:rFonts w:ascii="Times New Roman" w:hAnsi="Times New Roman" w:cs="Times New Roman"/>
          <w:color w:val="000000"/>
          <w:sz w:val="24"/>
          <w:szCs w:val="24"/>
          <w:vertAlign w:val="subscript"/>
        </w:rPr>
        <w:t>0</w:t>
      </w:r>
      <w:r w:rsidRPr="00C62ACF">
        <w:rPr>
          <w:rFonts w:ascii="Times New Roman" w:hAnsi="Times New Roman" w:cs="Times New Roman"/>
          <w:color w:val="000000"/>
          <w:sz w:val="24"/>
          <w:szCs w:val="24"/>
        </w:rPr>
        <w:t>: β</w:t>
      </w:r>
      <w:r w:rsidRPr="00C62ACF">
        <w:rPr>
          <w:rFonts w:ascii="Times New Roman" w:hAnsi="Times New Roman" w:cs="Times New Roman"/>
          <w:color w:val="000000"/>
          <w:sz w:val="24"/>
          <w:szCs w:val="24"/>
          <w:vertAlign w:val="subscript"/>
        </w:rPr>
        <w:t>3</w:t>
      </w:r>
      <w:r w:rsidRPr="00C62ACF">
        <w:rPr>
          <w:rFonts w:ascii="Times New Roman" w:hAnsi="Times New Roman" w:cs="Times New Roman"/>
          <w:color w:val="000000"/>
          <w:sz w:val="24"/>
          <w:szCs w:val="24"/>
        </w:rPr>
        <w:t xml:space="preserve"> = 0 = </w:t>
      </w:r>
      <w:r w:rsidR="00DF6C0D">
        <w:rPr>
          <w:rFonts w:ascii="Times New Roman" w:hAnsi="Times New Roman" w:cs="Times New Roman"/>
          <w:color w:val="000000"/>
          <w:sz w:val="24"/>
          <w:szCs w:val="24"/>
        </w:rPr>
        <w:t>Return On Asset</w:t>
      </w:r>
      <w:r w:rsidRPr="00C62ACF">
        <w:rPr>
          <w:rFonts w:ascii="Times New Roman" w:hAnsi="Times New Roman" w:cs="Times New Roman"/>
          <w:color w:val="000000"/>
          <w:sz w:val="24"/>
          <w:szCs w:val="24"/>
        </w:rPr>
        <w:t xml:space="preserve"> (ROA) has no effect on </w:t>
      </w:r>
      <w:r w:rsidR="00DF6C0D">
        <w:rPr>
          <w:rFonts w:ascii="Times New Roman" w:hAnsi="Times New Roman" w:cs="Times New Roman"/>
          <w:color w:val="000000"/>
          <w:sz w:val="24"/>
          <w:szCs w:val="24"/>
        </w:rPr>
        <w:t>Stock Return</w:t>
      </w:r>
    </w:p>
    <w:p w:rsidR="00D56074" w:rsidRPr="00C62ACF" w:rsidRDefault="00D56074" w:rsidP="00FA7B65">
      <w:pPr>
        <w:pStyle w:val="ListParagraph"/>
        <w:tabs>
          <w:tab w:val="left" w:pos="709"/>
        </w:tabs>
        <w:spacing w:line="480" w:lineRule="auto"/>
        <w:ind w:left="1080"/>
        <w:jc w:val="both"/>
        <w:rPr>
          <w:rFonts w:ascii="Times New Roman" w:hAnsi="Times New Roman" w:cs="Times New Roman"/>
          <w:color w:val="000000"/>
          <w:sz w:val="24"/>
          <w:szCs w:val="24"/>
        </w:rPr>
      </w:pPr>
      <w:r w:rsidRPr="00C62ACF">
        <w:rPr>
          <w:rFonts w:ascii="Times New Roman" w:hAnsi="Times New Roman" w:cs="Times New Roman"/>
          <w:color w:val="000000"/>
          <w:sz w:val="24"/>
          <w:szCs w:val="24"/>
        </w:rPr>
        <w:t>H</w:t>
      </w:r>
      <w:r w:rsidRPr="00C62ACF">
        <w:rPr>
          <w:rFonts w:ascii="Times New Roman" w:hAnsi="Times New Roman" w:cs="Times New Roman"/>
          <w:color w:val="000000"/>
          <w:sz w:val="24"/>
          <w:szCs w:val="24"/>
          <w:vertAlign w:val="subscript"/>
        </w:rPr>
        <w:t>a</w:t>
      </w:r>
      <w:r w:rsidRPr="00C62ACF">
        <w:rPr>
          <w:rFonts w:ascii="Times New Roman" w:hAnsi="Times New Roman" w:cs="Times New Roman"/>
          <w:color w:val="000000"/>
          <w:sz w:val="24"/>
          <w:szCs w:val="24"/>
        </w:rPr>
        <w:t>: β</w:t>
      </w:r>
      <w:r w:rsidRPr="00C62ACF">
        <w:rPr>
          <w:rFonts w:ascii="Times New Roman" w:hAnsi="Times New Roman" w:cs="Times New Roman"/>
          <w:color w:val="000000"/>
          <w:sz w:val="24"/>
          <w:szCs w:val="24"/>
          <w:vertAlign w:val="subscript"/>
        </w:rPr>
        <w:t>3</w:t>
      </w:r>
      <w:r w:rsidRPr="00C62ACF">
        <w:rPr>
          <w:rFonts w:ascii="Times New Roman" w:hAnsi="Times New Roman" w:cs="Times New Roman"/>
          <w:color w:val="000000"/>
          <w:sz w:val="24"/>
          <w:szCs w:val="24"/>
        </w:rPr>
        <w:t xml:space="preserve"> ≠ 0 = </w:t>
      </w:r>
      <w:r w:rsidR="00DF6C0D">
        <w:rPr>
          <w:rFonts w:ascii="Times New Roman" w:hAnsi="Times New Roman" w:cs="Times New Roman"/>
          <w:color w:val="000000"/>
          <w:sz w:val="24"/>
          <w:szCs w:val="24"/>
        </w:rPr>
        <w:t>Return On Asset</w:t>
      </w:r>
      <w:r w:rsidRPr="00C62ACF">
        <w:rPr>
          <w:rFonts w:ascii="Times New Roman" w:hAnsi="Times New Roman" w:cs="Times New Roman"/>
          <w:color w:val="000000"/>
          <w:sz w:val="24"/>
          <w:szCs w:val="24"/>
        </w:rPr>
        <w:t xml:space="preserve"> (ROA) effect on </w:t>
      </w:r>
      <w:r w:rsidR="00DF6C0D">
        <w:rPr>
          <w:rFonts w:ascii="Times New Roman" w:hAnsi="Times New Roman" w:cs="Times New Roman"/>
          <w:color w:val="000000"/>
          <w:sz w:val="24"/>
          <w:szCs w:val="24"/>
        </w:rPr>
        <w:t>Stock Return</w:t>
      </w:r>
    </w:p>
    <w:p w:rsidR="00D56074" w:rsidRPr="00C62ACF" w:rsidRDefault="00D56074" w:rsidP="004E5B1D">
      <w:pPr>
        <w:pStyle w:val="ListParagraph"/>
        <w:numPr>
          <w:ilvl w:val="0"/>
          <w:numId w:val="31"/>
        </w:numPr>
        <w:tabs>
          <w:tab w:val="left" w:pos="709"/>
        </w:tabs>
        <w:spacing w:line="480" w:lineRule="auto"/>
        <w:ind w:left="1080"/>
        <w:jc w:val="both"/>
        <w:rPr>
          <w:rFonts w:ascii="Times New Roman" w:hAnsi="Times New Roman" w:cs="Times New Roman"/>
          <w:color w:val="000000"/>
          <w:sz w:val="24"/>
          <w:szCs w:val="24"/>
        </w:rPr>
      </w:pPr>
      <w:r w:rsidRPr="00C62ACF">
        <w:rPr>
          <w:rFonts w:ascii="Times New Roman" w:hAnsi="Times New Roman" w:cs="Times New Roman"/>
          <w:color w:val="000000"/>
          <w:sz w:val="24"/>
          <w:szCs w:val="24"/>
        </w:rPr>
        <w:t xml:space="preserve">The influence of </w:t>
      </w:r>
      <w:r w:rsidR="00DF6C0D">
        <w:rPr>
          <w:rFonts w:ascii="Times New Roman" w:hAnsi="Times New Roman" w:cs="Times New Roman"/>
          <w:color w:val="000000"/>
          <w:sz w:val="24"/>
          <w:szCs w:val="24"/>
        </w:rPr>
        <w:t>Earning Per Share</w:t>
      </w:r>
      <w:r w:rsidRPr="00C62ACF">
        <w:rPr>
          <w:rFonts w:ascii="Times New Roman" w:hAnsi="Times New Roman" w:cs="Times New Roman"/>
          <w:color w:val="000000"/>
          <w:sz w:val="24"/>
          <w:szCs w:val="24"/>
        </w:rPr>
        <w:t xml:space="preserve">(EPS) </w:t>
      </w:r>
      <w:r w:rsidR="00B40F9E">
        <w:rPr>
          <w:rFonts w:ascii="Times New Roman" w:hAnsi="Times New Roman" w:cs="Times New Roman"/>
          <w:color w:val="000000"/>
          <w:sz w:val="24"/>
          <w:szCs w:val="24"/>
        </w:rPr>
        <w:t>on</w:t>
      </w:r>
      <w:r w:rsidRPr="00C62ACF">
        <w:rPr>
          <w:rFonts w:ascii="Times New Roman" w:hAnsi="Times New Roman" w:cs="Times New Roman"/>
          <w:color w:val="000000"/>
          <w:sz w:val="24"/>
          <w:szCs w:val="24"/>
        </w:rPr>
        <w:t xml:space="preserve"> </w:t>
      </w:r>
      <w:r w:rsidR="00DF6C0D">
        <w:rPr>
          <w:rFonts w:ascii="Times New Roman" w:hAnsi="Times New Roman" w:cs="Times New Roman"/>
          <w:color w:val="000000"/>
          <w:sz w:val="24"/>
          <w:szCs w:val="24"/>
        </w:rPr>
        <w:t>Stock Return</w:t>
      </w:r>
      <w:r w:rsidRPr="00C62ACF">
        <w:rPr>
          <w:rFonts w:ascii="Times New Roman" w:hAnsi="Times New Roman" w:cs="Times New Roman"/>
          <w:color w:val="000000"/>
          <w:sz w:val="24"/>
          <w:szCs w:val="24"/>
        </w:rPr>
        <w:t>s in coal mining sub sector companies listed on Indonesia Stock Exchange (IDX).</w:t>
      </w:r>
    </w:p>
    <w:p w:rsidR="00D56074" w:rsidRPr="00C62ACF" w:rsidRDefault="00D56074" w:rsidP="00FA7B65">
      <w:pPr>
        <w:pStyle w:val="ListParagraph"/>
        <w:tabs>
          <w:tab w:val="left" w:pos="709"/>
        </w:tabs>
        <w:spacing w:line="480" w:lineRule="auto"/>
        <w:ind w:left="1080"/>
        <w:jc w:val="both"/>
        <w:rPr>
          <w:rFonts w:ascii="Times New Roman" w:hAnsi="Times New Roman" w:cs="Times New Roman"/>
          <w:color w:val="000000"/>
          <w:sz w:val="24"/>
          <w:szCs w:val="24"/>
        </w:rPr>
      </w:pPr>
      <w:r w:rsidRPr="00C62ACF">
        <w:rPr>
          <w:rFonts w:ascii="Times New Roman" w:hAnsi="Times New Roman" w:cs="Times New Roman"/>
          <w:color w:val="000000"/>
          <w:sz w:val="24"/>
          <w:szCs w:val="24"/>
        </w:rPr>
        <w:t>H</w:t>
      </w:r>
      <w:r w:rsidR="005660E0">
        <w:rPr>
          <w:rFonts w:ascii="Times New Roman" w:hAnsi="Times New Roman" w:cs="Times New Roman"/>
          <w:color w:val="000000"/>
          <w:sz w:val="24"/>
          <w:szCs w:val="24"/>
          <w:vertAlign w:val="subscript"/>
        </w:rPr>
        <w:t>0</w:t>
      </w:r>
      <w:r w:rsidRPr="00C62ACF">
        <w:rPr>
          <w:rFonts w:ascii="Times New Roman" w:hAnsi="Times New Roman" w:cs="Times New Roman"/>
          <w:color w:val="000000"/>
          <w:sz w:val="24"/>
          <w:szCs w:val="24"/>
        </w:rPr>
        <w:t>: β</w:t>
      </w:r>
      <w:r w:rsidRPr="00C62ACF">
        <w:rPr>
          <w:rFonts w:ascii="Times New Roman" w:hAnsi="Times New Roman" w:cs="Times New Roman"/>
          <w:color w:val="000000"/>
          <w:sz w:val="24"/>
          <w:szCs w:val="24"/>
          <w:vertAlign w:val="subscript"/>
        </w:rPr>
        <w:t>4</w:t>
      </w:r>
      <w:r w:rsidRPr="00C62ACF">
        <w:rPr>
          <w:rFonts w:ascii="Times New Roman" w:hAnsi="Times New Roman" w:cs="Times New Roman"/>
          <w:color w:val="000000"/>
          <w:sz w:val="24"/>
          <w:szCs w:val="24"/>
        </w:rPr>
        <w:t xml:space="preserve">= 0 = </w:t>
      </w:r>
      <w:r w:rsidR="00DF6C0D">
        <w:rPr>
          <w:rFonts w:ascii="Times New Roman" w:hAnsi="Times New Roman" w:cs="Times New Roman"/>
          <w:color w:val="000000"/>
          <w:sz w:val="24"/>
          <w:szCs w:val="24"/>
        </w:rPr>
        <w:t>Earning Per Share</w:t>
      </w:r>
      <w:r w:rsidRPr="00C62ACF">
        <w:rPr>
          <w:rFonts w:ascii="Times New Roman" w:hAnsi="Times New Roman" w:cs="Times New Roman"/>
          <w:color w:val="000000"/>
          <w:sz w:val="24"/>
          <w:szCs w:val="24"/>
        </w:rPr>
        <w:t xml:space="preserve">(EPS) has no effect on </w:t>
      </w:r>
      <w:r w:rsidR="00DF6C0D">
        <w:rPr>
          <w:rFonts w:ascii="Times New Roman" w:hAnsi="Times New Roman" w:cs="Times New Roman"/>
          <w:color w:val="000000"/>
          <w:sz w:val="24"/>
          <w:szCs w:val="24"/>
        </w:rPr>
        <w:t>Stock Return</w:t>
      </w:r>
    </w:p>
    <w:p w:rsidR="00FA7B65" w:rsidRPr="005660E0" w:rsidRDefault="00D56074" w:rsidP="005660E0">
      <w:pPr>
        <w:pStyle w:val="ListParagraph"/>
        <w:tabs>
          <w:tab w:val="left" w:pos="709"/>
        </w:tabs>
        <w:spacing w:line="480" w:lineRule="auto"/>
        <w:ind w:left="1080"/>
        <w:jc w:val="both"/>
        <w:rPr>
          <w:rFonts w:ascii="Times New Roman" w:hAnsi="Times New Roman" w:cs="Times New Roman"/>
          <w:color w:val="000000"/>
          <w:sz w:val="24"/>
          <w:szCs w:val="24"/>
        </w:rPr>
      </w:pPr>
      <w:r w:rsidRPr="00C62ACF">
        <w:rPr>
          <w:rFonts w:ascii="Times New Roman" w:hAnsi="Times New Roman" w:cs="Times New Roman"/>
          <w:color w:val="000000"/>
          <w:sz w:val="24"/>
          <w:szCs w:val="24"/>
        </w:rPr>
        <w:t>H</w:t>
      </w:r>
      <w:r w:rsidRPr="00C62ACF">
        <w:rPr>
          <w:rFonts w:ascii="Times New Roman" w:hAnsi="Times New Roman" w:cs="Times New Roman"/>
          <w:color w:val="000000"/>
          <w:sz w:val="24"/>
          <w:szCs w:val="24"/>
          <w:vertAlign w:val="subscript"/>
        </w:rPr>
        <w:t>a</w:t>
      </w:r>
      <w:r w:rsidRPr="00C62ACF">
        <w:rPr>
          <w:rFonts w:ascii="Times New Roman" w:hAnsi="Times New Roman" w:cs="Times New Roman"/>
          <w:color w:val="000000"/>
          <w:sz w:val="24"/>
          <w:szCs w:val="24"/>
        </w:rPr>
        <w:t>: β</w:t>
      </w:r>
      <w:r w:rsidRPr="00C62ACF">
        <w:rPr>
          <w:rFonts w:ascii="Times New Roman" w:hAnsi="Times New Roman" w:cs="Times New Roman"/>
          <w:color w:val="000000"/>
          <w:sz w:val="24"/>
          <w:szCs w:val="24"/>
          <w:vertAlign w:val="subscript"/>
        </w:rPr>
        <w:t>4</w:t>
      </w:r>
      <w:r w:rsidRPr="00C62ACF">
        <w:rPr>
          <w:rFonts w:ascii="Times New Roman" w:hAnsi="Times New Roman" w:cs="Times New Roman"/>
          <w:color w:val="000000"/>
          <w:sz w:val="24"/>
          <w:szCs w:val="24"/>
        </w:rPr>
        <w:t xml:space="preserve"> ≠ 0 = </w:t>
      </w:r>
      <w:r w:rsidR="00DF6C0D">
        <w:rPr>
          <w:rFonts w:ascii="Times New Roman" w:hAnsi="Times New Roman" w:cs="Times New Roman"/>
          <w:color w:val="000000"/>
          <w:sz w:val="24"/>
          <w:szCs w:val="24"/>
        </w:rPr>
        <w:t>Earning Per Share</w:t>
      </w:r>
      <w:r w:rsidRPr="00C62ACF">
        <w:rPr>
          <w:rFonts w:ascii="Times New Roman" w:hAnsi="Times New Roman" w:cs="Times New Roman"/>
          <w:color w:val="000000"/>
          <w:sz w:val="24"/>
          <w:szCs w:val="24"/>
        </w:rPr>
        <w:t xml:space="preserve">(EPS) effect on </w:t>
      </w:r>
      <w:r w:rsidR="00DF6C0D">
        <w:rPr>
          <w:rFonts w:ascii="Times New Roman" w:hAnsi="Times New Roman" w:cs="Times New Roman"/>
          <w:color w:val="000000"/>
          <w:sz w:val="24"/>
          <w:szCs w:val="24"/>
        </w:rPr>
        <w:t>Stock Return</w:t>
      </w:r>
    </w:p>
    <w:p w:rsidR="00D56074" w:rsidRPr="00C62ACF" w:rsidRDefault="00D56074" w:rsidP="00FA7B65">
      <w:pPr>
        <w:pStyle w:val="ListParagraph"/>
        <w:spacing w:line="480" w:lineRule="auto"/>
        <w:ind w:left="1134"/>
        <w:jc w:val="both"/>
        <w:rPr>
          <w:rFonts w:ascii="Times New Roman" w:hAnsi="Times New Roman" w:cs="Times New Roman"/>
          <w:sz w:val="24"/>
          <w:szCs w:val="24"/>
        </w:rPr>
      </w:pPr>
      <w:r w:rsidRPr="00C62ACF">
        <w:rPr>
          <w:rFonts w:ascii="Times New Roman" w:hAnsi="Times New Roman" w:cs="Times New Roman"/>
          <w:sz w:val="24"/>
          <w:szCs w:val="24"/>
        </w:rPr>
        <w:t>Testing Criteria:</w:t>
      </w:r>
    </w:p>
    <w:p w:rsidR="00D56074" w:rsidRPr="00C62ACF" w:rsidRDefault="00D56074" w:rsidP="004E5B1D">
      <w:pPr>
        <w:pStyle w:val="ListParagraph"/>
        <w:numPr>
          <w:ilvl w:val="0"/>
          <w:numId w:val="30"/>
        </w:numPr>
        <w:spacing w:line="480" w:lineRule="auto"/>
        <w:ind w:left="1701" w:hanging="567"/>
        <w:jc w:val="both"/>
        <w:rPr>
          <w:rFonts w:ascii="Times New Roman" w:hAnsi="Times New Roman" w:cs="Times New Roman"/>
          <w:sz w:val="24"/>
          <w:szCs w:val="24"/>
        </w:rPr>
      </w:pPr>
      <w:r w:rsidRPr="00C62ACF">
        <w:rPr>
          <w:rFonts w:ascii="Times New Roman" w:hAnsi="Times New Roman" w:cs="Times New Roman"/>
          <w:sz w:val="24"/>
          <w:szCs w:val="24"/>
        </w:rPr>
        <w:lastRenderedPageBreak/>
        <w:t>If the significant level is bigger than 0.05, it can be concluded that H</w:t>
      </w:r>
      <w:r w:rsidRPr="00C62ACF">
        <w:rPr>
          <w:rFonts w:ascii="Times New Roman" w:hAnsi="Times New Roman" w:cs="Times New Roman"/>
          <w:sz w:val="24"/>
          <w:szCs w:val="24"/>
          <w:vertAlign w:val="subscript"/>
        </w:rPr>
        <w:t>o</w:t>
      </w:r>
      <w:r w:rsidRPr="00C62ACF">
        <w:rPr>
          <w:rFonts w:ascii="Times New Roman" w:hAnsi="Times New Roman" w:cs="Times New Roman"/>
          <w:sz w:val="24"/>
          <w:szCs w:val="24"/>
        </w:rPr>
        <w:t xml:space="preserve"> is accepted and H</w:t>
      </w:r>
      <w:r w:rsidRPr="00C62ACF">
        <w:rPr>
          <w:rFonts w:ascii="Times New Roman" w:hAnsi="Times New Roman" w:cs="Times New Roman"/>
          <w:sz w:val="24"/>
          <w:szCs w:val="24"/>
          <w:vertAlign w:val="subscript"/>
        </w:rPr>
        <w:t>a</w:t>
      </w:r>
      <w:r w:rsidRPr="00C62ACF">
        <w:rPr>
          <w:rFonts w:ascii="Times New Roman" w:hAnsi="Times New Roman" w:cs="Times New Roman"/>
          <w:sz w:val="24"/>
          <w:szCs w:val="24"/>
        </w:rPr>
        <w:t xml:space="preserve"> is rejected</w:t>
      </w:r>
    </w:p>
    <w:p w:rsidR="00D56074" w:rsidRPr="00C62ACF" w:rsidRDefault="00D56074" w:rsidP="004E5B1D">
      <w:pPr>
        <w:pStyle w:val="ListParagraph"/>
        <w:numPr>
          <w:ilvl w:val="0"/>
          <w:numId w:val="30"/>
        </w:numPr>
        <w:spacing w:line="480" w:lineRule="auto"/>
        <w:ind w:left="1701" w:hanging="567"/>
        <w:jc w:val="both"/>
        <w:rPr>
          <w:rFonts w:ascii="Times New Roman" w:hAnsi="Times New Roman" w:cs="Times New Roman"/>
          <w:sz w:val="24"/>
          <w:szCs w:val="24"/>
        </w:rPr>
      </w:pPr>
      <w:r w:rsidRPr="00C62ACF">
        <w:rPr>
          <w:rFonts w:ascii="Times New Roman" w:hAnsi="Times New Roman" w:cs="Times New Roman"/>
          <w:sz w:val="24"/>
          <w:szCs w:val="24"/>
        </w:rPr>
        <w:t>If the level is significantly smaller than 0.05, then it can be concluded that H</w:t>
      </w:r>
      <w:r w:rsidRPr="00C62ACF">
        <w:rPr>
          <w:rFonts w:ascii="Times New Roman" w:hAnsi="Times New Roman" w:cs="Times New Roman"/>
          <w:sz w:val="24"/>
          <w:szCs w:val="24"/>
          <w:vertAlign w:val="subscript"/>
        </w:rPr>
        <w:t>0</w:t>
      </w:r>
      <w:r w:rsidRPr="00C62ACF">
        <w:rPr>
          <w:rFonts w:ascii="Times New Roman" w:hAnsi="Times New Roman" w:cs="Times New Roman"/>
          <w:sz w:val="24"/>
          <w:szCs w:val="24"/>
        </w:rPr>
        <w:t xml:space="preserve"> rejected dan H</w:t>
      </w:r>
      <w:r w:rsidRPr="00C62ACF">
        <w:rPr>
          <w:rFonts w:ascii="Times New Roman" w:hAnsi="Times New Roman" w:cs="Times New Roman"/>
          <w:sz w:val="24"/>
          <w:szCs w:val="24"/>
          <w:vertAlign w:val="subscript"/>
        </w:rPr>
        <w:t>a</w:t>
      </w:r>
      <w:r w:rsidRPr="00C62ACF">
        <w:rPr>
          <w:rFonts w:ascii="Times New Roman" w:hAnsi="Times New Roman" w:cs="Times New Roman"/>
          <w:sz w:val="24"/>
          <w:szCs w:val="24"/>
        </w:rPr>
        <w:t xml:space="preserve"> accepted</w:t>
      </w:r>
    </w:p>
    <w:p w:rsidR="00D56074" w:rsidRPr="00C62ACF" w:rsidRDefault="00D56074" w:rsidP="00FA7B65">
      <w:pPr>
        <w:pStyle w:val="ListParagraph"/>
        <w:spacing w:line="480" w:lineRule="auto"/>
        <w:ind w:left="0"/>
        <w:jc w:val="both"/>
        <w:rPr>
          <w:rFonts w:ascii="Times New Roman" w:hAnsi="Times New Roman" w:cs="Times New Roman"/>
          <w:sz w:val="24"/>
          <w:szCs w:val="24"/>
        </w:rPr>
      </w:pPr>
    </w:p>
    <w:p w:rsidR="00D56074" w:rsidRPr="00C62ACF" w:rsidRDefault="00D56074" w:rsidP="00D56074">
      <w:pPr>
        <w:pStyle w:val="ListParagraph"/>
        <w:spacing w:line="480" w:lineRule="auto"/>
        <w:jc w:val="both"/>
        <w:rPr>
          <w:rFonts w:ascii="Times New Roman" w:hAnsi="Times New Roman" w:cs="Times New Roman"/>
          <w:sz w:val="24"/>
          <w:szCs w:val="24"/>
        </w:rPr>
      </w:pPr>
    </w:p>
    <w:p w:rsidR="00D56074" w:rsidRPr="00C62ACF" w:rsidRDefault="00D56074">
      <w:pPr>
        <w:rPr>
          <w:rFonts w:ascii="Times New Roman" w:hAnsi="Times New Roman" w:cs="Times New Roman"/>
          <w:sz w:val="24"/>
          <w:szCs w:val="24"/>
        </w:rPr>
      </w:pPr>
    </w:p>
    <w:p w:rsidR="00D56074" w:rsidRPr="00C62ACF" w:rsidRDefault="00D56074">
      <w:pPr>
        <w:rPr>
          <w:rFonts w:ascii="Times New Roman" w:hAnsi="Times New Roman" w:cs="Times New Roman"/>
          <w:sz w:val="24"/>
          <w:szCs w:val="24"/>
        </w:rPr>
      </w:pPr>
    </w:p>
    <w:p w:rsidR="00D56074" w:rsidRPr="00C62ACF" w:rsidRDefault="00D56074">
      <w:pPr>
        <w:rPr>
          <w:rFonts w:ascii="Times New Roman" w:hAnsi="Times New Roman" w:cs="Times New Roman"/>
          <w:sz w:val="24"/>
          <w:szCs w:val="24"/>
        </w:rPr>
      </w:pPr>
    </w:p>
    <w:p w:rsidR="00D56074" w:rsidRPr="00C62ACF" w:rsidRDefault="00D56074">
      <w:pPr>
        <w:rPr>
          <w:rFonts w:ascii="Times New Roman" w:hAnsi="Times New Roman" w:cs="Times New Roman"/>
          <w:sz w:val="24"/>
          <w:szCs w:val="24"/>
        </w:rPr>
      </w:pPr>
    </w:p>
    <w:p w:rsidR="00D56074" w:rsidRPr="00C62ACF" w:rsidRDefault="00D56074">
      <w:pPr>
        <w:rPr>
          <w:rFonts w:ascii="Times New Roman" w:hAnsi="Times New Roman" w:cs="Times New Roman"/>
          <w:sz w:val="24"/>
          <w:szCs w:val="24"/>
        </w:rPr>
      </w:pPr>
    </w:p>
    <w:p w:rsidR="00D56074" w:rsidRPr="00C62ACF" w:rsidRDefault="00D56074">
      <w:pPr>
        <w:rPr>
          <w:rFonts w:ascii="Times New Roman" w:hAnsi="Times New Roman" w:cs="Times New Roman"/>
          <w:sz w:val="24"/>
          <w:szCs w:val="24"/>
        </w:rPr>
      </w:pPr>
    </w:p>
    <w:p w:rsidR="00D56074" w:rsidRPr="00C62ACF" w:rsidRDefault="00D56074">
      <w:pPr>
        <w:rPr>
          <w:rFonts w:ascii="Times New Roman" w:hAnsi="Times New Roman" w:cs="Times New Roman"/>
          <w:sz w:val="24"/>
          <w:szCs w:val="24"/>
        </w:rPr>
      </w:pPr>
    </w:p>
    <w:p w:rsidR="00D56074" w:rsidRPr="00C62ACF" w:rsidRDefault="00D56074">
      <w:pPr>
        <w:rPr>
          <w:rFonts w:ascii="Times New Roman" w:hAnsi="Times New Roman" w:cs="Times New Roman"/>
          <w:sz w:val="24"/>
          <w:szCs w:val="24"/>
        </w:rPr>
      </w:pPr>
    </w:p>
    <w:p w:rsidR="00D56074" w:rsidRPr="00C62ACF" w:rsidRDefault="00D56074">
      <w:pPr>
        <w:rPr>
          <w:rFonts w:ascii="Times New Roman" w:hAnsi="Times New Roman" w:cs="Times New Roman"/>
          <w:sz w:val="24"/>
          <w:szCs w:val="24"/>
        </w:rPr>
      </w:pPr>
    </w:p>
    <w:p w:rsidR="00D56074" w:rsidRPr="00C62ACF" w:rsidRDefault="00D56074">
      <w:pPr>
        <w:rPr>
          <w:rFonts w:ascii="Times New Roman" w:hAnsi="Times New Roman" w:cs="Times New Roman"/>
          <w:sz w:val="24"/>
          <w:szCs w:val="24"/>
        </w:rPr>
      </w:pPr>
    </w:p>
    <w:p w:rsidR="00D56074" w:rsidRPr="00C62ACF" w:rsidRDefault="00D56074">
      <w:pPr>
        <w:rPr>
          <w:rFonts w:ascii="Times New Roman" w:hAnsi="Times New Roman" w:cs="Times New Roman"/>
          <w:sz w:val="24"/>
          <w:szCs w:val="24"/>
        </w:rPr>
      </w:pPr>
    </w:p>
    <w:p w:rsidR="00094148" w:rsidRPr="00C62ACF" w:rsidRDefault="00094148" w:rsidP="004B1F6D">
      <w:pPr>
        <w:rPr>
          <w:rFonts w:ascii="Times New Roman" w:hAnsi="Times New Roman" w:cs="Times New Roman"/>
          <w:sz w:val="24"/>
          <w:szCs w:val="24"/>
        </w:rPr>
        <w:sectPr w:rsidR="00094148" w:rsidRPr="00C62ACF" w:rsidSect="00C307BB">
          <w:footerReference w:type="first" r:id="rId32"/>
          <w:pgSz w:w="11906" w:h="16838"/>
          <w:pgMar w:top="2268" w:right="1701" w:bottom="1701" w:left="2268" w:header="709" w:footer="709" w:gutter="0"/>
          <w:pgNumType w:start="46"/>
          <w:cols w:space="708"/>
          <w:titlePg/>
          <w:docGrid w:linePitch="360"/>
        </w:sectPr>
      </w:pPr>
    </w:p>
    <w:p w:rsidR="00D56074" w:rsidRPr="00C62ACF" w:rsidRDefault="00D56074" w:rsidP="00C62ACF">
      <w:pPr>
        <w:pStyle w:val="Heading1"/>
        <w:spacing w:before="0" w:line="480" w:lineRule="auto"/>
      </w:pPr>
      <w:bookmarkStart w:id="61" w:name="_Toc509437797"/>
      <w:r w:rsidRPr="00C62ACF">
        <w:lastRenderedPageBreak/>
        <w:t>CHAPTER IV</w:t>
      </w:r>
      <w:bookmarkEnd w:id="61"/>
    </w:p>
    <w:p w:rsidR="00D56074" w:rsidRDefault="00D56074" w:rsidP="00C62ACF">
      <w:pPr>
        <w:pStyle w:val="Heading1"/>
        <w:spacing w:before="0" w:line="480" w:lineRule="auto"/>
        <w:rPr>
          <w:rStyle w:val="shorttext"/>
          <w:rFonts w:cs="Times New Roman"/>
          <w:szCs w:val="24"/>
        </w:rPr>
      </w:pPr>
      <w:bookmarkStart w:id="62" w:name="_Toc509437798"/>
      <w:r w:rsidRPr="00C62ACF">
        <w:rPr>
          <w:rStyle w:val="shorttext"/>
          <w:rFonts w:cs="Times New Roman"/>
          <w:szCs w:val="24"/>
          <w:lang w:val="en"/>
        </w:rPr>
        <w:t>RESULTS AND DISCUSSION</w:t>
      </w:r>
      <w:bookmarkEnd w:id="62"/>
    </w:p>
    <w:p w:rsidR="00C62ACF" w:rsidRPr="00C62ACF" w:rsidRDefault="00C62ACF" w:rsidP="004E5B1D">
      <w:pPr>
        <w:pStyle w:val="Heading1"/>
        <w:numPr>
          <w:ilvl w:val="0"/>
          <w:numId w:val="46"/>
        </w:numPr>
        <w:spacing w:before="0" w:line="480" w:lineRule="auto"/>
        <w:jc w:val="left"/>
      </w:pPr>
      <w:bookmarkStart w:id="63" w:name="_Toc509437799"/>
      <w:r>
        <w:t>General Description</w:t>
      </w:r>
      <w:bookmarkEnd w:id="63"/>
    </w:p>
    <w:p w:rsidR="00D56074" w:rsidRPr="00C62ACF" w:rsidRDefault="00D56074" w:rsidP="00D56074">
      <w:pPr>
        <w:spacing w:line="480" w:lineRule="auto"/>
        <w:ind w:left="720" w:firstLine="720"/>
        <w:jc w:val="both"/>
        <w:rPr>
          <w:rStyle w:val="shorttext"/>
          <w:rFonts w:ascii="Times New Roman" w:hAnsi="Times New Roman" w:cs="Times New Roman"/>
          <w:sz w:val="24"/>
          <w:szCs w:val="24"/>
        </w:rPr>
      </w:pPr>
      <w:r w:rsidRPr="00C62ACF">
        <w:rPr>
          <w:rStyle w:val="shorttext"/>
          <w:rFonts w:ascii="Times New Roman" w:hAnsi="Times New Roman" w:cs="Times New Roman"/>
          <w:sz w:val="24"/>
          <w:szCs w:val="24"/>
        </w:rPr>
        <w:t xml:space="preserve">Mining is an activity of precious </w:t>
      </w:r>
      <w:r w:rsidRPr="00C62ACF">
        <w:rPr>
          <w:rStyle w:val="shorttext"/>
          <w:rFonts w:ascii="Times New Roman" w:hAnsi="Times New Roman" w:cs="Times New Roman"/>
          <w:sz w:val="24"/>
          <w:szCs w:val="24"/>
          <w:lang w:val="en"/>
        </w:rPr>
        <w:t>retrieval of sediment materials</w:t>
      </w:r>
      <w:r w:rsidRPr="00C62ACF">
        <w:rPr>
          <w:rStyle w:val="shorttext"/>
          <w:rFonts w:ascii="Times New Roman" w:hAnsi="Times New Roman" w:cs="Times New Roman"/>
          <w:sz w:val="24"/>
          <w:szCs w:val="24"/>
        </w:rPr>
        <w:t xml:space="preserve"> </w:t>
      </w:r>
      <w:r w:rsidRPr="00C62ACF">
        <w:rPr>
          <w:rFonts w:ascii="Times New Roman" w:hAnsi="Times New Roman" w:cs="Times New Roman"/>
          <w:sz w:val="24"/>
          <w:szCs w:val="24"/>
          <w:lang w:val="en"/>
        </w:rPr>
        <w:t>and economic valuable materials of the earth's crust</w:t>
      </w:r>
      <w:r w:rsidRPr="00C62ACF">
        <w:rPr>
          <w:rStyle w:val="shorttext"/>
          <w:rFonts w:ascii="Times New Roman" w:hAnsi="Times New Roman" w:cs="Times New Roman"/>
          <w:sz w:val="24"/>
          <w:szCs w:val="24"/>
        </w:rPr>
        <w:t>, both mechanically and manually, on the surface of the earth, below the surface of the earth and below the water surface. The results of this activity include oil and gas, coal, iron sand, tin, nickel, bauxite, copper, gold, silver and manganese.</w:t>
      </w:r>
    </w:p>
    <w:p w:rsidR="00D56074" w:rsidRPr="00C62ACF" w:rsidRDefault="00D56074" w:rsidP="00D56074">
      <w:pPr>
        <w:spacing w:line="480" w:lineRule="auto"/>
        <w:ind w:left="720" w:firstLine="720"/>
        <w:jc w:val="both"/>
        <w:rPr>
          <w:rFonts w:ascii="Times New Roman" w:hAnsi="Times New Roman" w:cs="Times New Roman"/>
          <w:sz w:val="24"/>
          <w:szCs w:val="24"/>
        </w:rPr>
      </w:pPr>
      <w:r w:rsidRPr="00C62ACF">
        <w:rPr>
          <w:rFonts w:ascii="Times New Roman" w:hAnsi="Times New Roman" w:cs="Times New Roman"/>
          <w:sz w:val="24"/>
          <w:szCs w:val="24"/>
        </w:rPr>
        <w:t>According to the Law on mineral and coal mining Article 1, paragraph 1, the meaning of mining is part or all of the phases of activities in the framework of research, management and exploitation of minerals or coal covering general investigation, exploration, feasibility study, construction, mining, processing and purification, promotion and sales, and post-mining activities.</w:t>
      </w:r>
    </w:p>
    <w:p w:rsidR="00D56074" w:rsidRPr="00C62ACF" w:rsidRDefault="00D56074" w:rsidP="00D56074">
      <w:pPr>
        <w:spacing w:line="480" w:lineRule="auto"/>
        <w:ind w:left="720" w:firstLine="720"/>
        <w:jc w:val="both"/>
        <w:rPr>
          <w:rFonts w:ascii="Times New Roman" w:hAnsi="Times New Roman" w:cs="Times New Roman"/>
          <w:sz w:val="24"/>
          <w:szCs w:val="24"/>
        </w:rPr>
      </w:pPr>
      <w:r w:rsidRPr="00C62ACF">
        <w:rPr>
          <w:rFonts w:ascii="Times New Roman" w:hAnsi="Times New Roman" w:cs="Times New Roman"/>
          <w:sz w:val="24"/>
          <w:szCs w:val="24"/>
        </w:rPr>
        <w:t>Indonesia Stock Exchange is one of the stock exchanges that can provide investment opportunities and financing sources in an effort to support the development of the National Economy. The Indonesia Stock Exchange also plays a role in the development of large and solid local investors to create a stable Indonesian Capital Market.</w:t>
      </w:r>
    </w:p>
    <w:p w:rsidR="00D56074" w:rsidRPr="00C62ACF" w:rsidRDefault="00D56074" w:rsidP="00D56074">
      <w:pPr>
        <w:spacing w:line="480" w:lineRule="auto"/>
        <w:ind w:left="720" w:firstLine="720"/>
        <w:jc w:val="both"/>
        <w:rPr>
          <w:rFonts w:ascii="Times New Roman" w:hAnsi="Times New Roman" w:cs="Times New Roman"/>
          <w:sz w:val="24"/>
          <w:szCs w:val="24"/>
        </w:rPr>
      </w:pPr>
      <w:r w:rsidRPr="00C62ACF">
        <w:rPr>
          <w:rFonts w:ascii="Times New Roman" w:hAnsi="Times New Roman" w:cs="Times New Roman"/>
          <w:sz w:val="24"/>
          <w:szCs w:val="24"/>
        </w:rPr>
        <w:t xml:space="preserve">In the Indonesia Stock Exchange, there are several sectors that listed its shares, one of the several sector is the mining sector which is the </w:t>
      </w:r>
      <w:r w:rsidRPr="00C62ACF">
        <w:rPr>
          <w:rFonts w:ascii="Times New Roman" w:hAnsi="Times New Roman" w:cs="Times New Roman"/>
          <w:sz w:val="24"/>
          <w:szCs w:val="24"/>
        </w:rPr>
        <w:lastRenderedPageBreak/>
        <w:t>subject of this research. In the mining sector, there are 4 sub-sectors that is coal sub-sector, oil and gas sub-sector, metal and other mineral sub-sector and rock sub-sector. The sample company in this research is in the coal sub-sector.</w:t>
      </w:r>
    </w:p>
    <w:p w:rsidR="00D56074" w:rsidRDefault="00D56074" w:rsidP="00D56074">
      <w:pPr>
        <w:spacing w:line="480" w:lineRule="auto"/>
        <w:ind w:left="720" w:firstLine="720"/>
        <w:jc w:val="both"/>
        <w:rPr>
          <w:rFonts w:ascii="Times New Roman" w:hAnsi="Times New Roman" w:cs="Times New Roman"/>
          <w:sz w:val="24"/>
          <w:szCs w:val="24"/>
        </w:rPr>
      </w:pPr>
      <w:r w:rsidRPr="00C62ACF">
        <w:rPr>
          <w:rFonts w:ascii="Times New Roman" w:hAnsi="Times New Roman" w:cs="Times New Roman"/>
          <w:sz w:val="24"/>
          <w:szCs w:val="24"/>
        </w:rPr>
        <w:t>Coal mining is a mining of sediment carbon contained in the earth, including solid bundles, peat, and asphalt rocks. In this sector, there are 17 companies that become the sample of this research. The 17 companies are:</w:t>
      </w:r>
    </w:p>
    <w:p w:rsidR="00DE38AF" w:rsidRDefault="00DE38AF" w:rsidP="00D56074">
      <w:pPr>
        <w:spacing w:line="480" w:lineRule="auto"/>
        <w:ind w:left="720" w:firstLine="720"/>
        <w:jc w:val="both"/>
        <w:rPr>
          <w:rFonts w:ascii="Times New Roman" w:hAnsi="Times New Roman" w:cs="Times New Roman"/>
          <w:sz w:val="24"/>
          <w:szCs w:val="24"/>
        </w:rPr>
      </w:pPr>
    </w:p>
    <w:p w:rsidR="00DE38AF" w:rsidRDefault="00DE38AF" w:rsidP="00D56074">
      <w:pPr>
        <w:spacing w:line="480" w:lineRule="auto"/>
        <w:ind w:left="720" w:firstLine="720"/>
        <w:jc w:val="both"/>
        <w:rPr>
          <w:rFonts w:ascii="Times New Roman" w:hAnsi="Times New Roman" w:cs="Times New Roman"/>
          <w:sz w:val="24"/>
          <w:szCs w:val="24"/>
        </w:rPr>
      </w:pPr>
    </w:p>
    <w:p w:rsidR="00DE38AF" w:rsidRDefault="00DE38AF" w:rsidP="00D56074">
      <w:pPr>
        <w:spacing w:line="480" w:lineRule="auto"/>
        <w:ind w:left="720" w:firstLine="720"/>
        <w:jc w:val="both"/>
        <w:rPr>
          <w:rFonts w:ascii="Times New Roman" w:hAnsi="Times New Roman" w:cs="Times New Roman"/>
          <w:sz w:val="24"/>
          <w:szCs w:val="24"/>
        </w:rPr>
      </w:pPr>
    </w:p>
    <w:p w:rsidR="00DE38AF" w:rsidRDefault="00DE38AF" w:rsidP="00D56074">
      <w:pPr>
        <w:spacing w:line="480" w:lineRule="auto"/>
        <w:ind w:left="720" w:firstLine="720"/>
        <w:jc w:val="both"/>
        <w:rPr>
          <w:rFonts w:ascii="Times New Roman" w:hAnsi="Times New Roman" w:cs="Times New Roman"/>
          <w:sz w:val="24"/>
          <w:szCs w:val="24"/>
        </w:rPr>
      </w:pPr>
    </w:p>
    <w:p w:rsidR="00DE38AF" w:rsidRDefault="00DE38AF" w:rsidP="00D56074">
      <w:pPr>
        <w:spacing w:line="480" w:lineRule="auto"/>
        <w:ind w:left="720" w:firstLine="720"/>
        <w:jc w:val="both"/>
        <w:rPr>
          <w:rFonts w:ascii="Times New Roman" w:hAnsi="Times New Roman" w:cs="Times New Roman"/>
          <w:sz w:val="24"/>
          <w:szCs w:val="24"/>
        </w:rPr>
      </w:pPr>
    </w:p>
    <w:p w:rsidR="00DE38AF" w:rsidRDefault="00DE38AF" w:rsidP="00D56074">
      <w:pPr>
        <w:spacing w:line="480" w:lineRule="auto"/>
        <w:ind w:left="720" w:firstLine="720"/>
        <w:jc w:val="both"/>
        <w:rPr>
          <w:rFonts w:ascii="Times New Roman" w:hAnsi="Times New Roman" w:cs="Times New Roman"/>
          <w:sz w:val="24"/>
          <w:szCs w:val="24"/>
        </w:rPr>
      </w:pPr>
    </w:p>
    <w:p w:rsidR="00DE38AF" w:rsidRDefault="00DE38AF" w:rsidP="00D56074">
      <w:pPr>
        <w:spacing w:line="480" w:lineRule="auto"/>
        <w:ind w:left="720" w:firstLine="720"/>
        <w:jc w:val="both"/>
        <w:rPr>
          <w:rFonts w:ascii="Times New Roman" w:hAnsi="Times New Roman" w:cs="Times New Roman"/>
          <w:sz w:val="24"/>
          <w:szCs w:val="24"/>
        </w:rPr>
      </w:pPr>
    </w:p>
    <w:p w:rsidR="00DE38AF" w:rsidRDefault="00DE38AF" w:rsidP="00D56074">
      <w:pPr>
        <w:spacing w:line="480" w:lineRule="auto"/>
        <w:ind w:left="720" w:firstLine="720"/>
        <w:jc w:val="both"/>
        <w:rPr>
          <w:rFonts w:ascii="Times New Roman" w:hAnsi="Times New Roman" w:cs="Times New Roman"/>
          <w:sz w:val="24"/>
          <w:szCs w:val="24"/>
        </w:rPr>
      </w:pPr>
    </w:p>
    <w:p w:rsidR="00DE38AF" w:rsidRDefault="00DE38AF" w:rsidP="00D56074">
      <w:pPr>
        <w:spacing w:line="480" w:lineRule="auto"/>
        <w:ind w:left="720" w:firstLine="720"/>
        <w:jc w:val="both"/>
        <w:rPr>
          <w:rFonts w:ascii="Times New Roman" w:hAnsi="Times New Roman" w:cs="Times New Roman"/>
          <w:sz w:val="24"/>
          <w:szCs w:val="24"/>
        </w:rPr>
      </w:pPr>
    </w:p>
    <w:p w:rsidR="00DE38AF" w:rsidRDefault="00DE38AF" w:rsidP="00D56074">
      <w:pPr>
        <w:spacing w:line="480" w:lineRule="auto"/>
        <w:ind w:left="720" w:firstLine="720"/>
        <w:jc w:val="both"/>
        <w:rPr>
          <w:rFonts w:ascii="Times New Roman" w:hAnsi="Times New Roman" w:cs="Times New Roman"/>
          <w:sz w:val="24"/>
          <w:szCs w:val="24"/>
        </w:rPr>
      </w:pPr>
    </w:p>
    <w:p w:rsidR="00DE38AF" w:rsidRDefault="00DE38AF" w:rsidP="00D56074">
      <w:pPr>
        <w:spacing w:line="480" w:lineRule="auto"/>
        <w:ind w:left="720" w:firstLine="720"/>
        <w:jc w:val="both"/>
        <w:rPr>
          <w:rFonts w:ascii="Times New Roman" w:hAnsi="Times New Roman" w:cs="Times New Roman"/>
          <w:sz w:val="24"/>
          <w:szCs w:val="24"/>
        </w:rPr>
      </w:pPr>
    </w:p>
    <w:p w:rsidR="00DE38AF" w:rsidRPr="00C62ACF" w:rsidRDefault="00DE38AF" w:rsidP="00D56074">
      <w:pPr>
        <w:spacing w:line="480" w:lineRule="auto"/>
        <w:ind w:left="720" w:firstLine="720"/>
        <w:jc w:val="both"/>
        <w:rPr>
          <w:rFonts w:ascii="Times New Roman" w:hAnsi="Times New Roman" w:cs="Times New Roman"/>
          <w:sz w:val="24"/>
          <w:szCs w:val="24"/>
        </w:rPr>
      </w:pPr>
    </w:p>
    <w:p w:rsidR="00564E92" w:rsidRDefault="00E70A29" w:rsidP="00E70A29">
      <w:pPr>
        <w:pStyle w:val="Caption"/>
        <w:jc w:val="center"/>
        <w:rPr>
          <w:rFonts w:ascii="Times New Roman" w:hAnsi="Times New Roman" w:cs="Times New Roman"/>
          <w:color w:val="auto"/>
          <w:sz w:val="24"/>
          <w:szCs w:val="24"/>
        </w:rPr>
      </w:pPr>
      <w:bookmarkStart w:id="64" w:name="_Toc503809185"/>
      <w:bookmarkStart w:id="65" w:name="_Toc509436699"/>
      <w:bookmarkStart w:id="66" w:name="_Toc509436931"/>
      <w:r w:rsidRPr="00E70A29">
        <w:rPr>
          <w:rFonts w:ascii="Times New Roman" w:hAnsi="Times New Roman" w:cs="Times New Roman"/>
          <w:color w:val="auto"/>
          <w:sz w:val="24"/>
          <w:szCs w:val="24"/>
        </w:rPr>
        <w:lastRenderedPageBreak/>
        <w:t xml:space="preserve">Table 4. </w:t>
      </w:r>
      <w:r w:rsidRPr="00E70A29">
        <w:rPr>
          <w:rFonts w:ascii="Times New Roman" w:hAnsi="Times New Roman" w:cs="Times New Roman"/>
          <w:color w:val="auto"/>
          <w:sz w:val="24"/>
          <w:szCs w:val="24"/>
        </w:rPr>
        <w:fldChar w:fldCharType="begin"/>
      </w:r>
      <w:r w:rsidRPr="00E70A29">
        <w:rPr>
          <w:rFonts w:ascii="Times New Roman" w:hAnsi="Times New Roman" w:cs="Times New Roman"/>
          <w:color w:val="auto"/>
          <w:sz w:val="24"/>
          <w:szCs w:val="24"/>
        </w:rPr>
        <w:instrText xml:space="preserve"> SEQ Table_4. \* ARABIC </w:instrText>
      </w:r>
      <w:r w:rsidRPr="00E70A29">
        <w:rPr>
          <w:rFonts w:ascii="Times New Roman" w:hAnsi="Times New Roman" w:cs="Times New Roman"/>
          <w:color w:val="auto"/>
          <w:sz w:val="24"/>
          <w:szCs w:val="24"/>
        </w:rPr>
        <w:fldChar w:fldCharType="separate"/>
      </w:r>
      <w:r w:rsidR="00E43943">
        <w:rPr>
          <w:rFonts w:ascii="Times New Roman" w:hAnsi="Times New Roman" w:cs="Times New Roman"/>
          <w:noProof/>
          <w:color w:val="auto"/>
          <w:sz w:val="24"/>
          <w:szCs w:val="24"/>
        </w:rPr>
        <w:t>1</w:t>
      </w:r>
      <w:r w:rsidRPr="00E70A29">
        <w:rPr>
          <w:rFonts w:ascii="Times New Roman" w:hAnsi="Times New Roman" w:cs="Times New Roman"/>
          <w:color w:val="auto"/>
          <w:sz w:val="24"/>
          <w:szCs w:val="24"/>
        </w:rPr>
        <w:fldChar w:fldCharType="end"/>
      </w:r>
      <w:r w:rsidRPr="00E70A29">
        <w:rPr>
          <w:rFonts w:ascii="Times New Roman" w:hAnsi="Times New Roman" w:cs="Times New Roman"/>
          <w:color w:val="auto"/>
          <w:sz w:val="24"/>
          <w:szCs w:val="24"/>
        </w:rPr>
        <w:t xml:space="preserve"> </w:t>
      </w:r>
    </w:p>
    <w:p w:rsidR="00E70A29" w:rsidRPr="00E70A29" w:rsidRDefault="00D56074" w:rsidP="00E70A29">
      <w:pPr>
        <w:pStyle w:val="Caption"/>
        <w:jc w:val="center"/>
        <w:rPr>
          <w:rFonts w:ascii="Times New Roman" w:hAnsi="Times New Roman" w:cs="Times New Roman"/>
          <w:color w:val="auto"/>
          <w:sz w:val="24"/>
          <w:szCs w:val="24"/>
        </w:rPr>
      </w:pPr>
      <w:r w:rsidRPr="00E70A29">
        <w:rPr>
          <w:rFonts w:ascii="Times New Roman" w:hAnsi="Times New Roman" w:cs="Times New Roman"/>
          <w:color w:val="auto"/>
          <w:sz w:val="24"/>
          <w:szCs w:val="24"/>
        </w:rPr>
        <w:t>Company Sampled</w:t>
      </w:r>
      <w:bookmarkEnd w:id="64"/>
      <w:bookmarkEnd w:id="65"/>
      <w:bookmarkEnd w:id="66"/>
    </w:p>
    <w:tbl>
      <w:tblPr>
        <w:tblW w:w="7905" w:type="dxa"/>
        <w:tblLook w:val="04A0" w:firstRow="1" w:lastRow="0" w:firstColumn="1" w:lastColumn="0" w:noHBand="0" w:noVBand="1"/>
      </w:tblPr>
      <w:tblGrid>
        <w:gridCol w:w="921"/>
        <w:gridCol w:w="2743"/>
        <w:gridCol w:w="4241"/>
      </w:tblGrid>
      <w:tr w:rsidR="00D56074" w:rsidRPr="00C62ACF" w:rsidTr="00F75116">
        <w:trPr>
          <w:trHeight w:val="313"/>
        </w:trPr>
        <w:tc>
          <w:tcPr>
            <w:tcW w:w="921" w:type="dxa"/>
            <w:tcBorders>
              <w:top w:val="single" w:sz="4" w:space="0" w:color="auto"/>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b/>
                <w:bCs/>
                <w:sz w:val="24"/>
                <w:szCs w:val="24"/>
                <w:lang w:eastAsia="id-ID"/>
              </w:rPr>
            </w:pPr>
            <w:r w:rsidRPr="00C62ACF">
              <w:rPr>
                <w:rFonts w:ascii="Times New Roman" w:eastAsia="Times New Roman" w:hAnsi="Times New Roman" w:cs="Times New Roman"/>
                <w:b/>
                <w:bCs/>
                <w:sz w:val="24"/>
                <w:szCs w:val="24"/>
                <w:lang w:eastAsia="id-ID"/>
              </w:rPr>
              <w:t>No</w:t>
            </w:r>
          </w:p>
        </w:tc>
        <w:tc>
          <w:tcPr>
            <w:tcW w:w="2743" w:type="dxa"/>
            <w:tcBorders>
              <w:top w:val="single" w:sz="4" w:space="0" w:color="auto"/>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b/>
                <w:bCs/>
                <w:sz w:val="24"/>
                <w:szCs w:val="24"/>
                <w:lang w:eastAsia="id-ID"/>
              </w:rPr>
            </w:pPr>
            <w:r w:rsidRPr="00C62ACF">
              <w:rPr>
                <w:rFonts w:ascii="Times New Roman" w:eastAsia="Times New Roman" w:hAnsi="Times New Roman" w:cs="Times New Roman"/>
                <w:b/>
                <w:bCs/>
                <w:sz w:val="24"/>
                <w:szCs w:val="24"/>
                <w:lang w:eastAsia="id-ID"/>
              </w:rPr>
              <w:t>Stock Code</w:t>
            </w:r>
          </w:p>
        </w:tc>
        <w:tc>
          <w:tcPr>
            <w:tcW w:w="4241" w:type="dxa"/>
            <w:tcBorders>
              <w:top w:val="single" w:sz="4" w:space="0" w:color="auto"/>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b/>
                <w:bCs/>
                <w:sz w:val="24"/>
                <w:szCs w:val="24"/>
                <w:lang w:eastAsia="id-ID"/>
              </w:rPr>
            </w:pPr>
            <w:r w:rsidRPr="00C62ACF">
              <w:rPr>
                <w:rFonts w:ascii="Times New Roman" w:eastAsia="Times New Roman" w:hAnsi="Times New Roman" w:cs="Times New Roman"/>
                <w:b/>
                <w:bCs/>
                <w:sz w:val="24"/>
                <w:szCs w:val="24"/>
                <w:lang w:eastAsia="id-ID"/>
              </w:rPr>
              <w:t>Emiten</w:t>
            </w:r>
          </w:p>
        </w:tc>
      </w:tr>
      <w:tr w:rsidR="00D56074" w:rsidRPr="00C62ACF" w:rsidTr="00F75116">
        <w:trPr>
          <w:trHeight w:val="313"/>
        </w:trPr>
        <w:tc>
          <w:tcPr>
            <w:tcW w:w="921" w:type="dxa"/>
            <w:tcBorders>
              <w:top w:val="single" w:sz="4" w:space="0" w:color="auto"/>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1</w:t>
            </w:r>
          </w:p>
        </w:tc>
        <w:tc>
          <w:tcPr>
            <w:tcW w:w="2743" w:type="dxa"/>
            <w:tcBorders>
              <w:top w:val="single" w:sz="4" w:space="0" w:color="auto"/>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ADRO</w:t>
            </w:r>
          </w:p>
        </w:tc>
        <w:tc>
          <w:tcPr>
            <w:tcW w:w="4241" w:type="dxa"/>
            <w:tcBorders>
              <w:top w:val="single" w:sz="4" w:space="0" w:color="auto"/>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Adaro Energy Tbk</w:t>
            </w:r>
          </w:p>
        </w:tc>
      </w:tr>
      <w:tr w:rsidR="00D56074" w:rsidRPr="00C62ACF" w:rsidTr="00F75116">
        <w:trPr>
          <w:trHeight w:val="498"/>
        </w:trPr>
        <w:tc>
          <w:tcPr>
            <w:tcW w:w="921"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2</w:t>
            </w:r>
          </w:p>
        </w:tc>
        <w:tc>
          <w:tcPr>
            <w:tcW w:w="2743"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ARII</w:t>
            </w:r>
          </w:p>
        </w:tc>
        <w:tc>
          <w:tcPr>
            <w:tcW w:w="4241"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Atlas Resources Tbk</w:t>
            </w:r>
          </w:p>
        </w:tc>
      </w:tr>
      <w:tr w:rsidR="00D56074" w:rsidRPr="00C62ACF" w:rsidTr="00F75116">
        <w:trPr>
          <w:trHeight w:val="313"/>
        </w:trPr>
        <w:tc>
          <w:tcPr>
            <w:tcW w:w="921"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3</w:t>
            </w:r>
          </w:p>
        </w:tc>
        <w:tc>
          <w:tcPr>
            <w:tcW w:w="2743"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BUMI</w:t>
            </w:r>
          </w:p>
        </w:tc>
        <w:tc>
          <w:tcPr>
            <w:tcW w:w="4241"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Bumi Resources Tbk</w:t>
            </w:r>
          </w:p>
        </w:tc>
      </w:tr>
      <w:tr w:rsidR="00D56074" w:rsidRPr="00C62ACF" w:rsidTr="00F75116">
        <w:trPr>
          <w:trHeight w:val="313"/>
        </w:trPr>
        <w:tc>
          <w:tcPr>
            <w:tcW w:w="921"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4</w:t>
            </w:r>
          </w:p>
        </w:tc>
        <w:tc>
          <w:tcPr>
            <w:tcW w:w="2743"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BYAN</w:t>
            </w:r>
          </w:p>
        </w:tc>
        <w:tc>
          <w:tcPr>
            <w:tcW w:w="4241"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Bayan Resources Tbk</w:t>
            </w:r>
          </w:p>
        </w:tc>
      </w:tr>
      <w:tr w:rsidR="00D56074" w:rsidRPr="00C62ACF" w:rsidTr="00F75116">
        <w:trPr>
          <w:trHeight w:val="313"/>
        </w:trPr>
        <w:tc>
          <w:tcPr>
            <w:tcW w:w="921"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5</w:t>
            </w:r>
          </w:p>
        </w:tc>
        <w:tc>
          <w:tcPr>
            <w:tcW w:w="2743"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DEWA</w:t>
            </w:r>
          </w:p>
        </w:tc>
        <w:tc>
          <w:tcPr>
            <w:tcW w:w="4241"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Darma Henwa Tbk</w:t>
            </w:r>
          </w:p>
        </w:tc>
      </w:tr>
      <w:tr w:rsidR="00D56074" w:rsidRPr="00C62ACF" w:rsidTr="00F75116">
        <w:trPr>
          <w:trHeight w:val="313"/>
        </w:trPr>
        <w:tc>
          <w:tcPr>
            <w:tcW w:w="921"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6</w:t>
            </w:r>
          </w:p>
        </w:tc>
        <w:tc>
          <w:tcPr>
            <w:tcW w:w="2743"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DOID</w:t>
            </w:r>
          </w:p>
        </w:tc>
        <w:tc>
          <w:tcPr>
            <w:tcW w:w="4241"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Delta Dunia Makmur Tbk</w:t>
            </w:r>
          </w:p>
        </w:tc>
      </w:tr>
      <w:tr w:rsidR="00D56074" w:rsidRPr="00C62ACF" w:rsidTr="00F75116">
        <w:trPr>
          <w:trHeight w:val="313"/>
        </w:trPr>
        <w:tc>
          <w:tcPr>
            <w:tcW w:w="921"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7</w:t>
            </w:r>
          </w:p>
        </w:tc>
        <w:tc>
          <w:tcPr>
            <w:tcW w:w="2743"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GEMS</w:t>
            </w:r>
          </w:p>
        </w:tc>
        <w:tc>
          <w:tcPr>
            <w:tcW w:w="4241"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Golden Energy Mines Tbk</w:t>
            </w:r>
          </w:p>
        </w:tc>
      </w:tr>
      <w:tr w:rsidR="00D56074" w:rsidRPr="00C62ACF" w:rsidTr="00F75116">
        <w:trPr>
          <w:trHeight w:val="313"/>
        </w:trPr>
        <w:tc>
          <w:tcPr>
            <w:tcW w:w="921"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8</w:t>
            </w:r>
          </w:p>
        </w:tc>
        <w:tc>
          <w:tcPr>
            <w:tcW w:w="2743"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HRUM</w:t>
            </w:r>
          </w:p>
        </w:tc>
        <w:tc>
          <w:tcPr>
            <w:tcW w:w="4241"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Harum Energy Tbk</w:t>
            </w:r>
          </w:p>
        </w:tc>
      </w:tr>
      <w:tr w:rsidR="00D56074" w:rsidRPr="00C62ACF" w:rsidTr="00F75116">
        <w:trPr>
          <w:trHeight w:val="313"/>
        </w:trPr>
        <w:tc>
          <w:tcPr>
            <w:tcW w:w="921"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9</w:t>
            </w:r>
          </w:p>
        </w:tc>
        <w:tc>
          <w:tcPr>
            <w:tcW w:w="2743"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ITMG</w:t>
            </w:r>
          </w:p>
        </w:tc>
        <w:tc>
          <w:tcPr>
            <w:tcW w:w="4241"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Indo Tambangraya Megah Tbk</w:t>
            </w:r>
          </w:p>
        </w:tc>
      </w:tr>
      <w:tr w:rsidR="00D56074" w:rsidRPr="00C62ACF" w:rsidTr="00F75116">
        <w:trPr>
          <w:trHeight w:val="313"/>
        </w:trPr>
        <w:tc>
          <w:tcPr>
            <w:tcW w:w="921"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10</w:t>
            </w:r>
          </w:p>
        </w:tc>
        <w:tc>
          <w:tcPr>
            <w:tcW w:w="2743"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KKGI</w:t>
            </w:r>
          </w:p>
        </w:tc>
        <w:tc>
          <w:tcPr>
            <w:tcW w:w="4241"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Reasource Alam Indonesia Tbk</w:t>
            </w:r>
          </w:p>
        </w:tc>
      </w:tr>
      <w:tr w:rsidR="00D56074" w:rsidRPr="00C62ACF" w:rsidTr="00F75116">
        <w:trPr>
          <w:trHeight w:val="313"/>
        </w:trPr>
        <w:tc>
          <w:tcPr>
            <w:tcW w:w="921"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11</w:t>
            </w:r>
          </w:p>
        </w:tc>
        <w:tc>
          <w:tcPr>
            <w:tcW w:w="2743"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MBAP</w:t>
            </w:r>
          </w:p>
        </w:tc>
        <w:tc>
          <w:tcPr>
            <w:tcW w:w="4241"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Mitrabara Adiperdana Tbk</w:t>
            </w:r>
          </w:p>
        </w:tc>
      </w:tr>
      <w:tr w:rsidR="00D56074" w:rsidRPr="00C62ACF" w:rsidTr="00F75116">
        <w:trPr>
          <w:trHeight w:val="313"/>
        </w:trPr>
        <w:tc>
          <w:tcPr>
            <w:tcW w:w="921"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12</w:t>
            </w:r>
          </w:p>
        </w:tc>
        <w:tc>
          <w:tcPr>
            <w:tcW w:w="2743"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MYOH</w:t>
            </w:r>
          </w:p>
        </w:tc>
        <w:tc>
          <w:tcPr>
            <w:tcW w:w="4241"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Samindo Resource Tbk</w:t>
            </w:r>
          </w:p>
        </w:tc>
      </w:tr>
      <w:tr w:rsidR="00D56074" w:rsidRPr="00C62ACF" w:rsidTr="00F75116">
        <w:trPr>
          <w:trHeight w:val="313"/>
        </w:trPr>
        <w:tc>
          <w:tcPr>
            <w:tcW w:w="921"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13</w:t>
            </w:r>
          </w:p>
        </w:tc>
        <w:tc>
          <w:tcPr>
            <w:tcW w:w="2743"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PKPK</w:t>
            </w:r>
          </w:p>
        </w:tc>
        <w:tc>
          <w:tcPr>
            <w:tcW w:w="4241"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Perdana Karya Perkasa Tbk</w:t>
            </w:r>
          </w:p>
        </w:tc>
      </w:tr>
      <w:tr w:rsidR="00D56074" w:rsidRPr="00C62ACF" w:rsidTr="00F75116">
        <w:trPr>
          <w:trHeight w:val="313"/>
        </w:trPr>
        <w:tc>
          <w:tcPr>
            <w:tcW w:w="921"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14</w:t>
            </w:r>
          </w:p>
        </w:tc>
        <w:tc>
          <w:tcPr>
            <w:tcW w:w="2743"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PTBA</w:t>
            </w:r>
          </w:p>
        </w:tc>
        <w:tc>
          <w:tcPr>
            <w:tcW w:w="4241"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Tambang Batubara Bukit Asam Tbk</w:t>
            </w:r>
          </w:p>
        </w:tc>
      </w:tr>
      <w:tr w:rsidR="00D56074" w:rsidRPr="00C62ACF" w:rsidTr="00F75116">
        <w:trPr>
          <w:trHeight w:val="313"/>
        </w:trPr>
        <w:tc>
          <w:tcPr>
            <w:tcW w:w="921"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15</w:t>
            </w:r>
          </w:p>
        </w:tc>
        <w:tc>
          <w:tcPr>
            <w:tcW w:w="2743"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PTRO</w:t>
            </w:r>
          </w:p>
        </w:tc>
        <w:tc>
          <w:tcPr>
            <w:tcW w:w="4241"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Petrosea Tbk</w:t>
            </w:r>
          </w:p>
        </w:tc>
      </w:tr>
      <w:tr w:rsidR="00D56074" w:rsidRPr="00C62ACF" w:rsidTr="00F75116">
        <w:trPr>
          <w:trHeight w:val="313"/>
        </w:trPr>
        <w:tc>
          <w:tcPr>
            <w:tcW w:w="921"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16</w:t>
            </w:r>
          </w:p>
        </w:tc>
        <w:tc>
          <w:tcPr>
            <w:tcW w:w="2743"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SMMT</w:t>
            </w:r>
          </w:p>
        </w:tc>
        <w:tc>
          <w:tcPr>
            <w:tcW w:w="4241" w:type="dxa"/>
            <w:tcBorders>
              <w:top w:val="nil"/>
              <w:left w:val="nil"/>
              <w:bottom w:val="nil"/>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Golden Eagle Energy Tbk</w:t>
            </w:r>
          </w:p>
        </w:tc>
      </w:tr>
      <w:tr w:rsidR="00D56074" w:rsidRPr="00C62ACF" w:rsidTr="00F75116">
        <w:trPr>
          <w:trHeight w:val="313"/>
        </w:trPr>
        <w:tc>
          <w:tcPr>
            <w:tcW w:w="921" w:type="dxa"/>
            <w:tcBorders>
              <w:top w:val="nil"/>
              <w:left w:val="nil"/>
              <w:bottom w:val="single" w:sz="4" w:space="0" w:color="auto"/>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17</w:t>
            </w:r>
          </w:p>
        </w:tc>
        <w:tc>
          <w:tcPr>
            <w:tcW w:w="2743" w:type="dxa"/>
            <w:tcBorders>
              <w:top w:val="nil"/>
              <w:left w:val="nil"/>
              <w:bottom w:val="single" w:sz="4" w:space="0" w:color="auto"/>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TOBA</w:t>
            </w:r>
          </w:p>
        </w:tc>
        <w:tc>
          <w:tcPr>
            <w:tcW w:w="4241" w:type="dxa"/>
            <w:tcBorders>
              <w:top w:val="nil"/>
              <w:left w:val="nil"/>
              <w:bottom w:val="single" w:sz="4" w:space="0" w:color="auto"/>
              <w:right w:val="nil"/>
            </w:tcBorders>
            <w:shd w:val="clear" w:color="auto" w:fill="auto"/>
            <w:vAlign w:val="center"/>
            <w:hideMark/>
          </w:tcPr>
          <w:p w:rsidR="00D56074" w:rsidRPr="00C62ACF" w:rsidRDefault="00D56074" w:rsidP="00EB4AFB">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Toba Bara Sejahtera Tbk</w:t>
            </w:r>
          </w:p>
        </w:tc>
      </w:tr>
    </w:tbl>
    <w:p w:rsidR="00D56074" w:rsidRPr="00C62ACF" w:rsidRDefault="00D56074" w:rsidP="00D56074">
      <w:pPr>
        <w:spacing w:line="480" w:lineRule="auto"/>
        <w:jc w:val="both"/>
        <w:rPr>
          <w:rFonts w:ascii="Times New Roman" w:hAnsi="Times New Roman" w:cs="Times New Roman"/>
          <w:b/>
          <w:sz w:val="24"/>
          <w:szCs w:val="24"/>
        </w:rPr>
      </w:pPr>
    </w:p>
    <w:p w:rsidR="00D56074" w:rsidRPr="00C62ACF" w:rsidRDefault="00D56074" w:rsidP="004E5B1D">
      <w:pPr>
        <w:pStyle w:val="Heading1"/>
        <w:numPr>
          <w:ilvl w:val="0"/>
          <w:numId w:val="46"/>
        </w:numPr>
        <w:spacing w:before="0" w:line="480" w:lineRule="auto"/>
        <w:jc w:val="left"/>
      </w:pPr>
      <w:bookmarkStart w:id="67" w:name="_Toc509437800"/>
      <w:r w:rsidRPr="00C62ACF">
        <w:lastRenderedPageBreak/>
        <w:t>Descriptive Statistics Analysis</w:t>
      </w:r>
      <w:bookmarkEnd w:id="67"/>
    </w:p>
    <w:p w:rsidR="00D56074" w:rsidRPr="00C62ACF" w:rsidRDefault="00D56074" w:rsidP="00D56074">
      <w:pPr>
        <w:pStyle w:val="ListParagraph"/>
        <w:spacing w:line="480" w:lineRule="auto"/>
        <w:ind w:firstLine="720"/>
        <w:jc w:val="both"/>
        <w:rPr>
          <w:rFonts w:ascii="Times New Roman" w:hAnsi="Times New Roman" w:cs="Times New Roman"/>
          <w:sz w:val="24"/>
          <w:szCs w:val="24"/>
        </w:rPr>
      </w:pPr>
      <w:r w:rsidRPr="00C62ACF">
        <w:rPr>
          <w:rFonts w:ascii="Times New Roman" w:hAnsi="Times New Roman" w:cs="Times New Roman"/>
          <w:sz w:val="24"/>
          <w:szCs w:val="24"/>
        </w:rPr>
        <w:t>Descriptive statistics in this research is intended to provide an explanation that allows researchers in interpreting the results of data analysis and discussion. This descriptive statistic is used to provide a clear picture of the minimum, maximum, mean (average), and standard deviation (standard deviation) values.</w:t>
      </w:r>
    </w:p>
    <w:p w:rsidR="00DE38AF" w:rsidRPr="00DE38AF" w:rsidRDefault="00D56074" w:rsidP="00DE38AF">
      <w:pPr>
        <w:pStyle w:val="ListParagraph"/>
        <w:spacing w:line="480" w:lineRule="auto"/>
        <w:ind w:firstLine="720"/>
        <w:jc w:val="both"/>
        <w:rPr>
          <w:rFonts w:ascii="Times New Roman" w:hAnsi="Times New Roman" w:cs="Times New Roman"/>
          <w:sz w:val="24"/>
          <w:szCs w:val="24"/>
        </w:rPr>
      </w:pPr>
      <w:r w:rsidRPr="00C62ACF">
        <w:rPr>
          <w:rFonts w:ascii="Times New Roman" w:hAnsi="Times New Roman" w:cs="Times New Roman"/>
          <w:sz w:val="24"/>
          <w:szCs w:val="24"/>
        </w:rPr>
        <w:t>The result of descriptive statistic analysis of Coal Mining Company according to the sample of this research is as follows:</w:t>
      </w:r>
    </w:p>
    <w:p w:rsidR="00564E92" w:rsidRDefault="00E70A29" w:rsidP="00E70A29">
      <w:pPr>
        <w:pStyle w:val="Caption"/>
        <w:jc w:val="center"/>
        <w:rPr>
          <w:rFonts w:ascii="Times New Roman" w:hAnsi="Times New Roman" w:cs="Times New Roman"/>
          <w:color w:val="auto"/>
          <w:sz w:val="24"/>
          <w:szCs w:val="24"/>
        </w:rPr>
      </w:pPr>
      <w:bookmarkStart w:id="68" w:name="_Toc503809186"/>
      <w:bookmarkStart w:id="69" w:name="_Toc509436700"/>
      <w:bookmarkStart w:id="70" w:name="_Toc509436932"/>
      <w:r w:rsidRPr="00E70A29">
        <w:rPr>
          <w:rFonts w:ascii="Times New Roman" w:hAnsi="Times New Roman" w:cs="Times New Roman"/>
          <w:color w:val="auto"/>
          <w:sz w:val="24"/>
          <w:szCs w:val="24"/>
        </w:rPr>
        <w:t xml:space="preserve">Table 4. </w:t>
      </w:r>
      <w:r w:rsidRPr="00E70A29">
        <w:rPr>
          <w:rFonts w:ascii="Times New Roman" w:hAnsi="Times New Roman" w:cs="Times New Roman"/>
          <w:color w:val="auto"/>
          <w:sz w:val="24"/>
          <w:szCs w:val="24"/>
        </w:rPr>
        <w:fldChar w:fldCharType="begin"/>
      </w:r>
      <w:r w:rsidRPr="00E70A29">
        <w:rPr>
          <w:rFonts w:ascii="Times New Roman" w:hAnsi="Times New Roman" w:cs="Times New Roman"/>
          <w:color w:val="auto"/>
          <w:sz w:val="24"/>
          <w:szCs w:val="24"/>
        </w:rPr>
        <w:instrText xml:space="preserve"> SEQ Table_4. \* ARABIC </w:instrText>
      </w:r>
      <w:r w:rsidRPr="00E70A29">
        <w:rPr>
          <w:rFonts w:ascii="Times New Roman" w:hAnsi="Times New Roman" w:cs="Times New Roman"/>
          <w:color w:val="auto"/>
          <w:sz w:val="24"/>
          <w:szCs w:val="24"/>
        </w:rPr>
        <w:fldChar w:fldCharType="separate"/>
      </w:r>
      <w:r w:rsidR="00E43943">
        <w:rPr>
          <w:rFonts w:ascii="Times New Roman" w:hAnsi="Times New Roman" w:cs="Times New Roman"/>
          <w:noProof/>
          <w:color w:val="auto"/>
          <w:sz w:val="24"/>
          <w:szCs w:val="24"/>
        </w:rPr>
        <w:t>2</w:t>
      </w:r>
      <w:r w:rsidRPr="00E70A29">
        <w:rPr>
          <w:rFonts w:ascii="Times New Roman" w:hAnsi="Times New Roman" w:cs="Times New Roman"/>
          <w:color w:val="auto"/>
          <w:sz w:val="24"/>
          <w:szCs w:val="24"/>
        </w:rPr>
        <w:fldChar w:fldCharType="end"/>
      </w:r>
      <w:r w:rsidRPr="00E70A29">
        <w:rPr>
          <w:rFonts w:ascii="Times New Roman" w:hAnsi="Times New Roman" w:cs="Times New Roman"/>
          <w:color w:val="auto"/>
          <w:sz w:val="24"/>
          <w:szCs w:val="24"/>
        </w:rPr>
        <w:t xml:space="preserve"> </w:t>
      </w:r>
    </w:p>
    <w:p w:rsidR="00D56074" w:rsidRPr="00E70A29" w:rsidRDefault="00D56074" w:rsidP="00E70A29">
      <w:pPr>
        <w:pStyle w:val="Caption"/>
        <w:jc w:val="center"/>
        <w:rPr>
          <w:rFonts w:ascii="Times New Roman" w:hAnsi="Times New Roman" w:cs="Times New Roman"/>
          <w:color w:val="auto"/>
          <w:sz w:val="24"/>
          <w:szCs w:val="24"/>
        </w:rPr>
      </w:pPr>
      <w:r w:rsidRPr="00E70A29">
        <w:rPr>
          <w:rFonts w:ascii="Times New Roman" w:hAnsi="Times New Roman" w:cs="Times New Roman"/>
          <w:color w:val="auto"/>
          <w:sz w:val="24"/>
          <w:szCs w:val="24"/>
        </w:rPr>
        <w:t>Descriptive Statistic Analysis</w:t>
      </w:r>
      <w:bookmarkEnd w:id="68"/>
      <w:r w:rsidR="00F30E35" w:rsidRPr="00E70A29">
        <w:rPr>
          <w:rFonts w:ascii="Times New Roman" w:hAnsi="Times New Roman" w:cs="Times New Roman"/>
          <w:color w:val="auto"/>
          <w:sz w:val="24"/>
          <w:szCs w:val="24"/>
        </w:rPr>
        <w:t xml:space="preserve"> of Stock Return</w:t>
      </w:r>
      <w:bookmarkEnd w:id="69"/>
      <w:bookmarkEnd w:id="70"/>
    </w:p>
    <w:p w:rsidR="006B0AD6" w:rsidRDefault="006B0AD6" w:rsidP="006B0AD6">
      <w:pPr>
        <w:autoSpaceDE w:val="0"/>
        <w:autoSpaceDN w:val="0"/>
        <w:adjustRightInd w:val="0"/>
        <w:spacing w:after="0" w:line="240" w:lineRule="auto"/>
        <w:rPr>
          <w:rFonts w:ascii="Arial" w:hAnsi="Arial" w:cs="Arial"/>
          <w:sz w:val="18"/>
          <w:szCs w:val="18"/>
        </w:rPr>
      </w:pPr>
    </w:p>
    <w:tbl>
      <w:tblPr>
        <w:tblW w:w="7796" w:type="dxa"/>
        <w:tblInd w:w="720" w:type="dxa"/>
        <w:tblLayout w:type="fixed"/>
        <w:tblCellMar>
          <w:left w:w="0" w:type="dxa"/>
          <w:right w:w="0" w:type="dxa"/>
        </w:tblCellMar>
        <w:tblLook w:val="0000" w:firstRow="0" w:lastRow="0" w:firstColumn="0" w:lastColumn="0" w:noHBand="0" w:noVBand="0"/>
      </w:tblPr>
      <w:tblGrid>
        <w:gridCol w:w="1492"/>
        <w:gridCol w:w="1313"/>
        <w:gridCol w:w="1312"/>
        <w:gridCol w:w="1313"/>
        <w:gridCol w:w="1312"/>
        <w:gridCol w:w="1054"/>
      </w:tblGrid>
      <w:tr w:rsidR="006B0AD6" w:rsidRPr="00847047" w:rsidTr="00F75116">
        <w:trPr>
          <w:trHeight w:val="225"/>
        </w:trPr>
        <w:tc>
          <w:tcPr>
            <w:tcW w:w="1492" w:type="dxa"/>
            <w:tcBorders>
              <w:top w:val="nil"/>
              <w:left w:val="nil"/>
              <w:bottom w:val="nil"/>
              <w:right w:val="nil"/>
            </w:tcBorders>
            <w:vAlign w:val="bottom"/>
          </w:tcPr>
          <w:p w:rsidR="006B0AD6" w:rsidRPr="00847047" w:rsidRDefault="006B0AD6" w:rsidP="006B0AD6">
            <w:pPr>
              <w:autoSpaceDE w:val="0"/>
              <w:autoSpaceDN w:val="0"/>
              <w:adjustRightInd w:val="0"/>
              <w:spacing w:after="0" w:line="240" w:lineRule="auto"/>
              <w:rPr>
                <w:rFonts w:ascii="Arial" w:hAnsi="Arial" w:cs="Arial"/>
                <w:color w:val="000000"/>
                <w:sz w:val="24"/>
                <w:szCs w:val="24"/>
              </w:rPr>
            </w:pPr>
            <w:r w:rsidRPr="00847047">
              <w:rPr>
                <w:rFonts w:ascii="Arial" w:hAnsi="Arial" w:cs="Arial"/>
                <w:color w:val="000000"/>
                <w:sz w:val="24"/>
                <w:szCs w:val="24"/>
              </w:rPr>
              <w:t>Date: 03/20/18   Time: 22:25</w:t>
            </w:r>
          </w:p>
        </w:tc>
        <w:tc>
          <w:tcPr>
            <w:tcW w:w="1313" w:type="dxa"/>
            <w:tcBorders>
              <w:top w:val="nil"/>
              <w:left w:val="nil"/>
              <w:bottom w:val="nil"/>
              <w:right w:val="nil"/>
            </w:tcBorders>
            <w:vAlign w:val="bottom"/>
          </w:tcPr>
          <w:p w:rsidR="006B0AD6" w:rsidRPr="00847047" w:rsidRDefault="006B0AD6" w:rsidP="006B0AD6">
            <w:pPr>
              <w:autoSpaceDE w:val="0"/>
              <w:autoSpaceDN w:val="0"/>
              <w:adjustRightInd w:val="0"/>
              <w:spacing w:after="0" w:line="240" w:lineRule="auto"/>
              <w:rPr>
                <w:rFonts w:ascii="Arial" w:hAnsi="Arial" w:cs="Arial"/>
                <w:color w:val="000000"/>
                <w:sz w:val="24"/>
                <w:szCs w:val="24"/>
              </w:rPr>
            </w:pPr>
          </w:p>
        </w:tc>
        <w:tc>
          <w:tcPr>
            <w:tcW w:w="1312" w:type="dxa"/>
            <w:tcBorders>
              <w:top w:val="nil"/>
              <w:left w:val="nil"/>
              <w:bottom w:val="nil"/>
              <w:right w:val="nil"/>
            </w:tcBorders>
            <w:vAlign w:val="bottom"/>
          </w:tcPr>
          <w:p w:rsidR="006B0AD6" w:rsidRPr="00847047" w:rsidRDefault="006B0AD6">
            <w:pPr>
              <w:autoSpaceDE w:val="0"/>
              <w:autoSpaceDN w:val="0"/>
              <w:adjustRightInd w:val="0"/>
              <w:spacing w:after="0" w:line="240" w:lineRule="auto"/>
              <w:jc w:val="center"/>
              <w:rPr>
                <w:rFonts w:ascii="Arial" w:hAnsi="Arial" w:cs="Arial"/>
                <w:color w:val="000000"/>
                <w:sz w:val="24"/>
                <w:szCs w:val="24"/>
              </w:rPr>
            </w:pPr>
          </w:p>
        </w:tc>
        <w:tc>
          <w:tcPr>
            <w:tcW w:w="1313" w:type="dxa"/>
            <w:tcBorders>
              <w:top w:val="nil"/>
              <w:left w:val="nil"/>
              <w:bottom w:val="nil"/>
              <w:right w:val="nil"/>
            </w:tcBorders>
            <w:vAlign w:val="bottom"/>
          </w:tcPr>
          <w:p w:rsidR="006B0AD6" w:rsidRPr="00847047" w:rsidRDefault="006B0AD6">
            <w:pPr>
              <w:autoSpaceDE w:val="0"/>
              <w:autoSpaceDN w:val="0"/>
              <w:adjustRightInd w:val="0"/>
              <w:spacing w:after="0" w:line="240" w:lineRule="auto"/>
              <w:jc w:val="center"/>
              <w:rPr>
                <w:rFonts w:ascii="Arial" w:hAnsi="Arial" w:cs="Arial"/>
                <w:color w:val="000000"/>
                <w:sz w:val="24"/>
                <w:szCs w:val="24"/>
              </w:rPr>
            </w:pPr>
          </w:p>
        </w:tc>
        <w:tc>
          <w:tcPr>
            <w:tcW w:w="1312" w:type="dxa"/>
            <w:tcBorders>
              <w:top w:val="nil"/>
              <w:left w:val="nil"/>
              <w:bottom w:val="nil"/>
              <w:right w:val="nil"/>
            </w:tcBorders>
            <w:vAlign w:val="bottom"/>
          </w:tcPr>
          <w:p w:rsidR="006B0AD6" w:rsidRPr="00847047" w:rsidRDefault="006B0AD6">
            <w:pPr>
              <w:autoSpaceDE w:val="0"/>
              <w:autoSpaceDN w:val="0"/>
              <w:adjustRightInd w:val="0"/>
              <w:spacing w:after="0" w:line="240" w:lineRule="auto"/>
              <w:jc w:val="center"/>
              <w:rPr>
                <w:rFonts w:ascii="Arial" w:hAnsi="Arial" w:cs="Arial"/>
                <w:color w:val="000000"/>
                <w:sz w:val="24"/>
                <w:szCs w:val="24"/>
              </w:rPr>
            </w:pPr>
          </w:p>
        </w:tc>
        <w:tc>
          <w:tcPr>
            <w:tcW w:w="1054" w:type="dxa"/>
            <w:tcBorders>
              <w:top w:val="nil"/>
              <w:left w:val="nil"/>
              <w:bottom w:val="nil"/>
              <w:right w:val="nil"/>
            </w:tcBorders>
            <w:vAlign w:val="bottom"/>
          </w:tcPr>
          <w:p w:rsidR="006B0AD6" w:rsidRPr="00847047" w:rsidRDefault="006B0AD6">
            <w:pPr>
              <w:autoSpaceDE w:val="0"/>
              <w:autoSpaceDN w:val="0"/>
              <w:adjustRightInd w:val="0"/>
              <w:spacing w:after="0" w:line="240" w:lineRule="auto"/>
              <w:jc w:val="center"/>
              <w:rPr>
                <w:rFonts w:ascii="Arial" w:hAnsi="Arial" w:cs="Arial"/>
                <w:color w:val="000000"/>
                <w:sz w:val="24"/>
                <w:szCs w:val="24"/>
              </w:rPr>
            </w:pPr>
          </w:p>
        </w:tc>
      </w:tr>
      <w:tr w:rsidR="006B0AD6" w:rsidRPr="00847047" w:rsidTr="00F75116">
        <w:trPr>
          <w:trHeight w:val="225"/>
        </w:trPr>
        <w:tc>
          <w:tcPr>
            <w:tcW w:w="2805" w:type="dxa"/>
            <w:gridSpan w:val="2"/>
            <w:tcBorders>
              <w:top w:val="nil"/>
              <w:left w:val="nil"/>
              <w:bottom w:val="nil"/>
              <w:right w:val="nil"/>
            </w:tcBorders>
            <w:vAlign w:val="bottom"/>
          </w:tcPr>
          <w:p w:rsidR="006B0AD6" w:rsidRPr="00847047" w:rsidRDefault="006B0AD6" w:rsidP="006B0AD6">
            <w:pPr>
              <w:autoSpaceDE w:val="0"/>
              <w:autoSpaceDN w:val="0"/>
              <w:adjustRightInd w:val="0"/>
              <w:spacing w:after="0" w:line="240" w:lineRule="auto"/>
              <w:rPr>
                <w:rFonts w:ascii="Arial" w:hAnsi="Arial" w:cs="Arial"/>
                <w:color w:val="000000"/>
                <w:sz w:val="24"/>
                <w:szCs w:val="24"/>
              </w:rPr>
            </w:pPr>
            <w:r w:rsidRPr="00847047">
              <w:rPr>
                <w:rFonts w:ascii="Arial" w:hAnsi="Arial" w:cs="Arial"/>
                <w:color w:val="000000"/>
                <w:sz w:val="24"/>
                <w:szCs w:val="24"/>
              </w:rPr>
              <w:t>Sample: 1 17</w:t>
            </w:r>
          </w:p>
        </w:tc>
        <w:tc>
          <w:tcPr>
            <w:tcW w:w="1312" w:type="dxa"/>
            <w:tcBorders>
              <w:top w:val="nil"/>
              <w:left w:val="nil"/>
              <w:bottom w:val="nil"/>
              <w:right w:val="nil"/>
            </w:tcBorders>
            <w:vAlign w:val="bottom"/>
          </w:tcPr>
          <w:p w:rsidR="006B0AD6" w:rsidRPr="00847047" w:rsidRDefault="006B0AD6">
            <w:pPr>
              <w:autoSpaceDE w:val="0"/>
              <w:autoSpaceDN w:val="0"/>
              <w:adjustRightInd w:val="0"/>
              <w:spacing w:after="0" w:line="240" w:lineRule="auto"/>
              <w:jc w:val="center"/>
              <w:rPr>
                <w:rFonts w:ascii="Arial" w:hAnsi="Arial" w:cs="Arial"/>
                <w:color w:val="000000"/>
                <w:sz w:val="24"/>
                <w:szCs w:val="24"/>
              </w:rPr>
            </w:pPr>
          </w:p>
        </w:tc>
        <w:tc>
          <w:tcPr>
            <w:tcW w:w="1313" w:type="dxa"/>
            <w:tcBorders>
              <w:top w:val="nil"/>
              <w:left w:val="nil"/>
              <w:bottom w:val="nil"/>
              <w:right w:val="nil"/>
            </w:tcBorders>
            <w:vAlign w:val="bottom"/>
          </w:tcPr>
          <w:p w:rsidR="006B0AD6" w:rsidRPr="00847047" w:rsidRDefault="006B0AD6">
            <w:pPr>
              <w:autoSpaceDE w:val="0"/>
              <w:autoSpaceDN w:val="0"/>
              <w:adjustRightInd w:val="0"/>
              <w:spacing w:after="0" w:line="240" w:lineRule="auto"/>
              <w:jc w:val="center"/>
              <w:rPr>
                <w:rFonts w:ascii="Arial" w:hAnsi="Arial" w:cs="Arial"/>
                <w:color w:val="000000"/>
                <w:sz w:val="24"/>
                <w:szCs w:val="24"/>
              </w:rPr>
            </w:pPr>
          </w:p>
        </w:tc>
        <w:tc>
          <w:tcPr>
            <w:tcW w:w="1312" w:type="dxa"/>
            <w:tcBorders>
              <w:top w:val="nil"/>
              <w:left w:val="nil"/>
              <w:bottom w:val="nil"/>
              <w:right w:val="nil"/>
            </w:tcBorders>
            <w:vAlign w:val="bottom"/>
          </w:tcPr>
          <w:p w:rsidR="006B0AD6" w:rsidRPr="00847047" w:rsidRDefault="006B0AD6">
            <w:pPr>
              <w:autoSpaceDE w:val="0"/>
              <w:autoSpaceDN w:val="0"/>
              <w:adjustRightInd w:val="0"/>
              <w:spacing w:after="0" w:line="240" w:lineRule="auto"/>
              <w:jc w:val="center"/>
              <w:rPr>
                <w:rFonts w:ascii="Arial" w:hAnsi="Arial" w:cs="Arial"/>
                <w:color w:val="000000"/>
                <w:sz w:val="24"/>
                <w:szCs w:val="24"/>
              </w:rPr>
            </w:pPr>
          </w:p>
        </w:tc>
        <w:tc>
          <w:tcPr>
            <w:tcW w:w="1054" w:type="dxa"/>
            <w:tcBorders>
              <w:top w:val="nil"/>
              <w:left w:val="nil"/>
              <w:bottom w:val="nil"/>
              <w:right w:val="nil"/>
            </w:tcBorders>
            <w:vAlign w:val="bottom"/>
          </w:tcPr>
          <w:p w:rsidR="006B0AD6" w:rsidRPr="00847047" w:rsidRDefault="006B0AD6">
            <w:pPr>
              <w:autoSpaceDE w:val="0"/>
              <w:autoSpaceDN w:val="0"/>
              <w:adjustRightInd w:val="0"/>
              <w:spacing w:after="0" w:line="240" w:lineRule="auto"/>
              <w:jc w:val="center"/>
              <w:rPr>
                <w:rFonts w:ascii="Arial" w:hAnsi="Arial" w:cs="Arial"/>
                <w:color w:val="000000"/>
                <w:sz w:val="24"/>
                <w:szCs w:val="24"/>
              </w:rPr>
            </w:pPr>
          </w:p>
        </w:tc>
      </w:tr>
      <w:tr w:rsidR="00B55AF2" w:rsidRPr="00847047" w:rsidTr="00F75116">
        <w:trPr>
          <w:gridAfter w:val="1"/>
          <w:wAfter w:w="1054" w:type="dxa"/>
          <w:trHeight w:hRule="exact" w:val="90"/>
        </w:trPr>
        <w:tc>
          <w:tcPr>
            <w:tcW w:w="1492" w:type="dxa"/>
            <w:tcBorders>
              <w:top w:val="nil"/>
              <w:left w:val="nil"/>
              <w:bottom w:val="double" w:sz="6" w:space="2" w:color="auto"/>
              <w:right w:val="nil"/>
            </w:tcBorders>
            <w:vAlign w:val="bottom"/>
          </w:tcPr>
          <w:p w:rsidR="00B55AF2" w:rsidRPr="00847047" w:rsidRDefault="00B55AF2">
            <w:pPr>
              <w:autoSpaceDE w:val="0"/>
              <w:autoSpaceDN w:val="0"/>
              <w:adjustRightInd w:val="0"/>
              <w:spacing w:after="0" w:line="240" w:lineRule="auto"/>
              <w:jc w:val="center"/>
              <w:rPr>
                <w:rFonts w:ascii="Arial" w:hAnsi="Arial" w:cs="Arial"/>
                <w:color w:val="000000"/>
                <w:sz w:val="24"/>
                <w:szCs w:val="24"/>
              </w:rPr>
            </w:pPr>
          </w:p>
        </w:tc>
        <w:tc>
          <w:tcPr>
            <w:tcW w:w="1313" w:type="dxa"/>
            <w:tcBorders>
              <w:top w:val="nil"/>
              <w:left w:val="nil"/>
              <w:bottom w:val="double" w:sz="6" w:space="2" w:color="auto"/>
              <w:right w:val="nil"/>
            </w:tcBorders>
            <w:vAlign w:val="bottom"/>
          </w:tcPr>
          <w:p w:rsidR="00B55AF2" w:rsidRPr="00847047" w:rsidRDefault="00B55AF2">
            <w:pPr>
              <w:autoSpaceDE w:val="0"/>
              <w:autoSpaceDN w:val="0"/>
              <w:adjustRightInd w:val="0"/>
              <w:spacing w:after="0" w:line="240" w:lineRule="auto"/>
              <w:jc w:val="center"/>
              <w:rPr>
                <w:rFonts w:ascii="Arial" w:hAnsi="Arial" w:cs="Arial"/>
                <w:color w:val="000000"/>
                <w:sz w:val="24"/>
                <w:szCs w:val="24"/>
              </w:rPr>
            </w:pPr>
          </w:p>
        </w:tc>
        <w:tc>
          <w:tcPr>
            <w:tcW w:w="1312" w:type="dxa"/>
            <w:tcBorders>
              <w:top w:val="nil"/>
              <w:left w:val="nil"/>
              <w:bottom w:val="double" w:sz="6" w:space="2" w:color="auto"/>
              <w:right w:val="nil"/>
            </w:tcBorders>
            <w:vAlign w:val="bottom"/>
          </w:tcPr>
          <w:p w:rsidR="00B55AF2" w:rsidRPr="00847047" w:rsidRDefault="00B55AF2">
            <w:pPr>
              <w:autoSpaceDE w:val="0"/>
              <w:autoSpaceDN w:val="0"/>
              <w:adjustRightInd w:val="0"/>
              <w:spacing w:after="0" w:line="240" w:lineRule="auto"/>
              <w:jc w:val="center"/>
              <w:rPr>
                <w:rFonts w:ascii="Arial" w:hAnsi="Arial" w:cs="Arial"/>
                <w:color w:val="000000"/>
                <w:sz w:val="24"/>
                <w:szCs w:val="24"/>
              </w:rPr>
            </w:pPr>
          </w:p>
        </w:tc>
        <w:tc>
          <w:tcPr>
            <w:tcW w:w="1313" w:type="dxa"/>
            <w:tcBorders>
              <w:top w:val="nil"/>
              <w:left w:val="nil"/>
              <w:bottom w:val="double" w:sz="6" w:space="2" w:color="auto"/>
              <w:right w:val="nil"/>
            </w:tcBorders>
            <w:vAlign w:val="bottom"/>
          </w:tcPr>
          <w:p w:rsidR="00B55AF2" w:rsidRPr="00847047" w:rsidRDefault="00B55AF2">
            <w:pPr>
              <w:autoSpaceDE w:val="0"/>
              <w:autoSpaceDN w:val="0"/>
              <w:adjustRightInd w:val="0"/>
              <w:spacing w:after="0" w:line="240" w:lineRule="auto"/>
              <w:jc w:val="center"/>
              <w:rPr>
                <w:rFonts w:ascii="Arial" w:hAnsi="Arial" w:cs="Arial"/>
                <w:color w:val="000000"/>
                <w:sz w:val="24"/>
                <w:szCs w:val="24"/>
              </w:rPr>
            </w:pPr>
          </w:p>
        </w:tc>
        <w:tc>
          <w:tcPr>
            <w:tcW w:w="1312" w:type="dxa"/>
            <w:tcBorders>
              <w:top w:val="nil"/>
              <w:left w:val="nil"/>
              <w:bottom w:val="double" w:sz="6" w:space="2" w:color="auto"/>
              <w:right w:val="nil"/>
            </w:tcBorders>
            <w:vAlign w:val="bottom"/>
          </w:tcPr>
          <w:p w:rsidR="00B55AF2" w:rsidRPr="00847047" w:rsidRDefault="00B55AF2">
            <w:pPr>
              <w:autoSpaceDE w:val="0"/>
              <w:autoSpaceDN w:val="0"/>
              <w:adjustRightInd w:val="0"/>
              <w:spacing w:after="0" w:line="240" w:lineRule="auto"/>
              <w:jc w:val="center"/>
              <w:rPr>
                <w:rFonts w:ascii="Arial" w:hAnsi="Arial" w:cs="Arial"/>
                <w:color w:val="000000"/>
                <w:sz w:val="24"/>
                <w:szCs w:val="24"/>
              </w:rPr>
            </w:pPr>
          </w:p>
        </w:tc>
      </w:tr>
      <w:tr w:rsidR="006B0AD6" w:rsidRPr="00847047" w:rsidTr="00F75116">
        <w:trPr>
          <w:trHeight w:hRule="exact" w:val="135"/>
        </w:trPr>
        <w:tc>
          <w:tcPr>
            <w:tcW w:w="1492" w:type="dxa"/>
            <w:tcBorders>
              <w:top w:val="nil"/>
              <w:left w:val="nil"/>
              <w:bottom w:val="nil"/>
              <w:right w:val="nil"/>
            </w:tcBorders>
            <w:vAlign w:val="bottom"/>
          </w:tcPr>
          <w:p w:rsidR="006B0AD6" w:rsidRPr="00847047" w:rsidRDefault="006B0AD6">
            <w:pPr>
              <w:autoSpaceDE w:val="0"/>
              <w:autoSpaceDN w:val="0"/>
              <w:adjustRightInd w:val="0"/>
              <w:spacing w:after="0" w:line="240" w:lineRule="auto"/>
              <w:jc w:val="center"/>
              <w:rPr>
                <w:rFonts w:ascii="Arial" w:hAnsi="Arial" w:cs="Arial"/>
                <w:color w:val="000000"/>
                <w:sz w:val="24"/>
                <w:szCs w:val="24"/>
              </w:rPr>
            </w:pPr>
          </w:p>
        </w:tc>
        <w:tc>
          <w:tcPr>
            <w:tcW w:w="1313" w:type="dxa"/>
            <w:tcBorders>
              <w:top w:val="nil"/>
              <w:left w:val="nil"/>
              <w:bottom w:val="nil"/>
              <w:right w:val="nil"/>
            </w:tcBorders>
            <w:vAlign w:val="bottom"/>
          </w:tcPr>
          <w:p w:rsidR="006B0AD6" w:rsidRPr="00847047" w:rsidRDefault="00B55AF2">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201</w:t>
            </w:r>
          </w:p>
        </w:tc>
        <w:tc>
          <w:tcPr>
            <w:tcW w:w="1312" w:type="dxa"/>
            <w:tcBorders>
              <w:top w:val="nil"/>
              <w:left w:val="nil"/>
              <w:bottom w:val="nil"/>
              <w:right w:val="nil"/>
            </w:tcBorders>
            <w:vAlign w:val="bottom"/>
          </w:tcPr>
          <w:p w:rsidR="006B0AD6" w:rsidRPr="00847047" w:rsidRDefault="006B0AD6">
            <w:pPr>
              <w:autoSpaceDE w:val="0"/>
              <w:autoSpaceDN w:val="0"/>
              <w:adjustRightInd w:val="0"/>
              <w:spacing w:after="0" w:line="240" w:lineRule="auto"/>
              <w:jc w:val="center"/>
              <w:rPr>
                <w:rFonts w:ascii="Arial" w:hAnsi="Arial" w:cs="Arial"/>
                <w:color w:val="000000"/>
                <w:sz w:val="24"/>
                <w:szCs w:val="24"/>
              </w:rPr>
            </w:pPr>
          </w:p>
        </w:tc>
        <w:tc>
          <w:tcPr>
            <w:tcW w:w="1313" w:type="dxa"/>
            <w:tcBorders>
              <w:top w:val="nil"/>
              <w:left w:val="nil"/>
              <w:bottom w:val="nil"/>
              <w:right w:val="nil"/>
            </w:tcBorders>
            <w:vAlign w:val="bottom"/>
          </w:tcPr>
          <w:p w:rsidR="006B0AD6" w:rsidRPr="00847047" w:rsidRDefault="006B0AD6">
            <w:pPr>
              <w:autoSpaceDE w:val="0"/>
              <w:autoSpaceDN w:val="0"/>
              <w:adjustRightInd w:val="0"/>
              <w:spacing w:after="0" w:line="240" w:lineRule="auto"/>
              <w:jc w:val="center"/>
              <w:rPr>
                <w:rFonts w:ascii="Arial" w:hAnsi="Arial" w:cs="Arial"/>
                <w:color w:val="000000"/>
                <w:sz w:val="24"/>
                <w:szCs w:val="24"/>
              </w:rPr>
            </w:pPr>
          </w:p>
        </w:tc>
        <w:tc>
          <w:tcPr>
            <w:tcW w:w="1312" w:type="dxa"/>
            <w:tcBorders>
              <w:top w:val="nil"/>
              <w:left w:val="nil"/>
              <w:bottom w:val="nil"/>
              <w:right w:val="nil"/>
            </w:tcBorders>
            <w:vAlign w:val="bottom"/>
          </w:tcPr>
          <w:p w:rsidR="006B0AD6" w:rsidRPr="00847047" w:rsidRDefault="006B0AD6">
            <w:pPr>
              <w:autoSpaceDE w:val="0"/>
              <w:autoSpaceDN w:val="0"/>
              <w:adjustRightInd w:val="0"/>
              <w:spacing w:after="0" w:line="240" w:lineRule="auto"/>
              <w:jc w:val="center"/>
              <w:rPr>
                <w:rFonts w:ascii="Arial" w:hAnsi="Arial" w:cs="Arial"/>
                <w:color w:val="000000"/>
                <w:sz w:val="24"/>
                <w:szCs w:val="24"/>
              </w:rPr>
            </w:pPr>
          </w:p>
        </w:tc>
        <w:tc>
          <w:tcPr>
            <w:tcW w:w="1054" w:type="dxa"/>
            <w:tcBorders>
              <w:top w:val="nil"/>
              <w:left w:val="nil"/>
              <w:bottom w:val="nil"/>
              <w:right w:val="nil"/>
            </w:tcBorders>
            <w:vAlign w:val="bottom"/>
          </w:tcPr>
          <w:p w:rsidR="006B0AD6" w:rsidRPr="00847047" w:rsidRDefault="006B0AD6">
            <w:pPr>
              <w:autoSpaceDE w:val="0"/>
              <w:autoSpaceDN w:val="0"/>
              <w:adjustRightInd w:val="0"/>
              <w:spacing w:after="0" w:line="240" w:lineRule="auto"/>
              <w:jc w:val="center"/>
              <w:rPr>
                <w:rFonts w:ascii="Arial" w:hAnsi="Arial" w:cs="Arial"/>
                <w:color w:val="000000"/>
                <w:sz w:val="24"/>
                <w:szCs w:val="24"/>
              </w:rPr>
            </w:pPr>
          </w:p>
        </w:tc>
      </w:tr>
      <w:tr w:rsidR="00B55AF2" w:rsidRPr="00847047" w:rsidTr="00F75116">
        <w:trPr>
          <w:gridAfter w:val="1"/>
          <w:wAfter w:w="1054" w:type="dxa"/>
          <w:trHeight w:val="225"/>
        </w:trPr>
        <w:tc>
          <w:tcPr>
            <w:tcW w:w="1492" w:type="dxa"/>
            <w:tcBorders>
              <w:top w:val="nil"/>
              <w:left w:val="nil"/>
              <w:bottom w:val="nil"/>
              <w:right w:val="nil"/>
            </w:tcBorders>
            <w:vAlign w:val="bottom"/>
          </w:tcPr>
          <w:p w:rsidR="00B55AF2" w:rsidRPr="00847047" w:rsidRDefault="00B55AF2">
            <w:pPr>
              <w:autoSpaceDE w:val="0"/>
              <w:autoSpaceDN w:val="0"/>
              <w:adjustRightInd w:val="0"/>
              <w:spacing w:after="0" w:line="240" w:lineRule="auto"/>
              <w:jc w:val="center"/>
              <w:rPr>
                <w:rFonts w:ascii="Arial" w:hAnsi="Arial" w:cs="Arial"/>
                <w:color w:val="000000"/>
                <w:sz w:val="24"/>
                <w:szCs w:val="24"/>
              </w:rPr>
            </w:pPr>
          </w:p>
        </w:tc>
        <w:tc>
          <w:tcPr>
            <w:tcW w:w="1313" w:type="dxa"/>
            <w:tcBorders>
              <w:top w:val="nil"/>
              <w:left w:val="nil"/>
              <w:bottom w:val="nil"/>
              <w:right w:val="nil"/>
            </w:tcBorders>
            <w:vAlign w:val="bottom"/>
          </w:tcPr>
          <w:p w:rsidR="00B55AF2" w:rsidRPr="00847047" w:rsidRDefault="00B55AF2" w:rsidP="00B55AF2">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2013</w:t>
            </w:r>
          </w:p>
        </w:tc>
        <w:tc>
          <w:tcPr>
            <w:tcW w:w="1312" w:type="dxa"/>
            <w:tcBorders>
              <w:top w:val="nil"/>
              <w:left w:val="nil"/>
              <w:bottom w:val="nil"/>
              <w:right w:val="nil"/>
            </w:tcBorders>
            <w:vAlign w:val="bottom"/>
          </w:tcPr>
          <w:p w:rsidR="00B55AF2" w:rsidRPr="00847047" w:rsidRDefault="00B55AF2">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2014</w:t>
            </w:r>
          </w:p>
        </w:tc>
        <w:tc>
          <w:tcPr>
            <w:tcW w:w="1313" w:type="dxa"/>
            <w:tcBorders>
              <w:top w:val="nil"/>
              <w:left w:val="nil"/>
              <w:bottom w:val="nil"/>
              <w:right w:val="nil"/>
            </w:tcBorders>
            <w:vAlign w:val="bottom"/>
          </w:tcPr>
          <w:p w:rsidR="00B55AF2" w:rsidRPr="00847047" w:rsidRDefault="00B55AF2">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2015</w:t>
            </w:r>
          </w:p>
        </w:tc>
        <w:tc>
          <w:tcPr>
            <w:tcW w:w="1312" w:type="dxa"/>
            <w:tcBorders>
              <w:top w:val="nil"/>
              <w:left w:val="nil"/>
              <w:bottom w:val="nil"/>
              <w:right w:val="nil"/>
            </w:tcBorders>
            <w:vAlign w:val="bottom"/>
          </w:tcPr>
          <w:p w:rsidR="00B55AF2" w:rsidRPr="00847047" w:rsidRDefault="00B55AF2">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2016</w:t>
            </w:r>
          </w:p>
        </w:tc>
      </w:tr>
      <w:tr w:rsidR="00B55AF2" w:rsidRPr="00847047" w:rsidTr="00F75116">
        <w:trPr>
          <w:gridAfter w:val="1"/>
          <w:wAfter w:w="1054" w:type="dxa"/>
          <w:trHeight w:hRule="exact" w:val="90"/>
        </w:trPr>
        <w:tc>
          <w:tcPr>
            <w:tcW w:w="1492" w:type="dxa"/>
            <w:tcBorders>
              <w:top w:val="nil"/>
              <w:left w:val="nil"/>
              <w:bottom w:val="double" w:sz="6" w:space="2" w:color="auto"/>
              <w:right w:val="nil"/>
            </w:tcBorders>
            <w:vAlign w:val="bottom"/>
          </w:tcPr>
          <w:p w:rsidR="00B55AF2" w:rsidRPr="00847047" w:rsidRDefault="00B55AF2">
            <w:pPr>
              <w:autoSpaceDE w:val="0"/>
              <w:autoSpaceDN w:val="0"/>
              <w:adjustRightInd w:val="0"/>
              <w:spacing w:after="0" w:line="240" w:lineRule="auto"/>
              <w:jc w:val="center"/>
              <w:rPr>
                <w:rFonts w:ascii="Arial" w:hAnsi="Arial" w:cs="Arial"/>
                <w:color w:val="000000"/>
                <w:sz w:val="24"/>
                <w:szCs w:val="24"/>
              </w:rPr>
            </w:pPr>
          </w:p>
        </w:tc>
        <w:tc>
          <w:tcPr>
            <w:tcW w:w="1313" w:type="dxa"/>
            <w:tcBorders>
              <w:top w:val="nil"/>
              <w:left w:val="nil"/>
              <w:bottom w:val="double" w:sz="6" w:space="2" w:color="auto"/>
              <w:right w:val="nil"/>
            </w:tcBorders>
            <w:vAlign w:val="bottom"/>
          </w:tcPr>
          <w:p w:rsidR="00B55AF2" w:rsidRPr="00847047" w:rsidRDefault="00B55AF2">
            <w:pPr>
              <w:autoSpaceDE w:val="0"/>
              <w:autoSpaceDN w:val="0"/>
              <w:adjustRightInd w:val="0"/>
              <w:spacing w:after="0" w:line="240" w:lineRule="auto"/>
              <w:jc w:val="center"/>
              <w:rPr>
                <w:rFonts w:ascii="Arial" w:hAnsi="Arial" w:cs="Arial"/>
                <w:color w:val="000000"/>
                <w:sz w:val="24"/>
                <w:szCs w:val="24"/>
              </w:rPr>
            </w:pPr>
          </w:p>
        </w:tc>
        <w:tc>
          <w:tcPr>
            <w:tcW w:w="1312" w:type="dxa"/>
            <w:tcBorders>
              <w:top w:val="nil"/>
              <w:left w:val="nil"/>
              <w:bottom w:val="double" w:sz="6" w:space="2" w:color="auto"/>
              <w:right w:val="nil"/>
            </w:tcBorders>
            <w:vAlign w:val="bottom"/>
          </w:tcPr>
          <w:p w:rsidR="00B55AF2" w:rsidRPr="00847047" w:rsidRDefault="00B55AF2">
            <w:pPr>
              <w:autoSpaceDE w:val="0"/>
              <w:autoSpaceDN w:val="0"/>
              <w:adjustRightInd w:val="0"/>
              <w:spacing w:after="0" w:line="240" w:lineRule="auto"/>
              <w:jc w:val="center"/>
              <w:rPr>
                <w:rFonts w:ascii="Arial" w:hAnsi="Arial" w:cs="Arial"/>
                <w:color w:val="000000"/>
                <w:sz w:val="24"/>
                <w:szCs w:val="24"/>
              </w:rPr>
            </w:pPr>
          </w:p>
        </w:tc>
        <w:tc>
          <w:tcPr>
            <w:tcW w:w="1313" w:type="dxa"/>
            <w:tcBorders>
              <w:top w:val="nil"/>
              <w:left w:val="nil"/>
              <w:bottom w:val="double" w:sz="6" w:space="2" w:color="auto"/>
              <w:right w:val="nil"/>
            </w:tcBorders>
            <w:vAlign w:val="bottom"/>
          </w:tcPr>
          <w:p w:rsidR="00B55AF2" w:rsidRPr="00847047" w:rsidRDefault="00B55AF2">
            <w:pPr>
              <w:autoSpaceDE w:val="0"/>
              <w:autoSpaceDN w:val="0"/>
              <w:adjustRightInd w:val="0"/>
              <w:spacing w:after="0" w:line="240" w:lineRule="auto"/>
              <w:jc w:val="center"/>
              <w:rPr>
                <w:rFonts w:ascii="Arial" w:hAnsi="Arial" w:cs="Arial"/>
                <w:color w:val="000000"/>
                <w:sz w:val="24"/>
                <w:szCs w:val="24"/>
              </w:rPr>
            </w:pPr>
          </w:p>
        </w:tc>
        <w:tc>
          <w:tcPr>
            <w:tcW w:w="1312" w:type="dxa"/>
            <w:tcBorders>
              <w:top w:val="nil"/>
              <w:left w:val="nil"/>
              <w:bottom w:val="double" w:sz="6" w:space="2" w:color="auto"/>
              <w:right w:val="nil"/>
            </w:tcBorders>
            <w:vAlign w:val="bottom"/>
          </w:tcPr>
          <w:p w:rsidR="00B55AF2" w:rsidRPr="00847047" w:rsidRDefault="00B55AF2">
            <w:pPr>
              <w:autoSpaceDE w:val="0"/>
              <w:autoSpaceDN w:val="0"/>
              <w:adjustRightInd w:val="0"/>
              <w:spacing w:after="0" w:line="240" w:lineRule="auto"/>
              <w:jc w:val="center"/>
              <w:rPr>
                <w:rFonts w:ascii="Arial" w:hAnsi="Arial" w:cs="Arial"/>
                <w:color w:val="000000"/>
                <w:sz w:val="24"/>
                <w:szCs w:val="24"/>
              </w:rPr>
            </w:pPr>
          </w:p>
        </w:tc>
      </w:tr>
      <w:tr w:rsidR="00B55AF2" w:rsidRPr="00847047" w:rsidTr="00F75116">
        <w:trPr>
          <w:gridAfter w:val="1"/>
          <w:wAfter w:w="1054" w:type="dxa"/>
          <w:trHeight w:hRule="exact" w:val="135"/>
        </w:trPr>
        <w:tc>
          <w:tcPr>
            <w:tcW w:w="1492" w:type="dxa"/>
            <w:tcBorders>
              <w:top w:val="nil"/>
              <w:left w:val="nil"/>
              <w:bottom w:val="nil"/>
              <w:right w:val="nil"/>
            </w:tcBorders>
            <w:vAlign w:val="bottom"/>
          </w:tcPr>
          <w:p w:rsidR="00B55AF2" w:rsidRPr="00847047" w:rsidRDefault="00B55AF2">
            <w:pPr>
              <w:autoSpaceDE w:val="0"/>
              <w:autoSpaceDN w:val="0"/>
              <w:adjustRightInd w:val="0"/>
              <w:spacing w:after="0" w:line="240" w:lineRule="auto"/>
              <w:jc w:val="center"/>
              <w:rPr>
                <w:rFonts w:ascii="Arial" w:hAnsi="Arial" w:cs="Arial"/>
                <w:color w:val="000000"/>
                <w:sz w:val="24"/>
                <w:szCs w:val="24"/>
              </w:rPr>
            </w:pPr>
          </w:p>
        </w:tc>
        <w:tc>
          <w:tcPr>
            <w:tcW w:w="1313" w:type="dxa"/>
            <w:tcBorders>
              <w:top w:val="nil"/>
              <w:left w:val="nil"/>
              <w:bottom w:val="nil"/>
              <w:right w:val="nil"/>
            </w:tcBorders>
            <w:vAlign w:val="bottom"/>
          </w:tcPr>
          <w:p w:rsidR="00B55AF2" w:rsidRPr="00847047" w:rsidRDefault="00B55AF2">
            <w:pPr>
              <w:autoSpaceDE w:val="0"/>
              <w:autoSpaceDN w:val="0"/>
              <w:adjustRightInd w:val="0"/>
              <w:spacing w:after="0" w:line="240" w:lineRule="auto"/>
              <w:jc w:val="center"/>
              <w:rPr>
                <w:rFonts w:ascii="Arial" w:hAnsi="Arial" w:cs="Arial"/>
                <w:color w:val="000000"/>
                <w:sz w:val="24"/>
                <w:szCs w:val="24"/>
              </w:rPr>
            </w:pPr>
          </w:p>
        </w:tc>
        <w:tc>
          <w:tcPr>
            <w:tcW w:w="1312" w:type="dxa"/>
            <w:tcBorders>
              <w:top w:val="nil"/>
              <w:left w:val="nil"/>
              <w:bottom w:val="nil"/>
              <w:right w:val="nil"/>
            </w:tcBorders>
            <w:vAlign w:val="bottom"/>
          </w:tcPr>
          <w:p w:rsidR="00B55AF2" w:rsidRPr="00847047" w:rsidRDefault="00B55AF2">
            <w:pPr>
              <w:autoSpaceDE w:val="0"/>
              <w:autoSpaceDN w:val="0"/>
              <w:adjustRightInd w:val="0"/>
              <w:spacing w:after="0" w:line="240" w:lineRule="auto"/>
              <w:jc w:val="center"/>
              <w:rPr>
                <w:rFonts w:ascii="Arial" w:hAnsi="Arial" w:cs="Arial"/>
                <w:color w:val="000000"/>
                <w:sz w:val="24"/>
                <w:szCs w:val="24"/>
              </w:rPr>
            </w:pPr>
          </w:p>
        </w:tc>
        <w:tc>
          <w:tcPr>
            <w:tcW w:w="1313" w:type="dxa"/>
            <w:tcBorders>
              <w:top w:val="nil"/>
              <w:left w:val="nil"/>
              <w:bottom w:val="nil"/>
              <w:right w:val="nil"/>
            </w:tcBorders>
            <w:vAlign w:val="bottom"/>
          </w:tcPr>
          <w:p w:rsidR="00B55AF2" w:rsidRPr="00847047" w:rsidRDefault="00B55AF2">
            <w:pPr>
              <w:autoSpaceDE w:val="0"/>
              <w:autoSpaceDN w:val="0"/>
              <w:adjustRightInd w:val="0"/>
              <w:spacing w:after="0" w:line="240" w:lineRule="auto"/>
              <w:jc w:val="center"/>
              <w:rPr>
                <w:rFonts w:ascii="Arial" w:hAnsi="Arial" w:cs="Arial"/>
                <w:color w:val="000000"/>
                <w:sz w:val="24"/>
                <w:szCs w:val="24"/>
              </w:rPr>
            </w:pPr>
          </w:p>
        </w:tc>
        <w:tc>
          <w:tcPr>
            <w:tcW w:w="1312" w:type="dxa"/>
            <w:tcBorders>
              <w:top w:val="nil"/>
              <w:left w:val="nil"/>
              <w:bottom w:val="nil"/>
              <w:right w:val="nil"/>
            </w:tcBorders>
            <w:vAlign w:val="bottom"/>
          </w:tcPr>
          <w:p w:rsidR="00B55AF2" w:rsidRPr="00847047" w:rsidRDefault="00B55AF2">
            <w:pPr>
              <w:autoSpaceDE w:val="0"/>
              <w:autoSpaceDN w:val="0"/>
              <w:adjustRightInd w:val="0"/>
              <w:spacing w:after="0" w:line="240" w:lineRule="auto"/>
              <w:jc w:val="center"/>
              <w:rPr>
                <w:rFonts w:ascii="Arial" w:hAnsi="Arial" w:cs="Arial"/>
                <w:color w:val="000000"/>
                <w:sz w:val="24"/>
                <w:szCs w:val="24"/>
              </w:rPr>
            </w:pPr>
          </w:p>
        </w:tc>
      </w:tr>
      <w:tr w:rsidR="00B55AF2" w:rsidRPr="00847047" w:rsidTr="00F75116">
        <w:trPr>
          <w:gridAfter w:val="1"/>
          <w:wAfter w:w="1054" w:type="dxa"/>
          <w:trHeight w:val="225"/>
        </w:trPr>
        <w:tc>
          <w:tcPr>
            <w:tcW w:w="1492" w:type="dxa"/>
            <w:tcBorders>
              <w:top w:val="nil"/>
              <w:left w:val="nil"/>
              <w:bottom w:val="nil"/>
              <w:right w:val="nil"/>
            </w:tcBorders>
            <w:vAlign w:val="bottom"/>
          </w:tcPr>
          <w:p w:rsidR="00B55AF2" w:rsidRPr="00847047" w:rsidRDefault="00B55AF2" w:rsidP="007A24E4">
            <w:pPr>
              <w:autoSpaceDE w:val="0"/>
              <w:autoSpaceDN w:val="0"/>
              <w:adjustRightInd w:val="0"/>
              <w:spacing w:after="0" w:line="240" w:lineRule="auto"/>
              <w:rPr>
                <w:rFonts w:ascii="Arial" w:hAnsi="Arial" w:cs="Arial"/>
                <w:color w:val="000000"/>
                <w:sz w:val="24"/>
                <w:szCs w:val="24"/>
              </w:rPr>
            </w:pPr>
            <w:r w:rsidRPr="00847047">
              <w:rPr>
                <w:rFonts w:ascii="Arial" w:hAnsi="Arial" w:cs="Arial"/>
                <w:color w:val="000000"/>
                <w:sz w:val="24"/>
                <w:szCs w:val="24"/>
              </w:rPr>
              <w:t>Mean</w:t>
            </w:r>
          </w:p>
        </w:tc>
        <w:tc>
          <w:tcPr>
            <w:tcW w:w="1313" w:type="dxa"/>
            <w:tcBorders>
              <w:top w:val="nil"/>
              <w:left w:val="nil"/>
              <w:bottom w:val="nil"/>
              <w:right w:val="nil"/>
            </w:tcBorders>
            <w:vAlign w:val="bottom"/>
          </w:tcPr>
          <w:p w:rsidR="00B55AF2" w:rsidRPr="00847047" w:rsidRDefault="00B55AF2">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-0.579288</w:t>
            </w:r>
          </w:p>
        </w:tc>
        <w:tc>
          <w:tcPr>
            <w:tcW w:w="1312" w:type="dxa"/>
            <w:tcBorders>
              <w:top w:val="nil"/>
              <w:left w:val="nil"/>
              <w:bottom w:val="nil"/>
              <w:right w:val="nil"/>
            </w:tcBorders>
            <w:vAlign w:val="bottom"/>
          </w:tcPr>
          <w:p w:rsidR="00B55AF2" w:rsidRPr="00847047" w:rsidRDefault="00B55AF2" w:rsidP="007A24E4">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-0.333819</w:t>
            </w:r>
          </w:p>
        </w:tc>
        <w:tc>
          <w:tcPr>
            <w:tcW w:w="1313" w:type="dxa"/>
            <w:tcBorders>
              <w:top w:val="nil"/>
              <w:left w:val="nil"/>
              <w:bottom w:val="nil"/>
              <w:right w:val="nil"/>
            </w:tcBorders>
            <w:vAlign w:val="bottom"/>
          </w:tcPr>
          <w:p w:rsidR="00B55AF2" w:rsidRPr="00847047" w:rsidRDefault="00B55AF2" w:rsidP="007A24E4">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-0.659925</w:t>
            </w:r>
          </w:p>
        </w:tc>
        <w:tc>
          <w:tcPr>
            <w:tcW w:w="1312" w:type="dxa"/>
            <w:tcBorders>
              <w:top w:val="nil"/>
              <w:left w:val="nil"/>
              <w:bottom w:val="nil"/>
              <w:right w:val="nil"/>
            </w:tcBorders>
            <w:vAlign w:val="bottom"/>
          </w:tcPr>
          <w:p w:rsidR="00B55AF2" w:rsidRPr="00847047" w:rsidRDefault="00B55AF2" w:rsidP="007A24E4">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-0.163805</w:t>
            </w:r>
          </w:p>
        </w:tc>
      </w:tr>
      <w:tr w:rsidR="00B55AF2" w:rsidRPr="00847047" w:rsidTr="00F75116">
        <w:trPr>
          <w:gridAfter w:val="1"/>
          <w:wAfter w:w="1054" w:type="dxa"/>
          <w:trHeight w:val="225"/>
        </w:trPr>
        <w:tc>
          <w:tcPr>
            <w:tcW w:w="1492" w:type="dxa"/>
            <w:tcBorders>
              <w:top w:val="nil"/>
              <w:left w:val="nil"/>
              <w:bottom w:val="nil"/>
              <w:right w:val="nil"/>
            </w:tcBorders>
            <w:vAlign w:val="bottom"/>
          </w:tcPr>
          <w:p w:rsidR="00B55AF2" w:rsidRPr="00847047" w:rsidRDefault="00B55AF2" w:rsidP="007A24E4">
            <w:pPr>
              <w:autoSpaceDE w:val="0"/>
              <w:autoSpaceDN w:val="0"/>
              <w:adjustRightInd w:val="0"/>
              <w:spacing w:after="0" w:line="240" w:lineRule="auto"/>
              <w:rPr>
                <w:rFonts w:ascii="Arial" w:hAnsi="Arial" w:cs="Arial"/>
                <w:color w:val="000000"/>
                <w:sz w:val="24"/>
                <w:szCs w:val="24"/>
              </w:rPr>
            </w:pPr>
            <w:r w:rsidRPr="00847047">
              <w:rPr>
                <w:rFonts w:ascii="Arial" w:hAnsi="Arial" w:cs="Arial"/>
                <w:color w:val="000000"/>
                <w:sz w:val="24"/>
                <w:szCs w:val="24"/>
              </w:rPr>
              <w:t>Median</w:t>
            </w:r>
          </w:p>
        </w:tc>
        <w:tc>
          <w:tcPr>
            <w:tcW w:w="1313" w:type="dxa"/>
            <w:tcBorders>
              <w:top w:val="nil"/>
              <w:left w:val="nil"/>
              <w:bottom w:val="nil"/>
              <w:right w:val="nil"/>
            </w:tcBorders>
            <w:vAlign w:val="bottom"/>
          </w:tcPr>
          <w:p w:rsidR="00B55AF2" w:rsidRPr="00847047" w:rsidRDefault="00B55AF2">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-0.555288</w:t>
            </w:r>
          </w:p>
        </w:tc>
        <w:tc>
          <w:tcPr>
            <w:tcW w:w="1312" w:type="dxa"/>
            <w:tcBorders>
              <w:top w:val="nil"/>
              <w:left w:val="nil"/>
              <w:bottom w:val="nil"/>
              <w:right w:val="nil"/>
            </w:tcBorders>
            <w:vAlign w:val="bottom"/>
          </w:tcPr>
          <w:p w:rsidR="00B55AF2" w:rsidRPr="00847047" w:rsidRDefault="00B55AF2" w:rsidP="007A24E4">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-0.144610</w:t>
            </w:r>
          </w:p>
        </w:tc>
        <w:tc>
          <w:tcPr>
            <w:tcW w:w="1313" w:type="dxa"/>
            <w:tcBorders>
              <w:top w:val="nil"/>
              <w:left w:val="nil"/>
              <w:bottom w:val="nil"/>
              <w:right w:val="nil"/>
            </w:tcBorders>
            <w:vAlign w:val="bottom"/>
          </w:tcPr>
          <w:p w:rsidR="00B55AF2" w:rsidRPr="00847047" w:rsidRDefault="00B55AF2" w:rsidP="007A24E4">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-0.387665</w:t>
            </w:r>
          </w:p>
        </w:tc>
        <w:tc>
          <w:tcPr>
            <w:tcW w:w="1312" w:type="dxa"/>
            <w:tcBorders>
              <w:top w:val="nil"/>
              <w:left w:val="nil"/>
              <w:bottom w:val="nil"/>
              <w:right w:val="nil"/>
            </w:tcBorders>
            <w:vAlign w:val="bottom"/>
          </w:tcPr>
          <w:p w:rsidR="00B55AF2" w:rsidRPr="00847047" w:rsidRDefault="00B55AF2" w:rsidP="007A24E4">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0.152284</w:t>
            </w:r>
          </w:p>
        </w:tc>
      </w:tr>
      <w:tr w:rsidR="00B55AF2" w:rsidRPr="00847047" w:rsidTr="00F75116">
        <w:trPr>
          <w:gridAfter w:val="1"/>
          <w:wAfter w:w="1054" w:type="dxa"/>
          <w:trHeight w:val="225"/>
        </w:trPr>
        <w:tc>
          <w:tcPr>
            <w:tcW w:w="1492" w:type="dxa"/>
            <w:tcBorders>
              <w:top w:val="nil"/>
              <w:left w:val="nil"/>
              <w:bottom w:val="nil"/>
              <w:right w:val="nil"/>
            </w:tcBorders>
            <w:vAlign w:val="bottom"/>
          </w:tcPr>
          <w:p w:rsidR="00B55AF2" w:rsidRPr="00847047" w:rsidRDefault="00B55AF2" w:rsidP="007A24E4">
            <w:pPr>
              <w:autoSpaceDE w:val="0"/>
              <w:autoSpaceDN w:val="0"/>
              <w:adjustRightInd w:val="0"/>
              <w:spacing w:after="0" w:line="240" w:lineRule="auto"/>
              <w:rPr>
                <w:rFonts w:ascii="Arial" w:hAnsi="Arial" w:cs="Arial"/>
                <w:color w:val="000000"/>
                <w:sz w:val="24"/>
                <w:szCs w:val="24"/>
              </w:rPr>
            </w:pPr>
            <w:r w:rsidRPr="00847047">
              <w:rPr>
                <w:rFonts w:ascii="Arial" w:hAnsi="Arial" w:cs="Arial"/>
                <w:color w:val="000000"/>
                <w:sz w:val="24"/>
                <w:szCs w:val="24"/>
              </w:rPr>
              <w:t>Maximum</w:t>
            </w:r>
          </w:p>
        </w:tc>
        <w:tc>
          <w:tcPr>
            <w:tcW w:w="1313" w:type="dxa"/>
            <w:tcBorders>
              <w:top w:val="nil"/>
              <w:left w:val="nil"/>
              <w:bottom w:val="nil"/>
              <w:right w:val="nil"/>
            </w:tcBorders>
            <w:vAlign w:val="bottom"/>
          </w:tcPr>
          <w:p w:rsidR="00B55AF2" w:rsidRPr="00847047" w:rsidRDefault="00B55AF2">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0.473000</w:t>
            </w:r>
          </w:p>
        </w:tc>
        <w:tc>
          <w:tcPr>
            <w:tcW w:w="1312" w:type="dxa"/>
            <w:tcBorders>
              <w:top w:val="nil"/>
              <w:left w:val="nil"/>
              <w:bottom w:val="nil"/>
              <w:right w:val="nil"/>
            </w:tcBorders>
            <w:vAlign w:val="bottom"/>
          </w:tcPr>
          <w:p w:rsidR="00B55AF2" w:rsidRPr="00847047" w:rsidRDefault="00B55AF2" w:rsidP="007A24E4">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0.264706</w:t>
            </w:r>
          </w:p>
        </w:tc>
        <w:tc>
          <w:tcPr>
            <w:tcW w:w="1313" w:type="dxa"/>
            <w:tcBorders>
              <w:top w:val="nil"/>
              <w:left w:val="nil"/>
              <w:bottom w:val="nil"/>
              <w:right w:val="nil"/>
            </w:tcBorders>
            <w:vAlign w:val="bottom"/>
          </w:tcPr>
          <w:p w:rsidR="00B55AF2" w:rsidRPr="00847047" w:rsidRDefault="00B55AF2" w:rsidP="007A24E4">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0.152284</w:t>
            </w:r>
          </w:p>
        </w:tc>
        <w:tc>
          <w:tcPr>
            <w:tcW w:w="1312" w:type="dxa"/>
            <w:tcBorders>
              <w:top w:val="nil"/>
              <w:left w:val="nil"/>
              <w:bottom w:val="nil"/>
              <w:right w:val="nil"/>
            </w:tcBorders>
            <w:vAlign w:val="bottom"/>
          </w:tcPr>
          <w:p w:rsidR="00B55AF2" w:rsidRPr="00847047" w:rsidRDefault="00B55AF2" w:rsidP="007A24E4">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0.696165</w:t>
            </w:r>
          </w:p>
        </w:tc>
      </w:tr>
      <w:tr w:rsidR="00B55AF2" w:rsidRPr="00847047" w:rsidTr="00F75116">
        <w:trPr>
          <w:gridAfter w:val="1"/>
          <w:wAfter w:w="1054" w:type="dxa"/>
          <w:trHeight w:val="225"/>
        </w:trPr>
        <w:tc>
          <w:tcPr>
            <w:tcW w:w="1492" w:type="dxa"/>
            <w:tcBorders>
              <w:top w:val="nil"/>
              <w:left w:val="nil"/>
              <w:bottom w:val="nil"/>
              <w:right w:val="nil"/>
            </w:tcBorders>
            <w:vAlign w:val="bottom"/>
          </w:tcPr>
          <w:p w:rsidR="00B55AF2" w:rsidRPr="00847047" w:rsidRDefault="00B55AF2" w:rsidP="007A24E4">
            <w:pPr>
              <w:autoSpaceDE w:val="0"/>
              <w:autoSpaceDN w:val="0"/>
              <w:adjustRightInd w:val="0"/>
              <w:spacing w:after="0" w:line="240" w:lineRule="auto"/>
              <w:rPr>
                <w:rFonts w:ascii="Arial" w:hAnsi="Arial" w:cs="Arial"/>
                <w:color w:val="000000"/>
                <w:sz w:val="24"/>
                <w:szCs w:val="24"/>
              </w:rPr>
            </w:pPr>
            <w:r w:rsidRPr="00847047">
              <w:rPr>
                <w:rFonts w:ascii="Arial" w:hAnsi="Arial" w:cs="Arial"/>
                <w:color w:val="000000"/>
                <w:sz w:val="24"/>
                <w:szCs w:val="24"/>
              </w:rPr>
              <w:t>Minimum</w:t>
            </w:r>
          </w:p>
        </w:tc>
        <w:tc>
          <w:tcPr>
            <w:tcW w:w="1313" w:type="dxa"/>
            <w:tcBorders>
              <w:top w:val="nil"/>
              <w:left w:val="nil"/>
              <w:bottom w:val="nil"/>
              <w:right w:val="nil"/>
            </w:tcBorders>
            <w:vAlign w:val="bottom"/>
          </w:tcPr>
          <w:p w:rsidR="00B55AF2" w:rsidRPr="00847047" w:rsidRDefault="00B55AF2">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-3.060606</w:t>
            </w:r>
          </w:p>
        </w:tc>
        <w:tc>
          <w:tcPr>
            <w:tcW w:w="1312" w:type="dxa"/>
            <w:tcBorders>
              <w:top w:val="nil"/>
              <w:left w:val="nil"/>
              <w:bottom w:val="nil"/>
              <w:right w:val="nil"/>
            </w:tcBorders>
            <w:vAlign w:val="bottom"/>
          </w:tcPr>
          <w:p w:rsidR="00B55AF2" w:rsidRPr="00847047" w:rsidRDefault="00B55AF2" w:rsidP="007A24E4">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-1.813822</w:t>
            </w:r>
          </w:p>
        </w:tc>
        <w:tc>
          <w:tcPr>
            <w:tcW w:w="1313" w:type="dxa"/>
            <w:tcBorders>
              <w:top w:val="nil"/>
              <w:left w:val="nil"/>
              <w:bottom w:val="nil"/>
              <w:right w:val="nil"/>
            </w:tcBorders>
            <w:vAlign w:val="bottom"/>
          </w:tcPr>
          <w:p w:rsidR="00B55AF2" w:rsidRPr="00847047" w:rsidRDefault="00B55AF2" w:rsidP="007A24E4">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-2.426000</w:t>
            </w:r>
          </w:p>
        </w:tc>
        <w:tc>
          <w:tcPr>
            <w:tcW w:w="1312" w:type="dxa"/>
            <w:tcBorders>
              <w:top w:val="nil"/>
              <w:left w:val="nil"/>
              <w:bottom w:val="nil"/>
              <w:right w:val="nil"/>
            </w:tcBorders>
            <w:vAlign w:val="bottom"/>
          </w:tcPr>
          <w:p w:rsidR="00B55AF2" w:rsidRPr="00847047" w:rsidRDefault="00B55AF2" w:rsidP="007A24E4">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-5.815000</w:t>
            </w:r>
          </w:p>
        </w:tc>
      </w:tr>
      <w:tr w:rsidR="00B55AF2" w:rsidRPr="00847047" w:rsidTr="00F75116">
        <w:trPr>
          <w:gridAfter w:val="1"/>
          <w:wAfter w:w="1054" w:type="dxa"/>
          <w:trHeight w:val="225"/>
        </w:trPr>
        <w:tc>
          <w:tcPr>
            <w:tcW w:w="1492" w:type="dxa"/>
            <w:tcBorders>
              <w:top w:val="nil"/>
              <w:left w:val="nil"/>
              <w:bottom w:val="nil"/>
              <w:right w:val="nil"/>
            </w:tcBorders>
            <w:vAlign w:val="bottom"/>
          </w:tcPr>
          <w:p w:rsidR="00B55AF2" w:rsidRPr="00847047" w:rsidRDefault="00B55AF2" w:rsidP="007A24E4">
            <w:pPr>
              <w:autoSpaceDE w:val="0"/>
              <w:autoSpaceDN w:val="0"/>
              <w:adjustRightInd w:val="0"/>
              <w:spacing w:after="0" w:line="240" w:lineRule="auto"/>
              <w:rPr>
                <w:rFonts w:ascii="Arial" w:hAnsi="Arial" w:cs="Arial"/>
                <w:color w:val="000000"/>
                <w:sz w:val="24"/>
                <w:szCs w:val="24"/>
              </w:rPr>
            </w:pPr>
            <w:r w:rsidRPr="00847047">
              <w:rPr>
                <w:rFonts w:ascii="Arial" w:hAnsi="Arial" w:cs="Arial"/>
                <w:color w:val="000000"/>
                <w:sz w:val="24"/>
                <w:szCs w:val="24"/>
              </w:rPr>
              <w:t>Std. Dev.</w:t>
            </w:r>
          </w:p>
        </w:tc>
        <w:tc>
          <w:tcPr>
            <w:tcW w:w="1313" w:type="dxa"/>
            <w:tcBorders>
              <w:top w:val="nil"/>
              <w:left w:val="nil"/>
              <w:bottom w:val="nil"/>
              <w:right w:val="nil"/>
            </w:tcBorders>
            <w:vAlign w:val="bottom"/>
          </w:tcPr>
          <w:p w:rsidR="00B55AF2" w:rsidRPr="00847047" w:rsidRDefault="00B55AF2">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0.811847</w:t>
            </w:r>
          </w:p>
        </w:tc>
        <w:tc>
          <w:tcPr>
            <w:tcW w:w="1312" w:type="dxa"/>
            <w:tcBorders>
              <w:top w:val="nil"/>
              <w:left w:val="nil"/>
              <w:bottom w:val="nil"/>
              <w:right w:val="nil"/>
            </w:tcBorders>
            <w:vAlign w:val="bottom"/>
          </w:tcPr>
          <w:p w:rsidR="00B55AF2" w:rsidRPr="00847047" w:rsidRDefault="00B55AF2" w:rsidP="007A24E4">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0.509428</w:t>
            </w:r>
          </w:p>
        </w:tc>
        <w:tc>
          <w:tcPr>
            <w:tcW w:w="1313" w:type="dxa"/>
            <w:tcBorders>
              <w:top w:val="nil"/>
              <w:left w:val="nil"/>
              <w:bottom w:val="nil"/>
              <w:right w:val="nil"/>
            </w:tcBorders>
            <w:vAlign w:val="bottom"/>
          </w:tcPr>
          <w:p w:rsidR="00B55AF2" w:rsidRPr="00847047" w:rsidRDefault="00B55AF2" w:rsidP="007A24E4">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0.791211</w:t>
            </w:r>
          </w:p>
        </w:tc>
        <w:tc>
          <w:tcPr>
            <w:tcW w:w="1312" w:type="dxa"/>
            <w:tcBorders>
              <w:top w:val="nil"/>
              <w:left w:val="nil"/>
              <w:bottom w:val="nil"/>
              <w:right w:val="nil"/>
            </w:tcBorders>
            <w:vAlign w:val="bottom"/>
          </w:tcPr>
          <w:p w:rsidR="00B55AF2" w:rsidRPr="00847047" w:rsidRDefault="00B55AF2" w:rsidP="007A24E4">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1.476654</w:t>
            </w:r>
          </w:p>
        </w:tc>
      </w:tr>
      <w:tr w:rsidR="00B55AF2" w:rsidRPr="00847047" w:rsidTr="00F75116">
        <w:trPr>
          <w:gridAfter w:val="1"/>
          <w:wAfter w:w="1054" w:type="dxa"/>
          <w:trHeight w:val="225"/>
        </w:trPr>
        <w:tc>
          <w:tcPr>
            <w:tcW w:w="1492" w:type="dxa"/>
            <w:tcBorders>
              <w:top w:val="nil"/>
              <w:left w:val="nil"/>
              <w:bottom w:val="nil"/>
              <w:right w:val="nil"/>
            </w:tcBorders>
            <w:vAlign w:val="bottom"/>
          </w:tcPr>
          <w:p w:rsidR="00B55AF2" w:rsidRPr="00847047" w:rsidRDefault="00B55AF2" w:rsidP="007A24E4">
            <w:pPr>
              <w:autoSpaceDE w:val="0"/>
              <w:autoSpaceDN w:val="0"/>
              <w:adjustRightInd w:val="0"/>
              <w:spacing w:after="0" w:line="240" w:lineRule="auto"/>
              <w:rPr>
                <w:rFonts w:ascii="Arial" w:hAnsi="Arial" w:cs="Arial"/>
                <w:color w:val="000000"/>
                <w:sz w:val="24"/>
                <w:szCs w:val="24"/>
              </w:rPr>
            </w:pPr>
            <w:r w:rsidRPr="00847047">
              <w:rPr>
                <w:rFonts w:ascii="Arial" w:hAnsi="Arial" w:cs="Arial"/>
                <w:color w:val="000000"/>
                <w:sz w:val="24"/>
                <w:szCs w:val="24"/>
              </w:rPr>
              <w:t>Skewness</w:t>
            </w:r>
          </w:p>
        </w:tc>
        <w:tc>
          <w:tcPr>
            <w:tcW w:w="1313" w:type="dxa"/>
            <w:tcBorders>
              <w:top w:val="nil"/>
              <w:left w:val="nil"/>
              <w:bottom w:val="nil"/>
              <w:right w:val="nil"/>
            </w:tcBorders>
            <w:vAlign w:val="bottom"/>
          </w:tcPr>
          <w:p w:rsidR="00B55AF2" w:rsidRPr="00847047" w:rsidRDefault="00B55AF2">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-1.650499</w:t>
            </w:r>
          </w:p>
        </w:tc>
        <w:tc>
          <w:tcPr>
            <w:tcW w:w="1312" w:type="dxa"/>
            <w:tcBorders>
              <w:top w:val="nil"/>
              <w:left w:val="nil"/>
              <w:bottom w:val="nil"/>
              <w:right w:val="nil"/>
            </w:tcBorders>
            <w:vAlign w:val="bottom"/>
          </w:tcPr>
          <w:p w:rsidR="00B55AF2" w:rsidRPr="00847047" w:rsidRDefault="00B55AF2" w:rsidP="007A24E4">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-1.686573</w:t>
            </w:r>
          </w:p>
        </w:tc>
        <w:tc>
          <w:tcPr>
            <w:tcW w:w="1313" w:type="dxa"/>
            <w:tcBorders>
              <w:top w:val="nil"/>
              <w:left w:val="nil"/>
              <w:bottom w:val="nil"/>
              <w:right w:val="nil"/>
            </w:tcBorders>
            <w:vAlign w:val="bottom"/>
          </w:tcPr>
          <w:p w:rsidR="00B55AF2" w:rsidRPr="00847047" w:rsidRDefault="00B55AF2" w:rsidP="007A24E4">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-0.856080</w:t>
            </w:r>
          </w:p>
        </w:tc>
        <w:tc>
          <w:tcPr>
            <w:tcW w:w="1312" w:type="dxa"/>
            <w:tcBorders>
              <w:top w:val="nil"/>
              <w:left w:val="nil"/>
              <w:bottom w:val="nil"/>
              <w:right w:val="nil"/>
            </w:tcBorders>
            <w:vAlign w:val="bottom"/>
          </w:tcPr>
          <w:p w:rsidR="00B55AF2" w:rsidRPr="00847047" w:rsidRDefault="00B55AF2" w:rsidP="007A24E4">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-3.572271</w:t>
            </w:r>
          </w:p>
        </w:tc>
      </w:tr>
      <w:tr w:rsidR="00B55AF2" w:rsidRPr="00847047" w:rsidTr="00F75116">
        <w:trPr>
          <w:gridAfter w:val="1"/>
          <w:wAfter w:w="1054" w:type="dxa"/>
          <w:trHeight w:val="225"/>
        </w:trPr>
        <w:tc>
          <w:tcPr>
            <w:tcW w:w="1492" w:type="dxa"/>
            <w:tcBorders>
              <w:top w:val="nil"/>
              <w:left w:val="nil"/>
              <w:bottom w:val="nil"/>
              <w:right w:val="nil"/>
            </w:tcBorders>
            <w:vAlign w:val="bottom"/>
          </w:tcPr>
          <w:p w:rsidR="00B55AF2" w:rsidRPr="00847047" w:rsidRDefault="00B55AF2" w:rsidP="007A24E4">
            <w:pPr>
              <w:autoSpaceDE w:val="0"/>
              <w:autoSpaceDN w:val="0"/>
              <w:adjustRightInd w:val="0"/>
              <w:spacing w:after="0" w:line="240" w:lineRule="auto"/>
              <w:rPr>
                <w:rFonts w:ascii="Arial" w:hAnsi="Arial" w:cs="Arial"/>
                <w:color w:val="000000"/>
                <w:sz w:val="24"/>
                <w:szCs w:val="24"/>
              </w:rPr>
            </w:pPr>
            <w:r w:rsidRPr="00847047">
              <w:rPr>
                <w:rFonts w:ascii="Arial" w:hAnsi="Arial" w:cs="Arial"/>
                <w:color w:val="000000"/>
                <w:sz w:val="24"/>
                <w:szCs w:val="24"/>
              </w:rPr>
              <w:t>Kurtosis</w:t>
            </w:r>
          </w:p>
        </w:tc>
        <w:tc>
          <w:tcPr>
            <w:tcW w:w="1313" w:type="dxa"/>
            <w:tcBorders>
              <w:top w:val="nil"/>
              <w:left w:val="nil"/>
              <w:bottom w:val="nil"/>
              <w:right w:val="nil"/>
            </w:tcBorders>
            <w:vAlign w:val="bottom"/>
          </w:tcPr>
          <w:p w:rsidR="00B55AF2" w:rsidRPr="00847047" w:rsidRDefault="00B55AF2">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6.193623</w:t>
            </w:r>
          </w:p>
        </w:tc>
        <w:tc>
          <w:tcPr>
            <w:tcW w:w="1312" w:type="dxa"/>
            <w:tcBorders>
              <w:top w:val="nil"/>
              <w:left w:val="nil"/>
              <w:bottom w:val="nil"/>
              <w:right w:val="nil"/>
            </w:tcBorders>
            <w:vAlign w:val="bottom"/>
          </w:tcPr>
          <w:p w:rsidR="00B55AF2" w:rsidRPr="00847047" w:rsidRDefault="00B55AF2" w:rsidP="007A24E4">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5.426538</w:t>
            </w:r>
          </w:p>
        </w:tc>
        <w:tc>
          <w:tcPr>
            <w:tcW w:w="1313" w:type="dxa"/>
            <w:tcBorders>
              <w:top w:val="nil"/>
              <w:left w:val="nil"/>
              <w:bottom w:val="nil"/>
              <w:right w:val="nil"/>
            </w:tcBorders>
            <w:vAlign w:val="bottom"/>
          </w:tcPr>
          <w:p w:rsidR="00B55AF2" w:rsidRPr="00847047" w:rsidRDefault="00B55AF2" w:rsidP="007A24E4">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2.635680</w:t>
            </w:r>
          </w:p>
        </w:tc>
        <w:tc>
          <w:tcPr>
            <w:tcW w:w="1312" w:type="dxa"/>
            <w:tcBorders>
              <w:top w:val="nil"/>
              <w:left w:val="nil"/>
              <w:bottom w:val="nil"/>
              <w:right w:val="nil"/>
            </w:tcBorders>
            <w:vAlign w:val="bottom"/>
          </w:tcPr>
          <w:p w:rsidR="00B55AF2" w:rsidRPr="00847047" w:rsidRDefault="00B55AF2" w:rsidP="007A24E4">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14.26476</w:t>
            </w:r>
          </w:p>
        </w:tc>
      </w:tr>
      <w:tr w:rsidR="006B0AD6" w:rsidRPr="00847047" w:rsidTr="00F75116">
        <w:trPr>
          <w:trHeight w:val="225"/>
        </w:trPr>
        <w:tc>
          <w:tcPr>
            <w:tcW w:w="1492" w:type="dxa"/>
            <w:tcBorders>
              <w:top w:val="nil"/>
              <w:left w:val="nil"/>
              <w:bottom w:val="nil"/>
              <w:right w:val="nil"/>
            </w:tcBorders>
            <w:vAlign w:val="bottom"/>
          </w:tcPr>
          <w:p w:rsidR="006B0AD6" w:rsidRPr="00847047" w:rsidRDefault="006B0AD6">
            <w:pPr>
              <w:autoSpaceDE w:val="0"/>
              <w:autoSpaceDN w:val="0"/>
              <w:adjustRightInd w:val="0"/>
              <w:spacing w:after="0" w:line="240" w:lineRule="auto"/>
              <w:jc w:val="center"/>
              <w:rPr>
                <w:rFonts w:ascii="Arial" w:hAnsi="Arial" w:cs="Arial"/>
                <w:color w:val="000000"/>
                <w:sz w:val="24"/>
                <w:szCs w:val="24"/>
              </w:rPr>
            </w:pPr>
          </w:p>
        </w:tc>
        <w:tc>
          <w:tcPr>
            <w:tcW w:w="1313" w:type="dxa"/>
            <w:tcBorders>
              <w:top w:val="nil"/>
              <w:left w:val="nil"/>
              <w:bottom w:val="nil"/>
              <w:right w:val="nil"/>
            </w:tcBorders>
            <w:vAlign w:val="bottom"/>
          </w:tcPr>
          <w:p w:rsidR="006B0AD6" w:rsidRPr="00847047" w:rsidRDefault="006B0AD6">
            <w:pPr>
              <w:autoSpaceDE w:val="0"/>
              <w:autoSpaceDN w:val="0"/>
              <w:adjustRightInd w:val="0"/>
              <w:spacing w:after="0" w:line="240" w:lineRule="auto"/>
              <w:jc w:val="center"/>
              <w:rPr>
                <w:rFonts w:ascii="Arial" w:hAnsi="Arial" w:cs="Arial"/>
                <w:color w:val="000000"/>
                <w:sz w:val="24"/>
                <w:szCs w:val="24"/>
              </w:rPr>
            </w:pPr>
          </w:p>
        </w:tc>
        <w:tc>
          <w:tcPr>
            <w:tcW w:w="1312" w:type="dxa"/>
            <w:tcBorders>
              <w:top w:val="nil"/>
              <w:left w:val="nil"/>
              <w:bottom w:val="nil"/>
              <w:right w:val="nil"/>
            </w:tcBorders>
            <w:vAlign w:val="bottom"/>
          </w:tcPr>
          <w:p w:rsidR="006B0AD6" w:rsidRPr="00847047" w:rsidRDefault="006B0AD6">
            <w:pPr>
              <w:autoSpaceDE w:val="0"/>
              <w:autoSpaceDN w:val="0"/>
              <w:adjustRightInd w:val="0"/>
              <w:spacing w:after="0" w:line="240" w:lineRule="auto"/>
              <w:jc w:val="center"/>
              <w:rPr>
                <w:rFonts w:ascii="Arial" w:hAnsi="Arial" w:cs="Arial"/>
                <w:color w:val="000000"/>
                <w:sz w:val="24"/>
                <w:szCs w:val="24"/>
              </w:rPr>
            </w:pPr>
          </w:p>
        </w:tc>
        <w:tc>
          <w:tcPr>
            <w:tcW w:w="1313" w:type="dxa"/>
            <w:tcBorders>
              <w:top w:val="nil"/>
              <w:left w:val="nil"/>
              <w:bottom w:val="nil"/>
              <w:right w:val="nil"/>
            </w:tcBorders>
            <w:vAlign w:val="bottom"/>
          </w:tcPr>
          <w:p w:rsidR="006B0AD6" w:rsidRPr="00847047" w:rsidRDefault="006B0AD6">
            <w:pPr>
              <w:autoSpaceDE w:val="0"/>
              <w:autoSpaceDN w:val="0"/>
              <w:adjustRightInd w:val="0"/>
              <w:spacing w:after="0" w:line="240" w:lineRule="auto"/>
              <w:jc w:val="center"/>
              <w:rPr>
                <w:rFonts w:ascii="Arial" w:hAnsi="Arial" w:cs="Arial"/>
                <w:color w:val="000000"/>
                <w:sz w:val="24"/>
                <w:szCs w:val="24"/>
              </w:rPr>
            </w:pPr>
          </w:p>
        </w:tc>
        <w:tc>
          <w:tcPr>
            <w:tcW w:w="1312" w:type="dxa"/>
            <w:tcBorders>
              <w:top w:val="nil"/>
              <w:left w:val="nil"/>
              <w:bottom w:val="nil"/>
              <w:right w:val="nil"/>
            </w:tcBorders>
            <w:vAlign w:val="bottom"/>
          </w:tcPr>
          <w:p w:rsidR="006B0AD6" w:rsidRPr="00847047" w:rsidRDefault="006B0AD6">
            <w:pPr>
              <w:autoSpaceDE w:val="0"/>
              <w:autoSpaceDN w:val="0"/>
              <w:adjustRightInd w:val="0"/>
              <w:spacing w:after="0" w:line="240" w:lineRule="auto"/>
              <w:jc w:val="center"/>
              <w:rPr>
                <w:rFonts w:ascii="Arial" w:hAnsi="Arial" w:cs="Arial"/>
                <w:color w:val="000000"/>
                <w:sz w:val="24"/>
                <w:szCs w:val="24"/>
              </w:rPr>
            </w:pPr>
          </w:p>
        </w:tc>
        <w:tc>
          <w:tcPr>
            <w:tcW w:w="1054" w:type="dxa"/>
            <w:tcBorders>
              <w:top w:val="nil"/>
              <w:left w:val="nil"/>
              <w:bottom w:val="nil"/>
              <w:right w:val="nil"/>
            </w:tcBorders>
            <w:vAlign w:val="bottom"/>
          </w:tcPr>
          <w:p w:rsidR="006B0AD6" w:rsidRPr="00847047" w:rsidRDefault="006B0AD6">
            <w:pPr>
              <w:autoSpaceDE w:val="0"/>
              <w:autoSpaceDN w:val="0"/>
              <w:adjustRightInd w:val="0"/>
              <w:spacing w:after="0" w:line="240" w:lineRule="auto"/>
              <w:jc w:val="center"/>
              <w:rPr>
                <w:rFonts w:ascii="Arial" w:hAnsi="Arial" w:cs="Arial"/>
                <w:color w:val="000000"/>
                <w:sz w:val="24"/>
                <w:szCs w:val="24"/>
              </w:rPr>
            </w:pPr>
          </w:p>
        </w:tc>
      </w:tr>
      <w:tr w:rsidR="006B0AD6" w:rsidRPr="00847047" w:rsidTr="00F75116">
        <w:trPr>
          <w:trHeight w:val="225"/>
        </w:trPr>
        <w:tc>
          <w:tcPr>
            <w:tcW w:w="1492" w:type="dxa"/>
            <w:tcBorders>
              <w:top w:val="nil"/>
              <w:left w:val="nil"/>
              <w:bottom w:val="nil"/>
              <w:right w:val="nil"/>
            </w:tcBorders>
            <w:vAlign w:val="bottom"/>
          </w:tcPr>
          <w:p w:rsidR="006B0AD6" w:rsidRPr="00847047" w:rsidRDefault="006B0AD6" w:rsidP="00B55AF2">
            <w:pPr>
              <w:autoSpaceDE w:val="0"/>
              <w:autoSpaceDN w:val="0"/>
              <w:adjustRightInd w:val="0"/>
              <w:spacing w:after="0" w:line="240" w:lineRule="auto"/>
              <w:rPr>
                <w:rFonts w:ascii="Arial" w:hAnsi="Arial" w:cs="Arial"/>
                <w:color w:val="000000"/>
                <w:sz w:val="24"/>
                <w:szCs w:val="24"/>
              </w:rPr>
            </w:pPr>
          </w:p>
        </w:tc>
        <w:tc>
          <w:tcPr>
            <w:tcW w:w="1313" w:type="dxa"/>
            <w:tcBorders>
              <w:top w:val="nil"/>
              <w:left w:val="nil"/>
              <w:bottom w:val="nil"/>
              <w:right w:val="nil"/>
            </w:tcBorders>
            <w:vAlign w:val="bottom"/>
          </w:tcPr>
          <w:p w:rsidR="006B0AD6" w:rsidRPr="00847047" w:rsidRDefault="006B0AD6">
            <w:pPr>
              <w:autoSpaceDE w:val="0"/>
              <w:autoSpaceDN w:val="0"/>
              <w:adjustRightInd w:val="0"/>
              <w:spacing w:after="0" w:line="240" w:lineRule="auto"/>
              <w:jc w:val="center"/>
              <w:rPr>
                <w:rFonts w:ascii="Arial" w:hAnsi="Arial" w:cs="Arial"/>
                <w:color w:val="000000"/>
                <w:sz w:val="24"/>
                <w:szCs w:val="24"/>
              </w:rPr>
            </w:pPr>
          </w:p>
        </w:tc>
        <w:tc>
          <w:tcPr>
            <w:tcW w:w="1312" w:type="dxa"/>
            <w:tcBorders>
              <w:top w:val="nil"/>
              <w:left w:val="nil"/>
              <w:bottom w:val="nil"/>
              <w:right w:val="nil"/>
            </w:tcBorders>
            <w:vAlign w:val="bottom"/>
          </w:tcPr>
          <w:p w:rsidR="006B0AD6" w:rsidRPr="00847047" w:rsidRDefault="006B0AD6">
            <w:pPr>
              <w:autoSpaceDE w:val="0"/>
              <w:autoSpaceDN w:val="0"/>
              <w:adjustRightInd w:val="0"/>
              <w:spacing w:after="0" w:line="240" w:lineRule="auto"/>
              <w:jc w:val="center"/>
              <w:rPr>
                <w:rFonts w:ascii="Arial" w:hAnsi="Arial" w:cs="Arial"/>
                <w:color w:val="000000"/>
                <w:sz w:val="24"/>
                <w:szCs w:val="24"/>
              </w:rPr>
            </w:pPr>
          </w:p>
        </w:tc>
        <w:tc>
          <w:tcPr>
            <w:tcW w:w="1313" w:type="dxa"/>
            <w:tcBorders>
              <w:top w:val="nil"/>
              <w:left w:val="nil"/>
              <w:bottom w:val="nil"/>
              <w:right w:val="nil"/>
            </w:tcBorders>
            <w:vAlign w:val="bottom"/>
          </w:tcPr>
          <w:p w:rsidR="006B0AD6" w:rsidRPr="00847047" w:rsidRDefault="006B0AD6">
            <w:pPr>
              <w:autoSpaceDE w:val="0"/>
              <w:autoSpaceDN w:val="0"/>
              <w:adjustRightInd w:val="0"/>
              <w:spacing w:after="0" w:line="240" w:lineRule="auto"/>
              <w:jc w:val="center"/>
              <w:rPr>
                <w:rFonts w:ascii="Arial" w:hAnsi="Arial" w:cs="Arial"/>
                <w:color w:val="000000"/>
                <w:sz w:val="24"/>
                <w:szCs w:val="24"/>
              </w:rPr>
            </w:pPr>
          </w:p>
        </w:tc>
        <w:tc>
          <w:tcPr>
            <w:tcW w:w="1312" w:type="dxa"/>
            <w:tcBorders>
              <w:top w:val="nil"/>
              <w:left w:val="nil"/>
              <w:bottom w:val="nil"/>
              <w:right w:val="nil"/>
            </w:tcBorders>
            <w:vAlign w:val="bottom"/>
          </w:tcPr>
          <w:p w:rsidR="006B0AD6" w:rsidRPr="00847047" w:rsidRDefault="006B0AD6">
            <w:pPr>
              <w:autoSpaceDE w:val="0"/>
              <w:autoSpaceDN w:val="0"/>
              <w:adjustRightInd w:val="0"/>
              <w:spacing w:after="0" w:line="240" w:lineRule="auto"/>
              <w:jc w:val="center"/>
              <w:rPr>
                <w:rFonts w:ascii="Arial" w:hAnsi="Arial" w:cs="Arial"/>
                <w:color w:val="000000"/>
                <w:sz w:val="24"/>
                <w:szCs w:val="24"/>
              </w:rPr>
            </w:pPr>
          </w:p>
        </w:tc>
        <w:tc>
          <w:tcPr>
            <w:tcW w:w="1054" w:type="dxa"/>
            <w:tcBorders>
              <w:top w:val="nil"/>
              <w:left w:val="nil"/>
              <w:bottom w:val="nil"/>
              <w:right w:val="nil"/>
            </w:tcBorders>
            <w:vAlign w:val="bottom"/>
          </w:tcPr>
          <w:p w:rsidR="006B0AD6" w:rsidRPr="00847047" w:rsidRDefault="006B0AD6">
            <w:pPr>
              <w:autoSpaceDE w:val="0"/>
              <w:autoSpaceDN w:val="0"/>
              <w:adjustRightInd w:val="0"/>
              <w:spacing w:after="0" w:line="240" w:lineRule="auto"/>
              <w:jc w:val="center"/>
              <w:rPr>
                <w:rFonts w:ascii="Arial" w:hAnsi="Arial" w:cs="Arial"/>
                <w:color w:val="000000"/>
                <w:sz w:val="24"/>
                <w:szCs w:val="24"/>
              </w:rPr>
            </w:pPr>
          </w:p>
        </w:tc>
      </w:tr>
      <w:tr w:rsidR="00B55AF2" w:rsidRPr="00847047" w:rsidTr="00F75116">
        <w:trPr>
          <w:gridAfter w:val="1"/>
          <w:wAfter w:w="1054" w:type="dxa"/>
          <w:trHeight w:val="225"/>
        </w:trPr>
        <w:tc>
          <w:tcPr>
            <w:tcW w:w="1492" w:type="dxa"/>
            <w:tcBorders>
              <w:top w:val="nil"/>
              <w:left w:val="nil"/>
              <w:bottom w:val="nil"/>
              <w:right w:val="nil"/>
            </w:tcBorders>
            <w:vAlign w:val="bottom"/>
          </w:tcPr>
          <w:p w:rsidR="00B55AF2" w:rsidRPr="00847047" w:rsidRDefault="00B55AF2">
            <w:pPr>
              <w:autoSpaceDE w:val="0"/>
              <w:autoSpaceDN w:val="0"/>
              <w:adjustRightInd w:val="0"/>
              <w:spacing w:after="0" w:line="240" w:lineRule="auto"/>
              <w:rPr>
                <w:rFonts w:ascii="Arial" w:hAnsi="Arial" w:cs="Arial"/>
                <w:color w:val="000000"/>
                <w:sz w:val="24"/>
                <w:szCs w:val="24"/>
              </w:rPr>
            </w:pPr>
            <w:r w:rsidRPr="00847047">
              <w:rPr>
                <w:rFonts w:ascii="Arial" w:hAnsi="Arial" w:cs="Arial"/>
                <w:color w:val="000000"/>
                <w:sz w:val="24"/>
                <w:szCs w:val="24"/>
              </w:rPr>
              <w:t> Observations</w:t>
            </w:r>
          </w:p>
        </w:tc>
        <w:tc>
          <w:tcPr>
            <w:tcW w:w="1313" w:type="dxa"/>
            <w:tcBorders>
              <w:top w:val="nil"/>
              <w:left w:val="nil"/>
              <w:bottom w:val="nil"/>
              <w:right w:val="nil"/>
            </w:tcBorders>
            <w:vAlign w:val="bottom"/>
          </w:tcPr>
          <w:p w:rsidR="00B55AF2" w:rsidRPr="00847047" w:rsidRDefault="00B55AF2">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17</w:t>
            </w:r>
          </w:p>
        </w:tc>
        <w:tc>
          <w:tcPr>
            <w:tcW w:w="1312" w:type="dxa"/>
            <w:tcBorders>
              <w:top w:val="nil"/>
              <w:left w:val="nil"/>
              <w:bottom w:val="nil"/>
              <w:right w:val="nil"/>
            </w:tcBorders>
            <w:vAlign w:val="bottom"/>
          </w:tcPr>
          <w:p w:rsidR="00B55AF2" w:rsidRPr="00847047" w:rsidRDefault="00B55AF2">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17</w:t>
            </w:r>
          </w:p>
        </w:tc>
        <w:tc>
          <w:tcPr>
            <w:tcW w:w="1313" w:type="dxa"/>
            <w:tcBorders>
              <w:top w:val="nil"/>
              <w:left w:val="nil"/>
              <w:bottom w:val="nil"/>
              <w:right w:val="nil"/>
            </w:tcBorders>
            <w:vAlign w:val="bottom"/>
          </w:tcPr>
          <w:p w:rsidR="00B55AF2" w:rsidRPr="00847047" w:rsidRDefault="00B55AF2">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17</w:t>
            </w:r>
          </w:p>
        </w:tc>
        <w:tc>
          <w:tcPr>
            <w:tcW w:w="1312" w:type="dxa"/>
            <w:tcBorders>
              <w:top w:val="nil"/>
              <w:left w:val="nil"/>
              <w:bottom w:val="nil"/>
              <w:right w:val="nil"/>
            </w:tcBorders>
            <w:vAlign w:val="bottom"/>
          </w:tcPr>
          <w:p w:rsidR="00B55AF2" w:rsidRPr="00847047" w:rsidRDefault="00B55AF2">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17</w:t>
            </w:r>
          </w:p>
        </w:tc>
      </w:tr>
    </w:tbl>
    <w:p w:rsidR="000F1E70" w:rsidRDefault="000F1E70" w:rsidP="000F1E70">
      <w:pPr>
        <w:tabs>
          <w:tab w:val="left" w:pos="1185"/>
        </w:tabs>
        <w:spacing w:after="0" w:line="480" w:lineRule="auto"/>
        <w:jc w:val="both"/>
        <w:rPr>
          <w:rFonts w:ascii="Times New Roman" w:hAnsi="Times New Roman" w:cs="Times New Roman"/>
          <w:sz w:val="24"/>
          <w:szCs w:val="24"/>
        </w:rPr>
      </w:pPr>
    </w:p>
    <w:p w:rsidR="000051FC" w:rsidRPr="00C62ACF" w:rsidRDefault="000F1E70" w:rsidP="000F1E70">
      <w:pPr>
        <w:tabs>
          <w:tab w:val="left" w:pos="1185"/>
        </w:tabs>
        <w:spacing w:after="0" w:line="480" w:lineRule="auto"/>
        <w:ind w:left="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0051FC" w:rsidRPr="00C62ACF">
        <w:rPr>
          <w:rFonts w:ascii="Times New Roman" w:hAnsi="Times New Roman" w:cs="Times New Roman"/>
          <w:sz w:val="24"/>
          <w:szCs w:val="24"/>
        </w:rPr>
        <w:t>From the results of descriptive statistic, it can be seen that N = 68 means the amount of da</w:t>
      </w:r>
      <w:r w:rsidR="00C41925">
        <w:rPr>
          <w:rFonts w:ascii="Times New Roman" w:hAnsi="Times New Roman" w:cs="Times New Roman"/>
          <w:sz w:val="24"/>
          <w:szCs w:val="24"/>
        </w:rPr>
        <w:t>ta processed in this study is 17</w:t>
      </w:r>
      <w:r w:rsidR="000051FC" w:rsidRPr="00C62ACF">
        <w:rPr>
          <w:rFonts w:ascii="Times New Roman" w:hAnsi="Times New Roman" w:cs="Times New Roman"/>
          <w:sz w:val="24"/>
          <w:szCs w:val="24"/>
        </w:rPr>
        <w:t xml:space="preserve"> consisting of 17 companies sampled for 4 years.</w:t>
      </w:r>
      <w:r w:rsidR="000051FC">
        <w:rPr>
          <w:rFonts w:ascii="Times New Roman" w:hAnsi="Times New Roman" w:cs="Times New Roman"/>
          <w:sz w:val="24"/>
          <w:szCs w:val="24"/>
        </w:rPr>
        <w:t xml:space="preserve"> The variables in this research</w:t>
      </w:r>
      <w:r w:rsidR="000051FC" w:rsidRPr="00C62ACF">
        <w:rPr>
          <w:rFonts w:ascii="Times New Roman" w:hAnsi="Times New Roman" w:cs="Times New Roman"/>
          <w:sz w:val="24"/>
          <w:szCs w:val="24"/>
        </w:rPr>
        <w:t xml:space="preserve"> consist of </w:t>
      </w:r>
      <w:r w:rsidR="000051FC">
        <w:rPr>
          <w:rFonts w:ascii="Times New Roman" w:hAnsi="Times New Roman" w:cs="Times New Roman"/>
          <w:sz w:val="24"/>
          <w:szCs w:val="24"/>
        </w:rPr>
        <w:lastRenderedPageBreak/>
        <w:t>Stock Return</w:t>
      </w:r>
      <w:r w:rsidR="000051FC" w:rsidRPr="00C62ACF">
        <w:rPr>
          <w:rFonts w:ascii="Times New Roman" w:hAnsi="Times New Roman" w:cs="Times New Roman"/>
          <w:sz w:val="24"/>
          <w:szCs w:val="24"/>
        </w:rPr>
        <w:t xml:space="preserve">, </w:t>
      </w:r>
      <w:r w:rsidR="000051FC">
        <w:rPr>
          <w:rFonts w:ascii="Times New Roman" w:hAnsi="Times New Roman" w:cs="Times New Roman"/>
          <w:sz w:val="24"/>
          <w:szCs w:val="24"/>
        </w:rPr>
        <w:t>Current Ratio</w:t>
      </w:r>
      <w:r w:rsidR="000051FC" w:rsidRPr="00C62ACF">
        <w:rPr>
          <w:rFonts w:ascii="Times New Roman" w:hAnsi="Times New Roman" w:cs="Times New Roman"/>
          <w:sz w:val="24"/>
          <w:szCs w:val="24"/>
        </w:rPr>
        <w:t xml:space="preserve">, </w:t>
      </w:r>
      <w:r w:rsidR="000051FC">
        <w:rPr>
          <w:rFonts w:ascii="Times New Roman" w:hAnsi="Times New Roman" w:cs="Times New Roman"/>
          <w:sz w:val="24"/>
          <w:szCs w:val="24"/>
        </w:rPr>
        <w:t>Debt to Equity Ratio</w:t>
      </w:r>
      <w:r w:rsidR="000051FC" w:rsidRPr="00C62ACF">
        <w:rPr>
          <w:rFonts w:ascii="Times New Roman" w:hAnsi="Times New Roman" w:cs="Times New Roman"/>
          <w:sz w:val="24"/>
          <w:szCs w:val="24"/>
        </w:rPr>
        <w:t xml:space="preserve">, Earning Per Share, and </w:t>
      </w:r>
      <w:r w:rsidR="000051FC">
        <w:rPr>
          <w:rFonts w:ascii="Times New Roman" w:hAnsi="Times New Roman" w:cs="Times New Roman"/>
          <w:sz w:val="24"/>
          <w:szCs w:val="24"/>
        </w:rPr>
        <w:t>Return On Asset</w:t>
      </w:r>
      <w:r w:rsidR="000051FC" w:rsidRPr="00C62ACF">
        <w:rPr>
          <w:rFonts w:ascii="Times New Roman" w:hAnsi="Times New Roman" w:cs="Times New Roman"/>
          <w:sz w:val="24"/>
          <w:szCs w:val="24"/>
        </w:rPr>
        <w:t>.</w:t>
      </w:r>
    </w:p>
    <w:p w:rsidR="000051FC" w:rsidRDefault="000F1E70" w:rsidP="00F30E35">
      <w:pPr>
        <w:tabs>
          <w:tab w:val="left" w:pos="1185"/>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0051FC" w:rsidRPr="00C62ACF">
        <w:rPr>
          <w:rFonts w:ascii="Times New Roman" w:hAnsi="Times New Roman" w:cs="Times New Roman"/>
          <w:sz w:val="24"/>
          <w:szCs w:val="24"/>
        </w:rPr>
        <w:t xml:space="preserve">From table 4.2 it can be concluded that the </w:t>
      </w:r>
      <w:r w:rsidR="000051FC">
        <w:rPr>
          <w:rFonts w:ascii="Times New Roman" w:hAnsi="Times New Roman" w:cs="Times New Roman"/>
          <w:sz w:val="24"/>
          <w:szCs w:val="24"/>
        </w:rPr>
        <w:t>Stock Return</w:t>
      </w:r>
      <w:r w:rsidR="000051FC" w:rsidRPr="00C62ACF">
        <w:rPr>
          <w:rFonts w:ascii="Times New Roman" w:hAnsi="Times New Roman" w:cs="Times New Roman"/>
          <w:sz w:val="24"/>
          <w:szCs w:val="24"/>
        </w:rPr>
        <w:t xml:space="preserve"> </w:t>
      </w:r>
      <w:r w:rsidR="000051FC">
        <w:rPr>
          <w:rFonts w:ascii="Times New Roman" w:hAnsi="Times New Roman" w:cs="Times New Roman"/>
          <w:sz w:val="24"/>
          <w:szCs w:val="24"/>
        </w:rPr>
        <w:t xml:space="preserve">in </w:t>
      </w:r>
      <w:r w:rsidR="000051FC" w:rsidRPr="00C62ACF">
        <w:rPr>
          <w:rFonts w:ascii="Times New Roman" w:hAnsi="Times New Roman" w:cs="Times New Roman"/>
          <w:sz w:val="24"/>
          <w:szCs w:val="24"/>
        </w:rPr>
        <w:t xml:space="preserve"> </w:t>
      </w:r>
      <w:r w:rsidR="000051FC">
        <w:rPr>
          <w:rFonts w:ascii="Times New Roman" w:hAnsi="Times New Roman" w:cs="Times New Roman"/>
          <w:sz w:val="24"/>
          <w:szCs w:val="24"/>
        </w:rPr>
        <w:t xml:space="preserve">2013 </w:t>
      </w:r>
      <w:r w:rsidR="000051FC" w:rsidRPr="00C62ACF">
        <w:rPr>
          <w:rFonts w:ascii="Times New Roman" w:hAnsi="Times New Roman" w:cs="Times New Roman"/>
          <w:sz w:val="24"/>
          <w:szCs w:val="24"/>
        </w:rPr>
        <w:t xml:space="preserve"> has a minimum value of </w:t>
      </w:r>
      <w:r w:rsidR="000051FC">
        <w:rPr>
          <w:rFonts w:ascii="Times New Roman" w:hAnsi="Times New Roman" w:cs="Times New Roman"/>
          <w:sz w:val="24"/>
          <w:szCs w:val="24"/>
        </w:rPr>
        <w:t>-</w:t>
      </w:r>
      <w:r w:rsidR="000051FC" w:rsidRPr="006B0AD6">
        <w:rPr>
          <w:rFonts w:ascii="Arial" w:hAnsi="Arial" w:cs="Arial"/>
          <w:color w:val="000000"/>
          <w:szCs w:val="18"/>
        </w:rPr>
        <w:t>3.060606</w:t>
      </w:r>
      <w:r w:rsidR="000051FC">
        <w:rPr>
          <w:rFonts w:ascii="Arial" w:hAnsi="Arial" w:cs="Arial"/>
          <w:color w:val="000000"/>
          <w:szCs w:val="18"/>
        </w:rPr>
        <w:t xml:space="preserve"> </w:t>
      </w:r>
      <w:r w:rsidR="000051FC" w:rsidRPr="00C62ACF">
        <w:rPr>
          <w:rFonts w:ascii="Times New Roman" w:hAnsi="Times New Roman" w:cs="Times New Roman"/>
          <w:sz w:val="24"/>
          <w:szCs w:val="24"/>
        </w:rPr>
        <w:t xml:space="preserve">and the maximum value of </w:t>
      </w:r>
      <w:r w:rsidR="000051FC" w:rsidRPr="006B0AD6">
        <w:rPr>
          <w:rFonts w:ascii="Arial" w:hAnsi="Arial" w:cs="Arial"/>
          <w:color w:val="000000"/>
          <w:szCs w:val="18"/>
        </w:rPr>
        <w:t> 0.473000</w:t>
      </w:r>
      <w:r w:rsidR="000051FC">
        <w:rPr>
          <w:rFonts w:ascii="Arial" w:hAnsi="Arial" w:cs="Arial"/>
          <w:color w:val="000000"/>
          <w:szCs w:val="18"/>
        </w:rPr>
        <w:t xml:space="preserve"> </w:t>
      </w:r>
      <w:r w:rsidR="000051FC" w:rsidRPr="00C62ACF">
        <w:rPr>
          <w:rFonts w:ascii="Times New Roman" w:hAnsi="Times New Roman" w:cs="Times New Roman"/>
          <w:sz w:val="24"/>
          <w:szCs w:val="24"/>
        </w:rPr>
        <w:t xml:space="preserve">indicate that during the research period of the 17 sample companies that have, the highest </w:t>
      </w:r>
      <w:r w:rsidR="000051FC">
        <w:rPr>
          <w:rFonts w:ascii="Times New Roman" w:hAnsi="Times New Roman" w:cs="Times New Roman"/>
          <w:sz w:val="24"/>
          <w:szCs w:val="24"/>
        </w:rPr>
        <w:t>Stock Return</w:t>
      </w:r>
      <w:r w:rsidR="000051FC" w:rsidRPr="00C62ACF">
        <w:rPr>
          <w:rFonts w:ascii="Times New Roman" w:hAnsi="Times New Roman" w:cs="Times New Roman"/>
          <w:sz w:val="24"/>
          <w:szCs w:val="24"/>
        </w:rPr>
        <w:t xml:space="preserve"> value is </w:t>
      </w:r>
      <w:r w:rsidR="000051FC" w:rsidRPr="006B0AD6">
        <w:rPr>
          <w:rFonts w:ascii="Arial" w:hAnsi="Arial" w:cs="Arial"/>
          <w:color w:val="000000"/>
          <w:szCs w:val="18"/>
        </w:rPr>
        <w:t> 0.473000</w:t>
      </w:r>
      <w:r w:rsidR="000051FC" w:rsidRPr="00C62ACF">
        <w:rPr>
          <w:rFonts w:ascii="Times New Roman" w:hAnsi="Times New Roman" w:cs="Times New Roman"/>
          <w:sz w:val="24"/>
          <w:szCs w:val="24"/>
        </w:rPr>
        <w:t>. Table 4.2 a</w:t>
      </w:r>
      <w:r w:rsidR="000051FC">
        <w:rPr>
          <w:rFonts w:ascii="Times New Roman" w:hAnsi="Times New Roman" w:cs="Times New Roman"/>
          <w:sz w:val="24"/>
          <w:szCs w:val="24"/>
        </w:rPr>
        <w:t xml:space="preserve">lso shows the average value of </w:t>
      </w:r>
      <w:r w:rsidR="000051FC" w:rsidRPr="006B0AD6">
        <w:rPr>
          <w:rFonts w:ascii="Arial" w:hAnsi="Arial" w:cs="Arial"/>
          <w:color w:val="000000"/>
          <w:szCs w:val="18"/>
        </w:rPr>
        <w:t>-0.579288</w:t>
      </w:r>
      <w:r w:rsidR="000051FC">
        <w:rPr>
          <w:rFonts w:ascii="Arial" w:hAnsi="Arial" w:cs="Arial"/>
          <w:color w:val="000000"/>
          <w:szCs w:val="18"/>
        </w:rPr>
        <w:t xml:space="preserve"> </w:t>
      </w:r>
      <w:r w:rsidR="000051FC" w:rsidRPr="00C62ACF">
        <w:rPr>
          <w:rFonts w:ascii="Times New Roman" w:hAnsi="Times New Roman" w:cs="Times New Roman"/>
          <w:sz w:val="24"/>
          <w:szCs w:val="24"/>
        </w:rPr>
        <w:t xml:space="preserve">means that the average </w:t>
      </w:r>
      <w:r w:rsidR="000051FC">
        <w:rPr>
          <w:rFonts w:ascii="Times New Roman" w:hAnsi="Times New Roman" w:cs="Times New Roman"/>
          <w:sz w:val="24"/>
          <w:szCs w:val="24"/>
        </w:rPr>
        <w:t>Stock Return</w:t>
      </w:r>
      <w:r w:rsidR="000051FC" w:rsidRPr="00C62ACF">
        <w:rPr>
          <w:rFonts w:ascii="Times New Roman" w:hAnsi="Times New Roman" w:cs="Times New Roman"/>
          <w:sz w:val="24"/>
          <w:szCs w:val="24"/>
        </w:rPr>
        <w:t xml:space="preserve"> in the secondary market in coal mining company consisting of 17 companies </w:t>
      </w:r>
      <w:r w:rsidR="000051FC">
        <w:rPr>
          <w:rFonts w:ascii="Times New Roman" w:hAnsi="Times New Roman" w:cs="Times New Roman"/>
          <w:sz w:val="24"/>
          <w:szCs w:val="24"/>
        </w:rPr>
        <w:t>in 2013</w:t>
      </w:r>
      <w:r w:rsidR="000051FC" w:rsidRPr="00C62ACF">
        <w:rPr>
          <w:rFonts w:ascii="Times New Roman" w:hAnsi="Times New Roman" w:cs="Times New Roman"/>
          <w:sz w:val="24"/>
          <w:szCs w:val="24"/>
        </w:rPr>
        <w:t xml:space="preserve"> is </w:t>
      </w:r>
      <w:r w:rsidR="000051FC" w:rsidRPr="006B0AD6">
        <w:rPr>
          <w:rFonts w:ascii="Arial" w:hAnsi="Arial" w:cs="Arial"/>
          <w:color w:val="000000"/>
          <w:szCs w:val="18"/>
        </w:rPr>
        <w:t>-0.579288</w:t>
      </w:r>
      <w:r w:rsidR="000051FC">
        <w:rPr>
          <w:rFonts w:ascii="Arial" w:hAnsi="Arial" w:cs="Arial"/>
          <w:color w:val="000000"/>
          <w:szCs w:val="18"/>
        </w:rPr>
        <w:t xml:space="preserve"> </w:t>
      </w:r>
      <w:r w:rsidR="000051FC" w:rsidRPr="00C62ACF">
        <w:rPr>
          <w:rFonts w:ascii="Times New Roman" w:hAnsi="Times New Roman" w:cs="Times New Roman"/>
          <w:sz w:val="24"/>
          <w:szCs w:val="24"/>
        </w:rPr>
        <w:t xml:space="preserve">. While the standard deviation is </w:t>
      </w:r>
      <w:r w:rsidR="000051FC" w:rsidRPr="006B0AD6">
        <w:rPr>
          <w:rFonts w:ascii="Arial" w:hAnsi="Arial" w:cs="Arial"/>
          <w:color w:val="000000"/>
          <w:szCs w:val="18"/>
        </w:rPr>
        <w:t>0.811847</w:t>
      </w:r>
      <w:r w:rsidR="000051FC">
        <w:rPr>
          <w:rFonts w:ascii="Arial" w:hAnsi="Arial" w:cs="Arial"/>
          <w:color w:val="000000"/>
          <w:szCs w:val="18"/>
        </w:rPr>
        <w:t xml:space="preserve"> </w:t>
      </w:r>
      <w:r w:rsidR="000051FC" w:rsidRPr="00C62ACF">
        <w:rPr>
          <w:rFonts w:ascii="Times New Roman" w:hAnsi="Times New Roman" w:cs="Times New Roman"/>
          <w:sz w:val="24"/>
          <w:szCs w:val="24"/>
        </w:rPr>
        <w:t xml:space="preserve">which means </w:t>
      </w:r>
      <w:r w:rsidR="00AB04B5">
        <w:rPr>
          <w:rFonts w:ascii="Times New Roman" w:hAnsi="Times New Roman" w:cs="Times New Roman"/>
          <w:sz w:val="24"/>
          <w:szCs w:val="24"/>
        </w:rPr>
        <w:t xml:space="preserve">in 2013 </w:t>
      </w:r>
      <w:r w:rsidR="000051FC" w:rsidRPr="00C62ACF">
        <w:rPr>
          <w:rFonts w:ascii="Times New Roman" w:hAnsi="Times New Roman" w:cs="Times New Roman"/>
          <w:sz w:val="24"/>
          <w:szCs w:val="24"/>
        </w:rPr>
        <w:t xml:space="preserve"> the size of the spread of stock price variables is </w:t>
      </w:r>
      <w:r w:rsidR="000051FC" w:rsidRPr="006B0AD6">
        <w:rPr>
          <w:rFonts w:ascii="Arial" w:hAnsi="Arial" w:cs="Arial"/>
          <w:color w:val="000000"/>
          <w:szCs w:val="18"/>
        </w:rPr>
        <w:t>0.811847</w:t>
      </w:r>
      <w:r w:rsidR="000051FC">
        <w:rPr>
          <w:rFonts w:ascii="Arial" w:hAnsi="Arial" w:cs="Arial"/>
          <w:color w:val="000000"/>
          <w:szCs w:val="18"/>
        </w:rPr>
        <w:t xml:space="preserve"> </w:t>
      </w:r>
      <w:r w:rsidR="000051FC">
        <w:rPr>
          <w:rFonts w:ascii="Times New Roman" w:hAnsi="Times New Roman" w:cs="Times New Roman"/>
          <w:sz w:val="24"/>
          <w:szCs w:val="24"/>
        </w:rPr>
        <w:t>of 17</w:t>
      </w:r>
      <w:r w:rsidR="00F30E35">
        <w:rPr>
          <w:rFonts w:ascii="Times New Roman" w:hAnsi="Times New Roman" w:cs="Times New Roman"/>
          <w:sz w:val="24"/>
          <w:szCs w:val="24"/>
        </w:rPr>
        <w:t xml:space="preserve"> cases that occurred.</w:t>
      </w:r>
    </w:p>
    <w:p w:rsidR="00F30E35" w:rsidRDefault="00F30E35" w:rsidP="00F30E35">
      <w:pPr>
        <w:tabs>
          <w:tab w:val="left" w:pos="1185"/>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Pr="00C62ACF">
        <w:rPr>
          <w:rFonts w:ascii="Times New Roman" w:hAnsi="Times New Roman" w:cs="Times New Roman"/>
          <w:sz w:val="24"/>
          <w:szCs w:val="24"/>
        </w:rPr>
        <w:t xml:space="preserve">From table 4.2 it can be concluded that the </w:t>
      </w:r>
      <w:r>
        <w:rPr>
          <w:rFonts w:ascii="Times New Roman" w:hAnsi="Times New Roman" w:cs="Times New Roman"/>
          <w:sz w:val="24"/>
          <w:szCs w:val="24"/>
        </w:rPr>
        <w:t>Stock Return</w:t>
      </w:r>
      <w:r w:rsidRPr="00C62ACF">
        <w:rPr>
          <w:rFonts w:ascii="Times New Roman" w:hAnsi="Times New Roman" w:cs="Times New Roman"/>
          <w:sz w:val="24"/>
          <w:szCs w:val="24"/>
        </w:rPr>
        <w:t xml:space="preserve"> </w:t>
      </w:r>
      <w:r>
        <w:rPr>
          <w:rFonts w:ascii="Times New Roman" w:hAnsi="Times New Roman" w:cs="Times New Roman"/>
          <w:sz w:val="24"/>
          <w:szCs w:val="24"/>
        </w:rPr>
        <w:t xml:space="preserve">in </w:t>
      </w:r>
      <w:r w:rsidRPr="00C62ACF">
        <w:rPr>
          <w:rFonts w:ascii="Times New Roman" w:hAnsi="Times New Roman" w:cs="Times New Roman"/>
          <w:sz w:val="24"/>
          <w:szCs w:val="24"/>
        </w:rPr>
        <w:t xml:space="preserve"> </w:t>
      </w:r>
      <w:r>
        <w:rPr>
          <w:rFonts w:ascii="Times New Roman" w:hAnsi="Times New Roman" w:cs="Times New Roman"/>
          <w:sz w:val="24"/>
          <w:szCs w:val="24"/>
        </w:rPr>
        <w:t>2014</w:t>
      </w:r>
      <w:r w:rsidRPr="00C62ACF">
        <w:rPr>
          <w:rFonts w:ascii="Times New Roman" w:hAnsi="Times New Roman" w:cs="Times New Roman"/>
          <w:sz w:val="24"/>
          <w:szCs w:val="24"/>
        </w:rPr>
        <w:t xml:space="preserve"> has a minimum value of</w:t>
      </w:r>
      <w:r>
        <w:rPr>
          <w:rFonts w:ascii="Times New Roman" w:hAnsi="Times New Roman" w:cs="Times New Roman"/>
          <w:sz w:val="24"/>
          <w:szCs w:val="24"/>
        </w:rPr>
        <w:t xml:space="preserve"> </w:t>
      </w:r>
      <w:r w:rsidRPr="00C62ACF">
        <w:rPr>
          <w:rFonts w:ascii="Times New Roman" w:hAnsi="Times New Roman" w:cs="Times New Roman"/>
          <w:sz w:val="24"/>
          <w:szCs w:val="24"/>
        </w:rPr>
        <w:t xml:space="preserve"> </w:t>
      </w:r>
      <w:r w:rsidRPr="006B0AD6">
        <w:rPr>
          <w:rFonts w:ascii="Arial" w:hAnsi="Arial" w:cs="Arial"/>
          <w:color w:val="000000"/>
          <w:szCs w:val="18"/>
        </w:rPr>
        <w:t>-1.813822</w:t>
      </w:r>
      <w:r>
        <w:rPr>
          <w:rFonts w:ascii="Arial" w:hAnsi="Arial" w:cs="Arial"/>
          <w:color w:val="000000"/>
          <w:szCs w:val="18"/>
        </w:rPr>
        <w:t xml:space="preserve"> </w:t>
      </w:r>
      <w:r w:rsidRPr="00C62ACF">
        <w:rPr>
          <w:rFonts w:ascii="Times New Roman" w:hAnsi="Times New Roman" w:cs="Times New Roman"/>
          <w:sz w:val="24"/>
          <w:szCs w:val="24"/>
        </w:rPr>
        <w:t xml:space="preserve">and the maximum value of </w:t>
      </w:r>
      <w:r w:rsidRPr="006B0AD6">
        <w:rPr>
          <w:rFonts w:ascii="Arial" w:hAnsi="Arial" w:cs="Arial"/>
          <w:color w:val="000000"/>
          <w:szCs w:val="18"/>
        </w:rPr>
        <w:t> 0.264706</w:t>
      </w:r>
      <w:r>
        <w:rPr>
          <w:rFonts w:ascii="Arial" w:hAnsi="Arial" w:cs="Arial"/>
          <w:color w:val="000000"/>
          <w:szCs w:val="18"/>
        </w:rPr>
        <w:t xml:space="preserve"> </w:t>
      </w:r>
      <w:r w:rsidRPr="00C62ACF">
        <w:rPr>
          <w:rFonts w:ascii="Times New Roman" w:hAnsi="Times New Roman" w:cs="Times New Roman"/>
          <w:sz w:val="24"/>
          <w:szCs w:val="24"/>
        </w:rPr>
        <w:t xml:space="preserve">indicate that during the research period of the 17 sample companies that have, the highest </w:t>
      </w:r>
      <w:r>
        <w:rPr>
          <w:rFonts w:ascii="Times New Roman" w:hAnsi="Times New Roman" w:cs="Times New Roman"/>
          <w:sz w:val="24"/>
          <w:szCs w:val="24"/>
        </w:rPr>
        <w:t>Stock Return</w:t>
      </w:r>
      <w:r w:rsidRPr="00C62ACF">
        <w:rPr>
          <w:rFonts w:ascii="Times New Roman" w:hAnsi="Times New Roman" w:cs="Times New Roman"/>
          <w:sz w:val="24"/>
          <w:szCs w:val="24"/>
        </w:rPr>
        <w:t xml:space="preserve"> value is </w:t>
      </w:r>
      <w:r w:rsidRPr="006B0AD6">
        <w:rPr>
          <w:rFonts w:ascii="Arial" w:hAnsi="Arial" w:cs="Arial"/>
          <w:color w:val="000000"/>
          <w:szCs w:val="18"/>
        </w:rPr>
        <w:t> 0.264706</w:t>
      </w:r>
      <w:r w:rsidRPr="00C62ACF">
        <w:rPr>
          <w:rFonts w:ascii="Times New Roman" w:hAnsi="Times New Roman" w:cs="Times New Roman"/>
          <w:sz w:val="24"/>
          <w:szCs w:val="24"/>
        </w:rPr>
        <w:t>. Table 4.2 a</w:t>
      </w:r>
      <w:r>
        <w:rPr>
          <w:rFonts w:ascii="Times New Roman" w:hAnsi="Times New Roman" w:cs="Times New Roman"/>
          <w:sz w:val="24"/>
          <w:szCs w:val="24"/>
        </w:rPr>
        <w:t xml:space="preserve">lso shows the average value of </w:t>
      </w:r>
      <w:r w:rsidRPr="006B0AD6">
        <w:rPr>
          <w:rFonts w:ascii="Arial" w:hAnsi="Arial" w:cs="Arial"/>
          <w:color w:val="000000"/>
          <w:szCs w:val="18"/>
        </w:rPr>
        <w:t>--0.333819</w:t>
      </w:r>
      <w:r>
        <w:rPr>
          <w:rFonts w:ascii="Arial" w:hAnsi="Arial" w:cs="Arial"/>
          <w:color w:val="000000"/>
          <w:szCs w:val="18"/>
        </w:rPr>
        <w:t xml:space="preserve"> </w:t>
      </w:r>
      <w:r w:rsidRPr="00C62ACF">
        <w:rPr>
          <w:rFonts w:ascii="Times New Roman" w:hAnsi="Times New Roman" w:cs="Times New Roman"/>
          <w:sz w:val="24"/>
          <w:szCs w:val="24"/>
        </w:rPr>
        <w:t xml:space="preserve">means that the average </w:t>
      </w:r>
      <w:r>
        <w:rPr>
          <w:rFonts w:ascii="Times New Roman" w:hAnsi="Times New Roman" w:cs="Times New Roman"/>
          <w:sz w:val="24"/>
          <w:szCs w:val="24"/>
        </w:rPr>
        <w:t>Stock Return</w:t>
      </w:r>
      <w:r w:rsidRPr="00C62ACF">
        <w:rPr>
          <w:rFonts w:ascii="Times New Roman" w:hAnsi="Times New Roman" w:cs="Times New Roman"/>
          <w:sz w:val="24"/>
          <w:szCs w:val="24"/>
        </w:rPr>
        <w:t xml:space="preserve"> in the secondary market in coal mining company consisting of 17 companies </w:t>
      </w:r>
      <w:r>
        <w:rPr>
          <w:rFonts w:ascii="Times New Roman" w:hAnsi="Times New Roman" w:cs="Times New Roman"/>
          <w:sz w:val="24"/>
          <w:szCs w:val="24"/>
        </w:rPr>
        <w:t>in 2014</w:t>
      </w:r>
      <w:r w:rsidRPr="00C62ACF">
        <w:rPr>
          <w:rFonts w:ascii="Times New Roman" w:hAnsi="Times New Roman" w:cs="Times New Roman"/>
          <w:sz w:val="24"/>
          <w:szCs w:val="24"/>
        </w:rPr>
        <w:t xml:space="preserve"> is </w:t>
      </w:r>
      <w:r w:rsidRPr="006B0AD6">
        <w:rPr>
          <w:rFonts w:ascii="Arial" w:hAnsi="Arial" w:cs="Arial"/>
          <w:color w:val="000000"/>
          <w:szCs w:val="18"/>
        </w:rPr>
        <w:t>-0.333819</w:t>
      </w:r>
      <w:r w:rsidRPr="00C62ACF">
        <w:rPr>
          <w:rFonts w:ascii="Times New Roman" w:hAnsi="Times New Roman" w:cs="Times New Roman"/>
          <w:sz w:val="24"/>
          <w:szCs w:val="24"/>
        </w:rPr>
        <w:t xml:space="preserve">. While the standard deviation is </w:t>
      </w:r>
      <w:r w:rsidRPr="006B0AD6">
        <w:rPr>
          <w:rFonts w:ascii="Arial" w:hAnsi="Arial" w:cs="Arial"/>
          <w:color w:val="000000"/>
          <w:szCs w:val="18"/>
        </w:rPr>
        <w:t>0.509428</w:t>
      </w:r>
      <w:r>
        <w:rPr>
          <w:rFonts w:ascii="Arial" w:hAnsi="Arial" w:cs="Arial"/>
          <w:color w:val="000000"/>
          <w:szCs w:val="18"/>
        </w:rPr>
        <w:t xml:space="preserve"> </w:t>
      </w:r>
      <w:r w:rsidRPr="00C62ACF">
        <w:rPr>
          <w:rFonts w:ascii="Times New Roman" w:hAnsi="Times New Roman" w:cs="Times New Roman"/>
          <w:sz w:val="24"/>
          <w:szCs w:val="24"/>
        </w:rPr>
        <w:t xml:space="preserve">which means </w:t>
      </w:r>
      <w:r>
        <w:rPr>
          <w:rFonts w:ascii="Times New Roman" w:hAnsi="Times New Roman" w:cs="Times New Roman"/>
          <w:sz w:val="24"/>
          <w:szCs w:val="24"/>
        </w:rPr>
        <w:t xml:space="preserve">in 2014 </w:t>
      </w:r>
      <w:r w:rsidRPr="00C62ACF">
        <w:rPr>
          <w:rFonts w:ascii="Times New Roman" w:hAnsi="Times New Roman" w:cs="Times New Roman"/>
          <w:sz w:val="24"/>
          <w:szCs w:val="24"/>
        </w:rPr>
        <w:t xml:space="preserve"> the size of the spread of stock price variables is </w:t>
      </w:r>
      <w:r w:rsidRPr="006B0AD6">
        <w:rPr>
          <w:rFonts w:ascii="Arial" w:hAnsi="Arial" w:cs="Arial"/>
          <w:color w:val="000000"/>
          <w:szCs w:val="18"/>
        </w:rPr>
        <w:t>0.509428</w:t>
      </w:r>
      <w:r>
        <w:rPr>
          <w:rFonts w:ascii="Arial" w:hAnsi="Arial" w:cs="Arial"/>
          <w:color w:val="000000"/>
          <w:szCs w:val="18"/>
        </w:rPr>
        <w:t xml:space="preserve"> </w:t>
      </w:r>
      <w:r>
        <w:rPr>
          <w:rFonts w:ascii="Times New Roman" w:hAnsi="Times New Roman" w:cs="Times New Roman"/>
          <w:sz w:val="24"/>
          <w:szCs w:val="24"/>
        </w:rPr>
        <w:t>of 17 cases that occurred.</w:t>
      </w:r>
    </w:p>
    <w:p w:rsidR="00F30E35" w:rsidRPr="00C6642D" w:rsidRDefault="00F30E35" w:rsidP="00F30E35">
      <w:pPr>
        <w:tabs>
          <w:tab w:val="left" w:pos="1185"/>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Pr="00C62ACF">
        <w:rPr>
          <w:rFonts w:ascii="Times New Roman" w:hAnsi="Times New Roman" w:cs="Times New Roman"/>
          <w:sz w:val="24"/>
          <w:szCs w:val="24"/>
        </w:rPr>
        <w:t xml:space="preserve">From table 4.2 it can be concluded that the </w:t>
      </w:r>
      <w:r>
        <w:rPr>
          <w:rFonts w:ascii="Times New Roman" w:hAnsi="Times New Roman" w:cs="Times New Roman"/>
          <w:sz w:val="24"/>
          <w:szCs w:val="24"/>
        </w:rPr>
        <w:t>Stock Return</w:t>
      </w:r>
      <w:r w:rsidRPr="00C62ACF">
        <w:rPr>
          <w:rFonts w:ascii="Times New Roman" w:hAnsi="Times New Roman" w:cs="Times New Roman"/>
          <w:sz w:val="24"/>
          <w:szCs w:val="24"/>
        </w:rPr>
        <w:t xml:space="preserve"> </w:t>
      </w:r>
      <w:r>
        <w:rPr>
          <w:rFonts w:ascii="Times New Roman" w:hAnsi="Times New Roman" w:cs="Times New Roman"/>
          <w:sz w:val="24"/>
          <w:szCs w:val="24"/>
        </w:rPr>
        <w:t xml:space="preserve">in </w:t>
      </w:r>
      <w:r w:rsidRPr="00C62ACF">
        <w:rPr>
          <w:rFonts w:ascii="Times New Roman" w:hAnsi="Times New Roman" w:cs="Times New Roman"/>
          <w:sz w:val="24"/>
          <w:szCs w:val="24"/>
        </w:rPr>
        <w:t xml:space="preserve"> </w:t>
      </w:r>
      <w:r>
        <w:rPr>
          <w:rFonts w:ascii="Times New Roman" w:hAnsi="Times New Roman" w:cs="Times New Roman"/>
          <w:sz w:val="24"/>
          <w:szCs w:val="24"/>
        </w:rPr>
        <w:t xml:space="preserve">2015 has a minimum value of </w:t>
      </w:r>
      <w:r w:rsidRPr="00C62ACF">
        <w:rPr>
          <w:rFonts w:ascii="Times New Roman" w:hAnsi="Times New Roman" w:cs="Times New Roman"/>
          <w:sz w:val="24"/>
          <w:szCs w:val="24"/>
        </w:rPr>
        <w:t xml:space="preserve"> </w:t>
      </w:r>
      <w:r w:rsidRPr="00752D7D">
        <w:rPr>
          <w:rFonts w:ascii="Arial" w:hAnsi="Arial" w:cs="Arial"/>
          <w:color w:val="000000"/>
          <w:szCs w:val="18"/>
        </w:rPr>
        <w:t>-2.426000</w:t>
      </w:r>
      <w:r>
        <w:rPr>
          <w:rFonts w:ascii="Arial" w:hAnsi="Arial" w:cs="Arial"/>
          <w:color w:val="000000"/>
          <w:szCs w:val="18"/>
        </w:rPr>
        <w:t xml:space="preserve"> </w:t>
      </w:r>
      <w:r w:rsidRPr="00C62ACF">
        <w:rPr>
          <w:rFonts w:ascii="Times New Roman" w:hAnsi="Times New Roman" w:cs="Times New Roman"/>
          <w:sz w:val="24"/>
          <w:szCs w:val="24"/>
        </w:rPr>
        <w:t xml:space="preserve">and the maximum value of </w:t>
      </w:r>
      <w:r w:rsidRPr="006B0AD6">
        <w:rPr>
          <w:rFonts w:ascii="Arial" w:hAnsi="Arial" w:cs="Arial"/>
          <w:color w:val="000000"/>
          <w:szCs w:val="18"/>
        </w:rPr>
        <w:t> </w:t>
      </w:r>
      <w:r w:rsidRPr="00752D7D">
        <w:rPr>
          <w:rFonts w:ascii="Arial" w:hAnsi="Arial" w:cs="Arial"/>
          <w:color w:val="000000"/>
          <w:szCs w:val="18"/>
        </w:rPr>
        <w:t>0.152284</w:t>
      </w:r>
      <w:r>
        <w:rPr>
          <w:rFonts w:ascii="Arial" w:hAnsi="Arial" w:cs="Arial"/>
          <w:color w:val="000000"/>
          <w:szCs w:val="18"/>
        </w:rPr>
        <w:t xml:space="preserve"> </w:t>
      </w:r>
      <w:r w:rsidRPr="00C62ACF">
        <w:rPr>
          <w:rFonts w:ascii="Times New Roman" w:hAnsi="Times New Roman" w:cs="Times New Roman"/>
          <w:sz w:val="24"/>
          <w:szCs w:val="24"/>
        </w:rPr>
        <w:t xml:space="preserve">indicate that during the research period of the 17 sample companies that have, the highest </w:t>
      </w:r>
      <w:r>
        <w:rPr>
          <w:rFonts w:ascii="Times New Roman" w:hAnsi="Times New Roman" w:cs="Times New Roman"/>
          <w:sz w:val="24"/>
          <w:szCs w:val="24"/>
        </w:rPr>
        <w:t>Stock Return</w:t>
      </w:r>
      <w:r w:rsidRPr="00C62ACF">
        <w:rPr>
          <w:rFonts w:ascii="Times New Roman" w:hAnsi="Times New Roman" w:cs="Times New Roman"/>
          <w:sz w:val="24"/>
          <w:szCs w:val="24"/>
        </w:rPr>
        <w:t xml:space="preserve"> value is </w:t>
      </w:r>
      <w:r w:rsidRPr="006B0AD6">
        <w:rPr>
          <w:rFonts w:ascii="Arial" w:hAnsi="Arial" w:cs="Arial"/>
          <w:color w:val="000000"/>
          <w:szCs w:val="18"/>
        </w:rPr>
        <w:t> </w:t>
      </w:r>
      <w:r w:rsidRPr="00752D7D">
        <w:rPr>
          <w:rFonts w:ascii="Arial" w:hAnsi="Arial" w:cs="Arial"/>
          <w:color w:val="000000"/>
          <w:szCs w:val="18"/>
        </w:rPr>
        <w:t>0.152284</w:t>
      </w:r>
      <w:r w:rsidRPr="00C62ACF">
        <w:rPr>
          <w:rFonts w:ascii="Times New Roman" w:hAnsi="Times New Roman" w:cs="Times New Roman"/>
          <w:sz w:val="24"/>
          <w:szCs w:val="24"/>
        </w:rPr>
        <w:t>. Table 4.2 a</w:t>
      </w:r>
      <w:r>
        <w:rPr>
          <w:rFonts w:ascii="Times New Roman" w:hAnsi="Times New Roman" w:cs="Times New Roman"/>
          <w:sz w:val="24"/>
          <w:szCs w:val="24"/>
        </w:rPr>
        <w:t xml:space="preserve">lso shows the average value of </w:t>
      </w:r>
      <w:r w:rsidRPr="006B0AD6">
        <w:rPr>
          <w:rFonts w:ascii="Arial" w:hAnsi="Arial" w:cs="Arial"/>
          <w:color w:val="000000"/>
          <w:szCs w:val="18"/>
        </w:rPr>
        <w:t>--</w:t>
      </w:r>
      <w:r w:rsidRPr="00752D7D">
        <w:rPr>
          <w:rFonts w:ascii="Arial" w:hAnsi="Arial" w:cs="Arial"/>
          <w:color w:val="000000"/>
          <w:szCs w:val="18"/>
        </w:rPr>
        <w:t>-0.659925</w:t>
      </w:r>
      <w:r>
        <w:rPr>
          <w:rFonts w:ascii="Arial" w:hAnsi="Arial" w:cs="Arial"/>
          <w:color w:val="000000"/>
          <w:szCs w:val="18"/>
        </w:rPr>
        <w:t xml:space="preserve"> </w:t>
      </w:r>
      <w:r w:rsidRPr="00C62ACF">
        <w:rPr>
          <w:rFonts w:ascii="Times New Roman" w:hAnsi="Times New Roman" w:cs="Times New Roman"/>
          <w:sz w:val="24"/>
          <w:szCs w:val="24"/>
        </w:rPr>
        <w:t xml:space="preserve">means that the average </w:t>
      </w:r>
      <w:r>
        <w:rPr>
          <w:rFonts w:ascii="Times New Roman" w:hAnsi="Times New Roman" w:cs="Times New Roman"/>
          <w:sz w:val="24"/>
          <w:szCs w:val="24"/>
        </w:rPr>
        <w:t>Stock Return</w:t>
      </w:r>
      <w:r w:rsidRPr="00C62ACF">
        <w:rPr>
          <w:rFonts w:ascii="Times New Roman" w:hAnsi="Times New Roman" w:cs="Times New Roman"/>
          <w:sz w:val="24"/>
          <w:szCs w:val="24"/>
        </w:rPr>
        <w:t xml:space="preserve"> in the secondary market in coal </w:t>
      </w:r>
      <w:r w:rsidRPr="00C62ACF">
        <w:rPr>
          <w:rFonts w:ascii="Times New Roman" w:hAnsi="Times New Roman" w:cs="Times New Roman"/>
          <w:sz w:val="24"/>
          <w:szCs w:val="24"/>
        </w:rPr>
        <w:lastRenderedPageBreak/>
        <w:t xml:space="preserve">mining company consisting of 17 companies </w:t>
      </w:r>
      <w:r>
        <w:rPr>
          <w:rFonts w:ascii="Times New Roman" w:hAnsi="Times New Roman" w:cs="Times New Roman"/>
          <w:sz w:val="24"/>
          <w:szCs w:val="24"/>
        </w:rPr>
        <w:t>in 2015</w:t>
      </w:r>
      <w:r w:rsidRPr="00C62ACF">
        <w:rPr>
          <w:rFonts w:ascii="Times New Roman" w:hAnsi="Times New Roman" w:cs="Times New Roman"/>
          <w:sz w:val="24"/>
          <w:szCs w:val="24"/>
        </w:rPr>
        <w:t xml:space="preserve"> is </w:t>
      </w:r>
      <w:r w:rsidRPr="00752D7D">
        <w:rPr>
          <w:rFonts w:ascii="Arial" w:hAnsi="Arial" w:cs="Arial"/>
          <w:color w:val="000000"/>
          <w:szCs w:val="18"/>
        </w:rPr>
        <w:t>-0.659925</w:t>
      </w:r>
      <w:r w:rsidRPr="00C62ACF">
        <w:rPr>
          <w:rFonts w:ascii="Times New Roman" w:hAnsi="Times New Roman" w:cs="Times New Roman"/>
          <w:sz w:val="24"/>
          <w:szCs w:val="24"/>
        </w:rPr>
        <w:t xml:space="preserve">. While the standard deviation is </w:t>
      </w:r>
      <w:r w:rsidRPr="00752D7D">
        <w:rPr>
          <w:rFonts w:ascii="Arial" w:hAnsi="Arial" w:cs="Arial"/>
          <w:color w:val="000000"/>
          <w:szCs w:val="18"/>
        </w:rPr>
        <w:t>0.791211</w:t>
      </w:r>
      <w:r>
        <w:rPr>
          <w:rFonts w:ascii="Arial" w:hAnsi="Arial" w:cs="Arial"/>
          <w:color w:val="000000"/>
          <w:szCs w:val="18"/>
        </w:rPr>
        <w:t xml:space="preserve"> </w:t>
      </w:r>
      <w:r w:rsidRPr="00C62ACF">
        <w:rPr>
          <w:rFonts w:ascii="Times New Roman" w:hAnsi="Times New Roman" w:cs="Times New Roman"/>
          <w:sz w:val="24"/>
          <w:szCs w:val="24"/>
        </w:rPr>
        <w:t xml:space="preserve">which means </w:t>
      </w:r>
      <w:r>
        <w:rPr>
          <w:rFonts w:ascii="Times New Roman" w:hAnsi="Times New Roman" w:cs="Times New Roman"/>
          <w:sz w:val="24"/>
          <w:szCs w:val="24"/>
        </w:rPr>
        <w:t xml:space="preserve">in 2015 </w:t>
      </w:r>
      <w:r w:rsidRPr="00C62ACF">
        <w:rPr>
          <w:rFonts w:ascii="Times New Roman" w:hAnsi="Times New Roman" w:cs="Times New Roman"/>
          <w:sz w:val="24"/>
          <w:szCs w:val="24"/>
        </w:rPr>
        <w:t xml:space="preserve">the size of the spread of stock price variables is </w:t>
      </w:r>
      <w:r w:rsidRPr="00752D7D">
        <w:rPr>
          <w:rFonts w:ascii="Arial" w:hAnsi="Arial" w:cs="Arial"/>
          <w:color w:val="000000"/>
          <w:szCs w:val="18"/>
        </w:rPr>
        <w:t>0.791211</w:t>
      </w:r>
      <w:r>
        <w:rPr>
          <w:rFonts w:ascii="Arial" w:hAnsi="Arial" w:cs="Arial"/>
          <w:color w:val="000000"/>
          <w:szCs w:val="18"/>
        </w:rPr>
        <w:t xml:space="preserve"> </w:t>
      </w:r>
      <w:r>
        <w:rPr>
          <w:rFonts w:ascii="Times New Roman" w:hAnsi="Times New Roman" w:cs="Times New Roman"/>
          <w:sz w:val="24"/>
          <w:szCs w:val="24"/>
        </w:rPr>
        <w:t>of 17 cases that occurred.</w:t>
      </w:r>
    </w:p>
    <w:p w:rsidR="00F30E35" w:rsidRDefault="00C6642D" w:rsidP="00F30E35">
      <w:pPr>
        <w:tabs>
          <w:tab w:val="left" w:pos="1185"/>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Pr="00C62ACF">
        <w:rPr>
          <w:rFonts w:ascii="Times New Roman" w:hAnsi="Times New Roman" w:cs="Times New Roman"/>
          <w:sz w:val="24"/>
          <w:szCs w:val="24"/>
        </w:rPr>
        <w:t xml:space="preserve">From table 4.2 it can be concluded that the </w:t>
      </w:r>
      <w:r>
        <w:rPr>
          <w:rFonts w:ascii="Times New Roman" w:hAnsi="Times New Roman" w:cs="Times New Roman"/>
          <w:sz w:val="24"/>
          <w:szCs w:val="24"/>
        </w:rPr>
        <w:t>Stock Return</w:t>
      </w:r>
      <w:r w:rsidRPr="00C62ACF">
        <w:rPr>
          <w:rFonts w:ascii="Times New Roman" w:hAnsi="Times New Roman" w:cs="Times New Roman"/>
          <w:sz w:val="24"/>
          <w:szCs w:val="24"/>
        </w:rPr>
        <w:t xml:space="preserve"> </w:t>
      </w:r>
      <w:r>
        <w:rPr>
          <w:rFonts w:ascii="Times New Roman" w:hAnsi="Times New Roman" w:cs="Times New Roman"/>
          <w:sz w:val="24"/>
          <w:szCs w:val="24"/>
        </w:rPr>
        <w:t xml:space="preserve">in </w:t>
      </w:r>
      <w:r w:rsidRPr="00C62ACF">
        <w:rPr>
          <w:rFonts w:ascii="Times New Roman" w:hAnsi="Times New Roman" w:cs="Times New Roman"/>
          <w:sz w:val="24"/>
          <w:szCs w:val="24"/>
        </w:rPr>
        <w:t xml:space="preserve"> </w:t>
      </w:r>
      <w:r>
        <w:rPr>
          <w:rFonts w:ascii="Times New Roman" w:hAnsi="Times New Roman" w:cs="Times New Roman"/>
          <w:sz w:val="24"/>
          <w:szCs w:val="24"/>
        </w:rPr>
        <w:t xml:space="preserve">2016 has a minimum value of </w:t>
      </w:r>
      <w:r w:rsidRPr="00C62ACF">
        <w:rPr>
          <w:rFonts w:ascii="Times New Roman" w:hAnsi="Times New Roman" w:cs="Times New Roman"/>
          <w:sz w:val="24"/>
          <w:szCs w:val="24"/>
        </w:rPr>
        <w:t xml:space="preserve"> </w:t>
      </w:r>
      <w:r w:rsidR="00C61142" w:rsidRPr="00752D7D">
        <w:rPr>
          <w:rFonts w:ascii="Arial" w:hAnsi="Arial" w:cs="Arial"/>
          <w:color w:val="000000"/>
          <w:szCs w:val="18"/>
        </w:rPr>
        <w:t>-5.815000</w:t>
      </w:r>
      <w:r w:rsidR="00C61142">
        <w:rPr>
          <w:rFonts w:ascii="Arial" w:hAnsi="Arial" w:cs="Arial"/>
          <w:color w:val="000000"/>
          <w:szCs w:val="18"/>
        </w:rPr>
        <w:t xml:space="preserve"> </w:t>
      </w:r>
      <w:r w:rsidRPr="00C62ACF">
        <w:rPr>
          <w:rFonts w:ascii="Times New Roman" w:hAnsi="Times New Roman" w:cs="Times New Roman"/>
          <w:sz w:val="24"/>
          <w:szCs w:val="24"/>
        </w:rPr>
        <w:t xml:space="preserve">and the maximum value of </w:t>
      </w:r>
      <w:r w:rsidRPr="006B0AD6">
        <w:rPr>
          <w:rFonts w:ascii="Arial" w:hAnsi="Arial" w:cs="Arial"/>
          <w:color w:val="000000"/>
          <w:szCs w:val="18"/>
        </w:rPr>
        <w:t> </w:t>
      </w:r>
      <w:r w:rsidR="00C61142" w:rsidRPr="00752D7D">
        <w:rPr>
          <w:rFonts w:ascii="Arial" w:hAnsi="Arial" w:cs="Arial"/>
          <w:color w:val="000000"/>
          <w:szCs w:val="18"/>
        </w:rPr>
        <w:t>0.696165</w:t>
      </w:r>
      <w:r w:rsidR="00C61142">
        <w:rPr>
          <w:rFonts w:ascii="Arial" w:hAnsi="Arial" w:cs="Arial"/>
          <w:color w:val="000000"/>
          <w:szCs w:val="18"/>
        </w:rPr>
        <w:t xml:space="preserve"> </w:t>
      </w:r>
      <w:r w:rsidRPr="00C62ACF">
        <w:rPr>
          <w:rFonts w:ascii="Times New Roman" w:hAnsi="Times New Roman" w:cs="Times New Roman"/>
          <w:sz w:val="24"/>
          <w:szCs w:val="24"/>
        </w:rPr>
        <w:t xml:space="preserve">indicate that during the research period of the 17 sample companies that have, the highest </w:t>
      </w:r>
      <w:r>
        <w:rPr>
          <w:rFonts w:ascii="Times New Roman" w:hAnsi="Times New Roman" w:cs="Times New Roman"/>
          <w:sz w:val="24"/>
          <w:szCs w:val="24"/>
        </w:rPr>
        <w:t>Stock Return</w:t>
      </w:r>
      <w:r w:rsidRPr="00C62ACF">
        <w:rPr>
          <w:rFonts w:ascii="Times New Roman" w:hAnsi="Times New Roman" w:cs="Times New Roman"/>
          <w:sz w:val="24"/>
          <w:szCs w:val="24"/>
        </w:rPr>
        <w:t xml:space="preserve"> value is </w:t>
      </w:r>
      <w:r w:rsidRPr="006B0AD6">
        <w:rPr>
          <w:rFonts w:ascii="Arial" w:hAnsi="Arial" w:cs="Arial"/>
          <w:color w:val="000000"/>
          <w:szCs w:val="18"/>
        </w:rPr>
        <w:t> </w:t>
      </w:r>
      <w:r w:rsidR="00C61142" w:rsidRPr="00752D7D">
        <w:rPr>
          <w:rFonts w:ascii="Arial" w:hAnsi="Arial" w:cs="Arial"/>
          <w:color w:val="000000"/>
          <w:szCs w:val="18"/>
        </w:rPr>
        <w:t>0.696165</w:t>
      </w:r>
      <w:r w:rsidRPr="00C62ACF">
        <w:rPr>
          <w:rFonts w:ascii="Times New Roman" w:hAnsi="Times New Roman" w:cs="Times New Roman"/>
          <w:sz w:val="24"/>
          <w:szCs w:val="24"/>
        </w:rPr>
        <w:t>. Table 4.2 a</w:t>
      </w:r>
      <w:r>
        <w:rPr>
          <w:rFonts w:ascii="Times New Roman" w:hAnsi="Times New Roman" w:cs="Times New Roman"/>
          <w:sz w:val="24"/>
          <w:szCs w:val="24"/>
        </w:rPr>
        <w:t xml:space="preserve">lso shows the average value of </w:t>
      </w:r>
      <w:r w:rsidRPr="006B0AD6">
        <w:rPr>
          <w:rFonts w:ascii="Arial" w:hAnsi="Arial" w:cs="Arial"/>
          <w:color w:val="000000"/>
          <w:szCs w:val="18"/>
        </w:rPr>
        <w:t>--</w:t>
      </w:r>
      <w:r w:rsidRPr="00752D7D">
        <w:rPr>
          <w:rFonts w:ascii="Arial" w:hAnsi="Arial" w:cs="Arial"/>
          <w:color w:val="000000"/>
          <w:szCs w:val="18"/>
        </w:rPr>
        <w:t>-</w:t>
      </w:r>
      <w:r w:rsidR="00C61142" w:rsidRPr="00752D7D">
        <w:rPr>
          <w:rFonts w:ascii="Arial" w:hAnsi="Arial" w:cs="Arial"/>
          <w:color w:val="000000"/>
          <w:szCs w:val="18"/>
        </w:rPr>
        <w:t>-0.163805</w:t>
      </w:r>
      <w:r w:rsidR="00C61142">
        <w:rPr>
          <w:rFonts w:ascii="Arial" w:hAnsi="Arial" w:cs="Arial"/>
          <w:color w:val="000000"/>
          <w:szCs w:val="18"/>
        </w:rPr>
        <w:t xml:space="preserve"> </w:t>
      </w:r>
      <w:r w:rsidRPr="00C62ACF">
        <w:rPr>
          <w:rFonts w:ascii="Times New Roman" w:hAnsi="Times New Roman" w:cs="Times New Roman"/>
          <w:sz w:val="24"/>
          <w:szCs w:val="24"/>
        </w:rPr>
        <w:t xml:space="preserve">means that the average </w:t>
      </w:r>
      <w:r>
        <w:rPr>
          <w:rFonts w:ascii="Times New Roman" w:hAnsi="Times New Roman" w:cs="Times New Roman"/>
          <w:sz w:val="24"/>
          <w:szCs w:val="24"/>
        </w:rPr>
        <w:t>Stock Return</w:t>
      </w:r>
      <w:r w:rsidRPr="00C62ACF">
        <w:rPr>
          <w:rFonts w:ascii="Times New Roman" w:hAnsi="Times New Roman" w:cs="Times New Roman"/>
          <w:sz w:val="24"/>
          <w:szCs w:val="24"/>
        </w:rPr>
        <w:t xml:space="preserve"> in the secondary market in coal mining company consisting of 17 companies </w:t>
      </w:r>
      <w:r>
        <w:rPr>
          <w:rFonts w:ascii="Times New Roman" w:hAnsi="Times New Roman" w:cs="Times New Roman"/>
          <w:sz w:val="24"/>
          <w:szCs w:val="24"/>
        </w:rPr>
        <w:t>in 201</w:t>
      </w:r>
      <w:r w:rsidR="00C61142">
        <w:rPr>
          <w:rFonts w:ascii="Times New Roman" w:hAnsi="Times New Roman" w:cs="Times New Roman"/>
          <w:sz w:val="24"/>
          <w:szCs w:val="24"/>
        </w:rPr>
        <w:t>6</w:t>
      </w:r>
      <w:r w:rsidRPr="00C62ACF">
        <w:rPr>
          <w:rFonts w:ascii="Times New Roman" w:hAnsi="Times New Roman" w:cs="Times New Roman"/>
          <w:sz w:val="24"/>
          <w:szCs w:val="24"/>
        </w:rPr>
        <w:t xml:space="preserve"> is </w:t>
      </w:r>
      <w:r w:rsidR="00C61142" w:rsidRPr="00752D7D">
        <w:rPr>
          <w:rFonts w:ascii="Arial" w:hAnsi="Arial" w:cs="Arial"/>
          <w:color w:val="000000"/>
          <w:szCs w:val="18"/>
        </w:rPr>
        <w:t>-0.163805</w:t>
      </w:r>
      <w:r w:rsidRPr="00C62ACF">
        <w:rPr>
          <w:rFonts w:ascii="Times New Roman" w:hAnsi="Times New Roman" w:cs="Times New Roman"/>
          <w:sz w:val="24"/>
          <w:szCs w:val="24"/>
        </w:rPr>
        <w:t xml:space="preserve">. While the standard deviation is </w:t>
      </w:r>
      <w:r w:rsidR="00C61142" w:rsidRPr="00752D7D">
        <w:rPr>
          <w:rFonts w:ascii="Arial" w:hAnsi="Arial" w:cs="Arial"/>
          <w:color w:val="000000"/>
          <w:szCs w:val="18"/>
        </w:rPr>
        <w:t>1.476654</w:t>
      </w:r>
      <w:r w:rsidR="00C61142">
        <w:rPr>
          <w:rFonts w:ascii="Arial" w:hAnsi="Arial" w:cs="Arial"/>
          <w:color w:val="000000"/>
          <w:szCs w:val="18"/>
        </w:rPr>
        <w:t xml:space="preserve"> </w:t>
      </w:r>
      <w:r w:rsidRPr="00C62ACF">
        <w:rPr>
          <w:rFonts w:ascii="Times New Roman" w:hAnsi="Times New Roman" w:cs="Times New Roman"/>
          <w:sz w:val="24"/>
          <w:szCs w:val="24"/>
        </w:rPr>
        <w:t xml:space="preserve">which means </w:t>
      </w:r>
      <w:r>
        <w:rPr>
          <w:rFonts w:ascii="Times New Roman" w:hAnsi="Times New Roman" w:cs="Times New Roman"/>
          <w:sz w:val="24"/>
          <w:szCs w:val="24"/>
        </w:rPr>
        <w:t>in</w:t>
      </w:r>
      <w:r w:rsidR="00C61142">
        <w:rPr>
          <w:rFonts w:ascii="Times New Roman" w:hAnsi="Times New Roman" w:cs="Times New Roman"/>
          <w:sz w:val="24"/>
          <w:szCs w:val="24"/>
        </w:rPr>
        <w:t xml:space="preserve"> 2016</w:t>
      </w:r>
      <w:r>
        <w:rPr>
          <w:rFonts w:ascii="Times New Roman" w:hAnsi="Times New Roman" w:cs="Times New Roman"/>
          <w:sz w:val="24"/>
          <w:szCs w:val="24"/>
        </w:rPr>
        <w:t xml:space="preserve"> </w:t>
      </w:r>
      <w:r w:rsidRPr="00C62ACF">
        <w:rPr>
          <w:rFonts w:ascii="Times New Roman" w:hAnsi="Times New Roman" w:cs="Times New Roman"/>
          <w:sz w:val="24"/>
          <w:szCs w:val="24"/>
        </w:rPr>
        <w:t xml:space="preserve">the size of the spread of stock price variables is </w:t>
      </w:r>
      <w:r w:rsidR="00C61142" w:rsidRPr="00752D7D">
        <w:rPr>
          <w:rFonts w:ascii="Arial" w:hAnsi="Arial" w:cs="Arial"/>
          <w:color w:val="000000"/>
          <w:szCs w:val="18"/>
        </w:rPr>
        <w:t>1.476654</w:t>
      </w:r>
      <w:r w:rsidR="00C61142">
        <w:rPr>
          <w:rFonts w:ascii="Arial" w:hAnsi="Arial" w:cs="Arial"/>
          <w:color w:val="000000"/>
          <w:szCs w:val="18"/>
        </w:rPr>
        <w:t xml:space="preserve"> </w:t>
      </w:r>
      <w:r>
        <w:rPr>
          <w:rFonts w:ascii="Times New Roman" w:hAnsi="Times New Roman" w:cs="Times New Roman"/>
          <w:sz w:val="24"/>
          <w:szCs w:val="24"/>
        </w:rPr>
        <w:t>of 17 cases that occurred.</w:t>
      </w:r>
    </w:p>
    <w:p w:rsidR="00564E92" w:rsidRDefault="003B7E99" w:rsidP="00564E92">
      <w:pPr>
        <w:pStyle w:val="Caption"/>
        <w:jc w:val="center"/>
        <w:rPr>
          <w:rFonts w:ascii="Times New Roman" w:hAnsi="Times New Roman" w:cs="Times New Roman"/>
          <w:color w:val="auto"/>
          <w:sz w:val="24"/>
          <w:szCs w:val="24"/>
        </w:rPr>
      </w:pPr>
      <w:bookmarkStart w:id="71" w:name="_Toc509436933"/>
      <w:r w:rsidRPr="00564E92">
        <w:rPr>
          <w:rFonts w:ascii="Times New Roman" w:hAnsi="Times New Roman" w:cs="Times New Roman"/>
          <w:color w:val="auto"/>
          <w:sz w:val="24"/>
          <w:szCs w:val="24"/>
        </w:rPr>
        <w:t xml:space="preserve">Table 4. </w:t>
      </w:r>
      <w:r w:rsidRPr="00564E92">
        <w:rPr>
          <w:rFonts w:ascii="Times New Roman" w:hAnsi="Times New Roman" w:cs="Times New Roman"/>
          <w:color w:val="auto"/>
          <w:sz w:val="24"/>
          <w:szCs w:val="24"/>
        </w:rPr>
        <w:fldChar w:fldCharType="begin"/>
      </w:r>
      <w:r w:rsidRPr="00564E92">
        <w:rPr>
          <w:rFonts w:ascii="Times New Roman" w:hAnsi="Times New Roman" w:cs="Times New Roman"/>
          <w:color w:val="auto"/>
          <w:sz w:val="24"/>
          <w:szCs w:val="24"/>
        </w:rPr>
        <w:instrText xml:space="preserve"> SEQ Table_4. \* ARABIC </w:instrText>
      </w:r>
      <w:r w:rsidRPr="00564E92">
        <w:rPr>
          <w:rFonts w:ascii="Times New Roman" w:hAnsi="Times New Roman" w:cs="Times New Roman"/>
          <w:color w:val="auto"/>
          <w:sz w:val="24"/>
          <w:szCs w:val="24"/>
        </w:rPr>
        <w:fldChar w:fldCharType="separate"/>
      </w:r>
      <w:r w:rsidR="00E43943">
        <w:rPr>
          <w:rFonts w:ascii="Times New Roman" w:hAnsi="Times New Roman" w:cs="Times New Roman"/>
          <w:noProof/>
          <w:color w:val="auto"/>
          <w:sz w:val="24"/>
          <w:szCs w:val="24"/>
        </w:rPr>
        <w:t>3</w:t>
      </w:r>
      <w:r w:rsidRPr="00564E92">
        <w:rPr>
          <w:rFonts w:ascii="Times New Roman" w:hAnsi="Times New Roman" w:cs="Times New Roman"/>
          <w:color w:val="auto"/>
          <w:sz w:val="24"/>
          <w:szCs w:val="24"/>
        </w:rPr>
        <w:fldChar w:fldCharType="end"/>
      </w:r>
      <w:r w:rsidRPr="00564E92">
        <w:rPr>
          <w:rFonts w:ascii="Times New Roman" w:hAnsi="Times New Roman" w:cs="Times New Roman"/>
          <w:color w:val="auto"/>
          <w:sz w:val="24"/>
          <w:szCs w:val="24"/>
        </w:rPr>
        <w:t xml:space="preserve"> </w:t>
      </w:r>
    </w:p>
    <w:p w:rsidR="00952994" w:rsidRPr="00CA7B7E" w:rsidRDefault="00CA7B7E" w:rsidP="00564E92">
      <w:pPr>
        <w:pStyle w:val="Caption"/>
        <w:jc w:val="center"/>
        <w:rPr>
          <w:rFonts w:ascii="Times New Roman" w:hAnsi="Times New Roman" w:cs="Times New Roman"/>
          <w:color w:val="000000" w:themeColor="text1"/>
          <w:sz w:val="24"/>
          <w:szCs w:val="24"/>
        </w:rPr>
      </w:pPr>
      <w:r w:rsidRPr="00564E92">
        <w:rPr>
          <w:rFonts w:ascii="Times New Roman" w:hAnsi="Times New Roman" w:cs="Times New Roman"/>
          <w:color w:val="auto"/>
          <w:sz w:val="24"/>
          <w:szCs w:val="24"/>
        </w:rPr>
        <w:t xml:space="preserve">Descriptive </w:t>
      </w:r>
      <w:r w:rsidRPr="00053425">
        <w:rPr>
          <w:rFonts w:ascii="Times New Roman" w:hAnsi="Times New Roman" w:cs="Times New Roman"/>
          <w:color w:val="000000" w:themeColor="text1"/>
          <w:sz w:val="24"/>
          <w:szCs w:val="24"/>
        </w:rPr>
        <w:t>Statistic Analysis</w:t>
      </w:r>
      <w:r>
        <w:rPr>
          <w:rFonts w:ascii="Times New Roman" w:hAnsi="Times New Roman" w:cs="Times New Roman"/>
          <w:color w:val="000000" w:themeColor="text1"/>
          <w:sz w:val="24"/>
          <w:szCs w:val="24"/>
        </w:rPr>
        <w:t xml:space="preserve"> of Current Ratio</w:t>
      </w:r>
      <w:bookmarkEnd w:id="71"/>
    </w:p>
    <w:p w:rsidR="000051FC" w:rsidRPr="00C62ACF" w:rsidRDefault="000051FC" w:rsidP="00564E92">
      <w:pPr>
        <w:tabs>
          <w:tab w:val="left" w:pos="1185"/>
        </w:tabs>
        <w:spacing w:after="0" w:line="240" w:lineRule="auto"/>
        <w:ind w:left="709"/>
        <w:jc w:val="both"/>
        <w:rPr>
          <w:rFonts w:ascii="Times New Roman" w:hAnsi="Times New Roman" w:cs="Times New Roman"/>
          <w:sz w:val="24"/>
          <w:szCs w:val="24"/>
        </w:rPr>
      </w:pPr>
      <w:r w:rsidRPr="00C62ACF">
        <w:rPr>
          <w:rFonts w:ascii="Times New Roman" w:hAnsi="Times New Roman" w:cs="Times New Roman"/>
          <w:sz w:val="24"/>
          <w:szCs w:val="24"/>
        </w:rPr>
        <w:tab/>
      </w:r>
      <w:r w:rsidRPr="00C62ACF">
        <w:rPr>
          <w:rFonts w:ascii="Times New Roman" w:hAnsi="Times New Roman" w:cs="Times New Roman"/>
          <w:sz w:val="24"/>
          <w:szCs w:val="24"/>
        </w:rPr>
        <w:tab/>
      </w:r>
    </w:p>
    <w:tbl>
      <w:tblPr>
        <w:tblpPr w:leftFromText="180" w:rightFromText="180" w:vertAnchor="text" w:horzAnchor="margin" w:tblpY="-108"/>
        <w:tblW w:w="0" w:type="auto"/>
        <w:tblInd w:w="720" w:type="dxa"/>
        <w:tblLayout w:type="fixed"/>
        <w:tblCellMar>
          <w:left w:w="0" w:type="dxa"/>
          <w:right w:w="0" w:type="dxa"/>
        </w:tblCellMar>
        <w:tblLook w:val="0000" w:firstRow="0" w:lastRow="0" w:firstColumn="0" w:lastColumn="0" w:noHBand="0" w:noVBand="0"/>
      </w:tblPr>
      <w:tblGrid>
        <w:gridCol w:w="1492"/>
        <w:gridCol w:w="1313"/>
        <w:gridCol w:w="1312"/>
        <w:gridCol w:w="1313"/>
        <w:gridCol w:w="1312"/>
      </w:tblGrid>
      <w:tr w:rsidR="00F30E35" w:rsidRPr="00847047" w:rsidTr="00F75116">
        <w:trPr>
          <w:trHeight w:val="225"/>
        </w:trPr>
        <w:tc>
          <w:tcPr>
            <w:tcW w:w="1492" w:type="dxa"/>
            <w:tcBorders>
              <w:top w:val="nil"/>
              <w:left w:val="nil"/>
              <w:bottom w:val="nil"/>
              <w:right w:val="nil"/>
            </w:tcBorders>
            <w:vAlign w:val="bottom"/>
          </w:tcPr>
          <w:p w:rsidR="00F30E35" w:rsidRPr="00847047" w:rsidRDefault="00F30E35" w:rsidP="00564E92">
            <w:pPr>
              <w:autoSpaceDE w:val="0"/>
              <w:autoSpaceDN w:val="0"/>
              <w:adjustRightInd w:val="0"/>
              <w:spacing w:after="0" w:line="240" w:lineRule="auto"/>
              <w:rPr>
                <w:rFonts w:ascii="Arial" w:hAnsi="Arial" w:cs="Arial"/>
                <w:color w:val="000000"/>
                <w:sz w:val="24"/>
                <w:szCs w:val="24"/>
              </w:rPr>
            </w:pPr>
            <w:r w:rsidRPr="00847047">
              <w:rPr>
                <w:rFonts w:ascii="Arial" w:hAnsi="Arial" w:cs="Arial"/>
                <w:color w:val="000000"/>
                <w:sz w:val="24"/>
                <w:szCs w:val="24"/>
              </w:rPr>
              <w:t>Date: 03/21/18   Time: 21:39</w:t>
            </w:r>
          </w:p>
        </w:tc>
        <w:tc>
          <w:tcPr>
            <w:tcW w:w="1313" w:type="dxa"/>
            <w:tcBorders>
              <w:top w:val="nil"/>
              <w:left w:val="nil"/>
              <w:bottom w:val="nil"/>
              <w:right w:val="nil"/>
            </w:tcBorders>
            <w:vAlign w:val="bottom"/>
          </w:tcPr>
          <w:p w:rsidR="00F30E35" w:rsidRPr="00847047" w:rsidRDefault="00F30E35" w:rsidP="00564E92">
            <w:pPr>
              <w:autoSpaceDE w:val="0"/>
              <w:autoSpaceDN w:val="0"/>
              <w:adjustRightInd w:val="0"/>
              <w:spacing w:after="0" w:line="240" w:lineRule="auto"/>
              <w:jc w:val="center"/>
              <w:rPr>
                <w:rFonts w:ascii="Arial" w:hAnsi="Arial" w:cs="Arial"/>
                <w:color w:val="000000"/>
                <w:sz w:val="24"/>
                <w:szCs w:val="24"/>
              </w:rPr>
            </w:pPr>
          </w:p>
        </w:tc>
        <w:tc>
          <w:tcPr>
            <w:tcW w:w="1312" w:type="dxa"/>
            <w:tcBorders>
              <w:top w:val="nil"/>
              <w:left w:val="nil"/>
              <w:bottom w:val="nil"/>
              <w:right w:val="nil"/>
            </w:tcBorders>
            <w:vAlign w:val="bottom"/>
          </w:tcPr>
          <w:p w:rsidR="00F30E35" w:rsidRPr="00847047" w:rsidRDefault="00F30E35" w:rsidP="00564E92">
            <w:pPr>
              <w:autoSpaceDE w:val="0"/>
              <w:autoSpaceDN w:val="0"/>
              <w:adjustRightInd w:val="0"/>
              <w:spacing w:after="0" w:line="240" w:lineRule="auto"/>
              <w:jc w:val="center"/>
              <w:rPr>
                <w:rFonts w:ascii="Arial" w:hAnsi="Arial" w:cs="Arial"/>
                <w:color w:val="000000"/>
                <w:sz w:val="24"/>
                <w:szCs w:val="24"/>
              </w:rPr>
            </w:pPr>
          </w:p>
        </w:tc>
        <w:tc>
          <w:tcPr>
            <w:tcW w:w="1313" w:type="dxa"/>
            <w:tcBorders>
              <w:top w:val="nil"/>
              <w:left w:val="nil"/>
              <w:bottom w:val="nil"/>
              <w:right w:val="nil"/>
            </w:tcBorders>
            <w:vAlign w:val="bottom"/>
          </w:tcPr>
          <w:p w:rsidR="00F30E35" w:rsidRPr="00847047" w:rsidRDefault="00F30E35" w:rsidP="00564E92">
            <w:pPr>
              <w:autoSpaceDE w:val="0"/>
              <w:autoSpaceDN w:val="0"/>
              <w:adjustRightInd w:val="0"/>
              <w:spacing w:after="0" w:line="240" w:lineRule="auto"/>
              <w:jc w:val="center"/>
              <w:rPr>
                <w:rFonts w:ascii="Arial" w:hAnsi="Arial" w:cs="Arial"/>
                <w:color w:val="000000"/>
                <w:sz w:val="24"/>
                <w:szCs w:val="24"/>
              </w:rPr>
            </w:pPr>
          </w:p>
        </w:tc>
        <w:tc>
          <w:tcPr>
            <w:tcW w:w="1312" w:type="dxa"/>
            <w:tcBorders>
              <w:top w:val="nil"/>
              <w:left w:val="nil"/>
              <w:bottom w:val="nil"/>
              <w:right w:val="nil"/>
            </w:tcBorders>
            <w:vAlign w:val="bottom"/>
          </w:tcPr>
          <w:p w:rsidR="00F30E35" w:rsidRPr="00847047" w:rsidRDefault="00F30E35" w:rsidP="00564E92">
            <w:pPr>
              <w:autoSpaceDE w:val="0"/>
              <w:autoSpaceDN w:val="0"/>
              <w:adjustRightInd w:val="0"/>
              <w:spacing w:after="0" w:line="240" w:lineRule="auto"/>
              <w:jc w:val="center"/>
              <w:rPr>
                <w:rFonts w:ascii="Arial" w:hAnsi="Arial" w:cs="Arial"/>
                <w:color w:val="000000"/>
                <w:sz w:val="24"/>
                <w:szCs w:val="24"/>
              </w:rPr>
            </w:pPr>
          </w:p>
        </w:tc>
      </w:tr>
      <w:tr w:rsidR="00F30E35" w:rsidRPr="00847047" w:rsidTr="00F75116">
        <w:trPr>
          <w:trHeight w:val="225"/>
        </w:trPr>
        <w:tc>
          <w:tcPr>
            <w:tcW w:w="2805" w:type="dxa"/>
            <w:gridSpan w:val="2"/>
            <w:tcBorders>
              <w:top w:val="nil"/>
              <w:left w:val="nil"/>
              <w:bottom w:val="nil"/>
              <w:right w:val="nil"/>
            </w:tcBorders>
            <w:vAlign w:val="bottom"/>
          </w:tcPr>
          <w:p w:rsidR="00F30E35" w:rsidRPr="00847047" w:rsidRDefault="00F30E35" w:rsidP="00564E92">
            <w:pPr>
              <w:autoSpaceDE w:val="0"/>
              <w:autoSpaceDN w:val="0"/>
              <w:adjustRightInd w:val="0"/>
              <w:spacing w:after="0" w:line="240" w:lineRule="auto"/>
              <w:rPr>
                <w:rFonts w:ascii="Arial" w:hAnsi="Arial" w:cs="Arial"/>
                <w:color w:val="000000"/>
                <w:sz w:val="24"/>
                <w:szCs w:val="24"/>
              </w:rPr>
            </w:pPr>
            <w:r w:rsidRPr="00847047">
              <w:rPr>
                <w:rFonts w:ascii="Arial" w:hAnsi="Arial" w:cs="Arial"/>
                <w:color w:val="000000"/>
                <w:sz w:val="24"/>
                <w:szCs w:val="24"/>
              </w:rPr>
              <w:t>Sample: 1 17</w:t>
            </w:r>
          </w:p>
        </w:tc>
        <w:tc>
          <w:tcPr>
            <w:tcW w:w="1312" w:type="dxa"/>
            <w:tcBorders>
              <w:top w:val="nil"/>
              <w:left w:val="nil"/>
              <w:bottom w:val="nil"/>
              <w:right w:val="nil"/>
            </w:tcBorders>
            <w:vAlign w:val="bottom"/>
          </w:tcPr>
          <w:p w:rsidR="00F30E35" w:rsidRPr="00847047" w:rsidRDefault="00F30E35" w:rsidP="00564E92">
            <w:pPr>
              <w:autoSpaceDE w:val="0"/>
              <w:autoSpaceDN w:val="0"/>
              <w:adjustRightInd w:val="0"/>
              <w:spacing w:after="0" w:line="240" w:lineRule="auto"/>
              <w:jc w:val="center"/>
              <w:rPr>
                <w:rFonts w:ascii="Arial" w:hAnsi="Arial" w:cs="Arial"/>
                <w:color w:val="000000"/>
                <w:sz w:val="24"/>
                <w:szCs w:val="24"/>
              </w:rPr>
            </w:pPr>
          </w:p>
        </w:tc>
        <w:tc>
          <w:tcPr>
            <w:tcW w:w="1313" w:type="dxa"/>
            <w:tcBorders>
              <w:top w:val="nil"/>
              <w:left w:val="nil"/>
              <w:bottom w:val="nil"/>
              <w:right w:val="nil"/>
            </w:tcBorders>
            <w:vAlign w:val="bottom"/>
          </w:tcPr>
          <w:p w:rsidR="00F30E35" w:rsidRPr="00847047" w:rsidRDefault="00F30E35" w:rsidP="00564E92">
            <w:pPr>
              <w:autoSpaceDE w:val="0"/>
              <w:autoSpaceDN w:val="0"/>
              <w:adjustRightInd w:val="0"/>
              <w:spacing w:after="0" w:line="240" w:lineRule="auto"/>
              <w:jc w:val="center"/>
              <w:rPr>
                <w:rFonts w:ascii="Arial" w:hAnsi="Arial" w:cs="Arial"/>
                <w:color w:val="000000"/>
                <w:sz w:val="24"/>
                <w:szCs w:val="24"/>
              </w:rPr>
            </w:pPr>
          </w:p>
        </w:tc>
        <w:tc>
          <w:tcPr>
            <w:tcW w:w="1312" w:type="dxa"/>
            <w:tcBorders>
              <w:top w:val="nil"/>
              <w:left w:val="nil"/>
              <w:bottom w:val="nil"/>
              <w:right w:val="nil"/>
            </w:tcBorders>
            <w:vAlign w:val="bottom"/>
          </w:tcPr>
          <w:p w:rsidR="00F30E35" w:rsidRPr="00847047" w:rsidRDefault="00F30E35" w:rsidP="00564E92">
            <w:pPr>
              <w:autoSpaceDE w:val="0"/>
              <w:autoSpaceDN w:val="0"/>
              <w:adjustRightInd w:val="0"/>
              <w:spacing w:after="0" w:line="240" w:lineRule="auto"/>
              <w:jc w:val="center"/>
              <w:rPr>
                <w:rFonts w:ascii="Arial" w:hAnsi="Arial" w:cs="Arial"/>
                <w:color w:val="000000"/>
                <w:sz w:val="24"/>
                <w:szCs w:val="24"/>
              </w:rPr>
            </w:pPr>
          </w:p>
        </w:tc>
      </w:tr>
      <w:tr w:rsidR="00F30E35" w:rsidRPr="00847047" w:rsidTr="00F75116">
        <w:trPr>
          <w:trHeight w:hRule="exact" w:val="90"/>
        </w:trPr>
        <w:tc>
          <w:tcPr>
            <w:tcW w:w="1492" w:type="dxa"/>
            <w:tcBorders>
              <w:top w:val="nil"/>
              <w:left w:val="nil"/>
              <w:bottom w:val="double" w:sz="6" w:space="2" w:color="auto"/>
              <w:right w:val="nil"/>
            </w:tcBorders>
            <w:vAlign w:val="bottom"/>
          </w:tcPr>
          <w:p w:rsidR="00F30E35" w:rsidRPr="00847047" w:rsidRDefault="00F30E35" w:rsidP="00564E92">
            <w:pPr>
              <w:autoSpaceDE w:val="0"/>
              <w:autoSpaceDN w:val="0"/>
              <w:adjustRightInd w:val="0"/>
              <w:spacing w:after="0" w:line="240" w:lineRule="auto"/>
              <w:jc w:val="center"/>
              <w:rPr>
                <w:rFonts w:ascii="Arial" w:hAnsi="Arial" w:cs="Arial"/>
                <w:color w:val="000000"/>
                <w:sz w:val="24"/>
                <w:szCs w:val="24"/>
              </w:rPr>
            </w:pPr>
          </w:p>
        </w:tc>
        <w:tc>
          <w:tcPr>
            <w:tcW w:w="1313" w:type="dxa"/>
            <w:tcBorders>
              <w:top w:val="nil"/>
              <w:left w:val="nil"/>
              <w:bottom w:val="double" w:sz="6" w:space="2" w:color="auto"/>
              <w:right w:val="nil"/>
            </w:tcBorders>
            <w:vAlign w:val="bottom"/>
          </w:tcPr>
          <w:p w:rsidR="00F30E35" w:rsidRPr="00847047" w:rsidRDefault="00F30E35" w:rsidP="00564E92">
            <w:pPr>
              <w:autoSpaceDE w:val="0"/>
              <w:autoSpaceDN w:val="0"/>
              <w:adjustRightInd w:val="0"/>
              <w:spacing w:after="0" w:line="240" w:lineRule="auto"/>
              <w:jc w:val="center"/>
              <w:rPr>
                <w:rFonts w:ascii="Arial" w:hAnsi="Arial" w:cs="Arial"/>
                <w:color w:val="000000"/>
                <w:sz w:val="24"/>
                <w:szCs w:val="24"/>
              </w:rPr>
            </w:pPr>
          </w:p>
        </w:tc>
        <w:tc>
          <w:tcPr>
            <w:tcW w:w="1312" w:type="dxa"/>
            <w:tcBorders>
              <w:top w:val="nil"/>
              <w:left w:val="nil"/>
              <w:bottom w:val="double" w:sz="6" w:space="2" w:color="auto"/>
              <w:right w:val="nil"/>
            </w:tcBorders>
            <w:vAlign w:val="bottom"/>
          </w:tcPr>
          <w:p w:rsidR="00F30E35" w:rsidRPr="00847047" w:rsidRDefault="00F30E35" w:rsidP="00564E92">
            <w:pPr>
              <w:autoSpaceDE w:val="0"/>
              <w:autoSpaceDN w:val="0"/>
              <w:adjustRightInd w:val="0"/>
              <w:spacing w:after="0" w:line="240" w:lineRule="auto"/>
              <w:jc w:val="center"/>
              <w:rPr>
                <w:rFonts w:ascii="Arial" w:hAnsi="Arial" w:cs="Arial"/>
                <w:color w:val="000000"/>
                <w:sz w:val="24"/>
                <w:szCs w:val="24"/>
              </w:rPr>
            </w:pPr>
          </w:p>
        </w:tc>
        <w:tc>
          <w:tcPr>
            <w:tcW w:w="1313" w:type="dxa"/>
            <w:tcBorders>
              <w:top w:val="nil"/>
              <w:left w:val="nil"/>
              <w:bottom w:val="double" w:sz="6" w:space="2" w:color="auto"/>
              <w:right w:val="nil"/>
            </w:tcBorders>
            <w:vAlign w:val="bottom"/>
          </w:tcPr>
          <w:p w:rsidR="00F30E35" w:rsidRPr="00847047" w:rsidRDefault="00F30E35" w:rsidP="00564E92">
            <w:pPr>
              <w:autoSpaceDE w:val="0"/>
              <w:autoSpaceDN w:val="0"/>
              <w:adjustRightInd w:val="0"/>
              <w:spacing w:after="0" w:line="240" w:lineRule="auto"/>
              <w:jc w:val="center"/>
              <w:rPr>
                <w:rFonts w:ascii="Arial" w:hAnsi="Arial" w:cs="Arial"/>
                <w:color w:val="000000"/>
                <w:sz w:val="24"/>
                <w:szCs w:val="24"/>
              </w:rPr>
            </w:pPr>
          </w:p>
        </w:tc>
        <w:tc>
          <w:tcPr>
            <w:tcW w:w="1312" w:type="dxa"/>
            <w:tcBorders>
              <w:top w:val="nil"/>
              <w:left w:val="nil"/>
              <w:bottom w:val="double" w:sz="6" w:space="2" w:color="auto"/>
              <w:right w:val="nil"/>
            </w:tcBorders>
            <w:vAlign w:val="bottom"/>
          </w:tcPr>
          <w:p w:rsidR="00F30E35" w:rsidRPr="00847047" w:rsidRDefault="00F30E35" w:rsidP="00564E92">
            <w:pPr>
              <w:autoSpaceDE w:val="0"/>
              <w:autoSpaceDN w:val="0"/>
              <w:adjustRightInd w:val="0"/>
              <w:spacing w:after="0" w:line="240" w:lineRule="auto"/>
              <w:jc w:val="center"/>
              <w:rPr>
                <w:rFonts w:ascii="Arial" w:hAnsi="Arial" w:cs="Arial"/>
                <w:color w:val="000000"/>
                <w:sz w:val="24"/>
                <w:szCs w:val="24"/>
              </w:rPr>
            </w:pPr>
          </w:p>
        </w:tc>
      </w:tr>
      <w:tr w:rsidR="00F30E35" w:rsidRPr="00847047" w:rsidTr="00F75116">
        <w:trPr>
          <w:trHeight w:hRule="exact" w:val="135"/>
        </w:trPr>
        <w:tc>
          <w:tcPr>
            <w:tcW w:w="1492" w:type="dxa"/>
            <w:tcBorders>
              <w:top w:val="nil"/>
              <w:left w:val="nil"/>
              <w:bottom w:val="nil"/>
              <w:right w:val="nil"/>
            </w:tcBorders>
            <w:vAlign w:val="bottom"/>
          </w:tcPr>
          <w:p w:rsidR="00F30E35" w:rsidRPr="00847047" w:rsidRDefault="00F30E35" w:rsidP="00564E92">
            <w:pPr>
              <w:autoSpaceDE w:val="0"/>
              <w:autoSpaceDN w:val="0"/>
              <w:adjustRightInd w:val="0"/>
              <w:spacing w:after="0" w:line="240" w:lineRule="auto"/>
              <w:jc w:val="center"/>
              <w:rPr>
                <w:rFonts w:ascii="Arial" w:hAnsi="Arial" w:cs="Arial"/>
                <w:color w:val="000000"/>
                <w:sz w:val="24"/>
                <w:szCs w:val="24"/>
              </w:rPr>
            </w:pPr>
          </w:p>
        </w:tc>
        <w:tc>
          <w:tcPr>
            <w:tcW w:w="1313" w:type="dxa"/>
            <w:tcBorders>
              <w:top w:val="nil"/>
              <w:left w:val="nil"/>
              <w:bottom w:val="nil"/>
              <w:right w:val="nil"/>
            </w:tcBorders>
            <w:vAlign w:val="bottom"/>
          </w:tcPr>
          <w:p w:rsidR="00F30E35" w:rsidRPr="00847047" w:rsidRDefault="00F30E35" w:rsidP="00564E92">
            <w:pPr>
              <w:autoSpaceDE w:val="0"/>
              <w:autoSpaceDN w:val="0"/>
              <w:adjustRightInd w:val="0"/>
              <w:spacing w:after="0" w:line="240" w:lineRule="auto"/>
              <w:jc w:val="center"/>
              <w:rPr>
                <w:rFonts w:ascii="Arial" w:hAnsi="Arial" w:cs="Arial"/>
                <w:color w:val="000000"/>
                <w:sz w:val="24"/>
                <w:szCs w:val="24"/>
              </w:rPr>
            </w:pPr>
          </w:p>
        </w:tc>
        <w:tc>
          <w:tcPr>
            <w:tcW w:w="1312" w:type="dxa"/>
            <w:tcBorders>
              <w:top w:val="nil"/>
              <w:left w:val="nil"/>
              <w:bottom w:val="nil"/>
              <w:right w:val="nil"/>
            </w:tcBorders>
            <w:vAlign w:val="bottom"/>
          </w:tcPr>
          <w:p w:rsidR="00F30E35" w:rsidRPr="00847047" w:rsidRDefault="00F30E35" w:rsidP="00564E92">
            <w:pPr>
              <w:autoSpaceDE w:val="0"/>
              <w:autoSpaceDN w:val="0"/>
              <w:adjustRightInd w:val="0"/>
              <w:spacing w:after="0" w:line="240" w:lineRule="auto"/>
              <w:jc w:val="center"/>
              <w:rPr>
                <w:rFonts w:ascii="Arial" w:hAnsi="Arial" w:cs="Arial"/>
                <w:color w:val="000000"/>
                <w:sz w:val="24"/>
                <w:szCs w:val="24"/>
              </w:rPr>
            </w:pPr>
          </w:p>
        </w:tc>
        <w:tc>
          <w:tcPr>
            <w:tcW w:w="1313" w:type="dxa"/>
            <w:tcBorders>
              <w:top w:val="nil"/>
              <w:left w:val="nil"/>
              <w:bottom w:val="nil"/>
              <w:right w:val="nil"/>
            </w:tcBorders>
            <w:vAlign w:val="bottom"/>
          </w:tcPr>
          <w:p w:rsidR="00F30E35" w:rsidRPr="00847047" w:rsidRDefault="00F30E35" w:rsidP="00564E92">
            <w:pPr>
              <w:autoSpaceDE w:val="0"/>
              <w:autoSpaceDN w:val="0"/>
              <w:adjustRightInd w:val="0"/>
              <w:spacing w:after="0" w:line="240" w:lineRule="auto"/>
              <w:jc w:val="center"/>
              <w:rPr>
                <w:rFonts w:ascii="Arial" w:hAnsi="Arial" w:cs="Arial"/>
                <w:color w:val="000000"/>
                <w:sz w:val="24"/>
                <w:szCs w:val="24"/>
              </w:rPr>
            </w:pPr>
          </w:p>
        </w:tc>
        <w:tc>
          <w:tcPr>
            <w:tcW w:w="1312" w:type="dxa"/>
            <w:tcBorders>
              <w:top w:val="nil"/>
              <w:left w:val="nil"/>
              <w:bottom w:val="nil"/>
              <w:right w:val="nil"/>
            </w:tcBorders>
            <w:vAlign w:val="bottom"/>
          </w:tcPr>
          <w:p w:rsidR="00F30E35" w:rsidRPr="00847047" w:rsidRDefault="00F30E35" w:rsidP="00564E92">
            <w:pPr>
              <w:autoSpaceDE w:val="0"/>
              <w:autoSpaceDN w:val="0"/>
              <w:adjustRightInd w:val="0"/>
              <w:spacing w:after="0" w:line="240" w:lineRule="auto"/>
              <w:jc w:val="center"/>
              <w:rPr>
                <w:rFonts w:ascii="Arial" w:hAnsi="Arial" w:cs="Arial"/>
                <w:color w:val="000000"/>
                <w:sz w:val="24"/>
                <w:szCs w:val="24"/>
              </w:rPr>
            </w:pPr>
          </w:p>
        </w:tc>
      </w:tr>
      <w:tr w:rsidR="00F30E35" w:rsidRPr="00847047" w:rsidTr="00F75116">
        <w:trPr>
          <w:trHeight w:val="225"/>
        </w:trPr>
        <w:tc>
          <w:tcPr>
            <w:tcW w:w="1492" w:type="dxa"/>
            <w:tcBorders>
              <w:top w:val="nil"/>
              <w:left w:val="nil"/>
              <w:bottom w:val="nil"/>
              <w:right w:val="nil"/>
            </w:tcBorders>
            <w:vAlign w:val="bottom"/>
          </w:tcPr>
          <w:p w:rsidR="00F30E35" w:rsidRPr="00847047" w:rsidRDefault="00F30E35" w:rsidP="00564E92">
            <w:pPr>
              <w:autoSpaceDE w:val="0"/>
              <w:autoSpaceDN w:val="0"/>
              <w:adjustRightInd w:val="0"/>
              <w:spacing w:after="0" w:line="240" w:lineRule="auto"/>
              <w:jc w:val="center"/>
              <w:rPr>
                <w:rFonts w:ascii="Arial" w:hAnsi="Arial" w:cs="Arial"/>
                <w:color w:val="000000"/>
                <w:sz w:val="24"/>
                <w:szCs w:val="24"/>
              </w:rPr>
            </w:pPr>
          </w:p>
        </w:tc>
        <w:tc>
          <w:tcPr>
            <w:tcW w:w="1313" w:type="dxa"/>
            <w:tcBorders>
              <w:top w:val="nil"/>
              <w:left w:val="nil"/>
              <w:bottom w:val="nil"/>
              <w:right w:val="nil"/>
            </w:tcBorders>
            <w:vAlign w:val="bottom"/>
          </w:tcPr>
          <w:p w:rsidR="00F30E35" w:rsidRPr="00847047" w:rsidRDefault="00F30E35" w:rsidP="00564E92">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2013</w:t>
            </w:r>
          </w:p>
        </w:tc>
        <w:tc>
          <w:tcPr>
            <w:tcW w:w="1312" w:type="dxa"/>
            <w:tcBorders>
              <w:top w:val="nil"/>
              <w:left w:val="nil"/>
              <w:bottom w:val="nil"/>
              <w:right w:val="nil"/>
            </w:tcBorders>
            <w:vAlign w:val="bottom"/>
          </w:tcPr>
          <w:p w:rsidR="00F30E35" w:rsidRPr="00847047" w:rsidRDefault="00F30E35" w:rsidP="00564E92">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2014</w:t>
            </w:r>
          </w:p>
        </w:tc>
        <w:tc>
          <w:tcPr>
            <w:tcW w:w="1313" w:type="dxa"/>
            <w:tcBorders>
              <w:top w:val="nil"/>
              <w:left w:val="nil"/>
              <w:bottom w:val="nil"/>
              <w:right w:val="nil"/>
            </w:tcBorders>
            <w:vAlign w:val="bottom"/>
          </w:tcPr>
          <w:p w:rsidR="00F30E35" w:rsidRPr="00847047" w:rsidRDefault="00F30E35" w:rsidP="00564E92">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2015</w:t>
            </w:r>
          </w:p>
        </w:tc>
        <w:tc>
          <w:tcPr>
            <w:tcW w:w="1312" w:type="dxa"/>
            <w:tcBorders>
              <w:top w:val="nil"/>
              <w:left w:val="nil"/>
              <w:bottom w:val="nil"/>
              <w:right w:val="nil"/>
            </w:tcBorders>
            <w:vAlign w:val="bottom"/>
          </w:tcPr>
          <w:p w:rsidR="00F30E35" w:rsidRPr="00847047" w:rsidRDefault="00F30E35" w:rsidP="00564E92">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2016</w:t>
            </w:r>
          </w:p>
        </w:tc>
      </w:tr>
      <w:tr w:rsidR="00F30E35" w:rsidRPr="00847047" w:rsidTr="00F75116">
        <w:trPr>
          <w:trHeight w:hRule="exact" w:val="90"/>
        </w:trPr>
        <w:tc>
          <w:tcPr>
            <w:tcW w:w="1492" w:type="dxa"/>
            <w:tcBorders>
              <w:top w:val="nil"/>
              <w:left w:val="nil"/>
              <w:bottom w:val="double" w:sz="6" w:space="2" w:color="auto"/>
              <w:right w:val="nil"/>
            </w:tcBorders>
            <w:vAlign w:val="bottom"/>
          </w:tcPr>
          <w:p w:rsidR="00F30E35" w:rsidRPr="00847047" w:rsidRDefault="00F30E35" w:rsidP="00564E92">
            <w:pPr>
              <w:autoSpaceDE w:val="0"/>
              <w:autoSpaceDN w:val="0"/>
              <w:adjustRightInd w:val="0"/>
              <w:spacing w:after="0" w:line="240" w:lineRule="auto"/>
              <w:jc w:val="center"/>
              <w:rPr>
                <w:rFonts w:ascii="Arial" w:hAnsi="Arial" w:cs="Arial"/>
                <w:color w:val="000000"/>
                <w:sz w:val="24"/>
                <w:szCs w:val="24"/>
              </w:rPr>
            </w:pPr>
          </w:p>
        </w:tc>
        <w:tc>
          <w:tcPr>
            <w:tcW w:w="1313" w:type="dxa"/>
            <w:tcBorders>
              <w:top w:val="nil"/>
              <w:left w:val="nil"/>
              <w:bottom w:val="double" w:sz="6" w:space="2" w:color="auto"/>
              <w:right w:val="nil"/>
            </w:tcBorders>
            <w:vAlign w:val="bottom"/>
          </w:tcPr>
          <w:p w:rsidR="00F30E35" w:rsidRPr="00847047" w:rsidRDefault="00F30E35" w:rsidP="00564E92">
            <w:pPr>
              <w:autoSpaceDE w:val="0"/>
              <w:autoSpaceDN w:val="0"/>
              <w:adjustRightInd w:val="0"/>
              <w:spacing w:after="0" w:line="240" w:lineRule="auto"/>
              <w:jc w:val="center"/>
              <w:rPr>
                <w:rFonts w:ascii="Arial" w:hAnsi="Arial" w:cs="Arial"/>
                <w:color w:val="000000"/>
                <w:sz w:val="24"/>
                <w:szCs w:val="24"/>
              </w:rPr>
            </w:pPr>
          </w:p>
        </w:tc>
        <w:tc>
          <w:tcPr>
            <w:tcW w:w="1312" w:type="dxa"/>
            <w:tcBorders>
              <w:top w:val="nil"/>
              <w:left w:val="nil"/>
              <w:bottom w:val="double" w:sz="6" w:space="2" w:color="auto"/>
              <w:right w:val="nil"/>
            </w:tcBorders>
            <w:vAlign w:val="bottom"/>
          </w:tcPr>
          <w:p w:rsidR="00F30E35" w:rsidRPr="00847047" w:rsidRDefault="00F30E35" w:rsidP="00564E92">
            <w:pPr>
              <w:autoSpaceDE w:val="0"/>
              <w:autoSpaceDN w:val="0"/>
              <w:adjustRightInd w:val="0"/>
              <w:spacing w:after="0" w:line="240" w:lineRule="auto"/>
              <w:jc w:val="center"/>
              <w:rPr>
                <w:rFonts w:ascii="Arial" w:hAnsi="Arial" w:cs="Arial"/>
                <w:color w:val="000000"/>
                <w:sz w:val="24"/>
                <w:szCs w:val="24"/>
              </w:rPr>
            </w:pPr>
          </w:p>
        </w:tc>
        <w:tc>
          <w:tcPr>
            <w:tcW w:w="1313" w:type="dxa"/>
            <w:tcBorders>
              <w:top w:val="nil"/>
              <w:left w:val="nil"/>
              <w:bottom w:val="double" w:sz="6" w:space="2" w:color="auto"/>
              <w:right w:val="nil"/>
            </w:tcBorders>
            <w:vAlign w:val="bottom"/>
          </w:tcPr>
          <w:p w:rsidR="00F30E35" w:rsidRPr="00847047" w:rsidRDefault="00F30E35" w:rsidP="00564E92">
            <w:pPr>
              <w:autoSpaceDE w:val="0"/>
              <w:autoSpaceDN w:val="0"/>
              <w:adjustRightInd w:val="0"/>
              <w:spacing w:after="0" w:line="240" w:lineRule="auto"/>
              <w:jc w:val="center"/>
              <w:rPr>
                <w:rFonts w:ascii="Arial" w:hAnsi="Arial" w:cs="Arial"/>
                <w:color w:val="000000"/>
                <w:sz w:val="24"/>
                <w:szCs w:val="24"/>
              </w:rPr>
            </w:pPr>
          </w:p>
        </w:tc>
        <w:tc>
          <w:tcPr>
            <w:tcW w:w="1312" w:type="dxa"/>
            <w:tcBorders>
              <w:top w:val="nil"/>
              <w:left w:val="nil"/>
              <w:bottom w:val="double" w:sz="6" w:space="2" w:color="auto"/>
              <w:right w:val="nil"/>
            </w:tcBorders>
            <w:vAlign w:val="bottom"/>
          </w:tcPr>
          <w:p w:rsidR="00F30E35" w:rsidRPr="00847047" w:rsidRDefault="00F30E35" w:rsidP="00564E92">
            <w:pPr>
              <w:autoSpaceDE w:val="0"/>
              <w:autoSpaceDN w:val="0"/>
              <w:adjustRightInd w:val="0"/>
              <w:spacing w:after="0" w:line="240" w:lineRule="auto"/>
              <w:jc w:val="center"/>
              <w:rPr>
                <w:rFonts w:ascii="Arial" w:hAnsi="Arial" w:cs="Arial"/>
                <w:color w:val="000000"/>
                <w:sz w:val="24"/>
                <w:szCs w:val="24"/>
              </w:rPr>
            </w:pPr>
          </w:p>
        </w:tc>
      </w:tr>
      <w:tr w:rsidR="00F30E35" w:rsidRPr="00847047" w:rsidTr="00F75116">
        <w:trPr>
          <w:trHeight w:hRule="exact" w:val="135"/>
        </w:trPr>
        <w:tc>
          <w:tcPr>
            <w:tcW w:w="1492" w:type="dxa"/>
            <w:tcBorders>
              <w:top w:val="nil"/>
              <w:left w:val="nil"/>
              <w:bottom w:val="nil"/>
              <w:right w:val="nil"/>
            </w:tcBorders>
            <w:vAlign w:val="bottom"/>
          </w:tcPr>
          <w:p w:rsidR="00F30E35" w:rsidRPr="00847047" w:rsidRDefault="00F30E35" w:rsidP="00F30E35">
            <w:pPr>
              <w:autoSpaceDE w:val="0"/>
              <w:autoSpaceDN w:val="0"/>
              <w:adjustRightInd w:val="0"/>
              <w:spacing w:after="0" w:line="240" w:lineRule="auto"/>
              <w:jc w:val="center"/>
              <w:rPr>
                <w:rFonts w:ascii="Arial" w:hAnsi="Arial" w:cs="Arial"/>
                <w:color w:val="000000"/>
                <w:sz w:val="24"/>
                <w:szCs w:val="24"/>
              </w:rPr>
            </w:pPr>
          </w:p>
        </w:tc>
        <w:tc>
          <w:tcPr>
            <w:tcW w:w="1313" w:type="dxa"/>
            <w:tcBorders>
              <w:top w:val="nil"/>
              <w:left w:val="nil"/>
              <w:bottom w:val="nil"/>
              <w:right w:val="nil"/>
            </w:tcBorders>
            <w:vAlign w:val="bottom"/>
          </w:tcPr>
          <w:p w:rsidR="00F30E35" w:rsidRPr="00847047" w:rsidRDefault="00F30E35" w:rsidP="00F30E35">
            <w:pPr>
              <w:autoSpaceDE w:val="0"/>
              <w:autoSpaceDN w:val="0"/>
              <w:adjustRightInd w:val="0"/>
              <w:spacing w:after="0" w:line="240" w:lineRule="auto"/>
              <w:jc w:val="center"/>
              <w:rPr>
                <w:rFonts w:ascii="Arial" w:hAnsi="Arial" w:cs="Arial"/>
                <w:color w:val="000000"/>
                <w:sz w:val="24"/>
                <w:szCs w:val="24"/>
              </w:rPr>
            </w:pPr>
          </w:p>
        </w:tc>
        <w:tc>
          <w:tcPr>
            <w:tcW w:w="1312" w:type="dxa"/>
            <w:tcBorders>
              <w:top w:val="nil"/>
              <w:left w:val="nil"/>
              <w:bottom w:val="nil"/>
              <w:right w:val="nil"/>
            </w:tcBorders>
            <w:vAlign w:val="bottom"/>
          </w:tcPr>
          <w:p w:rsidR="00F30E35" w:rsidRPr="00847047" w:rsidRDefault="00F30E35" w:rsidP="00F30E35">
            <w:pPr>
              <w:autoSpaceDE w:val="0"/>
              <w:autoSpaceDN w:val="0"/>
              <w:adjustRightInd w:val="0"/>
              <w:spacing w:after="0" w:line="240" w:lineRule="auto"/>
              <w:jc w:val="center"/>
              <w:rPr>
                <w:rFonts w:ascii="Arial" w:hAnsi="Arial" w:cs="Arial"/>
                <w:color w:val="000000"/>
                <w:sz w:val="24"/>
                <w:szCs w:val="24"/>
              </w:rPr>
            </w:pPr>
          </w:p>
        </w:tc>
        <w:tc>
          <w:tcPr>
            <w:tcW w:w="1313" w:type="dxa"/>
            <w:tcBorders>
              <w:top w:val="nil"/>
              <w:left w:val="nil"/>
              <w:bottom w:val="nil"/>
              <w:right w:val="nil"/>
            </w:tcBorders>
            <w:vAlign w:val="bottom"/>
          </w:tcPr>
          <w:p w:rsidR="00F30E35" w:rsidRPr="00847047" w:rsidRDefault="00F30E35" w:rsidP="00F30E35">
            <w:pPr>
              <w:autoSpaceDE w:val="0"/>
              <w:autoSpaceDN w:val="0"/>
              <w:adjustRightInd w:val="0"/>
              <w:spacing w:after="0" w:line="240" w:lineRule="auto"/>
              <w:jc w:val="center"/>
              <w:rPr>
                <w:rFonts w:ascii="Arial" w:hAnsi="Arial" w:cs="Arial"/>
                <w:color w:val="000000"/>
                <w:sz w:val="24"/>
                <w:szCs w:val="24"/>
              </w:rPr>
            </w:pPr>
          </w:p>
        </w:tc>
        <w:tc>
          <w:tcPr>
            <w:tcW w:w="1312" w:type="dxa"/>
            <w:tcBorders>
              <w:top w:val="nil"/>
              <w:left w:val="nil"/>
              <w:bottom w:val="nil"/>
              <w:right w:val="nil"/>
            </w:tcBorders>
            <w:vAlign w:val="bottom"/>
          </w:tcPr>
          <w:p w:rsidR="00F30E35" w:rsidRPr="00847047" w:rsidRDefault="00F30E35" w:rsidP="00F30E35">
            <w:pPr>
              <w:autoSpaceDE w:val="0"/>
              <w:autoSpaceDN w:val="0"/>
              <w:adjustRightInd w:val="0"/>
              <w:spacing w:after="0" w:line="240" w:lineRule="auto"/>
              <w:jc w:val="center"/>
              <w:rPr>
                <w:rFonts w:ascii="Arial" w:hAnsi="Arial" w:cs="Arial"/>
                <w:color w:val="000000"/>
                <w:sz w:val="24"/>
                <w:szCs w:val="24"/>
              </w:rPr>
            </w:pPr>
          </w:p>
        </w:tc>
      </w:tr>
      <w:tr w:rsidR="00F30E35" w:rsidRPr="00847047" w:rsidTr="00F75116">
        <w:trPr>
          <w:trHeight w:val="225"/>
        </w:trPr>
        <w:tc>
          <w:tcPr>
            <w:tcW w:w="1492" w:type="dxa"/>
            <w:tcBorders>
              <w:top w:val="nil"/>
              <w:left w:val="nil"/>
              <w:bottom w:val="nil"/>
              <w:right w:val="nil"/>
            </w:tcBorders>
            <w:vAlign w:val="bottom"/>
          </w:tcPr>
          <w:p w:rsidR="00F30E35" w:rsidRPr="00847047" w:rsidRDefault="00F30E35" w:rsidP="00F30E35">
            <w:pPr>
              <w:autoSpaceDE w:val="0"/>
              <w:autoSpaceDN w:val="0"/>
              <w:adjustRightInd w:val="0"/>
              <w:spacing w:after="0" w:line="240" w:lineRule="auto"/>
              <w:rPr>
                <w:rFonts w:ascii="Arial" w:hAnsi="Arial" w:cs="Arial"/>
                <w:color w:val="000000"/>
                <w:sz w:val="24"/>
                <w:szCs w:val="24"/>
              </w:rPr>
            </w:pPr>
            <w:r w:rsidRPr="00847047">
              <w:rPr>
                <w:rFonts w:ascii="Arial" w:hAnsi="Arial" w:cs="Arial"/>
                <w:color w:val="000000"/>
                <w:sz w:val="24"/>
                <w:szCs w:val="24"/>
              </w:rPr>
              <w:t> Mean</w:t>
            </w:r>
          </w:p>
        </w:tc>
        <w:tc>
          <w:tcPr>
            <w:tcW w:w="1313" w:type="dxa"/>
            <w:tcBorders>
              <w:top w:val="nil"/>
              <w:left w:val="nil"/>
              <w:bottom w:val="nil"/>
              <w:right w:val="nil"/>
            </w:tcBorders>
            <w:vAlign w:val="bottom"/>
          </w:tcPr>
          <w:p w:rsidR="00F30E35" w:rsidRPr="00847047" w:rsidRDefault="00F30E35" w:rsidP="00F30E35">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76.81929</w:t>
            </w:r>
          </w:p>
        </w:tc>
        <w:tc>
          <w:tcPr>
            <w:tcW w:w="1312" w:type="dxa"/>
            <w:tcBorders>
              <w:top w:val="nil"/>
              <w:left w:val="nil"/>
              <w:bottom w:val="nil"/>
              <w:right w:val="nil"/>
            </w:tcBorders>
            <w:vAlign w:val="bottom"/>
          </w:tcPr>
          <w:p w:rsidR="00F30E35" w:rsidRPr="00847047" w:rsidRDefault="00F30E35" w:rsidP="00F30E35">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59.42606</w:t>
            </w:r>
          </w:p>
        </w:tc>
        <w:tc>
          <w:tcPr>
            <w:tcW w:w="1313" w:type="dxa"/>
            <w:tcBorders>
              <w:top w:val="nil"/>
              <w:left w:val="nil"/>
              <w:bottom w:val="nil"/>
              <w:right w:val="nil"/>
            </w:tcBorders>
            <w:vAlign w:val="bottom"/>
          </w:tcPr>
          <w:p w:rsidR="00F30E35" w:rsidRPr="00847047" w:rsidRDefault="00F30E35" w:rsidP="00F30E35">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67.06665</w:t>
            </w:r>
          </w:p>
        </w:tc>
        <w:tc>
          <w:tcPr>
            <w:tcW w:w="1312" w:type="dxa"/>
            <w:tcBorders>
              <w:top w:val="nil"/>
              <w:left w:val="nil"/>
              <w:bottom w:val="nil"/>
              <w:right w:val="nil"/>
            </w:tcBorders>
            <w:vAlign w:val="bottom"/>
          </w:tcPr>
          <w:p w:rsidR="00F30E35" w:rsidRPr="00847047" w:rsidRDefault="00F30E35" w:rsidP="00F30E35">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93.21906</w:t>
            </w:r>
          </w:p>
        </w:tc>
      </w:tr>
      <w:tr w:rsidR="00F30E35" w:rsidRPr="00847047" w:rsidTr="00F75116">
        <w:trPr>
          <w:trHeight w:val="225"/>
        </w:trPr>
        <w:tc>
          <w:tcPr>
            <w:tcW w:w="1492" w:type="dxa"/>
            <w:tcBorders>
              <w:top w:val="nil"/>
              <w:left w:val="nil"/>
              <w:bottom w:val="nil"/>
              <w:right w:val="nil"/>
            </w:tcBorders>
            <w:vAlign w:val="bottom"/>
          </w:tcPr>
          <w:p w:rsidR="00F30E35" w:rsidRPr="00847047" w:rsidRDefault="00F30E35" w:rsidP="00F30E35">
            <w:pPr>
              <w:autoSpaceDE w:val="0"/>
              <w:autoSpaceDN w:val="0"/>
              <w:adjustRightInd w:val="0"/>
              <w:spacing w:after="0" w:line="240" w:lineRule="auto"/>
              <w:rPr>
                <w:rFonts w:ascii="Arial" w:hAnsi="Arial" w:cs="Arial"/>
                <w:color w:val="000000"/>
                <w:sz w:val="24"/>
                <w:szCs w:val="24"/>
              </w:rPr>
            </w:pPr>
            <w:r w:rsidRPr="00847047">
              <w:rPr>
                <w:rFonts w:ascii="Arial" w:hAnsi="Arial" w:cs="Arial"/>
                <w:color w:val="000000"/>
                <w:sz w:val="24"/>
                <w:szCs w:val="24"/>
              </w:rPr>
              <w:t> Median</w:t>
            </w:r>
          </w:p>
        </w:tc>
        <w:tc>
          <w:tcPr>
            <w:tcW w:w="1313" w:type="dxa"/>
            <w:tcBorders>
              <w:top w:val="nil"/>
              <w:left w:val="nil"/>
              <w:bottom w:val="nil"/>
              <w:right w:val="nil"/>
            </w:tcBorders>
            <w:vAlign w:val="bottom"/>
          </w:tcPr>
          <w:p w:rsidR="00F30E35" w:rsidRPr="00847047" w:rsidRDefault="00F30E35" w:rsidP="00F30E35">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1.830000</w:t>
            </w:r>
          </w:p>
        </w:tc>
        <w:tc>
          <w:tcPr>
            <w:tcW w:w="1312" w:type="dxa"/>
            <w:tcBorders>
              <w:top w:val="nil"/>
              <w:left w:val="nil"/>
              <w:bottom w:val="nil"/>
              <w:right w:val="nil"/>
            </w:tcBorders>
            <w:vAlign w:val="bottom"/>
          </w:tcPr>
          <w:p w:rsidR="00F30E35" w:rsidRPr="00847047" w:rsidRDefault="00F30E35" w:rsidP="00F30E35">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3.600000</w:t>
            </w:r>
          </w:p>
        </w:tc>
        <w:tc>
          <w:tcPr>
            <w:tcW w:w="1313" w:type="dxa"/>
            <w:tcBorders>
              <w:top w:val="nil"/>
              <w:left w:val="nil"/>
              <w:bottom w:val="nil"/>
              <w:right w:val="nil"/>
            </w:tcBorders>
            <w:vAlign w:val="bottom"/>
          </w:tcPr>
          <w:p w:rsidR="00F30E35" w:rsidRPr="00847047" w:rsidRDefault="00F30E35" w:rsidP="00F30E35">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6.900000</w:t>
            </w:r>
          </w:p>
        </w:tc>
        <w:tc>
          <w:tcPr>
            <w:tcW w:w="1312" w:type="dxa"/>
            <w:tcBorders>
              <w:top w:val="nil"/>
              <w:left w:val="nil"/>
              <w:bottom w:val="nil"/>
              <w:right w:val="nil"/>
            </w:tcBorders>
            <w:vAlign w:val="bottom"/>
          </w:tcPr>
          <w:p w:rsidR="00F30E35" w:rsidRPr="00847047" w:rsidRDefault="00F30E35" w:rsidP="00F30E35">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5.100000</w:t>
            </w:r>
          </w:p>
        </w:tc>
      </w:tr>
      <w:tr w:rsidR="00F30E35" w:rsidRPr="00847047" w:rsidTr="00F75116">
        <w:trPr>
          <w:trHeight w:val="225"/>
        </w:trPr>
        <w:tc>
          <w:tcPr>
            <w:tcW w:w="1492" w:type="dxa"/>
            <w:tcBorders>
              <w:top w:val="nil"/>
              <w:left w:val="nil"/>
              <w:bottom w:val="nil"/>
              <w:right w:val="nil"/>
            </w:tcBorders>
            <w:vAlign w:val="bottom"/>
          </w:tcPr>
          <w:p w:rsidR="00F30E35" w:rsidRPr="00847047" w:rsidRDefault="00F30E35" w:rsidP="00F30E35">
            <w:pPr>
              <w:autoSpaceDE w:val="0"/>
              <w:autoSpaceDN w:val="0"/>
              <w:adjustRightInd w:val="0"/>
              <w:spacing w:after="0" w:line="240" w:lineRule="auto"/>
              <w:rPr>
                <w:rFonts w:ascii="Arial" w:hAnsi="Arial" w:cs="Arial"/>
                <w:color w:val="000000"/>
                <w:sz w:val="24"/>
                <w:szCs w:val="24"/>
              </w:rPr>
            </w:pPr>
            <w:r w:rsidRPr="00847047">
              <w:rPr>
                <w:rFonts w:ascii="Arial" w:hAnsi="Arial" w:cs="Arial"/>
                <w:color w:val="000000"/>
                <w:sz w:val="24"/>
                <w:szCs w:val="24"/>
              </w:rPr>
              <w:t> Maximum</w:t>
            </w:r>
          </w:p>
        </w:tc>
        <w:tc>
          <w:tcPr>
            <w:tcW w:w="1313" w:type="dxa"/>
            <w:tcBorders>
              <w:top w:val="nil"/>
              <w:left w:val="nil"/>
              <w:bottom w:val="nil"/>
              <w:right w:val="nil"/>
            </w:tcBorders>
            <w:vAlign w:val="bottom"/>
          </w:tcPr>
          <w:p w:rsidR="00F30E35" w:rsidRPr="00847047" w:rsidRDefault="00F30E35" w:rsidP="00F30E35">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471.0000</w:t>
            </w:r>
          </w:p>
        </w:tc>
        <w:tc>
          <w:tcPr>
            <w:tcW w:w="1312" w:type="dxa"/>
            <w:tcBorders>
              <w:top w:val="nil"/>
              <w:left w:val="nil"/>
              <w:bottom w:val="nil"/>
              <w:right w:val="nil"/>
            </w:tcBorders>
            <w:vAlign w:val="bottom"/>
          </w:tcPr>
          <w:p w:rsidR="00F30E35" w:rsidRPr="00847047" w:rsidRDefault="00F30E35" w:rsidP="00F30E35">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207.1200</w:t>
            </w:r>
          </w:p>
        </w:tc>
        <w:tc>
          <w:tcPr>
            <w:tcW w:w="1313" w:type="dxa"/>
            <w:tcBorders>
              <w:top w:val="nil"/>
              <w:left w:val="nil"/>
              <w:bottom w:val="nil"/>
              <w:right w:val="nil"/>
            </w:tcBorders>
            <w:vAlign w:val="bottom"/>
          </w:tcPr>
          <w:p w:rsidR="00F30E35" w:rsidRPr="00847047" w:rsidRDefault="00F30E35" w:rsidP="00F30E35">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221.9500</w:t>
            </w:r>
          </w:p>
        </w:tc>
        <w:tc>
          <w:tcPr>
            <w:tcW w:w="1312" w:type="dxa"/>
            <w:tcBorders>
              <w:top w:val="nil"/>
              <w:left w:val="nil"/>
              <w:bottom w:val="nil"/>
              <w:right w:val="nil"/>
            </w:tcBorders>
            <w:vAlign w:val="bottom"/>
          </w:tcPr>
          <w:p w:rsidR="00F30E35" w:rsidRPr="00847047" w:rsidRDefault="00F30E35" w:rsidP="00F30E35">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405.0900</w:t>
            </w:r>
          </w:p>
        </w:tc>
      </w:tr>
      <w:tr w:rsidR="00F30E35" w:rsidRPr="00847047" w:rsidTr="00F75116">
        <w:trPr>
          <w:trHeight w:val="225"/>
        </w:trPr>
        <w:tc>
          <w:tcPr>
            <w:tcW w:w="1492" w:type="dxa"/>
            <w:tcBorders>
              <w:top w:val="nil"/>
              <w:left w:val="nil"/>
              <w:bottom w:val="nil"/>
              <w:right w:val="nil"/>
            </w:tcBorders>
            <w:vAlign w:val="bottom"/>
          </w:tcPr>
          <w:p w:rsidR="00F30E35" w:rsidRPr="00847047" w:rsidRDefault="00F30E35" w:rsidP="00F30E35">
            <w:pPr>
              <w:autoSpaceDE w:val="0"/>
              <w:autoSpaceDN w:val="0"/>
              <w:adjustRightInd w:val="0"/>
              <w:spacing w:after="0" w:line="240" w:lineRule="auto"/>
              <w:rPr>
                <w:rFonts w:ascii="Arial" w:hAnsi="Arial" w:cs="Arial"/>
                <w:color w:val="000000"/>
                <w:sz w:val="24"/>
                <w:szCs w:val="24"/>
              </w:rPr>
            </w:pPr>
            <w:r w:rsidRPr="00847047">
              <w:rPr>
                <w:rFonts w:ascii="Arial" w:hAnsi="Arial" w:cs="Arial"/>
                <w:color w:val="000000"/>
                <w:sz w:val="24"/>
                <w:szCs w:val="24"/>
              </w:rPr>
              <w:t> Minimum</w:t>
            </w:r>
          </w:p>
        </w:tc>
        <w:tc>
          <w:tcPr>
            <w:tcW w:w="1313" w:type="dxa"/>
            <w:tcBorders>
              <w:top w:val="nil"/>
              <w:left w:val="nil"/>
              <w:bottom w:val="nil"/>
              <w:right w:val="nil"/>
            </w:tcBorders>
            <w:vAlign w:val="bottom"/>
          </w:tcPr>
          <w:p w:rsidR="00F30E35" w:rsidRPr="00847047" w:rsidRDefault="00F30E35" w:rsidP="00F30E35">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0.270000</w:t>
            </w:r>
          </w:p>
        </w:tc>
        <w:tc>
          <w:tcPr>
            <w:tcW w:w="1312" w:type="dxa"/>
            <w:tcBorders>
              <w:top w:val="nil"/>
              <w:left w:val="nil"/>
              <w:bottom w:val="nil"/>
              <w:right w:val="nil"/>
            </w:tcBorders>
            <w:vAlign w:val="bottom"/>
          </w:tcPr>
          <w:p w:rsidR="00F30E35" w:rsidRPr="00847047" w:rsidRDefault="00F30E35" w:rsidP="00F30E35">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0.330000</w:t>
            </w:r>
          </w:p>
        </w:tc>
        <w:tc>
          <w:tcPr>
            <w:tcW w:w="1313" w:type="dxa"/>
            <w:tcBorders>
              <w:top w:val="nil"/>
              <w:left w:val="nil"/>
              <w:bottom w:val="nil"/>
              <w:right w:val="nil"/>
            </w:tcBorders>
            <w:vAlign w:val="bottom"/>
          </w:tcPr>
          <w:p w:rsidR="00F30E35" w:rsidRPr="00847047" w:rsidRDefault="00F30E35" w:rsidP="00F30E35">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0.200000</w:t>
            </w:r>
          </w:p>
        </w:tc>
        <w:tc>
          <w:tcPr>
            <w:tcW w:w="1312" w:type="dxa"/>
            <w:tcBorders>
              <w:top w:val="nil"/>
              <w:left w:val="nil"/>
              <w:bottom w:val="nil"/>
              <w:right w:val="nil"/>
            </w:tcBorders>
            <w:vAlign w:val="bottom"/>
          </w:tcPr>
          <w:p w:rsidR="00F30E35" w:rsidRPr="00847047" w:rsidRDefault="00F30E35" w:rsidP="00F30E35">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0.180000</w:t>
            </w:r>
          </w:p>
        </w:tc>
      </w:tr>
      <w:tr w:rsidR="00F30E35" w:rsidRPr="00847047" w:rsidTr="00F75116">
        <w:trPr>
          <w:trHeight w:val="225"/>
        </w:trPr>
        <w:tc>
          <w:tcPr>
            <w:tcW w:w="1492" w:type="dxa"/>
            <w:tcBorders>
              <w:top w:val="nil"/>
              <w:left w:val="nil"/>
              <w:bottom w:val="nil"/>
              <w:right w:val="nil"/>
            </w:tcBorders>
            <w:vAlign w:val="bottom"/>
          </w:tcPr>
          <w:p w:rsidR="00F30E35" w:rsidRPr="00847047" w:rsidRDefault="00F30E35" w:rsidP="00F30E35">
            <w:pPr>
              <w:autoSpaceDE w:val="0"/>
              <w:autoSpaceDN w:val="0"/>
              <w:adjustRightInd w:val="0"/>
              <w:spacing w:after="0" w:line="240" w:lineRule="auto"/>
              <w:rPr>
                <w:rFonts w:ascii="Arial" w:hAnsi="Arial" w:cs="Arial"/>
                <w:color w:val="000000"/>
                <w:sz w:val="24"/>
                <w:szCs w:val="24"/>
              </w:rPr>
            </w:pPr>
            <w:r w:rsidRPr="00847047">
              <w:rPr>
                <w:rFonts w:ascii="Arial" w:hAnsi="Arial" w:cs="Arial"/>
                <w:color w:val="000000"/>
                <w:sz w:val="24"/>
                <w:szCs w:val="24"/>
              </w:rPr>
              <w:t> Std. Dev.</w:t>
            </w:r>
          </w:p>
        </w:tc>
        <w:tc>
          <w:tcPr>
            <w:tcW w:w="1313" w:type="dxa"/>
            <w:tcBorders>
              <w:top w:val="nil"/>
              <w:left w:val="nil"/>
              <w:bottom w:val="nil"/>
              <w:right w:val="nil"/>
            </w:tcBorders>
            <w:vAlign w:val="bottom"/>
          </w:tcPr>
          <w:p w:rsidR="00F30E35" w:rsidRPr="00847047" w:rsidRDefault="00F30E35" w:rsidP="00F30E35">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130.1593</w:t>
            </w:r>
          </w:p>
        </w:tc>
        <w:tc>
          <w:tcPr>
            <w:tcW w:w="1312" w:type="dxa"/>
            <w:tcBorders>
              <w:top w:val="nil"/>
              <w:left w:val="nil"/>
              <w:bottom w:val="nil"/>
              <w:right w:val="nil"/>
            </w:tcBorders>
            <w:vAlign w:val="bottom"/>
          </w:tcPr>
          <w:p w:rsidR="00F30E35" w:rsidRPr="00847047" w:rsidRDefault="00F30E35" w:rsidP="00F30E35">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74.82995</w:t>
            </w:r>
          </w:p>
        </w:tc>
        <w:tc>
          <w:tcPr>
            <w:tcW w:w="1313" w:type="dxa"/>
            <w:tcBorders>
              <w:top w:val="nil"/>
              <w:left w:val="nil"/>
              <w:bottom w:val="nil"/>
              <w:right w:val="nil"/>
            </w:tcBorders>
            <w:vAlign w:val="bottom"/>
          </w:tcPr>
          <w:p w:rsidR="00F30E35" w:rsidRPr="00847047" w:rsidRDefault="00F30E35" w:rsidP="00F30E35">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86.55212</w:t>
            </w:r>
          </w:p>
        </w:tc>
        <w:tc>
          <w:tcPr>
            <w:tcW w:w="1312" w:type="dxa"/>
            <w:tcBorders>
              <w:top w:val="nil"/>
              <w:left w:val="nil"/>
              <w:bottom w:val="nil"/>
              <w:right w:val="nil"/>
            </w:tcBorders>
            <w:vAlign w:val="bottom"/>
          </w:tcPr>
          <w:p w:rsidR="00F30E35" w:rsidRPr="00847047" w:rsidRDefault="00F30E35" w:rsidP="00F30E35">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134.4676</w:t>
            </w:r>
          </w:p>
        </w:tc>
      </w:tr>
      <w:tr w:rsidR="00F30E35" w:rsidRPr="00847047" w:rsidTr="00F75116">
        <w:trPr>
          <w:trHeight w:val="225"/>
        </w:trPr>
        <w:tc>
          <w:tcPr>
            <w:tcW w:w="1492" w:type="dxa"/>
            <w:tcBorders>
              <w:top w:val="nil"/>
              <w:left w:val="nil"/>
              <w:bottom w:val="nil"/>
              <w:right w:val="nil"/>
            </w:tcBorders>
            <w:vAlign w:val="bottom"/>
          </w:tcPr>
          <w:p w:rsidR="00F30E35" w:rsidRPr="00847047" w:rsidRDefault="00F30E35" w:rsidP="00F30E35">
            <w:pPr>
              <w:autoSpaceDE w:val="0"/>
              <w:autoSpaceDN w:val="0"/>
              <w:adjustRightInd w:val="0"/>
              <w:spacing w:after="0" w:line="240" w:lineRule="auto"/>
              <w:rPr>
                <w:rFonts w:ascii="Arial" w:hAnsi="Arial" w:cs="Arial"/>
                <w:color w:val="000000"/>
                <w:sz w:val="24"/>
                <w:szCs w:val="24"/>
              </w:rPr>
            </w:pPr>
            <w:r w:rsidRPr="00847047">
              <w:rPr>
                <w:rFonts w:ascii="Arial" w:hAnsi="Arial" w:cs="Arial"/>
                <w:color w:val="000000"/>
                <w:sz w:val="24"/>
                <w:szCs w:val="24"/>
              </w:rPr>
              <w:t> Skewness</w:t>
            </w:r>
          </w:p>
        </w:tc>
        <w:tc>
          <w:tcPr>
            <w:tcW w:w="1313" w:type="dxa"/>
            <w:tcBorders>
              <w:top w:val="nil"/>
              <w:left w:val="nil"/>
              <w:bottom w:val="nil"/>
              <w:right w:val="nil"/>
            </w:tcBorders>
            <w:vAlign w:val="bottom"/>
          </w:tcPr>
          <w:p w:rsidR="00F30E35" w:rsidRPr="00847047" w:rsidRDefault="00F30E35" w:rsidP="00F30E35">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1.968643</w:t>
            </w:r>
          </w:p>
        </w:tc>
        <w:tc>
          <w:tcPr>
            <w:tcW w:w="1312" w:type="dxa"/>
            <w:tcBorders>
              <w:top w:val="nil"/>
              <w:left w:val="nil"/>
              <w:bottom w:val="nil"/>
              <w:right w:val="nil"/>
            </w:tcBorders>
            <w:vAlign w:val="bottom"/>
          </w:tcPr>
          <w:p w:rsidR="00F30E35" w:rsidRPr="00847047" w:rsidRDefault="00F30E35" w:rsidP="00F30E35">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0.725779</w:t>
            </w:r>
          </w:p>
        </w:tc>
        <w:tc>
          <w:tcPr>
            <w:tcW w:w="1313" w:type="dxa"/>
            <w:tcBorders>
              <w:top w:val="nil"/>
              <w:left w:val="nil"/>
              <w:bottom w:val="nil"/>
              <w:right w:val="nil"/>
            </w:tcBorders>
            <w:vAlign w:val="bottom"/>
          </w:tcPr>
          <w:p w:rsidR="00F30E35" w:rsidRPr="00847047" w:rsidRDefault="00F30E35" w:rsidP="00F30E35">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0.768158</w:t>
            </w:r>
          </w:p>
        </w:tc>
        <w:tc>
          <w:tcPr>
            <w:tcW w:w="1312" w:type="dxa"/>
            <w:tcBorders>
              <w:top w:val="nil"/>
              <w:left w:val="nil"/>
              <w:bottom w:val="nil"/>
              <w:right w:val="nil"/>
            </w:tcBorders>
            <w:vAlign w:val="bottom"/>
          </w:tcPr>
          <w:p w:rsidR="00F30E35" w:rsidRPr="00847047" w:rsidRDefault="00F30E35" w:rsidP="00F30E35">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1.222890</w:t>
            </w:r>
          </w:p>
        </w:tc>
      </w:tr>
      <w:tr w:rsidR="00F30E35" w:rsidRPr="00847047" w:rsidTr="00F75116">
        <w:trPr>
          <w:trHeight w:val="225"/>
        </w:trPr>
        <w:tc>
          <w:tcPr>
            <w:tcW w:w="1492" w:type="dxa"/>
            <w:tcBorders>
              <w:top w:val="nil"/>
              <w:left w:val="nil"/>
              <w:bottom w:val="nil"/>
              <w:right w:val="nil"/>
            </w:tcBorders>
            <w:vAlign w:val="bottom"/>
          </w:tcPr>
          <w:p w:rsidR="00F30E35" w:rsidRPr="00847047" w:rsidRDefault="00F30E35" w:rsidP="00F30E35">
            <w:pPr>
              <w:autoSpaceDE w:val="0"/>
              <w:autoSpaceDN w:val="0"/>
              <w:adjustRightInd w:val="0"/>
              <w:spacing w:after="0" w:line="240" w:lineRule="auto"/>
              <w:rPr>
                <w:rFonts w:ascii="Arial" w:hAnsi="Arial" w:cs="Arial"/>
                <w:color w:val="000000"/>
                <w:sz w:val="24"/>
                <w:szCs w:val="24"/>
              </w:rPr>
            </w:pPr>
            <w:r w:rsidRPr="00847047">
              <w:rPr>
                <w:rFonts w:ascii="Arial" w:hAnsi="Arial" w:cs="Arial"/>
                <w:color w:val="000000"/>
                <w:sz w:val="24"/>
                <w:szCs w:val="24"/>
              </w:rPr>
              <w:t> Kurtosis</w:t>
            </w:r>
          </w:p>
        </w:tc>
        <w:tc>
          <w:tcPr>
            <w:tcW w:w="1313" w:type="dxa"/>
            <w:tcBorders>
              <w:top w:val="nil"/>
              <w:left w:val="nil"/>
              <w:bottom w:val="nil"/>
              <w:right w:val="nil"/>
            </w:tcBorders>
            <w:vAlign w:val="bottom"/>
          </w:tcPr>
          <w:p w:rsidR="00F30E35" w:rsidRPr="00847047" w:rsidRDefault="00F30E35" w:rsidP="00F30E35">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6.140861</w:t>
            </w:r>
          </w:p>
        </w:tc>
        <w:tc>
          <w:tcPr>
            <w:tcW w:w="1312" w:type="dxa"/>
            <w:tcBorders>
              <w:top w:val="nil"/>
              <w:left w:val="nil"/>
              <w:bottom w:val="nil"/>
              <w:right w:val="nil"/>
            </w:tcBorders>
            <w:vAlign w:val="bottom"/>
          </w:tcPr>
          <w:p w:rsidR="00F30E35" w:rsidRPr="00847047" w:rsidRDefault="00F30E35" w:rsidP="00F30E35">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1.898477</w:t>
            </w:r>
          </w:p>
        </w:tc>
        <w:tc>
          <w:tcPr>
            <w:tcW w:w="1313" w:type="dxa"/>
            <w:tcBorders>
              <w:top w:val="nil"/>
              <w:left w:val="nil"/>
              <w:bottom w:val="nil"/>
              <w:right w:val="nil"/>
            </w:tcBorders>
            <w:vAlign w:val="bottom"/>
          </w:tcPr>
          <w:p w:rsidR="00F30E35" w:rsidRPr="00847047" w:rsidRDefault="00F30E35" w:rsidP="00F30E35">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1.852635</w:t>
            </w:r>
          </w:p>
        </w:tc>
        <w:tc>
          <w:tcPr>
            <w:tcW w:w="1312" w:type="dxa"/>
            <w:tcBorders>
              <w:top w:val="nil"/>
              <w:left w:val="nil"/>
              <w:bottom w:val="nil"/>
              <w:right w:val="nil"/>
            </w:tcBorders>
            <w:vAlign w:val="bottom"/>
          </w:tcPr>
          <w:p w:rsidR="00F30E35" w:rsidRPr="00847047" w:rsidRDefault="00F30E35" w:rsidP="00F30E35">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3.072885</w:t>
            </w:r>
          </w:p>
        </w:tc>
      </w:tr>
      <w:tr w:rsidR="00F30E35" w:rsidRPr="00847047" w:rsidTr="00F75116">
        <w:trPr>
          <w:trHeight w:val="225"/>
        </w:trPr>
        <w:tc>
          <w:tcPr>
            <w:tcW w:w="1492" w:type="dxa"/>
            <w:tcBorders>
              <w:top w:val="nil"/>
              <w:left w:val="nil"/>
              <w:bottom w:val="nil"/>
              <w:right w:val="nil"/>
            </w:tcBorders>
            <w:vAlign w:val="bottom"/>
          </w:tcPr>
          <w:p w:rsidR="00F30E35" w:rsidRPr="00847047" w:rsidRDefault="00F30E35" w:rsidP="00F30E35">
            <w:pPr>
              <w:autoSpaceDE w:val="0"/>
              <w:autoSpaceDN w:val="0"/>
              <w:adjustRightInd w:val="0"/>
              <w:spacing w:after="0" w:line="240" w:lineRule="auto"/>
              <w:jc w:val="center"/>
              <w:rPr>
                <w:rFonts w:ascii="Arial" w:hAnsi="Arial" w:cs="Arial"/>
                <w:color w:val="000000"/>
                <w:sz w:val="24"/>
                <w:szCs w:val="24"/>
              </w:rPr>
            </w:pPr>
          </w:p>
        </w:tc>
        <w:tc>
          <w:tcPr>
            <w:tcW w:w="1313" w:type="dxa"/>
            <w:tcBorders>
              <w:top w:val="nil"/>
              <w:left w:val="nil"/>
              <w:bottom w:val="nil"/>
              <w:right w:val="nil"/>
            </w:tcBorders>
            <w:vAlign w:val="bottom"/>
          </w:tcPr>
          <w:p w:rsidR="00F30E35" w:rsidRPr="00847047" w:rsidRDefault="00F30E35" w:rsidP="00F30E35">
            <w:pPr>
              <w:autoSpaceDE w:val="0"/>
              <w:autoSpaceDN w:val="0"/>
              <w:adjustRightInd w:val="0"/>
              <w:spacing w:after="0" w:line="240" w:lineRule="auto"/>
              <w:jc w:val="center"/>
              <w:rPr>
                <w:rFonts w:ascii="Arial" w:hAnsi="Arial" w:cs="Arial"/>
                <w:color w:val="000000"/>
                <w:sz w:val="24"/>
                <w:szCs w:val="24"/>
              </w:rPr>
            </w:pPr>
          </w:p>
        </w:tc>
        <w:tc>
          <w:tcPr>
            <w:tcW w:w="1312" w:type="dxa"/>
            <w:tcBorders>
              <w:top w:val="nil"/>
              <w:left w:val="nil"/>
              <w:bottom w:val="nil"/>
              <w:right w:val="nil"/>
            </w:tcBorders>
            <w:vAlign w:val="bottom"/>
          </w:tcPr>
          <w:p w:rsidR="00F30E35" w:rsidRPr="00847047" w:rsidRDefault="00F30E35" w:rsidP="00F30E35">
            <w:pPr>
              <w:autoSpaceDE w:val="0"/>
              <w:autoSpaceDN w:val="0"/>
              <w:adjustRightInd w:val="0"/>
              <w:spacing w:after="0" w:line="240" w:lineRule="auto"/>
              <w:jc w:val="center"/>
              <w:rPr>
                <w:rFonts w:ascii="Arial" w:hAnsi="Arial" w:cs="Arial"/>
                <w:color w:val="000000"/>
                <w:sz w:val="24"/>
                <w:szCs w:val="24"/>
              </w:rPr>
            </w:pPr>
          </w:p>
        </w:tc>
        <w:tc>
          <w:tcPr>
            <w:tcW w:w="1313" w:type="dxa"/>
            <w:tcBorders>
              <w:top w:val="nil"/>
              <w:left w:val="nil"/>
              <w:bottom w:val="nil"/>
              <w:right w:val="nil"/>
            </w:tcBorders>
            <w:vAlign w:val="bottom"/>
          </w:tcPr>
          <w:p w:rsidR="00F30E35" w:rsidRPr="00847047" w:rsidRDefault="00F30E35" w:rsidP="00F30E35">
            <w:pPr>
              <w:autoSpaceDE w:val="0"/>
              <w:autoSpaceDN w:val="0"/>
              <w:adjustRightInd w:val="0"/>
              <w:spacing w:after="0" w:line="240" w:lineRule="auto"/>
              <w:jc w:val="center"/>
              <w:rPr>
                <w:rFonts w:ascii="Arial" w:hAnsi="Arial" w:cs="Arial"/>
                <w:color w:val="000000"/>
                <w:sz w:val="24"/>
                <w:szCs w:val="24"/>
              </w:rPr>
            </w:pPr>
          </w:p>
        </w:tc>
        <w:tc>
          <w:tcPr>
            <w:tcW w:w="1312" w:type="dxa"/>
            <w:tcBorders>
              <w:top w:val="nil"/>
              <w:left w:val="nil"/>
              <w:bottom w:val="nil"/>
              <w:right w:val="nil"/>
            </w:tcBorders>
            <w:vAlign w:val="bottom"/>
          </w:tcPr>
          <w:p w:rsidR="00F30E35" w:rsidRPr="00847047" w:rsidRDefault="00F30E35" w:rsidP="00F30E35">
            <w:pPr>
              <w:autoSpaceDE w:val="0"/>
              <w:autoSpaceDN w:val="0"/>
              <w:adjustRightInd w:val="0"/>
              <w:spacing w:after="0" w:line="240" w:lineRule="auto"/>
              <w:jc w:val="center"/>
              <w:rPr>
                <w:rFonts w:ascii="Arial" w:hAnsi="Arial" w:cs="Arial"/>
                <w:color w:val="000000"/>
                <w:sz w:val="24"/>
                <w:szCs w:val="24"/>
              </w:rPr>
            </w:pPr>
          </w:p>
        </w:tc>
      </w:tr>
      <w:tr w:rsidR="00F30E35" w:rsidRPr="00847047" w:rsidTr="00F75116">
        <w:trPr>
          <w:trHeight w:val="225"/>
        </w:trPr>
        <w:tc>
          <w:tcPr>
            <w:tcW w:w="1492" w:type="dxa"/>
            <w:tcBorders>
              <w:top w:val="nil"/>
              <w:left w:val="nil"/>
              <w:bottom w:val="nil"/>
              <w:right w:val="nil"/>
            </w:tcBorders>
            <w:vAlign w:val="bottom"/>
          </w:tcPr>
          <w:p w:rsidR="00F30E35" w:rsidRPr="00847047" w:rsidRDefault="00F30E35" w:rsidP="00F30E35">
            <w:pPr>
              <w:autoSpaceDE w:val="0"/>
              <w:autoSpaceDN w:val="0"/>
              <w:adjustRightInd w:val="0"/>
              <w:spacing w:after="0" w:line="240" w:lineRule="auto"/>
              <w:rPr>
                <w:rFonts w:ascii="Arial" w:hAnsi="Arial" w:cs="Arial"/>
                <w:color w:val="000000"/>
                <w:sz w:val="24"/>
                <w:szCs w:val="24"/>
              </w:rPr>
            </w:pPr>
            <w:r w:rsidRPr="00847047">
              <w:rPr>
                <w:rFonts w:ascii="Arial" w:hAnsi="Arial" w:cs="Arial"/>
                <w:color w:val="000000"/>
                <w:sz w:val="24"/>
                <w:szCs w:val="24"/>
              </w:rPr>
              <w:t> Observations</w:t>
            </w:r>
          </w:p>
        </w:tc>
        <w:tc>
          <w:tcPr>
            <w:tcW w:w="1313" w:type="dxa"/>
            <w:tcBorders>
              <w:top w:val="nil"/>
              <w:left w:val="nil"/>
              <w:bottom w:val="nil"/>
              <w:right w:val="nil"/>
            </w:tcBorders>
            <w:vAlign w:val="bottom"/>
          </w:tcPr>
          <w:p w:rsidR="00F30E35" w:rsidRPr="00847047" w:rsidRDefault="00F30E35" w:rsidP="00F30E35">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17</w:t>
            </w:r>
          </w:p>
        </w:tc>
        <w:tc>
          <w:tcPr>
            <w:tcW w:w="1312" w:type="dxa"/>
            <w:tcBorders>
              <w:top w:val="nil"/>
              <w:left w:val="nil"/>
              <w:bottom w:val="nil"/>
              <w:right w:val="nil"/>
            </w:tcBorders>
            <w:vAlign w:val="bottom"/>
          </w:tcPr>
          <w:p w:rsidR="00F30E35" w:rsidRPr="00847047" w:rsidRDefault="00F30E35" w:rsidP="00F30E35">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17</w:t>
            </w:r>
          </w:p>
        </w:tc>
        <w:tc>
          <w:tcPr>
            <w:tcW w:w="1313" w:type="dxa"/>
            <w:tcBorders>
              <w:top w:val="nil"/>
              <w:left w:val="nil"/>
              <w:bottom w:val="nil"/>
              <w:right w:val="nil"/>
            </w:tcBorders>
            <w:vAlign w:val="bottom"/>
          </w:tcPr>
          <w:p w:rsidR="00F30E35" w:rsidRPr="00847047" w:rsidRDefault="00F30E35" w:rsidP="00F30E35">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17</w:t>
            </w:r>
          </w:p>
        </w:tc>
        <w:tc>
          <w:tcPr>
            <w:tcW w:w="1312" w:type="dxa"/>
            <w:tcBorders>
              <w:top w:val="nil"/>
              <w:left w:val="nil"/>
              <w:bottom w:val="nil"/>
              <w:right w:val="nil"/>
            </w:tcBorders>
            <w:vAlign w:val="bottom"/>
          </w:tcPr>
          <w:p w:rsidR="00F30E35" w:rsidRPr="00847047" w:rsidRDefault="00F30E35" w:rsidP="00F30E35">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17</w:t>
            </w:r>
          </w:p>
        </w:tc>
      </w:tr>
    </w:tbl>
    <w:p w:rsidR="007A24E4" w:rsidRPr="00F75116" w:rsidRDefault="00F75116" w:rsidP="00F75116">
      <w:pPr>
        <w:tabs>
          <w:tab w:val="left" w:pos="1185"/>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C929C9" w:rsidRPr="00C62ACF">
        <w:rPr>
          <w:rFonts w:ascii="Times New Roman" w:hAnsi="Times New Roman" w:cs="Times New Roman"/>
          <w:sz w:val="24"/>
          <w:szCs w:val="24"/>
        </w:rPr>
        <w:t xml:space="preserve">From the results of descriptive analysis on the variable </w:t>
      </w:r>
      <w:r w:rsidR="00C929C9">
        <w:rPr>
          <w:rFonts w:ascii="Times New Roman" w:hAnsi="Times New Roman" w:cs="Times New Roman"/>
          <w:sz w:val="24"/>
          <w:szCs w:val="24"/>
        </w:rPr>
        <w:t>Current Ratio</w:t>
      </w:r>
      <w:r w:rsidR="00C929C9" w:rsidRPr="00C62ACF">
        <w:rPr>
          <w:rFonts w:ascii="Times New Roman" w:hAnsi="Times New Roman" w:cs="Times New Roman"/>
          <w:sz w:val="24"/>
          <w:szCs w:val="24"/>
        </w:rPr>
        <w:t xml:space="preserve"> (CR), shows that </w:t>
      </w:r>
      <w:r w:rsidR="00C929C9">
        <w:rPr>
          <w:rFonts w:ascii="Times New Roman" w:hAnsi="Times New Roman" w:cs="Times New Roman"/>
          <w:sz w:val="24"/>
          <w:szCs w:val="24"/>
        </w:rPr>
        <w:t>in  2013</w:t>
      </w:r>
      <w:r w:rsidR="00C929C9" w:rsidRPr="00C62ACF">
        <w:rPr>
          <w:rFonts w:ascii="Times New Roman" w:hAnsi="Times New Roman" w:cs="Times New Roman"/>
          <w:sz w:val="24"/>
          <w:szCs w:val="24"/>
        </w:rPr>
        <w:t xml:space="preserve"> this variable has a minimum value of </w:t>
      </w:r>
      <w:r w:rsidR="00C929C9">
        <w:rPr>
          <w:rFonts w:ascii="Times New Roman" w:hAnsi="Times New Roman" w:cs="Times New Roman"/>
          <w:sz w:val="24"/>
          <w:szCs w:val="24"/>
        </w:rPr>
        <w:t xml:space="preserve"> </w:t>
      </w:r>
      <w:r w:rsidR="00C929C9" w:rsidRPr="006B0AD6">
        <w:rPr>
          <w:rFonts w:ascii="Arial" w:hAnsi="Arial" w:cs="Arial"/>
          <w:color w:val="000000"/>
          <w:szCs w:val="18"/>
        </w:rPr>
        <w:t>0.270000</w:t>
      </w:r>
      <w:r w:rsidR="00C929C9" w:rsidRPr="00C62ACF">
        <w:rPr>
          <w:rFonts w:ascii="Times New Roman" w:hAnsi="Times New Roman" w:cs="Times New Roman"/>
          <w:sz w:val="24"/>
          <w:szCs w:val="24"/>
        </w:rPr>
        <w:t xml:space="preserve">, the </w:t>
      </w:r>
      <w:r w:rsidR="00C929C9" w:rsidRPr="00C62ACF">
        <w:rPr>
          <w:rFonts w:ascii="Times New Roman" w:hAnsi="Times New Roman" w:cs="Times New Roman"/>
          <w:sz w:val="24"/>
          <w:szCs w:val="24"/>
        </w:rPr>
        <w:lastRenderedPageBreak/>
        <w:t xml:space="preserve">maximum value of </w:t>
      </w:r>
      <w:r w:rsidR="00C929C9" w:rsidRPr="006B0AD6">
        <w:rPr>
          <w:rFonts w:ascii="Arial" w:hAnsi="Arial" w:cs="Arial"/>
          <w:color w:val="000000"/>
          <w:szCs w:val="18"/>
        </w:rPr>
        <w:t> 471.0000</w:t>
      </w:r>
      <w:r w:rsidR="00C929C9" w:rsidRPr="00C62ACF">
        <w:rPr>
          <w:rFonts w:ascii="Times New Roman" w:hAnsi="Times New Roman" w:cs="Times New Roman"/>
          <w:sz w:val="24"/>
          <w:szCs w:val="24"/>
        </w:rPr>
        <w:t xml:space="preserve">, and the average value of </w:t>
      </w:r>
      <w:r w:rsidR="00C929C9" w:rsidRPr="006B0AD6">
        <w:rPr>
          <w:rFonts w:ascii="Arial" w:hAnsi="Arial" w:cs="Arial"/>
          <w:color w:val="000000"/>
          <w:szCs w:val="18"/>
        </w:rPr>
        <w:t>76.81929</w:t>
      </w:r>
      <w:r w:rsidR="00C929C9">
        <w:rPr>
          <w:rFonts w:ascii="Times New Roman" w:hAnsi="Times New Roman" w:cs="Times New Roman"/>
          <w:sz w:val="24"/>
          <w:szCs w:val="24"/>
        </w:rPr>
        <w:t>. This means that from 17</w:t>
      </w:r>
      <w:r w:rsidR="00C929C9" w:rsidRPr="00C62ACF">
        <w:rPr>
          <w:rFonts w:ascii="Times New Roman" w:hAnsi="Times New Roman" w:cs="Times New Roman"/>
          <w:sz w:val="24"/>
          <w:szCs w:val="24"/>
        </w:rPr>
        <w:t xml:space="preserve"> observations on 17 coal mining companies listed on the Indonesia Stock Exchange </w:t>
      </w:r>
      <w:r w:rsidR="00C929C9">
        <w:rPr>
          <w:rFonts w:ascii="Times New Roman" w:hAnsi="Times New Roman" w:cs="Times New Roman"/>
          <w:sz w:val="24"/>
          <w:szCs w:val="24"/>
        </w:rPr>
        <w:t xml:space="preserve">in 2013 </w:t>
      </w:r>
      <w:r w:rsidR="00C929C9" w:rsidRPr="00C62ACF">
        <w:rPr>
          <w:rFonts w:ascii="Times New Roman" w:hAnsi="Times New Roman" w:cs="Times New Roman"/>
          <w:sz w:val="24"/>
          <w:szCs w:val="24"/>
        </w:rPr>
        <w:t xml:space="preserve"> the average value of current assets is </w:t>
      </w:r>
      <w:r w:rsidR="00C929C9" w:rsidRPr="006B0AD6">
        <w:rPr>
          <w:rFonts w:ascii="Arial" w:hAnsi="Arial" w:cs="Arial"/>
          <w:color w:val="000000"/>
          <w:szCs w:val="18"/>
        </w:rPr>
        <w:t>76.81929</w:t>
      </w:r>
      <w:r w:rsidR="00C929C9">
        <w:rPr>
          <w:rFonts w:ascii="Arial" w:hAnsi="Arial" w:cs="Arial"/>
          <w:color w:val="000000"/>
          <w:szCs w:val="18"/>
        </w:rPr>
        <w:t xml:space="preserve"> </w:t>
      </w:r>
      <w:r w:rsidR="00C929C9" w:rsidRPr="00C62ACF">
        <w:rPr>
          <w:rFonts w:ascii="Times New Roman" w:hAnsi="Times New Roman" w:cs="Times New Roman"/>
          <w:sz w:val="24"/>
          <w:szCs w:val="24"/>
        </w:rPr>
        <w:t xml:space="preserve">from the current liabilities owned by the company. While the standard deviation is </w:t>
      </w:r>
      <w:r w:rsidR="00C929C9" w:rsidRPr="006B0AD6">
        <w:rPr>
          <w:rFonts w:ascii="Arial" w:hAnsi="Arial" w:cs="Arial"/>
          <w:color w:val="000000"/>
          <w:szCs w:val="18"/>
        </w:rPr>
        <w:t> 130.1593</w:t>
      </w:r>
      <w:r w:rsidR="00C929C9">
        <w:rPr>
          <w:rFonts w:ascii="Arial" w:hAnsi="Arial" w:cs="Arial"/>
          <w:color w:val="000000"/>
          <w:szCs w:val="18"/>
        </w:rPr>
        <w:t xml:space="preserve"> </w:t>
      </w:r>
      <w:r w:rsidR="00C929C9" w:rsidRPr="00C62ACF">
        <w:rPr>
          <w:rFonts w:ascii="Times New Roman" w:hAnsi="Times New Roman" w:cs="Times New Roman"/>
          <w:sz w:val="24"/>
          <w:szCs w:val="24"/>
        </w:rPr>
        <w:t xml:space="preserve">means that </w:t>
      </w:r>
      <w:r w:rsidR="00C929C9">
        <w:rPr>
          <w:rFonts w:ascii="Times New Roman" w:hAnsi="Times New Roman" w:cs="Times New Roman"/>
          <w:sz w:val="24"/>
          <w:szCs w:val="24"/>
        </w:rPr>
        <w:t>in 2013</w:t>
      </w:r>
      <w:r w:rsidR="00C929C9" w:rsidRPr="00C62ACF">
        <w:rPr>
          <w:rFonts w:ascii="Times New Roman" w:hAnsi="Times New Roman" w:cs="Times New Roman"/>
          <w:sz w:val="24"/>
          <w:szCs w:val="24"/>
        </w:rPr>
        <w:t xml:space="preserve"> the size of the spread of the variable </w:t>
      </w:r>
      <w:r w:rsidR="00C929C9">
        <w:rPr>
          <w:rFonts w:ascii="Times New Roman" w:hAnsi="Times New Roman" w:cs="Times New Roman"/>
          <w:sz w:val="24"/>
          <w:szCs w:val="24"/>
        </w:rPr>
        <w:t>Current Ratio</w:t>
      </w:r>
      <w:r w:rsidR="00C929C9" w:rsidRPr="00C62ACF">
        <w:rPr>
          <w:rFonts w:ascii="Times New Roman" w:hAnsi="Times New Roman" w:cs="Times New Roman"/>
          <w:sz w:val="24"/>
          <w:szCs w:val="24"/>
        </w:rPr>
        <w:t xml:space="preserve"> (CR) is </w:t>
      </w:r>
      <w:r w:rsidR="00C929C9" w:rsidRPr="006B0AD6">
        <w:rPr>
          <w:rFonts w:ascii="Arial" w:hAnsi="Arial" w:cs="Arial"/>
          <w:color w:val="000000"/>
          <w:szCs w:val="18"/>
        </w:rPr>
        <w:t> 130.1593</w:t>
      </w:r>
      <w:r w:rsidR="00C929C9">
        <w:rPr>
          <w:rFonts w:ascii="Arial" w:hAnsi="Arial" w:cs="Arial"/>
          <w:color w:val="000000"/>
          <w:szCs w:val="18"/>
        </w:rPr>
        <w:t xml:space="preserve"> </w:t>
      </w:r>
      <w:r w:rsidR="00C929C9">
        <w:rPr>
          <w:rFonts w:ascii="Times New Roman" w:hAnsi="Times New Roman" w:cs="Times New Roman"/>
          <w:sz w:val="24"/>
          <w:szCs w:val="24"/>
        </w:rPr>
        <w:t xml:space="preserve">of 17 </w:t>
      </w:r>
      <w:r w:rsidR="00C929C9" w:rsidRPr="00C62ACF">
        <w:rPr>
          <w:rFonts w:ascii="Times New Roman" w:hAnsi="Times New Roman" w:cs="Times New Roman"/>
          <w:sz w:val="24"/>
          <w:szCs w:val="24"/>
        </w:rPr>
        <w:t>cases that occurred.</w:t>
      </w:r>
    </w:p>
    <w:p w:rsidR="003E60B3" w:rsidRDefault="003E60B3" w:rsidP="003E60B3">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Pr="00C62ACF">
        <w:rPr>
          <w:rFonts w:ascii="Times New Roman" w:hAnsi="Times New Roman" w:cs="Times New Roman"/>
          <w:sz w:val="24"/>
          <w:szCs w:val="24"/>
        </w:rPr>
        <w:t xml:space="preserve">From the results of descriptive analysis on the variable </w:t>
      </w:r>
      <w:r>
        <w:rPr>
          <w:rFonts w:ascii="Times New Roman" w:hAnsi="Times New Roman" w:cs="Times New Roman"/>
          <w:sz w:val="24"/>
          <w:szCs w:val="24"/>
        </w:rPr>
        <w:t>Current Ratio</w:t>
      </w:r>
      <w:r w:rsidRPr="00C62ACF">
        <w:rPr>
          <w:rFonts w:ascii="Times New Roman" w:hAnsi="Times New Roman" w:cs="Times New Roman"/>
          <w:sz w:val="24"/>
          <w:szCs w:val="24"/>
        </w:rPr>
        <w:t xml:space="preserve"> (CR), shows that </w:t>
      </w:r>
      <w:r>
        <w:rPr>
          <w:rFonts w:ascii="Times New Roman" w:hAnsi="Times New Roman" w:cs="Times New Roman"/>
          <w:sz w:val="24"/>
          <w:szCs w:val="24"/>
        </w:rPr>
        <w:t>in  2014</w:t>
      </w:r>
      <w:r w:rsidRPr="00C62ACF">
        <w:rPr>
          <w:rFonts w:ascii="Times New Roman" w:hAnsi="Times New Roman" w:cs="Times New Roman"/>
          <w:sz w:val="24"/>
          <w:szCs w:val="24"/>
        </w:rPr>
        <w:t xml:space="preserve"> this variable has a minimum value of </w:t>
      </w:r>
      <w:r>
        <w:rPr>
          <w:rFonts w:ascii="Times New Roman" w:hAnsi="Times New Roman" w:cs="Times New Roman"/>
          <w:sz w:val="24"/>
          <w:szCs w:val="24"/>
        </w:rPr>
        <w:t xml:space="preserve"> </w:t>
      </w:r>
      <w:r w:rsidRPr="006B0AD6">
        <w:rPr>
          <w:rFonts w:ascii="Arial" w:hAnsi="Arial" w:cs="Arial"/>
          <w:color w:val="000000"/>
          <w:szCs w:val="18"/>
        </w:rPr>
        <w:t>0.330000</w:t>
      </w:r>
      <w:r w:rsidRPr="00C62ACF">
        <w:rPr>
          <w:rFonts w:ascii="Times New Roman" w:hAnsi="Times New Roman" w:cs="Times New Roman"/>
          <w:sz w:val="24"/>
          <w:szCs w:val="24"/>
        </w:rPr>
        <w:t xml:space="preserve">, the maximum value of </w:t>
      </w:r>
      <w:r w:rsidRPr="006B0AD6">
        <w:rPr>
          <w:rFonts w:ascii="Arial" w:hAnsi="Arial" w:cs="Arial"/>
          <w:color w:val="000000"/>
          <w:szCs w:val="18"/>
        </w:rPr>
        <w:t> 207.1200</w:t>
      </w:r>
      <w:r w:rsidRPr="00C62ACF">
        <w:rPr>
          <w:rFonts w:ascii="Times New Roman" w:hAnsi="Times New Roman" w:cs="Times New Roman"/>
          <w:sz w:val="24"/>
          <w:szCs w:val="24"/>
        </w:rPr>
        <w:t xml:space="preserve">, and the average value of </w:t>
      </w:r>
      <w:r>
        <w:rPr>
          <w:rFonts w:ascii="Times New Roman" w:hAnsi="Times New Roman" w:cs="Times New Roman"/>
          <w:sz w:val="24"/>
          <w:szCs w:val="24"/>
        </w:rPr>
        <w:t xml:space="preserve"> </w:t>
      </w:r>
      <w:r w:rsidRPr="006B0AD6">
        <w:rPr>
          <w:rFonts w:ascii="Arial" w:hAnsi="Arial" w:cs="Arial"/>
          <w:color w:val="000000"/>
          <w:szCs w:val="18"/>
        </w:rPr>
        <w:t>59.42606</w:t>
      </w:r>
      <w:r>
        <w:rPr>
          <w:rFonts w:ascii="Times New Roman" w:hAnsi="Times New Roman" w:cs="Times New Roman"/>
          <w:sz w:val="24"/>
          <w:szCs w:val="24"/>
        </w:rPr>
        <w:t>. This means that from 17</w:t>
      </w:r>
      <w:r w:rsidRPr="00C62ACF">
        <w:rPr>
          <w:rFonts w:ascii="Times New Roman" w:hAnsi="Times New Roman" w:cs="Times New Roman"/>
          <w:sz w:val="24"/>
          <w:szCs w:val="24"/>
        </w:rPr>
        <w:t xml:space="preserve"> observations on 17 coal mining companies listed on the Indonesia Stock Exchange </w:t>
      </w:r>
      <w:r>
        <w:rPr>
          <w:rFonts w:ascii="Times New Roman" w:hAnsi="Times New Roman" w:cs="Times New Roman"/>
          <w:sz w:val="24"/>
          <w:szCs w:val="24"/>
        </w:rPr>
        <w:t xml:space="preserve">in 2014 </w:t>
      </w:r>
      <w:r w:rsidRPr="00C62ACF">
        <w:rPr>
          <w:rFonts w:ascii="Times New Roman" w:hAnsi="Times New Roman" w:cs="Times New Roman"/>
          <w:sz w:val="24"/>
          <w:szCs w:val="24"/>
        </w:rPr>
        <w:t xml:space="preserve"> the average value of current assets is </w:t>
      </w:r>
      <w:r w:rsidRPr="006B0AD6">
        <w:rPr>
          <w:rFonts w:ascii="Arial" w:hAnsi="Arial" w:cs="Arial"/>
          <w:color w:val="000000"/>
          <w:szCs w:val="18"/>
        </w:rPr>
        <w:t>59.42606</w:t>
      </w:r>
      <w:r>
        <w:rPr>
          <w:rFonts w:ascii="Arial" w:hAnsi="Arial" w:cs="Arial"/>
          <w:color w:val="000000"/>
          <w:szCs w:val="18"/>
        </w:rPr>
        <w:t xml:space="preserve"> </w:t>
      </w:r>
      <w:r w:rsidRPr="00C62ACF">
        <w:rPr>
          <w:rFonts w:ascii="Times New Roman" w:hAnsi="Times New Roman" w:cs="Times New Roman"/>
          <w:sz w:val="24"/>
          <w:szCs w:val="24"/>
        </w:rPr>
        <w:t xml:space="preserve">from the current liabilities owned by the company. While the standard deviation is </w:t>
      </w:r>
      <w:r w:rsidRPr="006B0AD6">
        <w:rPr>
          <w:rFonts w:ascii="Arial" w:hAnsi="Arial" w:cs="Arial"/>
          <w:color w:val="000000"/>
          <w:szCs w:val="18"/>
        </w:rPr>
        <w:t> 74.82995</w:t>
      </w:r>
      <w:r>
        <w:rPr>
          <w:rFonts w:ascii="Arial" w:hAnsi="Arial" w:cs="Arial"/>
          <w:color w:val="000000"/>
          <w:szCs w:val="18"/>
        </w:rPr>
        <w:t xml:space="preserve"> </w:t>
      </w:r>
      <w:r w:rsidRPr="00C62ACF">
        <w:rPr>
          <w:rFonts w:ascii="Times New Roman" w:hAnsi="Times New Roman" w:cs="Times New Roman"/>
          <w:sz w:val="24"/>
          <w:szCs w:val="24"/>
        </w:rPr>
        <w:t xml:space="preserve">means that </w:t>
      </w:r>
      <w:r>
        <w:rPr>
          <w:rFonts w:ascii="Times New Roman" w:hAnsi="Times New Roman" w:cs="Times New Roman"/>
          <w:sz w:val="24"/>
          <w:szCs w:val="24"/>
        </w:rPr>
        <w:t>in 2014</w:t>
      </w:r>
      <w:r w:rsidRPr="00C62ACF">
        <w:rPr>
          <w:rFonts w:ascii="Times New Roman" w:hAnsi="Times New Roman" w:cs="Times New Roman"/>
          <w:sz w:val="24"/>
          <w:szCs w:val="24"/>
        </w:rPr>
        <w:t xml:space="preserve"> the size of the spread of the variable </w:t>
      </w:r>
      <w:r>
        <w:rPr>
          <w:rFonts w:ascii="Times New Roman" w:hAnsi="Times New Roman" w:cs="Times New Roman"/>
          <w:sz w:val="24"/>
          <w:szCs w:val="24"/>
        </w:rPr>
        <w:t>Current Ratio</w:t>
      </w:r>
      <w:r w:rsidRPr="00C62ACF">
        <w:rPr>
          <w:rFonts w:ascii="Times New Roman" w:hAnsi="Times New Roman" w:cs="Times New Roman"/>
          <w:sz w:val="24"/>
          <w:szCs w:val="24"/>
        </w:rPr>
        <w:t xml:space="preserve"> (CR) is </w:t>
      </w:r>
      <w:r w:rsidRPr="006B0AD6">
        <w:rPr>
          <w:rFonts w:ascii="Arial" w:hAnsi="Arial" w:cs="Arial"/>
          <w:color w:val="000000"/>
          <w:szCs w:val="18"/>
        </w:rPr>
        <w:t> 74.82995</w:t>
      </w:r>
      <w:r>
        <w:rPr>
          <w:rFonts w:ascii="Arial" w:hAnsi="Arial" w:cs="Arial"/>
          <w:color w:val="000000"/>
          <w:szCs w:val="18"/>
        </w:rPr>
        <w:t xml:space="preserve"> </w:t>
      </w:r>
      <w:r>
        <w:rPr>
          <w:rFonts w:ascii="Times New Roman" w:hAnsi="Times New Roman" w:cs="Times New Roman"/>
          <w:sz w:val="24"/>
          <w:szCs w:val="24"/>
        </w:rPr>
        <w:t xml:space="preserve">of 17 </w:t>
      </w:r>
      <w:r w:rsidRPr="00C62ACF">
        <w:rPr>
          <w:rFonts w:ascii="Times New Roman" w:hAnsi="Times New Roman" w:cs="Times New Roman"/>
          <w:sz w:val="24"/>
          <w:szCs w:val="24"/>
        </w:rPr>
        <w:t>cases that occurred.</w:t>
      </w:r>
    </w:p>
    <w:p w:rsidR="003E60B3" w:rsidRDefault="003E60B3" w:rsidP="003E60B3">
      <w:pPr>
        <w:autoSpaceDE w:val="0"/>
        <w:autoSpaceDN w:val="0"/>
        <w:adjustRightInd w:val="0"/>
        <w:spacing w:after="0" w:line="480" w:lineRule="auto"/>
        <w:ind w:firstLine="720"/>
        <w:jc w:val="both"/>
        <w:rPr>
          <w:rFonts w:ascii="Times New Roman" w:hAnsi="Times New Roman" w:cs="Times New Roman"/>
          <w:sz w:val="24"/>
          <w:szCs w:val="24"/>
        </w:rPr>
      </w:pPr>
      <w:r w:rsidRPr="00C62ACF">
        <w:rPr>
          <w:rFonts w:ascii="Times New Roman" w:hAnsi="Times New Roman" w:cs="Times New Roman"/>
          <w:sz w:val="24"/>
          <w:szCs w:val="24"/>
        </w:rPr>
        <w:t xml:space="preserve">From the results of descriptive analysis on the variable </w:t>
      </w:r>
      <w:r>
        <w:rPr>
          <w:rFonts w:ascii="Times New Roman" w:hAnsi="Times New Roman" w:cs="Times New Roman"/>
          <w:sz w:val="24"/>
          <w:szCs w:val="24"/>
        </w:rPr>
        <w:t>Current Ratio</w:t>
      </w:r>
      <w:r w:rsidRPr="00C62ACF">
        <w:rPr>
          <w:rFonts w:ascii="Times New Roman" w:hAnsi="Times New Roman" w:cs="Times New Roman"/>
          <w:sz w:val="24"/>
          <w:szCs w:val="24"/>
        </w:rPr>
        <w:t xml:space="preserve"> (CR), shows that </w:t>
      </w:r>
      <w:r>
        <w:rPr>
          <w:rFonts w:ascii="Times New Roman" w:hAnsi="Times New Roman" w:cs="Times New Roman"/>
          <w:sz w:val="24"/>
          <w:szCs w:val="24"/>
        </w:rPr>
        <w:t>in  2015</w:t>
      </w:r>
      <w:r w:rsidRPr="00C62ACF">
        <w:rPr>
          <w:rFonts w:ascii="Times New Roman" w:hAnsi="Times New Roman" w:cs="Times New Roman"/>
          <w:sz w:val="24"/>
          <w:szCs w:val="24"/>
        </w:rPr>
        <w:t xml:space="preserve"> this variable has a minimum value of </w:t>
      </w:r>
      <w:r>
        <w:rPr>
          <w:rFonts w:ascii="Times New Roman" w:hAnsi="Times New Roman" w:cs="Times New Roman"/>
          <w:sz w:val="24"/>
          <w:szCs w:val="24"/>
        </w:rPr>
        <w:t xml:space="preserve"> </w:t>
      </w:r>
      <w:r w:rsidRPr="00752D7D">
        <w:rPr>
          <w:rFonts w:ascii="Arial" w:hAnsi="Arial" w:cs="Arial"/>
          <w:color w:val="000000"/>
          <w:szCs w:val="18"/>
        </w:rPr>
        <w:t>0.200000</w:t>
      </w:r>
      <w:r w:rsidRPr="00C62ACF">
        <w:rPr>
          <w:rFonts w:ascii="Times New Roman" w:hAnsi="Times New Roman" w:cs="Times New Roman"/>
          <w:sz w:val="24"/>
          <w:szCs w:val="24"/>
        </w:rPr>
        <w:t xml:space="preserve">, the maximum value of </w:t>
      </w:r>
      <w:r w:rsidRPr="006B0AD6">
        <w:rPr>
          <w:rFonts w:ascii="Arial" w:hAnsi="Arial" w:cs="Arial"/>
          <w:color w:val="000000"/>
          <w:szCs w:val="18"/>
        </w:rPr>
        <w:t> </w:t>
      </w:r>
      <w:r w:rsidRPr="00752D7D">
        <w:rPr>
          <w:rFonts w:ascii="Arial" w:hAnsi="Arial" w:cs="Arial"/>
          <w:color w:val="000000"/>
          <w:szCs w:val="18"/>
        </w:rPr>
        <w:t>221.9500</w:t>
      </w:r>
      <w:r w:rsidRPr="00C62ACF">
        <w:rPr>
          <w:rFonts w:ascii="Times New Roman" w:hAnsi="Times New Roman" w:cs="Times New Roman"/>
          <w:sz w:val="24"/>
          <w:szCs w:val="24"/>
        </w:rPr>
        <w:t xml:space="preserve">, and the average value of </w:t>
      </w:r>
      <w:r>
        <w:rPr>
          <w:rFonts w:ascii="Times New Roman" w:hAnsi="Times New Roman" w:cs="Times New Roman"/>
          <w:sz w:val="24"/>
          <w:szCs w:val="24"/>
        </w:rPr>
        <w:t xml:space="preserve"> </w:t>
      </w:r>
      <w:r w:rsidRPr="00752D7D">
        <w:rPr>
          <w:rFonts w:ascii="Arial" w:hAnsi="Arial" w:cs="Arial"/>
          <w:color w:val="000000"/>
          <w:szCs w:val="18"/>
        </w:rPr>
        <w:t> 67.06665</w:t>
      </w:r>
      <w:r>
        <w:rPr>
          <w:rFonts w:ascii="Times New Roman" w:hAnsi="Times New Roman" w:cs="Times New Roman"/>
          <w:sz w:val="24"/>
          <w:szCs w:val="24"/>
        </w:rPr>
        <w:t>. This means that from 17</w:t>
      </w:r>
      <w:r w:rsidRPr="00C62ACF">
        <w:rPr>
          <w:rFonts w:ascii="Times New Roman" w:hAnsi="Times New Roman" w:cs="Times New Roman"/>
          <w:sz w:val="24"/>
          <w:szCs w:val="24"/>
        </w:rPr>
        <w:t xml:space="preserve"> observations on 17 coal mining companies listed on the Indonesia Stock Exchange </w:t>
      </w:r>
      <w:r>
        <w:rPr>
          <w:rFonts w:ascii="Times New Roman" w:hAnsi="Times New Roman" w:cs="Times New Roman"/>
          <w:sz w:val="24"/>
          <w:szCs w:val="24"/>
        </w:rPr>
        <w:t xml:space="preserve">in 2015 </w:t>
      </w:r>
      <w:r w:rsidRPr="00C62ACF">
        <w:rPr>
          <w:rFonts w:ascii="Times New Roman" w:hAnsi="Times New Roman" w:cs="Times New Roman"/>
          <w:sz w:val="24"/>
          <w:szCs w:val="24"/>
        </w:rPr>
        <w:t xml:space="preserve"> the average value of current assets is </w:t>
      </w:r>
      <w:r w:rsidRPr="00752D7D">
        <w:rPr>
          <w:rFonts w:ascii="Arial" w:hAnsi="Arial" w:cs="Arial"/>
          <w:color w:val="000000"/>
          <w:szCs w:val="18"/>
        </w:rPr>
        <w:t> 67.06665</w:t>
      </w:r>
      <w:r>
        <w:rPr>
          <w:rFonts w:ascii="Arial" w:hAnsi="Arial" w:cs="Arial"/>
          <w:color w:val="000000"/>
          <w:szCs w:val="18"/>
        </w:rPr>
        <w:t xml:space="preserve"> </w:t>
      </w:r>
      <w:r w:rsidRPr="00C62ACF">
        <w:rPr>
          <w:rFonts w:ascii="Times New Roman" w:hAnsi="Times New Roman" w:cs="Times New Roman"/>
          <w:sz w:val="24"/>
          <w:szCs w:val="24"/>
        </w:rPr>
        <w:t xml:space="preserve">from the current liabilities owned by the company. While the standard deviation is </w:t>
      </w:r>
      <w:r w:rsidRPr="006B0AD6">
        <w:rPr>
          <w:rFonts w:ascii="Arial" w:hAnsi="Arial" w:cs="Arial"/>
          <w:color w:val="000000"/>
          <w:szCs w:val="18"/>
        </w:rPr>
        <w:t> </w:t>
      </w:r>
      <w:r w:rsidRPr="00752D7D">
        <w:rPr>
          <w:rFonts w:ascii="Arial" w:hAnsi="Arial" w:cs="Arial"/>
          <w:color w:val="000000"/>
          <w:szCs w:val="18"/>
        </w:rPr>
        <w:t> 86.55212</w:t>
      </w:r>
      <w:r>
        <w:rPr>
          <w:rFonts w:ascii="Arial" w:hAnsi="Arial" w:cs="Arial"/>
          <w:color w:val="000000"/>
          <w:szCs w:val="18"/>
        </w:rPr>
        <w:t xml:space="preserve"> </w:t>
      </w:r>
      <w:r w:rsidRPr="00C62ACF">
        <w:rPr>
          <w:rFonts w:ascii="Times New Roman" w:hAnsi="Times New Roman" w:cs="Times New Roman"/>
          <w:sz w:val="24"/>
          <w:szCs w:val="24"/>
        </w:rPr>
        <w:t xml:space="preserve">means that </w:t>
      </w:r>
      <w:r>
        <w:rPr>
          <w:rFonts w:ascii="Times New Roman" w:hAnsi="Times New Roman" w:cs="Times New Roman"/>
          <w:sz w:val="24"/>
          <w:szCs w:val="24"/>
        </w:rPr>
        <w:t xml:space="preserve">in 2015 </w:t>
      </w:r>
      <w:r w:rsidRPr="00C62ACF">
        <w:rPr>
          <w:rFonts w:ascii="Times New Roman" w:hAnsi="Times New Roman" w:cs="Times New Roman"/>
          <w:sz w:val="24"/>
          <w:szCs w:val="24"/>
        </w:rPr>
        <w:t xml:space="preserve">the size of the spread of the variable </w:t>
      </w:r>
      <w:r>
        <w:rPr>
          <w:rFonts w:ascii="Times New Roman" w:hAnsi="Times New Roman" w:cs="Times New Roman"/>
          <w:sz w:val="24"/>
          <w:szCs w:val="24"/>
        </w:rPr>
        <w:t>Current Ratio</w:t>
      </w:r>
      <w:r w:rsidRPr="00C62ACF">
        <w:rPr>
          <w:rFonts w:ascii="Times New Roman" w:hAnsi="Times New Roman" w:cs="Times New Roman"/>
          <w:sz w:val="24"/>
          <w:szCs w:val="24"/>
        </w:rPr>
        <w:t xml:space="preserve"> (CR) is </w:t>
      </w:r>
      <w:r w:rsidRPr="006B0AD6">
        <w:rPr>
          <w:rFonts w:ascii="Arial" w:hAnsi="Arial" w:cs="Arial"/>
          <w:color w:val="000000"/>
          <w:szCs w:val="18"/>
        </w:rPr>
        <w:t> </w:t>
      </w:r>
      <w:r w:rsidRPr="00752D7D">
        <w:rPr>
          <w:rFonts w:ascii="Arial" w:hAnsi="Arial" w:cs="Arial"/>
          <w:color w:val="000000"/>
          <w:szCs w:val="18"/>
        </w:rPr>
        <w:t> 86.55212</w:t>
      </w:r>
      <w:r>
        <w:rPr>
          <w:rFonts w:ascii="Arial" w:hAnsi="Arial" w:cs="Arial"/>
          <w:color w:val="000000"/>
          <w:szCs w:val="18"/>
        </w:rPr>
        <w:t xml:space="preserve"> </w:t>
      </w:r>
      <w:r>
        <w:rPr>
          <w:rFonts w:ascii="Times New Roman" w:hAnsi="Times New Roman" w:cs="Times New Roman"/>
          <w:sz w:val="24"/>
          <w:szCs w:val="24"/>
        </w:rPr>
        <w:t xml:space="preserve">of 17 </w:t>
      </w:r>
      <w:r w:rsidRPr="00C62ACF">
        <w:rPr>
          <w:rFonts w:ascii="Times New Roman" w:hAnsi="Times New Roman" w:cs="Times New Roman"/>
          <w:sz w:val="24"/>
          <w:szCs w:val="24"/>
        </w:rPr>
        <w:t>cases that occurred.</w:t>
      </w:r>
    </w:p>
    <w:p w:rsidR="0028056F" w:rsidRDefault="0028056F" w:rsidP="0028056F">
      <w:pPr>
        <w:autoSpaceDE w:val="0"/>
        <w:autoSpaceDN w:val="0"/>
        <w:adjustRightInd w:val="0"/>
        <w:spacing w:after="0" w:line="480" w:lineRule="auto"/>
        <w:ind w:firstLine="720"/>
        <w:jc w:val="both"/>
        <w:rPr>
          <w:rFonts w:ascii="Times New Roman" w:hAnsi="Times New Roman" w:cs="Times New Roman"/>
          <w:sz w:val="24"/>
          <w:szCs w:val="24"/>
        </w:rPr>
      </w:pPr>
      <w:r w:rsidRPr="00C62ACF">
        <w:rPr>
          <w:rFonts w:ascii="Times New Roman" w:hAnsi="Times New Roman" w:cs="Times New Roman"/>
          <w:sz w:val="24"/>
          <w:szCs w:val="24"/>
        </w:rPr>
        <w:lastRenderedPageBreak/>
        <w:t xml:space="preserve">From the results of descriptive analysis on the variable </w:t>
      </w:r>
      <w:r>
        <w:rPr>
          <w:rFonts w:ascii="Times New Roman" w:hAnsi="Times New Roman" w:cs="Times New Roman"/>
          <w:sz w:val="24"/>
          <w:szCs w:val="24"/>
        </w:rPr>
        <w:t>Current Ratio</w:t>
      </w:r>
      <w:r w:rsidRPr="00C62ACF">
        <w:rPr>
          <w:rFonts w:ascii="Times New Roman" w:hAnsi="Times New Roman" w:cs="Times New Roman"/>
          <w:sz w:val="24"/>
          <w:szCs w:val="24"/>
        </w:rPr>
        <w:t xml:space="preserve"> (CR), shows that </w:t>
      </w:r>
      <w:r>
        <w:rPr>
          <w:rFonts w:ascii="Times New Roman" w:hAnsi="Times New Roman" w:cs="Times New Roman"/>
          <w:sz w:val="24"/>
          <w:szCs w:val="24"/>
        </w:rPr>
        <w:t>in  2016</w:t>
      </w:r>
      <w:r w:rsidRPr="00C62ACF">
        <w:rPr>
          <w:rFonts w:ascii="Times New Roman" w:hAnsi="Times New Roman" w:cs="Times New Roman"/>
          <w:sz w:val="24"/>
          <w:szCs w:val="24"/>
        </w:rPr>
        <w:t xml:space="preserve"> this variable has a minimum value of </w:t>
      </w:r>
      <w:r>
        <w:rPr>
          <w:rFonts w:ascii="Times New Roman" w:hAnsi="Times New Roman" w:cs="Times New Roman"/>
          <w:sz w:val="24"/>
          <w:szCs w:val="24"/>
        </w:rPr>
        <w:t xml:space="preserve"> </w:t>
      </w:r>
      <w:r w:rsidRPr="00752D7D">
        <w:rPr>
          <w:rFonts w:ascii="Arial" w:hAnsi="Arial" w:cs="Arial"/>
          <w:color w:val="000000"/>
          <w:szCs w:val="18"/>
        </w:rPr>
        <w:t>0.180000</w:t>
      </w:r>
      <w:r w:rsidRPr="00C62ACF">
        <w:rPr>
          <w:rFonts w:ascii="Times New Roman" w:hAnsi="Times New Roman" w:cs="Times New Roman"/>
          <w:sz w:val="24"/>
          <w:szCs w:val="24"/>
        </w:rPr>
        <w:t xml:space="preserve">, the maximum value of </w:t>
      </w:r>
      <w:r w:rsidRPr="006B0AD6">
        <w:rPr>
          <w:rFonts w:ascii="Arial" w:hAnsi="Arial" w:cs="Arial"/>
          <w:color w:val="000000"/>
          <w:szCs w:val="18"/>
        </w:rPr>
        <w:t> </w:t>
      </w:r>
      <w:r w:rsidRPr="00752D7D">
        <w:rPr>
          <w:rFonts w:ascii="Arial" w:hAnsi="Arial" w:cs="Arial"/>
          <w:color w:val="000000"/>
          <w:szCs w:val="18"/>
        </w:rPr>
        <w:t>405.0900</w:t>
      </w:r>
      <w:r w:rsidRPr="00C62ACF">
        <w:rPr>
          <w:rFonts w:ascii="Times New Roman" w:hAnsi="Times New Roman" w:cs="Times New Roman"/>
          <w:sz w:val="24"/>
          <w:szCs w:val="24"/>
        </w:rPr>
        <w:t xml:space="preserve">, and the average value of </w:t>
      </w:r>
      <w:r>
        <w:rPr>
          <w:rFonts w:ascii="Times New Roman" w:hAnsi="Times New Roman" w:cs="Times New Roman"/>
          <w:sz w:val="24"/>
          <w:szCs w:val="24"/>
        </w:rPr>
        <w:t xml:space="preserve"> </w:t>
      </w:r>
      <w:r w:rsidRPr="00752D7D">
        <w:rPr>
          <w:rFonts w:ascii="Arial" w:hAnsi="Arial" w:cs="Arial"/>
          <w:color w:val="000000"/>
          <w:szCs w:val="18"/>
        </w:rPr>
        <w:t> 93.21906</w:t>
      </w:r>
      <w:r>
        <w:rPr>
          <w:rFonts w:ascii="Times New Roman" w:hAnsi="Times New Roman" w:cs="Times New Roman"/>
          <w:sz w:val="24"/>
          <w:szCs w:val="24"/>
        </w:rPr>
        <w:t>. This means that from 17</w:t>
      </w:r>
      <w:r w:rsidRPr="00C62ACF">
        <w:rPr>
          <w:rFonts w:ascii="Times New Roman" w:hAnsi="Times New Roman" w:cs="Times New Roman"/>
          <w:sz w:val="24"/>
          <w:szCs w:val="24"/>
        </w:rPr>
        <w:t xml:space="preserve"> observations on 17 coal mining companies listed on the Indonesia Stock Exchange </w:t>
      </w:r>
      <w:r>
        <w:rPr>
          <w:rFonts w:ascii="Times New Roman" w:hAnsi="Times New Roman" w:cs="Times New Roman"/>
          <w:sz w:val="24"/>
          <w:szCs w:val="24"/>
        </w:rPr>
        <w:t xml:space="preserve">in 2016 </w:t>
      </w:r>
      <w:r w:rsidRPr="00C62ACF">
        <w:rPr>
          <w:rFonts w:ascii="Times New Roman" w:hAnsi="Times New Roman" w:cs="Times New Roman"/>
          <w:sz w:val="24"/>
          <w:szCs w:val="24"/>
        </w:rPr>
        <w:t xml:space="preserve"> the average value of current assets is </w:t>
      </w:r>
      <w:r w:rsidRPr="00752D7D">
        <w:rPr>
          <w:rFonts w:ascii="Arial" w:hAnsi="Arial" w:cs="Arial"/>
          <w:color w:val="000000"/>
          <w:szCs w:val="18"/>
        </w:rPr>
        <w:t> 93.21906</w:t>
      </w:r>
      <w:r>
        <w:rPr>
          <w:rFonts w:ascii="Arial" w:hAnsi="Arial" w:cs="Arial"/>
          <w:color w:val="000000"/>
          <w:szCs w:val="18"/>
        </w:rPr>
        <w:t xml:space="preserve"> </w:t>
      </w:r>
      <w:r w:rsidRPr="00C62ACF">
        <w:rPr>
          <w:rFonts w:ascii="Times New Roman" w:hAnsi="Times New Roman" w:cs="Times New Roman"/>
          <w:sz w:val="24"/>
          <w:szCs w:val="24"/>
        </w:rPr>
        <w:t xml:space="preserve">from the current liabilities owned by the company. While the standard deviation is </w:t>
      </w:r>
      <w:r w:rsidRPr="006B0AD6">
        <w:rPr>
          <w:rFonts w:ascii="Arial" w:hAnsi="Arial" w:cs="Arial"/>
          <w:color w:val="000000"/>
          <w:szCs w:val="18"/>
        </w:rPr>
        <w:t> </w:t>
      </w:r>
      <w:r w:rsidRPr="00752D7D">
        <w:rPr>
          <w:rFonts w:ascii="Arial" w:hAnsi="Arial" w:cs="Arial"/>
          <w:color w:val="000000"/>
          <w:szCs w:val="18"/>
        </w:rPr>
        <w:t> 134.4676</w:t>
      </w:r>
      <w:r>
        <w:rPr>
          <w:rFonts w:ascii="Arial" w:hAnsi="Arial" w:cs="Arial"/>
          <w:color w:val="000000"/>
          <w:szCs w:val="18"/>
        </w:rPr>
        <w:t xml:space="preserve"> </w:t>
      </w:r>
      <w:r w:rsidRPr="00C62ACF">
        <w:rPr>
          <w:rFonts w:ascii="Times New Roman" w:hAnsi="Times New Roman" w:cs="Times New Roman"/>
          <w:sz w:val="24"/>
          <w:szCs w:val="24"/>
        </w:rPr>
        <w:t xml:space="preserve">means that </w:t>
      </w:r>
      <w:r>
        <w:rPr>
          <w:rFonts w:ascii="Times New Roman" w:hAnsi="Times New Roman" w:cs="Times New Roman"/>
          <w:sz w:val="24"/>
          <w:szCs w:val="24"/>
        </w:rPr>
        <w:t xml:space="preserve">in 2016 </w:t>
      </w:r>
      <w:r w:rsidRPr="00C62ACF">
        <w:rPr>
          <w:rFonts w:ascii="Times New Roman" w:hAnsi="Times New Roman" w:cs="Times New Roman"/>
          <w:sz w:val="24"/>
          <w:szCs w:val="24"/>
        </w:rPr>
        <w:t xml:space="preserve">the size of the spread of the variable </w:t>
      </w:r>
      <w:r>
        <w:rPr>
          <w:rFonts w:ascii="Times New Roman" w:hAnsi="Times New Roman" w:cs="Times New Roman"/>
          <w:sz w:val="24"/>
          <w:szCs w:val="24"/>
        </w:rPr>
        <w:t>Current Ratio</w:t>
      </w:r>
      <w:r w:rsidRPr="00C62ACF">
        <w:rPr>
          <w:rFonts w:ascii="Times New Roman" w:hAnsi="Times New Roman" w:cs="Times New Roman"/>
          <w:sz w:val="24"/>
          <w:szCs w:val="24"/>
        </w:rPr>
        <w:t xml:space="preserve"> (CR) is </w:t>
      </w:r>
      <w:r w:rsidRPr="006B0AD6">
        <w:rPr>
          <w:rFonts w:ascii="Arial" w:hAnsi="Arial" w:cs="Arial"/>
          <w:color w:val="000000"/>
          <w:szCs w:val="18"/>
        </w:rPr>
        <w:t> </w:t>
      </w:r>
      <w:r w:rsidRPr="00752D7D">
        <w:rPr>
          <w:rFonts w:ascii="Arial" w:hAnsi="Arial" w:cs="Arial"/>
          <w:color w:val="000000"/>
          <w:szCs w:val="18"/>
        </w:rPr>
        <w:t> 134.4676</w:t>
      </w:r>
      <w:r>
        <w:rPr>
          <w:rFonts w:ascii="Arial" w:hAnsi="Arial" w:cs="Arial"/>
          <w:color w:val="000000"/>
          <w:szCs w:val="18"/>
        </w:rPr>
        <w:t xml:space="preserve"> </w:t>
      </w:r>
      <w:r>
        <w:rPr>
          <w:rFonts w:ascii="Times New Roman" w:hAnsi="Times New Roman" w:cs="Times New Roman"/>
          <w:sz w:val="24"/>
          <w:szCs w:val="24"/>
        </w:rPr>
        <w:t xml:space="preserve">of 17 </w:t>
      </w:r>
      <w:r w:rsidRPr="00C62ACF">
        <w:rPr>
          <w:rFonts w:ascii="Times New Roman" w:hAnsi="Times New Roman" w:cs="Times New Roman"/>
          <w:sz w:val="24"/>
          <w:szCs w:val="24"/>
        </w:rPr>
        <w:t>cases that occurred.</w:t>
      </w:r>
    </w:p>
    <w:p w:rsidR="00564E92" w:rsidRDefault="003B7E99" w:rsidP="00F75116">
      <w:pPr>
        <w:pStyle w:val="Caption"/>
        <w:ind w:left="720"/>
        <w:jc w:val="center"/>
        <w:rPr>
          <w:rFonts w:ascii="Times New Roman" w:hAnsi="Times New Roman" w:cs="Times New Roman"/>
          <w:color w:val="auto"/>
          <w:sz w:val="24"/>
          <w:szCs w:val="24"/>
        </w:rPr>
      </w:pPr>
      <w:bookmarkStart w:id="72" w:name="_Toc509436934"/>
      <w:r w:rsidRPr="00564E92">
        <w:rPr>
          <w:rFonts w:ascii="Times New Roman" w:hAnsi="Times New Roman" w:cs="Times New Roman"/>
          <w:color w:val="auto"/>
          <w:sz w:val="24"/>
          <w:szCs w:val="24"/>
        </w:rPr>
        <w:t xml:space="preserve">Table 4. </w:t>
      </w:r>
      <w:r w:rsidRPr="00564E92">
        <w:rPr>
          <w:rFonts w:ascii="Times New Roman" w:hAnsi="Times New Roman" w:cs="Times New Roman"/>
          <w:color w:val="auto"/>
          <w:sz w:val="24"/>
          <w:szCs w:val="24"/>
        </w:rPr>
        <w:fldChar w:fldCharType="begin"/>
      </w:r>
      <w:r w:rsidRPr="00564E92">
        <w:rPr>
          <w:rFonts w:ascii="Times New Roman" w:hAnsi="Times New Roman" w:cs="Times New Roman"/>
          <w:color w:val="auto"/>
          <w:sz w:val="24"/>
          <w:szCs w:val="24"/>
        </w:rPr>
        <w:instrText xml:space="preserve"> SEQ Table_4. \* ARABIC </w:instrText>
      </w:r>
      <w:r w:rsidRPr="00564E92">
        <w:rPr>
          <w:rFonts w:ascii="Times New Roman" w:hAnsi="Times New Roman" w:cs="Times New Roman"/>
          <w:color w:val="auto"/>
          <w:sz w:val="24"/>
          <w:szCs w:val="24"/>
        </w:rPr>
        <w:fldChar w:fldCharType="separate"/>
      </w:r>
      <w:r w:rsidR="00E43943">
        <w:rPr>
          <w:rFonts w:ascii="Times New Roman" w:hAnsi="Times New Roman" w:cs="Times New Roman"/>
          <w:noProof/>
          <w:color w:val="auto"/>
          <w:sz w:val="24"/>
          <w:szCs w:val="24"/>
        </w:rPr>
        <w:t>4</w:t>
      </w:r>
      <w:r w:rsidRPr="00564E92">
        <w:rPr>
          <w:rFonts w:ascii="Times New Roman" w:hAnsi="Times New Roman" w:cs="Times New Roman"/>
          <w:color w:val="auto"/>
          <w:sz w:val="24"/>
          <w:szCs w:val="24"/>
        </w:rPr>
        <w:fldChar w:fldCharType="end"/>
      </w:r>
    </w:p>
    <w:p w:rsidR="00CA7B7E" w:rsidRPr="00CA7B7E" w:rsidRDefault="00CA7B7E" w:rsidP="00F75116">
      <w:pPr>
        <w:pStyle w:val="Caption"/>
        <w:spacing w:after="0"/>
        <w:ind w:left="720"/>
        <w:jc w:val="center"/>
        <w:rPr>
          <w:rFonts w:ascii="Times New Roman" w:hAnsi="Times New Roman" w:cs="Times New Roman"/>
          <w:color w:val="000000" w:themeColor="text1"/>
          <w:sz w:val="24"/>
          <w:szCs w:val="24"/>
        </w:rPr>
      </w:pPr>
      <w:r w:rsidRPr="00564E92">
        <w:rPr>
          <w:rFonts w:ascii="Times New Roman" w:hAnsi="Times New Roman" w:cs="Times New Roman"/>
          <w:color w:val="auto"/>
          <w:sz w:val="24"/>
          <w:szCs w:val="24"/>
        </w:rPr>
        <w:t xml:space="preserve">Descriptive Statistic Analysis of Debt to Equity </w:t>
      </w:r>
      <w:r>
        <w:rPr>
          <w:rFonts w:ascii="Times New Roman" w:hAnsi="Times New Roman" w:cs="Times New Roman"/>
          <w:color w:val="000000" w:themeColor="text1"/>
          <w:sz w:val="24"/>
          <w:szCs w:val="24"/>
        </w:rPr>
        <w:t>Ratio</w:t>
      </w:r>
      <w:bookmarkEnd w:id="72"/>
    </w:p>
    <w:p w:rsidR="007A24E4" w:rsidRDefault="007A24E4" w:rsidP="00F75116">
      <w:pPr>
        <w:autoSpaceDE w:val="0"/>
        <w:autoSpaceDN w:val="0"/>
        <w:adjustRightInd w:val="0"/>
        <w:spacing w:after="0" w:line="240" w:lineRule="auto"/>
        <w:ind w:left="720"/>
        <w:rPr>
          <w:rFonts w:ascii="Arial" w:hAnsi="Arial" w:cs="Arial"/>
          <w:sz w:val="18"/>
          <w:szCs w:val="18"/>
        </w:rPr>
      </w:pPr>
    </w:p>
    <w:p w:rsidR="003E164A" w:rsidRDefault="003E164A" w:rsidP="00564E92">
      <w:pPr>
        <w:autoSpaceDE w:val="0"/>
        <w:autoSpaceDN w:val="0"/>
        <w:adjustRightInd w:val="0"/>
        <w:spacing w:after="0" w:line="240" w:lineRule="auto"/>
        <w:rPr>
          <w:rFonts w:ascii="Arial" w:hAnsi="Arial" w:cs="Arial"/>
          <w:sz w:val="18"/>
          <w:szCs w:val="18"/>
        </w:rPr>
      </w:pPr>
    </w:p>
    <w:tbl>
      <w:tblPr>
        <w:tblW w:w="0" w:type="auto"/>
        <w:tblInd w:w="720" w:type="dxa"/>
        <w:tblLayout w:type="fixed"/>
        <w:tblCellMar>
          <w:left w:w="0" w:type="dxa"/>
          <w:right w:w="0" w:type="dxa"/>
        </w:tblCellMar>
        <w:tblLook w:val="0000" w:firstRow="0" w:lastRow="0" w:firstColumn="0" w:lastColumn="0" w:noHBand="0" w:noVBand="0"/>
      </w:tblPr>
      <w:tblGrid>
        <w:gridCol w:w="1492"/>
        <w:gridCol w:w="1313"/>
        <w:gridCol w:w="1312"/>
        <w:gridCol w:w="1313"/>
        <w:gridCol w:w="1312"/>
      </w:tblGrid>
      <w:tr w:rsidR="003E164A" w:rsidRPr="00847047" w:rsidTr="00F75116">
        <w:trPr>
          <w:trHeight w:val="225"/>
        </w:trPr>
        <w:tc>
          <w:tcPr>
            <w:tcW w:w="1492" w:type="dxa"/>
            <w:tcBorders>
              <w:top w:val="nil"/>
              <w:left w:val="nil"/>
              <w:bottom w:val="nil"/>
              <w:right w:val="nil"/>
            </w:tcBorders>
            <w:vAlign w:val="bottom"/>
          </w:tcPr>
          <w:p w:rsidR="003E164A" w:rsidRPr="00847047" w:rsidRDefault="003E164A" w:rsidP="00564E92">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Date: 03/21/18   Time: 21:39</w:t>
            </w:r>
          </w:p>
        </w:tc>
        <w:tc>
          <w:tcPr>
            <w:tcW w:w="1313" w:type="dxa"/>
            <w:tcBorders>
              <w:top w:val="nil"/>
              <w:left w:val="nil"/>
              <w:bottom w:val="nil"/>
              <w:right w:val="nil"/>
            </w:tcBorders>
            <w:vAlign w:val="bottom"/>
          </w:tcPr>
          <w:p w:rsidR="003E164A" w:rsidRPr="00847047" w:rsidRDefault="003E164A" w:rsidP="00564E92">
            <w:pPr>
              <w:autoSpaceDE w:val="0"/>
              <w:autoSpaceDN w:val="0"/>
              <w:adjustRightInd w:val="0"/>
              <w:spacing w:after="0" w:line="240" w:lineRule="auto"/>
              <w:jc w:val="center"/>
              <w:rPr>
                <w:rFonts w:ascii="Arial" w:hAnsi="Arial" w:cs="Arial"/>
                <w:color w:val="000000"/>
                <w:sz w:val="24"/>
                <w:szCs w:val="24"/>
              </w:rPr>
            </w:pPr>
          </w:p>
        </w:tc>
        <w:tc>
          <w:tcPr>
            <w:tcW w:w="1312" w:type="dxa"/>
            <w:tcBorders>
              <w:top w:val="nil"/>
              <w:left w:val="nil"/>
              <w:bottom w:val="nil"/>
              <w:right w:val="nil"/>
            </w:tcBorders>
            <w:vAlign w:val="bottom"/>
          </w:tcPr>
          <w:p w:rsidR="003E164A" w:rsidRPr="00847047" w:rsidRDefault="003E164A" w:rsidP="00564E92">
            <w:pPr>
              <w:autoSpaceDE w:val="0"/>
              <w:autoSpaceDN w:val="0"/>
              <w:adjustRightInd w:val="0"/>
              <w:spacing w:after="0" w:line="240" w:lineRule="auto"/>
              <w:jc w:val="center"/>
              <w:rPr>
                <w:rFonts w:ascii="Arial" w:hAnsi="Arial" w:cs="Arial"/>
                <w:color w:val="000000"/>
                <w:sz w:val="24"/>
                <w:szCs w:val="24"/>
              </w:rPr>
            </w:pPr>
          </w:p>
        </w:tc>
        <w:tc>
          <w:tcPr>
            <w:tcW w:w="1313" w:type="dxa"/>
            <w:tcBorders>
              <w:top w:val="nil"/>
              <w:left w:val="nil"/>
              <w:bottom w:val="nil"/>
              <w:right w:val="nil"/>
            </w:tcBorders>
            <w:vAlign w:val="bottom"/>
          </w:tcPr>
          <w:p w:rsidR="003E164A" w:rsidRPr="00847047" w:rsidRDefault="003E164A" w:rsidP="00564E92">
            <w:pPr>
              <w:autoSpaceDE w:val="0"/>
              <w:autoSpaceDN w:val="0"/>
              <w:adjustRightInd w:val="0"/>
              <w:spacing w:after="0" w:line="240" w:lineRule="auto"/>
              <w:jc w:val="center"/>
              <w:rPr>
                <w:rFonts w:ascii="Arial" w:hAnsi="Arial" w:cs="Arial"/>
                <w:color w:val="000000"/>
                <w:sz w:val="24"/>
                <w:szCs w:val="24"/>
              </w:rPr>
            </w:pPr>
          </w:p>
        </w:tc>
        <w:tc>
          <w:tcPr>
            <w:tcW w:w="1312" w:type="dxa"/>
            <w:tcBorders>
              <w:top w:val="nil"/>
              <w:left w:val="nil"/>
              <w:bottom w:val="nil"/>
              <w:right w:val="nil"/>
            </w:tcBorders>
            <w:vAlign w:val="bottom"/>
          </w:tcPr>
          <w:p w:rsidR="003E164A" w:rsidRPr="00847047" w:rsidRDefault="003E164A" w:rsidP="00564E92">
            <w:pPr>
              <w:autoSpaceDE w:val="0"/>
              <w:autoSpaceDN w:val="0"/>
              <w:adjustRightInd w:val="0"/>
              <w:spacing w:after="0" w:line="240" w:lineRule="auto"/>
              <w:jc w:val="center"/>
              <w:rPr>
                <w:rFonts w:ascii="Arial" w:hAnsi="Arial" w:cs="Arial"/>
                <w:color w:val="000000"/>
                <w:sz w:val="24"/>
                <w:szCs w:val="24"/>
              </w:rPr>
            </w:pPr>
          </w:p>
        </w:tc>
      </w:tr>
      <w:tr w:rsidR="003E164A" w:rsidRPr="00847047" w:rsidTr="00F75116">
        <w:trPr>
          <w:trHeight w:val="225"/>
        </w:trPr>
        <w:tc>
          <w:tcPr>
            <w:tcW w:w="2805" w:type="dxa"/>
            <w:gridSpan w:val="2"/>
            <w:tcBorders>
              <w:top w:val="nil"/>
              <w:left w:val="nil"/>
              <w:bottom w:val="nil"/>
              <w:right w:val="nil"/>
            </w:tcBorders>
            <w:vAlign w:val="bottom"/>
          </w:tcPr>
          <w:p w:rsidR="003E164A" w:rsidRPr="00847047" w:rsidRDefault="003E164A" w:rsidP="00564E92">
            <w:pPr>
              <w:autoSpaceDE w:val="0"/>
              <w:autoSpaceDN w:val="0"/>
              <w:adjustRightInd w:val="0"/>
              <w:spacing w:after="0" w:line="240" w:lineRule="auto"/>
              <w:rPr>
                <w:rFonts w:ascii="Arial" w:hAnsi="Arial" w:cs="Arial"/>
                <w:color w:val="000000"/>
                <w:sz w:val="24"/>
                <w:szCs w:val="24"/>
              </w:rPr>
            </w:pPr>
            <w:r w:rsidRPr="00847047">
              <w:rPr>
                <w:rFonts w:ascii="Arial" w:hAnsi="Arial" w:cs="Arial"/>
                <w:color w:val="000000"/>
                <w:sz w:val="24"/>
                <w:szCs w:val="24"/>
              </w:rPr>
              <w:t>Sample: 1 17</w:t>
            </w:r>
          </w:p>
        </w:tc>
        <w:tc>
          <w:tcPr>
            <w:tcW w:w="1312" w:type="dxa"/>
            <w:tcBorders>
              <w:top w:val="nil"/>
              <w:left w:val="nil"/>
              <w:bottom w:val="nil"/>
              <w:right w:val="nil"/>
            </w:tcBorders>
            <w:vAlign w:val="bottom"/>
          </w:tcPr>
          <w:p w:rsidR="003E164A" w:rsidRPr="00847047" w:rsidRDefault="003E164A" w:rsidP="00564E92">
            <w:pPr>
              <w:autoSpaceDE w:val="0"/>
              <w:autoSpaceDN w:val="0"/>
              <w:adjustRightInd w:val="0"/>
              <w:spacing w:after="0" w:line="240" w:lineRule="auto"/>
              <w:jc w:val="center"/>
              <w:rPr>
                <w:rFonts w:ascii="Arial" w:hAnsi="Arial" w:cs="Arial"/>
                <w:color w:val="000000"/>
                <w:sz w:val="24"/>
                <w:szCs w:val="24"/>
              </w:rPr>
            </w:pPr>
          </w:p>
        </w:tc>
        <w:tc>
          <w:tcPr>
            <w:tcW w:w="1313" w:type="dxa"/>
            <w:tcBorders>
              <w:top w:val="nil"/>
              <w:left w:val="nil"/>
              <w:bottom w:val="nil"/>
              <w:right w:val="nil"/>
            </w:tcBorders>
            <w:vAlign w:val="bottom"/>
          </w:tcPr>
          <w:p w:rsidR="003E164A" w:rsidRPr="00847047" w:rsidRDefault="003E164A" w:rsidP="00564E92">
            <w:pPr>
              <w:autoSpaceDE w:val="0"/>
              <w:autoSpaceDN w:val="0"/>
              <w:adjustRightInd w:val="0"/>
              <w:spacing w:after="0" w:line="240" w:lineRule="auto"/>
              <w:jc w:val="center"/>
              <w:rPr>
                <w:rFonts w:ascii="Arial" w:hAnsi="Arial" w:cs="Arial"/>
                <w:color w:val="000000"/>
                <w:sz w:val="24"/>
                <w:szCs w:val="24"/>
              </w:rPr>
            </w:pPr>
          </w:p>
        </w:tc>
        <w:tc>
          <w:tcPr>
            <w:tcW w:w="1312" w:type="dxa"/>
            <w:tcBorders>
              <w:top w:val="nil"/>
              <w:left w:val="nil"/>
              <w:bottom w:val="nil"/>
              <w:right w:val="nil"/>
            </w:tcBorders>
            <w:vAlign w:val="bottom"/>
          </w:tcPr>
          <w:p w:rsidR="003E164A" w:rsidRPr="00847047" w:rsidRDefault="003E164A" w:rsidP="00564E92">
            <w:pPr>
              <w:autoSpaceDE w:val="0"/>
              <w:autoSpaceDN w:val="0"/>
              <w:adjustRightInd w:val="0"/>
              <w:spacing w:after="0" w:line="240" w:lineRule="auto"/>
              <w:jc w:val="center"/>
              <w:rPr>
                <w:rFonts w:ascii="Arial" w:hAnsi="Arial" w:cs="Arial"/>
                <w:color w:val="000000"/>
                <w:sz w:val="24"/>
                <w:szCs w:val="24"/>
              </w:rPr>
            </w:pPr>
          </w:p>
        </w:tc>
      </w:tr>
      <w:tr w:rsidR="003E164A" w:rsidRPr="00847047" w:rsidTr="00F75116">
        <w:trPr>
          <w:trHeight w:hRule="exact" w:val="90"/>
        </w:trPr>
        <w:tc>
          <w:tcPr>
            <w:tcW w:w="1492" w:type="dxa"/>
            <w:tcBorders>
              <w:top w:val="nil"/>
              <w:left w:val="nil"/>
              <w:bottom w:val="double" w:sz="6" w:space="2" w:color="auto"/>
              <w:right w:val="nil"/>
            </w:tcBorders>
            <w:vAlign w:val="bottom"/>
          </w:tcPr>
          <w:p w:rsidR="003E164A" w:rsidRPr="00847047" w:rsidRDefault="003E164A" w:rsidP="00564E92">
            <w:pPr>
              <w:autoSpaceDE w:val="0"/>
              <w:autoSpaceDN w:val="0"/>
              <w:adjustRightInd w:val="0"/>
              <w:spacing w:after="0" w:line="240" w:lineRule="auto"/>
              <w:jc w:val="center"/>
              <w:rPr>
                <w:rFonts w:ascii="Arial" w:hAnsi="Arial" w:cs="Arial"/>
                <w:color w:val="000000"/>
                <w:sz w:val="24"/>
                <w:szCs w:val="24"/>
              </w:rPr>
            </w:pPr>
          </w:p>
        </w:tc>
        <w:tc>
          <w:tcPr>
            <w:tcW w:w="1313" w:type="dxa"/>
            <w:tcBorders>
              <w:top w:val="nil"/>
              <w:left w:val="nil"/>
              <w:bottom w:val="double" w:sz="6" w:space="2" w:color="auto"/>
              <w:right w:val="nil"/>
            </w:tcBorders>
            <w:vAlign w:val="bottom"/>
          </w:tcPr>
          <w:p w:rsidR="003E164A" w:rsidRPr="00847047" w:rsidRDefault="003E164A" w:rsidP="00564E92">
            <w:pPr>
              <w:autoSpaceDE w:val="0"/>
              <w:autoSpaceDN w:val="0"/>
              <w:adjustRightInd w:val="0"/>
              <w:spacing w:after="0" w:line="240" w:lineRule="auto"/>
              <w:jc w:val="center"/>
              <w:rPr>
                <w:rFonts w:ascii="Arial" w:hAnsi="Arial" w:cs="Arial"/>
                <w:color w:val="000000"/>
                <w:sz w:val="24"/>
                <w:szCs w:val="24"/>
              </w:rPr>
            </w:pPr>
          </w:p>
        </w:tc>
        <w:tc>
          <w:tcPr>
            <w:tcW w:w="1312" w:type="dxa"/>
            <w:tcBorders>
              <w:top w:val="nil"/>
              <w:left w:val="nil"/>
              <w:bottom w:val="double" w:sz="6" w:space="2" w:color="auto"/>
              <w:right w:val="nil"/>
            </w:tcBorders>
            <w:vAlign w:val="bottom"/>
          </w:tcPr>
          <w:p w:rsidR="003E164A" w:rsidRPr="00847047" w:rsidRDefault="003E164A" w:rsidP="00564E92">
            <w:pPr>
              <w:autoSpaceDE w:val="0"/>
              <w:autoSpaceDN w:val="0"/>
              <w:adjustRightInd w:val="0"/>
              <w:spacing w:after="0" w:line="240" w:lineRule="auto"/>
              <w:jc w:val="center"/>
              <w:rPr>
                <w:rFonts w:ascii="Arial" w:hAnsi="Arial" w:cs="Arial"/>
                <w:color w:val="000000"/>
                <w:sz w:val="24"/>
                <w:szCs w:val="24"/>
              </w:rPr>
            </w:pPr>
          </w:p>
        </w:tc>
        <w:tc>
          <w:tcPr>
            <w:tcW w:w="1313" w:type="dxa"/>
            <w:tcBorders>
              <w:top w:val="nil"/>
              <w:left w:val="nil"/>
              <w:bottom w:val="double" w:sz="6" w:space="2" w:color="auto"/>
              <w:right w:val="nil"/>
            </w:tcBorders>
            <w:vAlign w:val="bottom"/>
          </w:tcPr>
          <w:p w:rsidR="003E164A" w:rsidRPr="00847047" w:rsidRDefault="003E164A" w:rsidP="00564E92">
            <w:pPr>
              <w:autoSpaceDE w:val="0"/>
              <w:autoSpaceDN w:val="0"/>
              <w:adjustRightInd w:val="0"/>
              <w:spacing w:after="0" w:line="240" w:lineRule="auto"/>
              <w:jc w:val="center"/>
              <w:rPr>
                <w:rFonts w:ascii="Arial" w:hAnsi="Arial" w:cs="Arial"/>
                <w:color w:val="000000"/>
                <w:sz w:val="24"/>
                <w:szCs w:val="24"/>
              </w:rPr>
            </w:pPr>
          </w:p>
        </w:tc>
        <w:tc>
          <w:tcPr>
            <w:tcW w:w="1312" w:type="dxa"/>
            <w:tcBorders>
              <w:top w:val="nil"/>
              <w:left w:val="nil"/>
              <w:bottom w:val="double" w:sz="6" w:space="2" w:color="auto"/>
              <w:right w:val="nil"/>
            </w:tcBorders>
            <w:vAlign w:val="bottom"/>
          </w:tcPr>
          <w:p w:rsidR="003E164A" w:rsidRPr="00847047" w:rsidRDefault="003E164A" w:rsidP="00564E92">
            <w:pPr>
              <w:autoSpaceDE w:val="0"/>
              <w:autoSpaceDN w:val="0"/>
              <w:adjustRightInd w:val="0"/>
              <w:spacing w:after="0" w:line="240" w:lineRule="auto"/>
              <w:jc w:val="center"/>
              <w:rPr>
                <w:rFonts w:ascii="Arial" w:hAnsi="Arial" w:cs="Arial"/>
                <w:color w:val="000000"/>
                <w:sz w:val="24"/>
                <w:szCs w:val="24"/>
              </w:rPr>
            </w:pPr>
          </w:p>
        </w:tc>
      </w:tr>
      <w:tr w:rsidR="003E164A" w:rsidRPr="00847047" w:rsidTr="00F75116">
        <w:trPr>
          <w:trHeight w:hRule="exact" w:val="135"/>
        </w:trPr>
        <w:tc>
          <w:tcPr>
            <w:tcW w:w="1492" w:type="dxa"/>
            <w:tcBorders>
              <w:top w:val="nil"/>
              <w:left w:val="nil"/>
              <w:bottom w:val="nil"/>
              <w:right w:val="nil"/>
            </w:tcBorders>
            <w:vAlign w:val="bottom"/>
          </w:tcPr>
          <w:p w:rsidR="003E164A" w:rsidRPr="00847047" w:rsidRDefault="003E164A" w:rsidP="00564E92">
            <w:pPr>
              <w:autoSpaceDE w:val="0"/>
              <w:autoSpaceDN w:val="0"/>
              <w:adjustRightInd w:val="0"/>
              <w:spacing w:after="0" w:line="240" w:lineRule="auto"/>
              <w:jc w:val="center"/>
              <w:rPr>
                <w:rFonts w:ascii="Arial" w:hAnsi="Arial" w:cs="Arial"/>
                <w:color w:val="000000"/>
                <w:sz w:val="24"/>
                <w:szCs w:val="24"/>
              </w:rPr>
            </w:pPr>
          </w:p>
        </w:tc>
        <w:tc>
          <w:tcPr>
            <w:tcW w:w="1313" w:type="dxa"/>
            <w:tcBorders>
              <w:top w:val="nil"/>
              <w:left w:val="nil"/>
              <w:bottom w:val="nil"/>
              <w:right w:val="nil"/>
            </w:tcBorders>
            <w:vAlign w:val="bottom"/>
          </w:tcPr>
          <w:p w:rsidR="003E164A" w:rsidRPr="00847047" w:rsidRDefault="003E164A" w:rsidP="00564E92">
            <w:pPr>
              <w:autoSpaceDE w:val="0"/>
              <w:autoSpaceDN w:val="0"/>
              <w:adjustRightInd w:val="0"/>
              <w:spacing w:after="0" w:line="240" w:lineRule="auto"/>
              <w:jc w:val="center"/>
              <w:rPr>
                <w:rFonts w:ascii="Arial" w:hAnsi="Arial" w:cs="Arial"/>
                <w:color w:val="000000"/>
                <w:sz w:val="24"/>
                <w:szCs w:val="24"/>
              </w:rPr>
            </w:pPr>
          </w:p>
        </w:tc>
        <w:tc>
          <w:tcPr>
            <w:tcW w:w="1312" w:type="dxa"/>
            <w:tcBorders>
              <w:top w:val="nil"/>
              <w:left w:val="nil"/>
              <w:bottom w:val="nil"/>
              <w:right w:val="nil"/>
            </w:tcBorders>
            <w:vAlign w:val="bottom"/>
          </w:tcPr>
          <w:p w:rsidR="003E164A" w:rsidRPr="00847047" w:rsidRDefault="003E164A" w:rsidP="00564E92">
            <w:pPr>
              <w:autoSpaceDE w:val="0"/>
              <w:autoSpaceDN w:val="0"/>
              <w:adjustRightInd w:val="0"/>
              <w:spacing w:after="0" w:line="240" w:lineRule="auto"/>
              <w:jc w:val="center"/>
              <w:rPr>
                <w:rFonts w:ascii="Arial" w:hAnsi="Arial" w:cs="Arial"/>
                <w:color w:val="000000"/>
                <w:sz w:val="24"/>
                <w:szCs w:val="24"/>
              </w:rPr>
            </w:pPr>
          </w:p>
        </w:tc>
        <w:tc>
          <w:tcPr>
            <w:tcW w:w="1313" w:type="dxa"/>
            <w:tcBorders>
              <w:top w:val="nil"/>
              <w:left w:val="nil"/>
              <w:bottom w:val="nil"/>
              <w:right w:val="nil"/>
            </w:tcBorders>
            <w:vAlign w:val="bottom"/>
          </w:tcPr>
          <w:p w:rsidR="003E164A" w:rsidRPr="00847047" w:rsidRDefault="003E164A" w:rsidP="00564E92">
            <w:pPr>
              <w:autoSpaceDE w:val="0"/>
              <w:autoSpaceDN w:val="0"/>
              <w:adjustRightInd w:val="0"/>
              <w:spacing w:after="0" w:line="240" w:lineRule="auto"/>
              <w:jc w:val="center"/>
              <w:rPr>
                <w:rFonts w:ascii="Arial" w:hAnsi="Arial" w:cs="Arial"/>
                <w:color w:val="000000"/>
                <w:sz w:val="24"/>
                <w:szCs w:val="24"/>
              </w:rPr>
            </w:pPr>
          </w:p>
        </w:tc>
        <w:tc>
          <w:tcPr>
            <w:tcW w:w="1312" w:type="dxa"/>
            <w:tcBorders>
              <w:top w:val="nil"/>
              <w:left w:val="nil"/>
              <w:bottom w:val="nil"/>
              <w:right w:val="nil"/>
            </w:tcBorders>
            <w:vAlign w:val="bottom"/>
          </w:tcPr>
          <w:p w:rsidR="003E164A" w:rsidRPr="00847047" w:rsidRDefault="003E164A" w:rsidP="00564E92">
            <w:pPr>
              <w:autoSpaceDE w:val="0"/>
              <w:autoSpaceDN w:val="0"/>
              <w:adjustRightInd w:val="0"/>
              <w:spacing w:after="0" w:line="240" w:lineRule="auto"/>
              <w:jc w:val="center"/>
              <w:rPr>
                <w:rFonts w:ascii="Arial" w:hAnsi="Arial" w:cs="Arial"/>
                <w:color w:val="000000"/>
                <w:sz w:val="24"/>
                <w:szCs w:val="24"/>
              </w:rPr>
            </w:pPr>
          </w:p>
        </w:tc>
      </w:tr>
      <w:tr w:rsidR="003E164A" w:rsidRPr="00847047" w:rsidTr="00F75116">
        <w:trPr>
          <w:trHeight w:val="225"/>
        </w:trPr>
        <w:tc>
          <w:tcPr>
            <w:tcW w:w="1492" w:type="dxa"/>
            <w:tcBorders>
              <w:top w:val="nil"/>
              <w:left w:val="nil"/>
              <w:bottom w:val="nil"/>
              <w:right w:val="nil"/>
            </w:tcBorders>
            <w:vAlign w:val="bottom"/>
          </w:tcPr>
          <w:p w:rsidR="003E164A" w:rsidRPr="00847047" w:rsidRDefault="003E164A" w:rsidP="00564E92">
            <w:pPr>
              <w:autoSpaceDE w:val="0"/>
              <w:autoSpaceDN w:val="0"/>
              <w:adjustRightInd w:val="0"/>
              <w:spacing w:after="0" w:line="240" w:lineRule="auto"/>
              <w:jc w:val="center"/>
              <w:rPr>
                <w:rFonts w:ascii="Arial" w:hAnsi="Arial" w:cs="Arial"/>
                <w:color w:val="000000"/>
                <w:sz w:val="24"/>
                <w:szCs w:val="24"/>
              </w:rPr>
            </w:pPr>
          </w:p>
        </w:tc>
        <w:tc>
          <w:tcPr>
            <w:tcW w:w="1313" w:type="dxa"/>
            <w:tcBorders>
              <w:top w:val="nil"/>
              <w:left w:val="nil"/>
              <w:bottom w:val="nil"/>
              <w:right w:val="nil"/>
            </w:tcBorders>
            <w:vAlign w:val="bottom"/>
          </w:tcPr>
          <w:p w:rsidR="003E164A" w:rsidRPr="00847047" w:rsidRDefault="00CF58BC" w:rsidP="00564E92">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2013</w:t>
            </w:r>
          </w:p>
        </w:tc>
        <w:tc>
          <w:tcPr>
            <w:tcW w:w="1312" w:type="dxa"/>
            <w:tcBorders>
              <w:top w:val="nil"/>
              <w:left w:val="nil"/>
              <w:bottom w:val="nil"/>
              <w:right w:val="nil"/>
            </w:tcBorders>
            <w:vAlign w:val="bottom"/>
          </w:tcPr>
          <w:p w:rsidR="003E164A" w:rsidRPr="00847047" w:rsidRDefault="00CF58BC" w:rsidP="00564E92">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2014</w:t>
            </w:r>
          </w:p>
        </w:tc>
        <w:tc>
          <w:tcPr>
            <w:tcW w:w="1313" w:type="dxa"/>
            <w:tcBorders>
              <w:top w:val="nil"/>
              <w:left w:val="nil"/>
              <w:bottom w:val="nil"/>
              <w:right w:val="nil"/>
            </w:tcBorders>
            <w:vAlign w:val="bottom"/>
          </w:tcPr>
          <w:p w:rsidR="003E164A" w:rsidRPr="00847047" w:rsidRDefault="00CF58BC" w:rsidP="00564E92">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2015</w:t>
            </w:r>
          </w:p>
        </w:tc>
        <w:tc>
          <w:tcPr>
            <w:tcW w:w="1312" w:type="dxa"/>
            <w:tcBorders>
              <w:top w:val="nil"/>
              <w:left w:val="nil"/>
              <w:bottom w:val="nil"/>
              <w:right w:val="nil"/>
            </w:tcBorders>
            <w:vAlign w:val="bottom"/>
          </w:tcPr>
          <w:p w:rsidR="003E164A" w:rsidRPr="00847047" w:rsidRDefault="00CF58BC" w:rsidP="00564E92">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2016</w:t>
            </w:r>
          </w:p>
        </w:tc>
      </w:tr>
      <w:tr w:rsidR="003E164A" w:rsidRPr="00847047" w:rsidTr="00F75116">
        <w:trPr>
          <w:trHeight w:hRule="exact" w:val="90"/>
        </w:trPr>
        <w:tc>
          <w:tcPr>
            <w:tcW w:w="1492" w:type="dxa"/>
            <w:tcBorders>
              <w:top w:val="nil"/>
              <w:left w:val="nil"/>
              <w:bottom w:val="double" w:sz="6" w:space="2" w:color="auto"/>
              <w:right w:val="nil"/>
            </w:tcBorders>
            <w:vAlign w:val="bottom"/>
          </w:tcPr>
          <w:p w:rsidR="003E164A" w:rsidRPr="00847047" w:rsidRDefault="003E164A" w:rsidP="00564E92">
            <w:pPr>
              <w:autoSpaceDE w:val="0"/>
              <w:autoSpaceDN w:val="0"/>
              <w:adjustRightInd w:val="0"/>
              <w:spacing w:after="0" w:line="240" w:lineRule="auto"/>
              <w:jc w:val="center"/>
              <w:rPr>
                <w:rFonts w:ascii="Arial" w:hAnsi="Arial" w:cs="Arial"/>
                <w:color w:val="000000"/>
                <w:sz w:val="24"/>
                <w:szCs w:val="24"/>
              </w:rPr>
            </w:pPr>
          </w:p>
        </w:tc>
        <w:tc>
          <w:tcPr>
            <w:tcW w:w="1313" w:type="dxa"/>
            <w:tcBorders>
              <w:top w:val="nil"/>
              <w:left w:val="nil"/>
              <w:bottom w:val="double" w:sz="6" w:space="2" w:color="auto"/>
              <w:right w:val="nil"/>
            </w:tcBorders>
            <w:vAlign w:val="bottom"/>
          </w:tcPr>
          <w:p w:rsidR="003E164A" w:rsidRPr="00847047" w:rsidRDefault="003E164A" w:rsidP="00564E92">
            <w:pPr>
              <w:autoSpaceDE w:val="0"/>
              <w:autoSpaceDN w:val="0"/>
              <w:adjustRightInd w:val="0"/>
              <w:spacing w:after="0" w:line="240" w:lineRule="auto"/>
              <w:jc w:val="center"/>
              <w:rPr>
                <w:rFonts w:ascii="Arial" w:hAnsi="Arial" w:cs="Arial"/>
                <w:color w:val="000000"/>
                <w:sz w:val="24"/>
                <w:szCs w:val="24"/>
              </w:rPr>
            </w:pPr>
          </w:p>
        </w:tc>
        <w:tc>
          <w:tcPr>
            <w:tcW w:w="1312" w:type="dxa"/>
            <w:tcBorders>
              <w:top w:val="nil"/>
              <w:left w:val="nil"/>
              <w:bottom w:val="double" w:sz="6" w:space="2" w:color="auto"/>
              <w:right w:val="nil"/>
            </w:tcBorders>
            <w:vAlign w:val="bottom"/>
          </w:tcPr>
          <w:p w:rsidR="003E164A" w:rsidRPr="00847047" w:rsidRDefault="003E164A" w:rsidP="00564E92">
            <w:pPr>
              <w:autoSpaceDE w:val="0"/>
              <w:autoSpaceDN w:val="0"/>
              <w:adjustRightInd w:val="0"/>
              <w:spacing w:after="0" w:line="240" w:lineRule="auto"/>
              <w:jc w:val="center"/>
              <w:rPr>
                <w:rFonts w:ascii="Arial" w:hAnsi="Arial" w:cs="Arial"/>
                <w:color w:val="000000"/>
                <w:sz w:val="24"/>
                <w:szCs w:val="24"/>
              </w:rPr>
            </w:pPr>
          </w:p>
        </w:tc>
        <w:tc>
          <w:tcPr>
            <w:tcW w:w="1313" w:type="dxa"/>
            <w:tcBorders>
              <w:top w:val="nil"/>
              <w:left w:val="nil"/>
              <w:bottom w:val="double" w:sz="6" w:space="2" w:color="auto"/>
              <w:right w:val="nil"/>
            </w:tcBorders>
            <w:vAlign w:val="bottom"/>
          </w:tcPr>
          <w:p w:rsidR="003E164A" w:rsidRPr="00847047" w:rsidRDefault="003E164A" w:rsidP="00564E92">
            <w:pPr>
              <w:autoSpaceDE w:val="0"/>
              <w:autoSpaceDN w:val="0"/>
              <w:adjustRightInd w:val="0"/>
              <w:spacing w:after="0" w:line="240" w:lineRule="auto"/>
              <w:jc w:val="center"/>
              <w:rPr>
                <w:rFonts w:ascii="Arial" w:hAnsi="Arial" w:cs="Arial"/>
                <w:color w:val="000000"/>
                <w:sz w:val="24"/>
                <w:szCs w:val="24"/>
              </w:rPr>
            </w:pPr>
          </w:p>
        </w:tc>
        <w:tc>
          <w:tcPr>
            <w:tcW w:w="1312" w:type="dxa"/>
            <w:tcBorders>
              <w:top w:val="nil"/>
              <w:left w:val="nil"/>
              <w:bottom w:val="double" w:sz="6" w:space="2" w:color="auto"/>
              <w:right w:val="nil"/>
            </w:tcBorders>
            <w:vAlign w:val="bottom"/>
          </w:tcPr>
          <w:p w:rsidR="003E164A" w:rsidRPr="00847047" w:rsidRDefault="003E164A" w:rsidP="00564E92">
            <w:pPr>
              <w:autoSpaceDE w:val="0"/>
              <w:autoSpaceDN w:val="0"/>
              <w:adjustRightInd w:val="0"/>
              <w:spacing w:after="0" w:line="240" w:lineRule="auto"/>
              <w:jc w:val="center"/>
              <w:rPr>
                <w:rFonts w:ascii="Arial" w:hAnsi="Arial" w:cs="Arial"/>
                <w:color w:val="000000"/>
                <w:sz w:val="24"/>
                <w:szCs w:val="24"/>
              </w:rPr>
            </w:pPr>
          </w:p>
        </w:tc>
      </w:tr>
      <w:tr w:rsidR="003E164A" w:rsidRPr="00847047" w:rsidTr="00F75116">
        <w:trPr>
          <w:trHeight w:hRule="exact" w:val="135"/>
        </w:trPr>
        <w:tc>
          <w:tcPr>
            <w:tcW w:w="1492" w:type="dxa"/>
            <w:tcBorders>
              <w:top w:val="nil"/>
              <w:left w:val="nil"/>
              <w:bottom w:val="nil"/>
              <w:right w:val="nil"/>
            </w:tcBorders>
            <w:vAlign w:val="bottom"/>
          </w:tcPr>
          <w:p w:rsidR="003E164A" w:rsidRPr="00847047" w:rsidRDefault="003E164A">
            <w:pPr>
              <w:autoSpaceDE w:val="0"/>
              <w:autoSpaceDN w:val="0"/>
              <w:adjustRightInd w:val="0"/>
              <w:spacing w:after="0" w:line="240" w:lineRule="auto"/>
              <w:jc w:val="center"/>
              <w:rPr>
                <w:rFonts w:ascii="Arial" w:hAnsi="Arial" w:cs="Arial"/>
                <w:color w:val="000000"/>
                <w:sz w:val="24"/>
                <w:szCs w:val="24"/>
              </w:rPr>
            </w:pPr>
          </w:p>
        </w:tc>
        <w:tc>
          <w:tcPr>
            <w:tcW w:w="1313" w:type="dxa"/>
            <w:tcBorders>
              <w:top w:val="nil"/>
              <w:left w:val="nil"/>
              <w:bottom w:val="nil"/>
              <w:right w:val="nil"/>
            </w:tcBorders>
            <w:vAlign w:val="bottom"/>
          </w:tcPr>
          <w:p w:rsidR="003E164A" w:rsidRPr="00847047" w:rsidRDefault="003E164A">
            <w:pPr>
              <w:autoSpaceDE w:val="0"/>
              <w:autoSpaceDN w:val="0"/>
              <w:adjustRightInd w:val="0"/>
              <w:spacing w:after="0" w:line="240" w:lineRule="auto"/>
              <w:jc w:val="center"/>
              <w:rPr>
                <w:rFonts w:ascii="Arial" w:hAnsi="Arial" w:cs="Arial"/>
                <w:color w:val="000000"/>
                <w:sz w:val="24"/>
                <w:szCs w:val="24"/>
              </w:rPr>
            </w:pPr>
          </w:p>
        </w:tc>
        <w:tc>
          <w:tcPr>
            <w:tcW w:w="1312" w:type="dxa"/>
            <w:tcBorders>
              <w:top w:val="nil"/>
              <w:left w:val="nil"/>
              <w:bottom w:val="nil"/>
              <w:right w:val="nil"/>
            </w:tcBorders>
            <w:vAlign w:val="bottom"/>
          </w:tcPr>
          <w:p w:rsidR="003E164A" w:rsidRPr="00847047" w:rsidRDefault="003E164A">
            <w:pPr>
              <w:autoSpaceDE w:val="0"/>
              <w:autoSpaceDN w:val="0"/>
              <w:adjustRightInd w:val="0"/>
              <w:spacing w:after="0" w:line="240" w:lineRule="auto"/>
              <w:jc w:val="center"/>
              <w:rPr>
                <w:rFonts w:ascii="Arial" w:hAnsi="Arial" w:cs="Arial"/>
                <w:color w:val="000000"/>
                <w:sz w:val="24"/>
                <w:szCs w:val="24"/>
              </w:rPr>
            </w:pPr>
          </w:p>
        </w:tc>
        <w:tc>
          <w:tcPr>
            <w:tcW w:w="1313" w:type="dxa"/>
            <w:tcBorders>
              <w:top w:val="nil"/>
              <w:left w:val="nil"/>
              <w:bottom w:val="nil"/>
              <w:right w:val="nil"/>
            </w:tcBorders>
            <w:vAlign w:val="bottom"/>
          </w:tcPr>
          <w:p w:rsidR="003E164A" w:rsidRPr="00847047" w:rsidRDefault="003E164A">
            <w:pPr>
              <w:autoSpaceDE w:val="0"/>
              <w:autoSpaceDN w:val="0"/>
              <w:adjustRightInd w:val="0"/>
              <w:spacing w:after="0" w:line="240" w:lineRule="auto"/>
              <w:jc w:val="center"/>
              <w:rPr>
                <w:rFonts w:ascii="Arial" w:hAnsi="Arial" w:cs="Arial"/>
                <w:color w:val="000000"/>
                <w:sz w:val="24"/>
                <w:szCs w:val="24"/>
              </w:rPr>
            </w:pPr>
          </w:p>
        </w:tc>
        <w:tc>
          <w:tcPr>
            <w:tcW w:w="1312" w:type="dxa"/>
            <w:tcBorders>
              <w:top w:val="nil"/>
              <w:left w:val="nil"/>
              <w:bottom w:val="nil"/>
              <w:right w:val="nil"/>
            </w:tcBorders>
            <w:vAlign w:val="bottom"/>
          </w:tcPr>
          <w:p w:rsidR="003E164A" w:rsidRPr="00847047" w:rsidRDefault="003E164A">
            <w:pPr>
              <w:autoSpaceDE w:val="0"/>
              <w:autoSpaceDN w:val="0"/>
              <w:adjustRightInd w:val="0"/>
              <w:spacing w:after="0" w:line="240" w:lineRule="auto"/>
              <w:jc w:val="center"/>
              <w:rPr>
                <w:rFonts w:ascii="Arial" w:hAnsi="Arial" w:cs="Arial"/>
                <w:color w:val="000000"/>
                <w:sz w:val="24"/>
                <w:szCs w:val="24"/>
              </w:rPr>
            </w:pPr>
          </w:p>
        </w:tc>
      </w:tr>
      <w:tr w:rsidR="003E164A" w:rsidRPr="00847047" w:rsidTr="00F75116">
        <w:trPr>
          <w:trHeight w:val="225"/>
        </w:trPr>
        <w:tc>
          <w:tcPr>
            <w:tcW w:w="1492" w:type="dxa"/>
            <w:tcBorders>
              <w:top w:val="nil"/>
              <w:left w:val="nil"/>
              <w:bottom w:val="nil"/>
              <w:right w:val="nil"/>
            </w:tcBorders>
            <w:vAlign w:val="bottom"/>
          </w:tcPr>
          <w:p w:rsidR="003E164A" w:rsidRPr="00847047" w:rsidRDefault="003E164A">
            <w:pPr>
              <w:autoSpaceDE w:val="0"/>
              <w:autoSpaceDN w:val="0"/>
              <w:adjustRightInd w:val="0"/>
              <w:spacing w:after="0" w:line="240" w:lineRule="auto"/>
              <w:rPr>
                <w:rFonts w:ascii="Arial" w:hAnsi="Arial" w:cs="Arial"/>
                <w:color w:val="000000"/>
                <w:sz w:val="24"/>
                <w:szCs w:val="24"/>
              </w:rPr>
            </w:pPr>
            <w:r w:rsidRPr="00847047">
              <w:rPr>
                <w:rFonts w:ascii="Arial" w:hAnsi="Arial" w:cs="Arial"/>
                <w:color w:val="000000"/>
                <w:sz w:val="24"/>
                <w:szCs w:val="24"/>
              </w:rPr>
              <w:t> Mean</w:t>
            </w:r>
          </w:p>
        </w:tc>
        <w:tc>
          <w:tcPr>
            <w:tcW w:w="1313" w:type="dxa"/>
            <w:tcBorders>
              <w:top w:val="nil"/>
              <w:left w:val="nil"/>
              <w:bottom w:val="nil"/>
              <w:right w:val="nil"/>
            </w:tcBorders>
            <w:vAlign w:val="bottom"/>
          </w:tcPr>
          <w:p w:rsidR="003E164A" w:rsidRPr="00847047" w:rsidRDefault="003E164A" w:rsidP="00E70A29">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2.217994</w:t>
            </w:r>
          </w:p>
        </w:tc>
        <w:tc>
          <w:tcPr>
            <w:tcW w:w="1312" w:type="dxa"/>
            <w:tcBorders>
              <w:top w:val="nil"/>
              <w:left w:val="nil"/>
              <w:bottom w:val="nil"/>
              <w:right w:val="nil"/>
            </w:tcBorders>
            <w:vAlign w:val="bottom"/>
          </w:tcPr>
          <w:p w:rsidR="003E164A" w:rsidRPr="00847047" w:rsidRDefault="003E164A" w:rsidP="00E70A29">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0.823418</w:t>
            </w:r>
          </w:p>
        </w:tc>
        <w:tc>
          <w:tcPr>
            <w:tcW w:w="1313" w:type="dxa"/>
            <w:tcBorders>
              <w:top w:val="nil"/>
              <w:left w:val="nil"/>
              <w:bottom w:val="nil"/>
              <w:right w:val="nil"/>
            </w:tcBorders>
            <w:vAlign w:val="bottom"/>
          </w:tcPr>
          <w:p w:rsidR="003E164A" w:rsidRPr="00847047" w:rsidRDefault="003E164A" w:rsidP="00E70A29">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1.053841</w:t>
            </w:r>
          </w:p>
        </w:tc>
        <w:tc>
          <w:tcPr>
            <w:tcW w:w="1312" w:type="dxa"/>
            <w:tcBorders>
              <w:top w:val="nil"/>
              <w:left w:val="nil"/>
              <w:bottom w:val="nil"/>
              <w:right w:val="nil"/>
            </w:tcBorders>
            <w:vAlign w:val="bottom"/>
          </w:tcPr>
          <w:p w:rsidR="003E164A" w:rsidRPr="00847047" w:rsidRDefault="003E164A" w:rsidP="00E70A29">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0.779159</w:t>
            </w:r>
          </w:p>
        </w:tc>
      </w:tr>
      <w:tr w:rsidR="003E164A" w:rsidRPr="00847047" w:rsidTr="00F75116">
        <w:trPr>
          <w:trHeight w:val="225"/>
        </w:trPr>
        <w:tc>
          <w:tcPr>
            <w:tcW w:w="1492" w:type="dxa"/>
            <w:tcBorders>
              <w:top w:val="nil"/>
              <w:left w:val="nil"/>
              <w:bottom w:val="nil"/>
              <w:right w:val="nil"/>
            </w:tcBorders>
            <w:vAlign w:val="bottom"/>
          </w:tcPr>
          <w:p w:rsidR="003E164A" w:rsidRPr="00847047" w:rsidRDefault="003E164A">
            <w:pPr>
              <w:autoSpaceDE w:val="0"/>
              <w:autoSpaceDN w:val="0"/>
              <w:adjustRightInd w:val="0"/>
              <w:spacing w:after="0" w:line="240" w:lineRule="auto"/>
              <w:rPr>
                <w:rFonts w:ascii="Arial" w:hAnsi="Arial" w:cs="Arial"/>
                <w:color w:val="000000"/>
                <w:sz w:val="24"/>
                <w:szCs w:val="24"/>
              </w:rPr>
            </w:pPr>
            <w:r w:rsidRPr="00847047">
              <w:rPr>
                <w:rFonts w:ascii="Arial" w:hAnsi="Arial" w:cs="Arial"/>
                <w:color w:val="000000"/>
                <w:sz w:val="24"/>
                <w:szCs w:val="24"/>
              </w:rPr>
              <w:t> Median</w:t>
            </w:r>
          </w:p>
        </w:tc>
        <w:tc>
          <w:tcPr>
            <w:tcW w:w="1313" w:type="dxa"/>
            <w:tcBorders>
              <w:top w:val="nil"/>
              <w:left w:val="nil"/>
              <w:bottom w:val="nil"/>
              <w:right w:val="nil"/>
            </w:tcBorders>
            <w:vAlign w:val="bottom"/>
          </w:tcPr>
          <w:p w:rsidR="003E164A" w:rsidRPr="00847047" w:rsidRDefault="003E164A" w:rsidP="00E70A29">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0.637000</w:t>
            </w:r>
          </w:p>
        </w:tc>
        <w:tc>
          <w:tcPr>
            <w:tcW w:w="1312" w:type="dxa"/>
            <w:tcBorders>
              <w:top w:val="nil"/>
              <w:left w:val="nil"/>
              <w:bottom w:val="nil"/>
              <w:right w:val="nil"/>
            </w:tcBorders>
            <w:vAlign w:val="bottom"/>
          </w:tcPr>
          <w:p w:rsidR="003E164A" w:rsidRPr="00847047" w:rsidRDefault="003E164A" w:rsidP="00E70A29">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0.700000</w:t>
            </w:r>
          </w:p>
        </w:tc>
        <w:tc>
          <w:tcPr>
            <w:tcW w:w="1313" w:type="dxa"/>
            <w:tcBorders>
              <w:top w:val="nil"/>
              <w:left w:val="nil"/>
              <w:bottom w:val="nil"/>
              <w:right w:val="nil"/>
            </w:tcBorders>
            <w:vAlign w:val="bottom"/>
          </w:tcPr>
          <w:p w:rsidR="003E164A" w:rsidRPr="00847047" w:rsidRDefault="003E164A" w:rsidP="00E70A29">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0.659000</w:t>
            </w:r>
          </w:p>
        </w:tc>
        <w:tc>
          <w:tcPr>
            <w:tcW w:w="1312" w:type="dxa"/>
            <w:tcBorders>
              <w:top w:val="nil"/>
              <w:left w:val="nil"/>
              <w:bottom w:val="nil"/>
              <w:right w:val="nil"/>
            </w:tcBorders>
            <w:vAlign w:val="bottom"/>
          </w:tcPr>
          <w:p w:rsidR="003E164A" w:rsidRPr="00847047" w:rsidRDefault="003E164A" w:rsidP="00E70A29">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0.670000</w:t>
            </w:r>
          </w:p>
        </w:tc>
      </w:tr>
      <w:tr w:rsidR="003E164A" w:rsidRPr="00847047" w:rsidTr="00F75116">
        <w:trPr>
          <w:trHeight w:val="225"/>
        </w:trPr>
        <w:tc>
          <w:tcPr>
            <w:tcW w:w="1492" w:type="dxa"/>
            <w:tcBorders>
              <w:top w:val="nil"/>
              <w:left w:val="nil"/>
              <w:bottom w:val="nil"/>
              <w:right w:val="nil"/>
            </w:tcBorders>
            <w:vAlign w:val="bottom"/>
          </w:tcPr>
          <w:p w:rsidR="003E164A" w:rsidRPr="00847047" w:rsidRDefault="003E164A">
            <w:pPr>
              <w:autoSpaceDE w:val="0"/>
              <w:autoSpaceDN w:val="0"/>
              <w:adjustRightInd w:val="0"/>
              <w:spacing w:after="0" w:line="240" w:lineRule="auto"/>
              <w:rPr>
                <w:rFonts w:ascii="Arial" w:hAnsi="Arial" w:cs="Arial"/>
                <w:color w:val="000000"/>
                <w:sz w:val="24"/>
                <w:szCs w:val="24"/>
              </w:rPr>
            </w:pPr>
            <w:r w:rsidRPr="00847047">
              <w:rPr>
                <w:rFonts w:ascii="Arial" w:hAnsi="Arial" w:cs="Arial"/>
                <w:color w:val="000000"/>
                <w:sz w:val="24"/>
                <w:szCs w:val="24"/>
              </w:rPr>
              <w:t> Maximum</w:t>
            </w:r>
          </w:p>
        </w:tc>
        <w:tc>
          <w:tcPr>
            <w:tcW w:w="1313" w:type="dxa"/>
            <w:tcBorders>
              <w:top w:val="nil"/>
              <w:left w:val="nil"/>
              <w:bottom w:val="nil"/>
              <w:right w:val="nil"/>
            </w:tcBorders>
            <w:vAlign w:val="bottom"/>
          </w:tcPr>
          <w:p w:rsidR="003E164A" w:rsidRPr="00847047" w:rsidRDefault="003E164A" w:rsidP="00E70A29">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13.74200</w:t>
            </w:r>
          </w:p>
        </w:tc>
        <w:tc>
          <w:tcPr>
            <w:tcW w:w="1312" w:type="dxa"/>
            <w:tcBorders>
              <w:top w:val="nil"/>
              <w:left w:val="nil"/>
              <w:bottom w:val="nil"/>
              <w:right w:val="nil"/>
            </w:tcBorders>
            <w:vAlign w:val="bottom"/>
          </w:tcPr>
          <w:p w:rsidR="003E164A" w:rsidRPr="00847047" w:rsidRDefault="003E164A" w:rsidP="00E70A29">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8.500000</w:t>
            </w:r>
          </w:p>
        </w:tc>
        <w:tc>
          <w:tcPr>
            <w:tcW w:w="1313" w:type="dxa"/>
            <w:tcBorders>
              <w:top w:val="nil"/>
              <w:left w:val="nil"/>
              <w:bottom w:val="nil"/>
              <w:right w:val="nil"/>
            </w:tcBorders>
            <w:vAlign w:val="bottom"/>
          </w:tcPr>
          <w:p w:rsidR="003E164A" w:rsidRPr="00847047" w:rsidRDefault="003E164A" w:rsidP="00E70A29">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7.800000</w:t>
            </w:r>
          </w:p>
        </w:tc>
        <w:tc>
          <w:tcPr>
            <w:tcW w:w="1312" w:type="dxa"/>
            <w:tcBorders>
              <w:top w:val="nil"/>
              <w:left w:val="nil"/>
              <w:bottom w:val="nil"/>
              <w:right w:val="nil"/>
            </w:tcBorders>
            <w:vAlign w:val="bottom"/>
          </w:tcPr>
          <w:p w:rsidR="003E164A" w:rsidRPr="00847047" w:rsidRDefault="003E164A" w:rsidP="00E70A29">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4.800000</w:t>
            </w:r>
          </w:p>
        </w:tc>
      </w:tr>
      <w:tr w:rsidR="003E164A" w:rsidRPr="00847047" w:rsidTr="00F75116">
        <w:trPr>
          <w:trHeight w:val="225"/>
        </w:trPr>
        <w:tc>
          <w:tcPr>
            <w:tcW w:w="1492" w:type="dxa"/>
            <w:tcBorders>
              <w:top w:val="nil"/>
              <w:left w:val="nil"/>
              <w:bottom w:val="nil"/>
              <w:right w:val="nil"/>
            </w:tcBorders>
            <w:vAlign w:val="bottom"/>
          </w:tcPr>
          <w:p w:rsidR="003E164A" w:rsidRPr="00847047" w:rsidRDefault="003E164A">
            <w:pPr>
              <w:autoSpaceDE w:val="0"/>
              <w:autoSpaceDN w:val="0"/>
              <w:adjustRightInd w:val="0"/>
              <w:spacing w:after="0" w:line="240" w:lineRule="auto"/>
              <w:rPr>
                <w:rFonts w:ascii="Arial" w:hAnsi="Arial" w:cs="Arial"/>
                <w:color w:val="000000"/>
                <w:sz w:val="24"/>
                <w:szCs w:val="24"/>
              </w:rPr>
            </w:pPr>
            <w:r w:rsidRPr="00847047">
              <w:rPr>
                <w:rFonts w:ascii="Arial" w:hAnsi="Arial" w:cs="Arial"/>
                <w:color w:val="000000"/>
                <w:sz w:val="24"/>
                <w:szCs w:val="24"/>
              </w:rPr>
              <w:t> Minimum</w:t>
            </w:r>
          </w:p>
        </w:tc>
        <w:tc>
          <w:tcPr>
            <w:tcW w:w="1313" w:type="dxa"/>
            <w:tcBorders>
              <w:top w:val="nil"/>
              <w:left w:val="nil"/>
              <w:bottom w:val="nil"/>
              <w:right w:val="nil"/>
            </w:tcBorders>
            <w:vAlign w:val="bottom"/>
          </w:tcPr>
          <w:p w:rsidR="003E164A" w:rsidRPr="00847047" w:rsidRDefault="003E164A" w:rsidP="00E70A29">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0.020000</w:t>
            </w:r>
          </w:p>
        </w:tc>
        <w:tc>
          <w:tcPr>
            <w:tcW w:w="1312" w:type="dxa"/>
            <w:tcBorders>
              <w:top w:val="nil"/>
              <w:left w:val="nil"/>
              <w:bottom w:val="nil"/>
              <w:right w:val="nil"/>
            </w:tcBorders>
            <w:vAlign w:val="bottom"/>
          </w:tcPr>
          <w:p w:rsidR="003E164A" w:rsidRPr="00847047" w:rsidRDefault="003E164A" w:rsidP="00E70A29">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-5.663000</w:t>
            </w:r>
          </w:p>
        </w:tc>
        <w:tc>
          <w:tcPr>
            <w:tcW w:w="1313" w:type="dxa"/>
            <w:tcBorders>
              <w:top w:val="nil"/>
              <w:left w:val="nil"/>
              <w:bottom w:val="nil"/>
              <w:right w:val="nil"/>
            </w:tcBorders>
            <w:vAlign w:val="bottom"/>
          </w:tcPr>
          <w:p w:rsidR="003E164A" w:rsidRPr="00847047" w:rsidRDefault="003E164A" w:rsidP="00E70A29">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-1.446000</w:t>
            </w:r>
          </w:p>
        </w:tc>
        <w:tc>
          <w:tcPr>
            <w:tcW w:w="1312" w:type="dxa"/>
            <w:tcBorders>
              <w:top w:val="nil"/>
              <w:left w:val="nil"/>
              <w:bottom w:val="nil"/>
              <w:right w:val="nil"/>
            </w:tcBorders>
            <w:vAlign w:val="bottom"/>
          </w:tcPr>
          <w:p w:rsidR="003E164A" w:rsidRPr="00847047" w:rsidRDefault="003E164A" w:rsidP="00E70A29">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-2.387000</w:t>
            </w:r>
          </w:p>
        </w:tc>
      </w:tr>
      <w:tr w:rsidR="003E164A" w:rsidRPr="00847047" w:rsidTr="00F75116">
        <w:trPr>
          <w:trHeight w:val="225"/>
        </w:trPr>
        <w:tc>
          <w:tcPr>
            <w:tcW w:w="1492" w:type="dxa"/>
            <w:tcBorders>
              <w:top w:val="nil"/>
              <w:left w:val="nil"/>
              <w:bottom w:val="nil"/>
              <w:right w:val="nil"/>
            </w:tcBorders>
            <w:vAlign w:val="bottom"/>
          </w:tcPr>
          <w:p w:rsidR="003E164A" w:rsidRPr="00847047" w:rsidRDefault="003E164A">
            <w:pPr>
              <w:autoSpaceDE w:val="0"/>
              <w:autoSpaceDN w:val="0"/>
              <w:adjustRightInd w:val="0"/>
              <w:spacing w:after="0" w:line="240" w:lineRule="auto"/>
              <w:rPr>
                <w:rFonts w:ascii="Arial" w:hAnsi="Arial" w:cs="Arial"/>
                <w:color w:val="000000"/>
                <w:sz w:val="24"/>
                <w:szCs w:val="24"/>
              </w:rPr>
            </w:pPr>
            <w:r w:rsidRPr="00847047">
              <w:rPr>
                <w:rFonts w:ascii="Arial" w:hAnsi="Arial" w:cs="Arial"/>
                <w:color w:val="000000"/>
                <w:sz w:val="24"/>
                <w:szCs w:val="24"/>
              </w:rPr>
              <w:t> Std. Dev.</w:t>
            </w:r>
          </w:p>
        </w:tc>
        <w:tc>
          <w:tcPr>
            <w:tcW w:w="1313" w:type="dxa"/>
            <w:tcBorders>
              <w:top w:val="nil"/>
              <w:left w:val="nil"/>
              <w:bottom w:val="nil"/>
              <w:right w:val="nil"/>
            </w:tcBorders>
            <w:vAlign w:val="bottom"/>
          </w:tcPr>
          <w:p w:rsidR="003E164A" w:rsidRPr="00847047" w:rsidRDefault="003E164A" w:rsidP="00E70A29">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4.191102</w:t>
            </w:r>
          </w:p>
        </w:tc>
        <w:tc>
          <w:tcPr>
            <w:tcW w:w="1312" w:type="dxa"/>
            <w:tcBorders>
              <w:top w:val="nil"/>
              <w:left w:val="nil"/>
              <w:bottom w:val="nil"/>
              <w:right w:val="nil"/>
            </w:tcBorders>
            <w:vAlign w:val="bottom"/>
          </w:tcPr>
          <w:p w:rsidR="003E164A" w:rsidRPr="00847047" w:rsidRDefault="003E164A" w:rsidP="00E70A29">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2.543067</w:t>
            </w:r>
          </w:p>
        </w:tc>
        <w:tc>
          <w:tcPr>
            <w:tcW w:w="1313" w:type="dxa"/>
            <w:tcBorders>
              <w:top w:val="nil"/>
              <w:left w:val="nil"/>
              <w:bottom w:val="nil"/>
              <w:right w:val="nil"/>
            </w:tcBorders>
            <w:vAlign w:val="bottom"/>
          </w:tcPr>
          <w:p w:rsidR="003E164A" w:rsidRPr="00847047" w:rsidRDefault="003E164A" w:rsidP="00E70A29">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1.906323</w:t>
            </w:r>
          </w:p>
        </w:tc>
        <w:tc>
          <w:tcPr>
            <w:tcW w:w="1312" w:type="dxa"/>
            <w:tcBorders>
              <w:top w:val="nil"/>
              <w:left w:val="nil"/>
              <w:bottom w:val="nil"/>
              <w:right w:val="nil"/>
            </w:tcBorders>
            <w:vAlign w:val="bottom"/>
          </w:tcPr>
          <w:p w:rsidR="003E164A" w:rsidRPr="00847047" w:rsidRDefault="003E164A" w:rsidP="00E70A29">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1.410572</w:t>
            </w:r>
          </w:p>
        </w:tc>
      </w:tr>
      <w:tr w:rsidR="003E164A" w:rsidRPr="00847047" w:rsidTr="00F75116">
        <w:trPr>
          <w:trHeight w:val="225"/>
        </w:trPr>
        <w:tc>
          <w:tcPr>
            <w:tcW w:w="1492" w:type="dxa"/>
            <w:tcBorders>
              <w:top w:val="nil"/>
              <w:left w:val="nil"/>
              <w:bottom w:val="nil"/>
              <w:right w:val="nil"/>
            </w:tcBorders>
            <w:vAlign w:val="bottom"/>
          </w:tcPr>
          <w:p w:rsidR="003E164A" w:rsidRPr="00847047" w:rsidRDefault="003E164A">
            <w:pPr>
              <w:autoSpaceDE w:val="0"/>
              <w:autoSpaceDN w:val="0"/>
              <w:adjustRightInd w:val="0"/>
              <w:spacing w:after="0" w:line="240" w:lineRule="auto"/>
              <w:rPr>
                <w:rFonts w:ascii="Arial" w:hAnsi="Arial" w:cs="Arial"/>
                <w:color w:val="000000"/>
                <w:sz w:val="24"/>
                <w:szCs w:val="24"/>
              </w:rPr>
            </w:pPr>
            <w:r w:rsidRPr="00847047">
              <w:rPr>
                <w:rFonts w:ascii="Arial" w:hAnsi="Arial" w:cs="Arial"/>
                <w:color w:val="000000"/>
                <w:sz w:val="24"/>
                <w:szCs w:val="24"/>
              </w:rPr>
              <w:t> Skewness</w:t>
            </w:r>
          </w:p>
        </w:tc>
        <w:tc>
          <w:tcPr>
            <w:tcW w:w="1313" w:type="dxa"/>
            <w:tcBorders>
              <w:top w:val="nil"/>
              <w:left w:val="nil"/>
              <w:bottom w:val="nil"/>
              <w:right w:val="nil"/>
            </w:tcBorders>
            <w:vAlign w:val="bottom"/>
          </w:tcPr>
          <w:p w:rsidR="003E164A" w:rsidRPr="00847047" w:rsidRDefault="003E164A" w:rsidP="00E70A29">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2.320969</w:t>
            </w:r>
          </w:p>
        </w:tc>
        <w:tc>
          <w:tcPr>
            <w:tcW w:w="1312" w:type="dxa"/>
            <w:tcBorders>
              <w:top w:val="nil"/>
              <w:left w:val="nil"/>
              <w:bottom w:val="nil"/>
              <w:right w:val="nil"/>
            </w:tcBorders>
            <w:vAlign w:val="bottom"/>
          </w:tcPr>
          <w:p w:rsidR="003E164A" w:rsidRPr="00847047" w:rsidRDefault="003E164A" w:rsidP="00E70A29">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0.705628</w:t>
            </w:r>
          </w:p>
        </w:tc>
        <w:tc>
          <w:tcPr>
            <w:tcW w:w="1313" w:type="dxa"/>
            <w:tcBorders>
              <w:top w:val="nil"/>
              <w:left w:val="nil"/>
              <w:bottom w:val="nil"/>
              <w:right w:val="nil"/>
            </w:tcBorders>
            <w:vAlign w:val="bottom"/>
          </w:tcPr>
          <w:p w:rsidR="003E164A" w:rsidRPr="00847047" w:rsidRDefault="003E164A" w:rsidP="00E70A29">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2.723204</w:t>
            </w:r>
          </w:p>
        </w:tc>
        <w:tc>
          <w:tcPr>
            <w:tcW w:w="1312" w:type="dxa"/>
            <w:tcBorders>
              <w:top w:val="nil"/>
              <w:left w:val="nil"/>
              <w:bottom w:val="nil"/>
              <w:right w:val="nil"/>
            </w:tcBorders>
            <w:vAlign w:val="bottom"/>
          </w:tcPr>
          <w:p w:rsidR="003E164A" w:rsidRPr="00847047" w:rsidRDefault="003E164A" w:rsidP="00E70A29">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0.841092</w:t>
            </w:r>
          </w:p>
        </w:tc>
      </w:tr>
      <w:tr w:rsidR="003E164A" w:rsidRPr="00847047" w:rsidTr="00F75116">
        <w:trPr>
          <w:trHeight w:val="225"/>
        </w:trPr>
        <w:tc>
          <w:tcPr>
            <w:tcW w:w="1492" w:type="dxa"/>
            <w:tcBorders>
              <w:top w:val="nil"/>
              <w:left w:val="nil"/>
              <w:bottom w:val="nil"/>
              <w:right w:val="nil"/>
            </w:tcBorders>
            <w:vAlign w:val="bottom"/>
          </w:tcPr>
          <w:p w:rsidR="003E164A" w:rsidRPr="00847047" w:rsidRDefault="003E164A">
            <w:pPr>
              <w:autoSpaceDE w:val="0"/>
              <w:autoSpaceDN w:val="0"/>
              <w:adjustRightInd w:val="0"/>
              <w:spacing w:after="0" w:line="240" w:lineRule="auto"/>
              <w:rPr>
                <w:rFonts w:ascii="Arial" w:hAnsi="Arial" w:cs="Arial"/>
                <w:color w:val="000000"/>
                <w:sz w:val="24"/>
                <w:szCs w:val="24"/>
              </w:rPr>
            </w:pPr>
            <w:r w:rsidRPr="00847047">
              <w:rPr>
                <w:rFonts w:ascii="Arial" w:hAnsi="Arial" w:cs="Arial"/>
                <w:color w:val="000000"/>
                <w:sz w:val="24"/>
                <w:szCs w:val="24"/>
              </w:rPr>
              <w:t> Kurtosis</w:t>
            </w:r>
          </w:p>
        </w:tc>
        <w:tc>
          <w:tcPr>
            <w:tcW w:w="1313" w:type="dxa"/>
            <w:tcBorders>
              <w:top w:val="nil"/>
              <w:left w:val="nil"/>
              <w:bottom w:val="nil"/>
              <w:right w:val="nil"/>
            </w:tcBorders>
            <w:vAlign w:val="bottom"/>
          </w:tcPr>
          <w:p w:rsidR="003E164A" w:rsidRPr="00847047" w:rsidRDefault="003E164A" w:rsidP="00E70A29">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6.519174</w:t>
            </w:r>
          </w:p>
        </w:tc>
        <w:tc>
          <w:tcPr>
            <w:tcW w:w="1312" w:type="dxa"/>
            <w:tcBorders>
              <w:top w:val="nil"/>
              <w:left w:val="nil"/>
              <w:bottom w:val="nil"/>
              <w:right w:val="nil"/>
            </w:tcBorders>
            <w:vAlign w:val="bottom"/>
          </w:tcPr>
          <w:p w:rsidR="003E164A" w:rsidRPr="00847047" w:rsidRDefault="003E164A" w:rsidP="00E70A29">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8.326678</w:t>
            </w:r>
          </w:p>
        </w:tc>
        <w:tc>
          <w:tcPr>
            <w:tcW w:w="1313" w:type="dxa"/>
            <w:tcBorders>
              <w:top w:val="nil"/>
              <w:left w:val="nil"/>
              <w:bottom w:val="nil"/>
              <w:right w:val="nil"/>
            </w:tcBorders>
            <w:vAlign w:val="bottom"/>
          </w:tcPr>
          <w:p w:rsidR="003E164A" w:rsidRPr="00847047" w:rsidRDefault="003E164A" w:rsidP="00E70A29">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10.65422</w:t>
            </w:r>
          </w:p>
        </w:tc>
        <w:tc>
          <w:tcPr>
            <w:tcW w:w="1312" w:type="dxa"/>
            <w:tcBorders>
              <w:top w:val="nil"/>
              <w:left w:val="nil"/>
              <w:bottom w:val="nil"/>
              <w:right w:val="nil"/>
            </w:tcBorders>
            <w:vAlign w:val="bottom"/>
          </w:tcPr>
          <w:p w:rsidR="003E164A" w:rsidRPr="00847047" w:rsidRDefault="003E164A" w:rsidP="00E70A29">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6.186533</w:t>
            </w:r>
          </w:p>
        </w:tc>
      </w:tr>
      <w:tr w:rsidR="003E164A" w:rsidRPr="00847047" w:rsidTr="00F75116">
        <w:trPr>
          <w:trHeight w:val="225"/>
        </w:trPr>
        <w:tc>
          <w:tcPr>
            <w:tcW w:w="1492" w:type="dxa"/>
            <w:tcBorders>
              <w:top w:val="nil"/>
              <w:left w:val="nil"/>
              <w:bottom w:val="nil"/>
              <w:right w:val="nil"/>
            </w:tcBorders>
            <w:vAlign w:val="bottom"/>
          </w:tcPr>
          <w:p w:rsidR="003E164A" w:rsidRPr="00847047" w:rsidRDefault="003E164A">
            <w:pPr>
              <w:autoSpaceDE w:val="0"/>
              <w:autoSpaceDN w:val="0"/>
              <w:adjustRightInd w:val="0"/>
              <w:spacing w:after="0" w:line="240" w:lineRule="auto"/>
              <w:rPr>
                <w:rFonts w:ascii="Arial" w:hAnsi="Arial" w:cs="Arial"/>
                <w:color w:val="000000"/>
                <w:sz w:val="24"/>
                <w:szCs w:val="24"/>
              </w:rPr>
            </w:pPr>
          </w:p>
          <w:p w:rsidR="003E164A" w:rsidRPr="00847047" w:rsidRDefault="003E164A">
            <w:pPr>
              <w:autoSpaceDE w:val="0"/>
              <w:autoSpaceDN w:val="0"/>
              <w:adjustRightInd w:val="0"/>
              <w:spacing w:after="0" w:line="240" w:lineRule="auto"/>
              <w:rPr>
                <w:rFonts w:ascii="Arial" w:hAnsi="Arial" w:cs="Arial"/>
                <w:color w:val="000000"/>
                <w:sz w:val="24"/>
                <w:szCs w:val="24"/>
              </w:rPr>
            </w:pPr>
            <w:r w:rsidRPr="00847047">
              <w:rPr>
                <w:rFonts w:ascii="Arial" w:hAnsi="Arial" w:cs="Arial"/>
                <w:color w:val="000000"/>
                <w:sz w:val="24"/>
                <w:szCs w:val="24"/>
              </w:rPr>
              <w:t> Observations</w:t>
            </w:r>
          </w:p>
        </w:tc>
        <w:tc>
          <w:tcPr>
            <w:tcW w:w="1313" w:type="dxa"/>
            <w:tcBorders>
              <w:top w:val="nil"/>
              <w:left w:val="nil"/>
              <w:bottom w:val="nil"/>
              <w:right w:val="nil"/>
            </w:tcBorders>
            <w:vAlign w:val="bottom"/>
          </w:tcPr>
          <w:p w:rsidR="003E164A" w:rsidRPr="00847047" w:rsidRDefault="003E164A">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17</w:t>
            </w:r>
          </w:p>
        </w:tc>
        <w:tc>
          <w:tcPr>
            <w:tcW w:w="1312" w:type="dxa"/>
            <w:tcBorders>
              <w:top w:val="nil"/>
              <w:left w:val="nil"/>
              <w:bottom w:val="nil"/>
              <w:right w:val="nil"/>
            </w:tcBorders>
            <w:vAlign w:val="bottom"/>
          </w:tcPr>
          <w:p w:rsidR="003E164A" w:rsidRPr="00847047" w:rsidRDefault="003E164A">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17</w:t>
            </w:r>
          </w:p>
        </w:tc>
        <w:tc>
          <w:tcPr>
            <w:tcW w:w="1313" w:type="dxa"/>
            <w:tcBorders>
              <w:top w:val="nil"/>
              <w:left w:val="nil"/>
              <w:bottom w:val="nil"/>
              <w:right w:val="nil"/>
            </w:tcBorders>
            <w:vAlign w:val="bottom"/>
          </w:tcPr>
          <w:p w:rsidR="003E164A" w:rsidRPr="00847047" w:rsidRDefault="003E164A">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17</w:t>
            </w:r>
          </w:p>
        </w:tc>
        <w:tc>
          <w:tcPr>
            <w:tcW w:w="1312" w:type="dxa"/>
            <w:tcBorders>
              <w:top w:val="nil"/>
              <w:left w:val="nil"/>
              <w:bottom w:val="nil"/>
              <w:right w:val="nil"/>
            </w:tcBorders>
            <w:vAlign w:val="bottom"/>
          </w:tcPr>
          <w:p w:rsidR="003E164A" w:rsidRPr="00847047" w:rsidRDefault="003E164A">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17</w:t>
            </w:r>
          </w:p>
        </w:tc>
      </w:tr>
    </w:tbl>
    <w:p w:rsidR="007A24E4" w:rsidRDefault="003E164A" w:rsidP="007A24E4">
      <w:pPr>
        <w:autoSpaceDE w:val="0"/>
        <w:autoSpaceDN w:val="0"/>
        <w:adjustRightInd w:val="0"/>
        <w:spacing w:after="0" w:line="240" w:lineRule="auto"/>
        <w:rPr>
          <w:rFonts w:ascii="Arial" w:hAnsi="Arial" w:cs="Arial"/>
          <w:sz w:val="18"/>
          <w:szCs w:val="18"/>
        </w:rPr>
      </w:pPr>
      <w:r>
        <w:rPr>
          <w:rFonts w:ascii="Arial" w:hAnsi="Arial" w:cs="Arial"/>
          <w:sz w:val="18"/>
          <w:szCs w:val="18"/>
        </w:rPr>
        <w:br/>
      </w:r>
    </w:p>
    <w:p w:rsidR="00CF58BC" w:rsidRDefault="00CF58BC" w:rsidP="007A24E4">
      <w:pPr>
        <w:autoSpaceDE w:val="0"/>
        <w:autoSpaceDN w:val="0"/>
        <w:adjustRightInd w:val="0"/>
        <w:spacing w:after="0" w:line="240" w:lineRule="auto"/>
        <w:rPr>
          <w:rFonts w:ascii="Arial" w:hAnsi="Arial" w:cs="Arial"/>
          <w:sz w:val="18"/>
          <w:szCs w:val="18"/>
        </w:rPr>
      </w:pPr>
    </w:p>
    <w:p w:rsidR="00CF58BC" w:rsidRDefault="00C929C9" w:rsidP="006D03D2">
      <w:pPr>
        <w:autoSpaceDE w:val="0"/>
        <w:autoSpaceDN w:val="0"/>
        <w:adjustRightInd w:val="0"/>
        <w:spacing w:after="0" w:line="480" w:lineRule="auto"/>
        <w:ind w:firstLine="720"/>
        <w:jc w:val="both"/>
        <w:rPr>
          <w:rFonts w:ascii="Times New Roman" w:hAnsi="Times New Roman" w:cs="Times New Roman"/>
          <w:sz w:val="24"/>
          <w:szCs w:val="24"/>
        </w:rPr>
      </w:pPr>
      <w:r w:rsidRPr="00C62ACF">
        <w:rPr>
          <w:rFonts w:ascii="Times New Roman" w:hAnsi="Times New Roman" w:cs="Times New Roman"/>
          <w:sz w:val="24"/>
          <w:szCs w:val="24"/>
        </w:rPr>
        <w:t xml:space="preserve">From the results of descriptive analysis on the </w:t>
      </w:r>
      <w:r>
        <w:rPr>
          <w:rFonts w:ascii="Times New Roman" w:hAnsi="Times New Roman" w:cs="Times New Roman"/>
          <w:sz w:val="24"/>
          <w:szCs w:val="24"/>
        </w:rPr>
        <w:t>Debt to Equity Ratio</w:t>
      </w:r>
      <w:r w:rsidRPr="00C62ACF">
        <w:rPr>
          <w:rFonts w:ascii="Times New Roman" w:hAnsi="Times New Roman" w:cs="Times New Roman"/>
          <w:sz w:val="24"/>
          <w:szCs w:val="24"/>
        </w:rPr>
        <w:t xml:space="preserve"> (DER) variable, it shows </w:t>
      </w:r>
      <w:r>
        <w:rPr>
          <w:rFonts w:ascii="Times New Roman" w:hAnsi="Times New Roman" w:cs="Times New Roman"/>
          <w:sz w:val="24"/>
          <w:szCs w:val="24"/>
        </w:rPr>
        <w:t xml:space="preserve">in 2013 </w:t>
      </w:r>
      <w:r w:rsidRPr="00C62ACF">
        <w:rPr>
          <w:rFonts w:ascii="Times New Roman" w:hAnsi="Times New Roman" w:cs="Times New Roman"/>
          <w:sz w:val="24"/>
          <w:szCs w:val="24"/>
        </w:rPr>
        <w:t xml:space="preserve"> this variable has a minimum value of </w:t>
      </w:r>
      <w:r w:rsidRPr="006B0AD6">
        <w:rPr>
          <w:rFonts w:ascii="Arial" w:hAnsi="Arial" w:cs="Arial"/>
          <w:color w:val="000000"/>
          <w:szCs w:val="18"/>
        </w:rPr>
        <w:t>0.020000</w:t>
      </w:r>
      <w:r w:rsidRPr="00C62ACF">
        <w:rPr>
          <w:rFonts w:ascii="Times New Roman" w:hAnsi="Times New Roman" w:cs="Times New Roman"/>
          <w:sz w:val="24"/>
          <w:szCs w:val="24"/>
        </w:rPr>
        <w:t xml:space="preserve">, meaning that the source of funding company coming from debt is </w:t>
      </w:r>
      <w:r w:rsidRPr="006B0AD6">
        <w:rPr>
          <w:rFonts w:ascii="Arial" w:hAnsi="Arial" w:cs="Arial"/>
          <w:color w:val="000000"/>
          <w:szCs w:val="18"/>
        </w:rPr>
        <w:t>0.020000</w:t>
      </w:r>
      <w:r>
        <w:rPr>
          <w:rFonts w:ascii="Arial" w:hAnsi="Arial" w:cs="Arial"/>
          <w:color w:val="000000"/>
          <w:szCs w:val="18"/>
        </w:rPr>
        <w:t xml:space="preserve"> </w:t>
      </w:r>
      <w:r w:rsidRPr="00C62ACF">
        <w:rPr>
          <w:rFonts w:ascii="Times New Roman" w:hAnsi="Times New Roman" w:cs="Times New Roman"/>
          <w:sz w:val="24"/>
          <w:szCs w:val="24"/>
        </w:rPr>
        <w:t xml:space="preserve">of the total capital itself. The maximum value of </w:t>
      </w:r>
      <w:r w:rsidRPr="006B0AD6">
        <w:rPr>
          <w:rFonts w:ascii="Arial" w:hAnsi="Arial" w:cs="Arial"/>
          <w:color w:val="000000"/>
          <w:szCs w:val="18"/>
        </w:rPr>
        <w:t>13.74200</w:t>
      </w:r>
      <w:r>
        <w:rPr>
          <w:rFonts w:ascii="Arial" w:hAnsi="Arial" w:cs="Arial"/>
          <w:color w:val="000000"/>
          <w:szCs w:val="18"/>
        </w:rPr>
        <w:t xml:space="preserve"> </w:t>
      </w:r>
      <w:r w:rsidRPr="00C62ACF">
        <w:rPr>
          <w:rFonts w:ascii="Times New Roman" w:hAnsi="Times New Roman" w:cs="Times New Roman"/>
          <w:sz w:val="24"/>
          <w:szCs w:val="24"/>
        </w:rPr>
        <w:t xml:space="preserve">means that the source of </w:t>
      </w:r>
      <w:r w:rsidRPr="00C62ACF">
        <w:rPr>
          <w:rFonts w:ascii="Times New Roman" w:hAnsi="Times New Roman" w:cs="Times New Roman"/>
          <w:sz w:val="24"/>
          <w:szCs w:val="24"/>
        </w:rPr>
        <w:lastRenderedPageBreak/>
        <w:t xml:space="preserve">funding coming from debt is 13.74200 of the total capital itself. The average value of </w:t>
      </w:r>
      <w:r w:rsidRPr="006B0AD6">
        <w:rPr>
          <w:rFonts w:ascii="Arial" w:hAnsi="Arial" w:cs="Arial"/>
          <w:color w:val="000000"/>
          <w:szCs w:val="18"/>
        </w:rPr>
        <w:t> 2.217994</w:t>
      </w:r>
      <w:r>
        <w:rPr>
          <w:rFonts w:ascii="Arial" w:hAnsi="Arial" w:cs="Arial"/>
          <w:color w:val="000000"/>
          <w:szCs w:val="18"/>
        </w:rPr>
        <w:t xml:space="preserve"> </w:t>
      </w:r>
      <w:r w:rsidRPr="00C62ACF">
        <w:rPr>
          <w:rFonts w:ascii="Times New Roman" w:hAnsi="Times New Roman" w:cs="Times New Roman"/>
          <w:sz w:val="24"/>
          <w:szCs w:val="24"/>
        </w:rPr>
        <w:t xml:space="preserve">means that of 17 coal mining companies listed on the Indonesia Stock Exchange </w:t>
      </w:r>
      <w:r>
        <w:rPr>
          <w:rFonts w:ascii="Times New Roman" w:hAnsi="Times New Roman" w:cs="Times New Roman"/>
          <w:sz w:val="24"/>
          <w:szCs w:val="24"/>
        </w:rPr>
        <w:t>in 2013</w:t>
      </w:r>
      <w:r w:rsidRPr="00C62ACF">
        <w:rPr>
          <w:rFonts w:ascii="Times New Roman" w:hAnsi="Times New Roman" w:cs="Times New Roman"/>
          <w:sz w:val="24"/>
          <w:szCs w:val="24"/>
        </w:rPr>
        <w:t xml:space="preserve"> using the source of funding through debt is </w:t>
      </w:r>
      <w:r w:rsidRPr="006B0AD6">
        <w:rPr>
          <w:rFonts w:ascii="Arial" w:hAnsi="Arial" w:cs="Arial"/>
          <w:color w:val="000000"/>
          <w:szCs w:val="18"/>
        </w:rPr>
        <w:t>2.217994</w:t>
      </w:r>
      <w:r>
        <w:rPr>
          <w:rFonts w:ascii="Arial" w:hAnsi="Arial" w:cs="Arial"/>
          <w:color w:val="000000"/>
          <w:szCs w:val="18"/>
        </w:rPr>
        <w:t xml:space="preserve"> </w:t>
      </w:r>
      <w:r w:rsidRPr="00C62ACF">
        <w:rPr>
          <w:rFonts w:ascii="Times New Roman" w:hAnsi="Times New Roman" w:cs="Times New Roman"/>
          <w:sz w:val="24"/>
          <w:szCs w:val="24"/>
        </w:rPr>
        <w:t xml:space="preserve">of the total capital itself. </w:t>
      </w:r>
      <w:r>
        <w:rPr>
          <w:rFonts w:ascii="Times New Roman" w:hAnsi="Times New Roman" w:cs="Times New Roman"/>
          <w:sz w:val="24"/>
          <w:szCs w:val="24"/>
        </w:rPr>
        <w:t xml:space="preserve">While </w:t>
      </w:r>
      <w:r w:rsidRPr="00C62ACF">
        <w:rPr>
          <w:rFonts w:ascii="Times New Roman" w:hAnsi="Times New Roman" w:cs="Times New Roman"/>
          <w:sz w:val="24"/>
          <w:szCs w:val="24"/>
        </w:rPr>
        <w:t xml:space="preserve"> standard deviation is </w:t>
      </w:r>
      <w:r w:rsidRPr="006B0AD6">
        <w:rPr>
          <w:rFonts w:ascii="Arial" w:hAnsi="Arial" w:cs="Arial"/>
          <w:color w:val="000000"/>
          <w:szCs w:val="18"/>
        </w:rPr>
        <w:t> 4.191102</w:t>
      </w:r>
      <w:r>
        <w:rPr>
          <w:rFonts w:ascii="Arial" w:hAnsi="Arial" w:cs="Arial"/>
          <w:color w:val="000000"/>
          <w:szCs w:val="18"/>
        </w:rPr>
        <w:t xml:space="preserve"> </w:t>
      </w:r>
      <w:r w:rsidRPr="00C62ACF">
        <w:rPr>
          <w:rFonts w:ascii="Times New Roman" w:hAnsi="Times New Roman" w:cs="Times New Roman"/>
          <w:sz w:val="24"/>
          <w:szCs w:val="24"/>
        </w:rPr>
        <w:t xml:space="preserve">means that </w:t>
      </w:r>
      <w:r>
        <w:rPr>
          <w:rFonts w:ascii="Times New Roman" w:hAnsi="Times New Roman" w:cs="Times New Roman"/>
          <w:sz w:val="24"/>
          <w:szCs w:val="24"/>
        </w:rPr>
        <w:t>in 2013</w:t>
      </w:r>
      <w:r w:rsidRPr="00C62ACF">
        <w:rPr>
          <w:rFonts w:ascii="Times New Roman" w:hAnsi="Times New Roman" w:cs="Times New Roman"/>
          <w:sz w:val="24"/>
          <w:szCs w:val="24"/>
        </w:rPr>
        <w:t xml:space="preserve"> the size of the distribution of the </w:t>
      </w:r>
      <w:r>
        <w:rPr>
          <w:rFonts w:ascii="Times New Roman" w:hAnsi="Times New Roman" w:cs="Times New Roman"/>
          <w:sz w:val="24"/>
          <w:szCs w:val="24"/>
        </w:rPr>
        <w:t>Debt to Equity Ratio</w:t>
      </w:r>
      <w:r w:rsidRPr="00C62ACF">
        <w:rPr>
          <w:rFonts w:ascii="Times New Roman" w:hAnsi="Times New Roman" w:cs="Times New Roman"/>
          <w:sz w:val="24"/>
          <w:szCs w:val="24"/>
        </w:rPr>
        <w:t xml:space="preserve"> (DER) is </w:t>
      </w:r>
      <w:r w:rsidRPr="006B0AD6">
        <w:rPr>
          <w:rFonts w:ascii="Arial" w:hAnsi="Arial" w:cs="Arial"/>
          <w:color w:val="000000"/>
          <w:szCs w:val="18"/>
        </w:rPr>
        <w:t> 4.191102</w:t>
      </w:r>
      <w:r>
        <w:rPr>
          <w:rFonts w:ascii="Arial" w:hAnsi="Arial" w:cs="Arial"/>
          <w:color w:val="000000"/>
          <w:szCs w:val="18"/>
        </w:rPr>
        <w:t xml:space="preserve"> </w:t>
      </w:r>
      <w:r>
        <w:rPr>
          <w:rFonts w:ascii="Times New Roman" w:hAnsi="Times New Roman" w:cs="Times New Roman"/>
          <w:sz w:val="24"/>
          <w:szCs w:val="24"/>
        </w:rPr>
        <w:t xml:space="preserve">of 17 </w:t>
      </w:r>
      <w:r w:rsidRPr="00C62ACF">
        <w:rPr>
          <w:rFonts w:ascii="Times New Roman" w:hAnsi="Times New Roman" w:cs="Times New Roman"/>
          <w:sz w:val="24"/>
          <w:szCs w:val="24"/>
        </w:rPr>
        <w:t>cases.</w:t>
      </w:r>
    </w:p>
    <w:p w:rsidR="006D03D2" w:rsidRDefault="006D03D2" w:rsidP="006D03D2">
      <w:pPr>
        <w:autoSpaceDE w:val="0"/>
        <w:autoSpaceDN w:val="0"/>
        <w:adjustRightInd w:val="0"/>
        <w:spacing w:after="0" w:line="480" w:lineRule="auto"/>
        <w:ind w:firstLine="720"/>
        <w:jc w:val="both"/>
        <w:rPr>
          <w:rFonts w:ascii="Times New Roman" w:hAnsi="Times New Roman" w:cs="Times New Roman"/>
          <w:sz w:val="24"/>
          <w:szCs w:val="24"/>
        </w:rPr>
      </w:pPr>
      <w:r w:rsidRPr="00C62ACF">
        <w:rPr>
          <w:rFonts w:ascii="Times New Roman" w:hAnsi="Times New Roman" w:cs="Times New Roman"/>
          <w:sz w:val="24"/>
          <w:szCs w:val="24"/>
        </w:rPr>
        <w:t xml:space="preserve">From the results of descriptive analysis on the </w:t>
      </w:r>
      <w:r>
        <w:rPr>
          <w:rFonts w:ascii="Times New Roman" w:hAnsi="Times New Roman" w:cs="Times New Roman"/>
          <w:sz w:val="24"/>
          <w:szCs w:val="24"/>
        </w:rPr>
        <w:t>Debt to Equity Ratio</w:t>
      </w:r>
      <w:r w:rsidRPr="00C62ACF">
        <w:rPr>
          <w:rFonts w:ascii="Times New Roman" w:hAnsi="Times New Roman" w:cs="Times New Roman"/>
          <w:sz w:val="24"/>
          <w:szCs w:val="24"/>
        </w:rPr>
        <w:t xml:space="preserve"> (DER) variable, it shows </w:t>
      </w:r>
      <w:r>
        <w:rPr>
          <w:rFonts w:ascii="Times New Roman" w:hAnsi="Times New Roman" w:cs="Times New Roman"/>
          <w:sz w:val="24"/>
          <w:szCs w:val="24"/>
        </w:rPr>
        <w:t>in 2014</w:t>
      </w:r>
      <w:r w:rsidRPr="00C62ACF">
        <w:rPr>
          <w:rFonts w:ascii="Times New Roman" w:hAnsi="Times New Roman" w:cs="Times New Roman"/>
          <w:sz w:val="24"/>
          <w:szCs w:val="24"/>
        </w:rPr>
        <w:t xml:space="preserve"> this variable has a minimum value of </w:t>
      </w:r>
      <w:r w:rsidRPr="0028056F">
        <w:rPr>
          <w:rFonts w:ascii="Arial" w:hAnsi="Arial" w:cs="Arial"/>
          <w:color w:val="000000"/>
          <w:szCs w:val="18"/>
        </w:rPr>
        <w:t>-5.663000</w:t>
      </w:r>
      <w:r w:rsidRPr="00C62ACF">
        <w:rPr>
          <w:rFonts w:ascii="Times New Roman" w:hAnsi="Times New Roman" w:cs="Times New Roman"/>
          <w:sz w:val="24"/>
          <w:szCs w:val="24"/>
        </w:rPr>
        <w:t xml:space="preserve">, meaning that the source of funding company coming from debt is </w:t>
      </w:r>
      <w:r w:rsidRPr="0028056F">
        <w:rPr>
          <w:rFonts w:ascii="Arial" w:hAnsi="Arial" w:cs="Arial"/>
          <w:color w:val="000000"/>
          <w:szCs w:val="18"/>
        </w:rPr>
        <w:t>-5.663000</w:t>
      </w:r>
      <w:r>
        <w:rPr>
          <w:rFonts w:ascii="Arial" w:hAnsi="Arial" w:cs="Arial"/>
          <w:color w:val="000000"/>
          <w:szCs w:val="18"/>
        </w:rPr>
        <w:t xml:space="preserve"> </w:t>
      </w:r>
      <w:r w:rsidRPr="00C62ACF">
        <w:rPr>
          <w:rFonts w:ascii="Times New Roman" w:hAnsi="Times New Roman" w:cs="Times New Roman"/>
          <w:sz w:val="24"/>
          <w:szCs w:val="24"/>
        </w:rPr>
        <w:t xml:space="preserve">of the total capital itself. The maximum value of </w:t>
      </w:r>
      <w:r w:rsidRPr="0028056F">
        <w:rPr>
          <w:rFonts w:ascii="Arial" w:hAnsi="Arial" w:cs="Arial"/>
          <w:color w:val="000000"/>
          <w:szCs w:val="18"/>
        </w:rPr>
        <w:t>8.500000</w:t>
      </w:r>
      <w:r>
        <w:rPr>
          <w:rFonts w:ascii="Arial" w:hAnsi="Arial" w:cs="Arial"/>
          <w:color w:val="000000"/>
          <w:szCs w:val="18"/>
        </w:rPr>
        <w:t xml:space="preserve"> </w:t>
      </w:r>
      <w:r w:rsidRPr="00C62ACF">
        <w:rPr>
          <w:rFonts w:ascii="Times New Roman" w:hAnsi="Times New Roman" w:cs="Times New Roman"/>
          <w:sz w:val="24"/>
          <w:szCs w:val="24"/>
        </w:rPr>
        <w:t xml:space="preserve">means that the source of funding coming from debt is </w:t>
      </w:r>
      <w:r>
        <w:rPr>
          <w:rFonts w:ascii="Times New Roman" w:hAnsi="Times New Roman" w:cs="Times New Roman"/>
          <w:sz w:val="24"/>
          <w:szCs w:val="24"/>
        </w:rPr>
        <w:t xml:space="preserve"> </w:t>
      </w:r>
      <w:r w:rsidRPr="0028056F">
        <w:rPr>
          <w:rFonts w:ascii="Arial" w:hAnsi="Arial" w:cs="Arial"/>
          <w:color w:val="000000"/>
          <w:szCs w:val="18"/>
        </w:rPr>
        <w:t>8.500000</w:t>
      </w:r>
      <w:r w:rsidRPr="00C62ACF">
        <w:rPr>
          <w:rFonts w:ascii="Times New Roman" w:hAnsi="Times New Roman" w:cs="Times New Roman"/>
          <w:sz w:val="24"/>
          <w:szCs w:val="24"/>
        </w:rPr>
        <w:t xml:space="preserve"> of the total capital itself. The average value of </w:t>
      </w:r>
      <w:r w:rsidRPr="006B0AD6">
        <w:rPr>
          <w:rFonts w:ascii="Arial" w:hAnsi="Arial" w:cs="Arial"/>
          <w:color w:val="000000"/>
          <w:szCs w:val="18"/>
        </w:rPr>
        <w:t> </w:t>
      </w:r>
      <w:r w:rsidRPr="0028056F">
        <w:rPr>
          <w:rFonts w:ascii="Arial" w:hAnsi="Arial" w:cs="Arial"/>
          <w:color w:val="000000"/>
          <w:szCs w:val="18"/>
        </w:rPr>
        <w:t>0.823418</w:t>
      </w:r>
      <w:r>
        <w:rPr>
          <w:rFonts w:ascii="Arial" w:hAnsi="Arial" w:cs="Arial"/>
          <w:color w:val="000000"/>
          <w:szCs w:val="18"/>
        </w:rPr>
        <w:t xml:space="preserve"> </w:t>
      </w:r>
      <w:r w:rsidRPr="00C62ACF">
        <w:rPr>
          <w:rFonts w:ascii="Times New Roman" w:hAnsi="Times New Roman" w:cs="Times New Roman"/>
          <w:sz w:val="24"/>
          <w:szCs w:val="24"/>
        </w:rPr>
        <w:t xml:space="preserve">means that of 17 coal mining companies listed on the Indonesia Stock Exchange </w:t>
      </w:r>
      <w:r>
        <w:rPr>
          <w:rFonts w:ascii="Times New Roman" w:hAnsi="Times New Roman" w:cs="Times New Roman"/>
          <w:sz w:val="24"/>
          <w:szCs w:val="24"/>
        </w:rPr>
        <w:t>in 2014</w:t>
      </w:r>
      <w:r w:rsidRPr="00C62ACF">
        <w:rPr>
          <w:rFonts w:ascii="Times New Roman" w:hAnsi="Times New Roman" w:cs="Times New Roman"/>
          <w:sz w:val="24"/>
          <w:szCs w:val="24"/>
        </w:rPr>
        <w:t xml:space="preserve"> using the source of funding through debt is </w:t>
      </w:r>
      <w:r w:rsidRPr="0028056F">
        <w:rPr>
          <w:rFonts w:ascii="Arial" w:hAnsi="Arial" w:cs="Arial"/>
          <w:color w:val="000000"/>
          <w:szCs w:val="18"/>
        </w:rPr>
        <w:t>0.823418</w:t>
      </w:r>
      <w:r>
        <w:rPr>
          <w:rFonts w:ascii="Arial" w:hAnsi="Arial" w:cs="Arial"/>
          <w:color w:val="000000"/>
          <w:szCs w:val="18"/>
        </w:rPr>
        <w:t xml:space="preserve"> </w:t>
      </w:r>
      <w:r w:rsidRPr="00C62ACF">
        <w:rPr>
          <w:rFonts w:ascii="Times New Roman" w:hAnsi="Times New Roman" w:cs="Times New Roman"/>
          <w:sz w:val="24"/>
          <w:szCs w:val="24"/>
        </w:rPr>
        <w:t xml:space="preserve">of the total capital itself. </w:t>
      </w:r>
      <w:r>
        <w:rPr>
          <w:rFonts w:ascii="Times New Roman" w:hAnsi="Times New Roman" w:cs="Times New Roman"/>
          <w:sz w:val="24"/>
          <w:szCs w:val="24"/>
        </w:rPr>
        <w:t xml:space="preserve">While </w:t>
      </w:r>
      <w:r w:rsidRPr="00C62ACF">
        <w:rPr>
          <w:rFonts w:ascii="Times New Roman" w:hAnsi="Times New Roman" w:cs="Times New Roman"/>
          <w:sz w:val="24"/>
          <w:szCs w:val="24"/>
        </w:rPr>
        <w:t xml:space="preserve"> standard deviation is </w:t>
      </w:r>
      <w:r w:rsidRPr="006B0AD6">
        <w:rPr>
          <w:rFonts w:ascii="Arial" w:hAnsi="Arial" w:cs="Arial"/>
          <w:color w:val="000000"/>
          <w:szCs w:val="18"/>
        </w:rPr>
        <w:t> </w:t>
      </w:r>
      <w:r w:rsidRPr="0028056F">
        <w:rPr>
          <w:rFonts w:ascii="Arial" w:hAnsi="Arial" w:cs="Arial"/>
          <w:color w:val="000000"/>
          <w:szCs w:val="18"/>
        </w:rPr>
        <w:t> 2.543067</w:t>
      </w:r>
      <w:r w:rsidRPr="00C62ACF">
        <w:rPr>
          <w:rFonts w:ascii="Times New Roman" w:hAnsi="Times New Roman" w:cs="Times New Roman"/>
          <w:sz w:val="24"/>
          <w:szCs w:val="24"/>
        </w:rPr>
        <w:t xml:space="preserve">means that </w:t>
      </w:r>
      <w:r>
        <w:rPr>
          <w:rFonts w:ascii="Times New Roman" w:hAnsi="Times New Roman" w:cs="Times New Roman"/>
          <w:sz w:val="24"/>
          <w:szCs w:val="24"/>
        </w:rPr>
        <w:t xml:space="preserve">in 2014 </w:t>
      </w:r>
      <w:r w:rsidRPr="00C62ACF">
        <w:rPr>
          <w:rFonts w:ascii="Times New Roman" w:hAnsi="Times New Roman" w:cs="Times New Roman"/>
          <w:sz w:val="24"/>
          <w:szCs w:val="24"/>
        </w:rPr>
        <w:t xml:space="preserve">the size of the distribution of the </w:t>
      </w:r>
      <w:r>
        <w:rPr>
          <w:rFonts w:ascii="Times New Roman" w:hAnsi="Times New Roman" w:cs="Times New Roman"/>
          <w:sz w:val="24"/>
          <w:szCs w:val="24"/>
        </w:rPr>
        <w:t>Debt to Equity Ratio</w:t>
      </w:r>
      <w:r w:rsidRPr="00C62ACF">
        <w:rPr>
          <w:rFonts w:ascii="Times New Roman" w:hAnsi="Times New Roman" w:cs="Times New Roman"/>
          <w:sz w:val="24"/>
          <w:szCs w:val="24"/>
        </w:rPr>
        <w:t xml:space="preserve"> (DER) is </w:t>
      </w:r>
      <w:r w:rsidRPr="006B0AD6">
        <w:rPr>
          <w:rFonts w:ascii="Arial" w:hAnsi="Arial" w:cs="Arial"/>
          <w:color w:val="000000"/>
          <w:szCs w:val="18"/>
        </w:rPr>
        <w:t> </w:t>
      </w:r>
      <w:r w:rsidRPr="0028056F">
        <w:rPr>
          <w:rFonts w:ascii="Arial" w:hAnsi="Arial" w:cs="Arial"/>
          <w:color w:val="000000"/>
          <w:szCs w:val="18"/>
        </w:rPr>
        <w:t> 2.543067</w:t>
      </w:r>
      <w:r>
        <w:rPr>
          <w:rFonts w:ascii="Arial" w:hAnsi="Arial" w:cs="Arial"/>
          <w:color w:val="000000"/>
          <w:szCs w:val="18"/>
        </w:rPr>
        <w:t xml:space="preserve"> </w:t>
      </w:r>
      <w:r>
        <w:rPr>
          <w:rFonts w:ascii="Times New Roman" w:hAnsi="Times New Roman" w:cs="Times New Roman"/>
          <w:sz w:val="24"/>
          <w:szCs w:val="24"/>
        </w:rPr>
        <w:t xml:space="preserve">of 17 </w:t>
      </w:r>
      <w:r w:rsidRPr="00C62ACF">
        <w:rPr>
          <w:rFonts w:ascii="Times New Roman" w:hAnsi="Times New Roman" w:cs="Times New Roman"/>
          <w:sz w:val="24"/>
          <w:szCs w:val="24"/>
        </w:rPr>
        <w:t>cases</w:t>
      </w:r>
      <w:r>
        <w:rPr>
          <w:rFonts w:ascii="Times New Roman" w:hAnsi="Times New Roman" w:cs="Times New Roman"/>
          <w:sz w:val="24"/>
          <w:szCs w:val="24"/>
        </w:rPr>
        <w:t>.</w:t>
      </w:r>
    </w:p>
    <w:p w:rsidR="006D03D2" w:rsidRDefault="006D03D2" w:rsidP="006D03D2">
      <w:pPr>
        <w:autoSpaceDE w:val="0"/>
        <w:autoSpaceDN w:val="0"/>
        <w:adjustRightInd w:val="0"/>
        <w:spacing w:after="0" w:line="480" w:lineRule="auto"/>
        <w:ind w:firstLine="720"/>
        <w:jc w:val="both"/>
        <w:rPr>
          <w:rFonts w:ascii="Times New Roman" w:hAnsi="Times New Roman" w:cs="Times New Roman"/>
          <w:sz w:val="24"/>
          <w:szCs w:val="24"/>
        </w:rPr>
      </w:pPr>
      <w:r w:rsidRPr="00C62ACF">
        <w:rPr>
          <w:rFonts w:ascii="Times New Roman" w:hAnsi="Times New Roman" w:cs="Times New Roman"/>
          <w:sz w:val="24"/>
          <w:szCs w:val="24"/>
        </w:rPr>
        <w:t xml:space="preserve">From the results of descriptive analysis on the </w:t>
      </w:r>
      <w:r>
        <w:rPr>
          <w:rFonts w:ascii="Times New Roman" w:hAnsi="Times New Roman" w:cs="Times New Roman"/>
          <w:sz w:val="24"/>
          <w:szCs w:val="24"/>
        </w:rPr>
        <w:t>Debt to Equity Ratio</w:t>
      </w:r>
      <w:r w:rsidRPr="00C62ACF">
        <w:rPr>
          <w:rFonts w:ascii="Times New Roman" w:hAnsi="Times New Roman" w:cs="Times New Roman"/>
          <w:sz w:val="24"/>
          <w:szCs w:val="24"/>
        </w:rPr>
        <w:t xml:space="preserve"> (DER) variable, it shows </w:t>
      </w:r>
      <w:r>
        <w:rPr>
          <w:rFonts w:ascii="Times New Roman" w:hAnsi="Times New Roman" w:cs="Times New Roman"/>
          <w:sz w:val="24"/>
          <w:szCs w:val="24"/>
        </w:rPr>
        <w:t>in 2015</w:t>
      </w:r>
      <w:r w:rsidRPr="00C62ACF">
        <w:rPr>
          <w:rFonts w:ascii="Times New Roman" w:hAnsi="Times New Roman" w:cs="Times New Roman"/>
          <w:sz w:val="24"/>
          <w:szCs w:val="24"/>
        </w:rPr>
        <w:t xml:space="preserve"> this variable has a minimum value of </w:t>
      </w:r>
      <w:r w:rsidRPr="0028056F">
        <w:rPr>
          <w:rFonts w:ascii="Arial" w:hAnsi="Arial" w:cs="Arial"/>
          <w:color w:val="000000"/>
          <w:szCs w:val="18"/>
        </w:rPr>
        <w:t>-1.446000</w:t>
      </w:r>
      <w:r w:rsidRPr="00C62ACF">
        <w:rPr>
          <w:rFonts w:ascii="Times New Roman" w:hAnsi="Times New Roman" w:cs="Times New Roman"/>
          <w:sz w:val="24"/>
          <w:szCs w:val="24"/>
        </w:rPr>
        <w:t xml:space="preserve">, meaning that the source of funding company coming from debt is </w:t>
      </w:r>
      <w:r w:rsidRPr="0028056F">
        <w:rPr>
          <w:rFonts w:ascii="Arial" w:hAnsi="Arial" w:cs="Arial"/>
          <w:color w:val="000000"/>
          <w:szCs w:val="18"/>
        </w:rPr>
        <w:t>-1.446000</w:t>
      </w:r>
      <w:r>
        <w:rPr>
          <w:rFonts w:ascii="Arial" w:hAnsi="Arial" w:cs="Arial"/>
          <w:color w:val="000000"/>
          <w:szCs w:val="18"/>
        </w:rPr>
        <w:t xml:space="preserve"> </w:t>
      </w:r>
      <w:r w:rsidRPr="00C62ACF">
        <w:rPr>
          <w:rFonts w:ascii="Times New Roman" w:hAnsi="Times New Roman" w:cs="Times New Roman"/>
          <w:sz w:val="24"/>
          <w:szCs w:val="24"/>
        </w:rPr>
        <w:t xml:space="preserve">of the total capital itself. The maximum value of </w:t>
      </w:r>
      <w:r w:rsidRPr="0028056F">
        <w:rPr>
          <w:rFonts w:ascii="Arial" w:hAnsi="Arial" w:cs="Arial"/>
          <w:color w:val="000000"/>
          <w:szCs w:val="18"/>
        </w:rPr>
        <w:t>7.800000</w:t>
      </w:r>
      <w:r>
        <w:rPr>
          <w:rFonts w:ascii="Arial" w:hAnsi="Arial" w:cs="Arial"/>
          <w:color w:val="000000"/>
          <w:szCs w:val="18"/>
        </w:rPr>
        <w:t xml:space="preserve"> </w:t>
      </w:r>
      <w:r w:rsidRPr="00C62ACF">
        <w:rPr>
          <w:rFonts w:ascii="Times New Roman" w:hAnsi="Times New Roman" w:cs="Times New Roman"/>
          <w:sz w:val="24"/>
          <w:szCs w:val="24"/>
        </w:rPr>
        <w:t xml:space="preserve">means that the source of funding coming from debt is </w:t>
      </w:r>
      <w:r>
        <w:rPr>
          <w:rFonts w:ascii="Times New Roman" w:hAnsi="Times New Roman" w:cs="Times New Roman"/>
          <w:sz w:val="24"/>
          <w:szCs w:val="24"/>
        </w:rPr>
        <w:t xml:space="preserve"> </w:t>
      </w:r>
      <w:r w:rsidRPr="0028056F">
        <w:rPr>
          <w:rFonts w:ascii="Arial" w:hAnsi="Arial" w:cs="Arial"/>
          <w:color w:val="000000"/>
          <w:szCs w:val="18"/>
        </w:rPr>
        <w:t>7.800000</w:t>
      </w:r>
      <w:r>
        <w:rPr>
          <w:rFonts w:ascii="Arial" w:hAnsi="Arial" w:cs="Arial"/>
          <w:color w:val="000000"/>
          <w:szCs w:val="18"/>
        </w:rPr>
        <w:t xml:space="preserve"> </w:t>
      </w:r>
      <w:r w:rsidRPr="00C62ACF">
        <w:rPr>
          <w:rFonts w:ascii="Times New Roman" w:hAnsi="Times New Roman" w:cs="Times New Roman"/>
          <w:sz w:val="24"/>
          <w:szCs w:val="24"/>
        </w:rPr>
        <w:t xml:space="preserve">of the total capital itself. The average value of </w:t>
      </w:r>
      <w:r w:rsidRPr="006B0AD6">
        <w:rPr>
          <w:rFonts w:ascii="Arial" w:hAnsi="Arial" w:cs="Arial"/>
          <w:color w:val="000000"/>
          <w:szCs w:val="18"/>
        </w:rPr>
        <w:t> </w:t>
      </w:r>
      <w:r w:rsidRPr="0028056F">
        <w:rPr>
          <w:rFonts w:ascii="Arial" w:hAnsi="Arial" w:cs="Arial"/>
          <w:color w:val="000000"/>
          <w:szCs w:val="18"/>
        </w:rPr>
        <w:t>1.053841</w:t>
      </w:r>
      <w:r>
        <w:rPr>
          <w:rFonts w:ascii="Arial" w:hAnsi="Arial" w:cs="Arial"/>
          <w:color w:val="000000"/>
          <w:szCs w:val="18"/>
        </w:rPr>
        <w:t xml:space="preserve"> </w:t>
      </w:r>
      <w:r w:rsidRPr="00C62ACF">
        <w:rPr>
          <w:rFonts w:ascii="Times New Roman" w:hAnsi="Times New Roman" w:cs="Times New Roman"/>
          <w:sz w:val="24"/>
          <w:szCs w:val="24"/>
        </w:rPr>
        <w:t xml:space="preserve">means that of 17 coal mining companies listed on the Indonesia Stock Exchange </w:t>
      </w:r>
      <w:r>
        <w:rPr>
          <w:rFonts w:ascii="Times New Roman" w:hAnsi="Times New Roman" w:cs="Times New Roman"/>
          <w:sz w:val="24"/>
          <w:szCs w:val="24"/>
        </w:rPr>
        <w:t>in 2015</w:t>
      </w:r>
      <w:r w:rsidRPr="00C62ACF">
        <w:rPr>
          <w:rFonts w:ascii="Times New Roman" w:hAnsi="Times New Roman" w:cs="Times New Roman"/>
          <w:sz w:val="24"/>
          <w:szCs w:val="24"/>
        </w:rPr>
        <w:t xml:space="preserve"> using the source of funding through debt is </w:t>
      </w:r>
      <w:r w:rsidRPr="0028056F">
        <w:rPr>
          <w:rFonts w:ascii="Arial" w:hAnsi="Arial" w:cs="Arial"/>
          <w:color w:val="000000"/>
          <w:szCs w:val="18"/>
        </w:rPr>
        <w:lastRenderedPageBreak/>
        <w:t>1.053841</w:t>
      </w:r>
      <w:r>
        <w:rPr>
          <w:rFonts w:ascii="Arial" w:hAnsi="Arial" w:cs="Arial"/>
          <w:color w:val="000000"/>
          <w:szCs w:val="18"/>
        </w:rPr>
        <w:t xml:space="preserve"> </w:t>
      </w:r>
      <w:r w:rsidRPr="00C62ACF">
        <w:rPr>
          <w:rFonts w:ascii="Times New Roman" w:hAnsi="Times New Roman" w:cs="Times New Roman"/>
          <w:sz w:val="24"/>
          <w:szCs w:val="24"/>
        </w:rPr>
        <w:t xml:space="preserve">of the total capital itself. </w:t>
      </w:r>
      <w:r>
        <w:rPr>
          <w:rFonts w:ascii="Times New Roman" w:hAnsi="Times New Roman" w:cs="Times New Roman"/>
          <w:sz w:val="24"/>
          <w:szCs w:val="24"/>
        </w:rPr>
        <w:t xml:space="preserve">While </w:t>
      </w:r>
      <w:r w:rsidRPr="00C62ACF">
        <w:rPr>
          <w:rFonts w:ascii="Times New Roman" w:hAnsi="Times New Roman" w:cs="Times New Roman"/>
          <w:sz w:val="24"/>
          <w:szCs w:val="24"/>
        </w:rPr>
        <w:t xml:space="preserve"> standard deviation is </w:t>
      </w:r>
      <w:r w:rsidRPr="006B0AD6">
        <w:rPr>
          <w:rFonts w:ascii="Arial" w:hAnsi="Arial" w:cs="Arial"/>
          <w:color w:val="000000"/>
          <w:szCs w:val="18"/>
        </w:rPr>
        <w:t> </w:t>
      </w:r>
      <w:r w:rsidRPr="0028056F">
        <w:rPr>
          <w:rFonts w:ascii="Arial" w:hAnsi="Arial" w:cs="Arial"/>
          <w:color w:val="000000"/>
          <w:szCs w:val="18"/>
        </w:rPr>
        <w:t>  1.906323</w:t>
      </w:r>
      <w:r>
        <w:rPr>
          <w:rFonts w:ascii="Arial" w:hAnsi="Arial" w:cs="Arial"/>
          <w:color w:val="000000"/>
          <w:szCs w:val="18"/>
        </w:rPr>
        <w:t xml:space="preserve"> </w:t>
      </w:r>
      <w:r w:rsidRPr="00C62ACF">
        <w:rPr>
          <w:rFonts w:ascii="Times New Roman" w:hAnsi="Times New Roman" w:cs="Times New Roman"/>
          <w:sz w:val="24"/>
          <w:szCs w:val="24"/>
        </w:rPr>
        <w:t xml:space="preserve">means that </w:t>
      </w:r>
      <w:r>
        <w:rPr>
          <w:rFonts w:ascii="Times New Roman" w:hAnsi="Times New Roman" w:cs="Times New Roman"/>
          <w:sz w:val="24"/>
          <w:szCs w:val="24"/>
        </w:rPr>
        <w:t xml:space="preserve">in 2015 </w:t>
      </w:r>
      <w:r w:rsidRPr="00C62ACF">
        <w:rPr>
          <w:rFonts w:ascii="Times New Roman" w:hAnsi="Times New Roman" w:cs="Times New Roman"/>
          <w:sz w:val="24"/>
          <w:szCs w:val="24"/>
        </w:rPr>
        <w:t xml:space="preserve">the size of the distribution of the </w:t>
      </w:r>
      <w:r>
        <w:rPr>
          <w:rFonts w:ascii="Times New Roman" w:hAnsi="Times New Roman" w:cs="Times New Roman"/>
          <w:sz w:val="24"/>
          <w:szCs w:val="24"/>
        </w:rPr>
        <w:t>Debt to Equity Ratio</w:t>
      </w:r>
      <w:r w:rsidRPr="00C62ACF">
        <w:rPr>
          <w:rFonts w:ascii="Times New Roman" w:hAnsi="Times New Roman" w:cs="Times New Roman"/>
          <w:sz w:val="24"/>
          <w:szCs w:val="24"/>
        </w:rPr>
        <w:t xml:space="preserve"> (DER) is </w:t>
      </w:r>
      <w:r w:rsidRPr="006B0AD6">
        <w:rPr>
          <w:rFonts w:ascii="Arial" w:hAnsi="Arial" w:cs="Arial"/>
          <w:color w:val="000000"/>
          <w:szCs w:val="18"/>
        </w:rPr>
        <w:t> </w:t>
      </w:r>
      <w:r w:rsidRPr="0028056F">
        <w:rPr>
          <w:rFonts w:ascii="Arial" w:hAnsi="Arial" w:cs="Arial"/>
          <w:color w:val="000000"/>
          <w:szCs w:val="18"/>
        </w:rPr>
        <w:t>  1.906323</w:t>
      </w:r>
      <w:r>
        <w:rPr>
          <w:rFonts w:ascii="Arial" w:hAnsi="Arial" w:cs="Arial"/>
          <w:color w:val="000000"/>
          <w:szCs w:val="18"/>
        </w:rPr>
        <w:t xml:space="preserve"> </w:t>
      </w:r>
      <w:r>
        <w:rPr>
          <w:rFonts w:ascii="Times New Roman" w:hAnsi="Times New Roman" w:cs="Times New Roman"/>
          <w:sz w:val="24"/>
          <w:szCs w:val="24"/>
        </w:rPr>
        <w:t xml:space="preserve">of 17 </w:t>
      </w:r>
      <w:r w:rsidRPr="00C62ACF">
        <w:rPr>
          <w:rFonts w:ascii="Times New Roman" w:hAnsi="Times New Roman" w:cs="Times New Roman"/>
          <w:sz w:val="24"/>
          <w:szCs w:val="24"/>
        </w:rPr>
        <w:t>cases</w:t>
      </w:r>
      <w:r>
        <w:rPr>
          <w:rFonts w:ascii="Times New Roman" w:hAnsi="Times New Roman" w:cs="Times New Roman"/>
          <w:sz w:val="24"/>
          <w:szCs w:val="24"/>
        </w:rPr>
        <w:t>.</w:t>
      </w:r>
    </w:p>
    <w:p w:rsidR="00CA7B7E" w:rsidRDefault="006D03D2" w:rsidP="003B7E99">
      <w:pPr>
        <w:autoSpaceDE w:val="0"/>
        <w:autoSpaceDN w:val="0"/>
        <w:adjustRightInd w:val="0"/>
        <w:spacing w:after="0" w:line="480" w:lineRule="auto"/>
        <w:ind w:firstLine="720"/>
        <w:jc w:val="both"/>
        <w:rPr>
          <w:rFonts w:ascii="Times New Roman" w:hAnsi="Times New Roman" w:cs="Times New Roman"/>
          <w:color w:val="000000" w:themeColor="text1"/>
          <w:sz w:val="24"/>
          <w:szCs w:val="24"/>
        </w:rPr>
      </w:pPr>
      <w:r w:rsidRPr="00C62ACF">
        <w:rPr>
          <w:rFonts w:ascii="Times New Roman" w:hAnsi="Times New Roman" w:cs="Times New Roman"/>
          <w:sz w:val="24"/>
          <w:szCs w:val="24"/>
        </w:rPr>
        <w:t xml:space="preserve">From the results of descriptive analysis on the </w:t>
      </w:r>
      <w:r>
        <w:rPr>
          <w:rFonts w:ascii="Times New Roman" w:hAnsi="Times New Roman" w:cs="Times New Roman"/>
          <w:sz w:val="24"/>
          <w:szCs w:val="24"/>
        </w:rPr>
        <w:t>Debt to Equity Ratio</w:t>
      </w:r>
      <w:r w:rsidRPr="00C62ACF">
        <w:rPr>
          <w:rFonts w:ascii="Times New Roman" w:hAnsi="Times New Roman" w:cs="Times New Roman"/>
          <w:sz w:val="24"/>
          <w:szCs w:val="24"/>
        </w:rPr>
        <w:t xml:space="preserve"> (DER) variable, it shows </w:t>
      </w:r>
      <w:r>
        <w:rPr>
          <w:rFonts w:ascii="Times New Roman" w:hAnsi="Times New Roman" w:cs="Times New Roman"/>
          <w:sz w:val="24"/>
          <w:szCs w:val="24"/>
        </w:rPr>
        <w:t>in 2016</w:t>
      </w:r>
      <w:r w:rsidRPr="00C62ACF">
        <w:rPr>
          <w:rFonts w:ascii="Times New Roman" w:hAnsi="Times New Roman" w:cs="Times New Roman"/>
          <w:sz w:val="24"/>
          <w:szCs w:val="24"/>
        </w:rPr>
        <w:t xml:space="preserve"> this variable has a minimum value of </w:t>
      </w:r>
      <w:r w:rsidR="00C204E9" w:rsidRPr="0028056F">
        <w:rPr>
          <w:rFonts w:ascii="Arial" w:hAnsi="Arial" w:cs="Arial"/>
          <w:color w:val="000000"/>
          <w:szCs w:val="18"/>
        </w:rPr>
        <w:t>-2.387000</w:t>
      </w:r>
      <w:r w:rsidRPr="00C62ACF">
        <w:rPr>
          <w:rFonts w:ascii="Times New Roman" w:hAnsi="Times New Roman" w:cs="Times New Roman"/>
          <w:sz w:val="24"/>
          <w:szCs w:val="24"/>
        </w:rPr>
        <w:t xml:space="preserve">, meaning that the source of funding company coming from debt is </w:t>
      </w:r>
      <w:r w:rsidR="00C204E9" w:rsidRPr="0028056F">
        <w:rPr>
          <w:rFonts w:ascii="Arial" w:hAnsi="Arial" w:cs="Arial"/>
          <w:color w:val="000000"/>
          <w:szCs w:val="18"/>
        </w:rPr>
        <w:t>-2.387000</w:t>
      </w:r>
      <w:r w:rsidR="00C204E9">
        <w:rPr>
          <w:rFonts w:ascii="Arial" w:hAnsi="Arial" w:cs="Arial"/>
          <w:color w:val="000000"/>
          <w:szCs w:val="18"/>
        </w:rPr>
        <w:t xml:space="preserve"> </w:t>
      </w:r>
      <w:r w:rsidRPr="00C62ACF">
        <w:rPr>
          <w:rFonts w:ascii="Times New Roman" w:hAnsi="Times New Roman" w:cs="Times New Roman"/>
          <w:sz w:val="24"/>
          <w:szCs w:val="24"/>
        </w:rPr>
        <w:t xml:space="preserve">of the total capital itself. The maximum value of </w:t>
      </w:r>
      <w:r w:rsidR="00C204E9" w:rsidRPr="0028056F">
        <w:rPr>
          <w:rFonts w:ascii="Arial" w:hAnsi="Arial" w:cs="Arial"/>
          <w:color w:val="000000"/>
          <w:szCs w:val="18"/>
        </w:rPr>
        <w:t> 4.800000</w:t>
      </w:r>
      <w:r w:rsidR="00C204E9">
        <w:rPr>
          <w:rFonts w:ascii="Arial" w:hAnsi="Arial" w:cs="Arial"/>
          <w:color w:val="000000"/>
          <w:szCs w:val="18"/>
        </w:rPr>
        <w:t xml:space="preserve"> </w:t>
      </w:r>
      <w:r w:rsidRPr="00C62ACF">
        <w:rPr>
          <w:rFonts w:ascii="Times New Roman" w:hAnsi="Times New Roman" w:cs="Times New Roman"/>
          <w:sz w:val="24"/>
          <w:szCs w:val="24"/>
        </w:rPr>
        <w:t xml:space="preserve">means that the source of funding coming from debt is </w:t>
      </w:r>
      <w:r>
        <w:rPr>
          <w:rFonts w:ascii="Times New Roman" w:hAnsi="Times New Roman" w:cs="Times New Roman"/>
          <w:sz w:val="24"/>
          <w:szCs w:val="24"/>
        </w:rPr>
        <w:t xml:space="preserve"> </w:t>
      </w:r>
      <w:r w:rsidR="00C204E9" w:rsidRPr="0028056F">
        <w:rPr>
          <w:rFonts w:ascii="Arial" w:hAnsi="Arial" w:cs="Arial"/>
          <w:color w:val="000000"/>
          <w:szCs w:val="18"/>
        </w:rPr>
        <w:t> 4.800000</w:t>
      </w:r>
      <w:r w:rsidR="00C204E9">
        <w:rPr>
          <w:rFonts w:ascii="Arial" w:hAnsi="Arial" w:cs="Arial"/>
          <w:color w:val="000000"/>
          <w:szCs w:val="18"/>
        </w:rPr>
        <w:t xml:space="preserve"> </w:t>
      </w:r>
      <w:r w:rsidRPr="00C62ACF">
        <w:rPr>
          <w:rFonts w:ascii="Times New Roman" w:hAnsi="Times New Roman" w:cs="Times New Roman"/>
          <w:sz w:val="24"/>
          <w:szCs w:val="24"/>
        </w:rPr>
        <w:t xml:space="preserve">of the total capital itself. The average value of </w:t>
      </w:r>
      <w:r w:rsidRPr="006B0AD6">
        <w:rPr>
          <w:rFonts w:ascii="Arial" w:hAnsi="Arial" w:cs="Arial"/>
          <w:color w:val="000000"/>
          <w:szCs w:val="18"/>
        </w:rPr>
        <w:t> </w:t>
      </w:r>
      <w:r w:rsidR="00C204E9" w:rsidRPr="0028056F">
        <w:rPr>
          <w:rFonts w:ascii="Arial" w:hAnsi="Arial" w:cs="Arial"/>
          <w:color w:val="000000"/>
          <w:szCs w:val="18"/>
        </w:rPr>
        <w:t> 0.779159</w:t>
      </w:r>
      <w:r w:rsidR="00C204E9">
        <w:rPr>
          <w:rFonts w:ascii="Arial" w:hAnsi="Arial" w:cs="Arial"/>
          <w:color w:val="000000"/>
          <w:szCs w:val="18"/>
        </w:rPr>
        <w:t xml:space="preserve"> </w:t>
      </w:r>
      <w:r w:rsidRPr="00C62ACF">
        <w:rPr>
          <w:rFonts w:ascii="Times New Roman" w:hAnsi="Times New Roman" w:cs="Times New Roman"/>
          <w:sz w:val="24"/>
          <w:szCs w:val="24"/>
        </w:rPr>
        <w:t xml:space="preserve">means that of 17 coal mining companies listed on the Indonesia Stock Exchange </w:t>
      </w:r>
      <w:r>
        <w:rPr>
          <w:rFonts w:ascii="Times New Roman" w:hAnsi="Times New Roman" w:cs="Times New Roman"/>
          <w:sz w:val="24"/>
          <w:szCs w:val="24"/>
        </w:rPr>
        <w:t>in 201</w:t>
      </w:r>
      <w:r w:rsidR="00C204E9">
        <w:rPr>
          <w:rFonts w:ascii="Times New Roman" w:hAnsi="Times New Roman" w:cs="Times New Roman"/>
          <w:sz w:val="24"/>
          <w:szCs w:val="24"/>
        </w:rPr>
        <w:t>6</w:t>
      </w:r>
      <w:r w:rsidRPr="00C62ACF">
        <w:rPr>
          <w:rFonts w:ascii="Times New Roman" w:hAnsi="Times New Roman" w:cs="Times New Roman"/>
          <w:sz w:val="24"/>
          <w:szCs w:val="24"/>
        </w:rPr>
        <w:t xml:space="preserve"> using the source of funding through debt is </w:t>
      </w:r>
      <w:r w:rsidR="00C204E9" w:rsidRPr="0028056F">
        <w:rPr>
          <w:rFonts w:ascii="Arial" w:hAnsi="Arial" w:cs="Arial"/>
          <w:color w:val="000000"/>
          <w:szCs w:val="18"/>
        </w:rPr>
        <w:t> 0.779159</w:t>
      </w:r>
      <w:r w:rsidR="00C204E9">
        <w:rPr>
          <w:rFonts w:ascii="Arial" w:hAnsi="Arial" w:cs="Arial"/>
          <w:color w:val="000000"/>
          <w:szCs w:val="18"/>
        </w:rPr>
        <w:t xml:space="preserve"> </w:t>
      </w:r>
      <w:r w:rsidRPr="00C62ACF">
        <w:rPr>
          <w:rFonts w:ascii="Times New Roman" w:hAnsi="Times New Roman" w:cs="Times New Roman"/>
          <w:sz w:val="24"/>
          <w:szCs w:val="24"/>
        </w:rPr>
        <w:t xml:space="preserve">of the total capital itself. </w:t>
      </w:r>
      <w:r>
        <w:rPr>
          <w:rFonts w:ascii="Times New Roman" w:hAnsi="Times New Roman" w:cs="Times New Roman"/>
          <w:sz w:val="24"/>
          <w:szCs w:val="24"/>
        </w:rPr>
        <w:t xml:space="preserve">While </w:t>
      </w:r>
      <w:r w:rsidRPr="00C62ACF">
        <w:rPr>
          <w:rFonts w:ascii="Times New Roman" w:hAnsi="Times New Roman" w:cs="Times New Roman"/>
          <w:sz w:val="24"/>
          <w:szCs w:val="24"/>
        </w:rPr>
        <w:t xml:space="preserve"> standard deviation is</w:t>
      </w:r>
      <w:r w:rsidRPr="0028056F">
        <w:rPr>
          <w:rFonts w:ascii="Arial" w:hAnsi="Arial" w:cs="Arial"/>
          <w:color w:val="000000"/>
          <w:szCs w:val="18"/>
        </w:rPr>
        <w:t> </w:t>
      </w:r>
      <w:r w:rsidR="00C204E9" w:rsidRPr="0028056F">
        <w:rPr>
          <w:rFonts w:ascii="Arial" w:hAnsi="Arial" w:cs="Arial"/>
          <w:color w:val="000000"/>
          <w:szCs w:val="18"/>
        </w:rPr>
        <w:t> 1.410572</w:t>
      </w:r>
      <w:r w:rsidR="00C204E9">
        <w:rPr>
          <w:rFonts w:ascii="Arial" w:hAnsi="Arial" w:cs="Arial"/>
          <w:color w:val="000000"/>
          <w:szCs w:val="18"/>
        </w:rPr>
        <w:t xml:space="preserve"> </w:t>
      </w:r>
      <w:r w:rsidRPr="00C62ACF">
        <w:rPr>
          <w:rFonts w:ascii="Times New Roman" w:hAnsi="Times New Roman" w:cs="Times New Roman"/>
          <w:sz w:val="24"/>
          <w:szCs w:val="24"/>
        </w:rPr>
        <w:t xml:space="preserve">means that </w:t>
      </w:r>
      <w:r>
        <w:rPr>
          <w:rFonts w:ascii="Times New Roman" w:hAnsi="Times New Roman" w:cs="Times New Roman"/>
          <w:sz w:val="24"/>
          <w:szCs w:val="24"/>
        </w:rPr>
        <w:t>in 201</w:t>
      </w:r>
      <w:r w:rsidR="00C204E9">
        <w:rPr>
          <w:rFonts w:ascii="Times New Roman" w:hAnsi="Times New Roman" w:cs="Times New Roman"/>
          <w:sz w:val="24"/>
          <w:szCs w:val="24"/>
        </w:rPr>
        <w:t>6</w:t>
      </w:r>
      <w:r>
        <w:rPr>
          <w:rFonts w:ascii="Times New Roman" w:hAnsi="Times New Roman" w:cs="Times New Roman"/>
          <w:sz w:val="24"/>
          <w:szCs w:val="24"/>
        </w:rPr>
        <w:t xml:space="preserve"> </w:t>
      </w:r>
      <w:r w:rsidRPr="00C62ACF">
        <w:rPr>
          <w:rFonts w:ascii="Times New Roman" w:hAnsi="Times New Roman" w:cs="Times New Roman"/>
          <w:sz w:val="24"/>
          <w:szCs w:val="24"/>
        </w:rPr>
        <w:t xml:space="preserve">the size of the distribution of the </w:t>
      </w:r>
      <w:r>
        <w:rPr>
          <w:rFonts w:ascii="Times New Roman" w:hAnsi="Times New Roman" w:cs="Times New Roman"/>
          <w:sz w:val="24"/>
          <w:szCs w:val="24"/>
        </w:rPr>
        <w:t>Debt to Equity Ratio</w:t>
      </w:r>
      <w:r w:rsidR="00C204E9">
        <w:rPr>
          <w:rFonts w:ascii="Times New Roman" w:hAnsi="Times New Roman" w:cs="Times New Roman"/>
          <w:sz w:val="24"/>
          <w:szCs w:val="24"/>
        </w:rPr>
        <w:t xml:space="preserve"> (DER) is</w:t>
      </w:r>
      <w:r w:rsidR="00C204E9" w:rsidRPr="0028056F">
        <w:rPr>
          <w:rFonts w:ascii="Arial" w:hAnsi="Arial" w:cs="Arial"/>
          <w:color w:val="000000"/>
          <w:szCs w:val="18"/>
        </w:rPr>
        <w:t> 1.410572</w:t>
      </w:r>
      <w:r w:rsidR="00C204E9">
        <w:rPr>
          <w:rFonts w:ascii="Arial" w:hAnsi="Arial" w:cs="Arial"/>
          <w:color w:val="000000"/>
          <w:szCs w:val="18"/>
        </w:rPr>
        <w:t xml:space="preserve"> </w:t>
      </w:r>
      <w:r>
        <w:rPr>
          <w:rFonts w:ascii="Times New Roman" w:hAnsi="Times New Roman" w:cs="Times New Roman"/>
          <w:sz w:val="24"/>
          <w:szCs w:val="24"/>
        </w:rPr>
        <w:t xml:space="preserve">of 17 </w:t>
      </w:r>
      <w:r w:rsidR="008A4010">
        <w:rPr>
          <w:rFonts w:ascii="Times New Roman" w:hAnsi="Times New Roman" w:cs="Times New Roman"/>
          <w:sz w:val="24"/>
          <w:szCs w:val="24"/>
        </w:rPr>
        <w:t>cases.</w:t>
      </w:r>
      <w:r w:rsidR="00CA7B7E" w:rsidRPr="00053425">
        <w:rPr>
          <w:rFonts w:ascii="Times New Roman" w:hAnsi="Times New Roman" w:cs="Times New Roman"/>
          <w:color w:val="000000" w:themeColor="text1"/>
          <w:sz w:val="24"/>
          <w:szCs w:val="24"/>
        </w:rPr>
        <w:t xml:space="preserve"> </w:t>
      </w:r>
    </w:p>
    <w:p w:rsidR="00564E92" w:rsidRDefault="003B7E99" w:rsidP="00564E92">
      <w:pPr>
        <w:pStyle w:val="Caption"/>
        <w:jc w:val="center"/>
        <w:rPr>
          <w:rFonts w:ascii="Times New Roman" w:hAnsi="Times New Roman" w:cs="Times New Roman"/>
          <w:color w:val="auto"/>
          <w:sz w:val="24"/>
          <w:szCs w:val="24"/>
        </w:rPr>
      </w:pPr>
      <w:bookmarkStart w:id="73" w:name="_Toc509436935"/>
      <w:r w:rsidRPr="00564E92">
        <w:rPr>
          <w:rFonts w:ascii="Times New Roman" w:hAnsi="Times New Roman" w:cs="Times New Roman"/>
          <w:color w:val="auto"/>
          <w:sz w:val="24"/>
          <w:szCs w:val="24"/>
        </w:rPr>
        <w:t xml:space="preserve">Table 4. </w:t>
      </w:r>
      <w:r w:rsidRPr="00564E92">
        <w:rPr>
          <w:rFonts w:ascii="Times New Roman" w:hAnsi="Times New Roman" w:cs="Times New Roman"/>
          <w:color w:val="auto"/>
          <w:sz w:val="24"/>
          <w:szCs w:val="24"/>
        </w:rPr>
        <w:fldChar w:fldCharType="begin"/>
      </w:r>
      <w:r w:rsidRPr="00564E92">
        <w:rPr>
          <w:rFonts w:ascii="Times New Roman" w:hAnsi="Times New Roman" w:cs="Times New Roman"/>
          <w:color w:val="auto"/>
          <w:sz w:val="24"/>
          <w:szCs w:val="24"/>
        </w:rPr>
        <w:instrText xml:space="preserve"> SEQ Table_4. \* ARABIC </w:instrText>
      </w:r>
      <w:r w:rsidRPr="00564E92">
        <w:rPr>
          <w:rFonts w:ascii="Times New Roman" w:hAnsi="Times New Roman" w:cs="Times New Roman"/>
          <w:color w:val="auto"/>
          <w:sz w:val="24"/>
          <w:szCs w:val="24"/>
        </w:rPr>
        <w:fldChar w:fldCharType="separate"/>
      </w:r>
      <w:r w:rsidR="00E43943">
        <w:rPr>
          <w:rFonts w:ascii="Times New Roman" w:hAnsi="Times New Roman" w:cs="Times New Roman"/>
          <w:noProof/>
          <w:color w:val="auto"/>
          <w:sz w:val="24"/>
          <w:szCs w:val="24"/>
        </w:rPr>
        <w:t>5</w:t>
      </w:r>
      <w:r w:rsidRPr="00564E92">
        <w:rPr>
          <w:rFonts w:ascii="Times New Roman" w:hAnsi="Times New Roman" w:cs="Times New Roman"/>
          <w:color w:val="auto"/>
          <w:sz w:val="24"/>
          <w:szCs w:val="24"/>
        </w:rPr>
        <w:fldChar w:fldCharType="end"/>
      </w:r>
      <w:r w:rsidRPr="00564E92">
        <w:rPr>
          <w:rFonts w:ascii="Times New Roman" w:hAnsi="Times New Roman" w:cs="Times New Roman"/>
          <w:color w:val="auto"/>
          <w:sz w:val="24"/>
          <w:szCs w:val="24"/>
        </w:rPr>
        <w:t xml:space="preserve"> </w:t>
      </w:r>
    </w:p>
    <w:p w:rsidR="00CF58BC" w:rsidRPr="00CA7B7E" w:rsidRDefault="00CA7B7E" w:rsidP="00564E92">
      <w:pPr>
        <w:pStyle w:val="Caption"/>
        <w:jc w:val="center"/>
        <w:rPr>
          <w:rFonts w:ascii="Times New Roman" w:hAnsi="Times New Roman" w:cs="Times New Roman"/>
          <w:color w:val="000000" w:themeColor="text1"/>
          <w:sz w:val="24"/>
          <w:szCs w:val="24"/>
        </w:rPr>
      </w:pPr>
      <w:r w:rsidRPr="00564E92">
        <w:rPr>
          <w:rFonts w:ascii="Times New Roman" w:hAnsi="Times New Roman" w:cs="Times New Roman"/>
          <w:color w:val="auto"/>
          <w:sz w:val="24"/>
          <w:szCs w:val="24"/>
        </w:rPr>
        <w:t xml:space="preserve">Descriptive </w:t>
      </w:r>
      <w:r w:rsidRPr="00053425">
        <w:rPr>
          <w:rFonts w:ascii="Times New Roman" w:hAnsi="Times New Roman" w:cs="Times New Roman"/>
          <w:color w:val="000000" w:themeColor="text1"/>
          <w:sz w:val="24"/>
          <w:szCs w:val="24"/>
        </w:rPr>
        <w:t>Statistic Analysis</w:t>
      </w:r>
      <w:r>
        <w:rPr>
          <w:rFonts w:ascii="Times New Roman" w:hAnsi="Times New Roman" w:cs="Times New Roman"/>
          <w:color w:val="000000" w:themeColor="text1"/>
          <w:sz w:val="24"/>
          <w:szCs w:val="24"/>
        </w:rPr>
        <w:t xml:space="preserve"> of Earning Per Share</w:t>
      </w:r>
      <w:bookmarkEnd w:id="73"/>
    </w:p>
    <w:p w:rsidR="00CF58BC" w:rsidRDefault="00CF58BC" w:rsidP="007A24E4">
      <w:pPr>
        <w:autoSpaceDE w:val="0"/>
        <w:autoSpaceDN w:val="0"/>
        <w:adjustRightInd w:val="0"/>
        <w:spacing w:after="0" w:line="240" w:lineRule="auto"/>
        <w:rPr>
          <w:rFonts w:ascii="Arial" w:hAnsi="Arial" w:cs="Arial"/>
          <w:sz w:val="18"/>
          <w:szCs w:val="18"/>
        </w:rPr>
      </w:pPr>
    </w:p>
    <w:tbl>
      <w:tblPr>
        <w:tblW w:w="6742" w:type="dxa"/>
        <w:tblInd w:w="720" w:type="dxa"/>
        <w:tblLayout w:type="fixed"/>
        <w:tblCellMar>
          <w:left w:w="0" w:type="dxa"/>
          <w:right w:w="0" w:type="dxa"/>
        </w:tblCellMar>
        <w:tblLook w:val="0000" w:firstRow="0" w:lastRow="0" w:firstColumn="0" w:lastColumn="0" w:noHBand="0" w:noVBand="0"/>
      </w:tblPr>
      <w:tblGrid>
        <w:gridCol w:w="1492"/>
        <w:gridCol w:w="1313"/>
        <w:gridCol w:w="1312"/>
        <w:gridCol w:w="1313"/>
        <w:gridCol w:w="1312"/>
      </w:tblGrid>
      <w:tr w:rsidR="00750AC9" w:rsidRPr="00847047" w:rsidTr="00F75116">
        <w:trPr>
          <w:trHeight w:val="225"/>
        </w:trPr>
        <w:tc>
          <w:tcPr>
            <w:tcW w:w="1492" w:type="dxa"/>
            <w:tcBorders>
              <w:top w:val="nil"/>
              <w:left w:val="nil"/>
              <w:bottom w:val="nil"/>
              <w:right w:val="nil"/>
            </w:tcBorders>
            <w:vAlign w:val="bottom"/>
          </w:tcPr>
          <w:p w:rsidR="00750AC9" w:rsidRPr="00847047" w:rsidRDefault="00750AC9" w:rsidP="00750AC9">
            <w:pPr>
              <w:autoSpaceDE w:val="0"/>
              <w:autoSpaceDN w:val="0"/>
              <w:adjustRightInd w:val="0"/>
              <w:spacing w:after="0" w:line="240" w:lineRule="auto"/>
              <w:rPr>
                <w:rFonts w:ascii="Arial" w:hAnsi="Arial" w:cs="Arial"/>
                <w:color w:val="000000"/>
                <w:sz w:val="24"/>
                <w:szCs w:val="24"/>
              </w:rPr>
            </w:pPr>
            <w:r w:rsidRPr="00847047">
              <w:rPr>
                <w:rFonts w:ascii="Arial" w:hAnsi="Arial" w:cs="Arial"/>
                <w:color w:val="000000"/>
                <w:sz w:val="24"/>
                <w:szCs w:val="24"/>
              </w:rPr>
              <w:t>Date: 03/21/18   Time: 21:39</w:t>
            </w:r>
          </w:p>
        </w:tc>
        <w:tc>
          <w:tcPr>
            <w:tcW w:w="1313"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24"/>
              </w:rPr>
            </w:pPr>
          </w:p>
        </w:tc>
        <w:tc>
          <w:tcPr>
            <w:tcW w:w="1312"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24"/>
              </w:rPr>
            </w:pPr>
          </w:p>
        </w:tc>
        <w:tc>
          <w:tcPr>
            <w:tcW w:w="1313"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24"/>
              </w:rPr>
            </w:pPr>
          </w:p>
        </w:tc>
        <w:tc>
          <w:tcPr>
            <w:tcW w:w="1312"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24"/>
              </w:rPr>
            </w:pPr>
          </w:p>
        </w:tc>
      </w:tr>
      <w:tr w:rsidR="00750AC9" w:rsidRPr="00847047" w:rsidTr="00F75116">
        <w:trPr>
          <w:trHeight w:val="225"/>
        </w:trPr>
        <w:tc>
          <w:tcPr>
            <w:tcW w:w="2805" w:type="dxa"/>
            <w:gridSpan w:val="2"/>
            <w:tcBorders>
              <w:top w:val="nil"/>
              <w:left w:val="nil"/>
              <w:bottom w:val="nil"/>
              <w:right w:val="nil"/>
            </w:tcBorders>
            <w:vAlign w:val="bottom"/>
          </w:tcPr>
          <w:p w:rsidR="00750AC9" w:rsidRPr="00847047" w:rsidRDefault="00750AC9" w:rsidP="00750AC9">
            <w:pPr>
              <w:autoSpaceDE w:val="0"/>
              <w:autoSpaceDN w:val="0"/>
              <w:adjustRightInd w:val="0"/>
              <w:spacing w:after="0" w:line="240" w:lineRule="auto"/>
              <w:rPr>
                <w:rFonts w:ascii="Arial" w:hAnsi="Arial" w:cs="Arial"/>
                <w:color w:val="000000"/>
                <w:sz w:val="24"/>
                <w:szCs w:val="24"/>
              </w:rPr>
            </w:pPr>
            <w:r w:rsidRPr="00847047">
              <w:rPr>
                <w:rFonts w:ascii="Arial" w:hAnsi="Arial" w:cs="Arial"/>
                <w:color w:val="000000"/>
                <w:sz w:val="24"/>
                <w:szCs w:val="24"/>
              </w:rPr>
              <w:t>Sample: 1 17</w:t>
            </w:r>
          </w:p>
        </w:tc>
        <w:tc>
          <w:tcPr>
            <w:tcW w:w="1312"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24"/>
              </w:rPr>
            </w:pPr>
          </w:p>
        </w:tc>
        <w:tc>
          <w:tcPr>
            <w:tcW w:w="1313"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24"/>
              </w:rPr>
            </w:pPr>
          </w:p>
        </w:tc>
        <w:tc>
          <w:tcPr>
            <w:tcW w:w="1312"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24"/>
              </w:rPr>
            </w:pPr>
          </w:p>
        </w:tc>
      </w:tr>
      <w:tr w:rsidR="00750AC9" w:rsidRPr="00847047" w:rsidTr="00F75116">
        <w:trPr>
          <w:trHeight w:hRule="exact" w:val="90"/>
        </w:trPr>
        <w:tc>
          <w:tcPr>
            <w:tcW w:w="1492" w:type="dxa"/>
            <w:tcBorders>
              <w:top w:val="nil"/>
              <w:left w:val="nil"/>
              <w:bottom w:val="double" w:sz="6" w:space="2" w:color="auto"/>
              <w:right w:val="nil"/>
            </w:tcBorders>
            <w:vAlign w:val="bottom"/>
          </w:tcPr>
          <w:p w:rsidR="00750AC9" w:rsidRPr="00847047" w:rsidRDefault="00750AC9" w:rsidP="00750AC9">
            <w:pPr>
              <w:autoSpaceDE w:val="0"/>
              <w:autoSpaceDN w:val="0"/>
              <w:adjustRightInd w:val="0"/>
              <w:spacing w:after="0" w:line="240" w:lineRule="auto"/>
              <w:rPr>
                <w:rFonts w:ascii="Arial" w:hAnsi="Arial" w:cs="Arial"/>
                <w:color w:val="000000"/>
                <w:sz w:val="24"/>
                <w:szCs w:val="24"/>
              </w:rPr>
            </w:pPr>
          </w:p>
        </w:tc>
        <w:tc>
          <w:tcPr>
            <w:tcW w:w="1313" w:type="dxa"/>
            <w:tcBorders>
              <w:top w:val="nil"/>
              <w:left w:val="nil"/>
              <w:bottom w:val="double" w:sz="6" w:space="2" w:color="auto"/>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24"/>
              </w:rPr>
            </w:pPr>
          </w:p>
        </w:tc>
        <w:tc>
          <w:tcPr>
            <w:tcW w:w="1312" w:type="dxa"/>
            <w:tcBorders>
              <w:top w:val="nil"/>
              <w:left w:val="nil"/>
              <w:bottom w:val="double" w:sz="6" w:space="2" w:color="auto"/>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24"/>
              </w:rPr>
            </w:pPr>
          </w:p>
        </w:tc>
        <w:tc>
          <w:tcPr>
            <w:tcW w:w="1313" w:type="dxa"/>
            <w:tcBorders>
              <w:top w:val="nil"/>
              <w:left w:val="nil"/>
              <w:bottom w:val="double" w:sz="6" w:space="2" w:color="auto"/>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24"/>
              </w:rPr>
            </w:pPr>
          </w:p>
        </w:tc>
        <w:tc>
          <w:tcPr>
            <w:tcW w:w="1312" w:type="dxa"/>
            <w:tcBorders>
              <w:top w:val="nil"/>
              <w:left w:val="nil"/>
              <w:bottom w:val="double" w:sz="6" w:space="2" w:color="auto"/>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24"/>
              </w:rPr>
            </w:pPr>
          </w:p>
        </w:tc>
      </w:tr>
      <w:tr w:rsidR="00750AC9" w:rsidRPr="00847047" w:rsidTr="00F75116">
        <w:trPr>
          <w:trHeight w:hRule="exact" w:val="135"/>
        </w:trPr>
        <w:tc>
          <w:tcPr>
            <w:tcW w:w="1492" w:type="dxa"/>
            <w:tcBorders>
              <w:top w:val="nil"/>
              <w:left w:val="nil"/>
              <w:bottom w:val="nil"/>
              <w:right w:val="nil"/>
            </w:tcBorders>
            <w:vAlign w:val="bottom"/>
          </w:tcPr>
          <w:p w:rsidR="00750AC9" w:rsidRPr="00847047" w:rsidRDefault="00750AC9" w:rsidP="00750AC9">
            <w:pPr>
              <w:autoSpaceDE w:val="0"/>
              <w:autoSpaceDN w:val="0"/>
              <w:adjustRightInd w:val="0"/>
              <w:spacing w:after="0" w:line="240" w:lineRule="auto"/>
              <w:rPr>
                <w:rFonts w:ascii="Arial" w:hAnsi="Arial" w:cs="Arial"/>
                <w:color w:val="000000"/>
                <w:sz w:val="24"/>
                <w:szCs w:val="24"/>
              </w:rPr>
            </w:pPr>
          </w:p>
        </w:tc>
        <w:tc>
          <w:tcPr>
            <w:tcW w:w="1313"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24"/>
              </w:rPr>
            </w:pPr>
          </w:p>
        </w:tc>
        <w:tc>
          <w:tcPr>
            <w:tcW w:w="1312"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24"/>
              </w:rPr>
            </w:pPr>
          </w:p>
        </w:tc>
        <w:tc>
          <w:tcPr>
            <w:tcW w:w="1313"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24"/>
              </w:rPr>
            </w:pPr>
          </w:p>
        </w:tc>
        <w:tc>
          <w:tcPr>
            <w:tcW w:w="1312"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24"/>
              </w:rPr>
            </w:pPr>
          </w:p>
        </w:tc>
      </w:tr>
      <w:tr w:rsidR="00750AC9" w:rsidRPr="00847047" w:rsidTr="00F75116">
        <w:trPr>
          <w:trHeight w:val="225"/>
        </w:trPr>
        <w:tc>
          <w:tcPr>
            <w:tcW w:w="1492"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24"/>
              </w:rPr>
            </w:pPr>
          </w:p>
        </w:tc>
        <w:tc>
          <w:tcPr>
            <w:tcW w:w="1313" w:type="dxa"/>
            <w:tcBorders>
              <w:top w:val="nil"/>
              <w:left w:val="nil"/>
              <w:bottom w:val="nil"/>
              <w:right w:val="nil"/>
            </w:tcBorders>
            <w:vAlign w:val="bottom"/>
          </w:tcPr>
          <w:p w:rsidR="00750AC9" w:rsidRPr="00847047" w:rsidRDefault="00B25F94" w:rsidP="00E70A29">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2013</w:t>
            </w:r>
          </w:p>
        </w:tc>
        <w:tc>
          <w:tcPr>
            <w:tcW w:w="1312" w:type="dxa"/>
            <w:tcBorders>
              <w:top w:val="nil"/>
              <w:left w:val="nil"/>
              <w:bottom w:val="nil"/>
              <w:right w:val="nil"/>
            </w:tcBorders>
            <w:vAlign w:val="bottom"/>
          </w:tcPr>
          <w:p w:rsidR="00750AC9" w:rsidRPr="00847047" w:rsidRDefault="00B25F94" w:rsidP="00E70A29">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2014</w:t>
            </w:r>
          </w:p>
        </w:tc>
        <w:tc>
          <w:tcPr>
            <w:tcW w:w="1313" w:type="dxa"/>
            <w:tcBorders>
              <w:top w:val="nil"/>
              <w:left w:val="nil"/>
              <w:bottom w:val="nil"/>
              <w:right w:val="nil"/>
            </w:tcBorders>
            <w:vAlign w:val="bottom"/>
          </w:tcPr>
          <w:p w:rsidR="00750AC9" w:rsidRPr="00847047" w:rsidRDefault="00B25F94" w:rsidP="00B25F94">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2015</w:t>
            </w:r>
          </w:p>
        </w:tc>
        <w:tc>
          <w:tcPr>
            <w:tcW w:w="1312" w:type="dxa"/>
            <w:tcBorders>
              <w:top w:val="nil"/>
              <w:left w:val="nil"/>
              <w:bottom w:val="nil"/>
              <w:right w:val="nil"/>
            </w:tcBorders>
            <w:vAlign w:val="bottom"/>
          </w:tcPr>
          <w:p w:rsidR="00750AC9" w:rsidRPr="00847047" w:rsidRDefault="00B25F94" w:rsidP="00E70A29">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2016</w:t>
            </w:r>
          </w:p>
        </w:tc>
      </w:tr>
      <w:tr w:rsidR="00750AC9" w:rsidRPr="00847047" w:rsidTr="00F75116">
        <w:trPr>
          <w:trHeight w:hRule="exact" w:val="90"/>
        </w:trPr>
        <w:tc>
          <w:tcPr>
            <w:tcW w:w="1492" w:type="dxa"/>
            <w:tcBorders>
              <w:top w:val="nil"/>
              <w:left w:val="nil"/>
              <w:bottom w:val="double" w:sz="6" w:space="2" w:color="auto"/>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24"/>
              </w:rPr>
            </w:pPr>
          </w:p>
        </w:tc>
        <w:tc>
          <w:tcPr>
            <w:tcW w:w="1313" w:type="dxa"/>
            <w:tcBorders>
              <w:top w:val="nil"/>
              <w:left w:val="nil"/>
              <w:bottom w:val="double" w:sz="6" w:space="2" w:color="auto"/>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24"/>
              </w:rPr>
            </w:pPr>
          </w:p>
        </w:tc>
        <w:tc>
          <w:tcPr>
            <w:tcW w:w="1312" w:type="dxa"/>
            <w:tcBorders>
              <w:top w:val="nil"/>
              <w:left w:val="nil"/>
              <w:bottom w:val="double" w:sz="6" w:space="2" w:color="auto"/>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24"/>
              </w:rPr>
            </w:pPr>
          </w:p>
        </w:tc>
        <w:tc>
          <w:tcPr>
            <w:tcW w:w="1313" w:type="dxa"/>
            <w:tcBorders>
              <w:top w:val="nil"/>
              <w:left w:val="nil"/>
              <w:bottom w:val="double" w:sz="6" w:space="2" w:color="auto"/>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24"/>
              </w:rPr>
            </w:pPr>
          </w:p>
        </w:tc>
        <w:tc>
          <w:tcPr>
            <w:tcW w:w="1312" w:type="dxa"/>
            <w:tcBorders>
              <w:top w:val="nil"/>
              <w:left w:val="nil"/>
              <w:bottom w:val="double" w:sz="6" w:space="2" w:color="auto"/>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24"/>
              </w:rPr>
            </w:pPr>
          </w:p>
        </w:tc>
      </w:tr>
      <w:tr w:rsidR="00750AC9" w:rsidRPr="00847047" w:rsidTr="00F75116">
        <w:trPr>
          <w:trHeight w:hRule="exact" w:val="135"/>
        </w:trPr>
        <w:tc>
          <w:tcPr>
            <w:tcW w:w="1492"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24"/>
              </w:rPr>
            </w:pPr>
          </w:p>
        </w:tc>
        <w:tc>
          <w:tcPr>
            <w:tcW w:w="1313"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24"/>
              </w:rPr>
            </w:pPr>
          </w:p>
        </w:tc>
        <w:tc>
          <w:tcPr>
            <w:tcW w:w="1312"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24"/>
              </w:rPr>
            </w:pPr>
          </w:p>
        </w:tc>
        <w:tc>
          <w:tcPr>
            <w:tcW w:w="1313"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24"/>
              </w:rPr>
            </w:pPr>
          </w:p>
        </w:tc>
        <w:tc>
          <w:tcPr>
            <w:tcW w:w="1312"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24"/>
              </w:rPr>
            </w:pPr>
          </w:p>
        </w:tc>
      </w:tr>
      <w:tr w:rsidR="00750AC9" w:rsidRPr="00847047" w:rsidTr="00F75116">
        <w:trPr>
          <w:trHeight w:val="225"/>
        </w:trPr>
        <w:tc>
          <w:tcPr>
            <w:tcW w:w="1492"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rPr>
                <w:rFonts w:ascii="Arial" w:hAnsi="Arial" w:cs="Arial"/>
                <w:color w:val="000000"/>
                <w:sz w:val="24"/>
                <w:szCs w:val="24"/>
              </w:rPr>
            </w:pPr>
            <w:r w:rsidRPr="00847047">
              <w:rPr>
                <w:rFonts w:ascii="Arial" w:hAnsi="Arial" w:cs="Arial"/>
                <w:color w:val="000000"/>
                <w:sz w:val="24"/>
                <w:szCs w:val="24"/>
              </w:rPr>
              <w:t> Mean</w:t>
            </w:r>
          </w:p>
        </w:tc>
        <w:tc>
          <w:tcPr>
            <w:tcW w:w="1313"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-0.124520</w:t>
            </w:r>
          </w:p>
        </w:tc>
        <w:tc>
          <w:tcPr>
            <w:tcW w:w="1312"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0.011459</w:t>
            </w:r>
          </w:p>
        </w:tc>
        <w:tc>
          <w:tcPr>
            <w:tcW w:w="1313"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0.006301</w:t>
            </w:r>
          </w:p>
        </w:tc>
        <w:tc>
          <w:tcPr>
            <w:tcW w:w="1312"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0.012292</w:t>
            </w:r>
          </w:p>
        </w:tc>
      </w:tr>
      <w:tr w:rsidR="00750AC9" w:rsidRPr="00847047" w:rsidTr="00F75116">
        <w:trPr>
          <w:trHeight w:val="225"/>
        </w:trPr>
        <w:tc>
          <w:tcPr>
            <w:tcW w:w="1492"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rPr>
                <w:rFonts w:ascii="Arial" w:hAnsi="Arial" w:cs="Arial"/>
                <w:color w:val="000000"/>
                <w:sz w:val="24"/>
                <w:szCs w:val="24"/>
              </w:rPr>
            </w:pPr>
            <w:r w:rsidRPr="00847047">
              <w:rPr>
                <w:rFonts w:ascii="Arial" w:hAnsi="Arial" w:cs="Arial"/>
                <w:color w:val="000000"/>
                <w:sz w:val="24"/>
                <w:szCs w:val="24"/>
              </w:rPr>
              <w:t> Median</w:t>
            </w:r>
          </w:p>
        </w:tc>
        <w:tc>
          <w:tcPr>
            <w:tcW w:w="1313"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0.002222</w:t>
            </w:r>
          </w:p>
        </w:tc>
        <w:tc>
          <w:tcPr>
            <w:tcW w:w="1312"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0.002300</w:t>
            </w:r>
          </w:p>
        </w:tc>
        <w:tc>
          <w:tcPr>
            <w:tcW w:w="1313"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0.004770</w:t>
            </w:r>
          </w:p>
        </w:tc>
        <w:tc>
          <w:tcPr>
            <w:tcW w:w="1312"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0.005020</w:t>
            </w:r>
          </w:p>
        </w:tc>
      </w:tr>
      <w:tr w:rsidR="00750AC9" w:rsidRPr="00847047" w:rsidTr="00F75116">
        <w:trPr>
          <w:trHeight w:val="225"/>
        </w:trPr>
        <w:tc>
          <w:tcPr>
            <w:tcW w:w="1492"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rPr>
                <w:rFonts w:ascii="Arial" w:hAnsi="Arial" w:cs="Arial"/>
                <w:color w:val="000000"/>
                <w:sz w:val="24"/>
                <w:szCs w:val="24"/>
              </w:rPr>
            </w:pPr>
            <w:r w:rsidRPr="00847047">
              <w:rPr>
                <w:rFonts w:ascii="Arial" w:hAnsi="Arial" w:cs="Arial"/>
                <w:color w:val="000000"/>
                <w:sz w:val="24"/>
                <w:szCs w:val="24"/>
              </w:rPr>
              <w:t> Maximum</w:t>
            </w:r>
          </w:p>
        </w:tc>
        <w:tc>
          <w:tcPr>
            <w:tcW w:w="1313"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0.180000</w:t>
            </w:r>
          </w:p>
        </w:tc>
        <w:tc>
          <w:tcPr>
            <w:tcW w:w="1312"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0.180000</w:t>
            </w:r>
          </w:p>
        </w:tc>
        <w:tc>
          <w:tcPr>
            <w:tcW w:w="1313"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0.060000</w:t>
            </w:r>
          </w:p>
        </w:tc>
        <w:tc>
          <w:tcPr>
            <w:tcW w:w="1312"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0.120000</w:t>
            </w:r>
          </w:p>
        </w:tc>
      </w:tr>
      <w:tr w:rsidR="00750AC9" w:rsidRPr="00847047" w:rsidTr="00F75116">
        <w:trPr>
          <w:trHeight w:val="225"/>
        </w:trPr>
        <w:tc>
          <w:tcPr>
            <w:tcW w:w="1492"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rPr>
                <w:rFonts w:ascii="Arial" w:hAnsi="Arial" w:cs="Arial"/>
                <w:color w:val="000000"/>
                <w:sz w:val="24"/>
                <w:szCs w:val="24"/>
              </w:rPr>
            </w:pPr>
            <w:r w:rsidRPr="00847047">
              <w:rPr>
                <w:rFonts w:ascii="Arial" w:hAnsi="Arial" w:cs="Arial"/>
                <w:color w:val="000000"/>
                <w:sz w:val="24"/>
                <w:szCs w:val="24"/>
              </w:rPr>
              <w:t> Minimum</w:t>
            </w:r>
          </w:p>
        </w:tc>
        <w:tc>
          <w:tcPr>
            <w:tcW w:w="1313"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-2.365000</w:t>
            </w:r>
          </w:p>
        </w:tc>
        <w:tc>
          <w:tcPr>
            <w:tcW w:w="1312"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-0.040000</w:t>
            </w:r>
          </w:p>
        </w:tc>
        <w:tc>
          <w:tcPr>
            <w:tcW w:w="1313"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-0.020000</w:t>
            </w:r>
          </w:p>
        </w:tc>
        <w:tc>
          <w:tcPr>
            <w:tcW w:w="1312"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-0.008140</w:t>
            </w:r>
          </w:p>
        </w:tc>
      </w:tr>
      <w:tr w:rsidR="00750AC9" w:rsidRPr="00847047" w:rsidTr="00F75116">
        <w:trPr>
          <w:trHeight w:val="225"/>
        </w:trPr>
        <w:tc>
          <w:tcPr>
            <w:tcW w:w="1492"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rPr>
                <w:rFonts w:ascii="Arial" w:hAnsi="Arial" w:cs="Arial"/>
                <w:color w:val="000000"/>
                <w:sz w:val="24"/>
                <w:szCs w:val="24"/>
              </w:rPr>
            </w:pPr>
            <w:r w:rsidRPr="00847047">
              <w:rPr>
                <w:rFonts w:ascii="Arial" w:hAnsi="Arial" w:cs="Arial"/>
                <w:color w:val="000000"/>
                <w:sz w:val="24"/>
                <w:szCs w:val="24"/>
              </w:rPr>
              <w:t> Std. Dev.</w:t>
            </w:r>
          </w:p>
        </w:tc>
        <w:tc>
          <w:tcPr>
            <w:tcW w:w="1313"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0.578969</w:t>
            </w:r>
          </w:p>
        </w:tc>
        <w:tc>
          <w:tcPr>
            <w:tcW w:w="1312"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0.044934</w:t>
            </w:r>
          </w:p>
        </w:tc>
        <w:tc>
          <w:tcPr>
            <w:tcW w:w="1313"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0.017991</w:t>
            </w:r>
          </w:p>
        </w:tc>
        <w:tc>
          <w:tcPr>
            <w:tcW w:w="1312"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0.029055</w:t>
            </w:r>
          </w:p>
        </w:tc>
      </w:tr>
      <w:tr w:rsidR="00750AC9" w:rsidRPr="00847047" w:rsidTr="00F75116">
        <w:trPr>
          <w:trHeight w:val="225"/>
        </w:trPr>
        <w:tc>
          <w:tcPr>
            <w:tcW w:w="1492"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rPr>
                <w:rFonts w:ascii="Arial" w:hAnsi="Arial" w:cs="Arial"/>
                <w:color w:val="000000"/>
                <w:sz w:val="24"/>
                <w:szCs w:val="24"/>
              </w:rPr>
            </w:pPr>
            <w:r w:rsidRPr="00847047">
              <w:rPr>
                <w:rFonts w:ascii="Arial" w:hAnsi="Arial" w:cs="Arial"/>
                <w:color w:val="000000"/>
                <w:sz w:val="24"/>
                <w:szCs w:val="24"/>
              </w:rPr>
              <w:t> Skewness</w:t>
            </w:r>
          </w:p>
        </w:tc>
        <w:tc>
          <w:tcPr>
            <w:tcW w:w="1313"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-3.713183</w:t>
            </w:r>
          </w:p>
        </w:tc>
        <w:tc>
          <w:tcPr>
            <w:tcW w:w="1312"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3.291985</w:t>
            </w:r>
          </w:p>
        </w:tc>
        <w:tc>
          <w:tcPr>
            <w:tcW w:w="1313"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1.534339</w:t>
            </w:r>
          </w:p>
        </w:tc>
        <w:tc>
          <w:tcPr>
            <w:tcW w:w="1312"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3.220868</w:t>
            </w:r>
          </w:p>
        </w:tc>
      </w:tr>
      <w:tr w:rsidR="00750AC9" w:rsidRPr="00847047" w:rsidTr="00F75116">
        <w:trPr>
          <w:trHeight w:val="225"/>
        </w:trPr>
        <w:tc>
          <w:tcPr>
            <w:tcW w:w="1492"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rPr>
                <w:rFonts w:ascii="Arial" w:hAnsi="Arial" w:cs="Arial"/>
                <w:color w:val="000000"/>
                <w:sz w:val="24"/>
                <w:szCs w:val="24"/>
              </w:rPr>
            </w:pPr>
            <w:r w:rsidRPr="00847047">
              <w:rPr>
                <w:rFonts w:ascii="Arial" w:hAnsi="Arial" w:cs="Arial"/>
                <w:color w:val="000000"/>
                <w:sz w:val="24"/>
                <w:szCs w:val="24"/>
              </w:rPr>
              <w:t> Kurtosis</w:t>
            </w:r>
          </w:p>
        </w:tc>
        <w:tc>
          <w:tcPr>
            <w:tcW w:w="1313"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14.89959</w:t>
            </w:r>
          </w:p>
        </w:tc>
        <w:tc>
          <w:tcPr>
            <w:tcW w:w="1312"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13.26153</w:t>
            </w:r>
          </w:p>
        </w:tc>
        <w:tc>
          <w:tcPr>
            <w:tcW w:w="1313"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5.876419</w:t>
            </w:r>
          </w:p>
        </w:tc>
        <w:tc>
          <w:tcPr>
            <w:tcW w:w="1312"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12.58475</w:t>
            </w:r>
          </w:p>
        </w:tc>
      </w:tr>
      <w:tr w:rsidR="00750AC9" w:rsidRPr="00847047" w:rsidTr="00F75116">
        <w:trPr>
          <w:trHeight w:val="225"/>
        </w:trPr>
        <w:tc>
          <w:tcPr>
            <w:tcW w:w="1492"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24"/>
              </w:rPr>
            </w:pPr>
          </w:p>
        </w:tc>
        <w:tc>
          <w:tcPr>
            <w:tcW w:w="1313"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24"/>
              </w:rPr>
            </w:pPr>
          </w:p>
        </w:tc>
        <w:tc>
          <w:tcPr>
            <w:tcW w:w="1312"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24"/>
              </w:rPr>
            </w:pPr>
          </w:p>
        </w:tc>
        <w:tc>
          <w:tcPr>
            <w:tcW w:w="1313"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24"/>
              </w:rPr>
            </w:pPr>
          </w:p>
        </w:tc>
        <w:tc>
          <w:tcPr>
            <w:tcW w:w="1312"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24"/>
              </w:rPr>
            </w:pPr>
          </w:p>
        </w:tc>
      </w:tr>
      <w:tr w:rsidR="00750AC9" w:rsidRPr="00847047" w:rsidTr="00F75116">
        <w:trPr>
          <w:trHeight w:val="225"/>
        </w:trPr>
        <w:tc>
          <w:tcPr>
            <w:tcW w:w="1492"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rPr>
                <w:rFonts w:ascii="Arial" w:hAnsi="Arial" w:cs="Arial"/>
                <w:color w:val="000000"/>
                <w:sz w:val="24"/>
                <w:szCs w:val="24"/>
              </w:rPr>
            </w:pPr>
            <w:r w:rsidRPr="00847047">
              <w:rPr>
                <w:rFonts w:ascii="Arial" w:hAnsi="Arial" w:cs="Arial"/>
                <w:color w:val="000000"/>
                <w:sz w:val="24"/>
                <w:szCs w:val="24"/>
              </w:rPr>
              <w:t> Observations</w:t>
            </w:r>
          </w:p>
        </w:tc>
        <w:tc>
          <w:tcPr>
            <w:tcW w:w="1313"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17</w:t>
            </w:r>
          </w:p>
        </w:tc>
        <w:tc>
          <w:tcPr>
            <w:tcW w:w="1312"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17</w:t>
            </w:r>
          </w:p>
        </w:tc>
        <w:tc>
          <w:tcPr>
            <w:tcW w:w="1313"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17</w:t>
            </w:r>
          </w:p>
        </w:tc>
        <w:tc>
          <w:tcPr>
            <w:tcW w:w="1312"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24"/>
              </w:rPr>
            </w:pPr>
            <w:r w:rsidRPr="00847047">
              <w:rPr>
                <w:rFonts w:ascii="Arial" w:hAnsi="Arial" w:cs="Arial"/>
                <w:color w:val="000000"/>
                <w:sz w:val="24"/>
                <w:szCs w:val="24"/>
              </w:rPr>
              <w:t> 17</w:t>
            </w:r>
          </w:p>
        </w:tc>
      </w:tr>
    </w:tbl>
    <w:p w:rsidR="00CF58BC" w:rsidRDefault="00CF58BC" w:rsidP="007A24E4">
      <w:pPr>
        <w:autoSpaceDE w:val="0"/>
        <w:autoSpaceDN w:val="0"/>
        <w:adjustRightInd w:val="0"/>
        <w:spacing w:after="0" w:line="240" w:lineRule="auto"/>
        <w:rPr>
          <w:rFonts w:ascii="Arial" w:hAnsi="Arial" w:cs="Arial"/>
          <w:sz w:val="18"/>
          <w:szCs w:val="18"/>
        </w:rPr>
      </w:pPr>
    </w:p>
    <w:p w:rsidR="00CF58BC" w:rsidRDefault="00CF58BC" w:rsidP="007A24E4">
      <w:pPr>
        <w:autoSpaceDE w:val="0"/>
        <w:autoSpaceDN w:val="0"/>
        <w:adjustRightInd w:val="0"/>
        <w:spacing w:after="0" w:line="240" w:lineRule="auto"/>
        <w:rPr>
          <w:rFonts w:ascii="Arial" w:hAnsi="Arial" w:cs="Arial"/>
          <w:sz w:val="18"/>
          <w:szCs w:val="18"/>
        </w:rPr>
      </w:pPr>
    </w:p>
    <w:p w:rsidR="00CF58BC" w:rsidRDefault="00CF58BC" w:rsidP="007A24E4">
      <w:pPr>
        <w:autoSpaceDE w:val="0"/>
        <w:autoSpaceDN w:val="0"/>
        <w:adjustRightInd w:val="0"/>
        <w:spacing w:after="0" w:line="240" w:lineRule="auto"/>
        <w:rPr>
          <w:rFonts w:ascii="Arial" w:hAnsi="Arial" w:cs="Arial"/>
          <w:sz w:val="18"/>
          <w:szCs w:val="18"/>
        </w:rPr>
      </w:pPr>
    </w:p>
    <w:p w:rsidR="00C929C9" w:rsidRDefault="008A4010" w:rsidP="008A4010">
      <w:pPr>
        <w:tabs>
          <w:tab w:val="left" w:pos="1185"/>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C929C9" w:rsidRPr="00C62ACF">
        <w:rPr>
          <w:rFonts w:ascii="Times New Roman" w:hAnsi="Times New Roman" w:cs="Times New Roman"/>
          <w:sz w:val="24"/>
          <w:szCs w:val="24"/>
        </w:rPr>
        <w:t xml:space="preserve">The result of descriptive analysis on </w:t>
      </w:r>
      <w:r w:rsidR="00C929C9">
        <w:rPr>
          <w:rFonts w:ascii="Times New Roman" w:hAnsi="Times New Roman" w:cs="Times New Roman"/>
          <w:sz w:val="24"/>
          <w:szCs w:val="24"/>
        </w:rPr>
        <w:t>Earning Per Share</w:t>
      </w:r>
      <w:r w:rsidR="00C929C9" w:rsidRPr="00C62ACF">
        <w:rPr>
          <w:rFonts w:ascii="Times New Roman" w:hAnsi="Times New Roman" w:cs="Times New Roman"/>
          <w:sz w:val="24"/>
          <w:szCs w:val="24"/>
        </w:rPr>
        <w:t xml:space="preserve">(EPS) variables, </w:t>
      </w:r>
      <w:r w:rsidR="00C929C9">
        <w:rPr>
          <w:rFonts w:ascii="Times New Roman" w:hAnsi="Times New Roman" w:cs="Times New Roman"/>
          <w:sz w:val="24"/>
          <w:szCs w:val="24"/>
        </w:rPr>
        <w:t>in 2013</w:t>
      </w:r>
      <w:r w:rsidR="00C929C9" w:rsidRPr="00C62ACF">
        <w:rPr>
          <w:rFonts w:ascii="Times New Roman" w:hAnsi="Times New Roman" w:cs="Times New Roman"/>
          <w:sz w:val="24"/>
          <w:szCs w:val="24"/>
        </w:rPr>
        <w:t xml:space="preserve"> has a minimum value of </w:t>
      </w:r>
      <w:r w:rsidR="00C929C9" w:rsidRPr="006B0AD6">
        <w:rPr>
          <w:rFonts w:ascii="Arial" w:hAnsi="Arial" w:cs="Arial"/>
          <w:color w:val="000000"/>
          <w:szCs w:val="18"/>
        </w:rPr>
        <w:t>-2.365000</w:t>
      </w:r>
      <w:r w:rsidR="00C929C9">
        <w:rPr>
          <w:rFonts w:ascii="Arial" w:hAnsi="Arial" w:cs="Arial"/>
          <w:color w:val="000000"/>
          <w:szCs w:val="18"/>
        </w:rPr>
        <w:t xml:space="preserve"> </w:t>
      </w:r>
      <w:r w:rsidR="00C929C9" w:rsidRPr="00C62ACF">
        <w:rPr>
          <w:rFonts w:ascii="Times New Roman" w:hAnsi="Times New Roman" w:cs="Times New Roman"/>
          <w:sz w:val="24"/>
          <w:szCs w:val="24"/>
        </w:rPr>
        <w:t xml:space="preserve">means that the company has </w:t>
      </w:r>
      <w:r w:rsidR="00C929C9">
        <w:rPr>
          <w:rFonts w:ascii="Times New Roman" w:hAnsi="Times New Roman" w:cs="Times New Roman"/>
          <w:sz w:val="24"/>
          <w:szCs w:val="24"/>
        </w:rPr>
        <w:t xml:space="preserve">the lowest profit per share of </w:t>
      </w:r>
      <w:r w:rsidR="00C929C9" w:rsidRPr="006B0AD6">
        <w:rPr>
          <w:rFonts w:ascii="Arial" w:hAnsi="Arial" w:cs="Arial"/>
          <w:color w:val="000000"/>
          <w:szCs w:val="18"/>
        </w:rPr>
        <w:t>-2.365000</w:t>
      </w:r>
      <w:r w:rsidR="00C929C9" w:rsidRPr="00C62ACF">
        <w:rPr>
          <w:rFonts w:ascii="Times New Roman" w:hAnsi="Times New Roman" w:cs="Times New Roman"/>
          <w:sz w:val="24"/>
          <w:szCs w:val="24"/>
        </w:rPr>
        <w:t>. The maximum value of</w:t>
      </w:r>
      <w:r w:rsidR="00C929C9">
        <w:rPr>
          <w:rFonts w:ascii="Times New Roman" w:hAnsi="Times New Roman" w:cs="Times New Roman"/>
          <w:sz w:val="24"/>
          <w:szCs w:val="24"/>
        </w:rPr>
        <w:t xml:space="preserve"> </w:t>
      </w:r>
      <w:r w:rsidR="00C929C9" w:rsidRPr="00C62ACF">
        <w:rPr>
          <w:rFonts w:ascii="Times New Roman" w:hAnsi="Times New Roman" w:cs="Times New Roman"/>
          <w:sz w:val="24"/>
          <w:szCs w:val="24"/>
        </w:rPr>
        <w:t xml:space="preserve"> </w:t>
      </w:r>
      <w:r w:rsidR="00C929C9" w:rsidRPr="006B0AD6">
        <w:rPr>
          <w:rFonts w:ascii="Arial" w:hAnsi="Arial" w:cs="Arial"/>
          <w:color w:val="000000"/>
          <w:szCs w:val="18"/>
        </w:rPr>
        <w:t>0.180000</w:t>
      </w:r>
      <w:r w:rsidR="00C929C9">
        <w:rPr>
          <w:rFonts w:ascii="Arial" w:hAnsi="Arial" w:cs="Arial"/>
          <w:color w:val="000000"/>
          <w:szCs w:val="18"/>
        </w:rPr>
        <w:t xml:space="preserve"> </w:t>
      </w:r>
      <w:r w:rsidR="00C929C9" w:rsidRPr="00C62ACF">
        <w:rPr>
          <w:rFonts w:ascii="Times New Roman" w:hAnsi="Times New Roman" w:cs="Times New Roman"/>
          <w:sz w:val="24"/>
          <w:szCs w:val="24"/>
        </w:rPr>
        <w:t xml:space="preserve">means that the company generates </w:t>
      </w:r>
      <w:r w:rsidR="00C929C9">
        <w:rPr>
          <w:rFonts w:ascii="Times New Roman" w:hAnsi="Times New Roman" w:cs="Times New Roman"/>
          <w:sz w:val="24"/>
          <w:szCs w:val="24"/>
        </w:rPr>
        <w:t xml:space="preserve">Earning Per Share </w:t>
      </w:r>
      <w:r w:rsidR="00C929C9" w:rsidRPr="00C62ACF">
        <w:rPr>
          <w:rFonts w:ascii="Times New Roman" w:hAnsi="Times New Roman" w:cs="Times New Roman"/>
          <w:sz w:val="24"/>
          <w:szCs w:val="24"/>
        </w:rPr>
        <w:t xml:space="preserve">of 0.180000. the average value of </w:t>
      </w:r>
      <w:r w:rsidR="00C929C9" w:rsidRPr="006B0AD6">
        <w:rPr>
          <w:rFonts w:ascii="Arial" w:hAnsi="Arial" w:cs="Arial"/>
          <w:color w:val="000000"/>
          <w:szCs w:val="18"/>
        </w:rPr>
        <w:t>-0.124520</w:t>
      </w:r>
      <w:r w:rsidR="00C929C9">
        <w:rPr>
          <w:rFonts w:ascii="Arial" w:hAnsi="Arial" w:cs="Arial"/>
          <w:color w:val="000000"/>
          <w:szCs w:val="18"/>
        </w:rPr>
        <w:t xml:space="preserve"> </w:t>
      </w:r>
      <w:r w:rsidR="00C929C9" w:rsidRPr="00C62ACF">
        <w:rPr>
          <w:rFonts w:ascii="Times New Roman" w:hAnsi="Times New Roman" w:cs="Times New Roman"/>
          <w:sz w:val="24"/>
          <w:szCs w:val="24"/>
        </w:rPr>
        <w:t xml:space="preserve">means that the average company generates earning per-share of </w:t>
      </w:r>
      <w:r w:rsidR="00C929C9" w:rsidRPr="006B0AD6">
        <w:rPr>
          <w:rFonts w:ascii="Arial" w:hAnsi="Arial" w:cs="Arial"/>
          <w:color w:val="000000"/>
          <w:szCs w:val="18"/>
        </w:rPr>
        <w:t>-0.124520</w:t>
      </w:r>
      <w:r w:rsidR="00C929C9" w:rsidRPr="00C62ACF">
        <w:rPr>
          <w:rFonts w:ascii="Times New Roman" w:hAnsi="Times New Roman" w:cs="Times New Roman"/>
          <w:sz w:val="24"/>
          <w:szCs w:val="24"/>
        </w:rPr>
        <w:t xml:space="preserve">. While the standard deviation is </w:t>
      </w:r>
      <w:r w:rsidR="00C929C9" w:rsidRPr="006B0AD6">
        <w:rPr>
          <w:rFonts w:ascii="Arial" w:hAnsi="Arial" w:cs="Arial"/>
          <w:color w:val="000000"/>
          <w:szCs w:val="18"/>
        </w:rPr>
        <w:t> 0.578969</w:t>
      </w:r>
      <w:r w:rsidR="00C929C9">
        <w:rPr>
          <w:rFonts w:ascii="Arial" w:hAnsi="Arial" w:cs="Arial"/>
          <w:color w:val="000000"/>
          <w:szCs w:val="18"/>
        </w:rPr>
        <w:t xml:space="preserve"> </w:t>
      </w:r>
      <w:r w:rsidR="00C929C9" w:rsidRPr="00C62ACF">
        <w:rPr>
          <w:rFonts w:ascii="Times New Roman" w:hAnsi="Times New Roman" w:cs="Times New Roman"/>
          <w:sz w:val="24"/>
          <w:szCs w:val="24"/>
        </w:rPr>
        <w:t xml:space="preserve">means </w:t>
      </w:r>
      <w:r w:rsidR="00C929C9">
        <w:rPr>
          <w:rFonts w:ascii="Times New Roman" w:hAnsi="Times New Roman" w:cs="Times New Roman"/>
          <w:sz w:val="24"/>
          <w:szCs w:val="24"/>
        </w:rPr>
        <w:t>in 2013</w:t>
      </w:r>
      <w:r w:rsidR="00C929C9" w:rsidRPr="00C62ACF">
        <w:rPr>
          <w:rFonts w:ascii="Times New Roman" w:hAnsi="Times New Roman" w:cs="Times New Roman"/>
          <w:sz w:val="24"/>
          <w:szCs w:val="24"/>
        </w:rPr>
        <w:t xml:space="preserve">, the size of the spread of the variable </w:t>
      </w:r>
      <w:r w:rsidR="00C929C9">
        <w:rPr>
          <w:rFonts w:ascii="Times New Roman" w:hAnsi="Times New Roman" w:cs="Times New Roman"/>
          <w:sz w:val="24"/>
          <w:szCs w:val="24"/>
        </w:rPr>
        <w:t xml:space="preserve">Earning Per Share </w:t>
      </w:r>
      <w:r w:rsidR="00C929C9" w:rsidRPr="00C62ACF">
        <w:rPr>
          <w:rFonts w:ascii="Times New Roman" w:hAnsi="Times New Roman" w:cs="Times New Roman"/>
          <w:sz w:val="24"/>
          <w:szCs w:val="24"/>
        </w:rPr>
        <w:t xml:space="preserve">(EPS) is </w:t>
      </w:r>
      <w:r w:rsidR="00C929C9" w:rsidRPr="006B0AD6">
        <w:rPr>
          <w:rFonts w:ascii="Arial" w:hAnsi="Arial" w:cs="Arial"/>
          <w:color w:val="000000"/>
          <w:szCs w:val="18"/>
        </w:rPr>
        <w:t> 0.578969</w:t>
      </w:r>
      <w:r w:rsidR="00C929C9">
        <w:rPr>
          <w:rFonts w:ascii="Arial" w:hAnsi="Arial" w:cs="Arial"/>
          <w:color w:val="000000"/>
          <w:szCs w:val="18"/>
        </w:rPr>
        <w:t xml:space="preserve"> </w:t>
      </w:r>
      <w:r w:rsidR="00C929C9">
        <w:rPr>
          <w:rFonts w:ascii="Times New Roman" w:hAnsi="Times New Roman" w:cs="Times New Roman"/>
          <w:sz w:val="24"/>
          <w:szCs w:val="24"/>
        </w:rPr>
        <w:t>of 17</w:t>
      </w:r>
      <w:r w:rsidR="00C929C9" w:rsidRPr="00C62ACF">
        <w:rPr>
          <w:rFonts w:ascii="Times New Roman" w:hAnsi="Times New Roman" w:cs="Times New Roman"/>
          <w:sz w:val="24"/>
          <w:szCs w:val="24"/>
        </w:rPr>
        <w:t xml:space="preserve"> cases that occurred.</w:t>
      </w:r>
    </w:p>
    <w:p w:rsidR="008A4010" w:rsidRDefault="008A4010" w:rsidP="008A4010">
      <w:pPr>
        <w:tabs>
          <w:tab w:val="left" w:pos="1185"/>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Pr="00C62ACF">
        <w:rPr>
          <w:rFonts w:ascii="Times New Roman" w:hAnsi="Times New Roman" w:cs="Times New Roman"/>
          <w:sz w:val="24"/>
          <w:szCs w:val="24"/>
        </w:rPr>
        <w:t xml:space="preserve">The result of descriptive analysis on </w:t>
      </w:r>
      <w:r>
        <w:rPr>
          <w:rFonts w:ascii="Times New Roman" w:hAnsi="Times New Roman" w:cs="Times New Roman"/>
          <w:sz w:val="24"/>
          <w:szCs w:val="24"/>
        </w:rPr>
        <w:t>Earning Per Share</w:t>
      </w:r>
      <w:r w:rsidRPr="00C62ACF">
        <w:rPr>
          <w:rFonts w:ascii="Times New Roman" w:hAnsi="Times New Roman" w:cs="Times New Roman"/>
          <w:sz w:val="24"/>
          <w:szCs w:val="24"/>
        </w:rPr>
        <w:t xml:space="preserve">(EPS) variables, </w:t>
      </w:r>
      <w:r>
        <w:rPr>
          <w:rFonts w:ascii="Times New Roman" w:hAnsi="Times New Roman" w:cs="Times New Roman"/>
          <w:sz w:val="24"/>
          <w:szCs w:val="24"/>
        </w:rPr>
        <w:t>in 2014</w:t>
      </w:r>
      <w:r w:rsidRPr="00C62ACF">
        <w:rPr>
          <w:rFonts w:ascii="Times New Roman" w:hAnsi="Times New Roman" w:cs="Times New Roman"/>
          <w:sz w:val="24"/>
          <w:szCs w:val="24"/>
        </w:rPr>
        <w:t xml:space="preserve"> has a minimum value of </w:t>
      </w:r>
      <w:r w:rsidRPr="008A4010">
        <w:rPr>
          <w:rFonts w:ascii="Arial" w:hAnsi="Arial" w:cs="Arial"/>
          <w:color w:val="000000"/>
          <w:szCs w:val="18"/>
        </w:rPr>
        <w:t>-0.040000</w:t>
      </w:r>
      <w:r>
        <w:rPr>
          <w:rFonts w:ascii="Arial" w:hAnsi="Arial" w:cs="Arial"/>
          <w:color w:val="000000"/>
          <w:szCs w:val="18"/>
        </w:rPr>
        <w:t xml:space="preserve"> </w:t>
      </w:r>
      <w:r w:rsidRPr="00C62ACF">
        <w:rPr>
          <w:rFonts w:ascii="Times New Roman" w:hAnsi="Times New Roman" w:cs="Times New Roman"/>
          <w:sz w:val="24"/>
          <w:szCs w:val="24"/>
        </w:rPr>
        <w:t xml:space="preserve">means that the company has </w:t>
      </w:r>
      <w:r>
        <w:rPr>
          <w:rFonts w:ascii="Times New Roman" w:hAnsi="Times New Roman" w:cs="Times New Roman"/>
          <w:sz w:val="24"/>
          <w:szCs w:val="24"/>
        </w:rPr>
        <w:t xml:space="preserve">the lowest profit per share of </w:t>
      </w:r>
      <w:r w:rsidRPr="008A4010">
        <w:rPr>
          <w:rFonts w:ascii="Arial" w:hAnsi="Arial" w:cs="Arial"/>
          <w:color w:val="000000"/>
          <w:szCs w:val="18"/>
        </w:rPr>
        <w:t>-0.040000</w:t>
      </w:r>
      <w:r w:rsidRPr="00C62ACF">
        <w:rPr>
          <w:rFonts w:ascii="Times New Roman" w:hAnsi="Times New Roman" w:cs="Times New Roman"/>
          <w:sz w:val="24"/>
          <w:szCs w:val="24"/>
        </w:rPr>
        <w:t>. The maximum value of</w:t>
      </w:r>
      <w:r>
        <w:rPr>
          <w:rFonts w:ascii="Times New Roman" w:hAnsi="Times New Roman" w:cs="Times New Roman"/>
          <w:sz w:val="24"/>
          <w:szCs w:val="24"/>
        </w:rPr>
        <w:t xml:space="preserve"> </w:t>
      </w:r>
      <w:r w:rsidRPr="00C62ACF">
        <w:rPr>
          <w:rFonts w:ascii="Times New Roman" w:hAnsi="Times New Roman" w:cs="Times New Roman"/>
          <w:sz w:val="24"/>
          <w:szCs w:val="24"/>
        </w:rPr>
        <w:t xml:space="preserve"> </w:t>
      </w:r>
      <w:r w:rsidRPr="006B0AD6">
        <w:rPr>
          <w:rFonts w:ascii="Arial" w:hAnsi="Arial" w:cs="Arial"/>
          <w:color w:val="000000"/>
          <w:szCs w:val="18"/>
        </w:rPr>
        <w:t>0.180000</w:t>
      </w:r>
      <w:r>
        <w:rPr>
          <w:rFonts w:ascii="Arial" w:hAnsi="Arial" w:cs="Arial"/>
          <w:color w:val="000000"/>
          <w:szCs w:val="18"/>
        </w:rPr>
        <w:t xml:space="preserve"> </w:t>
      </w:r>
      <w:r w:rsidRPr="00C62ACF">
        <w:rPr>
          <w:rFonts w:ascii="Times New Roman" w:hAnsi="Times New Roman" w:cs="Times New Roman"/>
          <w:sz w:val="24"/>
          <w:szCs w:val="24"/>
        </w:rPr>
        <w:t xml:space="preserve">means that the company generates </w:t>
      </w:r>
      <w:r>
        <w:rPr>
          <w:rFonts w:ascii="Times New Roman" w:hAnsi="Times New Roman" w:cs="Times New Roman"/>
          <w:sz w:val="24"/>
          <w:szCs w:val="24"/>
        </w:rPr>
        <w:t xml:space="preserve">Earning Per Share </w:t>
      </w:r>
      <w:r w:rsidRPr="00C62ACF">
        <w:rPr>
          <w:rFonts w:ascii="Times New Roman" w:hAnsi="Times New Roman" w:cs="Times New Roman"/>
          <w:sz w:val="24"/>
          <w:szCs w:val="24"/>
        </w:rPr>
        <w:t xml:space="preserve">of 0.180000. the average value of </w:t>
      </w:r>
      <w:r w:rsidRPr="006B0AD6">
        <w:rPr>
          <w:rFonts w:ascii="Arial" w:hAnsi="Arial" w:cs="Arial"/>
          <w:color w:val="000000"/>
          <w:szCs w:val="18"/>
        </w:rPr>
        <w:t>-</w:t>
      </w:r>
      <w:r w:rsidRPr="008A4010">
        <w:rPr>
          <w:rFonts w:ascii="Arial" w:hAnsi="Arial" w:cs="Arial"/>
          <w:color w:val="000000"/>
          <w:szCs w:val="18"/>
        </w:rPr>
        <w:t>0.</w:t>
      </w:r>
      <w:r>
        <w:rPr>
          <w:rFonts w:ascii="Arial" w:hAnsi="Arial" w:cs="Arial"/>
          <w:color w:val="000000"/>
          <w:szCs w:val="18"/>
        </w:rPr>
        <w:t xml:space="preserve"> </w:t>
      </w:r>
      <w:r w:rsidRPr="008A4010">
        <w:rPr>
          <w:rFonts w:ascii="Arial" w:hAnsi="Arial" w:cs="Arial"/>
          <w:color w:val="000000"/>
          <w:szCs w:val="18"/>
        </w:rPr>
        <w:t>011459</w:t>
      </w:r>
      <w:r w:rsidRPr="00C62ACF">
        <w:rPr>
          <w:rFonts w:ascii="Times New Roman" w:hAnsi="Times New Roman" w:cs="Times New Roman"/>
          <w:sz w:val="24"/>
          <w:szCs w:val="24"/>
        </w:rPr>
        <w:t xml:space="preserve">means that the average company generates earning per-share of </w:t>
      </w:r>
      <w:r w:rsidRPr="006B0AD6">
        <w:rPr>
          <w:rFonts w:ascii="Arial" w:hAnsi="Arial" w:cs="Arial"/>
          <w:color w:val="000000"/>
          <w:szCs w:val="18"/>
        </w:rPr>
        <w:t>-0.124520</w:t>
      </w:r>
      <w:r w:rsidRPr="00C62ACF">
        <w:rPr>
          <w:rFonts w:ascii="Times New Roman" w:hAnsi="Times New Roman" w:cs="Times New Roman"/>
          <w:sz w:val="24"/>
          <w:szCs w:val="24"/>
        </w:rPr>
        <w:t xml:space="preserve">. While the standard deviation is </w:t>
      </w:r>
      <w:r w:rsidRPr="006B0AD6">
        <w:rPr>
          <w:rFonts w:ascii="Arial" w:hAnsi="Arial" w:cs="Arial"/>
          <w:color w:val="000000"/>
          <w:szCs w:val="18"/>
        </w:rPr>
        <w:t> </w:t>
      </w:r>
      <w:r w:rsidRPr="008A4010">
        <w:rPr>
          <w:rFonts w:ascii="Arial" w:hAnsi="Arial" w:cs="Arial"/>
          <w:color w:val="000000"/>
          <w:szCs w:val="18"/>
        </w:rPr>
        <w:t> 0.044934</w:t>
      </w:r>
      <w:r>
        <w:rPr>
          <w:rFonts w:ascii="Arial" w:hAnsi="Arial" w:cs="Arial"/>
          <w:color w:val="000000"/>
          <w:szCs w:val="18"/>
        </w:rPr>
        <w:t xml:space="preserve"> </w:t>
      </w:r>
      <w:r w:rsidRPr="00C62ACF">
        <w:rPr>
          <w:rFonts w:ascii="Times New Roman" w:hAnsi="Times New Roman" w:cs="Times New Roman"/>
          <w:sz w:val="24"/>
          <w:szCs w:val="24"/>
        </w:rPr>
        <w:t xml:space="preserve">means </w:t>
      </w:r>
      <w:r>
        <w:rPr>
          <w:rFonts w:ascii="Times New Roman" w:hAnsi="Times New Roman" w:cs="Times New Roman"/>
          <w:sz w:val="24"/>
          <w:szCs w:val="24"/>
        </w:rPr>
        <w:t>in 2014</w:t>
      </w:r>
      <w:r w:rsidRPr="00C62ACF">
        <w:rPr>
          <w:rFonts w:ascii="Times New Roman" w:hAnsi="Times New Roman" w:cs="Times New Roman"/>
          <w:sz w:val="24"/>
          <w:szCs w:val="24"/>
        </w:rPr>
        <w:t xml:space="preserve">, the size of the spread of the variable </w:t>
      </w:r>
      <w:r>
        <w:rPr>
          <w:rFonts w:ascii="Times New Roman" w:hAnsi="Times New Roman" w:cs="Times New Roman"/>
          <w:sz w:val="24"/>
          <w:szCs w:val="24"/>
        </w:rPr>
        <w:t xml:space="preserve">Earning Per Share </w:t>
      </w:r>
      <w:r w:rsidRPr="00C62ACF">
        <w:rPr>
          <w:rFonts w:ascii="Times New Roman" w:hAnsi="Times New Roman" w:cs="Times New Roman"/>
          <w:sz w:val="24"/>
          <w:szCs w:val="24"/>
        </w:rPr>
        <w:t xml:space="preserve">(EPS) is </w:t>
      </w:r>
      <w:r w:rsidRPr="006B0AD6">
        <w:rPr>
          <w:rFonts w:ascii="Arial" w:hAnsi="Arial" w:cs="Arial"/>
          <w:color w:val="000000"/>
          <w:szCs w:val="18"/>
        </w:rPr>
        <w:t> </w:t>
      </w:r>
      <w:r w:rsidRPr="008A4010">
        <w:rPr>
          <w:rFonts w:ascii="Arial" w:hAnsi="Arial" w:cs="Arial"/>
          <w:color w:val="000000"/>
          <w:szCs w:val="18"/>
        </w:rPr>
        <w:t> 0.044934</w:t>
      </w:r>
      <w:r>
        <w:rPr>
          <w:rFonts w:ascii="Arial" w:hAnsi="Arial" w:cs="Arial"/>
          <w:color w:val="000000"/>
          <w:szCs w:val="18"/>
        </w:rPr>
        <w:t xml:space="preserve"> </w:t>
      </w:r>
      <w:r>
        <w:rPr>
          <w:rFonts w:ascii="Times New Roman" w:hAnsi="Times New Roman" w:cs="Times New Roman"/>
          <w:sz w:val="24"/>
          <w:szCs w:val="24"/>
        </w:rPr>
        <w:t>of 17</w:t>
      </w:r>
      <w:r w:rsidRPr="00C62ACF">
        <w:rPr>
          <w:rFonts w:ascii="Times New Roman" w:hAnsi="Times New Roman" w:cs="Times New Roman"/>
          <w:sz w:val="24"/>
          <w:szCs w:val="24"/>
        </w:rPr>
        <w:t xml:space="preserve"> cases that occurred.</w:t>
      </w:r>
    </w:p>
    <w:p w:rsidR="008A4010" w:rsidRDefault="008A4010" w:rsidP="008A4010">
      <w:pPr>
        <w:tabs>
          <w:tab w:val="left" w:pos="1185"/>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Pr="00C62ACF">
        <w:rPr>
          <w:rFonts w:ascii="Times New Roman" w:hAnsi="Times New Roman" w:cs="Times New Roman"/>
          <w:sz w:val="24"/>
          <w:szCs w:val="24"/>
        </w:rPr>
        <w:t xml:space="preserve">The result of descriptive analysis on </w:t>
      </w:r>
      <w:r>
        <w:rPr>
          <w:rFonts w:ascii="Times New Roman" w:hAnsi="Times New Roman" w:cs="Times New Roman"/>
          <w:sz w:val="24"/>
          <w:szCs w:val="24"/>
        </w:rPr>
        <w:t>Earning Per Share</w:t>
      </w:r>
      <w:r w:rsidRPr="00C62ACF">
        <w:rPr>
          <w:rFonts w:ascii="Times New Roman" w:hAnsi="Times New Roman" w:cs="Times New Roman"/>
          <w:sz w:val="24"/>
          <w:szCs w:val="24"/>
        </w:rPr>
        <w:t xml:space="preserve">(EPS) variables, </w:t>
      </w:r>
      <w:r>
        <w:rPr>
          <w:rFonts w:ascii="Times New Roman" w:hAnsi="Times New Roman" w:cs="Times New Roman"/>
          <w:sz w:val="24"/>
          <w:szCs w:val="24"/>
        </w:rPr>
        <w:t>in 2015</w:t>
      </w:r>
      <w:r w:rsidRPr="00C62ACF">
        <w:rPr>
          <w:rFonts w:ascii="Times New Roman" w:hAnsi="Times New Roman" w:cs="Times New Roman"/>
          <w:sz w:val="24"/>
          <w:szCs w:val="24"/>
        </w:rPr>
        <w:t xml:space="preserve"> has a minimum value of </w:t>
      </w:r>
      <w:r>
        <w:rPr>
          <w:rFonts w:ascii="Times New Roman" w:hAnsi="Times New Roman" w:cs="Times New Roman"/>
          <w:sz w:val="24"/>
          <w:szCs w:val="24"/>
        </w:rPr>
        <w:t xml:space="preserve"> </w:t>
      </w:r>
      <w:r w:rsidRPr="008A4010">
        <w:rPr>
          <w:rFonts w:ascii="Arial" w:hAnsi="Arial" w:cs="Arial"/>
          <w:color w:val="000000"/>
          <w:szCs w:val="18"/>
        </w:rPr>
        <w:t>-0.020000</w:t>
      </w:r>
      <w:r>
        <w:rPr>
          <w:rFonts w:ascii="Arial" w:hAnsi="Arial" w:cs="Arial"/>
          <w:color w:val="000000"/>
          <w:szCs w:val="18"/>
        </w:rPr>
        <w:t xml:space="preserve"> </w:t>
      </w:r>
      <w:r w:rsidRPr="00C62ACF">
        <w:rPr>
          <w:rFonts w:ascii="Times New Roman" w:hAnsi="Times New Roman" w:cs="Times New Roman"/>
          <w:sz w:val="24"/>
          <w:szCs w:val="24"/>
        </w:rPr>
        <w:t xml:space="preserve">means that the company has </w:t>
      </w:r>
      <w:r>
        <w:rPr>
          <w:rFonts w:ascii="Times New Roman" w:hAnsi="Times New Roman" w:cs="Times New Roman"/>
          <w:sz w:val="24"/>
          <w:szCs w:val="24"/>
        </w:rPr>
        <w:t xml:space="preserve">the lowest profit per share of </w:t>
      </w:r>
      <w:r w:rsidRPr="008A4010">
        <w:rPr>
          <w:rFonts w:ascii="Arial" w:hAnsi="Arial" w:cs="Arial"/>
          <w:color w:val="000000"/>
          <w:szCs w:val="18"/>
        </w:rPr>
        <w:t>-0.020000</w:t>
      </w:r>
      <w:r w:rsidRPr="00C62ACF">
        <w:rPr>
          <w:rFonts w:ascii="Times New Roman" w:hAnsi="Times New Roman" w:cs="Times New Roman"/>
          <w:sz w:val="24"/>
          <w:szCs w:val="24"/>
        </w:rPr>
        <w:t>. The maximum value of</w:t>
      </w:r>
      <w:r>
        <w:rPr>
          <w:rFonts w:ascii="Times New Roman" w:hAnsi="Times New Roman" w:cs="Times New Roman"/>
          <w:sz w:val="24"/>
          <w:szCs w:val="24"/>
        </w:rPr>
        <w:t xml:space="preserve"> </w:t>
      </w:r>
      <w:r w:rsidRPr="00C62ACF">
        <w:rPr>
          <w:rFonts w:ascii="Times New Roman" w:hAnsi="Times New Roman" w:cs="Times New Roman"/>
          <w:sz w:val="24"/>
          <w:szCs w:val="24"/>
        </w:rPr>
        <w:t xml:space="preserve"> </w:t>
      </w:r>
      <w:r w:rsidRPr="008A4010">
        <w:rPr>
          <w:rFonts w:ascii="Arial" w:hAnsi="Arial" w:cs="Arial"/>
          <w:color w:val="000000"/>
          <w:szCs w:val="18"/>
        </w:rPr>
        <w:t> 0.060000</w:t>
      </w:r>
      <w:r>
        <w:rPr>
          <w:rFonts w:ascii="Arial" w:hAnsi="Arial" w:cs="Arial"/>
          <w:color w:val="000000"/>
          <w:szCs w:val="18"/>
        </w:rPr>
        <w:t xml:space="preserve"> </w:t>
      </w:r>
      <w:r w:rsidRPr="00C62ACF">
        <w:rPr>
          <w:rFonts w:ascii="Times New Roman" w:hAnsi="Times New Roman" w:cs="Times New Roman"/>
          <w:sz w:val="24"/>
          <w:szCs w:val="24"/>
        </w:rPr>
        <w:t xml:space="preserve">means that the company generates </w:t>
      </w:r>
      <w:r>
        <w:rPr>
          <w:rFonts w:ascii="Times New Roman" w:hAnsi="Times New Roman" w:cs="Times New Roman"/>
          <w:sz w:val="24"/>
          <w:szCs w:val="24"/>
        </w:rPr>
        <w:t xml:space="preserve">Earning Per Share </w:t>
      </w:r>
      <w:r w:rsidRPr="00C62ACF">
        <w:rPr>
          <w:rFonts w:ascii="Times New Roman" w:hAnsi="Times New Roman" w:cs="Times New Roman"/>
          <w:sz w:val="24"/>
          <w:szCs w:val="24"/>
        </w:rPr>
        <w:t xml:space="preserve">of </w:t>
      </w:r>
      <w:r w:rsidRPr="008A4010">
        <w:rPr>
          <w:rFonts w:ascii="Arial" w:hAnsi="Arial" w:cs="Arial"/>
          <w:color w:val="000000"/>
          <w:szCs w:val="18"/>
        </w:rPr>
        <w:t> 0.060000</w:t>
      </w:r>
      <w:r w:rsidRPr="00C62ACF">
        <w:rPr>
          <w:rFonts w:ascii="Times New Roman" w:hAnsi="Times New Roman" w:cs="Times New Roman"/>
          <w:sz w:val="24"/>
          <w:szCs w:val="24"/>
        </w:rPr>
        <w:t xml:space="preserve">. the average value of </w:t>
      </w:r>
      <w:r w:rsidRPr="006B0AD6">
        <w:rPr>
          <w:rFonts w:ascii="Arial" w:hAnsi="Arial" w:cs="Arial"/>
          <w:color w:val="000000"/>
          <w:szCs w:val="18"/>
        </w:rPr>
        <w:t>-</w:t>
      </w:r>
      <w:r w:rsidRPr="008A4010">
        <w:rPr>
          <w:rFonts w:ascii="Arial" w:hAnsi="Arial" w:cs="Arial"/>
          <w:color w:val="000000"/>
          <w:szCs w:val="18"/>
        </w:rPr>
        <w:t>0.</w:t>
      </w:r>
      <w:r>
        <w:rPr>
          <w:rFonts w:ascii="Arial" w:hAnsi="Arial" w:cs="Arial"/>
          <w:color w:val="000000"/>
          <w:szCs w:val="18"/>
        </w:rPr>
        <w:t xml:space="preserve"> </w:t>
      </w:r>
      <w:r w:rsidRPr="008A4010">
        <w:rPr>
          <w:rFonts w:ascii="Arial" w:hAnsi="Arial" w:cs="Arial"/>
          <w:color w:val="000000"/>
          <w:szCs w:val="18"/>
        </w:rPr>
        <w:t>011459</w:t>
      </w:r>
      <w:r>
        <w:rPr>
          <w:rFonts w:ascii="Arial" w:hAnsi="Arial" w:cs="Arial"/>
          <w:color w:val="000000"/>
          <w:szCs w:val="18"/>
        </w:rPr>
        <w:t xml:space="preserve"> </w:t>
      </w:r>
      <w:r w:rsidRPr="00C62ACF">
        <w:rPr>
          <w:rFonts w:ascii="Times New Roman" w:hAnsi="Times New Roman" w:cs="Times New Roman"/>
          <w:sz w:val="24"/>
          <w:szCs w:val="24"/>
        </w:rPr>
        <w:t xml:space="preserve">means that the average company generates earning per-share of </w:t>
      </w:r>
      <w:r>
        <w:rPr>
          <w:rFonts w:ascii="Times New Roman" w:hAnsi="Times New Roman" w:cs="Times New Roman"/>
          <w:sz w:val="24"/>
          <w:szCs w:val="24"/>
        </w:rPr>
        <w:t xml:space="preserve"> </w:t>
      </w:r>
      <w:r w:rsidRPr="008A4010">
        <w:rPr>
          <w:rFonts w:ascii="Arial" w:hAnsi="Arial" w:cs="Arial"/>
          <w:color w:val="000000"/>
          <w:szCs w:val="18"/>
        </w:rPr>
        <w:t>0.006301</w:t>
      </w:r>
      <w:r w:rsidRPr="00C62ACF">
        <w:rPr>
          <w:rFonts w:ascii="Times New Roman" w:hAnsi="Times New Roman" w:cs="Times New Roman"/>
          <w:sz w:val="24"/>
          <w:szCs w:val="24"/>
        </w:rPr>
        <w:t xml:space="preserve">. While the standard deviation is </w:t>
      </w:r>
      <w:r w:rsidRPr="006B0AD6">
        <w:rPr>
          <w:rFonts w:ascii="Arial" w:hAnsi="Arial" w:cs="Arial"/>
          <w:color w:val="000000"/>
          <w:szCs w:val="18"/>
        </w:rPr>
        <w:t> </w:t>
      </w:r>
      <w:r w:rsidRPr="008A4010">
        <w:rPr>
          <w:rFonts w:ascii="Arial" w:hAnsi="Arial" w:cs="Arial"/>
          <w:color w:val="000000"/>
          <w:szCs w:val="18"/>
        </w:rPr>
        <w:t> 0.017991</w:t>
      </w:r>
      <w:r>
        <w:rPr>
          <w:rFonts w:ascii="Arial" w:hAnsi="Arial" w:cs="Arial"/>
          <w:color w:val="000000"/>
          <w:szCs w:val="18"/>
        </w:rPr>
        <w:t xml:space="preserve"> </w:t>
      </w:r>
      <w:r w:rsidRPr="00C62ACF">
        <w:rPr>
          <w:rFonts w:ascii="Times New Roman" w:hAnsi="Times New Roman" w:cs="Times New Roman"/>
          <w:sz w:val="24"/>
          <w:szCs w:val="24"/>
        </w:rPr>
        <w:t xml:space="preserve">means </w:t>
      </w:r>
      <w:r>
        <w:rPr>
          <w:rFonts w:ascii="Times New Roman" w:hAnsi="Times New Roman" w:cs="Times New Roman"/>
          <w:sz w:val="24"/>
          <w:szCs w:val="24"/>
        </w:rPr>
        <w:t>in 2015</w:t>
      </w:r>
      <w:r w:rsidRPr="00C62ACF">
        <w:rPr>
          <w:rFonts w:ascii="Times New Roman" w:hAnsi="Times New Roman" w:cs="Times New Roman"/>
          <w:sz w:val="24"/>
          <w:szCs w:val="24"/>
        </w:rPr>
        <w:t xml:space="preserve">, the size </w:t>
      </w:r>
      <w:r w:rsidRPr="00C62ACF">
        <w:rPr>
          <w:rFonts w:ascii="Times New Roman" w:hAnsi="Times New Roman" w:cs="Times New Roman"/>
          <w:sz w:val="24"/>
          <w:szCs w:val="24"/>
        </w:rPr>
        <w:lastRenderedPageBreak/>
        <w:t xml:space="preserve">of the spread of the variable </w:t>
      </w:r>
      <w:r>
        <w:rPr>
          <w:rFonts w:ascii="Times New Roman" w:hAnsi="Times New Roman" w:cs="Times New Roman"/>
          <w:sz w:val="24"/>
          <w:szCs w:val="24"/>
        </w:rPr>
        <w:t xml:space="preserve">Earning Per Share </w:t>
      </w:r>
      <w:r w:rsidRPr="00C62ACF">
        <w:rPr>
          <w:rFonts w:ascii="Times New Roman" w:hAnsi="Times New Roman" w:cs="Times New Roman"/>
          <w:sz w:val="24"/>
          <w:szCs w:val="24"/>
        </w:rPr>
        <w:t xml:space="preserve">(EPS) is </w:t>
      </w:r>
      <w:r w:rsidRPr="006B0AD6">
        <w:rPr>
          <w:rFonts w:ascii="Arial" w:hAnsi="Arial" w:cs="Arial"/>
          <w:color w:val="000000"/>
          <w:szCs w:val="18"/>
        </w:rPr>
        <w:t> </w:t>
      </w:r>
      <w:r w:rsidRPr="008A4010">
        <w:rPr>
          <w:rFonts w:ascii="Arial" w:hAnsi="Arial" w:cs="Arial"/>
          <w:color w:val="000000"/>
          <w:szCs w:val="18"/>
        </w:rPr>
        <w:t> 0.017991</w:t>
      </w:r>
      <w:r>
        <w:rPr>
          <w:rFonts w:ascii="Arial" w:hAnsi="Arial" w:cs="Arial"/>
          <w:color w:val="000000"/>
          <w:szCs w:val="18"/>
        </w:rPr>
        <w:t xml:space="preserve"> </w:t>
      </w:r>
      <w:r>
        <w:rPr>
          <w:rFonts w:ascii="Times New Roman" w:hAnsi="Times New Roman" w:cs="Times New Roman"/>
          <w:sz w:val="24"/>
          <w:szCs w:val="24"/>
        </w:rPr>
        <w:t>of 17</w:t>
      </w:r>
      <w:r w:rsidRPr="00C62ACF">
        <w:rPr>
          <w:rFonts w:ascii="Times New Roman" w:hAnsi="Times New Roman" w:cs="Times New Roman"/>
          <w:sz w:val="24"/>
          <w:szCs w:val="24"/>
        </w:rPr>
        <w:t xml:space="preserve"> cases that occurred.</w:t>
      </w:r>
    </w:p>
    <w:p w:rsidR="007A24E4" w:rsidRDefault="00DE2A64" w:rsidP="00DE2A64">
      <w:pPr>
        <w:tabs>
          <w:tab w:val="left" w:pos="1185"/>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Pr="00C62ACF">
        <w:rPr>
          <w:rFonts w:ascii="Times New Roman" w:hAnsi="Times New Roman" w:cs="Times New Roman"/>
          <w:sz w:val="24"/>
          <w:szCs w:val="24"/>
        </w:rPr>
        <w:t xml:space="preserve">The result of descriptive analysis on </w:t>
      </w:r>
      <w:r>
        <w:rPr>
          <w:rFonts w:ascii="Times New Roman" w:hAnsi="Times New Roman" w:cs="Times New Roman"/>
          <w:sz w:val="24"/>
          <w:szCs w:val="24"/>
        </w:rPr>
        <w:t>Earning Per Share</w:t>
      </w:r>
      <w:r w:rsidRPr="00C62ACF">
        <w:rPr>
          <w:rFonts w:ascii="Times New Roman" w:hAnsi="Times New Roman" w:cs="Times New Roman"/>
          <w:sz w:val="24"/>
          <w:szCs w:val="24"/>
        </w:rPr>
        <w:t xml:space="preserve">(EPS) variables, </w:t>
      </w:r>
      <w:r>
        <w:rPr>
          <w:rFonts w:ascii="Times New Roman" w:hAnsi="Times New Roman" w:cs="Times New Roman"/>
          <w:sz w:val="24"/>
          <w:szCs w:val="24"/>
        </w:rPr>
        <w:t>in 2016</w:t>
      </w:r>
      <w:r w:rsidRPr="00C62ACF">
        <w:rPr>
          <w:rFonts w:ascii="Times New Roman" w:hAnsi="Times New Roman" w:cs="Times New Roman"/>
          <w:sz w:val="24"/>
          <w:szCs w:val="24"/>
        </w:rPr>
        <w:t xml:space="preserve"> has a minimum value of </w:t>
      </w:r>
      <w:r>
        <w:rPr>
          <w:rFonts w:ascii="Times New Roman" w:hAnsi="Times New Roman" w:cs="Times New Roman"/>
          <w:sz w:val="24"/>
          <w:szCs w:val="24"/>
        </w:rPr>
        <w:t xml:space="preserve"> </w:t>
      </w:r>
      <w:r w:rsidRPr="008A4010">
        <w:rPr>
          <w:rFonts w:ascii="Arial" w:hAnsi="Arial" w:cs="Arial"/>
          <w:color w:val="000000"/>
          <w:szCs w:val="18"/>
        </w:rPr>
        <w:t>-0.008140</w:t>
      </w:r>
      <w:r>
        <w:rPr>
          <w:rFonts w:ascii="Arial" w:hAnsi="Arial" w:cs="Arial"/>
          <w:color w:val="000000"/>
          <w:szCs w:val="18"/>
        </w:rPr>
        <w:t xml:space="preserve"> </w:t>
      </w:r>
      <w:r w:rsidRPr="00C62ACF">
        <w:rPr>
          <w:rFonts w:ascii="Times New Roman" w:hAnsi="Times New Roman" w:cs="Times New Roman"/>
          <w:sz w:val="24"/>
          <w:szCs w:val="24"/>
        </w:rPr>
        <w:t xml:space="preserve">means that the company has </w:t>
      </w:r>
      <w:r>
        <w:rPr>
          <w:rFonts w:ascii="Times New Roman" w:hAnsi="Times New Roman" w:cs="Times New Roman"/>
          <w:sz w:val="24"/>
          <w:szCs w:val="24"/>
        </w:rPr>
        <w:t xml:space="preserve">the lowest profit per share of </w:t>
      </w:r>
      <w:r w:rsidRPr="008A4010">
        <w:rPr>
          <w:rFonts w:ascii="Arial" w:hAnsi="Arial" w:cs="Arial"/>
          <w:color w:val="000000"/>
          <w:szCs w:val="18"/>
        </w:rPr>
        <w:t>-0.008140</w:t>
      </w:r>
      <w:r w:rsidRPr="00C62ACF">
        <w:rPr>
          <w:rFonts w:ascii="Times New Roman" w:hAnsi="Times New Roman" w:cs="Times New Roman"/>
          <w:sz w:val="24"/>
          <w:szCs w:val="24"/>
        </w:rPr>
        <w:t>. The maximum value of</w:t>
      </w:r>
      <w:r>
        <w:rPr>
          <w:rFonts w:ascii="Times New Roman" w:hAnsi="Times New Roman" w:cs="Times New Roman"/>
          <w:sz w:val="24"/>
          <w:szCs w:val="24"/>
        </w:rPr>
        <w:t xml:space="preserve"> </w:t>
      </w:r>
      <w:r w:rsidRPr="00C62ACF">
        <w:rPr>
          <w:rFonts w:ascii="Times New Roman" w:hAnsi="Times New Roman" w:cs="Times New Roman"/>
          <w:sz w:val="24"/>
          <w:szCs w:val="24"/>
        </w:rPr>
        <w:t xml:space="preserve"> </w:t>
      </w:r>
      <w:r w:rsidRPr="008A4010">
        <w:rPr>
          <w:rFonts w:ascii="Arial" w:hAnsi="Arial" w:cs="Arial"/>
          <w:color w:val="000000"/>
          <w:szCs w:val="18"/>
        </w:rPr>
        <w:t> 0.120000</w:t>
      </w:r>
      <w:r>
        <w:rPr>
          <w:rFonts w:ascii="Arial" w:hAnsi="Arial" w:cs="Arial"/>
          <w:color w:val="000000"/>
          <w:szCs w:val="18"/>
        </w:rPr>
        <w:t xml:space="preserve"> </w:t>
      </w:r>
      <w:r w:rsidRPr="00C62ACF">
        <w:rPr>
          <w:rFonts w:ascii="Times New Roman" w:hAnsi="Times New Roman" w:cs="Times New Roman"/>
          <w:sz w:val="24"/>
          <w:szCs w:val="24"/>
        </w:rPr>
        <w:t xml:space="preserve">means that the company generates </w:t>
      </w:r>
      <w:r>
        <w:rPr>
          <w:rFonts w:ascii="Times New Roman" w:hAnsi="Times New Roman" w:cs="Times New Roman"/>
          <w:sz w:val="24"/>
          <w:szCs w:val="24"/>
        </w:rPr>
        <w:t xml:space="preserve">Earning Per Share </w:t>
      </w:r>
      <w:r w:rsidRPr="00C62ACF">
        <w:rPr>
          <w:rFonts w:ascii="Times New Roman" w:hAnsi="Times New Roman" w:cs="Times New Roman"/>
          <w:sz w:val="24"/>
          <w:szCs w:val="24"/>
        </w:rPr>
        <w:t xml:space="preserve">of </w:t>
      </w:r>
      <w:r w:rsidRPr="008A4010">
        <w:rPr>
          <w:rFonts w:ascii="Arial" w:hAnsi="Arial" w:cs="Arial"/>
          <w:color w:val="000000"/>
          <w:szCs w:val="18"/>
        </w:rPr>
        <w:t> 0.120000</w:t>
      </w:r>
      <w:r w:rsidRPr="00C62ACF">
        <w:rPr>
          <w:rFonts w:ascii="Times New Roman" w:hAnsi="Times New Roman" w:cs="Times New Roman"/>
          <w:sz w:val="24"/>
          <w:szCs w:val="24"/>
        </w:rPr>
        <w:t xml:space="preserve">. the average value of </w:t>
      </w:r>
      <w:r w:rsidRPr="008A4010">
        <w:rPr>
          <w:rFonts w:ascii="Arial" w:hAnsi="Arial" w:cs="Arial"/>
          <w:color w:val="000000"/>
          <w:szCs w:val="18"/>
        </w:rPr>
        <w:t>0.012292</w:t>
      </w:r>
      <w:r>
        <w:rPr>
          <w:rFonts w:ascii="Arial" w:hAnsi="Arial" w:cs="Arial"/>
          <w:color w:val="000000"/>
          <w:szCs w:val="18"/>
        </w:rPr>
        <w:t xml:space="preserve"> </w:t>
      </w:r>
      <w:r w:rsidRPr="00C62ACF">
        <w:rPr>
          <w:rFonts w:ascii="Times New Roman" w:hAnsi="Times New Roman" w:cs="Times New Roman"/>
          <w:sz w:val="24"/>
          <w:szCs w:val="24"/>
        </w:rPr>
        <w:t xml:space="preserve">means that the average company generates earning per-share of </w:t>
      </w:r>
      <w:r>
        <w:rPr>
          <w:rFonts w:ascii="Times New Roman" w:hAnsi="Times New Roman" w:cs="Times New Roman"/>
          <w:sz w:val="24"/>
          <w:szCs w:val="24"/>
        </w:rPr>
        <w:t xml:space="preserve"> </w:t>
      </w:r>
      <w:r w:rsidRPr="008A4010">
        <w:rPr>
          <w:rFonts w:ascii="Arial" w:hAnsi="Arial" w:cs="Arial"/>
          <w:color w:val="000000"/>
          <w:szCs w:val="18"/>
        </w:rPr>
        <w:t>0.012292</w:t>
      </w:r>
      <w:r w:rsidRPr="00C62ACF">
        <w:rPr>
          <w:rFonts w:ascii="Times New Roman" w:hAnsi="Times New Roman" w:cs="Times New Roman"/>
          <w:sz w:val="24"/>
          <w:szCs w:val="24"/>
        </w:rPr>
        <w:t xml:space="preserve">. While the standard deviation is </w:t>
      </w:r>
      <w:r w:rsidRPr="006B0AD6">
        <w:rPr>
          <w:rFonts w:ascii="Arial" w:hAnsi="Arial" w:cs="Arial"/>
          <w:color w:val="000000"/>
          <w:szCs w:val="18"/>
        </w:rPr>
        <w:t> </w:t>
      </w:r>
      <w:r w:rsidRPr="008A4010">
        <w:rPr>
          <w:rFonts w:ascii="Arial" w:hAnsi="Arial" w:cs="Arial"/>
          <w:color w:val="000000"/>
          <w:szCs w:val="18"/>
        </w:rPr>
        <w:t> 0.029055</w:t>
      </w:r>
      <w:r>
        <w:rPr>
          <w:rFonts w:ascii="Arial" w:hAnsi="Arial" w:cs="Arial"/>
          <w:color w:val="000000"/>
          <w:szCs w:val="18"/>
        </w:rPr>
        <w:t xml:space="preserve"> </w:t>
      </w:r>
      <w:r w:rsidRPr="00C62ACF">
        <w:rPr>
          <w:rFonts w:ascii="Times New Roman" w:hAnsi="Times New Roman" w:cs="Times New Roman"/>
          <w:sz w:val="24"/>
          <w:szCs w:val="24"/>
        </w:rPr>
        <w:t xml:space="preserve">means </w:t>
      </w:r>
      <w:r>
        <w:rPr>
          <w:rFonts w:ascii="Times New Roman" w:hAnsi="Times New Roman" w:cs="Times New Roman"/>
          <w:sz w:val="24"/>
          <w:szCs w:val="24"/>
        </w:rPr>
        <w:t>in 2016</w:t>
      </w:r>
      <w:r w:rsidRPr="00C62ACF">
        <w:rPr>
          <w:rFonts w:ascii="Times New Roman" w:hAnsi="Times New Roman" w:cs="Times New Roman"/>
          <w:sz w:val="24"/>
          <w:szCs w:val="24"/>
        </w:rPr>
        <w:t xml:space="preserve">, the size of the spread of the variable </w:t>
      </w:r>
      <w:r>
        <w:rPr>
          <w:rFonts w:ascii="Times New Roman" w:hAnsi="Times New Roman" w:cs="Times New Roman"/>
          <w:sz w:val="24"/>
          <w:szCs w:val="24"/>
        </w:rPr>
        <w:t xml:space="preserve">Earning Per Share </w:t>
      </w:r>
      <w:r w:rsidRPr="00C62ACF">
        <w:rPr>
          <w:rFonts w:ascii="Times New Roman" w:hAnsi="Times New Roman" w:cs="Times New Roman"/>
          <w:sz w:val="24"/>
          <w:szCs w:val="24"/>
        </w:rPr>
        <w:t xml:space="preserve">(EPS) is </w:t>
      </w:r>
      <w:r w:rsidRPr="006B0AD6">
        <w:rPr>
          <w:rFonts w:ascii="Arial" w:hAnsi="Arial" w:cs="Arial"/>
          <w:color w:val="000000"/>
          <w:szCs w:val="18"/>
        </w:rPr>
        <w:t> </w:t>
      </w:r>
      <w:r w:rsidRPr="008A4010">
        <w:rPr>
          <w:rFonts w:ascii="Arial" w:hAnsi="Arial" w:cs="Arial"/>
          <w:color w:val="000000"/>
          <w:szCs w:val="18"/>
        </w:rPr>
        <w:t> 0.029055</w:t>
      </w:r>
      <w:r>
        <w:rPr>
          <w:rFonts w:ascii="Arial" w:hAnsi="Arial" w:cs="Arial"/>
          <w:color w:val="000000"/>
          <w:szCs w:val="18"/>
        </w:rPr>
        <w:t xml:space="preserve"> </w:t>
      </w:r>
      <w:r>
        <w:rPr>
          <w:rFonts w:ascii="Times New Roman" w:hAnsi="Times New Roman" w:cs="Times New Roman"/>
          <w:sz w:val="24"/>
          <w:szCs w:val="24"/>
        </w:rPr>
        <w:t>of 17 cases that occurred.</w:t>
      </w:r>
    </w:p>
    <w:p w:rsidR="00564E92" w:rsidRDefault="003B7E99" w:rsidP="00564E92">
      <w:pPr>
        <w:pStyle w:val="Caption"/>
        <w:jc w:val="center"/>
        <w:rPr>
          <w:rFonts w:ascii="Times New Roman" w:hAnsi="Times New Roman" w:cs="Times New Roman"/>
          <w:color w:val="auto"/>
          <w:sz w:val="24"/>
          <w:szCs w:val="24"/>
        </w:rPr>
      </w:pPr>
      <w:bookmarkStart w:id="74" w:name="_Toc509436936"/>
      <w:r w:rsidRPr="00564E92">
        <w:rPr>
          <w:rFonts w:ascii="Times New Roman" w:hAnsi="Times New Roman" w:cs="Times New Roman"/>
          <w:color w:val="auto"/>
          <w:sz w:val="24"/>
          <w:szCs w:val="24"/>
        </w:rPr>
        <w:t xml:space="preserve">Table 4. </w:t>
      </w:r>
      <w:r w:rsidRPr="00564E92">
        <w:rPr>
          <w:rFonts w:ascii="Times New Roman" w:hAnsi="Times New Roman" w:cs="Times New Roman"/>
          <w:color w:val="auto"/>
          <w:sz w:val="24"/>
          <w:szCs w:val="24"/>
        </w:rPr>
        <w:fldChar w:fldCharType="begin"/>
      </w:r>
      <w:r w:rsidRPr="00564E92">
        <w:rPr>
          <w:rFonts w:ascii="Times New Roman" w:hAnsi="Times New Roman" w:cs="Times New Roman"/>
          <w:color w:val="auto"/>
          <w:sz w:val="24"/>
          <w:szCs w:val="24"/>
        </w:rPr>
        <w:instrText xml:space="preserve"> SEQ Table_4. \* ARABIC </w:instrText>
      </w:r>
      <w:r w:rsidRPr="00564E92">
        <w:rPr>
          <w:rFonts w:ascii="Times New Roman" w:hAnsi="Times New Roman" w:cs="Times New Roman"/>
          <w:color w:val="auto"/>
          <w:sz w:val="24"/>
          <w:szCs w:val="24"/>
        </w:rPr>
        <w:fldChar w:fldCharType="separate"/>
      </w:r>
      <w:r w:rsidR="00E43943">
        <w:rPr>
          <w:rFonts w:ascii="Times New Roman" w:hAnsi="Times New Roman" w:cs="Times New Roman"/>
          <w:noProof/>
          <w:color w:val="auto"/>
          <w:sz w:val="24"/>
          <w:szCs w:val="24"/>
        </w:rPr>
        <w:t>6</w:t>
      </w:r>
      <w:r w:rsidRPr="00564E92">
        <w:rPr>
          <w:rFonts w:ascii="Times New Roman" w:hAnsi="Times New Roman" w:cs="Times New Roman"/>
          <w:color w:val="auto"/>
          <w:sz w:val="24"/>
          <w:szCs w:val="24"/>
        </w:rPr>
        <w:fldChar w:fldCharType="end"/>
      </w:r>
      <w:r w:rsidRPr="00564E92">
        <w:rPr>
          <w:rFonts w:ascii="Times New Roman" w:hAnsi="Times New Roman" w:cs="Times New Roman"/>
          <w:color w:val="auto"/>
          <w:sz w:val="24"/>
          <w:szCs w:val="24"/>
        </w:rPr>
        <w:t xml:space="preserve"> </w:t>
      </w:r>
    </w:p>
    <w:p w:rsidR="00DE2A64" w:rsidRPr="00CA7B7E" w:rsidRDefault="00CA7B7E" w:rsidP="00564E92">
      <w:pPr>
        <w:pStyle w:val="Caption"/>
        <w:jc w:val="center"/>
        <w:rPr>
          <w:rFonts w:ascii="Times New Roman" w:hAnsi="Times New Roman" w:cs="Times New Roman"/>
          <w:color w:val="000000" w:themeColor="text1"/>
          <w:sz w:val="24"/>
          <w:szCs w:val="24"/>
        </w:rPr>
      </w:pPr>
      <w:r w:rsidRPr="00564E92">
        <w:rPr>
          <w:rFonts w:ascii="Times New Roman" w:hAnsi="Times New Roman" w:cs="Times New Roman"/>
          <w:color w:val="auto"/>
          <w:sz w:val="24"/>
          <w:szCs w:val="24"/>
        </w:rPr>
        <w:t xml:space="preserve">Descriptive </w:t>
      </w:r>
      <w:r w:rsidRPr="00053425">
        <w:rPr>
          <w:rFonts w:ascii="Times New Roman" w:hAnsi="Times New Roman" w:cs="Times New Roman"/>
          <w:color w:val="000000" w:themeColor="text1"/>
          <w:sz w:val="24"/>
          <w:szCs w:val="24"/>
        </w:rPr>
        <w:t>Statistic Analysis</w:t>
      </w:r>
      <w:r>
        <w:rPr>
          <w:rFonts w:ascii="Times New Roman" w:hAnsi="Times New Roman" w:cs="Times New Roman"/>
          <w:color w:val="000000" w:themeColor="text1"/>
          <w:sz w:val="24"/>
          <w:szCs w:val="24"/>
        </w:rPr>
        <w:t xml:space="preserve"> of Return On Asset</w:t>
      </w:r>
      <w:bookmarkEnd w:id="74"/>
    </w:p>
    <w:p w:rsidR="003E164A" w:rsidRDefault="003E164A" w:rsidP="003E164A">
      <w:pPr>
        <w:autoSpaceDE w:val="0"/>
        <w:autoSpaceDN w:val="0"/>
        <w:adjustRightInd w:val="0"/>
        <w:spacing w:after="0" w:line="240" w:lineRule="auto"/>
        <w:rPr>
          <w:rFonts w:ascii="Arial" w:hAnsi="Arial" w:cs="Arial"/>
          <w:sz w:val="18"/>
          <w:szCs w:val="18"/>
        </w:rPr>
      </w:pPr>
    </w:p>
    <w:tbl>
      <w:tblPr>
        <w:tblW w:w="6742" w:type="dxa"/>
        <w:tblInd w:w="30" w:type="dxa"/>
        <w:tblLayout w:type="fixed"/>
        <w:tblCellMar>
          <w:left w:w="0" w:type="dxa"/>
          <w:right w:w="0" w:type="dxa"/>
        </w:tblCellMar>
        <w:tblLook w:val="0000" w:firstRow="0" w:lastRow="0" w:firstColumn="0" w:lastColumn="0" w:noHBand="0" w:noVBand="0"/>
      </w:tblPr>
      <w:tblGrid>
        <w:gridCol w:w="1492"/>
        <w:gridCol w:w="1313"/>
        <w:gridCol w:w="1312"/>
        <w:gridCol w:w="1313"/>
        <w:gridCol w:w="1312"/>
      </w:tblGrid>
      <w:tr w:rsidR="00750AC9" w:rsidRPr="00847047" w:rsidTr="00750AC9">
        <w:trPr>
          <w:trHeight w:val="225"/>
        </w:trPr>
        <w:tc>
          <w:tcPr>
            <w:tcW w:w="1492" w:type="dxa"/>
            <w:tcBorders>
              <w:top w:val="nil"/>
              <w:left w:val="nil"/>
              <w:bottom w:val="nil"/>
              <w:right w:val="nil"/>
            </w:tcBorders>
            <w:vAlign w:val="bottom"/>
          </w:tcPr>
          <w:p w:rsidR="00750AC9" w:rsidRPr="00847047" w:rsidRDefault="00750AC9" w:rsidP="00750AC9">
            <w:pPr>
              <w:autoSpaceDE w:val="0"/>
              <w:autoSpaceDN w:val="0"/>
              <w:adjustRightInd w:val="0"/>
              <w:spacing w:after="0" w:line="240" w:lineRule="auto"/>
              <w:rPr>
                <w:rFonts w:ascii="Arial" w:hAnsi="Arial" w:cs="Arial"/>
                <w:color w:val="000000"/>
                <w:sz w:val="24"/>
                <w:szCs w:val="18"/>
              </w:rPr>
            </w:pPr>
            <w:r w:rsidRPr="00847047">
              <w:rPr>
                <w:rFonts w:ascii="Arial" w:hAnsi="Arial" w:cs="Arial"/>
                <w:color w:val="000000"/>
                <w:sz w:val="24"/>
                <w:szCs w:val="18"/>
              </w:rPr>
              <w:t>Date: 03/21/18   Time: 21:39</w:t>
            </w:r>
          </w:p>
        </w:tc>
        <w:tc>
          <w:tcPr>
            <w:tcW w:w="1313" w:type="dxa"/>
            <w:tcBorders>
              <w:top w:val="nil"/>
              <w:left w:val="nil"/>
              <w:bottom w:val="nil"/>
              <w:right w:val="nil"/>
            </w:tcBorders>
            <w:vAlign w:val="bottom"/>
          </w:tcPr>
          <w:p w:rsidR="00750AC9" w:rsidRPr="00847047" w:rsidRDefault="00750AC9">
            <w:pPr>
              <w:autoSpaceDE w:val="0"/>
              <w:autoSpaceDN w:val="0"/>
              <w:adjustRightInd w:val="0"/>
              <w:spacing w:after="0" w:line="240" w:lineRule="auto"/>
              <w:jc w:val="center"/>
              <w:rPr>
                <w:rFonts w:ascii="Arial" w:hAnsi="Arial" w:cs="Arial"/>
                <w:color w:val="000000"/>
                <w:sz w:val="24"/>
                <w:szCs w:val="18"/>
              </w:rPr>
            </w:pPr>
          </w:p>
        </w:tc>
        <w:tc>
          <w:tcPr>
            <w:tcW w:w="1312" w:type="dxa"/>
            <w:tcBorders>
              <w:top w:val="nil"/>
              <w:left w:val="nil"/>
              <w:bottom w:val="nil"/>
              <w:right w:val="nil"/>
            </w:tcBorders>
            <w:vAlign w:val="bottom"/>
          </w:tcPr>
          <w:p w:rsidR="00750AC9" w:rsidRPr="00847047" w:rsidRDefault="00750AC9">
            <w:pPr>
              <w:autoSpaceDE w:val="0"/>
              <w:autoSpaceDN w:val="0"/>
              <w:adjustRightInd w:val="0"/>
              <w:spacing w:after="0" w:line="240" w:lineRule="auto"/>
              <w:jc w:val="center"/>
              <w:rPr>
                <w:rFonts w:ascii="Arial" w:hAnsi="Arial" w:cs="Arial"/>
                <w:color w:val="000000"/>
                <w:sz w:val="24"/>
                <w:szCs w:val="18"/>
              </w:rPr>
            </w:pPr>
          </w:p>
        </w:tc>
        <w:tc>
          <w:tcPr>
            <w:tcW w:w="1313" w:type="dxa"/>
            <w:tcBorders>
              <w:top w:val="nil"/>
              <w:left w:val="nil"/>
              <w:bottom w:val="nil"/>
              <w:right w:val="nil"/>
            </w:tcBorders>
            <w:vAlign w:val="bottom"/>
          </w:tcPr>
          <w:p w:rsidR="00750AC9" w:rsidRPr="00847047" w:rsidRDefault="00750AC9">
            <w:pPr>
              <w:autoSpaceDE w:val="0"/>
              <w:autoSpaceDN w:val="0"/>
              <w:adjustRightInd w:val="0"/>
              <w:spacing w:after="0" w:line="240" w:lineRule="auto"/>
              <w:jc w:val="center"/>
              <w:rPr>
                <w:rFonts w:ascii="Arial" w:hAnsi="Arial" w:cs="Arial"/>
                <w:color w:val="000000"/>
                <w:sz w:val="24"/>
                <w:szCs w:val="18"/>
              </w:rPr>
            </w:pPr>
          </w:p>
        </w:tc>
        <w:tc>
          <w:tcPr>
            <w:tcW w:w="1312" w:type="dxa"/>
            <w:tcBorders>
              <w:top w:val="nil"/>
              <w:left w:val="nil"/>
              <w:bottom w:val="nil"/>
              <w:right w:val="nil"/>
            </w:tcBorders>
            <w:vAlign w:val="bottom"/>
          </w:tcPr>
          <w:p w:rsidR="00750AC9" w:rsidRPr="00847047" w:rsidRDefault="00750AC9">
            <w:pPr>
              <w:autoSpaceDE w:val="0"/>
              <w:autoSpaceDN w:val="0"/>
              <w:adjustRightInd w:val="0"/>
              <w:spacing w:after="0" w:line="240" w:lineRule="auto"/>
              <w:jc w:val="center"/>
              <w:rPr>
                <w:rFonts w:ascii="Arial" w:hAnsi="Arial" w:cs="Arial"/>
                <w:color w:val="000000"/>
                <w:sz w:val="24"/>
                <w:szCs w:val="18"/>
              </w:rPr>
            </w:pPr>
          </w:p>
        </w:tc>
      </w:tr>
      <w:tr w:rsidR="00750AC9" w:rsidRPr="00847047" w:rsidTr="00750AC9">
        <w:trPr>
          <w:trHeight w:val="225"/>
        </w:trPr>
        <w:tc>
          <w:tcPr>
            <w:tcW w:w="2805" w:type="dxa"/>
            <w:gridSpan w:val="2"/>
            <w:tcBorders>
              <w:top w:val="nil"/>
              <w:left w:val="nil"/>
              <w:bottom w:val="nil"/>
              <w:right w:val="nil"/>
            </w:tcBorders>
            <w:vAlign w:val="bottom"/>
          </w:tcPr>
          <w:p w:rsidR="00750AC9" w:rsidRPr="00847047" w:rsidRDefault="00750AC9" w:rsidP="00750AC9">
            <w:pPr>
              <w:autoSpaceDE w:val="0"/>
              <w:autoSpaceDN w:val="0"/>
              <w:adjustRightInd w:val="0"/>
              <w:spacing w:after="0" w:line="240" w:lineRule="auto"/>
              <w:rPr>
                <w:rFonts w:ascii="Arial" w:hAnsi="Arial" w:cs="Arial"/>
                <w:color w:val="000000"/>
                <w:sz w:val="24"/>
                <w:szCs w:val="18"/>
              </w:rPr>
            </w:pPr>
            <w:r w:rsidRPr="00847047">
              <w:rPr>
                <w:rFonts w:ascii="Arial" w:hAnsi="Arial" w:cs="Arial"/>
                <w:color w:val="000000"/>
                <w:sz w:val="24"/>
                <w:szCs w:val="18"/>
              </w:rPr>
              <w:t>Sample: 1 17</w:t>
            </w:r>
          </w:p>
        </w:tc>
        <w:tc>
          <w:tcPr>
            <w:tcW w:w="1312" w:type="dxa"/>
            <w:tcBorders>
              <w:top w:val="nil"/>
              <w:left w:val="nil"/>
              <w:bottom w:val="nil"/>
              <w:right w:val="nil"/>
            </w:tcBorders>
            <w:vAlign w:val="bottom"/>
          </w:tcPr>
          <w:p w:rsidR="00750AC9" w:rsidRPr="00847047" w:rsidRDefault="00750AC9">
            <w:pPr>
              <w:autoSpaceDE w:val="0"/>
              <w:autoSpaceDN w:val="0"/>
              <w:adjustRightInd w:val="0"/>
              <w:spacing w:after="0" w:line="240" w:lineRule="auto"/>
              <w:jc w:val="center"/>
              <w:rPr>
                <w:rFonts w:ascii="Arial" w:hAnsi="Arial" w:cs="Arial"/>
                <w:color w:val="000000"/>
                <w:sz w:val="24"/>
                <w:szCs w:val="18"/>
              </w:rPr>
            </w:pPr>
          </w:p>
        </w:tc>
        <w:tc>
          <w:tcPr>
            <w:tcW w:w="1313" w:type="dxa"/>
            <w:tcBorders>
              <w:top w:val="nil"/>
              <w:left w:val="nil"/>
              <w:bottom w:val="nil"/>
              <w:right w:val="nil"/>
            </w:tcBorders>
            <w:vAlign w:val="bottom"/>
          </w:tcPr>
          <w:p w:rsidR="00750AC9" w:rsidRPr="00847047" w:rsidRDefault="00750AC9">
            <w:pPr>
              <w:autoSpaceDE w:val="0"/>
              <w:autoSpaceDN w:val="0"/>
              <w:adjustRightInd w:val="0"/>
              <w:spacing w:after="0" w:line="240" w:lineRule="auto"/>
              <w:jc w:val="center"/>
              <w:rPr>
                <w:rFonts w:ascii="Arial" w:hAnsi="Arial" w:cs="Arial"/>
                <w:color w:val="000000"/>
                <w:sz w:val="24"/>
                <w:szCs w:val="18"/>
              </w:rPr>
            </w:pPr>
          </w:p>
        </w:tc>
        <w:tc>
          <w:tcPr>
            <w:tcW w:w="1312" w:type="dxa"/>
            <w:tcBorders>
              <w:top w:val="nil"/>
              <w:left w:val="nil"/>
              <w:bottom w:val="nil"/>
              <w:right w:val="nil"/>
            </w:tcBorders>
            <w:vAlign w:val="bottom"/>
          </w:tcPr>
          <w:p w:rsidR="00750AC9" w:rsidRPr="00847047" w:rsidRDefault="00750AC9">
            <w:pPr>
              <w:autoSpaceDE w:val="0"/>
              <w:autoSpaceDN w:val="0"/>
              <w:adjustRightInd w:val="0"/>
              <w:spacing w:after="0" w:line="240" w:lineRule="auto"/>
              <w:jc w:val="center"/>
              <w:rPr>
                <w:rFonts w:ascii="Arial" w:hAnsi="Arial" w:cs="Arial"/>
                <w:color w:val="000000"/>
                <w:sz w:val="24"/>
                <w:szCs w:val="18"/>
              </w:rPr>
            </w:pPr>
          </w:p>
        </w:tc>
      </w:tr>
      <w:tr w:rsidR="00750AC9" w:rsidRPr="00847047" w:rsidTr="00750AC9">
        <w:trPr>
          <w:trHeight w:hRule="exact" w:val="90"/>
        </w:trPr>
        <w:tc>
          <w:tcPr>
            <w:tcW w:w="1492" w:type="dxa"/>
            <w:tcBorders>
              <w:top w:val="nil"/>
              <w:left w:val="nil"/>
              <w:bottom w:val="double" w:sz="6" w:space="2" w:color="auto"/>
              <w:right w:val="nil"/>
            </w:tcBorders>
            <w:vAlign w:val="bottom"/>
          </w:tcPr>
          <w:p w:rsidR="00750AC9" w:rsidRPr="00847047" w:rsidRDefault="00750AC9" w:rsidP="00750AC9">
            <w:pPr>
              <w:autoSpaceDE w:val="0"/>
              <w:autoSpaceDN w:val="0"/>
              <w:adjustRightInd w:val="0"/>
              <w:spacing w:after="0" w:line="240" w:lineRule="auto"/>
              <w:rPr>
                <w:rFonts w:ascii="Arial" w:hAnsi="Arial" w:cs="Arial"/>
                <w:color w:val="000000"/>
                <w:sz w:val="24"/>
                <w:szCs w:val="18"/>
              </w:rPr>
            </w:pPr>
          </w:p>
        </w:tc>
        <w:tc>
          <w:tcPr>
            <w:tcW w:w="1313" w:type="dxa"/>
            <w:tcBorders>
              <w:top w:val="nil"/>
              <w:left w:val="nil"/>
              <w:bottom w:val="double" w:sz="6" w:space="2" w:color="auto"/>
              <w:right w:val="nil"/>
            </w:tcBorders>
            <w:vAlign w:val="bottom"/>
          </w:tcPr>
          <w:p w:rsidR="00750AC9" w:rsidRPr="00847047" w:rsidRDefault="00750AC9">
            <w:pPr>
              <w:autoSpaceDE w:val="0"/>
              <w:autoSpaceDN w:val="0"/>
              <w:adjustRightInd w:val="0"/>
              <w:spacing w:after="0" w:line="240" w:lineRule="auto"/>
              <w:jc w:val="center"/>
              <w:rPr>
                <w:rFonts w:ascii="Arial" w:hAnsi="Arial" w:cs="Arial"/>
                <w:color w:val="000000"/>
                <w:sz w:val="24"/>
                <w:szCs w:val="18"/>
              </w:rPr>
            </w:pPr>
          </w:p>
        </w:tc>
        <w:tc>
          <w:tcPr>
            <w:tcW w:w="1312" w:type="dxa"/>
            <w:tcBorders>
              <w:top w:val="nil"/>
              <w:left w:val="nil"/>
              <w:bottom w:val="double" w:sz="6" w:space="2" w:color="auto"/>
              <w:right w:val="nil"/>
            </w:tcBorders>
            <w:vAlign w:val="bottom"/>
          </w:tcPr>
          <w:p w:rsidR="00750AC9" w:rsidRPr="00847047" w:rsidRDefault="00750AC9">
            <w:pPr>
              <w:autoSpaceDE w:val="0"/>
              <w:autoSpaceDN w:val="0"/>
              <w:adjustRightInd w:val="0"/>
              <w:spacing w:after="0" w:line="240" w:lineRule="auto"/>
              <w:jc w:val="center"/>
              <w:rPr>
                <w:rFonts w:ascii="Arial" w:hAnsi="Arial" w:cs="Arial"/>
                <w:color w:val="000000"/>
                <w:sz w:val="24"/>
                <w:szCs w:val="18"/>
              </w:rPr>
            </w:pPr>
          </w:p>
        </w:tc>
        <w:tc>
          <w:tcPr>
            <w:tcW w:w="1313" w:type="dxa"/>
            <w:tcBorders>
              <w:top w:val="nil"/>
              <w:left w:val="nil"/>
              <w:bottom w:val="double" w:sz="6" w:space="2" w:color="auto"/>
              <w:right w:val="nil"/>
            </w:tcBorders>
            <w:vAlign w:val="bottom"/>
          </w:tcPr>
          <w:p w:rsidR="00750AC9" w:rsidRPr="00847047" w:rsidRDefault="00750AC9">
            <w:pPr>
              <w:autoSpaceDE w:val="0"/>
              <w:autoSpaceDN w:val="0"/>
              <w:adjustRightInd w:val="0"/>
              <w:spacing w:after="0" w:line="240" w:lineRule="auto"/>
              <w:jc w:val="center"/>
              <w:rPr>
                <w:rFonts w:ascii="Arial" w:hAnsi="Arial" w:cs="Arial"/>
                <w:color w:val="000000"/>
                <w:sz w:val="24"/>
                <w:szCs w:val="18"/>
              </w:rPr>
            </w:pPr>
          </w:p>
        </w:tc>
        <w:tc>
          <w:tcPr>
            <w:tcW w:w="1312" w:type="dxa"/>
            <w:tcBorders>
              <w:top w:val="nil"/>
              <w:left w:val="nil"/>
              <w:bottom w:val="double" w:sz="6" w:space="2" w:color="auto"/>
              <w:right w:val="nil"/>
            </w:tcBorders>
            <w:vAlign w:val="bottom"/>
          </w:tcPr>
          <w:p w:rsidR="00750AC9" w:rsidRPr="00847047" w:rsidRDefault="00750AC9">
            <w:pPr>
              <w:autoSpaceDE w:val="0"/>
              <w:autoSpaceDN w:val="0"/>
              <w:adjustRightInd w:val="0"/>
              <w:spacing w:after="0" w:line="240" w:lineRule="auto"/>
              <w:jc w:val="center"/>
              <w:rPr>
                <w:rFonts w:ascii="Arial" w:hAnsi="Arial" w:cs="Arial"/>
                <w:color w:val="000000"/>
                <w:sz w:val="24"/>
                <w:szCs w:val="18"/>
              </w:rPr>
            </w:pPr>
          </w:p>
        </w:tc>
      </w:tr>
      <w:tr w:rsidR="00750AC9" w:rsidRPr="00847047" w:rsidTr="00750AC9">
        <w:trPr>
          <w:trHeight w:hRule="exact" w:val="135"/>
        </w:trPr>
        <w:tc>
          <w:tcPr>
            <w:tcW w:w="1492" w:type="dxa"/>
            <w:tcBorders>
              <w:top w:val="nil"/>
              <w:left w:val="nil"/>
              <w:bottom w:val="nil"/>
              <w:right w:val="nil"/>
            </w:tcBorders>
            <w:vAlign w:val="bottom"/>
          </w:tcPr>
          <w:p w:rsidR="00750AC9" w:rsidRPr="00847047" w:rsidRDefault="00750AC9">
            <w:pPr>
              <w:autoSpaceDE w:val="0"/>
              <w:autoSpaceDN w:val="0"/>
              <w:adjustRightInd w:val="0"/>
              <w:spacing w:after="0" w:line="240" w:lineRule="auto"/>
              <w:jc w:val="center"/>
              <w:rPr>
                <w:rFonts w:ascii="Arial" w:hAnsi="Arial" w:cs="Arial"/>
                <w:color w:val="000000"/>
                <w:sz w:val="24"/>
                <w:szCs w:val="18"/>
              </w:rPr>
            </w:pPr>
          </w:p>
        </w:tc>
        <w:tc>
          <w:tcPr>
            <w:tcW w:w="1313" w:type="dxa"/>
            <w:tcBorders>
              <w:top w:val="nil"/>
              <w:left w:val="nil"/>
              <w:bottom w:val="nil"/>
              <w:right w:val="nil"/>
            </w:tcBorders>
            <w:vAlign w:val="bottom"/>
          </w:tcPr>
          <w:p w:rsidR="00750AC9" w:rsidRPr="00847047" w:rsidRDefault="00750AC9">
            <w:pPr>
              <w:autoSpaceDE w:val="0"/>
              <w:autoSpaceDN w:val="0"/>
              <w:adjustRightInd w:val="0"/>
              <w:spacing w:after="0" w:line="240" w:lineRule="auto"/>
              <w:jc w:val="center"/>
              <w:rPr>
                <w:rFonts w:ascii="Arial" w:hAnsi="Arial" w:cs="Arial"/>
                <w:color w:val="000000"/>
                <w:sz w:val="24"/>
                <w:szCs w:val="18"/>
              </w:rPr>
            </w:pPr>
          </w:p>
        </w:tc>
        <w:tc>
          <w:tcPr>
            <w:tcW w:w="1312" w:type="dxa"/>
            <w:tcBorders>
              <w:top w:val="nil"/>
              <w:left w:val="nil"/>
              <w:bottom w:val="nil"/>
              <w:right w:val="nil"/>
            </w:tcBorders>
            <w:vAlign w:val="bottom"/>
          </w:tcPr>
          <w:p w:rsidR="00750AC9" w:rsidRPr="00847047" w:rsidRDefault="00750AC9">
            <w:pPr>
              <w:autoSpaceDE w:val="0"/>
              <w:autoSpaceDN w:val="0"/>
              <w:adjustRightInd w:val="0"/>
              <w:spacing w:after="0" w:line="240" w:lineRule="auto"/>
              <w:jc w:val="center"/>
              <w:rPr>
                <w:rFonts w:ascii="Arial" w:hAnsi="Arial" w:cs="Arial"/>
                <w:color w:val="000000"/>
                <w:sz w:val="24"/>
                <w:szCs w:val="18"/>
              </w:rPr>
            </w:pPr>
          </w:p>
        </w:tc>
        <w:tc>
          <w:tcPr>
            <w:tcW w:w="1313" w:type="dxa"/>
            <w:tcBorders>
              <w:top w:val="nil"/>
              <w:left w:val="nil"/>
              <w:bottom w:val="nil"/>
              <w:right w:val="nil"/>
            </w:tcBorders>
            <w:vAlign w:val="bottom"/>
          </w:tcPr>
          <w:p w:rsidR="00750AC9" w:rsidRPr="00847047" w:rsidRDefault="00750AC9">
            <w:pPr>
              <w:autoSpaceDE w:val="0"/>
              <w:autoSpaceDN w:val="0"/>
              <w:adjustRightInd w:val="0"/>
              <w:spacing w:after="0" w:line="240" w:lineRule="auto"/>
              <w:jc w:val="center"/>
              <w:rPr>
                <w:rFonts w:ascii="Arial" w:hAnsi="Arial" w:cs="Arial"/>
                <w:color w:val="000000"/>
                <w:sz w:val="24"/>
                <w:szCs w:val="18"/>
              </w:rPr>
            </w:pPr>
          </w:p>
        </w:tc>
        <w:tc>
          <w:tcPr>
            <w:tcW w:w="1312" w:type="dxa"/>
            <w:tcBorders>
              <w:top w:val="nil"/>
              <w:left w:val="nil"/>
              <w:bottom w:val="nil"/>
              <w:right w:val="nil"/>
            </w:tcBorders>
            <w:vAlign w:val="bottom"/>
          </w:tcPr>
          <w:p w:rsidR="00750AC9" w:rsidRPr="00847047" w:rsidRDefault="00750AC9">
            <w:pPr>
              <w:autoSpaceDE w:val="0"/>
              <w:autoSpaceDN w:val="0"/>
              <w:adjustRightInd w:val="0"/>
              <w:spacing w:after="0" w:line="240" w:lineRule="auto"/>
              <w:jc w:val="center"/>
              <w:rPr>
                <w:rFonts w:ascii="Arial" w:hAnsi="Arial" w:cs="Arial"/>
                <w:color w:val="000000"/>
                <w:sz w:val="24"/>
                <w:szCs w:val="18"/>
              </w:rPr>
            </w:pPr>
          </w:p>
        </w:tc>
      </w:tr>
      <w:tr w:rsidR="00750AC9" w:rsidRPr="00847047" w:rsidTr="00750AC9">
        <w:trPr>
          <w:trHeight w:val="225"/>
        </w:trPr>
        <w:tc>
          <w:tcPr>
            <w:tcW w:w="1492" w:type="dxa"/>
            <w:tcBorders>
              <w:top w:val="nil"/>
              <w:left w:val="nil"/>
              <w:bottom w:val="nil"/>
              <w:right w:val="nil"/>
            </w:tcBorders>
            <w:vAlign w:val="bottom"/>
          </w:tcPr>
          <w:p w:rsidR="00750AC9" w:rsidRPr="00847047" w:rsidRDefault="00750AC9">
            <w:pPr>
              <w:autoSpaceDE w:val="0"/>
              <w:autoSpaceDN w:val="0"/>
              <w:adjustRightInd w:val="0"/>
              <w:spacing w:after="0" w:line="240" w:lineRule="auto"/>
              <w:jc w:val="center"/>
              <w:rPr>
                <w:rFonts w:ascii="Arial" w:hAnsi="Arial" w:cs="Arial"/>
                <w:color w:val="000000"/>
                <w:sz w:val="24"/>
                <w:szCs w:val="18"/>
              </w:rPr>
            </w:pPr>
          </w:p>
        </w:tc>
        <w:tc>
          <w:tcPr>
            <w:tcW w:w="1313" w:type="dxa"/>
            <w:tcBorders>
              <w:top w:val="nil"/>
              <w:left w:val="nil"/>
              <w:bottom w:val="nil"/>
              <w:right w:val="nil"/>
            </w:tcBorders>
            <w:vAlign w:val="bottom"/>
          </w:tcPr>
          <w:p w:rsidR="00750AC9" w:rsidRPr="00847047" w:rsidRDefault="00B25F94">
            <w:pPr>
              <w:autoSpaceDE w:val="0"/>
              <w:autoSpaceDN w:val="0"/>
              <w:adjustRightInd w:val="0"/>
              <w:spacing w:after="0" w:line="240" w:lineRule="auto"/>
              <w:jc w:val="center"/>
              <w:rPr>
                <w:rFonts w:ascii="Arial" w:hAnsi="Arial" w:cs="Arial"/>
                <w:color w:val="000000"/>
                <w:sz w:val="24"/>
                <w:szCs w:val="18"/>
              </w:rPr>
            </w:pPr>
            <w:r w:rsidRPr="00847047">
              <w:rPr>
                <w:rFonts w:ascii="Arial" w:hAnsi="Arial" w:cs="Arial"/>
                <w:color w:val="000000"/>
                <w:sz w:val="24"/>
                <w:szCs w:val="18"/>
              </w:rPr>
              <w:t>2013</w:t>
            </w:r>
          </w:p>
        </w:tc>
        <w:tc>
          <w:tcPr>
            <w:tcW w:w="1312" w:type="dxa"/>
            <w:tcBorders>
              <w:top w:val="nil"/>
              <w:left w:val="nil"/>
              <w:bottom w:val="nil"/>
              <w:right w:val="nil"/>
            </w:tcBorders>
            <w:vAlign w:val="bottom"/>
          </w:tcPr>
          <w:p w:rsidR="00750AC9" w:rsidRPr="00847047" w:rsidRDefault="00B25F94">
            <w:pPr>
              <w:autoSpaceDE w:val="0"/>
              <w:autoSpaceDN w:val="0"/>
              <w:adjustRightInd w:val="0"/>
              <w:spacing w:after="0" w:line="240" w:lineRule="auto"/>
              <w:jc w:val="center"/>
              <w:rPr>
                <w:rFonts w:ascii="Arial" w:hAnsi="Arial" w:cs="Arial"/>
                <w:color w:val="000000"/>
                <w:sz w:val="24"/>
                <w:szCs w:val="18"/>
              </w:rPr>
            </w:pPr>
            <w:r w:rsidRPr="00847047">
              <w:rPr>
                <w:rFonts w:ascii="Arial" w:hAnsi="Arial" w:cs="Arial"/>
                <w:color w:val="000000"/>
                <w:sz w:val="24"/>
                <w:szCs w:val="18"/>
              </w:rPr>
              <w:t>2014</w:t>
            </w:r>
          </w:p>
        </w:tc>
        <w:tc>
          <w:tcPr>
            <w:tcW w:w="1313" w:type="dxa"/>
            <w:tcBorders>
              <w:top w:val="nil"/>
              <w:left w:val="nil"/>
              <w:bottom w:val="nil"/>
              <w:right w:val="nil"/>
            </w:tcBorders>
            <w:vAlign w:val="bottom"/>
          </w:tcPr>
          <w:p w:rsidR="00750AC9" w:rsidRPr="00847047" w:rsidRDefault="00B25F94">
            <w:pPr>
              <w:autoSpaceDE w:val="0"/>
              <w:autoSpaceDN w:val="0"/>
              <w:adjustRightInd w:val="0"/>
              <w:spacing w:after="0" w:line="240" w:lineRule="auto"/>
              <w:jc w:val="center"/>
              <w:rPr>
                <w:rFonts w:ascii="Arial" w:hAnsi="Arial" w:cs="Arial"/>
                <w:color w:val="000000"/>
                <w:sz w:val="24"/>
                <w:szCs w:val="18"/>
              </w:rPr>
            </w:pPr>
            <w:r w:rsidRPr="00847047">
              <w:rPr>
                <w:rFonts w:ascii="Arial" w:hAnsi="Arial" w:cs="Arial"/>
                <w:color w:val="000000"/>
                <w:sz w:val="24"/>
                <w:szCs w:val="18"/>
              </w:rPr>
              <w:t>2015</w:t>
            </w:r>
          </w:p>
        </w:tc>
        <w:tc>
          <w:tcPr>
            <w:tcW w:w="1312" w:type="dxa"/>
            <w:tcBorders>
              <w:top w:val="nil"/>
              <w:left w:val="nil"/>
              <w:bottom w:val="nil"/>
              <w:right w:val="nil"/>
            </w:tcBorders>
            <w:vAlign w:val="bottom"/>
          </w:tcPr>
          <w:p w:rsidR="00750AC9" w:rsidRPr="00847047" w:rsidRDefault="00B25F94">
            <w:pPr>
              <w:autoSpaceDE w:val="0"/>
              <w:autoSpaceDN w:val="0"/>
              <w:adjustRightInd w:val="0"/>
              <w:spacing w:after="0" w:line="240" w:lineRule="auto"/>
              <w:jc w:val="center"/>
              <w:rPr>
                <w:rFonts w:ascii="Arial" w:hAnsi="Arial" w:cs="Arial"/>
                <w:color w:val="000000"/>
                <w:sz w:val="24"/>
                <w:szCs w:val="18"/>
              </w:rPr>
            </w:pPr>
            <w:r w:rsidRPr="00847047">
              <w:rPr>
                <w:rFonts w:ascii="Arial" w:hAnsi="Arial" w:cs="Arial"/>
                <w:color w:val="000000"/>
                <w:sz w:val="24"/>
                <w:szCs w:val="18"/>
              </w:rPr>
              <w:t>2016</w:t>
            </w:r>
          </w:p>
        </w:tc>
      </w:tr>
      <w:tr w:rsidR="00750AC9" w:rsidRPr="00847047" w:rsidTr="00750AC9">
        <w:trPr>
          <w:trHeight w:hRule="exact" w:val="90"/>
        </w:trPr>
        <w:tc>
          <w:tcPr>
            <w:tcW w:w="1492" w:type="dxa"/>
            <w:tcBorders>
              <w:top w:val="nil"/>
              <w:left w:val="nil"/>
              <w:bottom w:val="double" w:sz="6" w:space="2" w:color="auto"/>
              <w:right w:val="nil"/>
            </w:tcBorders>
            <w:vAlign w:val="bottom"/>
          </w:tcPr>
          <w:p w:rsidR="00750AC9" w:rsidRPr="00847047" w:rsidRDefault="00750AC9">
            <w:pPr>
              <w:autoSpaceDE w:val="0"/>
              <w:autoSpaceDN w:val="0"/>
              <w:adjustRightInd w:val="0"/>
              <w:spacing w:after="0" w:line="240" w:lineRule="auto"/>
              <w:jc w:val="center"/>
              <w:rPr>
                <w:rFonts w:ascii="Arial" w:hAnsi="Arial" w:cs="Arial"/>
                <w:color w:val="000000"/>
                <w:sz w:val="24"/>
                <w:szCs w:val="18"/>
              </w:rPr>
            </w:pPr>
          </w:p>
        </w:tc>
        <w:tc>
          <w:tcPr>
            <w:tcW w:w="1313" w:type="dxa"/>
            <w:tcBorders>
              <w:top w:val="nil"/>
              <w:left w:val="nil"/>
              <w:bottom w:val="double" w:sz="6" w:space="2" w:color="auto"/>
              <w:right w:val="nil"/>
            </w:tcBorders>
            <w:vAlign w:val="bottom"/>
          </w:tcPr>
          <w:p w:rsidR="00750AC9" w:rsidRPr="00847047" w:rsidRDefault="00750AC9">
            <w:pPr>
              <w:autoSpaceDE w:val="0"/>
              <w:autoSpaceDN w:val="0"/>
              <w:adjustRightInd w:val="0"/>
              <w:spacing w:after="0" w:line="240" w:lineRule="auto"/>
              <w:jc w:val="center"/>
              <w:rPr>
                <w:rFonts w:ascii="Arial" w:hAnsi="Arial" w:cs="Arial"/>
                <w:color w:val="000000"/>
                <w:sz w:val="24"/>
                <w:szCs w:val="18"/>
              </w:rPr>
            </w:pPr>
          </w:p>
        </w:tc>
        <w:tc>
          <w:tcPr>
            <w:tcW w:w="1312" w:type="dxa"/>
            <w:tcBorders>
              <w:top w:val="nil"/>
              <w:left w:val="nil"/>
              <w:bottom w:val="double" w:sz="6" w:space="2" w:color="auto"/>
              <w:right w:val="nil"/>
            </w:tcBorders>
            <w:vAlign w:val="bottom"/>
          </w:tcPr>
          <w:p w:rsidR="00750AC9" w:rsidRPr="00847047" w:rsidRDefault="00750AC9">
            <w:pPr>
              <w:autoSpaceDE w:val="0"/>
              <w:autoSpaceDN w:val="0"/>
              <w:adjustRightInd w:val="0"/>
              <w:spacing w:after="0" w:line="240" w:lineRule="auto"/>
              <w:jc w:val="center"/>
              <w:rPr>
                <w:rFonts w:ascii="Arial" w:hAnsi="Arial" w:cs="Arial"/>
                <w:color w:val="000000"/>
                <w:sz w:val="24"/>
                <w:szCs w:val="18"/>
              </w:rPr>
            </w:pPr>
          </w:p>
        </w:tc>
        <w:tc>
          <w:tcPr>
            <w:tcW w:w="1313" w:type="dxa"/>
            <w:tcBorders>
              <w:top w:val="nil"/>
              <w:left w:val="nil"/>
              <w:bottom w:val="double" w:sz="6" w:space="2" w:color="auto"/>
              <w:right w:val="nil"/>
            </w:tcBorders>
            <w:vAlign w:val="bottom"/>
          </w:tcPr>
          <w:p w:rsidR="00750AC9" w:rsidRPr="00847047" w:rsidRDefault="00750AC9">
            <w:pPr>
              <w:autoSpaceDE w:val="0"/>
              <w:autoSpaceDN w:val="0"/>
              <w:adjustRightInd w:val="0"/>
              <w:spacing w:after="0" w:line="240" w:lineRule="auto"/>
              <w:jc w:val="center"/>
              <w:rPr>
                <w:rFonts w:ascii="Arial" w:hAnsi="Arial" w:cs="Arial"/>
                <w:color w:val="000000"/>
                <w:sz w:val="24"/>
                <w:szCs w:val="18"/>
              </w:rPr>
            </w:pPr>
          </w:p>
        </w:tc>
        <w:tc>
          <w:tcPr>
            <w:tcW w:w="1312" w:type="dxa"/>
            <w:tcBorders>
              <w:top w:val="nil"/>
              <w:left w:val="nil"/>
              <w:bottom w:val="double" w:sz="6" w:space="2" w:color="auto"/>
              <w:right w:val="nil"/>
            </w:tcBorders>
            <w:vAlign w:val="bottom"/>
          </w:tcPr>
          <w:p w:rsidR="00750AC9" w:rsidRPr="00847047" w:rsidRDefault="00750AC9">
            <w:pPr>
              <w:autoSpaceDE w:val="0"/>
              <w:autoSpaceDN w:val="0"/>
              <w:adjustRightInd w:val="0"/>
              <w:spacing w:after="0" w:line="240" w:lineRule="auto"/>
              <w:jc w:val="center"/>
              <w:rPr>
                <w:rFonts w:ascii="Arial" w:hAnsi="Arial" w:cs="Arial"/>
                <w:color w:val="000000"/>
                <w:sz w:val="24"/>
                <w:szCs w:val="18"/>
              </w:rPr>
            </w:pPr>
          </w:p>
        </w:tc>
      </w:tr>
      <w:tr w:rsidR="00750AC9" w:rsidRPr="00847047" w:rsidTr="00750AC9">
        <w:trPr>
          <w:trHeight w:hRule="exact" w:val="135"/>
        </w:trPr>
        <w:tc>
          <w:tcPr>
            <w:tcW w:w="1492" w:type="dxa"/>
            <w:tcBorders>
              <w:top w:val="nil"/>
              <w:left w:val="nil"/>
              <w:bottom w:val="nil"/>
              <w:right w:val="nil"/>
            </w:tcBorders>
            <w:vAlign w:val="bottom"/>
          </w:tcPr>
          <w:p w:rsidR="00750AC9" w:rsidRPr="00847047" w:rsidRDefault="00750AC9">
            <w:pPr>
              <w:autoSpaceDE w:val="0"/>
              <w:autoSpaceDN w:val="0"/>
              <w:adjustRightInd w:val="0"/>
              <w:spacing w:after="0" w:line="240" w:lineRule="auto"/>
              <w:jc w:val="center"/>
              <w:rPr>
                <w:rFonts w:ascii="Arial" w:hAnsi="Arial" w:cs="Arial"/>
                <w:color w:val="000000"/>
                <w:sz w:val="24"/>
                <w:szCs w:val="18"/>
              </w:rPr>
            </w:pPr>
          </w:p>
        </w:tc>
        <w:tc>
          <w:tcPr>
            <w:tcW w:w="1313" w:type="dxa"/>
            <w:tcBorders>
              <w:top w:val="nil"/>
              <w:left w:val="nil"/>
              <w:bottom w:val="nil"/>
              <w:right w:val="nil"/>
            </w:tcBorders>
            <w:vAlign w:val="bottom"/>
          </w:tcPr>
          <w:p w:rsidR="00750AC9" w:rsidRPr="00847047" w:rsidRDefault="00750AC9">
            <w:pPr>
              <w:autoSpaceDE w:val="0"/>
              <w:autoSpaceDN w:val="0"/>
              <w:adjustRightInd w:val="0"/>
              <w:spacing w:after="0" w:line="240" w:lineRule="auto"/>
              <w:jc w:val="center"/>
              <w:rPr>
                <w:rFonts w:ascii="Arial" w:hAnsi="Arial" w:cs="Arial"/>
                <w:color w:val="000000"/>
                <w:sz w:val="24"/>
                <w:szCs w:val="18"/>
              </w:rPr>
            </w:pPr>
          </w:p>
        </w:tc>
        <w:tc>
          <w:tcPr>
            <w:tcW w:w="1312" w:type="dxa"/>
            <w:tcBorders>
              <w:top w:val="nil"/>
              <w:left w:val="nil"/>
              <w:bottom w:val="nil"/>
              <w:right w:val="nil"/>
            </w:tcBorders>
            <w:vAlign w:val="bottom"/>
          </w:tcPr>
          <w:p w:rsidR="00750AC9" w:rsidRPr="00847047" w:rsidRDefault="00750AC9">
            <w:pPr>
              <w:autoSpaceDE w:val="0"/>
              <w:autoSpaceDN w:val="0"/>
              <w:adjustRightInd w:val="0"/>
              <w:spacing w:after="0" w:line="240" w:lineRule="auto"/>
              <w:jc w:val="center"/>
              <w:rPr>
                <w:rFonts w:ascii="Arial" w:hAnsi="Arial" w:cs="Arial"/>
                <w:color w:val="000000"/>
                <w:sz w:val="24"/>
                <w:szCs w:val="18"/>
              </w:rPr>
            </w:pPr>
          </w:p>
        </w:tc>
        <w:tc>
          <w:tcPr>
            <w:tcW w:w="1313" w:type="dxa"/>
            <w:tcBorders>
              <w:top w:val="nil"/>
              <w:left w:val="nil"/>
              <w:bottom w:val="nil"/>
              <w:right w:val="nil"/>
            </w:tcBorders>
            <w:vAlign w:val="bottom"/>
          </w:tcPr>
          <w:p w:rsidR="00750AC9" w:rsidRPr="00847047" w:rsidRDefault="00750AC9">
            <w:pPr>
              <w:autoSpaceDE w:val="0"/>
              <w:autoSpaceDN w:val="0"/>
              <w:adjustRightInd w:val="0"/>
              <w:spacing w:after="0" w:line="240" w:lineRule="auto"/>
              <w:jc w:val="center"/>
              <w:rPr>
                <w:rFonts w:ascii="Arial" w:hAnsi="Arial" w:cs="Arial"/>
                <w:color w:val="000000"/>
                <w:sz w:val="24"/>
                <w:szCs w:val="18"/>
              </w:rPr>
            </w:pPr>
          </w:p>
        </w:tc>
        <w:tc>
          <w:tcPr>
            <w:tcW w:w="1312" w:type="dxa"/>
            <w:tcBorders>
              <w:top w:val="nil"/>
              <w:left w:val="nil"/>
              <w:bottom w:val="nil"/>
              <w:right w:val="nil"/>
            </w:tcBorders>
            <w:vAlign w:val="bottom"/>
          </w:tcPr>
          <w:p w:rsidR="00750AC9" w:rsidRPr="00847047" w:rsidRDefault="00750AC9">
            <w:pPr>
              <w:autoSpaceDE w:val="0"/>
              <w:autoSpaceDN w:val="0"/>
              <w:adjustRightInd w:val="0"/>
              <w:spacing w:after="0" w:line="240" w:lineRule="auto"/>
              <w:jc w:val="center"/>
              <w:rPr>
                <w:rFonts w:ascii="Arial" w:hAnsi="Arial" w:cs="Arial"/>
                <w:color w:val="000000"/>
                <w:sz w:val="24"/>
                <w:szCs w:val="18"/>
              </w:rPr>
            </w:pPr>
          </w:p>
        </w:tc>
      </w:tr>
      <w:tr w:rsidR="00750AC9" w:rsidRPr="00847047" w:rsidTr="00750AC9">
        <w:trPr>
          <w:trHeight w:val="225"/>
        </w:trPr>
        <w:tc>
          <w:tcPr>
            <w:tcW w:w="1492" w:type="dxa"/>
            <w:tcBorders>
              <w:top w:val="nil"/>
              <w:left w:val="nil"/>
              <w:bottom w:val="nil"/>
              <w:right w:val="nil"/>
            </w:tcBorders>
            <w:vAlign w:val="bottom"/>
          </w:tcPr>
          <w:p w:rsidR="00750AC9" w:rsidRPr="00847047" w:rsidRDefault="00750AC9">
            <w:pPr>
              <w:autoSpaceDE w:val="0"/>
              <w:autoSpaceDN w:val="0"/>
              <w:adjustRightInd w:val="0"/>
              <w:spacing w:after="0" w:line="240" w:lineRule="auto"/>
              <w:rPr>
                <w:rFonts w:ascii="Arial" w:hAnsi="Arial" w:cs="Arial"/>
                <w:color w:val="000000"/>
                <w:sz w:val="24"/>
                <w:szCs w:val="18"/>
              </w:rPr>
            </w:pPr>
            <w:r w:rsidRPr="00847047">
              <w:rPr>
                <w:rFonts w:ascii="Arial" w:hAnsi="Arial" w:cs="Arial"/>
                <w:color w:val="000000"/>
                <w:sz w:val="24"/>
                <w:szCs w:val="18"/>
              </w:rPr>
              <w:t> Mean</w:t>
            </w:r>
          </w:p>
        </w:tc>
        <w:tc>
          <w:tcPr>
            <w:tcW w:w="1313"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18"/>
              </w:rPr>
            </w:pPr>
            <w:r w:rsidRPr="00847047">
              <w:rPr>
                <w:rFonts w:ascii="Arial" w:hAnsi="Arial" w:cs="Arial"/>
                <w:color w:val="000000"/>
                <w:sz w:val="24"/>
                <w:szCs w:val="18"/>
              </w:rPr>
              <w:t> 4.727118</w:t>
            </w:r>
          </w:p>
        </w:tc>
        <w:tc>
          <w:tcPr>
            <w:tcW w:w="1312"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18"/>
              </w:rPr>
            </w:pPr>
            <w:r w:rsidRPr="00847047">
              <w:rPr>
                <w:rFonts w:ascii="Arial" w:hAnsi="Arial" w:cs="Arial"/>
                <w:color w:val="000000"/>
                <w:sz w:val="24"/>
                <w:szCs w:val="18"/>
              </w:rPr>
              <w:t> 1.196482</w:t>
            </w:r>
          </w:p>
        </w:tc>
        <w:tc>
          <w:tcPr>
            <w:tcW w:w="1313"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18"/>
              </w:rPr>
            </w:pPr>
            <w:r w:rsidRPr="00847047">
              <w:rPr>
                <w:rFonts w:ascii="Arial" w:hAnsi="Arial" w:cs="Arial"/>
                <w:color w:val="000000"/>
                <w:sz w:val="24"/>
                <w:szCs w:val="18"/>
              </w:rPr>
              <w:t> 0.006301</w:t>
            </w:r>
          </w:p>
        </w:tc>
        <w:tc>
          <w:tcPr>
            <w:tcW w:w="1312"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18"/>
              </w:rPr>
            </w:pPr>
            <w:r w:rsidRPr="00847047">
              <w:rPr>
                <w:rFonts w:ascii="Arial" w:hAnsi="Arial" w:cs="Arial"/>
                <w:color w:val="000000"/>
                <w:sz w:val="24"/>
                <w:szCs w:val="18"/>
              </w:rPr>
              <w:t>-2.276929</w:t>
            </w:r>
          </w:p>
        </w:tc>
      </w:tr>
      <w:tr w:rsidR="00750AC9" w:rsidRPr="00847047" w:rsidTr="00750AC9">
        <w:trPr>
          <w:trHeight w:val="225"/>
        </w:trPr>
        <w:tc>
          <w:tcPr>
            <w:tcW w:w="1492" w:type="dxa"/>
            <w:tcBorders>
              <w:top w:val="nil"/>
              <w:left w:val="nil"/>
              <w:bottom w:val="nil"/>
              <w:right w:val="nil"/>
            </w:tcBorders>
            <w:vAlign w:val="bottom"/>
          </w:tcPr>
          <w:p w:rsidR="00750AC9" w:rsidRPr="00847047" w:rsidRDefault="00750AC9">
            <w:pPr>
              <w:autoSpaceDE w:val="0"/>
              <w:autoSpaceDN w:val="0"/>
              <w:adjustRightInd w:val="0"/>
              <w:spacing w:after="0" w:line="240" w:lineRule="auto"/>
              <w:rPr>
                <w:rFonts w:ascii="Arial" w:hAnsi="Arial" w:cs="Arial"/>
                <w:color w:val="000000"/>
                <w:sz w:val="24"/>
                <w:szCs w:val="18"/>
              </w:rPr>
            </w:pPr>
            <w:r w:rsidRPr="00847047">
              <w:rPr>
                <w:rFonts w:ascii="Arial" w:hAnsi="Arial" w:cs="Arial"/>
                <w:color w:val="000000"/>
                <w:sz w:val="24"/>
                <w:szCs w:val="18"/>
              </w:rPr>
              <w:t> Median</w:t>
            </w:r>
          </w:p>
        </w:tc>
        <w:tc>
          <w:tcPr>
            <w:tcW w:w="1313"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18"/>
              </w:rPr>
            </w:pPr>
            <w:r w:rsidRPr="00847047">
              <w:rPr>
                <w:rFonts w:ascii="Arial" w:hAnsi="Arial" w:cs="Arial"/>
                <w:color w:val="000000"/>
                <w:sz w:val="24"/>
                <w:szCs w:val="18"/>
              </w:rPr>
              <w:t> 3.000000</w:t>
            </w:r>
          </w:p>
        </w:tc>
        <w:tc>
          <w:tcPr>
            <w:tcW w:w="1312"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18"/>
              </w:rPr>
            </w:pPr>
            <w:r w:rsidRPr="00847047">
              <w:rPr>
                <w:rFonts w:ascii="Arial" w:hAnsi="Arial" w:cs="Arial"/>
                <w:color w:val="000000"/>
                <w:sz w:val="24"/>
                <w:szCs w:val="18"/>
              </w:rPr>
              <w:t> 0.100000</w:t>
            </w:r>
          </w:p>
        </w:tc>
        <w:tc>
          <w:tcPr>
            <w:tcW w:w="1313"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18"/>
              </w:rPr>
            </w:pPr>
            <w:r w:rsidRPr="00847047">
              <w:rPr>
                <w:rFonts w:ascii="Arial" w:hAnsi="Arial" w:cs="Arial"/>
                <w:color w:val="000000"/>
                <w:sz w:val="24"/>
                <w:szCs w:val="18"/>
              </w:rPr>
              <w:t> 0.004770</w:t>
            </w:r>
          </w:p>
        </w:tc>
        <w:tc>
          <w:tcPr>
            <w:tcW w:w="1312"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18"/>
              </w:rPr>
            </w:pPr>
            <w:r w:rsidRPr="00847047">
              <w:rPr>
                <w:rFonts w:ascii="Arial" w:hAnsi="Arial" w:cs="Arial"/>
                <w:color w:val="000000"/>
                <w:sz w:val="24"/>
                <w:szCs w:val="18"/>
              </w:rPr>
              <w:t> 0.100000</w:t>
            </w:r>
          </w:p>
        </w:tc>
      </w:tr>
      <w:tr w:rsidR="00750AC9" w:rsidRPr="00847047" w:rsidTr="00750AC9">
        <w:trPr>
          <w:trHeight w:val="225"/>
        </w:trPr>
        <w:tc>
          <w:tcPr>
            <w:tcW w:w="1492" w:type="dxa"/>
            <w:tcBorders>
              <w:top w:val="nil"/>
              <w:left w:val="nil"/>
              <w:bottom w:val="nil"/>
              <w:right w:val="nil"/>
            </w:tcBorders>
            <w:vAlign w:val="bottom"/>
          </w:tcPr>
          <w:p w:rsidR="00750AC9" w:rsidRPr="00847047" w:rsidRDefault="00750AC9">
            <w:pPr>
              <w:autoSpaceDE w:val="0"/>
              <w:autoSpaceDN w:val="0"/>
              <w:adjustRightInd w:val="0"/>
              <w:spacing w:after="0" w:line="240" w:lineRule="auto"/>
              <w:rPr>
                <w:rFonts w:ascii="Arial" w:hAnsi="Arial" w:cs="Arial"/>
                <w:color w:val="000000"/>
                <w:sz w:val="24"/>
                <w:szCs w:val="18"/>
              </w:rPr>
            </w:pPr>
            <w:r w:rsidRPr="00847047">
              <w:rPr>
                <w:rFonts w:ascii="Arial" w:hAnsi="Arial" w:cs="Arial"/>
                <w:color w:val="000000"/>
                <w:sz w:val="24"/>
                <w:szCs w:val="18"/>
              </w:rPr>
              <w:t> Maximum</w:t>
            </w:r>
          </w:p>
        </w:tc>
        <w:tc>
          <w:tcPr>
            <w:tcW w:w="1313"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18"/>
              </w:rPr>
            </w:pPr>
            <w:r w:rsidRPr="00847047">
              <w:rPr>
                <w:rFonts w:ascii="Arial" w:hAnsi="Arial" w:cs="Arial"/>
                <w:color w:val="000000"/>
                <w:sz w:val="24"/>
                <w:szCs w:val="18"/>
              </w:rPr>
              <w:t> 32.50000</w:t>
            </w:r>
          </w:p>
        </w:tc>
        <w:tc>
          <w:tcPr>
            <w:tcW w:w="1312"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18"/>
              </w:rPr>
            </w:pPr>
            <w:r w:rsidRPr="00847047">
              <w:rPr>
                <w:rFonts w:ascii="Arial" w:hAnsi="Arial" w:cs="Arial"/>
                <w:color w:val="000000"/>
                <w:sz w:val="24"/>
                <w:szCs w:val="18"/>
              </w:rPr>
              <w:t> 17.00000</w:t>
            </w:r>
          </w:p>
        </w:tc>
        <w:tc>
          <w:tcPr>
            <w:tcW w:w="1313"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18"/>
              </w:rPr>
            </w:pPr>
            <w:r w:rsidRPr="00847047">
              <w:rPr>
                <w:rFonts w:ascii="Arial" w:hAnsi="Arial" w:cs="Arial"/>
                <w:color w:val="000000"/>
                <w:sz w:val="24"/>
                <w:szCs w:val="18"/>
              </w:rPr>
              <w:t> 0.060000</w:t>
            </w:r>
          </w:p>
        </w:tc>
        <w:tc>
          <w:tcPr>
            <w:tcW w:w="1312"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18"/>
              </w:rPr>
            </w:pPr>
            <w:r w:rsidRPr="00847047">
              <w:rPr>
                <w:rFonts w:ascii="Arial" w:hAnsi="Arial" w:cs="Arial"/>
                <w:color w:val="000000"/>
                <w:sz w:val="24"/>
                <w:szCs w:val="18"/>
              </w:rPr>
              <w:t> 32.00000</w:t>
            </w:r>
          </w:p>
        </w:tc>
      </w:tr>
      <w:tr w:rsidR="00750AC9" w:rsidRPr="00847047" w:rsidTr="00750AC9">
        <w:trPr>
          <w:trHeight w:val="225"/>
        </w:trPr>
        <w:tc>
          <w:tcPr>
            <w:tcW w:w="1492" w:type="dxa"/>
            <w:tcBorders>
              <w:top w:val="nil"/>
              <w:left w:val="nil"/>
              <w:bottom w:val="nil"/>
              <w:right w:val="nil"/>
            </w:tcBorders>
            <w:vAlign w:val="bottom"/>
          </w:tcPr>
          <w:p w:rsidR="00750AC9" w:rsidRPr="00847047" w:rsidRDefault="00750AC9">
            <w:pPr>
              <w:autoSpaceDE w:val="0"/>
              <w:autoSpaceDN w:val="0"/>
              <w:adjustRightInd w:val="0"/>
              <w:spacing w:after="0" w:line="240" w:lineRule="auto"/>
              <w:rPr>
                <w:rFonts w:ascii="Arial" w:hAnsi="Arial" w:cs="Arial"/>
                <w:color w:val="000000"/>
                <w:sz w:val="24"/>
                <w:szCs w:val="18"/>
              </w:rPr>
            </w:pPr>
            <w:r w:rsidRPr="00847047">
              <w:rPr>
                <w:rFonts w:ascii="Arial" w:hAnsi="Arial" w:cs="Arial"/>
                <w:color w:val="000000"/>
                <w:sz w:val="24"/>
                <w:szCs w:val="18"/>
              </w:rPr>
              <w:t> Minimum</w:t>
            </w:r>
          </w:p>
        </w:tc>
        <w:tc>
          <w:tcPr>
            <w:tcW w:w="1313"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18"/>
              </w:rPr>
            </w:pPr>
            <w:r w:rsidRPr="00847047">
              <w:rPr>
                <w:rFonts w:ascii="Arial" w:hAnsi="Arial" w:cs="Arial"/>
                <w:color w:val="000000"/>
                <w:sz w:val="24"/>
                <w:szCs w:val="18"/>
              </w:rPr>
              <w:t>-9.400000</w:t>
            </w:r>
          </w:p>
        </w:tc>
        <w:tc>
          <w:tcPr>
            <w:tcW w:w="1312"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18"/>
              </w:rPr>
            </w:pPr>
            <w:r w:rsidRPr="00847047">
              <w:rPr>
                <w:rFonts w:ascii="Arial" w:hAnsi="Arial" w:cs="Arial"/>
                <w:color w:val="000000"/>
                <w:sz w:val="24"/>
                <w:szCs w:val="18"/>
              </w:rPr>
              <w:t>-16.30000</w:t>
            </w:r>
          </w:p>
        </w:tc>
        <w:tc>
          <w:tcPr>
            <w:tcW w:w="1313"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18"/>
              </w:rPr>
            </w:pPr>
            <w:r w:rsidRPr="00847047">
              <w:rPr>
                <w:rFonts w:ascii="Arial" w:hAnsi="Arial" w:cs="Arial"/>
                <w:color w:val="000000"/>
                <w:sz w:val="24"/>
                <w:szCs w:val="18"/>
              </w:rPr>
              <w:t>-0.020000</w:t>
            </w:r>
          </w:p>
        </w:tc>
        <w:tc>
          <w:tcPr>
            <w:tcW w:w="1312"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18"/>
              </w:rPr>
            </w:pPr>
            <w:r w:rsidRPr="00847047">
              <w:rPr>
                <w:rFonts w:ascii="Arial" w:hAnsi="Arial" w:cs="Arial"/>
                <w:color w:val="000000"/>
                <w:sz w:val="24"/>
                <w:szCs w:val="18"/>
              </w:rPr>
              <w:t>-64.40000</w:t>
            </w:r>
          </w:p>
        </w:tc>
      </w:tr>
      <w:tr w:rsidR="00750AC9" w:rsidRPr="00847047" w:rsidTr="00750AC9">
        <w:trPr>
          <w:trHeight w:val="225"/>
        </w:trPr>
        <w:tc>
          <w:tcPr>
            <w:tcW w:w="1492" w:type="dxa"/>
            <w:tcBorders>
              <w:top w:val="nil"/>
              <w:left w:val="nil"/>
              <w:bottom w:val="nil"/>
              <w:right w:val="nil"/>
            </w:tcBorders>
            <w:vAlign w:val="bottom"/>
          </w:tcPr>
          <w:p w:rsidR="00750AC9" w:rsidRPr="00847047" w:rsidRDefault="00750AC9">
            <w:pPr>
              <w:autoSpaceDE w:val="0"/>
              <w:autoSpaceDN w:val="0"/>
              <w:adjustRightInd w:val="0"/>
              <w:spacing w:after="0" w:line="240" w:lineRule="auto"/>
              <w:rPr>
                <w:rFonts w:ascii="Arial" w:hAnsi="Arial" w:cs="Arial"/>
                <w:color w:val="000000"/>
                <w:sz w:val="24"/>
                <w:szCs w:val="18"/>
              </w:rPr>
            </w:pPr>
            <w:r w:rsidRPr="00847047">
              <w:rPr>
                <w:rFonts w:ascii="Arial" w:hAnsi="Arial" w:cs="Arial"/>
                <w:color w:val="000000"/>
                <w:sz w:val="24"/>
                <w:szCs w:val="18"/>
              </w:rPr>
              <w:t> Std. Dev.</w:t>
            </w:r>
          </w:p>
        </w:tc>
        <w:tc>
          <w:tcPr>
            <w:tcW w:w="1313"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18"/>
              </w:rPr>
            </w:pPr>
            <w:r w:rsidRPr="00847047">
              <w:rPr>
                <w:rFonts w:ascii="Arial" w:hAnsi="Arial" w:cs="Arial"/>
                <w:color w:val="000000"/>
                <w:sz w:val="24"/>
                <w:szCs w:val="18"/>
              </w:rPr>
              <w:t> 10.01516</w:t>
            </w:r>
          </w:p>
        </w:tc>
        <w:tc>
          <w:tcPr>
            <w:tcW w:w="1312"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18"/>
              </w:rPr>
            </w:pPr>
            <w:r w:rsidRPr="00847047">
              <w:rPr>
                <w:rFonts w:ascii="Arial" w:hAnsi="Arial" w:cs="Arial"/>
                <w:color w:val="000000"/>
                <w:sz w:val="24"/>
                <w:szCs w:val="18"/>
              </w:rPr>
              <w:t> 8.661009</w:t>
            </w:r>
          </w:p>
        </w:tc>
        <w:tc>
          <w:tcPr>
            <w:tcW w:w="1313"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18"/>
              </w:rPr>
            </w:pPr>
            <w:r w:rsidRPr="00847047">
              <w:rPr>
                <w:rFonts w:ascii="Arial" w:hAnsi="Arial" w:cs="Arial"/>
                <w:color w:val="000000"/>
                <w:sz w:val="24"/>
                <w:szCs w:val="18"/>
              </w:rPr>
              <w:t> 0.017991</w:t>
            </w:r>
          </w:p>
        </w:tc>
        <w:tc>
          <w:tcPr>
            <w:tcW w:w="1312"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18"/>
              </w:rPr>
            </w:pPr>
            <w:r w:rsidRPr="00847047">
              <w:rPr>
                <w:rFonts w:ascii="Arial" w:hAnsi="Arial" w:cs="Arial"/>
                <w:color w:val="000000"/>
                <w:sz w:val="24"/>
                <w:szCs w:val="18"/>
              </w:rPr>
              <w:t> 20.57517</w:t>
            </w:r>
          </w:p>
        </w:tc>
      </w:tr>
      <w:tr w:rsidR="00750AC9" w:rsidRPr="00847047" w:rsidTr="00750AC9">
        <w:trPr>
          <w:trHeight w:val="225"/>
        </w:trPr>
        <w:tc>
          <w:tcPr>
            <w:tcW w:w="1492" w:type="dxa"/>
            <w:tcBorders>
              <w:top w:val="nil"/>
              <w:left w:val="nil"/>
              <w:bottom w:val="nil"/>
              <w:right w:val="nil"/>
            </w:tcBorders>
            <w:vAlign w:val="bottom"/>
          </w:tcPr>
          <w:p w:rsidR="00750AC9" w:rsidRPr="00847047" w:rsidRDefault="00750AC9">
            <w:pPr>
              <w:autoSpaceDE w:val="0"/>
              <w:autoSpaceDN w:val="0"/>
              <w:adjustRightInd w:val="0"/>
              <w:spacing w:after="0" w:line="240" w:lineRule="auto"/>
              <w:rPr>
                <w:rFonts w:ascii="Arial" w:hAnsi="Arial" w:cs="Arial"/>
                <w:color w:val="000000"/>
                <w:sz w:val="24"/>
                <w:szCs w:val="18"/>
              </w:rPr>
            </w:pPr>
            <w:r w:rsidRPr="00847047">
              <w:rPr>
                <w:rFonts w:ascii="Arial" w:hAnsi="Arial" w:cs="Arial"/>
                <w:color w:val="000000"/>
                <w:sz w:val="24"/>
                <w:szCs w:val="18"/>
              </w:rPr>
              <w:t> Skewness</w:t>
            </w:r>
          </w:p>
        </w:tc>
        <w:tc>
          <w:tcPr>
            <w:tcW w:w="1313"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18"/>
              </w:rPr>
            </w:pPr>
            <w:r w:rsidRPr="00847047">
              <w:rPr>
                <w:rFonts w:ascii="Arial" w:hAnsi="Arial" w:cs="Arial"/>
                <w:color w:val="000000"/>
                <w:sz w:val="24"/>
                <w:szCs w:val="18"/>
              </w:rPr>
              <w:t> 1.322817</w:t>
            </w:r>
          </w:p>
        </w:tc>
        <w:tc>
          <w:tcPr>
            <w:tcW w:w="1312"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18"/>
              </w:rPr>
            </w:pPr>
            <w:r w:rsidRPr="00847047">
              <w:rPr>
                <w:rFonts w:ascii="Arial" w:hAnsi="Arial" w:cs="Arial"/>
                <w:color w:val="000000"/>
                <w:sz w:val="24"/>
                <w:szCs w:val="18"/>
              </w:rPr>
              <w:t> 0.033361</w:t>
            </w:r>
          </w:p>
        </w:tc>
        <w:tc>
          <w:tcPr>
            <w:tcW w:w="1313"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18"/>
              </w:rPr>
            </w:pPr>
            <w:r w:rsidRPr="00847047">
              <w:rPr>
                <w:rFonts w:ascii="Arial" w:hAnsi="Arial" w:cs="Arial"/>
                <w:color w:val="000000"/>
                <w:sz w:val="24"/>
                <w:szCs w:val="18"/>
              </w:rPr>
              <w:t> 1.534339</w:t>
            </w:r>
          </w:p>
        </w:tc>
        <w:tc>
          <w:tcPr>
            <w:tcW w:w="1312"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18"/>
              </w:rPr>
            </w:pPr>
            <w:r w:rsidRPr="00847047">
              <w:rPr>
                <w:rFonts w:ascii="Arial" w:hAnsi="Arial" w:cs="Arial"/>
                <w:color w:val="000000"/>
                <w:sz w:val="24"/>
                <w:szCs w:val="18"/>
              </w:rPr>
              <w:t>-1.699638</w:t>
            </w:r>
          </w:p>
        </w:tc>
      </w:tr>
      <w:tr w:rsidR="00750AC9" w:rsidRPr="00847047" w:rsidTr="00750AC9">
        <w:trPr>
          <w:trHeight w:val="225"/>
        </w:trPr>
        <w:tc>
          <w:tcPr>
            <w:tcW w:w="1492" w:type="dxa"/>
            <w:tcBorders>
              <w:top w:val="nil"/>
              <w:left w:val="nil"/>
              <w:bottom w:val="nil"/>
              <w:right w:val="nil"/>
            </w:tcBorders>
            <w:vAlign w:val="bottom"/>
          </w:tcPr>
          <w:p w:rsidR="00750AC9" w:rsidRPr="00847047" w:rsidRDefault="00750AC9">
            <w:pPr>
              <w:autoSpaceDE w:val="0"/>
              <w:autoSpaceDN w:val="0"/>
              <w:adjustRightInd w:val="0"/>
              <w:spacing w:after="0" w:line="240" w:lineRule="auto"/>
              <w:rPr>
                <w:rFonts w:ascii="Arial" w:hAnsi="Arial" w:cs="Arial"/>
                <w:color w:val="000000"/>
                <w:sz w:val="24"/>
                <w:szCs w:val="18"/>
              </w:rPr>
            </w:pPr>
            <w:r w:rsidRPr="00847047">
              <w:rPr>
                <w:rFonts w:ascii="Arial" w:hAnsi="Arial" w:cs="Arial"/>
                <w:color w:val="000000"/>
                <w:sz w:val="24"/>
                <w:szCs w:val="18"/>
              </w:rPr>
              <w:t> Kurtosis</w:t>
            </w:r>
          </w:p>
        </w:tc>
        <w:tc>
          <w:tcPr>
            <w:tcW w:w="1313"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18"/>
              </w:rPr>
            </w:pPr>
            <w:r w:rsidRPr="00847047">
              <w:rPr>
                <w:rFonts w:ascii="Arial" w:hAnsi="Arial" w:cs="Arial"/>
                <w:color w:val="000000"/>
                <w:sz w:val="24"/>
                <w:szCs w:val="18"/>
              </w:rPr>
              <w:t> 4.562154</w:t>
            </w:r>
          </w:p>
        </w:tc>
        <w:tc>
          <w:tcPr>
            <w:tcW w:w="1312"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18"/>
              </w:rPr>
            </w:pPr>
            <w:r w:rsidRPr="00847047">
              <w:rPr>
                <w:rFonts w:ascii="Arial" w:hAnsi="Arial" w:cs="Arial"/>
                <w:color w:val="000000"/>
                <w:sz w:val="24"/>
                <w:szCs w:val="18"/>
              </w:rPr>
              <w:t> 2.786855</w:t>
            </w:r>
          </w:p>
        </w:tc>
        <w:tc>
          <w:tcPr>
            <w:tcW w:w="1313"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18"/>
              </w:rPr>
            </w:pPr>
            <w:r w:rsidRPr="00847047">
              <w:rPr>
                <w:rFonts w:ascii="Arial" w:hAnsi="Arial" w:cs="Arial"/>
                <w:color w:val="000000"/>
                <w:sz w:val="24"/>
                <w:szCs w:val="18"/>
              </w:rPr>
              <w:t> 5.876419</w:t>
            </w:r>
          </w:p>
        </w:tc>
        <w:tc>
          <w:tcPr>
            <w:tcW w:w="1312" w:type="dxa"/>
            <w:tcBorders>
              <w:top w:val="nil"/>
              <w:left w:val="nil"/>
              <w:bottom w:val="nil"/>
              <w:right w:val="nil"/>
            </w:tcBorders>
            <w:vAlign w:val="bottom"/>
          </w:tcPr>
          <w:p w:rsidR="00750AC9" w:rsidRPr="00847047" w:rsidRDefault="00750AC9" w:rsidP="00E70A29">
            <w:pPr>
              <w:autoSpaceDE w:val="0"/>
              <w:autoSpaceDN w:val="0"/>
              <w:adjustRightInd w:val="0"/>
              <w:spacing w:after="0" w:line="240" w:lineRule="auto"/>
              <w:jc w:val="center"/>
              <w:rPr>
                <w:rFonts w:ascii="Arial" w:hAnsi="Arial" w:cs="Arial"/>
                <w:color w:val="000000"/>
                <w:sz w:val="24"/>
                <w:szCs w:val="18"/>
              </w:rPr>
            </w:pPr>
            <w:r w:rsidRPr="00847047">
              <w:rPr>
                <w:rFonts w:ascii="Arial" w:hAnsi="Arial" w:cs="Arial"/>
                <w:color w:val="000000"/>
                <w:sz w:val="24"/>
                <w:szCs w:val="18"/>
              </w:rPr>
              <w:t> 6.508955</w:t>
            </w:r>
          </w:p>
        </w:tc>
      </w:tr>
      <w:tr w:rsidR="00750AC9" w:rsidRPr="00847047" w:rsidTr="00750AC9">
        <w:trPr>
          <w:trHeight w:val="225"/>
        </w:trPr>
        <w:tc>
          <w:tcPr>
            <w:tcW w:w="1492" w:type="dxa"/>
            <w:tcBorders>
              <w:top w:val="nil"/>
              <w:left w:val="nil"/>
              <w:bottom w:val="nil"/>
              <w:right w:val="nil"/>
            </w:tcBorders>
            <w:vAlign w:val="bottom"/>
          </w:tcPr>
          <w:p w:rsidR="00750AC9" w:rsidRPr="00847047" w:rsidRDefault="00750AC9">
            <w:pPr>
              <w:autoSpaceDE w:val="0"/>
              <w:autoSpaceDN w:val="0"/>
              <w:adjustRightInd w:val="0"/>
              <w:spacing w:after="0" w:line="240" w:lineRule="auto"/>
              <w:jc w:val="center"/>
              <w:rPr>
                <w:rFonts w:ascii="Arial" w:hAnsi="Arial" w:cs="Arial"/>
                <w:color w:val="000000"/>
                <w:sz w:val="24"/>
                <w:szCs w:val="18"/>
              </w:rPr>
            </w:pPr>
          </w:p>
        </w:tc>
        <w:tc>
          <w:tcPr>
            <w:tcW w:w="1313" w:type="dxa"/>
            <w:tcBorders>
              <w:top w:val="nil"/>
              <w:left w:val="nil"/>
              <w:bottom w:val="nil"/>
              <w:right w:val="nil"/>
            </w:tcBorders>
            <w:vAlign w:val="bottom"/>
          </w:tcPr>
          <w:p w:rsidR="00750AC9" w:rsidRPr="00847047" w:rsidRDefault="00750AC9">
            <w:pPr>
              <w:autoSpaceDE w:val="0"/>
              <w:autoSpaceDN w:val="0"/>
              <w:adjustRightInd w:val="0"/>
              <w:spacing w:after="0" w:line="240" w:lineRule="auto"/>
              <w:jc w:val="center"/>
              <w:rPr>
                <w:rFonts w:ascii="Arial" w:hAnsi="Arial" w:cs="Arial"/>
                <w:color w:val="000000"/>
                <w:sz w:val="24"/>
                <w:szCs w:val="18"/>
              </w:rPr>
            </w:pPr>
          </w:p>
        </w:tc>
        <w:tc>
          <w:tcPr>
            <w:tcW w:w="1312" w:type="dxa"/>
            <w:tcBorders>
              <w:top w:val="nil"/>
              <w:left w:val="nil"/>
              <w:bottom w:val="nil"/>
              <w:right w:val="nil"/>
            </w:tcBorders>
            <w:vAlign w:val="bottom"/>
          </w:tcPr>
          <w:p w:rsidR="00750AC9" w:rsidRPr="00847047" w:rsidRDefault="00750AC9">
            <w:pPr>
              <w:autoSpaceDE w:val="0"/>
              <w:autoSpaceDN w:val="0"/>
              <w:adjustRightInd w:val="0"/>
              <w:spacing w:after="0" w:line="240" w:lineRule="auto"/>
              <w:jc w:val="center"/>
              <w:rPr>
                <w:rFonts w:ascii="Arial" w:hAnsi="Arial" w:cs="Arial"/>
                <w:color w:val="000000"/>
                <w:sz w:val="24"/>
                <w:szCs w:val="18"/>
              </w:rPr>
            </w:pPr>
          </w:p>
        </w:tc>
        <w:tc>
          <w:tcPr>
            <w:tcW w:w="1313" w:type="dxa"/>
            <w:tcBorders>
              <w:top w:val="nil"/>
              <w:left w:val="nil"/>
              <w:bottom w:val="nil"/>
              <w:right w:val="nil"/>
            </w:tcBorders>
            <w:vAlign w:val="bottom"/>
          </w:tcPr>
          <w:p w:rsidR="00750AC9" w:rsidRPr="00847047" w:rsidRDefault="00750AC9">
            <w:pPr>
              <w:autoSpaceDE w:val="0"/>
              <w:autoSpaceDN w:val="0"/>
              <w:adjustRightInd w:val="0"/>
              <w:spacing w:after="0" w:line="240" w:lineRule="auto"/>
              <w:jc w:val="center"/>
              <w:rPr>
                <w:rFonts w:ascii="Arial" w:hAnsi="Arial" w:cs="Arial"/>
                <w:color w:val="000000"/>
                <w:sz w:val="24"/>
                <w:szCs w:val="18"/>
              </w:rPr>
            </w:pPr>
          </w:p>
        </w:tc>
        <w:tc>
          <w:tcPr>
            <w:tcW w:w="1312" w:type="dxa"/>
            <w:tcBorders>
              <w:top w:val="nil"/>
              <w:left w:val="nil"/>
              <w:bottom w:val="nil"/>
              <w:right w:val="nil"/>
            </w:tcBorders>
            <w:vAlign w:val="bottom"/>
          </w:tcPr>
          <w:p w:rsidR="00750AC9" w:rsidRPr="00847047" w:rsidRDefault="00750AC9">
            <w:pPr>
              <w:autoSpaceDE w:val="0"/>
              <w:autoSpaceDN w:val="0"/>
              <w:adjustRightInd w:val="0"/>
              <w:spacing w:after="0" w:line="240" w:lineRule="auto"/>
              <w:jc w:val="center"/>
              <w:rPr>
                <w:rFonts w:ascii="Arial" w:hAnsi="Arial" w:cs="Arial"/>
                <w:color w:val="000000"/>
                <w:sz w:val="24"/>
                <w:szCs w:val="18"/>
              </w:rPr>
            </w:pPr>
          </w:p>
        </w:tc>
      </w:tr>
      <w:tr w:rsidR="00750AC9" w:rsidRPr="00847047" w:rsidTr="00750AC9">
        <w:trPr>
          <w:trHeight w:val="225"/>
        </w:trPr>
        <w:tc>
          <w:tcPr>
            <w:tcW w:w="1492" w:type="dxa"/>
            <w:tcBorders>
              <w:top w:val="nil"/>
              <w:left w:val="nil"/>
              <w:bottom w:val="nil"/>
              <w:right w:val="nil"/>
            </w:tcBorders>
            <w:vAlign w:val="bottom"/>
          </w:tcPr>
          <w:p w:rsidR="00750AC9" w:rsidRPr="00847047" w:rsidRDefault="00750AC9">
            <w:pPr>
              <w:autoSpaceDE w:val="0"/>
              <w:autoSpaceDN w:val="0"/>
              <w:adjustRightInd w:val="0"/>
              <w:spacing w:after="0" w:line="240" w:lineRule="auto"/>
              <w:rPr>
                <w:rFonts w:ascii="Arial" w:hAnsi="Arial" w:cs="Arial"/>
                <w:color w:val="000000"/>
                <w:sz w:val="24"/>
                <w:szCs w:val="18"/>
              </w:rPr>
            </w:pPr>
            <w:r w:rsidRPr="00847047">
              <w:rPr>
                <w:rFonts w:ascii="Arial" w:hAnsi="Arial" w:cs="Arial"/>
                <w:color w:val="000000"/>
                <w:sz w:val="24"/>
                <w:szCs w:val="18"/>
              </w:rPr>
              <w:t> Observations</w:t>
            </w:r>
          </w:p>
        </w:tc>
        <w:tc>
          <w:tcPr>
            <w:tcW w:w="1313" w:type="dxa"/>
            <w:tcBorders>
              <w:top w:val="nil"/>
              <w:left w:val="nil"/>
              <w:bottom w:val="nil"/>
              <w:right w:val="nil"/>
            </w:tcBorders>
            <w:vAlign w:val="bottom"/>
          </w:tcPr>
          <w:p w:rsidR="00750AC9" w:rsidRPr="00847047" w:rsidRDefault="00750AC9">
            <w:pPr>
              <w:autoSpaceDE w:val="0"/>
              <w:autoSpaceDN w:val="0"/>
              <w:adjustRightInd w:val="0"/>
              <w:spacing w:after="0" w:line="240" w:lineRule="auto"/>
              <w:jc w:val="center"/>
              <w:rPr>
                <w:rFonts w:ascii="Arial" w:hAnsi="Arial" w:cs="Arial"/>
                <w:color w:val="000000"/>
                <w:sz w:val="24"/>
                <w:szCs w:val="18"/>
              </w:rPr>
            </w:pPr>
            <w:r w:rsidRPr="00847047">
              <w:rPr>
                <w:rFonts w:ascii="Arial" w:hAnsi="Arial" w:cs="Arial"/>
                <w:color w:val="000000"/>
                <w:sz w:val="24"/>
                <w:szCs w:val="18"/>
              </w:rPr>
              <w:t> 17</w:t>
            </w:r>
          </w:p>
        </w:tc>
        <w:tc>
          <w:tcPr>
            <w:tcW w:w="1312" w:type="dxa"/>
            <w:tcBorders>
              <w:top w:val="nil"/>
              <w:left w:val="nil"/>
              <w:bottom w:val="nil"/>
              <w:right w:val="nil"/>
            </w:tcBorders>
            <w:vAlign w:val="bottom"/>
          </w:tcPr>
          <w:p w:rsidR="00750AC9" w:rsidRPr="00847047" w:rsidRDefault="00750AC9">
            <w:pPr>
              <w:autoSpaceDE w:val="0"/>
              <w:autoSpaceDN w:val="0"/>
              <w:adjustRightInd w:val="0"/>
              <w:spacing w:after="0" w:line="240" w:lineRule="auto"/>
              <w:jc w:val="center"/>
              <w:rPr>
                <w:rFonts w:ascii="Arial" w:hAnsi="Arial" w:cs="Arial"/>
                <w:color w:val="000000"/>
                <w:sz w:val="24"/>
                <w:szCs w:val="18"/>
              </w:rPr>
            </w:pPr>
            <w:r w:rsidRPr="00847047">
              <w:rPr>
                <w:rFonts w:ascii="Arial" w:hAnsi="Arial" w:cs="Arial"/>
                <w:color w:val="000000"/>
                <w:sz w:val="24"/>
                <w:szCs w:val="18"/>
              </w:rPr>
              <w:t> 17</w:t>
            </w:r>
          </w:p>
        </w:tc>
        <w:tc>
          <w:tcPr>
            <w:tcW w:w="1313" w:type="dxa"/>
            <w:tcBorders>
              <w:top w:val="nil"/>
              <w:left w:val="nil"/>
              <w:bottom w:val="nil"/>
              <w:right w:val="nil"/>
            </w:tcBorders>
            <w:vAlign w:val="bottom"/>
          </w:tcPr>
          <w:p w:rsidR="00750AC9" w:rsidRPr="00847047" w:rsidRDefault="00750AC9">
            <w:pPr>
              <w:autoSpaceDE w:val="0"/>
              <w:autoSpaceDN w:val="0"/>
              <w:adjustRightInd w:val="0"/>
              <w:spacing w:after="0" w:line="240" w:lineRule="auto"/>
              <w:jc w:val="center"/>
              <w:rPr>
                <w:rFonts w:ascii="Arial" w:hAnsi="Arial" w:cs="Arial"/>
                <w:color w:val="000000"/>
                <w:sz w:val="24"/>
                <w:szCs w:val="18"/>
              </w:rPr>
            </w:pPr>
            <w:r w:rsidRPr="00847047">
              <w:rPr>
                <w:rFonts w:ascii="Arial" w:hAnsi="Arial" w:cs="Arial"/>
                <w:color w:val="000000"/>
                <w:sz w:val="24"/>
                <w:szCs w:val="18"/>
              </w:rPr>
              <w:t> 17</w:t>
            </w:r>
          </w:p>
        </w:tc>
        <w:tc>
          <w:tcPr>
            <w:tcW w:w="1312" w:type="dxa"/>
            <w:tcBorders>
              <w:top w:val="nil"/>
              <w:left w:val="nil"/>
              <w:bottom w:val="nil"/>
              <w:right w:val="nil"/>
            </w:tcBorders>
            <w:vAlign w:val="bottom"/>
          </w:tcPr>
          <w:p w:rsidR="00750AC9" w:rsidRPr="00847047" w:rsidRDefault="00750AC9">
            <w:pPr>
              <w:autoSpaceDE w:val="0"/>
              <w:autoSpaceDN w:val="0"/>
              <w:adjustRightInd w:val="0"/>
              <w:spacing w:after="0" w:line="240" w:lineRule="auto"/>
              <w:jc w:val="center"/>
              <w:rPr>
                <w:rFonts w:ascii="Arial" w:hAnsi="Arial" w:cs="Arial"/>
                <w:color w:val="000000"/>
                <w:sz w:val="24"/>
                <w:szCs w:val="18"/>
              </w:rPr>
            </w:pPr>
            <w:r w:rsidRPr="00847047">
              <w:rPr>
                <w:rFonts w:ascii="Arial" w:hAnsi="Arial" w:cs="Arial"/>
                <w:color w:val="000000"/>
                <w:sz w:val="24"/>
                <w:szCs w:val="18"/>
              </w:rPr>
              <w:t> 17</w:t>
            </w:r>
          </w:p>
        </w:tc>
      </w:tr>
    </w:tbl>
    <w:p w:rsidR="003E164A" w:rsidRDefault="00564E92" w:rsidP="003E164A">
      <w:pPr>
        <w:autoSpaceDE w:val="0"/>
        <w:autoSpaceDN w:val="0"/>
        <w:adjustRightInd w:val="0"/>
        <w:spacing w:after="0" w:line="240" w:lineRule="auto"/>
        <w:rPr>
          <w:rFonts w:ascii="Arial" w:hAnsi="Arial" w:cs="Arial"/>
          <w:sz w:val="18"/>
          <w:szCs w:val="18"/>
        </w:rPr>
      </w:pPr>
      <w:r>
        <w:rPr>
          <w:rFonts w:ascii="Arial" w:hAnsi="Arial" w:cs="Arial"/>
          <w:sz w:val="18"/>
          <w:szCs w:val="18"/>
        </w:rPr>
        <w:br/>
      </w:r>
      <w:r>
        <w:rPr>
          <w:rFonts w:ascii="Arial" w:hAnsi="Arial" w:cs="Arial"/>
          <w:sz w:val="18"/>
          <w:szCs w:val="18"/>
        </w:rPr>
        <w:br/>
      </w:r>
    </w:p>
    <w:p w:rsidR="00AF3C08" w:rsidRDefault="00C929C9" w:rsidP="00C929C9">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Pr="00C62ACF">
        <w:rPr>
          <w:rFonts w:ascii="Times New Roman" w:hAnsi="Times New Roman" w:cs="Times New Roman"/>
          <w:sz w:val="24"/>
          <w:szCs w:val="24"/>
        </w:rPr>
        <w:t xml:space="preserve">The results of descriptive analysis of the </w:t>
      </w:r>
      <w:r>
        <w:rPr>
          <w:rFonts w:ascii="Times New Roman" w:hAnsi="Times New Roman" w:cs="Times New Roman"/>
          <w:sz w:val="24"/>
          <w:szCs w:val="24"/>
        </w:rPr>
        <w:t>Return On Asset</w:t>
      </w:r>
      <w:r w:rsidRPr="00C62ACF">
        <w:rPr>
          <w:rFonts w:ascii="Times New Roman" w:hAnsi="Times New Roman" w:cs="Times New Roman"/>
          <w:sz w:val="24"/>
          <w:szCs w:val="24"/>
        </w:rPr>
        <w:t xml:space="preserve"> (ROA) variable, indicate that during the research period this variable has a minimum value of -</w:t>
      </w:r>
      <w:r w:rsidRPr="006B0AD6">
        <w:rPr>
          <w:rFonts w:ascii="Arial" w:hAnsi="Arial" w:cs="Arial"/>
          <w:color w:val="000000"/>
          <w:szCs w:val="18"/>
        </w:rPr>
        <w:lastRenderedPageBreak/>
        <w:t>9.400000</w:t>
      </w:r>
      <w:r w:rsidRPr="00C62ACF">
        <w:rPr>
          <w:rFonts w:ascii="Times New Roman" w:hAnsi="Times New Roman" w:cs="Times New Roman"/>
          <w:sz w:val="24"/>
          <w:szCs w:val="24"/>
        </w:rPr>
        <w:t xml:space="preserve">, a maximum value of </w:t>
      </w:r>
      <w:r w:rsidRPr="006B0AD6">
        <w:rPr>
          <w:rFonts w:ascii="Arial" w:hAnsi="Arial" w:cs="Arial"/>
          <w:color w:val="000000"/>
          <w:szCs w:val="18"/>
        </w:rPr>
        <w:t>32.50000</w:t>
      </w:r>
      <w:r w:rsidRPr="00C62ACF">
        <w:rPr>
          <w:rFonts w:ascii="Times New Roman" w:hAnsi="Times New Roman" w:cs="Times New Roman"/>
          <w:sz w:val="24"/>
          <w:szCs w:val="24"/>
        </w:rPr>
        <w:t xml:space="preserve">, and an average value of </w:t>
      </w:r>
      <w:r w:rsidRPr="006B0AD6">
        <w:rPr>
          <w:rFonts w:ascii="Arial" w:hAnsi="Arial" w:cs="Arial"/>
          <w:color w:val="000000"/>
          <w:szCs w:val="18"/>
        </w:rPr>
        <w:t>4.727118</w:t>
      </w:r>
      <w:r>
        <w:rPr>
          <w:rFonts w:ascii="Times New Roman" w:hAnsi="Times New Roman" w:cs="Times New Roman"/>
          <w:sz w:val="24"/>
          <w:szCs w:val="24"/>
        </w:rPr>
        <w:t>. This means that from 17</w:t>
      </w:r>
      <w:r w:rsidRPr="00C62ACF">
        <w:rPr>
          <w:rFonts w:ascii="Times New Roman" w:hAnsi="Times New Roman" w:cs="Times New Roman"/>
          <w:sz w:val="24"/>
          <w:szCs w:val="24"/>
        </w:rPr>
        <w:t xml:space="preserve"> observations on 17 coal mining companies listed on the Indonesia Stock Exchange </w:t>
      </w:r>
      <w:r>
        <w:rPr>
          <w:rFonts w:ascii="Times New Roman" w:hAnsi="Times New Roman" w:cs="Times New Roman"/>
          <w:sz w:val="24"/>
          <w:szCs w:val="24"/>
        </w:rPr>
        <w:t>in 2013</w:t>
      </w:r>
      <w:r w:rsidRPr="00C62ACF">
        <w:rPr>
          <w:rFonts w:ascii="Times New Roman" w:hAnsi="Times New Roman" w:cs="Times New Roman"/>
          <w:sz w:val="24"/>
          <w:szCs w:val="24"/>
        </w:rPr>
        <w:t xml:space="preserve"> the average value of net income is </w:t>
      </w:r>
      <w:r w:rsidRPr="006B0AD6">
        <w:rPr>
          <w:rFonts w:ascii="Arial" w:hAnsi="Arial" w:cs="Arial"/>
          <w:color w:val="000000"/>
          <w:szCs w:val="18"/>
        </w:rPr>
        <w:t>4.727118</w:t>
      </w:r>
      <w:r>
        <w:rPr>
          <w:rFonts w:ascii="Arial" w:hAnsi="Arial" w:cs="Arial"/>
          <w:color w:val="000000"/>
          <w:szCs w:val="18"/>
        </w:rPr>
        <w:t xml:space="preserve"> </w:t>
      </w:r>
      <w:r w:rsidRPr="00C62ACF">
        <w:rPr>
          <w:rFonts w:ascii="Times New Roman" w:hAnsi="Times New Roman" w:cs="Times New Roman"/>
          <w:sz w:val="24"/>
          <w:szCs w:val="24"/>
        </w:rPr>
        <w:t xml:space="preserve">of total assets owned by the company. While the standard deviation is </w:t>
      </w:r>
      <w:r w:rsidRPr="006B0AD6">
        <w:rPr>
          <w:rFonts w:ascii="Arial" w:hAnsi="Arial" w:cs="Arial"/>
          <w:color w:val="000000"/>
          <w:szCs w:val="18"/>
        </w:rPr>
        <w:t>10.01516</w:t>
      </w:r>
      <w:r>
        <w:rPr>
          <w:rFonts w:ascii="Arial" w:hAnsi="Arial" w:cs="Arial"/>
          <w:color w:val="000000"/>
          <w:szCs w:val="18"/>
        </w:rPr>
        <w:t xml:space="preserve"> </w:t>
      </w:r>
      <w:r w:rsidRPr="00C62ACF">
        <w:rPr>
          <w:rFonts w:ascii="Times New Roman" w:hAnsi="Times New Roman" w:cs="Times New Roman"/>
          <w:sz w:val="24"/>
          <w:szCs w:val="24"/>
        </w:rPr>
        <w:t xml:space="preserve">means </w:t>
      </w:r>
      <w:r>
        <w:rPr>
          <w:rFonts w:ascii="Times New Roman" w:hAnsi="Times New Roman" w:cs="Times New Roman"/>
          <w:sz w:val="24"/>
          <w:szCs w:val="24"/>
        </w:rPr>
        <w:t>that in 2013</w:t>
      </w:r>
      <w:r w:rsidRPr="00C62ACF">
        <w:rPr>
          <w:rFonts w:ascii="Times New Roman" w:hAnsi="Times New Roman" w:cs="Times New Roman"/>
          <w:sz w:val="24"/>
          <w:szCs w:val="24"/>
        </w:rPr>
        <w:t xml:space="preserve">, the size of the spread of the variable </w:t>
      </w:r>
      <w:r>
        <w:rPr>
          <w:rFonts w:ascii="Times New Roman" w:hAnsi="Times New Roman" w:cs="Times New Roman"/>
          <w:sz w:val="24"/>
          <w:szCs w:val="24"/>
        </w:rPr>
        <w:t>Return On Asset</w:t>
      </w:r>
      <w:r w:rsidRPr="00C62ACF">
        <w:rPr>
          <w:rFonts w:ascii="Times New Roman" w:hAnsi="Times New Roman" w:cs="Times New Roman"/>
          <w:sz w:val="24"/>
          <w:szCs w:val="24"/>
        </w:rPr>
        <w:t xml:space="preserve">s (ROA) amounted to </w:t>
      </w:r>
      <w:r w:rsidRPr="006B0AD6">
        <w:rPr>
          <w:rFonts w:ascii="Arial" w:hAnsi="Arial" w:cs="Arial"/>
          <w:color w:val="000000"/>
          <w:szCs w:val="18"/>
        </w:rPr>
        <w:t>10.01516</w:t>
      </w:r>
      <w:r>
        <w:rPr>
          <w:rFonts w:ascii="Arial" w:hAnsi="Arial" w:cs="Arial"/>
          <w:color w:val="000000"/>
          <w:szCs w:val="18"/>
        </w:rPr>
        <w:t xml:space="preserve"> </w:t>
      </w:r>
      <w:r>
        <w:rPr>
          <w:rFonts w:ascii="Times New Roman" w:hAnsi="Times New Roman" w:cs="Times New Roman"/>
          <w:sz w:val="24"/>
          <w:szCs w:val="24"/>
        </w:rPr>
        <w:t>of 17</w:t>
      </w:r>
      <w:r w:rsidRPr="00C62ACF">
        <w:rPr>
          <w:rFonts w:ascii="Times New Roman" w:hAnsi="Times New Roman" w:cs="Times New Roman"/>
          <w:sz w:val="24"/>
          <w:szCs w:val="24"/>
        </w:rPr>
        <w:t xml:space="preserve"> cases that occurred.</w:t>
      </w:r>
    </w:p>
    <w:p w:rsidR="00AF3C08" w:rsidRDefault="00AF3C08" w:rsidP="00AF3C08">
      <w:pPr>
        <w:autoSpaceDE w:val="0"/>
        <w:autoSpaceDN w:val="0"/>
        <w:adjustRightInd w:val="0"/>
        <w:spacing w:after="0" w:line="480" w:lineRule="auto"/>
        <w:ind w:firstLine="720"/>
        <w:jc w:val="both"/>
        <w:rPr>
          <w:rFonts w:ascii="Times New Roman" w:hAnsi="Times New Roman" w:cs="Times New Roman"/>
          <w:sz w:val="24"/>
          <w:szCs w:val="24"/>
        </w:rPr>
      </w:pPr>
      <w:r w:rsidRPr="00C62ACF">
        <w:rPr>
          <w:rFonts w:ascii="Times New Roman" w:hAnsi="Times New Roman" w:cs="Times New Roman"/>
          <w:sz w:val="24"/>
          <w:szCs w:val="24"/>
        </w:rPr>
        <w:t xml:space="preserve">The results of descriptive analysis of the </w:t>
      </w:r>
      <w:r>
        <w:rPr>
          <w:rFonts w:ascii="Times New Roman" w:hAnsi="Times New Roman" w:cs="Times New Roman"/>
          <w:sz w:val="24"/>
          <w:szCs w:val="24"/>
        </w:rPr>
        <w:t>Return On Asset</w:t>
      </w:r>
      <w:r w:rsidRPr="00C62ACF">
        <w:rPr>
          <w:rFonts w:ascii="Times New Roman" w:hAnsi="Times New Roman" w:cs="Times New Roman"/>
          <w:sz w:val="24"/>
          <w:szCs w:val="24"/>
        </w:rPr>
        <w:t xml:space="preserve"> (ROA) variable, indicate that during the research period this variable has a minimum value of -</w:t>
      </w:r>
      <w:r w:rsidRPr="00DE2A64">
        <w:rPr>
          <w:rFonts w:ascii="Arial" w:hAnsi="Arial" w:cs="Arial"/>
          <w:color w:val="000000"/>
          <w:szCs w:val="18"/>
        </w:rPr>
        <w:t>-16.30000</w:t>
      </w:r>
      <w:r>
        <w:rPr>
          <w:rFonts w:ascii="Times New Roman" w:hAnsi="Times New Roman" w:cs="Times New Roman"/>
          <w:sz w:val="24"/>
          <w:szCs w:val="24"/>
        </w:rPr>
        <w:t xml:space="preserve">, a maximum value of </w:t>
      </w:r>
      <w:r w:rsidRPr="00DE2A64">
        <w:rPr>
          <w:rFonts w:ascii="Arial" w:hAnsi="Arial" w:cs="Arial"/>
          <w:color w:val="000000"/>
          <w:szCs w:val="18"/>
        </w:rPr>
        <w:t>17.00000</w:t>
      </w:r>
      <w:r w:rsidRPr="00C62ACF">
        <w:rPr>
          <w:rFonts w:ascii="Times New Roman" w:hAnsi="Times New Roman" w:cs="Times New Roman"/>
          <w:sz w:val="24"/>
          <w:szCs w:val="24"/>
        </w:rPr>
        <w:t xml:space="preserve">, and an average value of </w:t>
      </w:r>
      <w:r w:rsidR="005D0469" w:rsidRPr="00DE2A64">
        <w:rPr>
          <w:rFonts w:ascii="Arial" w:hAnsi="Arial" w:cs="Arial"/>
          <w:color w:val="000000"/>
          <w:szCs w:val="18"/>
        </w:rPr>
        <w:t>1.196482</w:t>
      </w:r>
      <w:r>
        <w:rPr>
          <w:rFonts w:ascii="Times New Roman" w:hAnsi="Times New Roman" w:cs="Times New Roman"/>
          <w:sz w:val="24"/>
          <w:szCs w:val="24"/>
        </w:rPr>
        <w:t>. This means that from 17</w:t>
      </w:r>
      <w:r w:rsidRPr="00C62ACF">
        <w:rPr>
          <w:rFonts w:ascii="Times New Roman" w:hAnsi="Times New Roman" w:cs="Times New Roman"/>
          <w:sz w:val="24"/>
          <w:szCs w:val="24"/>
        </w:rPr>
        <w:t xml:space="preserve"> observations on 17 coal mining companies listed on the Indonesia Stock Exchange </w:t>
      </w:r>
      <w:r>
        <w:rPr>
          <w:rFonts w:ascii="Times New Roman" w:hAnsi="Times New Roman" w:cs="Times New Roman"/>
          <w:sz w:val="24"/>
          <w:szCs w:val="24"/>
        </w:rPr>
        <w:t>in 2013</w:t>
      </w:r>
      <w:r w:rsidRPr="00C62ACF">
        <w:rPr>
          <w:rFonts w:ascii="Times New Roman" w:hAnsi="Times New Roman" w:cs="Times New Roman"/>
          <w:sz w:val="24"/>
          <w:szCs w:val="24"/>
        </w:rPr>
        <w:t xml:space="preserve"> the average value of net income is </w:t>
      </w:r>
      <w:r w:rsidR="005D0469" w:rsidRPr="00DE2A64">
        <w:rPr>
          <w:rFonts w:ascii="Arial" w:hAnsi="Arial" w:cs="Arial"/>
          <w:color w:val="000000"/>
          <w:szCs w:val="18"/>
        </w:rPr>
        <w:t>1.196482</w:t>
      </w:r>
      <w:r w:rsidR="005D0469">
        <w:rPr>
          <w:rFonts w:ascii="Arial" w:hAnsi="Arial" w:cs="Arial"/>
          <w:color w:val="000000"/>
          <w:szCs w:val="18"/>
        </w:rPr>
        <w:t xml:space="preserve"> </w:t>
      </w:r>
      <w:r w:rsidRPr="00C62ACF">
        <w:rPr>
          <w:rFonts w:ascii="Times New Roman" w:hAnsi="Times New Roman" w:cs="Times New Roman"/>
          <w:sz w:val="24"/>
          <w:szCs w:val="24"/>
        </w:rPr>
        <w:t xml:space="preserve">of total assets owned by the company. While the standard deviation is </w:t>
      </w:r>
      <w:r w:rsidR="005D0469" w:rsidRPr="00DE2A64">
        <w:rPr>
          <w:rFonts w:ascii="Arial" w:hAnsi="Arial" w:cs="Arial"/>
          <w:color w:val="000000"/>
          <w:szCs w:val="18"/>
        </w:rPr>
        <w:t> 8.661009</w:t>
      </w:r>
      <w:r w:rsidR="005D0469">
        <w:rPr>
          <w:rFonts w:ascii="Arial" w:hAnsi="Arial" w:cs="Arial"/>
          <w:color w:val="000000"/>
          <w:szCs w:val="18"/>
        </w:rPr>
        <w:t xml:space="preserve"> </w:t>
      </w:r>
      <w:r w:rsidRPr="00C62ACF">
        <w:rPr>
          <w:rFonts w:ascii="Times New Roman" w:hAnsi="Times New Roman" w:cs="Times New Roman"/>
          <w:sz w:val="24"/>
          <w:szCs w:val="24"/>
        </w:rPr>
        <w:t xml:space="preserve">means </w:t>
      </w:r>
      <w:r w:rsidR="005D0469">
        <w:rPr>
          <w:rFonts w:ascii="Times New Roman" w:hAnsi="Times New Roman" w:cs="Times New Roman"/>
          <w:sz w:val="24"/>
          <w:szCs w:val="24"/>
        </w:rPr>
        <w:t>that in 2014</w:t>
      </w:r>
      <w:r w:rsidRPr="00C62ACF">
        <w:rPr>
          <w:rFonts w:ascii="Times New Roman" w:hAnsi="Times New Roman" w:cs="Times New Roman"/>
          <w:sz w:val="24"/>
          <w:szCs w:val="24"/>
        </w:rPr>
        <w:t xml:space="preserve">, the size of the spread of the variable </w:t>
      </w:r>
      <w:r>
        <w:rPr>
          <w:rFonts w:ascii="Times New Roman" w:hAnsi="Times New Roman" w:cs="Times New Roman"/>
          <w:sz w:val="24"/>
          <w:szCs w:val="24"/>
        </w:rPr>
        <w:t>Return On Asset</w:t>
      </w:r>
      <w:r w:rsidRPr="00C62ACF">
        <w:rPr>
          <w:rFonts w:ascii="Times New Roman" w:hAnsi="Times New Roman" w:cs="Times New Roman"/>
          <w:sz w:val="24"/>
          <w:szCs w:val="24"/>
        </w:rPr>
        <w:t xml:space="preserve">s (ROA) amounted to </w:t>
      </w:r>
      <w:r w:rsidR="005D0469" w:rsidRPr="00DE2A64">
        <w:rPr>
          <w:rFonts w:ascii="Arial" w:hAnsi="Arial" w:cs="Arial"/>
          <w:color w:val="000000"/>
          <w:szCs w:val="18"/>
        </w:rPr>
        <w:t> 8.661009</w:t>
      </w:r>
      <w:r w:rsidR="005D0469">
        <w:rPr>
          <w:rFonts w:ascii="Arial" w:hAnsi="Arial" w:cs="Arial"/>
          <w:color w:val="000000"/>
          <w:szCs w:val="18"/>
        </w:rPr>
        <w:t xml:space="preserve"> </w:t>
      </w:r>
      <w:r>
        <w:rPr>
          <w:rFonts w:ascii="Times New Roman" w:hAnsi="Times New Roman" w:cs="Times New Roman"/>
          <w:sz w:val="24"/>
          <w:szCs w:val="24"/>
        </w:rPr>
        <w:t>of 17</w:t>
      </w:r>
      <w:r w:rsidRPr="00C62ACF">
        <w:rPr>
          <w:rFonts w:ascii="Times New Roman" w:hAnsi="Times New Roman" w:cs="Times New Roman"/>
          <w:sz w:val="24"/>
          <w:szCs w:val="24"/>
        </w:rPr>
        <w:t xml:space="preserve"> cases that occurred.</w:t>
      </w:r>
    </w:p>
    <w:p w:rsidR="005D0469" w:rsidRDefault="005D0469" w:rsidP="005D0469">
      <w:pPr>
        <w:autoSpaceDE w:val="0"/>
        <w:autoSpaceDN w:val="0"/>
        <w:adjustRightInd w:val="0"/>
        <w:spacing w:after="0" w:line="480" w:lineRule="auto"/>
        <w:ind w:firstLine="720"/>
        <w:jc w:val="both"/>
        <w:rPr>
          <w:rFonts w:ascii="Times New Roman" w:hAnsi="Times New Roman" w:cs="Times New Roman"/>
          <w:sz w:val="24"/>
          <w:szCs w:val="24"/>
        </w:rPr>
      </w:pPr>
      <w:r w:rsidRPr="00C62ACF">
        <w:rPr>
          <w:rFonts w:ascii="Times New Roman" w:hAnsi="Times New Roman" w:cs="Times New Roman"/>
          <w:sz w:val="24"/>
          <w:szCs w:val="24"/>
        </w:rPr>
        <w:t xml:space="preserve">The results of descriptive analysis of the </w:t>
      </w:r>
      <w:r>
        <w:rPr>
          <w:rFonts w:ascii="Times New Roman" w:hAnsi="Times New Roman" w:cs="Times New Roman"/>
          <w:sz w:val="24"/>
          <w:szCs w:val="24"/>
        </w:rPr>
        <w:t>Return On Asset</w:t>
      </w:r>
      <w:r w:rsidRPr="00C62ACF">
        <w:rPr>
          <w:rFonts w:ascii="Times New Roman" w:hAnsi="Times New Roman" w:cs="Times New Roman"/>
          <w:sz w:val="24"/>
          <w:szCs w:val="24"/>
        </w:rPr>
        <w:t xml:space="preserve"> (ROA) variable, indicate that during the research period this variable has a minimum value of -</w:t>
      </w:r>
      <w:r w:rsidRPr="00DE2A64">
        <w:rPr>
          <w:rFonts w:ascii="Arial" w:hAnsi="Arial" w:cs="Arial"/>
          <w:color w:val="000000"/>
          <w:szCs w:val="18"/>
        </w:rPr>
        <w:t>--0.020000</w:t>
      </w:r>
      <w:r>
        <w:rPr>
          <w:rFonts w:ascii="Times New Roman" w:hAnsi="Times New Roman" w:cs="Times New Roman"/>
          <w:sz w:val="24"/>
          <w:szCs w:val="24"/>
        </w:rPr>
        <w:t xml:space="preserve">, a maximum value of </w:t>
      </w:r>
      <w:r w:rsidRPr="00DE2A64">
        <w:rPr>
          <w:rFonts w:ascii="Arial" w:hAnsi="Arial" w:cs="Arial"/>
          <w:color w:val="000000"/>
          <w:szCs w:val="18"/>
        </w:rPr>
        <w:t> 0.060000</w:t>
      </w:r>
      <w:r w:rsidRPr="00C62ACF">
        <w:rPr>
          <w:rFonts w:ascii="Times New Roman" w:hAnsi="Times New Roman" w:cs="Times New Roman"/>
          <w:sz w:val="24"/>
          <w:szCs w:val="24"/>
        </w:rPr>
        <w:t xml:space="preserve">, and an average value of </w:t>
      </w:r>
      <w:r w:rsidRPr="00DE2A64">
        <w:rPr>
          <w:rFonts w:ascii="Arial" w:hAnsi="Arial" w:cs="Arial"/>
          <w:color w:val="000000"/>
          <w:szCs w:val="18"/>
        </w:rPr>
        <w:t> 0.006301</w:t>
      </w:r>
      <w:r>
        <w:rPr>
          <w:rFonts w:ascii="Times New Roman" w:hAnsi="Times New Roman" w:cs="Times New Roman"/>
          <w:sz w:val="24"/>
          <w:szCs w:val="24"/>
        </w:rPr>
        <w:t>. This means that from 17</w:t>
      </w:r>
      <w:r w:rsidRPr="00C62ACF">
        <w:rPr>
          <w:rFonts w:ascii="Times New Roman" w:hAnsi="Times New Roman" w:cs="Times New Roman"/>
          <w:sz w:val="24"/>
          <w:szCs w:val="24"/>
        </w:rPr>
        <w:t xml:space="preserve"> observations on 17 coal mining companies listed on the Indonesia Stock Exchange </w:t>
      </w:r>
      <w:r>
        <w:rPr>
          <w:rFonts w:ascii="Times New Roman" w:hAnsi="Times New Roman" w:cs="Times New Roman"/>
          <w:sz w:val="24"/>
          <w:szCs w:val="24"/>
        </w:rPr>
        <w:t>in 2013</w:t>
      </w:r>
      <w:r w:rsidRPr="00C62ACF">
        <w:rPr>
          <w:rFonts w:ascii="Times New Roman" w:hAnsi="Times New Roman" w:cs="Times New Roman"/>
          <w:sz w:val="24"/>
          <w:szCs w:val="24"/>
        </w:rPr>
        <w:t xml:space="preserve"> the average value of net income is </w:t>
      </w:r>
      <w:r w:rsidRPr="00DE2A64">
        <w:rPr>
          <w:rFonts w:ascii="Arial" w:hAnsi="Arial" w:cs="Arial"/>
          <w:color w:val="000000"/>
          <w:szCs w:val="18"/>
        </w:rPr>
        <w:t> 0.006301</w:t>
      </w:r>
      <w:r>
        <w:rPr>
          <w:rFonts w:ascii="Arial" w:hAnsi="Arial" w:cs="Arial"/>
          <w:color w:val="000000"/>
          <w:szCs w:val="18"/>
        </w:rPr>
        <w:t xml:space="preserve"> </w:t>
      </w:r>
      <w:r w:rsidRPr="00C62ACF">
        <w:rPr>
          <w:rFonts w:ascii="Times New Roman" w:hAnsi="Times New Roman" w:cs="Times New Roman"/>
          <w:sz w:val="24"/>
          <w:szCs w:val="24"/>
        </w:rPr>
        <w:t xml:space="preserve">of total assets owned by the company. While the standard deviation is </w:t>
      </w:r>
      <w:r w:rsidRPr="00DE2A64">
        <w:rPr>
          <w:rFonts w:ascii="Arial" w:hAnsi="Arial" w:cs="Arial"/>
          <w:color w:val="000000"/>
          <w:szCs w:val="18"/>
        </w:rPr>
        <w:t>  0.017991</w:t>
      </w:r>
      <w:r>
        <w:rPr>
          <w:rFonts w:ascii="Arial" w:hAnsi="Arial" w:cs="Arial"/>
          <w:color w:val="000000"/>
          <w:szCs w:val="18"/>
        </w:rPr>
        <w:t xml:space="preserve"> </w:t>
      </w:r>
      <w:r w:rsidRPr="00C62ACF">
        <w:rPr>
          <w:rFonts w:ascii="Times New Roman" w:hAnsi="Times New Roman" w:cs="Times New Roman"/>
          <w:sz w:val="24"/>
          <w:szCs w:val="24"/>
        </w:rPr>
        <w:t xml:space="preserve">means </w:t>
      </w:r>
      <w:r>
        <w:rPr>
          <w:rFonts w:ascii="Times New Roman" w:hAnsi="Times New Roman" w:cs="Times New Roman"/>
          <w:sz w:val="24"/>
          <w:szCs w:val="24"/>
        </w:rPr>
        <w:t>that in 2015</w:t>
      </w:r>
      <w:r w:rsidRPr="00C62ACF">
        <w:rPr>
          <w:rFonts w:ascii="Times New Roman" w:hAnsi="Times New Roman" w:cs="Times New Roman"/>
          <w:sz w:val="24"/>
          <w:szCs w:val="24"/>
        </w:rPr>
        <w:t xml:space="preserve">, the size of the spread of the variable </w:t>
      </w:r>
      <w:r>
        <w:rPr>
          <w:rFonts w:ascii="Times New Roman" w:hAnsi="Times New Roman" w:cs="Times New Roman"/>
          <w:sz w:val="24"/>
          <w:szCs w:val="24"/>
        </w:rPr>
        <w:t>Return On Asset</w:t>
      </w:r>
      <w:r w:rsidRPr="00C62ACF">
        <w:rPr>
          <w:rFonts w:ascii="Times New Roman" w:hAnsi="Times New Roman" w:cs="Times New Roman"/>
          <w:sz w:val="24"/>
          <w:szCs w:val="24"/>
        </w:rPr>
        <w:t xml:space="preserve">s (ROA) amounted to </w:t>
      </w:r>
      <w:r w:rsidRPr="00DE2A64">
        <w:rPr>
          <w:rFonts w:ascii="Arial" w:hAnsi="Arial" w:cs="Arial"/>
          <w:color w:val="000000"/>
          <w:szCs w:val="18"/>
        </w:rPr>
        <w:t>  0.017991</w:t>
      </w:r>
      <w:r>
        <w:rPr>
          <w:rFonts w:ascii="Arial" w:hAnsi="Arial" w:cs="Arial"/>
          <w:color w:val="000000"/>
          <w:szCs w:val="18"/>
        </w:rPr>
        <w:t xml:space="preserve"> </w:t>
      </w:r>
      <w:r>
        <w:rPr>
          <w:rFonts w:ascii="Times New Roman" w:hAnsi="Times New Roman" w:cs="Times New Roman"/>
          <w:sz w:val="24"/>
          <w:szCs w:val="24"/>
        </w:rPr>
        <w:t>of 17</w:t>
      </w:r>
      <w:r w:rsidRPr="00C62ACF">
        <w:rPr>
          <w:rFonts w:ascii="Times New Roman" w:hAnsi="Times New Roman" w:cs="Times New Roman"/>
          <w:sz w:val="24"/>
          <w:szCs w:val="24"/>
        </w:rPr>
        <w:t xml:space="preserve"> cases that occurred.</w:t>
      </w:r>
    </w:p>
    <w:p w:rsidR="007A24E4" w:rsidRPr="00441343" w:rsidRDefault="005D0469" w:rsidP="00441343">
      <w:pPr>
        <w:autoSpaceDE w:val="0"/>
        <w:autoSpaceDN w:val="0"/>
        <w:adjustRightInd w:val="0"/>
        <w:spacing w:after="0" w:line="480" w:lineRule="auto"/>
        <w:ind w:firstLine="720"/>
        <w:jc w:val="both"/>
        <w:rPr>
          <w:rFonts w:ascii="Times New Roman" w:hAnsi="Times New Roman" w:cs="Times New Roman"/>
          <w:sz w:val="24"/>
          <w:szCs w:val="24"/>
        </w:rPr>
      </w:pPr>
      <w:r w:rsidRPr="00C62ACF">
        <w:rPr>
          <w:rFonts w:ascii="Times New Roman" w:hAnsi="Times New Roman" w:cs="Times New Roman"/>
          <w:sz w:val="24"/>
          <w:szCs w:val="24"/>
        </w:rPr>
        <w:lastRenderedPageBreak/>
        <w:t xml:space="preserve">The results of descriptive analysis of the </w:t>
      </w:r>
      <w:r>
        <w:rPr>
          <w:rFonts w:ascii="Times New Roman" w:hAnsi="Times New Roman" w:cs="Times New Roman"/>
          <w:sz w:val="24"/>
          <w:szCs w:val="24"/>
        </w:rPr>
        <w:t>Return On Asset</w:t>
      </w:r>
      <w:r w:rsidRPr="00C62ACF">
        <w:rPr>
          <w:rFonts w:ascii="Times New Roman" w:hAnsi="Times New Roman" w:cs="Times New Roman"/>
          <w:sz w:val="24"/>
          <w:szCs w:val="24"/>
        </w:rPr>
        <w:t xml:space="preserve"> (ROA) variable, indicate that during the research period this variable has a minimum value of -</w:t>
      </w:r>
      <w:r w:rsidRPr="00DE2A64">
        <w:rPr>
          <w:rFonts w:ascii="Arial" w:hAnsi="Arial" w:cs="Arial"/>
          <w:color w:val="000000"/>
          <w:szCs w:val="18"/>
        </w:rPr>
        <w:t>---64.40000</w:t>
      </w:r>
      <w:r>
        <w:rPr>
          <w:rFonts w:ascii="Times New Roman" w:hAnsi="Times New Roman" w:cs="Times New Roman"/>
          <w:sz w:val="24"/>
          <w:szCs w:val="24"/>
        </w:rPr>
        <w:t xml:space="preserve">, a maximum value of </w:t>
      </w:r>
      <w:r w:rsidRPr="00DE2A64">
        <w:rPr>
          <w:rFonts w:ascii="Arial" w:hAnsi="Arial" w:cs="Arial"/>
          <w:color w:val="000000"/>
          <w:szCs w:val="18"/>
        </w:rPr>
        <w:t>  32.00000</w:t>
      </w:r>
      <w:r w:rsidRPr="00C62ACF">
        <w:rPr>
          <w:rFonts w:ascii="Times New Roman" w:hAnsi="Times New Roman" w:cs="Times New Roman"/>
          <w:sz w:val="24"/>
          <w:szCs w:val="24"/>
        </w:rPr>
        <w:t xml:space="preserve">, and an average value of </w:t>
      </w:r>
      <w:r w:rsidRPr="00DE2A64">
        <w:rPr>
          <w:rFonts w:ascii="Arial" w:hAnsi="Arial" w:cs="Arial"/>
          <w:color w:val="000000"/>
          <w:szCs w:val="18"/>
        </w:rPr>
        <w:t> -2.276929</w:t>
      </w:r>
      <w:r>
        <w:rPr>
          <w:rFonts w:ascii="Times New Roman" w:hAnsi="Times New Roman" w:cs="Times New Roman"/>
          <w:sz w:val="24"/>
          <w:szCs w:val="24"/>
        </w:rPr>
        <w:t>. This means that from 17</w:t>
      </w:r>
      <w:r w:rsidRPr="00C62ACF">
        <w:rPr>
          <w:rFonts w:ascii="Times New Roman" w:hAnsi="Times New Roman" w:cs="Times New Roman"/>
          <w:sz w:val="24"/>
          <w:szCs w:val="24"/>
        </w:rPr>
        <w:t xml:space="preserve"> observations on 17 coal mining companies listed on the Indonesia Stock Exchange </w:t>
      </w:r>
      <w:r>
        <w:rPr>
          <w:rFonts w:ascii="Times New Roman" w:hAnsi="Times New Roman" w:cs="Times New Roman"/>
          <w:sz w:val="24"/>
          <w:szCs w:val="24"/>
        </w:rPr>
        <w:t>in 2013</w:t>
      </w:r>
      <w:r w:rsidRPr="00C62ACF">
        <w:rPr>
          <w:rFonts w:ascii="Times New Roman" w:hAnsi="Times New Roman" w:cs="Times New Roman"/>
          <w:sz w:val="24"/>
          <w:szCs w:val="24"/>
        </w:rPr>
        <w:t xml:space="preserve"> the average value of net income is </w:t>
      </w:r>
      <w:r w:rsidRPr="00DE2A64">
        <w:rPr>
          <w:rFonts w:ascii="Arial" w:hAnsi="Arial" w:cs="Arial"/>
          <w:color w:val="000000"/>
          <w:szCs w:val="18"/>
        </w:rPr>
        <w:t> -2.276929</w:t>
      </w:r>
      <w:r>
        <w:rPr>
          <w:rFonts w:ascii="Arial" w:hAnsi="Arial" w:cs="Arial"/>
          <w:color w:val="000000"/>
          <w:szCs w:val="18"/>
        </w:rPr>
        <w:t xml:space="preserve"> </w:t>
      </w:r>
      <w:r w:rsidRPr="00C62ACF">
        <w:rPr>
          <w:rFonts w:ascii="Times New Roman" w:hAnsi="Times New Roman" w:cs="Times New Roman"/>
          <w:sz w:val="24"/>
          <w:szCs w:val="24"/>
        </w:rPr>
        <w:t xml:space="preserve">of total assets owned by the company. While the standard deviation is </w:t>
      </w:r>
      <w:r w:rsidRPr="00DE2A64">
        <w:rPr>
          <w:rFonts w:ascii="Arial" w:hAnsi="Arial" w:cs="Arial"/>
          <w:color w:val="000000"/>
          <w:szCs w:val="18"/>
        </w:rPr>
        <w:t>  20.57517</w:t>
      </w:r>
      <w:r>
        <w:rPr>
          <w:rFonts w:ascii="Arial" w:hAnsi="Arial" w:cs="Arial"/>
          <w:color w:val="000000"/>
          <w:szCs w:val="18"/>
        </w:rPr>
        <w:t xml:space="preserve"> </w:t>
      </w:r>
      <w:r w:rsidRPr="00C62ACF">
        <w:rPr>
          <w:rFonts w:ascii="Times New Roman" w:hAnsi="Times New Roman" w:cs="Times New Roman"/>
          <w:sz w:val="24"/>
          <w:szCs w:val="24"/>
        </w:rPr>
        <w:t xml:space="preserve">means </w:t>
      </w:r>
      <w:r>
        <w:rPr>
          <w:rFonts w:ascii="Times New Roman" w:hAnsi="Times New Roman" w:cs="Times New Roman"/>
          <w:sz w:val="24"/>
          <w:szCs w:val="24"/>
        </w:rPr>
        <w:t>that in 201</w:t>
      </w:r>
      <w:r w:rsidR="00441343">
        <w:rPr>
          <w:rFonts w:ascii="Times New Roman" w:hAnsi="Times New Roman" w:cs="Times New Roman"/>
          <w:sz w:val="24"/>
          <w:szCs w:val="24"/>
        </w:rPr>
        <w:t>6</w:t>
      </w:r>
      <w:r w:rsidRPr="00C62ACF">
        <w:rPr>
          <w:rFonts w:ascii="Times New Roman" w:hAnsi="Times New Roman" w:cs="Times New Roman"/>
          <w:sz w:val="24"/>
          <w:szCs w:val="24"/>
        </w:rPr>
        <w:t xml:space="preserve">, the size of the spread of the variable </w:t>
      </w:r>
      <w:r>
        <w:rPr>
          <w:rFonts w:ascii="Times New Roman" w:hAnsi="Times New Roman" w:cs="Times New Roman"/>
          <w:sz w:val="24"/>
          <w:szCs w:val="24"/>
        </w:rPr>
        <w:t>Return On Assets (ROA) amounted to</w:t>
      </w:r>
      <w:r w:rsidRPr="00DE2A64">
        <w:rPr>
          <w:rFonts w:ascii="Arial" w:hAnsi="Arial" w:cs="Arial"/>
          <w:color w:val="000000"/>
          <w:szCs w:val="18"/>
        </w:rPr>
        <w:t> 20.57517</w:t>
      </w:r>
      <w:r>
        <w:rPr>
          <w:rFonts w:ascii="Arial" w:hAnsi="Arial" w:cs="Arial"/>
          <w:color w:val="000000"/>
          <w:szCs w:val="18"/>
        </w:rPr>
        <w:t xml:space="preserve"> </w:t>
      </w:r>
      <w:r>
        <w:rPr>
          <w:rFonts w:ascii="Times New Roman" w:hAnsi="Times New Roman" w:cs="Times New Roman"/>
          <w:sz w:val="24"/>
          <w:szCs w:val="24"/>
        </w:rPr>
        <w:t>of 17</w:t>
      </w:r>
      <w:r w:rsidRPr="00C62ACF">
        <w:rPr>
          <w:rFonts w:ascii="Times New Roman" w:hAnsi="Times New Roman" w:cs="Times New Roman"/>
          <w:sz w:val="24"/>
          <w:szCs w:val="24"/>
        </w:rPr>
        <w:t xml:space="preserve"> cases that occurred.</w:t>
      </w:r>
    </w:p>
    <w:p w:rsidR="007A24E4" w:rsidRDefault="007A24E4" w:rsidP="00752D7D">
      <w:pPr>
        <w:autoSpaceDE w:val="0"/>
        <w:autoSpaceDN w:val="0"/>
        <w:adjustRightInd w:val="0"/>
        <w:spacing w:after="0" w:line="240" w:lineRule="auto"/>
        <w:rPr>
          <w:rFonts w:ascii="Arial" w:hAnsi="Arial" w:cs="Arial"/>
          <w:sz w:val="18"/>
          <w:szCs w:val="18"/>
        </w:rPr>
      </w:pPr>
    </w:p>
    <w:p w:rsidR="007A24E4" w:rsidRDefault="007A24E4" w:rsidP="00752D7D">
      <w:pPr>
        <w:autoSpaceDE w:val="0"/>
        <w:autoSpaceDN w:val="0"/>
        <w:adjustRightInd w:val="0"/>
        <w:spacing w:after="0" w:line="240" w:lineRule="auto"/>
        <w:rPr>
          <w:rFonts w:ascii="Arial" w:hAnsi="Arial" w:cs="Arial"/>
          <w:sz w:val="18"/>
          <w:szCs w:val="18"/>
        </w:rPr>
      </w:pPr>
    </w:p>
    <w:p w:rsidR="00D56074" w:rsidRPr="00C62ACF" w:rsidRDefault="00D56074" w:rsidP="00C37FBD">
      <w:pPr>
        <w:pStyle w:val="Heading1"/>
        <w:numPr>
          <w:ilvl w:val="0"/>
          <w:numId w:val="46"/>
        </w:numPr>
        <w:spacing w:before="0" w:line="480" w:lineRule="auto"/>
        <w:ind w:left="360"/>
        <w:jc w:val="left"/>
      </w:pPr>
      <w:bookmarkStart w:id="75" w:name="_Toc509437801"/>
      <w:r w:rsidRPr="00C62ACF">
        <w:t>Goodness of Fit (Stationery Test)</w:t>
      </w:r>
      <w:bookmarkEnd w:id="75"/>
    </w:p>
    <w:p w:rsidR="00D56074" w:rsidRPr="00C62ACF" w:rsidRDefault="00D56074" w:rsidP="00C37FBD">
      <w:pPr>
        <w:pStyle w:val="ListParagraph"/>
        <w:tabs>
          <w:tab w:val="left" w:pos="1185"/>
        </w:tabs>
        <w:spacing w:after="0" w:line="480" w:lineRule="auto"/>
        <w:ind w:left="360"/>
        <w:jc w:val="both"/>
        <w:rPr>
          <w:rFonts w:ascii="Times New Roman" w:hAnsi="Times New Roman" w:cs="Times New Roman"/>
          <w:sz w:val="24"/>
          <w:szCs w:val="24"/>
        </w:rPr>
      </w:pPr>
      <w:r w:rsidRPr="00C62ACF">
        <w:rPr>
          <w:rFonts w:ascii="Times New Roman" w:hAnsi="Times New Roman" w:cs="Times New Roman"/>
          <w:b/>
          <w:sz w:val="24"/>
          <w:szCs w:val="24"/>
        </w:rPr>
        <w:tab/>
      </w:r>
      <w:r w:rsidRPr="00C62ACF">
        <w:rPr>
          <w:rFonts w:ascii="Times New Roman" w:hAnsi="Times New Roman" w:cs="Times New Roman"/>
          <w:b/>
          <w:sz w:val="24"/>
          <w:szCs w:val="24"/>
        </w:rPr>
        <w:tab/>
      </w:r>
      <w:r w:rsidRPr="00C62ACF">
        <w:rPr>
          <w:rFonts w:ascii="Times New Roman" w:hAnsi="Times New Roman" w:cs="Times New Roman"/>
          <w:sz w:val="24"/>
          <w:szCs w:val="24"/>
        </w:rPr>
        <w:t>Stationarity is one of the important prerequisites in econometric models for time series data. Stationary data is time series data which if mean, variance, and covariance remain the same at any time the data is used, it means with stationary data of time series model can be said stable. If the data used is not stationary, then the data has reconsidered the validity and stability because the regression results derived from data that is not stationary will cause spurious regression. Spurious regression is a regression that has a high R</w:t>
      </w:r>
      <w:r w:rsidRPr="00C3217B">
        <w:rPr>
          <w:rFonts w:ascii="Times New Roman" w:hAnsi="Times New Roman" w:cs="Times New Roman"/>
          <w:sz w:val="24"/>
          <w:szCs w:val="24"/>
          <w:vertAlign w:val="superscript"/>
        </w:rPr>
        <w:t>2</w:t>
      </w:r>
      <w:r w:rsidRPr="00C62ACF">
        <w:rPr>
          <w:rFonts w:ascii="Times New Roman" w:hAnsi="Times New Roman" w:cs="Times New Roman"/>
          <w:sz w:val="24"/>
          <w:szCs w:val="24"/>
        </w:rPr>
        <w:t>, but there is no significant relationship between the two. In other words how far is the model's ability to explain variations of dependent variable.  Hypothesis:</w:t>
      </w:r>
    </w:p>
    <w:p w:rsidR="00D56074" w:rsidRPr="00C62ACF" w:rsidRDefault="00D56074" w:rsidP="00C37FBD">
      <w:pPr>
        <w:pStyle w:val="ListParagraph"/>
        <w:tabs>
          <w:tab w:val="left" w:pos="1185"/>
        </w:tabs>
        <w:spacing w:after="0" w:line="480" w:lineRule="auto"/>
        <w:ind w:left="360"/>
        <w:jc w:val="both"/>
        <w:rPr>
          <w:rFonts w:ascii="Times New Roman" w:hAnsi="Times New Roman" w:cs="Times New Roman"/>
          <w:sz w:val="24"/>
          <w:szCs w:val="24"/>
        </w:rPr>
      </w:pPr>
      <w:r w:rsidRPr="00C62ACF">
        <w:rPr>
          <w:rFonts w:ascii="Times New Roman" w:hAnsi="Times New Roman" w:cs="Times New Roman"/>
          <w:sz w:val="24"/>
          <w:szCs w:val="24"/>
        </w:rPr>
        <w:t>H</w:t>
      </w:r>
      <w:r w:rsidRPr="00C62ACF">
        <w:rPr>
          <w:rFonts w:ascii="Times New Roman" w:hAnsi="Times New Roman" w:cs="Times New Roman"/>
          <w:sz w:val="24"/>
          <w:szCs w:val="24"/>
          <w:vertAlign w:val="subscript"/>
        </w:rPr>
        <w:t>a</w:t>
      </w:r>
      <w:r w:rsidRPr="00C62ACF">
        <w:rPr>
          <w:rFonts w:ascii="Times New Roman" w:hAnsi="Times New Roman" w:cs="Times New Roman"/>
          <w:sz w:val="24"/>
          <w:szCs w:val="24"/>
        </w:rPr>
        <w:t>: data is stationary</w:t>
      </w:r>
    </w:p>
    <w:p w:rsidR="00D56074" w:rsidRPr="00C62ACF" w:rsidRDefault="00D56074" w:rsidP="00C37FBD">
      <w:pPr>
        <w:pStyle w:val="ListParagraph"/>
        <w:tabs>
          <w:tab w:val="left" w:pos="1185"/>
        </w:tabs>
        <w:spacing w:after="0" w:line="480" w:lineRule="auto"/>
        <w:ind w:left="360"/>
        <w:jc w:val="both"/>
        <w:rPr>
          <w:rFonts w:ascii="Times New Roman" w:hAnsi="Times New Roman" w:cs="Times New Roman"/>
          <w:sz w:val="24"/>
          <w:szCs w:val="24"/>
        </w:rPr>
      </w:pPr>
      <w:r w:rsidRPr="00C62ACF">
        <w:rPr>
          <w:rFonts w:ascii="Times New Roman" w:hAnsi="Times New Roman" w:cs="Times New Roman"/>
          <w:sz w:val="24"/>
          <w:szCs w:val="24"/>
        </w:rPr>
        <w:t>H</w:t>
      </w:r>
      <w:r w:rsidR="005660E0">
        <w:rPr>
          <w:rFonts w:ascii="Times New Roman" w:hAnsi="Times New Roman" w:cs="Times New Roman"/>
          <w:sz w:val="24"/>
          <w:szCs w:val="24"/>
          <w:vertAlign w:val="subscript"/>
        </w:rPr>
        <w:t>0</w:t>
      </w:r>
      <w:r w:rsidRPr="00C62ACF">
        <w:rPr>
          <w:rFonts w:ascii="Times New Roman" w:hAnsi="Times New Roman" w:cs="Times New Roman"/>
          <w:sz w:val="24"/>
          <w:szCs w:val="24"/>
        </w:rPr>
        <w:t>: data is not stationary</w:t>
      </w:r>
    </w:p>
    <w:p w:rsidR="00D56074" w:rsidRPr="00C62ACF" w:rsidRDefault="00D56074" w:rsidP="00D56074">
      <w:pPr>
        <w:pStyle w:val="ListParagraph"/>
        <w:tabs>
          <w:tab w:val="left" w:pos="1185"/>
        </w:tabs>
        <w:spacing w:after="0" w:line="480" w:lineRule="auto"/>
        <w:jc w:val="both"/>
        <w:rPr>
          <w:rFonts w:ascii="Times New Roman" w:hAnsi="Times New Roman" w:cs="Times New Roman"/>
          <w:sz w:val="24"/>
          <w:szCs w:val="24"/>
        </w:rPr>
      </w:pPr>
      <w:r w:rsidRPr="00C62ACF">
        <w:rPr>
          <w:rFonts w:ascii="Times New Roman" w:hAnsi="Times New Roman" w:cs="Times New Roman"/>
          <w:sz w:val="24"/>
          <w:szCs w:val="24"/>
        </w:rPr>
        <w:lastRenderedPageBreak/>
        <w:tab/>
        <w:t>Hypothesis testing criteria are if the probability &lt; 0.05, then H</w:t>
      </w:r>
      <w:r w:rsidR="005660E0">
        <w:rPr>
          <w:rFonts w:ascii="Times New Roman" w:hAnsi="Times New Roman" w:cs="Times New Roman"/>
          <w:sz w:val="24"/>
          <w:szCs w:val="24"/>
          <w:vertAlign w:val="subscript"/>
        </w:rPr>
        <w:t>0</w:t>
      </w:r>
      <w:r w:rsidRPr="00C62ACF">
        <w:rPr>
          <w:rFonts w:ascii="Times New Roman" w:hAnsi="Times New Roman" w:cs="Times New Roman"/>
          <w:sz w:val="24"/>
          <w:szCs w:val="24"/>
        </w:rPr>
        <w:t xml:space="preserve"> is rejected and H</w:t>
      </w:r>
      <w:r w:rsidRPr="00C62ACF">
        <w:rPr>
          <w:rFonts w:ascii="Times New Roman" w:hAnsi="Times New Roman" w:cs="Times New Roman"/>
          <w:sz w:val="24"/>
          <w:szCs w:val="24"/>
          <w:vertAlign w:val="subscript"/>
        </w:rPr>
        <w:t>a</w:t>
      </w:r>
      <w:r w:rsidRPr="00C62ACF">
        <w:rPr>
          <w:rFonts w:ascii="Times New Roman" w:hAnsi="Times New Roman" w:cs="Times New Roman"/>
          <w:sz w:val="24"/>
          <w:szCs w:val="24"/>
        </w:rPr>
        <w:t xml:space="preserve"> accepted. Otherwise, if the probability is &gt; 0.05, then H</w:t>
      </w:r>
      <w:r w:rsidR="005660E0">
        <w:rPr>
          <w:rFonts w:ascii="Times New Roman" w:hAnsi="Times New Roman" w:cs="Times New Roman"/>
          <w:sz w:val="24"/>
          <w:szCs w:val="24"/>
          <w:vertAlign w:val="subscript"/>
        </w:rPr>
        <w:t>0</w:t>
      </w:r>
      <w:r w:rsidRPr="00C62ACF">
        <w:rPr>
          <w:rFonts w:ascii="Times New Roman" w:hAnsi="Times New Roman" w:cs="Times New Roman"/>
          <w:sz w:val="24"/>
          <w:szCs w:val="24"/>
        </w:rPr>
        <w:t xml:space="preserve"> is accepted and H</w:t>
      </w:r>
      <w:r w:rsidRPr="00C62ACF">
        <w:rPr>
          <w:rFonts w:ascii="Times New Roman" w:hAnsi="Times New Roman" w:cs="Times New Roman"/>
          <w:sz w:val="24"/>
          <w:szCs w:val="24"/>
          <w:vertAlign w:val="subscript"/>
        </w:rPr>
        <w:t>a</w:t>
      </w:r>
      <w:r w:rsidRPr="00C62ACF">
        <w:rPr>
          <w:rFonts w:ascii="Times New Roman" w:hAnsi="Times New Roman" w:cs="Times New Roman"/>
          <w:sz w:val="24"/>
          <w:szCs w:val="24"/>
        </w:rPr>
        <w:t xml:space="preserve"> is rejected.</w:t>
      </w:r>
    </w:p>
    <w:p w:rsidR="00D56074" w:rsidRPr="00C62ACF" w:rsidRDefault="00D56074" w:rsidP="004E5B1D">
      <w:pPr>
        <w:pStyle w:val="ListParagraph"/>
        <w:numPr>
          <w:ilvl w:val="0"/>
          <w:numId w:val="32"/>
        </w:numPr>
        <w:tabs>
          <w:tab w:val="left" w:pos="1185"/>
        </w:tabs>
        <w:spacing w:after="0" w:line="480" w:lineRule="auto"/>
        <w:jc w:val="both"/>
        <w:rPr>
          <w:rFonts w:ascii="Times New Roman" w:hAnsi="Times New Roman" w:cs="Times New Roman"/>
          <w:sz w:val="24"/>
          <w:szCs w:val="24"/>
        </w:rPr>
      </w:pPr>
      <w:r w:rsidRPr="00C62ACF">
        <w:rPr>
          <w:rFonts w:ascii="Times New Roman" w:hAnsi="Times New Roman" w:cs="Times New Roman"/>
          <w:sz w:val="24"/>
          <w:szCs w:val="24"/>
        </w:rPr>
        <w:t xml:space="preserve">Stationery Test of </w:t>
      </w:r>
      <w:r w:rsidR="00DF6C0D">
        <w:rPr>
          <w:rFonts w:ascii="Times New Roman" w:hAnsi="Times New Roman" w:cs="Times New Roman"/>
          <w:sz w:val="24"/>
          <w:szCs w:val="24"/>
        </w:rPr>
        <w:t>Stock Return</w:t>
      </w:r>
    </w:p>
    <w:p w:rsidR="00DE38AF" w:rsidRDefault="00D56074" w:rsidP="00DE38AF">
      <w:pPr>
        <w:pStyle w:val="ListParagraph"/>
        <w:tabs>
          <w:tab w:val="left" w:pos="1185"/>
        </w:tabs>
        <w:spacing w:after="0" w:line="480" w:lineRule="auto"/>
        <w:ind w:left="1080"/>
        <w:jc w:val="both"/>
        <w:rPr>
          <w:rFonts w:ascii="Times New Roman" w:hAnsi="Times New Roman" w:cs="Times New Roman"/>
          <w:sz w:val="24"/>
          <w:szCs w:val="24"/>
        </w:rPr>
      </w:pPr>
      <w:r w:rsidRPr="00C62ACF">
        <w:rPr>
          <w:rFonts w:ascii="Times New Roman" w:hAnsi="Times New Roman" w:cs="Times New Roman"/>
          <w:sz w:val="24"/>
          <w:szCs w:val="24"/>
        </w:rPr>
        <w:tab/>
      </w:r>
      <w:r w:rsidRPr="00C62ACF">
        <w:rPr>
          <w:rFonts w:ascii="Times New Roman" w:hAnsi="Times New Roman" w:cs="Times New Roman"/>
          <w:sz w:val="24"/>
          <w:szCs w:val="24"/>
        </w:rPr>
        <w:tab/>
        <w:t xml:space="preserve">To test whether the panel data of </w:t>
      </w:r>
      <w:r w:rsidR="00DF6C0D">
        <w:rPr>
          <w:rFonts w:ascii="Times New Roman" w:hAnsi="Times New Roman" w:cs="Times New Roman"/>
          <w:sz w:val="24"/>
          <w:szCs w:val="24"/>
        </w:rPr>
        <w:t>Stock Return</w:t>
      </w:r>
      <w:r w:rsidRPr="00C62ACF">
        <w:rPr>
          <w:rFonts w:ascii="Times New Roman" w:hAnsi="Times New Roman" w:cs="Times New Roman"/>
          <w:sz w:val="24"/>
          <w:szCs w:val="24"/>
        </w:rPr>
        <w:t xml:space="preserve"> variable used stationary or not, then the done unit root test. Unit root test is done using the method of Augmented Dickey-Fuller (ADF).</w:t>
      </w:r>
    </w:p>
    <w:p w:rsidR="00564E92" w:rsidRDefault="003B7E99" w:rsidP="00564E92">
      <w:pPr>
        <w:pStyle w:val="Caption"/>
        <w:jc w:val="center"/>
        <w:rPr>
          <w:rFonts w:ascii="Times New Roman" w:hAnsi="Times New Roman" w:cs="Times New Roman"/>
          <w:color w:val="auto"/>
          <w:sz w:val="24"/>
          <w:szCs w:val="24"/>
        </w:rPr>
      </w:pPr>
      <w:bookmarkStart w:id="76" w:name="_Toc503809187"/>
      <w:bookmarkStart w:id="77" w:name="_Toc509436937"/>
      <w:r w:rsidRPr="00564E92">
        <w:rPr>
          <w:rFonts w:ascii="Times New Roman" w:hAnsi="Times New Roman" w:cs="Times New Roman"/>
          <w:color w:val="auto"/>
          <w:sz w:val="24"/>
          <w:szCs w:val="24"/>
        </w:rPr>
        <w:t xml:space="preserve">Table 4. </w:t>
      </w:r>
      <w:r w:rsidRPr="00564E92">
        <w:rPr>
          <w:rFonts w:ascii="Times New Roman" w:hAnsi="Times New Roman" w:cs="Times New Roman"/>
          <w:color w:val="auto"/>
          <w:sz w:val="24"/>
          <w:szCs w:val="24"/>
        </w:rPr>
        <w:fldChar w:fldCharType="begin"/>
      </w:r>
      <w:r w:rsidRPr="00564E92">
        <w:rPr>
          <w:rFonts w:ascii="Times New Roman" w:hAnsi="Times New Roman" w:cs="Times New Roman"/>
          <w:color w:val="auto"/>
          <w:sz w:val="24"/>
          <w:szCs w:val="24"/>
        </w:rPr>
        <w:instrText xml:space="preserve"> SEQ Table_4. \* ARABIC </w:instrText>
      </w:r>
      <w:r w:rsidRPr="00564E92">
        <w:rPr>
          <w:rFonts w:ascii="Times New Roman" w:hAnsi="Times New Roman" w:cs="Times New Roman"/>
          <w:color w:val="auto"/>
          <w:sz w:val="24"/>
          <w:szCs w:val="24"/>
        </w:rPr>
        <w:fldChar w:fldCharType="separate"/>
      </w:r>
      <w:r w:rsidR="00E43943">
        <w:rPr>
          <w:rFonts w:ascii="Times New Roman" w:hAnsi="Times New Roman" w:cs="Times New Roman"/>
          <w:noProof/>
          <w:color w:val="auto"/>
          <w:sz w:val="24"/>
          <w:szCs w:val="24"/>
        </w:rPr>
        <w:t>7</w:t>
      </w:r>
      <w:r w:rsidRPr="00564E92">
        <w:rPr>
          <w:rFonts w:ascii="Times New Roman" w:hAnsi="Times New Roman" w:cs="Times New Roman"/>
          <w:color w:val="auto"/>
          <w:sz w:val="24"/>
          <w:szCs w:val="24"/>
        </w:rPr>
        <w:fldChar w:fldCharType="end"/>
      </w:r>
      <w:r w:rsidRPr="00564E92">
        <w:rPr>
          <w:rFonts w:ascii="Times New Roman" w:hAnsi="Times New Roman" w:cs="Times New Roman"/>
          <w:color w:val="auto"/>
          <w:sz w:val="24"/>
          <w:szCs w:val="24"/>
        </w:rPr>
        <w:t xml:space="preserve"> </w:t>
      </w:r>
    </w:p>
    <w:p w:rsidR="00D56074" w:rsidRPr="00053425" w:rsidRDefault="00D56074" w:rsidP="00564E92">
      <w:pPr>
        <w:pStyle w:val="Caption"/>
        <w:jc w:val="center"/>
        <w:rPr>
          <w:rFonts w:ascii="Times New Roman" w:hAnsi="Times New Roman" w:cs="Times New Roman"/>
          <w:color w:val="000000" w:themeColor="text1"/>
          <w:sz w:val="24"/>
          <w:szCs w:val="24"/>
        </w:rPr>
      </w:pPr>
      <w:r w:rsidRPr="00564E92">
        <w:rPr>
          <w:rFonts w:ascii="Times New Roman" w:hAnsi="Times New Roman" w:cs="Times New Roman"/>
          <w:color w:val="auto"/>
          <w:sz w:val="24"/>
          <w:szCs w:val="24"/>
        </w:rPr>
        <w:t xml:space="preserve">Unit </w:t>
      </w:r>
      <w:r w:rsidRPr="00053425">
        <w:rPr>
          <w:rFonts w:ascii="Times New Roman" w:hAnsi="Times New Roman" w:cs="Times New Roman"/>
          <w:color w:val="000000" w:themeColor="text1"/>
          <w:sz w:val="24"/>
          <w:szCs w:val="24"/>
        </w:rPr>
        <w:t xml:space="preserve">Root Test of </w:t>
      </w:r>
      <w:r w:rsidR="00DF6C0D">
        <w:rPr>
          <w:rFonts w:ascii="Times New Roman" w:hAnsi="Times New Roman" w:cs="Times New Roman"/>
          <w:color w:val="000000" w:themeColor="text1"/>
          <w:sz w:val="24"/>
          <w:szCs w:val="24"/>
        </w:rPr>
        <w:t>Stock Return</w:t>
      </w:r>
      <w:bookmarkEnd w:id="76"/>
      <w:bookmarkEnd w:id="77"/>
    </w:p>
    <w:p w:rsidR="00D56074" w:rsidRPr="00C62ACF" w:rsidRDefault="00D56074" w:rsidP="00D56074">
      <w:pPr>
        <w:autoSpaceDE w:val="0"/>
        <w:autoSpaceDN w:val="0"/>
        <w:adjustRightInd w:val="0"/>
        <w:spacing w:after="0" w:line="240" w:lineRule="auto"/>
        <w:ind w:left="720"/>
        <w:rPr>
          <w:rFonts w:ascii="Times New Roman" w:hAnsi="Times New Roman" w:cs="Times New Roman"/>
          <w:sz w:val="24"/>
          <w:szCs w:val="24"/>
        </w:rPr>
      </w:pPr>
    </w:p>
    <w:tbl>
      <w:tblPr>
        <w:tblW w:w="6532" w:type="dxa"/>
        <w:tblInd w:w="1134"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D56074" w:rsidRPr="00C62ACF" w:rsidTr="00EB4AFB">
        <w:trPr>
          <w:trHeight w:val="225"/>
        </w:trPr>
        <w:tc>
          <w:tcPr>
            <w:tcW w:w="5535" w:type="dxa"/>
            <w:gridSpan w:val="4"/>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Null Hypothesis: STOCK_RETURN has a unit root</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4327" w:type="dxa"/>
            <w:gridSpan w:val="3"/>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Exogenous: Constant</w:t>
            </w: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6532" w:type="dxa"/>
            <w:gridSpan w:val="5"/>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Lag Length: 0 (Automatic - based on SIC, maxlag=10)</w:t>
            </w:r>
          </w:p>
        </w:tc>
      </w:tr>
      <w:tr w:rsidR="00D56074" w:rsidRPr="00C62ACF" w:rsidTr="00EB4AFB">
        <w:trPr>
          <w:trHeight w:hRule="exact" w:val="90"/>
        </w:trPr>
        <w:tc>
          <w:tcPr>
            <w:tcW w:w="201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hRule="exact" w:val="13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Prob.*</w:t>
            </w:r>
          </w:p>
        </w:tc>
      </w:tr>
      <w:tr w:rsidR="00D56074" w:rsidRPr="00C62ACF" w:rsidTr="00EB4AFB">
        <w:trPr>
          <w:trHeight w:hRule="exact" w:val="90"/>
        </w:trPr>
        <w:tc>
          <w:tcPr>
            <w:tcW w:w="201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hRule="exact" w:val="13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4327" w:type="dxa"/>
            <w:gridSpan w:val="3"/>
            <w:tcBorders>
              <w:top w:val="nil"/>
              <w:left w:val="nil"/>
              <w:bottom w:val="single" w:sz="6" w:space="0" w:color="auto"/>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ugmented Dickey-Fuller test statistic</w:t>
            </w:r>
          </w:p>
        </w:tc>
        <w:tc>
          <w:tcPr>
            <w:tcW w:w="1208" w:type="dxa"/>
            <w:tcBorders>
              <w:top w:val="nil"/>
              <w:left w:val="nil"/>
              <w:bottom w:val="single" w:sz="6" w:space="0"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-6.779581</w:t>
            </w:r>
          </w:p>
        </w:tc>
        <w:tc>
          <w:tcPr>
            <w:tcW w:w="997" w:type="dxa"/>
            <w:tcBorders>
              <w:top w:val="nil"/>
              <w:left w:val="nil"/>
              <w:bottom w:val="single" w:sz="6" w:space="0"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0.0000</w:t>
            </w: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Test critical values:</w:t>
            </w: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1% level</w:t>
            </w: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-3.531592</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5% level</w:t>
            </w: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-2.905519</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10% level</w:t>
            </w: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-2.590262</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hRule="exact" w:val="90"/>
        </w:trPr>
        <w:tc>
          <w:tcPr>
            <w:tcW w:w="201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hRule="exact" w:val="13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5535" w:type="dxa"/>
            <w:gridSpan w:val="4"/>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MacKinnon (1996) one-sided p-values.</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bl>
    <w:p w:rsidR="00D56074" w:rsidRPr="00C62ACF" w:rsidRDefault="00D56074" w:rsidP="00D56074">
      <w:pPr>
        <w:tabs>
          <w:tab w:val="left" w:pos="1185"/>
        </w:tabs>
        <w:spacing w:after="0" w:line="480" w:lineRule="auto"/>
        <w:ind w:left="1134"/>
        <w:rPr>
          <w:rStyle w:val="shorttext"/>
          <w:rFonts w:ascii="Times New Roman" w:hAnsi="Times New Roman" w:cs="Times New Roman"/>
          <w:sz w:val="24"/>
          <w:szCs w:val="24"/>
        </w:rPr>
      </w:pPr>
      <w:r w:rsidRPr="00C62ACF">
        <w:rPr>
          <w:rStyle w:val="shorttext"/>
          <w:rFonts w:ascii="Times New Roman" w:hAnsi="Times New Roman" w:cs="Times New Roman"/>
          <w:sz w:val="24"/>
          <w:szCs w:val="24"/>
          <w:lang w:val="en"/>
        </w:rPr>
        <w:t>Source: Output Results Eviews 9</w:t>
      </w:r>
    </w:p>
    <w:p w:rsidR="00DE38AF" w:rsidRDefault="00D56074" w:rsidP="00CA7B7E">
      <w:pPr>
        <w:pStyle w:val="ListParagraph"/>
        <w:tabs>
          <w:tab w:val="left" w:pos="1185"/>
        </w:tabs>
        <w:spacing w:after="0" w:line="480" w:lineRule="auto"/>
        <w:ind w:left="1080"/>
        <w:jc w:val="both"/>
        <w:rPr>
          <w:rFonts w:ascii="Times New Roman" w:hAnsi="Times New Roman" w:cs="Times New Roman"/>
          <w:sz w:val="24"/>
          <w:szCs w:val="24"/>
        </w:rPr>
      </w:pPr>
      <w:r w:rsidRPr="00C62ACF">
        <w:rPr>
          <w:rFonts w:ascii="Times New Roman" w:hAnsi="Times New Roman" w:cs="Times New Roman"/>
          <w:sz w:val="24"/>
          <w:szCs w:val="24"/>
        </w:rPr>
        <w:tab/>
      </w:r>
      <w:r w:rsidRPr="00C62ACF">
        <w:rPr>
          <w:rFonts w:ascii="Times New Roman" w:hAnsi="Times New Roman" w:cs="Times New Roman"/>
          <w:sz w:val="24"/>
          <w:szCs w:val="24"/>
        </w:rPr>
        <w:tab/>
        <w:t>From the result of Table 4.</w:t>
      </w:r>
      <w:r w:rsidR="000F1E70">
        <w:rPr>
          <w:rFonts w:ascii="Times New Roman" w:hAnsi="Times New Roman" w:cs="Times New Roman"/>
          <w:sz w:val="24"/>
          <w:szCs w:val="24"/>
        </w:rPr>
        <w:t>7</w:t>
      </w:r>
      <w:r w:rsidRPr="00C62ACF">
        <w:rPr>
          <w:rFonts w:ascii="Times New Roman" w:hAnsi="Times New Roman" w:cs="Times New Roman"/>
          <w:sz w:val="24"/>
          <w:szCs w:val="24"/>
        </w:rPr>
        <w:t xml:space="preserve"> shows that </w:t>
      </w:r>
      <w:r w:rsidR="00DF6C0D">
        <w:rPr>
          <w:rFonts w:ascii="Times New Roman" w:hAnsi="Times New Roman" w:cs="Times New Roman"/>
          <w:sz w:val="24"/>
          <w:szCs w:val="24"/>
        </w:rPr>
        <w:t>Stock Return</w:t>
      </w:r>
      <w:r w:rsidRPr="00C62ACF">
        <w:rPr>
          <w:rFonts w:ascii="Times New Roman" w:hAnsi="Times New Roman" w:cs="Times New Roman"/>
          <w:sz w:val="24"/>
          <w:szCs w:val="24"/>
        </w:rPr>
        <w:t xml:space="preserve"> variable has probability value smaller than α (5%) that is 0.0000 &lt;0.05, then H</w:t>
      </w:r>
      <w:r w:rsidRPr="00C62ACF">
        <w:rPr>
          <w:rFonts w:ascii="Times New Roman" w:hAnsi="Times New Roman" w:cs="Times New Roman"/>
          <w:sz w:val="24"/>
          <w:szCs w:val="24"/>
          <w:vertAlign w:val="subscript"/>
        </w:rPr>
        <w:t>o</w:t>
      </w:r>
      <w:r w:rsidRPr="00C62ACF">
        <w:rPr>
          <w:rFonts w:ascii="Times New Roman" w:hAnsi="Times New Roman" w:cs="Times New Roman"/>
          <w:sz w:val="24"/>
          <w:szCs w:val="24"/>
        </w:rPr>
        <w:t xml:space="preserve"> is rejected and H</w:t>
      </w:r>
      <w:r w:rsidRPr="00C62ACF">
        <w:rPr>
          <w:rFonts w:ascii="Times New Roman" w:hAnsi="Times New Roman" w:cs="Times New Roman"/>
          <w:sz w:val="24"/>
          <w:szCs w:val="24"/>
          <w:vertAlign w:val="subscript"/>
        </w:rPr>
        <w:t>a</w:t>
      </w:r>
      <w:r w:rsidRPr="00C62ACF">
        <w:rPr>
          <w:rFonts w:ascii="Times New Roman" w:hAnsi="Times New Roman" w:cs="Times New Roman"/>
          <w:sz w:val="24"/>
          <w:szCs w:val="24"/>
        </w:rPr>
        <w:t xml:space="preserve"> accepted indicates that </w:t>
      </w:r>
      <w:r w:rsidR="00DF6C0D">
        <w:rPr>
          <w:rFonts w:ascii="Times New Roman" w:hAnsi="Times New Roman" w:cs="Times New Roman"/>
          <w:sz w:val="24"/>
          <w:szCs w:val="24"/>
        </w:rPr>
        <w:t>Stock Return</w:t>
      </w:r>
      <w:r w:rsidRPr="00C62ACF">
        <w:rPr>
          <w:rFonts w:ascii="Times New Roman" w:hAnsi="Times New Roman" w:cs="Times New Roman"/>
          <w:sz w:val="24"/>
          <w:szCs w:val="24"/>
        </w:rPr>
        <w:t xml:space="preserve"> variable is stationary.</w:t>
      </w:r>
    </w:p>
    <w:p w:rsidR="007D0211" w:rsidRDefault="007D0211" w:rsidP="00CA7B7E">
      <w:pPr>
        <w:pStyle w:val="ListParagraph"/>
        <w:tabs>
          <w:tab w:val="left" w:pos="1185"/>
        </w:tabs>
        <w:spacing w:after="0" w:line="480" w:lineRule="auto"/>
        <w:ind w:left="1080"/>
        <w:jc w:val="both"/>
        <w:rPr>
          <w:rFonts w:ascii="Times New Roman" w:hAnsi="Times New Roman" w:cs="Times New Roman"/>
          <w:sz w:val="24"/>
          <w:szCs w:val="24"/>
        </w:rPr>
      </w:pPr>
    </w:p>
    <w:p w:rsidR="007D0211" w:rsidRDefault="007D0211" w:rsidP="00CA7B7E">
      <w:pPr>
        <w:pStyle w:val="ListParagraph"/>
        <w:tabs>
          <w:tab w:val="left" w:pos="1185"/>
        </w:tabs>
        <w:spacing w:after="0" w:line="480" w:lineRule="auto"/>
        <w:ind w:left="1080"/>
        <w:jc w:val="both"/>
        <w:rPr>
          <w:rFonts w:ascii="Times New Roman" w:hAnsi="Times New Roman" w:cs="Times New Roman"/>
          <w:sz w:val="24"/>
          <w:szCs w:val="24"/>
        </w:rPr>
      </w:pPr>
    </w:p>
    <w:p w:rsidR="007D0211" w:rsidRPr="00CA7B7E" w:rsidRDefault="007D0211" w:rsidP="00CA7B7E">
      <w:pPr>
        <w:pStyle w:val="ListParagraph"/>
        <w:tabs>
          <w:tab w:val="left" w:pos="1185"/>
        </w:tabs>
        <w:spacing w:after="0" w:line="480" w:lineRule="auto"/>
        <w:ind w:left="1080"/>
        <w:jc w:val="both"/>
        <w:rPr>
          <w:rFonts w:ascii="Times New Roman" w:hAnsi="Times New Roman" w:cs="Times New Roman"/>
          <w:sz w:val="24"/>
          <w:szCs w:val="24"/>
        </w:rPr>
      </w:pPr>
    </w:p>
    <w:p w:rsidR="00D56074" w:rsidRPr="00C62ACF" w:rsidRDefault="00D56074" w:rsidP="004E5B1D">
      <w:pPr>
        <w:pStyle w:val="ListParagraph"/>
        <w:numPr>
          <w:ilvl w:val="0"/>
          <w:numId w:val="32"/>
        </w:numPr>
        <w:tabs>
          <w:tab w:val="left" w:pos="1185"/>
        </w:tabs>
        <w:spacing w:after="0" w:line="480" w:lineRule="auto"/>
        <w:jc w:val="both"/>
        <w:rPr>
          <w:rFonts w:ascii="Times New Roman" w:hAnsi="Times New Roman" w:cs="Times New Roman"/>
          <w:sz w:val="24"/>
          <w:szCs w:val="24"/>
        </w:rPr>
      </w:pPr>
      <w:r w:rsidRPr="00C62ACF">
        <w:rPr>
          <w:rFonts w:ascii="Times New Roman" w:hAnsi="Times New Roman" w:cs="Times New Roman"/>
          <w:sz w:val="24"/>
          <w:szCs w:val="24"/>
        </w:rPr>
        <w:lastRenderedPageBreak/>
        <w:t xml:space="preserve">Stationery Test of </w:t>
      </w:r>
      <w:r w:rsidR="00DF6C0D">
        <w:rPr>
          <w:rFonts w:ascii="Times New Roman" w:hAnsi="Times New Roman" w:cs="Times New Roman"/>
          <w:sz w:val="24"/>
          <w:szCs w:val="24"/>
        </w:rPr>
        <w:t>Current Ratio</w:t>
      </w:r>
      <w:r w:rsidRPr="00C62ACF">
        <w:rPr>
          <w:rFonts w:ascii="Times New Roman" w:hAnsi="Times New Roman" w:cs="Times New Roman"/>
          <w:sz w:val="24"/>
          <w:szCs w:val="24"/>
        </w:rPr>
        <w:t xml:space="preserve"> (CR)</w:t>
      </w:r>
    </w:p>
    <w:p w:rsidR="00564E92" w:rsidRPr="00847047" w:rsidRDefault="00D56074" w:rsidP="00847047">
      <w:pPr>
        <w:pStyle w:val="ListParagraph"/>
        <w:tabs>
          <w:tab w:val="left" w:pos="1185"/>
        </w:tabs>
        <w:spacing w:after="0" w:line="480" w:lineRule="auto"/>
        <w:ind w:left="1080"/>
        <w:jc w:val="both"/>
        <w:rPr>
          <w:rFonts w:ascii="Times New Roman" w:hAnsi="Times New Roman" w:cs="Times New Roman"/>
          <w:sz w:val="24"/>
          <w:szCs w:val="24"/>
        </w:rPr>
      </w:pPr>
      <w:r w:rsidRPr="00C62ACF">
        <w:rPr>
          <w:rFonts w:ascii="Times New Roman" w:hAnsi="Times New Roman" w:cs="Times New Roman"/>
          <w:sz w:val="24"/>
          <w:szCs w:val="24"/>
        </w:rPr>
        <w:tab/>
      </w:r>
      <w:r w:rsidRPr="00C62ACF">
        <w:rPr>
          <w:rFonts w:ascii="Times New Roman" w:hAnsi="Times New Roman" w:cs="Times New Roman"/>
          <w:sz w:val="24"/>
          <w:szCs w:val="24"/>
        </w:rPr>
        <w:tab/>
        <w:t xml:space="preserve">To test whether the panel data of the </w:t>
      </w:r>
      <w:r w:rsidR="00DF6C0D">
        <w:rPr>
          <w:rFonts w:ascii="Times New Roman" w:hAnsi="Times New Roman" w:cs="Times New Roman"/>
          <w:sz w:val="24"/>
          <w:szCs w:val="24"/>
        </w:rPr>
        <w:t>Current Ratio</w:t>
      </w:r>
      <w:r w:rsidRPr="00C62ACF">
        <w:rPr>
          <w:rFonts w:ascii="Times New Roman" w:hAnsi="Times New Roman" w:cs="Times New Roman"/>
          <w:sz w:val="24"/>
          <w:szCs w:val="24"/>
        </w:rPr>
        <w:t xml:space="preserve"> (CR) variable used is stationary or not, then done the unit root test. Unit root test is done using the method o</w:t>
      </w:r>
      <w:r w:rsidR="00DE38AF">
        <w:rPr>
          <w:rFonts w:ascii="Times New Roman" w:hAnsi="Times New Roman" w:cs="Times New Roman"/>
          <w:sz w:val="24"/>
          <w:szCs w:val="24"/>
        </w:rPr>
        <w:t>f Augmented Dickey-</w:t>
      </w:r>
      <w:r w:rsidR="00847047">
        <w:rPr>
          <w:rFonts w:ascii="Times New Roman" w:hAnsi="Times New Roman" w:cs="Times New Roman"/>
          <w:sz w:val="24"/>
          <w:szCs w:val="24"/>
        </w:rPr>
        <w:t>Fuller (ADF).</w:t>
      </w:r>
    </w:p>
    <w:p w:rsidR="00564E92" w:rsidRPr="00DE38AF" w:rsidRDefault="00564E92" w:rsidP="00DE38AF">
      <w:pPr>
        <w:pStyle w:val="ListParagraph"/>
        <w:tabs>
          <w:tab w:val="left" w:pos="1185"/>
        </w:tabs>
        <w:spacing w:after="0" w:line="480" w:lineRule="auto"/>
        <w:ind w:left="1080"/>
        <w:jc w:val="both"/>
        <w:rPr>
          <w:rFonts w:ascii="Times New Roman" w:hAnsi="Times New Roman" w:cs="Times New Roman"/>
          <w:sz w:val="24"/>
          <w:szCs w:val="24"/>
        </w:rPr>
      </w:pPr>
    </w:p>
    <w:p w:rsidR="00564E92" w:rsidRDefault="003B7E99" w:rsidP="00564E92">
      <w:pPr>
        <w:pStyle w:val="Caption"/>
        <w:spacing w:after="0"/>
        <w:jc w:val="center"/>
        <w:rPr>
          <w:rFonts w:ascii="Times New Roman" w:hAnsi="Times New Roman" w:cs="Times New Roman"/>
          <w:color w:val="auto"/>
          <w:sz w:val="24"/>
          <w:szCs w:val="24"/>
        </w:rPr>
      </w:pPr>
      <w:bookmarkStart w:id="78" w:name="_Toc503809188"/>
      <w:bookmarkStart w:id="79" w:name="_Toc509436938"/>
      <w:r w:rsidRPr="00564E92">
        <w:rPr>
          <w:rFonts w:ascii="Times New Roman" w:hAnsi="Times New Roman" w:cs="Times New Roman"/>
          <w:color w:val="auto"/>
          <w:sz w:val="24"/>
          <w:szCs w:val="24"/>
        </w:rPr>
        <w:t xml:space="preserve">Table 4. </w:t>
      </w:r>
      <w:r w:rsidRPr="00564E92">
        <w:rPr>
          <w:rFonts w:ascii="Times New Roman" w:hAnsi="Times New Roman" w:cs="Times New Roman"/>
          <w:color w:val="auto"/>
          <w:sz w:val="24"/>
          <w:szCs w:val="24"/>
        </w:rPr>
        <w:fldChar w:fldCharType="begin"/>
      </w:r>
      <w:r w:rsidRPr="00564E92">
        <w:rPr>
          <w:rFonts w:ascii="Times New Roman" w:hAnsi="Times New Roman" w:cs="Times New Roman"/>
          <w:color w:val="auto"/>
          <w:sz w:val="24"/>
          <w:szCs w:val="24"/>
        </w:rPr>
        <w:instrText xml:space="preserve"> SEQ Table_4. \* ARABIC </w:instrText>
      </w:r>
      <w:r w:rsidRPr="00564E92">
        <w:rPr>
          <w:rFonts w:ascii="Times New Roman" w:hAnsi="Times New Roman" w:cs="Times New Roman"/>
          <w:color w:val="auto"/>
          <w:sz w:val="24"/>
          <w:szCs w:val="24"/>
        </w:rPr>
        <w:fldChar w:fldCharType="separate"/>
      </w:r>
      <w:r w:rsidR="00E43943">
        <w:rPr>
          <w:rFonts w:ascii="Times New Roman" w:hAnsi="Times New Roman" w:cs="Times New Roman"/>
          <w:noProof/>
          <w:color w:val="auto"/>
          <w:sz w:val="24"/>
          <w:szCs w:val="24"/>
        </w:rPr>
        <w:t>8</w:t>
      </w:r>
      <w:r w:rsidRPr="00564E92">
        <w:rPr>
          <w:rFonts w:ascii="Times New Roman" w:hAnsi="Times New Roman" w:cs="Times New Roman"/>
          <w:color w:val="auto"/>
          <w:sz w:val="24"/>
          <w:szCs w:val="24"/>
        </w:rPr>
        <w:fldChar w:fldCharType="end"/>
      </w:r>
      <w:r w:rsidRPr="00564E92">
        <w:rPr>
          <w:rFonts w:ascii="Times New Roman" w:hAnsi="Times New Roman" w:cs="Times New Roman"/>
          <w:color w:val="auto"/>
          <w:sz w:val="24"/>
          <w:szCs w:val="24"/>
        </w:rPr>
        <w:t xml:space="preserve"> </w:t>
      </w:r>
    </w:p>
    <w:p w:rsidR="00D56074" w:rsidRPr="0072554B" w:rsidRDefault="00D56074" w:rsidP="00564E92">
      <w:pPr>
        <w:pStyle w:val="Caption"/>
        <w:spacing w:after="0"/>
        <w:jc w:val="center"/>
        <w:rPr>
          <w:rFonts w:ascii="Times New Roman" w:hAnsi="Times New Roman" w:cs="Times New Roman"/>
          <w:color w:val="000000" w:themeColor="text1"/>
          <w:sz w:val="24"/>
          <w:szCs w:val="24"/>
        </w:rPr>
      </w:pPr>
      <w:r w:rsidRPr="00564E92">
        <w:rPr>
          <w:rFonts w:ascii="Times New Roman" w:hAnsi="Times New Roman" w:cs="Times New Roman"/>
          <w:color w:val="auto"/>
          <w:sz w:val="24"/>
          <w:szCs w:val="24"/>
        </w:rPr>
        <w:t xml:space="preserve">Unit Root </w:t>
      </w:r>
      <w:r w:rsidRPr="0072554B">
        <w:rPr>
          <w:rFonts w:ascii="Times New Roman" w:hAnsi="Times New Roman" w:cs="Times New Roman"/>
          <w:color w:val="000000" w:themeColor="text1"/>
          <w:sz w:val="24"/>
          <w:szCs w:val="24"/>
        </w:rPr>
        <w:t xml:space="preserve">Test of </w:t>
      </w:r>
      <w:r w:rsidR="00DF6C0D">
        <w:rPr>
          <w:rFonts w:ascii="Times New Roman" w:hAnsi="Times New Roman" w:cs="Times New Roman"/>
          <w:color w:val="000000" w:themeColor="text1"/>
          <w:sz w:val="24"/>
          <w:szCs w:val="24"/>
        </w:rPr>
        <w:t>Current Ratio</w:t>
      </w:r>
      <w:r w:rsidRPr="0072554B">
        <w:rPr>
          <w:rFonts w:ascii="Times New Roman" w:hAnsi="Times New Roman" w:cs="Times New Roman"/>
          <w:color w:val="000000" w:themeColor="text1"/>
          <w:sz w:val="24"/>
          <w:szCs w:val="24"/>
        </w:rPr>
        <w:t xml:space="preserve"> (CR)</w:t>
      </w:r>
      <w:bookmarkEnd w:id="78"/>
      <w:bookmarkEnd w:id="79"/>
    </w:p>
    <w:p w:rsidR="00D56074" w:rsidRPr="00C62ACF" w:rsidRDefault="00D56074" w:rsidP="00564E92">
      <w:pPr>
        <w:pStyle w:val="ListParagraph"/>
        <w:autoSpaceDE w:val="0"/>
        <w:autoSpaceDN w:val="0"/>
        <w:adjustRightInd w:val="0"/>
        <w:spacing w:after="0" w:line="240" w:lineRule="auto"/>
        <w:ind w:left="1080"/>
        <w:rPr>
          <w:rFonts w:ascii="Times New Roman" w:hAnsi="Times New Roman" w:cs="Times New Roman"/>
          <w:sz w:val="24"/>
          <w:szCs w:val="24"/>
        </w:rPr>
      </w:pPr>
    </w:p>
    <w:tbl>
      <w:tblPr>
        <w:tblW w:w="0" w:type="auto"/>
        <w:tblInd w:w="1276"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D56074" w:rsidRPr="00C62ACF" w:rsidTr="00EB4AFB">
        <w:trPr>
          <w:trHeight w:val="225"/>
        </w:trPr>
        <w:tc>
          <w:tcPr>
            <w:tcW w:w="5535" w:type="dxa"/>
            <w:gridSpan w:val="4"/>
            <w:tcBorders>
              <w:top w:val="nil"/>
              <w:left w:val="nil"/>
              <w:bottom w:val="nil"/>
              <w:right w:val="nil"/>
            </w:tcBorders>
            <w:vAlign w:val="bottom"/>
          </w:tcPr>
          <w:p w:rsidR="00D56074" w:rsidRPr="00C62ACF" w:rsidRDefault="00D56074" w:rsidP="00564E92">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Null Hypothesis: CR has a unit root</w:t>
            </w:r>
          </w:p>
        </w:tc>
        <w:tc>
          <w:tcPr>
            <w:tcW w:w="997" w:type="dxa"/>
            <w:tcBorders>
              <w:top w:val="nil"/>
              <w:left w:val="nil"/>
              <w:bottom w:val="nil"/>
              <w:right w:val="nil"/>
            </w:tcBorders>
            <w:vAlign w:val="bottom"/>
          </w:tcPr>
          <w:p w:rsidR="00D56074" w:rsidRPr="00C62ACF" w:rsidRDefault="00D56074" w:rsidP="00564E92">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4327" w:type="dxa"/>
            <w:gridSpan w:val="3"/>
            <w:tcBorders>
              <w:top w:val="nil"/>
              <w:left w:val="nil"/>
              <w:bottom w:val="nil"/>
              <w:right w:val="nil"/>
            </w:tcBorders>
            <w:vAlign w:val="bottom"/>
          </w:tcPr>
          <w:p w:rsidR="00D56074" w:rsidRPr="00C62ACF" w:rsidRDefault="00D56074" w:rsidP="00564E92">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Exogenous: Constant</w:t>
            </w:r>
          </w:p>
        </w:tc>
        <w:tc>
          <w:tcPr>
            <w:tcW w:w="1208" w:type="dxa"/>
            <w:tcBorders>
              <w:top w:val="nil"/>
              <w:left w:val="nil"/>
              <w:bottom w:val="nil"/>
              <w:right w:val="nil"/>
            </w:tcBorders>
            <w:vAlign w:val="bottom"/>
          </w:tcPr>
          <w:p w:rsidR="00D56074" w:rsidRPr="00C62ACF" w:rsidRDefault="00D56074" w:rsidP="00564E92">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564E92">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6532" w:type="dxa"/>
            <w:gridSpan w:val="5"/>
            <w:tcBorders>
              <w:top w:val="nil"/>
              <w:left w:val="nil"/>
              <w:bottom w:val="nil"/>
              <w:right w:val="nil"/>
            </w:tcBorders>
            <w:vAlign w:val="bottom"/>
          </w:tcPr>
          <w:p w:rsidR="00D56074" w:rsidRPr="00C62ACF" w:rsidRDefault="00D56074" w:rsidP="00564E92">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Lag Length: 0 (Automatic - based on SIC, maxlag=10)</w:t>
            </w:r>
          </w:p>
        </w:tc>
      </w:tr>
      <w:tr w:rsidR="00D56074" w:rsidRPr="00C62ACF" w:rsidTr="00EB4AFB">
        <w:trPr>
          <w:trHeight w:hRule="exact" w:val="90"/>
        </w:trPr>
        <w:tc>
          <w:tcPr>
            <w:tcW w:w="2017" w:type="dxa"/>
            <w:tcBorders>
              <w:top w:val="nil"/>
              <w:left w:val="nil"/>
              <w:bottom w:val="double" w:sz="6" w:space="2" w:color="auto"/>
              <w:right w:val="nil"/>
            </w:tcBorders>
            <w:vAlign w:val="bottom"/>
          </w:tcPr>
          <w:p w:rsidR="00D56074" w:rsidRPr="00C62ACF" w:rsidRDefault="00D56074" w:rsidP="00564E92">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D56074" w:rsidRPr="00C62ACF" w:rsidRDefault="00D56074" w:rsidP="00564E92">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D56074" w:rsidRPr="00C62ACF" w:rsidRDefault="00D56074" w:rsidP="00564E92">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D56074" w:rsidRPr="00C62ACF" w:rsidRDefault="00D56074" w:rsidP="00564E92">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D56074" w:rsidRPr="00C62ACF" w:rsidRDefault="00D56074" w:rsidP="00564E92">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hRule="exact" w:val="135"/>
        </w:trPr>
        <w:tc>
          <w:tcPr>
            <w:tcW w:w="2017" w:type="dxa"/>
            <w:tcBorders>
              <w:top w:val="nil"/>
              <w:left w:val="nil"/>
              <w:bottom w:val="nil"/>
              <w:right w:val="nil"/>
            </w:tcBorders>
            <w:vAlign w:val="bottom"/>
          </w:tcPr>
          <w:p w:rsidR="00D56074" w:rsidRPr="00C62ACF" w:rsidRDefault="00D56074" w:rsidP="00564E92">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564E92">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D56074" w:rsidRPr="00C62ACF" w:rsidRDefault="00D56074" w:rsidP="00564E92">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564E92">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564E92">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564E92">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564E92">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D56074" w:rsidRPr="00C62ACF" w:rsidRDefault="00D56074" w:rsidP="00564E92">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564E92">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rsidR="00D56074" w:rsidRPr="00C62ACF" w:rsidRDefault="00D56074" w:rsidP="00564E92">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Prob.*</w:t>
            </w:r>
          </w:p>
        </w:tc>
      </w:tr>
      <w:tr w:rsidR="00D56074" w:rsidRPr="00C62ACF" w:rsidTr="00EB4AFB">
        <w:trPr>
          <w:trHeight w:hRule="exact" w:val="90"/>
        </w:trPr>
        <w:tc>
          <w:tcPr>
            <w:tcW w:w="201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hRule="exact" w:val="13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4327" w:type="dxa"/>
            <w:gridSpan w:val="3"/>
            <w:tcBorders>
              <w:top w:val="nil"/>
              <w:left w:val="nil"/>
              <w:bottom w:val="single" w:sz="6" w:space="0" w:color="auto"/>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Augmented Dickey-Fuller test statistic</w:t>
            </w:r>
          </w:p>
        </w:tc>
        <w:tc>
          <w:tcPr>
            <w:tcW w:w="1208" w:type="dxa"/>
            <w:tcBorders>
              <w:top w:val="nil"/>
              <w:left w:val="nil"/>
              <w:bottom w:val="single" w:sz="6" w:space="0"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-5.346381</w:t>
            </w:r>
          </w:p>
        </w:tc>
        <w:tc>
          <w:tcPr>
            <w:tcW w:w="997" w:type="dxa"/>
            <w:tcBorders>
              <w:top w:val="nil"/>
              <w:left w:val="nil"/>
              <w:bottom w:val="single" w:sz="6" w:space="0"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0.0000</w:t>
            </w: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Test critical values:</w:t>
            </w: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1% level</w:t>
            </w: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-3.531592</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5% level</w:t>
            </w: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-2.905519</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10% level</w:t>
            </w: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-2.590262</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hRule="exact" w:val="90"/>
        </w:trPr>
        <w:tc>
          <w:tcPr>
            <w:tcW w:w="201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hRule="exact" w:val="13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5535" w:type="dxa"/>
            <w:gridSpan w:val="4"/>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*MacKinnon (1996) one-sided p-values.</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bl>
    <w:p w:rsidR="00D56074" w:rsidRPr="00C62ACF" w:rsidRDefault="00D56074" w:rsidP="00D56074">
      <w:pPr>
        <w:tabs>
          <w:tab w:val="left" w:pos="1215"/>
        </w:tabs>
        <w:spacing w:after="0"/>
        <w:rPr>
          <w:rFonts w:ascii="Times New Roman" w:hAnsi="Times New Roman" w:cs="Times New Roman"/>
          <w:sz w:val="24"/>
          <w:szCs w:val="24"/>
        </w:rPr>
      </w:pPr>
      <w:r w:rsidRPr="00C62ACF">
        <w:rPr>
          <w:rFonts w:ascii="Times New Roman" w:hAnsi="Times New Roman" w:cs="Times New Roman"/>
          <w:sz w:val="24"/>
          <w:szCs w:val="24"/>
        </w:rPr>
        <w:tab/>
      </w:r>
    </w:p>
    <w:p w:rsidR="00D56074" w:rsidRPr="00C62ACF" w:rsidRDefault="00D56074" w:rsidP="00D56074">
      <w:pPr>
        <w:tabs>
          <w:tab w:val="left" w:pos="1215"/>
        </w:tabs>
        <w:spacing w:after="0"/>
        <w:rPr>
          <w:rFonts w:ascii="Times New Roman" w:hAnsi="Times New Roman" w:cs="Times New Roman"/>
          <w:sz w:val="24"/>
          <w:szCs w:val="24"/>
        </w:rPr>
      </w:pPr>
      <w:r w:rsidRPr="00C62ACF">
        <w:rPr>
          <w:rFonts w:ascii="Times New Roman" w:hAnsi="Times New Roman" w:cs="Times New Roman"/>
          <w:sz w:val="24"/>
          <w:szCs w:val="24"/>
        </w:rPr>
        <w:tab/>
        <w:t>Source : Outputs Results Eviews 9</w:t>
      </w:r>
    </w:p>
    <w:p w:rsidR="00D56074" w:rsidRPr="00C62ACF" w:rsidRDefault="00D56074" w:rsidP="00D56074">
      <w:pPr>
        <w:tabs>
          <w:tab w:val="left" w:pos="1215"/>
        </w:tabs>
        <w:spacing w:after="0"/>
        <w:rPr>
          <w:rFonts w:ascii="Times New Roman" w:hAnsi="Times New Roman" w:cs="Times New Roman"/>
          <w:b/>
          <w:sz w:val="24"/>
          <w:szCs w:val="24"/>
        </w:rPr>
      </w:pPr>
      <w:r w:rsidRPr="00C62ACF">
        <w:rPr>
          <w:rFonts w:ascii="Times New Roman" w:hAnsi="Times New Roman" w:cs="Times New Roman"/>
          <w:b/>
          <w:sz w:val="24"/>
          <w:szCs w:val="24"/>
        </w:rPr>
        <w:tab/>
      </w:r>
    </w:p>
    <w:p w:rsidR="008168EC" w:rsidRPr="00C62ACF" w:rsidRDefault="00D56074" w:rsidP="00DE38AF">
      <w:pPr>
        <w:tabs>
          <w:tab w:val="left" w:pos="1215"/>
        </w:tabs>
        <w:spacing w:after="0" w:line="480" w:lineRule="auto"/>
        <w:ind w:left="1215"/>
        <w:jc w:val="both"/>
        <w:rPr>
          <w:rFonts w:ascii="Times New Roman" w:hAnsi="Times New Roman" w:cs="Times New Roman"/>
          <w:sz w:val="24"/>
          <w:szCs w:val="24"/>
        </w:rPr>
      </w:pPr>
      <w:r w:rsidRPr="00C62ACF">
        <w:rPr>
          <w:rFonts w:ascii="Times New Roman" w:hAnsi="Times New Roman" w:cs="Times New Roman"/>
          <w:b/>
          <w:sz w:val="24"/>
          <w:szCs w:val="24"/>
        </w:rPr>
        <w:tab/>
      </w:r>
      <w:r w:rsidRPr="00C62ACF">
        <w:rPr>
          <w:rFonts w:ascii="Times New Roman" w:hAnsi="Times New Roman" w:cs="Times New Roman"/>
          <w:b/>
          <w:sz w:val="24"/>
          <w:szCs w:val="24"/>
        </w:rPr>
        <w:tab/>
      </w:r>
      <w:r w:rsidRPr="00C62ACF">
        <w:rPr>
          <w:rFonts w:ascii="Times New Roman" w:hAnsi="Times New Roman" w:cs="Times New Roman"/>
          <w:sz w:val="24"/>
          <w:szCs w:val="24"/>
        </w:rPr>
        <w:t>From the r</w:t>
      </w:r>
      <w:r w:rsidR="000F1E70">
        <w:rPr>
          <w:rFonts w:ascii="Times New Roman" w:hAnsi="Times New Roman" w:cs="Times New Roman"/>
          <w:sz w:val="24"/>
          <w:szCs w:val="24"/>
        </w:rPr>
        <w:t xml:space="preserve">esult of Table 4.8 </w:t>
      </w:r>
      <w:r w:rsidRPr="00C62ACF">
        <w:rPr>
          <w:rFonts w:ascii="Times New Roman" w:hAnsi="Times New Roman" w:cs="Times New Roman"/>
          <w:sz w:val="24"/>
          <w:szCs w:val="24"/>
        </w:rPr>
        <w:t xml:space="preserve"> shows that the variable </w:t>
      </w:r>
      <w:r w:rsidR="00DF6C0D">
        <w:rPr>
          <w:rFonts w:ascii="Times New Roman" w:hAnsi="Times New Roman" w:cs="Times New Roman"/>
          <w:sz w:val="24"/>
          <w:szCs w:val="24"/>
        </w:rPr>
        <w:t>Current Ratio</w:t>
      </w:r>
      <w:r w:rsidRPr="00C62ACF">
        <w:rPr>
          <w:rFonts w:ascii="Times New Roman" w:hAnsi="Times New Roman" w:cs="Times New Roman"/>
          <w:sz w:val="24"/>
          <w:szCs w:val="24"/>
        </w:rPr>
        <w:t xml:space="preserve"> (CR) has a probability smaller than α (5%) that is 0.0000 &lt;0.05, then H</w:t>
      </w:r>
      <w:r w:rsidR="005660E0">
        <w:rPr>
          <w:rFonts w:ascii="Times New Roman" w:hAnsi="Times New Roman" w:cs="Times New Roman"/>
          <w:sz w:val="24"/>
          <w:szCs w:val="24"/>
          <w:vertAlign w:val="subscript"/>
        </w:rPr>
        <w:t>0</w:t>
      </w:r>
      <w:r w:rsidR="005660E0">
        <w:rPr>
          <w:rFonts w:ascii="Times New Roman" w:hAnsi="Times New Roman" w:cs="Times New Roman"/>
          <w:sz w:val="24"/>
          <w:szCs w:val="24"/>
        </w:rPr>
        <w:t xml:space="preserve"> </w:t>
      </w:r>
      <w:r w:rsidRPr="00C62ACF">
        <w:rPr>
          <w:rFonts w:ascii="Times New Roman" w:hAnsi="Times New Roman" w:cs="Times New Roman"/>
          <w:sz w:val="24"/>
          <w:szCs w:val="24"/>
        </w:rPr>
        <w:t>is rejected and H</w:t>
      </w:r>
      <w:r w:rsidRPr="00C62ACF">
        <w:rPr>
          <w:rFonts w:ascii="Times New Roman" w:hAnsi="Times New Roman" w:cs="Times New Roman"/>
          <w:sz w:val="24"/>
          <w:szCs w:val="24"/>
          <w:vertAlign w:val="subscript"/>
        </w:rPr>
        <w:t>a</w:t>
      </w:r>
      <w:r w:rsidRPr="00C62ACF">
        <w:rPr>
          <w:rFonts w:ascii="Times New Roman" w:hAnsi="Times New Roman" w:cs="Times New Roman"/>
          <w:sz w:val="24"/>
          <w:szCs w:val="24"/>
        </w:rPr>
        <w:t xml:space="preserve"> accepted indicates that </w:t>
      </w:r>
      <w:r w:rsidR="00DF6C0D">
        <w:rPr>
          <w:rFonts w:ascii="Times New Roman" w:hAnsi="Times New Roman" w:cs="Times New Roman"/>
          <w:sz w:val="24"/>
          <w:szCs w:val="24"/>
        </w:rPr>
        <w:t>Stock Return</w:t>
      </w:r>
      <w:r w:rsidRPr="00C62ACF">
        <w:rPr>
          <w:rFonts w:ascii="Times New Roman" w:hAnsi="Times New Roman" w:cs="Times New Roman"/>
          <w:sz w:val="24"/>
          <w:szCs w:val="24"/>
        </w:rPr>
        <w:t xml:space="preserve"> variable is stationary.</w:t>
      </w:r>
    </w:p>
    <w:p w:rsidR="00D56074" w:rsidRPr="00C62ACF" w:rsidRDefault="00D56074" w:rsidP="004E5B1D">
      <w:pPr>
        <w:pStyle w:val="ListParagraph"/>
        <w:numPr>
          <w:ilvl w:val="0"/>
          <w:numId w:val="32"/>
        </w:numPr>
        <w:tabs>
          <w:tab w:val="left" w:pos="1185"/>
        </w:tabs>
        <w:spacing w:after="0" w:line="480" w:lineRule="auto"/>
        <w:jc w:val="both"/>
        <w:rPr>
          <w:rFonts w:ascii="Times New Roman" w:hAnsi="Times New Roman" w:cs="Times New Roman"/>
          <w:sz w:val="24"/>
          <w:szCs w:val="24"/>
        </w:rPr>
      </w:pPr>
      <w:r w:rsidRPr="00C62ACF">
        <w:rPr>
          <w:rFonts w:ascii="Times New Roman" w:hAnsi="Times New Roman" w:cs="Times New Roman"/>
          <w:sz w:val="24"/>
          <w:szCs w:val="24"/>
        </w:rPr>
        <w:t xml:space="preserve">Stationery Test of </w:t>
      </w:r>
      <w:r w:rsidR="00DF6C0D">
        <w:rPr>
          <w:rFonts w:ascii="Times New Roman" w:hAnsi="Times New Roman" w:cs="Times New Roman"/>
          <w:sz w:val="24"/>
          <w:szCs w:val="24"/>
        </w:rPr>
        <w:t>Debt to Equity Ratio</w:t>
      </w:r>
      <w:r w:rsidRPr="00C62ACF">
        <w:rPr>
          <w:rFonts w:ascii="Times New Roman" w:hAnsi="Times New Roman" w:cs="Times New Roman"/>
          <w:sz w:val="24"/>
          <w:szCs w:val="24"/>
        </w:rPr>
        <w:t xml:space="preserve"> (DER)</w:t>
      </w:r>
    </w:p>
    <w:p w:rsidR="00564E92" w:rsidRDefault="00D56074" w:rsidP="007D0211">
      <w:pPr>
        <w:pStyle w:val="ListParagraph"/>
        <w:tabs>
          <w:tab w:val="left" w:pos="1185"/>
        </w:tabs>
        <w:spacing w:after="0" w:line="480" w:lineRule="auto"/>
        <w:ind w:left="1080"/>
        <w:jc w:val="both"/>
        <w:rPr>
          <w:rFonts w:ascii="Times New Roman" w:hAnsi="Times New Roman" w:cs="Times New Roman"/>
          <w:sz w:val="24"/>
          <w:szCs w:val="24"/>
        </w:rPr>
      </w:pPr>
      <w:r w:rsidRPr="00C62ACF">
        <w:rPr>
          <w:rFonts w:ascii="Times New Roman" w:hAnsi="Times New Roman" w:cs="Times New Roman"/>
          <w:sz w:val="24"/>
          <w:szCs w:val="24"/>
        </w:rPr>
        <w:tab/>
      </w:r>
      <w:r w:rsidRPr="00C62ACF">
        <w:rPr>
          <w:rFonts w:ascii="Times New Roman" w:hAnsi="Times New Roman" w:cs="Times New Roman"/>
          <w:sz w:val="24"/>
          <w:szCs w:val="24"/>
        </w:rPr>
        <w:tab/>
        <w:t xml:space="preserve">To test whether the panel data of the </w:t>
      </w:r>
      <w:r w:rsidR="00DF6C0D">
        <w:rPr>
          <w:rFonts w:ascii="Times New Roman" w:hAnsi="Times New Roman" w:cs="Times New Roman"/>
          <w:sz w:val="24"/>
          <w:szCs w:val="24"/>
        </w:rPr>
        <w:t>Debt to Equity Ratio</w:t>
      </w:r>
      <w:r w:rsidRPr="00C62ACF">
        <w:rPr>
          <w:rFonts w:ascii="Times New Roman" w:hAnsi="Times New Roman" w:cs="Times New Roman"/>
          <w:sz w:val="24"/>
          <w:szCs w:val="24"/>
        </w:rPr>
        <w:t xml:space="preserve"> (DER) variable used is stationary or not, then done the unit root test. Unit root test is done using the method of Augmented Dickey-Fuller (ADF).</w:t>
      </w:r>
    </w:p>
    <w:p w:rsidR="007D0211" w:rsidRPr="007D0211" w:rsidRDefault="007D0211" w:rsidP="007D0211">
      <w:pPr>
        <w:pStyle w:val="ListParagraph"/>
        <w:tabs>
          <w:tab w:val="left" w:pos="1185"/>
        </w:tabs>
        <w:spacing w:after="0" w:line="480" w:lineRule="auto"/>
        <w:ind w:left="1080"/>
        <w:jc w:val="both"/>
        <w:rPr>
          <w:rFonts w:ascii="Times New Roman" w:hAnsi="Times New Roman" w:cs="Times New Roman"/>
          <w:sz w:val="24"/>
          <w:szCs w:val="24"/>
        </w:rPr>
      </w:pPr>
    </w:p>
    <w:p w:rsidR="00564E92" w:rsidRDefault="003B7E99" w:rsidP="00564E92">
      <w:pPr>
        <w:pStyle w:val="Caption"/>
        <w:jc w:val="center"/>
        <w:rPr>
          <w:rFonts w:ascii="Times New Roman" w:hAnsi="Times New Roman" w:cs="Times New Roman"/>
          <w:color w:val="auto"/>
          <w:sz w:val="24"/>
          <w:szCs w:val="24"/>
        </w:rPr>
      </w:pPr>
      <w:bookmarkStart w:id="80" w:name="_Toc503809189"/>
      <w:bookmarkStart w:id="81" w:name="_Toc509436939"/>
      <w:r w:rsidRPr="00564E92">
        <w:rPr>
          <w:rFonts w:ascii="Times New Roman" w:hAnsi="Times New Roman" w:cs="Times New Roman"/>
          <w:color w:val="auto"/>
          <w:sz w:val="24"/>
          <w:szCs w:val="24"/>
        </w:rPr>
        <w:lastRenderedPageBreak/>
        <w:t xml:space="preserve">Table 4. </w:t>
      </w:r>
      <w:r w:rsidRPr="00564E92">
        <w:rPr>
          <w:rFonts w:ascii="Times New Roman" w:hAnsi="Times New Roman" w:cs="Times New Roman"/>
          <w:color w:val="auto"/>
          <w:sz w:val="24"/>
          <w:szCs w:val="24"/>
        </w:rPr>
        <w:fldChar w:fldCharType="begin"/>
      </w:r>
      <w:r w:rsidRPr="00564E92">
        <w:rPr>
          <w:rFonts w:ascii="Times New Roman" w:hAnsi="Times New Roman" w:cs="Times New Roman"/>
          <w:color w:val="auto"/>
          <w:sz w:val="24"/>
          <w:szCs w:val="24"/>
        </w:rPr>
        <w:instrText xml:space="preserve"> SEQ Table_4. \* ARABIC </w:instrText>
      </w:r>
      <w:r w:rsidRPr="00564E92">
        <w:rPr>
          <w:rFonts w:ascii="Times New Roman" w:hAnsi="Times New Roman" w:cs="Times New Roman"/>
          <w:color w:val="auto"/>
          <w:sz w:val="24"/>
          <w:szCs w:val="24"/>
        </w:rPr>
        <w:fldChar w:fldCharType="separate"/>
      </w:r>
      <w:r w:rsidR="00E43943">
        <w:rPr>
          <w:rFonts w:ascii="Times New Roman" w:hAnsi="Times New Roman" w:cs="Times New Roman"/>
          <w:noProof/>
          <w:color w:val="auto"/>
          <w:sz w:val="24"/>
          <w:szCs w:val="24"/>
        </w:rPr>
        <w:t>9</w:t>
      </w:r>
      <w:r w:rsidRPr="00564E92">
        <w:rPr>
          <w:rFonts w:ascii="Times New Roman" w:hAnsi="Times New Roman" w:cs="Times New Roman"/>
          <w:color w:val="auto"/>
          <w:sz w:val="24"/>
          <w:szCs w:val="24"/>
        </w:rPr>
        <w:fldChar w:fldCharType="end"/>
      </w:r>
      <w:r w:rsidRPr="00564E92">
        <w:rPr>
          <w:rFonts w:ascii="Times New Roman" w:hAnsi="Times New Roman" w:cs="Times New Roman"/>
          <w:color w:val="auto"/>
          <w:sz w:val="24"/>
          <w:szCs w:val="24"/>
        </w:rPr>
        <w:t xml:space="preserve"> </w:t>
      </w:r>
    </w:p>
    <w:p w:rsidR="00D56074" w:rsidRPr="0072554B" w:rsidRDefault="00D56074" w:rsidP="00564E92">
      <w:pPr>
        <w:pStyle w:val="Caption"/>
        <w:jc w:val="center"/>
        <w:rPr>
          <w:rFonts w:ascii="Times New Roman" w:hAnsi="Times New Roman" w:cs="Times New Roman"/>
          <w:color w:val="000000" w:themeColor="text1"/>
          <w:sz w:val="24"/>
          <w:szCs w:val="24"/>
        </w:rPr>
      </w:pPr>
      <w:r w:rsidRPr="00564E92">
        <w:rPr>
          <w:rFonts w:ascii="Times New Roman" w:hAnsi="Times New Roman" w:cs="Times New Roman"/>
          <w:color w:val="auto"/>
          <w:sz w:val="24"/>
          <w:szCs w:val="24"/>
        </w:rPr>
        <w:t>Unit</w:t>
      </w:r>
      <w:r w:rsidRPr="00564E92">
        <w:rPr>
          <w:rFonts w:ascii="Times New Roman" w:hAnsi="Times New Roman" w:cs="Times New Roman"/>
          <w:color w:val="auto"/>
          <w:sz w:val="28"/>
          <w:szCs w:val="24"/>
        </w:rPr>
        <w:t xml:space="preserve"> </w:t>
      </w:r>
      <w:r w:rsidRPr="0072554B">
        <w:rPr>
          <w:rFonts w:ascii="Times New Roman" w:hAnsi="Times New Roman" w:cs="Times New Roman"/>
          <w:color w:val="000000" w:themeColor="text1"/>
          <w:sz w:val="24"/>
          <w:szCs w:val="24"/>
        </w:rPr>
        <w:t xml:space="preserve">Root Test of </w:t>
      </w:r>
      <w:r w:rsidR="00DF6C0D">
        <w:rPr>
          <w:rFonts w:ascii="Times New Roman" w:hAnsi="Times New Roman" w:cs="Times New Roman"/>
          <w:color w:val="000000" w:themeColor="text1"/>
          <w:sz w:val="24"/>
          <w:szCs w:val="24"/>
        </w:rPr>
        <w:t>Debt to Equity Ratio</w:t>
      </w:r>
      <w:r w:rsidRPr="0072554B">
        <w:rPr>
          <w:rFonts w:ascii="Times New Roman" w:hAnsi="Times New Roman" w:cs="Times New Roman"/>
          <w:color w:val="000000" w:themeColor="text1"/>
          <w:sz w:val="24"/>
          <w:szCs w:val="24"/>
        </w:rPr>
        <w:t xml:space="preserve"> (DER)</w:t>
      </w:r>
      <w:bookmarkEnd w:id="80"/>
      <w:bookmarkEnd w:id="81"/>
    </w:p>
    <w:p w:rsidR="00D56074" w:rsidRPr="0072554B" w:rsidRDefault="00D56074" w:rsidP="0072554B">
      <w:pPr>
        <w:autoSpaceDE w:val="0"/>
        <w:autoSpaceDN w:val="0"/>
        <w:adjustRightInd w:val="0"/>
        <w:spacing w:after="0" w:line="240" w:lineRule="auto"/>
        <w:jc w:val="right"/>
        <w:rPr>
          <w:rFonts w:ascii="Times New Roman" w:hAnsi="Times New Roman" w:cs="Times New Roman"/>
          <w:b/>
          <w:color w:val="000000" w:themeColor="text1"/>
          <w:sz w:val="24"/>
          <w:szCs w:val="24"/>
        </w:rPr>
      </w:pPr>
    </w:p>
    <w:tbl>
      <w:tblPr>
        <w:tblW w:w="6532" w:type="dxa"/>
        <w:tblInd w:w="1276"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D56074" w:rsidRPr="00C62ACF" w:rsidTr="00EB4AFB">
        <w:trPr>
          <w:trHeight w:val="225"/>
        </w:trPr>
        <w:tc>
          <w:tcPr>
            <w:tcW w:w="5535" w:type="dxa"/>
            <w:gridSpan w:val="4"/>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Null Hypothesis: DER has a unit root</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4327" w:type="dxa"/>
            <w:gridSpan w:val="3"/>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Exogenous: Constant</w:t>
            </w: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6532" w:type="dxa"/>
            <w:gridSpan w:val="5"/>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Lag Length: 0 (Automatic - based on SIC, maxlag=10)</w:t>
            </w:r>
          </w:p>
        </w:tc>
      </w:tr>
      <w:tr w:rsidR="00D56074" w:rsidRPr="00C62ACF" w:rsidTr="00EB4AFB">
        <w:trPr>
          <w:trHeight w:hRule="exact" w:val="90"/>
        </w:trPr>
        <w:tc>
          <w:tcPr>
            <w:tcW w:w="201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hRule="exact" w:val="13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Prob.*</w:t>
            </w:r>
          </w:p>
        </w:tc>
      </w:tr>
      <w:tr w:rsidR="00D56074" w:rsidRPr="00C62ACF" w:rsidTr="00EB4AFB">
        <w:trPr>
          <w:trHeight w:hRule="exact" w:val="90"/>
        </w:trPr>
        <w:tc>
          <w:tcPr>
            <w:tcW w:w="201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hRule="exact" w:val="13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4327" w:type="dxa"/>
            <w:gridSpan w:val="3"/>
            <w:tcBorders>
              <w:top w:val="nil"/>
              <w:left w:val="nil"/>
              <w:bottom w:val="single" w:sz="6" w:space="0" w:color="auto"/>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Augmented Dickey-Fuller test statistic</w:t>
            </w:r>
          </w:p>
        </w:tc>
        <w:tc>
          <w:tcPr>
            <w:tcW w:w="1208" w:type="dxa"/>
            <w:tcBorders>
              <w:top w:val="nil"/>
              <w:left w:val="nil"/>
              <w:bottom w:val="single" w:sz="6" w:space="0"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-6.338390</w:t>
            </w:r>
          </w:p>
        </w:tc>
        <w:tc>
          <w:tcPr>
            <w:tcW w:w="997" w:type="dxa"/>
            <w:tcBorders>
              <w:top w:val="nil"/>
              <w:left w:val="nil"/>
              <w:bottom w:val="single" w:sz="6" w:space="0"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0.0000</w:t>
            </w: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Test critical values:</w:t>
            </w: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1% level</w:t>
            </w: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-3.531592</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5% level</w:t>
            </w: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-2.905519</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10% level</w:t>
            </w: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-2.590262</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hRule="exact" w:val="90"/>
        </w:trPr>
        <w:tc>
          <w:tcPr>
            <w:tcW w:w="201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hRule="exact" w:val="13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5535" w:type="dxa"/>
            <w:gridSpan w:val="4"/>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*MacKinnon (1996) one-sided p-values.</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bl>
    <w:p w:rsidR="00D56074" w:rsidRPr="00C62ACF" w:rsidRDefault="00D56074" w:rsidP="00D56074">
      <w:pPr>
        <w:tabs>
          <w:tab w:val="left" w:pos="1185"/>
        </w:tabs>
        <w:spacing w:after="0"/>
        <w:rPr>
          <w:rFonts w:ascii="Times New Roman" w:hAnsi="Times New Roman" w:cs="Times New Roman"/>
          <w:sz w:val="24"/>
          <w:szCs w:val="24"/>
        </w:rPr>
      </w:pPr>
    </w:p>
    <w:p w:rsidR="00D56074" w:rsidRPr="00C62ACF" w:rsidRDefault="00D56074" w:rsidP="00D56074">
      <w:pPr>
        <w:tabs>
          <w:tab w:val="left" w:pos="1185"/>
        </w:tabs>
        <w:spacing w:after="0"/>
        <w:ind w:left="1276"/>
        <w:rPr>
          <w:rFonts w:ascii="Times New Roman" w:hAnsi="Times New Roman" w:cs="Times New Roman"/>
          <w:sz w:val="24"/>
          <w:szCs w:val="24"/>
        </w:rPr>
      </w:pPr>
      <w:r w:rsidRPr="00C62ACF">
        <w:rPr>
          <w:rFonts w:ascii="Times New Roman" w:hAnsi="Times New Roman" w:cs="Times New Roman"/>
          <w:sz w:val="24"/>
          <w:szCs w:val="24"/>
        </w:rPr>
        <w:t xml:space="preserve">Source : Outputs Results Eviews </w:t>
      </w:r>
    </w:p>
    <w:p w:rsidR="00D56074" w:rsidRPr="00C62ACF" w:rsidRDefault="00D56074" w:rsidP="00D56074">
      <w:pPr>
        <w:tabs>
          <w:tab w:val="left" w:pos="1185"/>
        </w:tabs>
        <w:spacing w:after="0"/>
        <w:ind w:left="1276"/>
        <w:rPr>
          <w:rFonts w:ascii="Times New Roman" w:hAnsi="Times New Roman" w:cs="Times New Roman"/>
          <w:b/>
          <w:sz w:val="24"/>
          <w:szCs w:val="24"/>
        </w:rPr>
      </w:pPr>
    </w:p>
    <w:p w:rsidR="00D56074" w:rsidRPr="00C62ACF" w:rsidRDefault="000F1E70" w:rsidP="00D56074">
      <w:pPr>
        <w:tabs>
          <w:tab w:val="left" w:pos="1215"/>
        </w:tabs>
        <w:spacing w:after="0" w:line="480" w:lineRule="auto"/>
        <w:ind w:left="121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From the result of Table 4.9</w:t>
      </w:r>
      <w:r w:rsidR="00D56074" w:rsidRPr="00C62ACF">
        <w:rPr>
          <w:rFonts w:ascii="Times New Roman" w:hAnsi="Times New Roman" w:cs="Times New Roman"/>
          <w:sz w:val="24"/>
          <w:szCs w:val="24"/>
        </w:rPr>
        <w:t xml:space="preserve"> shows that the variable </w:t>
      </w:r>
      <w:r w:rsidR="00DF6C0D">
        <w:rPr>
          <w:rFonts w:ascii="Times New Roman" w:hAnsi="Times New Roman" w:cs="Times New Roman"/>
          <w:sz w:val="24"/>
          <w:szCs w:val="24"/>
        </w:rPr>
        <w:t>Debt to Equity Ratio</w:t>
      </w:r>
      <w:r w:rsidR="00D56074" w:rsidRPr="00C62ACF">
        <w:rPr>
          <w:rFonts w:ascii="Times New Roman" w:hAnsi="Times New Roman" w:cs="Times New Roman"/>
          <w:sz w:val="24"/>
          <w:szCs w:val="24"/>
        </w:rPr>
        <w:t xml:space="preserve"> (DER) has a probability smaller than α (5%) that is 0.0000 &lt;0.05, then H</w:t>
      </w:r>
      <w:r w:rsidR="005660E0">
        <w:rPr>
          <w:rFonts w:ascii="Times New Roman" w:hAnsi="Times New Roman" w:cs="Times New Roman"/>
          <w:sz w:val="24"/>
          <w:szCs w:val="24"/>
          <w:vertAlign w:val="subscript"/>
        </w:rPr>
        <w:t>0</w:t>
      </w:r>
      <w:r w:rsidR="00D56074" w:rsidRPr="00C62ACF">
        <w:rPr>
          <w:rFonts w:ascii="Times New Roman" w:hAnsi="Times New Roman" w:cs="Times New Roman"/>
          <w:sz w:val="24"/>
          <w:szCs w:val="24"/>
        </w:rPr>
        <w:t xml:space="preserve"> is rejected and H</w:t>
      </w:r>
      <w:r w:rsidR="00D56074" w:rsidRPr="00C62ACF">
        <w:rPr>
          <w:rFonts w:ascii="Times New Roman" w:hAnsi="Times New Roman" w:cs="Times New Roman"/>
          <w:sz w:val="24"/>
          <w:szCs w:val="24"/>
          <w:vertAlign w:val="subscript"/>
        </w:rPr>
        <w:t>a</w:t>
      </w:r>
      <w:r w:rsidR="00D56074" w:rsidRPr="00C62ACF">
        <w:rPr>
          <w:rFonts w:ascii="Times New Roman" w:hAnsi="Times New Roman" w:cs="Times New Roman"/>
          <w:sz w:val="24"/>
          <w:szCs w:val="24"/>
        </w:rPr>
        <w:t xml:space="preserve"> accepted indicates that </w:t>
      </w:r>
      <w:r w:rsidR="00DF6C0D">
        <w:rPr>
          <w:rFonts w:ascii="Times New Roman" w:hAnsi="Times New Roman" w:cs="Times New Roman"/>
          <w:sz w:val="24"/>
          <w:szCs w:val="24"/>
        </w:rPr>
        <w:t>Stock Return</w:t>
      </w:r>
      <w:r w:rsidR="00D56074" w:rsidRPr="00C62ACF">
        <w:rPr>
          <w:rFonts w:ascii="Times New Roman" w:hAnsi="Times New Roman" w:cs="Times New Roman"/>
          <w:sz w:val="24"/>
          <w:szCs w:val="24"/>
        </w:rPr>
        <w:t xml:space="preserve"> variable is stationary.</w:t>
      </w:r>
    </w:p>
    <w:p w:rsidR="00D56074" w:rsidRPr="00C62ACF" w:rsidRDefault="00D56074" w:rsidP="004E5B1D">
      <w:pPr>
        <w:pStyle w:val="ListParagraph"/>
        <w:numPr>
          <w:ilvl w:val="0"/>
          <w:numId w:val="32"/>
        </w:numPr>
        <w:tabs>
          <w:tab w:val="left" w:pos="1215"/>
        </w:tabs>
        <w:spacing w:after="0" w:line="480" w:lineRule="auto"/>
        <w:jc w:val="both"/>
        <w:rPr>
          <w:rFonts w:ascii="Times New Roman" w:hAnsi="Times New Roman" w:cs="Times New Roman"/>
          <w:sz w:val="24"/>
          <w:szCs w:val="24"/>
        </w:rPr>
      </w:pPr>
      <w:r w:rsidRPr="00C62ACF">
        <w:rPr>
          <w:rFonts w:ascii="Times New Roman" w:hAnsi="Times New Roman" w:cs="Times New Roman"/>
          <w:sz w:val="24"/>
          <w:szCs w:val="24"/>
        </w:rPr>
        <w:t xml:space="preserve">Stationery Test of </w:t>
      </w:r>
      <w:r w:rsidR="00DF6C0D">
        <w:rPr>
          <w:rFonts w:ascii="Times New Roman" w:hAnsi="Times New Roman" w:cs="Times New Roman"/>
          <w:sz w:val="24"/>
          <w:szCs w:val="24"/>
        </w:rPr>
        <w:t>Earning Per Share</w:t>
      </w:r>
      <w:r w:rsidRPr="00C62ACF">
        <w:rPr>
          <w:rFonts w:ascii="Times New Roman" w:hAnsi="Times New Roman" w:cs="Times New Roman"/>
          <w:sz w:val="24"/>
          <w:szCs w:val="24"/>
        </w:rPr>
        <w:t>(EPS)</w:t>
      </w:r>
    </w:p>
    <w:p w:rsidR="00564E92" w:rsidRDefault="00D56074" w:rsidP="00564E92">
      <w:pPr>
        <w:pStyle w:val="ListParagraph"/>
        <w:tabs>
          <w:tab w:val="left" w:pos="1185"/>
        </w:tabs>
        <w:spacing w:after="0" w:line="480" w:lineRule="auto"/>
        <w:ind w:left="1080"/>
        <w:jc w:val="both"/>
        <w:rPr>
          <w:rFonts w:ascii="Times New Roman" w:hAnsi="Times New Roman" w:cs="Times New Roman"/>
          <w:sz w:val="24"/>
          <w:szCs w:val="24"/>
        </w:rPr>
      </w:pPr>
      <w:r w:rsidRPr="00C62ACF">
        <w:rPr>
          <w:rFonts w:ascii="Times New Roman" w:hAnsi="Times New Roman" w:cs="Times New Roman"/>
          <w:sz w:val="24"/>
          <w:szCs w:val="24"/>
        </w:rPr>
        <w:tab/>
      </w:r>
      <w:r w:rsidRPr="00C62ACF">
        <w:rPr>
          <w:rFonts w:ascii="Times New Roman" w:hAnsi="Times New Roman" w:cs="Times New Roman"/>
          <w:sz w:val="24"/>
          <w:szCs w:val="24"/>
        </w:rPr>
        <w:tab/>
        <w:t xml:space="preserve">To test whether the panel data of the </w:t>
      </w:r>
      <w:r w:rsidR="00DF6C0D">
        <w:rPr>
          <w:rFonts w:ascii="Times New Roman" w:hAnsi="Times New Roman" w:cs="Times New Roman"/>
          <w:sz w:val="24"/>
          <w:szCs w:val="24"/>
        </w:rPr>
        <w:t>Earning Per Share</w:t>
      </w:r>
      <w:r w:rsidRPr="00C62ACF">
        <w:rPr>
          <w:rFonts w:ascii="Times New Roman" w:hAnsi="Times New Roman" w:cs="Times New Roman"/>
          <w:sz w:val="24"/>
          <w:szCs w:val="24"/>
        </w:rPr>
        <w:t>(EPS) variable used is stationary or not, then done the unit root test. Unit root test is done using the method of Augmented Dickey-Fuller (ADF).</w:t>
      </w:r>
      <w:bookmarkStart w:id="82" w:name="_Toc503809190"/>
    </w:p>
    <w:p w:rsidR="00564E92" w:rsidRDefault="00564E92" w:rsidP="00564E92">
      <w:pPr>
        <w:pStyle w:val="ListParagraph"/>
        <w:tabs>
          <w:tab w:val="left" w:pos="1185"/>
        </w:tabs>
        <w:spacing w:after="0" w:line="480" w:lineRule="auto"/>
        <w:ind w:left="1080"/>
        <w:jc w:val="both"/>
        <w:rPr>
          <w:rFonts w:ascii="Times New Roman" w:hAnsi="Times New Roman" w:cs="Times New Roman"/>
          <w:sz w:val="24"/>
          <w:szCs w:val="24"/>
        </w:rPr>
      </w:pPr>
    </w:p>
    <w:p w:rsidR="00564E92" w:rsidRDefault="00564E92" w:rsidP="00564E92">
      <w:pPr>
        <w:pStyle w:val="ListParagraph"/>
        <w:tabs>
          <w:tab w:val="left" w:pos="1185"/>
        </w:tabs>
        <w:spacing w:after="0" w:line="480" w:lineRule="auto"/>
        <w:ind w:left="1080"/>
        <w:jc w:val="both"/>
        <w:rPr>
          <w:rFonts w:ascii="Times New Roman" w:hAnsi="Times New Roman" w:cs="Times New Roman"/>
          <w:sz w:val="24"/>
          <w:szCs w:val="24"/>
        </w:rPr>
      </w:pPr>
    </w:p>
    <w:p w:rsidR="00564E92" w:rsidRDefault="00564E92" w:rsidP="00564E92">
      <w:pPr>
        <w:pStyle w:val="ListParagraph"/>
        <w:tabs>
          <w:tab w:val="left" w:pos="1185"/>
        </w:tabs>
        <w:spacing w:after="0" w:line="480" w:lineRule="auto"/>
        <w:ind w:left="1080"/>
        <w:jc w:val="both"/>
        <w:rPr>
          <w:rFonts w:ascii="Times New Roman" w:hAnsi="Times New Roman" w:cs="Times New Roman"/>
          <w:sz w:val="24"/>
          <w:szCs w:val="24"/>
        </w:rPr>
      </w:pPr>
    </w:p>
    <w:p w:rsidR="00564E92" w:rsidRDefault="00564E92" w:rsidP="00564E92">
      <w:pPr>
        <w:pStyle w:val="ListParagraph"/>
        <w:tabs>
          <w:tab w:val="left" w:pos="1185"/>
        </w:tabs>
        <w:spacing w:after="0" w:line="480" w:lineRule="auto"/>
        <w:ind w:left="1080"/>
        <w:jc w:val="both"/>
        <w:rPr>
          <w:rFonts w:ascii="Times New Roman" w:hAnsi="Times New Roman" w:cs="Times New Roman"/>
          <w:sz w:val="24"/>
          <w:szCs w:val="24"/>
        </w:rPr>
      </w:pPr>
    </w:p>
    <w:p w:rsidR="00564E92" w:rsidRDefault="00564E92" w:rsidP="00564E92">
      <w:pPr>
        <w:pStyle w:val="ListParagraph"/>
        <w:tabs>
          <w:tab w:val="left" w:pos="1185"/>
        </w:tabs>
        <w:spacing w:after="0" w:line="480" w:lineRule="auto"/>
        <w:ind w:left="1080"/>
        <w:jc w:val="both"/>
        <w:rPr>
          <w:rFonts w:ascii="Times New Roman" w:hAnsi="Times New Roman" w:cs="Times New Roman"/>
          <w:sz w:val="24"/>
          <w:szCs w:val="24"/>
        </w:rPr>
      </w:pPr>
    </w:p>
    <w:p w:rsidR="00084F63" w:rsidRPr="00564E92" w:rsidRDefault="0072554B" w:rsidP="00564E92">
      <w:pPr>
        <w:pStyle w:val="ListParagraph"/>
        <w:tabs>
          <w:tab w:val="left" w:pos="1185"/>
        </w:tabs>
        <w:spacing w:after="0" w:line="480" w:lineRule="auto"/>
        <w:ind w:left="1080"/>
        <w:jc w:val="both"/>
        <w:rPr>
          <w:rFonts w:ascii="Times New Roman" w:hAnsi="Times New Roman" w:cs="Times New Roman"/>
          <w:sz w:val="24"/>
          <w:szCs w:val="24"/>
        </w:rPr>
      </w:pPr>
      <w:r w:rsidRPr="0072554B">
        <w:rPr>
          <w:rFonts w:ascii="Times New Roman" w:hAnsi="Times New Roman" w:cs="Times New Roman"/>
          <w:color w:val="000000" w:themeColor="text1"/>
          <w:sz w:val="24"/>
          <w:szCs w:val="24"/>
        </w:rPr>
        <w:t xml:space="preserve"> </w:t>
      </w:r>
    </w:p>
    <w:p w:rsidR="00254FF4" w:rsidRDefault="003B7E99" w:rsidP="00254FF4">
      <w:pPr>
        <w:pStyle w:val="Caption"/>
        <w:jc w:val="center"/>
        <w:rPr>
          <w:rFonts w:ascii="Times New Roman" w:hAnsi="Times New Roman" w:cs="Times New Roman"/>
          <w:color w:val="auto"/>
          <w:sz w:val="24"/>
          <w:szCs w:val="24"/>
        </w:rPr>
      </w:pPr>
      <w:bookmarkStart w:id="83" w:name="_Toc509436940"/>
      <w:r w:rsidRPr="00254FF4">
        <w:rPr>
          <w:rFonts w:ascii="Times New Roman" w:hAnsi="Times New Roman" w:cs="Times New Roman"/>
          <w:color w:val="auto"/>
          <w:sz w:val="24"/>
          <w:szCs w:val="24"/>
        </w:rPr>
        <w:lastRenderedPageBreak/>
        <w:t xml:space="preserve">Table 4. </w:t>
      </w:r>
      <w:r w:rsidRPr="00254FF4">
        <w:rPr>
          <w:rFonts w:ascii="Times New Roman" w:hAnsi="Times New Roman" w:cs="Times New Roman"/>
          <w:color w:val="auto"/>
          <w:sz w:val="24"/>
          <w:szCs w:val="24"/>
        </w:rPr>
        <w:fldChar w:fldCharType="begin"/>
      </w:r>
      <w:r w:rsidRPr="00254FF4">
        <w:rPr>
          <w:rFonts w:ascii="Times New Roman" w:hAnsi="Times New Roman" w:cs="Times New Roman"/>
          <w:color w:val="auto"/>
          <w:sz w:val="24"/>
          <w:szCs w:val="24"/>
        </w:rPr>
        <w:instrText xml:space="preserve"> SEQ Table_4. \* ARABIC </w:instrText>
      </w:r>
      <w:r w:rsidRPr="00254FF4">
        <w:rPr>
          <w:rFonts w:ascii="Times New Roman" w:hAnsi="Times New Roman" w:cs="Times New Roman"/>
          <w:color w:val="auto"/>
          <w:sz w:val="24"/>
          <w:szCs w:val="24"/>
        </w:rPr>
        <w:fldChar w:fldCharType="separate"/>
      </w:r>
      <w:r w:rsidR="00E43943">
        <w:rPr>
          <w:rFonts w:ascii="Times New Roman" w:hAnsi="Times New Roman" w:cs="Times New Roman"/>
          <w:noProof/>
          <w:color w:val="auto"/>
          <w:sz w:val="24"/>
          <w:szCs w:val="24"/>
        </w:rPr>
        <w:t>10</w:t>
      </w:r>
      <w:r w:rsidRPr="00254FF4">
        <w:rPr>
          <w:rFonts w:ascii="Times New Roman" w:hAnsi="Times New Roman" w:cs="Times New Roman"/>
          <w:color w:val="auto"/>
          <w:sz w:val="24"/>
          <w:szCs w:val="24"/>
        </w:rPr>
        <w:fldChar w:fldCharType="end"/>
      </w:r>
      <w:r w:rsidRPr="00254FF4">
        <w:rPr>
          <w:rFonts w:ascii="Times New Roman" w:hAnsi="Times New Roman" w:cs="Times New Roman"/>
          <w:color w:val="auto"/>
          <w:sz w:val="24"/>
          <w:szCs w:val="24"/>
        </w:rPr>
        <w:t xml:space="preserve"> </w:t>
      </w:r>
    </w:p>
    <w:p w:rsidR="00D56074" w:rsidRPr="0072554B" w:rsidRDefault="00D56074" w:rsidP="00254FF4">
      <w:pPr>
        <w:pStyle w:val="Caption"/>
        <w:jc w:val="center"/>
        <w:rPr>
          <w:rFonts w:ascii="Times New Roman" w:hAnsi="Times New Roman" w:cs="Times New Roman"/>
          <w:color w:val="000000" w:themeColor="text1"/>
          <w:sz w:val="24"/>
          <w:szCs w:val="24"/>
        </w:rPr>
      </w:pPr>
      <w:r w:rsidRPr="00254FF4">
        <w:rPr>
          <w:rFonts w:ascii="Times New Roman" w:hAnsi="Times New Roman" w:cs="Times New Roman"/>
          <w:color w:val="auto"/>
          <w:sz w:val="24"/>
          <w:szCs w:val="24"/>
        </w:rPr>
        <w:t xml:space="preserve">Unit </w:t>
      </w:r>
      <w:r w:rsidRPr="0072554B">
        <w:rPr>
          <w:rFonts w:ascii="Times New Roman" w:hAnsi="Times New Roman" w:cs="Times New Roman"/>
          <w:color w:val="000000" w:themeColor="text1"/>
          <w:sz w:val="24"/>
          <w:szCs w:val="24"/>
        </w:rPr>
        <w:t xml:space="preserve">Root Test of </w:t>
      </w:r>
      <w:r w:rsidR="00DF6C0D">
        <w:rPr>
          <w:rFonts w:ascii="Times New Roman" w:hAnsi="Times New Roman" w:cs="Times New Roman"/>
          <w:color w:val="000000" w:themeColor="text1"/>
          <w:sz w:val="24"/>
          <w:szCs w:val="24"/>
        </w:rPr>
        <w:t>Earning Per Share</w:t>
      </w:r>
      <w:r w:rsidRPr="0072554B">
        <w:rPr>
          <w:rFonts w:ascii="Times New Roman" w:hAnsi="Times New Roman" w:cs="Times New Roman"/>
          <w:color w:val="000000" w:themeColor="text1"/>
          <w:sz w:val="24"/>
          <w:szCs w:val="24"/>
        </w:rPr>
        <w:t>(EPS)</w:t>
      </w:r>
      <w:bookmarkEnd w:id="82"/>
      <w:bookmarkEnd w:id="83"/>
    </w:p>
    <w:tbl>
      <w:tblPr>
        <w:tblpPr w:leftFromText="180" w:rightFromText="180" w:vertAnchor="text" w:horzAnchor="margin" w:tblpXSpec="right" w:tblpY="78"/>
        <w:tblW w:w="0" w:type="auto"/>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D56074" w:rsidRPr="00C62ACF" w:rsidTr="00EB4AFB">
        <w:trPr>
          <w:trHeight w:val="225"/>
        </w:trPr>
        <w:tc>
          <w:tcPr>
            <w:tcW w:w="5535" w:type="dxa"/>
            <w:gridSpan w:val="4"/>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Null Hypothesis: EPS has a unit root</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4327" w:type="dxa"/>
            <w:gridSpan w:val="3"/>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Exogenous: Constant</w:t>
            </w: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6532" w:type="dxa"/>
            <w:gridSpan w:val="5"/>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Lag Length: 0 (Automatic - based on SIC, maxlag=10)</w:t>
            </w:r>
          </w:p>
        </w:tc>
      </w:tr>
      <w:tr w:rsidR="00D56074" w:rsidRPr="00C62ACF" w:rsidTr="00EB4AFB">
        <w:trPr>
          <w:trHeight w:hRule="exact" w:val="90"/>
        </w:trPr>
        <w:tc>
          <w:tcPr>
            <w:tcW w:w="201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hRule="exact" w:val="13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Prob.*</w:t>
            </w:r>
          </w:p>
        </w:tc>
      </w:tr>
      <w:tr w:rsidR="00D56074" w:rsidRPr="00C62ACF" w:rsidTr="00EB4AFB">
        <w:trPr>
          <w:trHeight w:hRule="exact" w:val="90"/>
        </w:trPr>
        <w:tc>
          <w:tcPr>
            <w:tcW w:w="201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hRule="exact" w:val="13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4327" w:type="dxa"/>
            <w:gridSpan w:val="3"/>
            <w:tcBorders>
              <w:top w:val="nil"/>
              <w:left w:val="nil"/>
              <w:bottom w:val="single" w:sz="6" w:space="0" w:color="auto"/>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Augmented Dickey-Fuller test statistic</w:t>
            </w:r>
          </w:p>
        </w:tc>
        <w:tc>
          <w:tcPr>
            <w:tcW w:w="1208" w:type="dxa"/>
            <w:tcBorders>
              <w:top w:val="nil"/>
              <w:left w:val="nil"/>
              <w:bottom w:val="single" w:sz="6" w:space="0"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-8.089779</w:t>
            </w:r>
          </w:p>
        </w:tc>
        <w:tc>
          <w:tcPr>
            <w:tcW w:w="997" w:type="dxa"/>
            <w:tcBorders>
              <w:top w:val="nil"/>
              <w:left w:val="nil"/>
              <w:bottom w:val="single" w:sz="6" w:space="0"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0.0000</w:t>
            </w: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Test critical values:</w:t>
            </w: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1% level</w:t>
            </w: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-3.531592</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5% level</w:t>
            </w: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-2.905519</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10% level</w:t>
            </w: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-2.590262</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hRule="exact" w:val="90"/>
        </w:trPr>
        <w:tc>
          <w:tcPr>
            <w:tcW w:w="201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hRule="exact" w:val="13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5535" w:type="dxa"/>
            <w:gridSpan w:val="4"/>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*MacKinnon (1996) one-sided p-values.</w:t>
            </w:r>
          </w:p>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p>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Source : Outputs Results Eviews 9</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bl>
    <w:p w:rsidR="00D56074" w:rsidRPr="00C62ACF" w:rsidRDefault="00D56074" w:rsidP="00D56074">
      <w:pPr>
        <w:pStyle w:val="ListParagraph"/>
        <w:tabs>
          <w:tab w:val="left" w:pos="1185"/>
        </w:tabs>
        <w:spacing w:after="0" w:line="480" w:lineRule="auto"/>
        <w:ind w:left="1080"/>
        <w:jc w:val="both"/>
        <w:rPr>
          <w:rFonts w:ascii="Times New Roman" w:hAnsi="Times New Roman" w:cs="Times New Roman"/>
          <w:sz w:val="24"/>
          <w:szCs w:val="24"/>
        </w:rPr>
      </w:pPr>
    </w:p>
    <w:p w:rsidR="00D56074" w:rsidRPr="00C62ACF" w:rsidRDefault="00D56074" w:rsidP="00D56074">
      <w:pPr>
        <w:pStyle w:val="ListParagraph"/>
        <w:tabs>
          <w:tab w:val="left" w:pos="1215"/>
        </w:tabs>
        <w:spacing w:after="0" w:line="480" w:lineRule="auto"/>
        <w:ind w:left="1080"/>
        <w:jc w:val="both"/>
        <w:rPr>
          <w:rFonts w:ascii="Times New Roman" w:hAnsi="Times New Roman" w:cs="Times New Roman"/>
          <w:sz w:val="24"/>
          <w:szCs w:val="24"/>
        </w:rPr>
      </w:pPr>
    </w:p>
    <w:p w:rsidR="00D56074" w:rsidRPr="00C62ACF" w:rsidRDefault="00D56074" w:rsidP="00D56074">
      <w:pPr>
        <w:pStyle w:val="ListParagraph"/>
        <w:tabs>
          <w:tab w:val="left" w:pos="1215"/>
        </w:tabs>
        <w:spacing w:after="0" w:line="480" w:lineRule="auto"/>
        <w:ind w:left="1080"/>
        <w:jc w:val="both"/>
        <w:rPr>
          <w:rFonts w:ascii="Times New Roman" w:hAnsi="Times New Roman" w:cs="Times New Roman"/>
          <w:sz w:val="24"/>
          <w:szCs w:val="24"/>
        </w:rPr>
      </w:pPr>
    </w:p>
    <w:p w:rsidR="00D56074" w:rsidRPr="00C62ACF" w:rsidRDefault="00D56074" w:rsidP="00D56074">
      <w:pPr>
        <w:tabs>
          <w:tab w:val="left" w:pos="1215"/>
        </w:tabs>
        <w:spacing w:after="0" w:line="480" w:lineRule="auto"/>
        <w:ind w:left="1215"/>
        <w:jc w:val="both"/>
        <w:rPr>
          <w:rFonts w:ascii="Times New Roman" w:hAnsi="Times New Roman" w:cs="Times New Roman"/>
          <w:sz w:val="24"/>
          <w:szCs w:val="24"/>
        </w:rPr>
      </w:pPr>
    </w:p>
    <w:p w:rsidR="00D56074" w:rsidRPr="00C62ACF" w:rsidRDefault="00D56074" w:rsidP="00D56074">
      <w:pPr>
        <w:tabs>
          <w:tab w:val="left" w:pos="1185"/>
        </w:tabs>
        <w:spacing w:after="0"/>
        <w:ind w:left="1276"/>
        <w:rPr>
          <w:rFonts w:ascii="Times New Roman" w:hAnsi="Times New Roman" w:cs="Times New Roman"/>
          <w:b/>
          <w:sz w:val="24"/>
          <w:szCs w:val="24"/>
        </w:rPr>
      </w:pPr>
    </w:p>
    <w:p w:rsidR="00D56074" w:rsidRPr="00C62ACF" w:rsidRDefault="00D56074" w:rsidP="00D56074">
      <w:pPr>
        <w:tabs>
          <w:tab w:val="left" w:pos="1185"/>
        </w:tabs>
        <w:spacing w:after="0"/>
        <w:ind w:left="1276"/>
        <w:rPr>
          <w:rFonts w:ascii="Times New Roman" w:hAnsi="Times New Roman" w:cs="Times New Roman"/>
          <w:b/>
          <w:sz w:val="24"/>
          <w:szCs w:val="24"/>
        </w:rPr>
      </w:pPr>
    </w:p>
    <w:p w:rsidR="00D56074" w:rsidRPr="00C62ACF" w:rsidRDefault="00D56074" w:rsidP="00D56074">
      <w:pPr>
        <w:tabs>
          <w:tab w:val="left" w:pos="1185"/>
        </w:tabs>
        <w:spacing w:after="0"/>
        <w:ind w:left="1276"/>
        <w:rPr>
          <w:rFonts w:ascii="Times New Roman" w:hAnsi="Times New Roman" w:cs="Times New Roman"/>
          <w:sz w:val="24"/>
          <w:szCs w:val="24"/>
        </w:rPr>
      </w:pPr>
    </w:p>
    <w:p w:rsidR="00D56074" w:rsidRPr="00C62ACF" w:rsidRDefault="00D56074" w:rsidP="00D56074">
      <w:pPr>
        <w:pStyle w:val="ListParagraph"/>
        <w:tabs>
          <w:tab w:val="left" w:pos="1185"/>
        </w:tabs>
        <w:spacing w:after="0" w:line="480" w:lineRule="auto"/>
        <w:ind w:left="1080"/>
        <w:jc w:val="both"/>
        <w:rPr>
          <w:rFonts w:ascii="Times New Roman" w:hAnsi="Times New Roman" w:cs="Times New Roman"/>
          <w:sz w:val="24"/>
          <w:szCs w:val="24"/>
        </w:rPr>
      </w:pPr>
    </w:p>
    <w:p w:rsidR="00D56074" w:rsidRPr="00C62ACF" w:rsidRDefault="000F1E70" w:rsidP="00D56074">
      <w:pPr>
        <w:tabs>
          <w:tab w:val="left" w:pos="1215"/>
        </w:tabs>
        <w:spacing w:after="0" w:line="480" w:lineRule="auto"/>
        <w:ind w:left="121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From the result of Table 4.10</w:t>
      </w:r>
      <w:r w:rsidR="00D56074" w:rsidRPr="00C62ACF">
        <w:rPr>
          <w:rFonts w:ascii="Times New Roman" w:hAnsi="Times New Roman" w:cs="Times New Roman"/>
          <w:sz w:val="24"/>
          <w:szCs w:val="24"/>
        </w:rPr>
        <w:t xml:space="preserve"> shows that the variable </w:t>
      </w:r>
      <w:r w:rsidR="00DF6C0D">
        <w:rPr>
          <w:rFonts w:ascii="Times New Roman" w:hAnsi="Times New Roman" w:cs="Times New Roman"/>
          <w:sz w:val="24"/>
          <w:szCs w:val="24"/>
        </w:rPr>
        <w:t>Earning Per Share</w:t>
      </w:r>
      <w:r w:rsidR="00D56074" w:rsidRPr="00C62ACF">
        <w:rPr>
          <w:rFonts w:ascii="Times New Roman" w:hAnsi="Times New Roman" w:cs="Times New Roman"/>
          <w:sz w:val="24"/>
          <w:szCs w:val="24"/>
        </w:rPr>
        <w:t>(EPS) has a probability smaller than α (5%) that is 0.0000 &lt;0.05, then H</w:t>
      </w:r>
      <w:r w:rsidR="005660E0">
        <w:rPr>
          <w:rFonts w:ascii="Times New Roman" w:hAnsi="Times New Roman" w:cs="Times New Roman"/>
          <w:sz w:val="24"/>
          <w:szCs w:val="24"/>
          <w:vertAlign w:val="subscript"/>
        </w:rPr>
        <w:t>0</w:t>
      </w:r>
      <w:r w:rsidR="00D56074" w:rsidRPr="00C62ACF">
        <w:rPr>
          <w:rFonts w:ascii="Times New Roman" w:hAnsi="Times New Roman" w:cs="Times New Roman"/>
          <w:sz w:val="24"/>
          <w:szCs w:val="24"/>
        </w:rPr>
        <w:t xml:space="preserve"> is rejected and H</w:t>
      </w:r>
      <w:r w:rsidR="00D56074" w:rsidRPr="00C62ACF">
        <w:rPr>
          <w:rFonts w:ascii="Times New Roman" w:hAnsi="Times New Roman" w:cs="Times New Roman"/>
          <w:sz w:val="24"/>
          <w:szCs w:val="24"/>
          <w:vertAlign w:val="subscript"/>
        </w:rPr>
        <w:t>a</w:t>
      </w:r>
      <w:r w:rsidR="00D56074" w:rsidRPr="00C62ACF">
        <w:rPr>
          <w:rFonts w:ascii="Times New Roman" w:hAnsi="Times New Roman" w:cs="Times New Roman"/>
          <w:sz w:val="24"/>
          <w:szCs w:val="24"/>
        </w:rPr>
        <w:t xml:space="preserve"> accepted indicates that </w:t>
      </w:r>
      <w:r w:rsidR="00DF6C0D">
        <w:rPr>
          <w:rFonts w:ascii="Times New Roman" w:hAnsi="Times New Roman" w:cs="Times New Roman"/>
          <w:sz w:val="24"/>
          <w:szCs w:val="24"/>
        </w:rPr>
        <w:t>Stock Return</w:t>
      </w:r>
      <w:r w:rsidR="00D56074" w:rsidRPr="00C62ACF">
        <w:rPr>
          <w:rFonts w:ascii="Times New Roman" w:hAnsi="Times New Roman" w:cs="Times New Roman"/>
          <w:sz w:val="24"/>
          <w:szCs w:val="24"/>
        </w:rPr>
        <w:t xml:space="preserve"> variable is stationary.</w:t>
      </w:r>
    </w:p>
    <w:p w:rsidR="00D56074" w:rsidRPr="00C62ACF" w:rsidRDefault="00D56074" w:rsidP="004E5B1D">
      <w:pPr>
        <w:pStyle w:val="ListParagraph"/>
        <w:numPr>
          <w:ilvl w:val="0"/>
          <w:numId w:val="32"/>
        </w:numPr>
        <w:tabs>
          <w:tab w:val="left" w:pos="1215"/>
        </w:tabs>
        <w:spacing w:after="0" w:line="480" w:lineRule="auto"/>
        <w:jc w:val="both"/>
        <w:rPr>
          <w:rFonts w:ascii="Times New Roman" w:hAnsi="Times New Roman" w:cs="Times New Roman"/>
          <w:sz w:val="24"/>
          <w:szCs w:val="24"/>
        </w:rPr>
      </w:pPr>
      <w:r w:rsidRPr="00C62ACF">
        <w:rPr>
          <w:rFonts w:ascii="Times New Roman" w:hAnsi="Times New Roman" w:cs="Times New Roman"/>
          <w:sz w:val="24"/>
          <w:szCs w:val="24"/>
        </w:rPr>
        <w:t xml:space="preserve">Stationery Test of </w:t>
      </w:r>
      <w:r w:rsidR="00DF6C0D">
        <w:rPr>
          <w:rFonts w:ascii="Times New Roman" w:hAnsi="Times New Roman" w:cs="Times New Roman"/>
          <w:sz w:val="24"/>
          <w:szCs w:val="24"/>
        </w:rPr>
        <w:t>Return On Asset</w:t>
      </w:r>
      <w:r w:rsidRPr="00C62ACF">
        <w:rPr>
          <w:rFonts w:ascii="Times New Roman" w:hAnsi="Times New Roman" w:cs="Times New Roman"/>
          <w:sz w:val="24"/>
          <w:szCs w:val="24"/>
        </w:rPr>
        <w:t>s (ROA)</w:t>
      </w:r>
    </w:p>
    <w:p w:rsidR="00DE38AF" w:rsidRDefault="00D56074" w:rsidP="00DE38AF">
      <w:pPr>
        <w:pStyle w:val="ListParagraph"/>
        <w:tabs>
          <w:tab w:val="left" w:pos="1185"/>
        </w:tabs>
        <w:spacing w:after="0" w:line="480" w:lineRule="auto"/>
        <w:ind w:left="1080"/>
        <w:jc w:val="both"/>
        <w:rPr>
          <w:rFonts w:ascii="Times New Roman" w:hAnsi="Times New Roman" w:cs="Times New Roman"/>
          <w:sz w:val="24"/>
          <w:szCs w:val="24"/>
        </w:rPr>
      </w:pPr>
      <w:r w:rsidRPr="00C62ACF">
        <w:rPr>
          <w:rFonts w:ascii="Times New Roman" w:hAnsi="Times New Roman" w:cs="Times New Roman"/>
          <w:sz w:val="24"/>
          <w:szCs w:val="24"/>
        </w:rPr>
        <w:tab/>
      </w:r>
      <w:r w:rsidRPr="00C62ACF">
        <w:rPr>
          <w:rFonts w:ascii="Times New Roman" w:hAnsi="Times New Roman" w:cs="Times New Roman"/>
          <w:sz w:val="24"/>
          <w:szCs w:val="24"/>
        </w:rPr>
        <w:tab/>
        <w:t xml:space="preserve">To test whether the panel data of the </w:t>
      </w:r>
      <w:r w:rsidR="00DF6C0D">
        <w:rPr>
          <w:rFonts w:ascii="Times New Roman" w:hAnsi="Times New Roman" w:cs="Times New Roman"/>
          <w:sz w:val="24"/>
          <w:szCs w:val="24"/>
        </w:rPr>
        <w:t>Return On Asset</w:t>
      </w:r>
      <w:r w:rsidRPr="00C62ACF">
        <w:rPr>
          <w:rFonts w:ascii="Times New Roman" w:hAnsi="Times New Roman" w:cs="Times New Roman"/>
          <w:sz w:val="24"/>
          <w:szCs w:val="24"/>
        </w:rPr>
        <w:t>s (ROA) variable used is stationary or not, then done the unit root test. Unit root test is done using the method of</w:t>
      </w:r>
      <w:r w:rsidR="00DE38AF">
        <w:rPr>
          <w:rFonts w:ascii="Times New Roman" w:hAnsi="Times New Roman" w:cs="Times New Roman"/>
          <w:sz w:val="24"/>
          <w:szCs w:val="24"/>
        </w:rPr>
        <w:t xml:space="preserve"> Augmented Dickey-Fuller (ADF).</w:t>
      </w:r>
    </w:p>
    <w:p w:rsidR="00DE38AF" w:rsidRDefault="00DE38AF" w:rsidP="00DE38AF">
      <w:pPr>
        <w:pStyle w:val="ListParagraph"/>
        <w:tabs>
          <w:tab w:val="left" w:pos="1185"/>
        </w:tabs>
        <w:spacing w:after="0" w:line="480" w:lineRule="auto"/>
        <w:ind w:left="1080"/>
        <w:jc w:val="both"/>
        <w:rPr>
          <w:rFonts w:ascii="Times New Roman" w:hAnsi="Times New Roman" w:cs="Times New Roman"/>
          <w:sz w:val="24"/>
          <w:szCs w:val="24"/>
        </w:rPr>
      </w:pPr>
    </w:p>
    <w:p w:rsidR="00DE38AF" w:rsidRDefault="00DE38AF" w:rsidP="00DE38AF">
      <w:pPr>
        <w:pStyle w:val="ListParagraph"/>
        <w:tabs>
          <w:tab w:val="left" w:pos="1185"/>
        </w:tabs>
        <w:spacing w:after="0" w:line="480" w:lineRule="auto"/>
        <w:ind w:left="1080"/>
        <w:jc w:val="both"/>
        <w:rPr>
          <w:rFonts w:ascii="Times New Roman" w:hAnsi="Times New Roman" w:cs="Times New Roman"/>
          <w:sz w:val="24"/>
          <w:szCs w:val="24"/>
        </w:rPr>
      </w:pPr>
    </w:p>
    <w:p w:rsidR="00DE38AF" w:rsidRDefault="00DE38AF" w:rsidP="00DE38AF">
      <w:pPr>
        <w:pStyle w:val="ListParagraph"/>
        <w:tabs>
          <w:tab w:val="left" w:pos="1185"/>
        </w:tabs>
        <w:spacing w:after="0" w:line="480" w:lineRule="auto"/>
        <w:ind w:left="1080"/>
        <w:jc w:val="both"/>
        <w:rPr>
          <w:rFonts w:ascii="Times New Roman" w:hAnsi="Times New Roman" w:cs="Times New Roman"/>
          <w:sz w:val="24"/>
          <w:szCs w:val="24"/>
        </w:rPr>
      </w:pPr>
    </w:p>
    <w:p w:rsidR="00DE38AF" w:rsidRDefault="00DE38AF" w:rsidP="00DE38AF">
      <w:pPr>
        <w:pStyle w:val="ListParagraph"/>
        <w:tabs>
          <w:tab w:val="left" w:pos="1185"/>
        </w:tabs>
        <w:spacing w:after="0" w:line="480" w:lineRule="auto"/>
        <w:ind w:left="1080"/>
        <w:jc w:val="both"/>
        <w:rPr>
          <w:rFonts w:ascii="Times New Roman" w:hAnsi="Times New Roman" w:cs="Times New Roman"/>
          <w:sz w:val="24"/>
          <w:szCs w:val="24"/>
        </w:rPr>
      </w:pPr>
    </w:p>
    <w:p w:rsidR="00DE38AF" w:rsidRDefault="00DE38AF" w:rsidP="00DE38AF">
      <w:pPr>
        <w:pStyle w:val="ListParagraph"/>
        <w:tabs>
          <w:tab w:val="left" w:pos="1185"/>
        </w:tabs>
        <w:spacing w:after="0" w:line="480" w:lineRule="auto"/>
        <w:ind w:left="1080"/>
        <w:jc w:val="both"/>
        <w:rPr>
          <w:rFonts w:ascii="Times New Roman" w:hAnsi="Times New Roman" w:cs="Times New Roman"/>
          <w:sz w:val="24"/>
          <w:szCs w:val="24"/>
        </w:rPr>
      </w:pPr>
    </w:p>
    <w:p w:rsidR="00DE38AF" w:rsidRPr="00DE38AF" w:rsidRDefault="00DE38AF" w:rsidP="00DE38AF">
      <w:pPr>
        <w:pStyle w:val="ListParagraph"/>
        <w:tabs>
          <w:tab w:val="left" w:pos="1185"/>
        </w:tabs>
        <w:spacing w:after="0" w:line="480" w:lineRule="auto"/>
        <w:ind w:left="1080"/>
        <w:jc w:val="both"/>
        <w:rPr>
          <w:rFonts w:ascii="Times New Roman" w:hAnsi="Times New Roman" w:cs="Times New Roman"/>
          <w:sz w:val="24"/>
          <w:szCs w:val="24"/>
        </w:rPr>
      </w:pPr>
    </w:p>
    <w:p w:rsidR="00254FF4" w:rsidRDefault="003B7E99" w:rsidP="00254FF4">
      <w:pPr>
        <w:pStyle w:val="Caption"/>
        <w:jc w:val="center"/>
        <w:rPr>
          <w:color w:val="auto"/>
        </w:rPr>
      </w:pPr>
      <w:bookmarkStart w:id="84" w:name="_Toc503809191"/>
      <w:bookmarkStart w:id="85" w:name="_Toc509436941"/>
      <w:r w:rsidRPr="00254FF4">
        <w:rPr>
          <w:rFonts w:ascii="Times New Roman" w:hAnsi="Times New Roman" w:cs="Times New Roman"/>
          <w:color w:val="auto"/>
          <w:sz w:val="24"/>
          <w:szCs w:val="24"/>
        </w:rPr>
        <w:lastRenderedPageBreak/>
        <w:t xml:space="preserve">Table 4. </w:t>
      </w:r>
      <w:r w:rsidRPr="00254FF4">
        <w:rPr>
          <w:rFonts w:ascii="Times New Roman" w:hAnsi="Times New Roman" w:cs="Times New Roman"/>
          <w:color w:val="auto"/>
          <w:sz w:val="24"/>
          <w:szCs w:val="24"/>
        </w:rPr>
        <w:fldChar w:fldCharType="begin"/>
      </w:r>
      <w:r w:rsidRPr="00254FF4">
        <w:rPr>
          <w:rFonts w:ascii="Times New Roman" w:hAnsi="Times New Roman" w:cs="Times New Roman"/>
          <w:color w:val="auto"/>
          <w:sz w:val="24"/>
          <w:szCs w:val="24"/>
        </w:rPr>
        <w:instrText xml:space="preserve"> SEQ Table_4. \* ARABIC </w:instrText>
      </w:r>
      <w:r w:rsidRPr="00254FF4">
        <w:rPr>
          <w:rFonts w:ascii="Times New Roman" w:hAnsi="Times New Roman" w:cs="Times New Roman"/>
          <w:color w:val="auto"/>
          <w:sz w:val="24"/>
          <w:szCs w:val="24"/>
        </w:rPr>
        <w:fldChar w:fldCharType="separate"/>
      </w:r>
      <w:r w:rsidR="00E43943">
        <w:rPr>
          <w:rFonts w:ascii="Times New Roman" w:hAnsi="Times New Roman" w:cs="Times New Roman"/>
          <w:noProof/>
          <w:color w:val="auto"/>
          <w:sz w:val="24"/>
          <w:szCs w:val="24"/>
        </w:rPr>
        <w:t>11</w:t>
      </w:r>
      <w:r w:rsidRPr="00254FF4">
        <w:rPr>
          <w:rFonts w:ascii="Times New Roman" w:hAnsi="Times New Roman" w:cs="Times New Roman"/>
          <w:color w:val="auto"/>
          <w:sz w:val="24"/>
          <w:szCs w:val="24"/>
        </w:rPr>
        <w:fldChar w:fldCharType="end"/>
      </w:r>
      <w:r w:rsidRPr="00254FF4">
        <w:rPr>
          <w:color w:val="auto"/>
        </w:rPr>
        <w:t xml:space="preserve"> </w:t>
      </w:r>
    </w:p>
    <w:p w:rsidR="00D56074" w:rsidRPr="0072554B" w:rsidRDefault="00D56074" w:rsidP="00254FF4">
      <w:pPr>
        <w:pStyle w:val="Caption"/>
        <w:jc w:val="center"/>
        <w:rPr>
          <w:rFonts w:ascii="Times New Roman" w:hAnsi="Times New Roman" w:cs="Times New Roman"/>
          <w:color w:val="000000" w:themeColor="text1"/>
          <w:sz w:val="24"/>
          <w:szCs w:val="24"/>
        </w:rPr>
      </w:pPr>
      <w:r w:rsidRPr="0072554B">
        <w:rPr>
          <w:rFonts w:ascii="Times New Roman" w:hAnsi="Times New Roman" w:cs="Times New Roman"/>
          <w:color w:val="000000" w:themeColor="text1"/>
          <w:sz w:val="24"/>
          <w:szCs w:val="24"/>
        </w:rPr>
        <w:t>Unit Roo</w:t>
      </w:r>
      <w:r w:rsidR="00C62ACF" w:rsidRPr="0072554B">
        <w:rPr>
          <w:rFonts w:ascii="Times New Roman" w:hAnsi="Times New Roman" w:cs="Times New Roman"/>
          <w:color w:val="000000" w:themeColor="text1"/>
          <w:sz w:val="24"/>
          <w:szCs w:val="24"/>
        </w:rPr>
        <w:t xml:space="preserve">t Test of </w:t>
      </w:r>
      <w:r w:rsidR="00DF6C0D">
        <w:rPr>
          <w:rFonts w:ascii="Times New Roman" w:hAnsi="Times New Roman" w:cs="Times New Roman"/>
          <w:color w:val="000000" w:themeColor="text1"/>
          <w:sz w:val="24"/>
          <w:szCs w:val="24"/>
        </w:rPr>
        <w:t>Return On Asset</w:t>
      </w:r>
      <w:r w:rsidR="00C62ACF" w:rsidRPr="0072554B">
        <w:rPr>
          <w:rFonts w:ascii="Times New Roman" w:hAnsi="Times New Roman" w:cs="Times New Roman"/>
          <w:color w:val="000000" w:themeColor="text1"/>
          <w:sz w:val="24"/>
          <w:szCs w:val="24"/>
        </w:rPr>
        <w:t xml:space="preserve"> (ROA)</w:t>
      </w:r>
      <w:bookmarkEnd w:id="84"/>
      <w:bookmarkEnd w:id="85"/>
    </w:p>
    <w:tbl>
      <w:tblPr>
        <w:tblW w:w="6532" w:type="dxa"/>
        <w:tblInd w:w="1276"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D56074" w:rsidRPr="00C62ACF" w:rsidTr="00EB4AFB">
        <w:trPr>
          <w:trHeight w:val="225"/>
        </w:trPr>
        <w:tc>
          <w:tcPr>
            <w:tcW w:w="5535" w:type="dxa"/>
            <w:gridSpan w:val="4"/>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Null Hypothesis: ROA has a unit root</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4327" w:type="dxa"/>
            <w:gridSpan w:val="3"/>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Exogenous: Constant</w:t>
            </w: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6532" w:type="dxa"/>
            <w:gridSpan w:val="5"/>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Lag Length: 0 (Automatic - based on SIC, maxlag=10)</w:t>
            </w:r>
          </w:p>
        </w:tc>
      </w:tr>
      <w:tr w:rsidR="00D56074" w:rsidRPr="00C62ACF" w:rsidTr="00EB4AFB">
        <w:trPr>
          <w:trHeight w:hRule="exact" w:val="90"/>
        </w:trPr>
        <w:tc>
          <w:tcPr>
            <w:tcW w:w="201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hRule="exact" w:val="13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Prob.*</w:t>
            </w:r>
          </w:p>
        </w:tc>
      </w:tr>
      <w:tr w:rsidR="00D56074" w:rsidRPr="00C62ACF" w:rsidTr="00EB4AFB">
        <w:trPr>
          <w:trHeight w:hRule="exact" w:val="90"/>
        </w:trPr>
        <w:tc>
          <w:tcPr>
            <w:tcW w:w="201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hRule="exact" w:val="13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4327" w:type="dxa"/>
            <w:gridSpan w:val="3"/>
            <w:tcBorders>
              <w:top w:val="nil"/>
              <w:left w:val="nil"/>
              <w:bottom w:val="single" w:sz="6" w:space="0" w:color="auto"/>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Augmented Dickey-Fuller test statistic</w:t>
            </w:r>
          </w:p>
        </w:tc>
        <w:tc>
          <w:tcPr>
            <w:tcW w:w="1208" w:type="dxa"/>
            <w:tcBorders>
              <w:top w:val="nil"/>
              <w:left w:val="nil"/>
              <w:bottom w:val="single" w:sz="6" w:space="0"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-5.550172</w:t>
            </w:r>
          </w:p>
        </w:tc>
        <w:tc>
          <w:tcPr>
            <w:tcW w:w="997" w:type="dxa"/>
            <w:tcBorders>
              <w:top w:val="nil"/>
              <w:left w:val="nil"/>
              <w:bottom w:val="single" w:sz="6" w:space="0"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0.0000</w:t>
            </w: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Test critical values:</w:t>
            </w: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1% level</w:t>
            </w: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-3.531592</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5% level</w:t>
            </w: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-2.905519</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10% level</w:t>
            </w: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-2.590262</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hRule="exact" w:val="90"/>
        </w:trPr>
        <w:tc>
          <w:tcPr>
            <w:tcW w:w="201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hRule="exact" w:val="13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5535" w:type="dxa"/>
            <w:gridSpan w:val="4"/>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*MacKinnon (1996) one-sided p-values.</w:t>
            </w:r>
          </w:p>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p>
          <w:p w:rsidR="00D56074" w:rsidRPr="00C62ACF" w:rsidRDefault="00D56074" w:rsidP="00EB4AFB">
            <w:pPr>
              <w:autoSpaceDE w:val="0"/>
              <w:autoSpaceDN w:val="0"/>
              <w:adjustRightInd w:val="0"/>
              <w:spacing w:after="0" w:line="240" w:lineRule="auto"/>
              <w:rPr>
                <w:rFonts w:ascii="Times New Roman" w:hAnsi="Times New Roman" w:cs="Times New Roman"/>
                <w:b/>
                <w:color w:val="000000"/>
                <w:sz w:val="24"/>
                <w:szCs w:val="24"/>
              </w:rPr>
            </w:pPr>
            <w:r w:rsidRPr="00C62ACF">
              <w:rPr>
                <w:rFonts w:ascii="Times New Roman" w:hAnsi="Times New Roman" w:cs="Times New Roman"/>
                <w:color w:val="000000"/>
                <w:sz w:val="24"/>
                <w:szCs w:val="24"/>
              </w:rPr>
              <w:t>Source : Outputs Results Eviews 9</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bl>
    <w:p w:rsidR="00D56074" w:rsidRPr="00C62ACF" w:rsidRDefault="00D56074" w:rsidP="00D56074">
      <w:pPr>
        <w:pStyle w:val="ListParagraph"/>
        <w:tabs>
          <w:tab w:val="left" w:pos="1185"/>
        </w:tabs>
        <w:spacing w:after="0" w:line="480" w:lineRule="auto"/>
        <w:ind w:left="1080"/>
        <w:jc w:val="both"/>
        <w:rPr>
          <w:rFonts w:ascii="Times New Roman" w:hAnsi="Times New Roman" w:cs="Times New Roman"/>
          <w:sz w:val="24"/>
          <w:szCs w:val="24"/>
        </w:rPr>
      </w:pPr>
    </w:p>
    <w:p w:rsidR="00D56074" w:rsidRPr="00C62ACF" w:rsidRDefault="00D56074" w:rsidP="00D56074">
      <w:pPr>
        <w:tabs>
          <w:tab w:val="left" w:pos="1215"/>
        </w:tabs>
        <w:spacing w:after="0" w:line="480" w:lineRule="auto"/>
        <w:ind w:left="1215"/>
        <w:jc w:val="both"/>
        <w:rPr>
          <w:rFonts w:ascii="Times New Roman" w:hAnsi="Times New Roman" w:cs="Times New Roman"/>
          <w:sz w:val="24"/>
          <w:szCs w:val="24"/>
        </w:rPr>
      </w:pPr>
      <w:r w:rsidRPr="00C62ACF">
        <w:rPr>
          <w:rFonts w:ascii="Times New Roman" w:hAnsi="Times New Roman" w:cs="Times New Roman"/>
          <w:sz w:val="24"/>
          <w:szCs w:val="24"/>
        </w:rPr>
        <w:tab/>
      </w:r>
      <w:r w:rsidRPr="00C62ACF">
        <w:rPr>
          <w:rFonts w:ascii="Times New Roman" w:hAnsi="Times New Roman" w:cs="Times New Roman"/>
          <w:sz w:val="24"/>
          <w:szCs w:val="24"/>
        </w:rPr>
        <w:tab/>
        <w:t>From the result of Table 4.</w:t>
      </w:r>
      <w:r w:rsidR="000F1E70">
        <w:rPr>
          <w:rFonts w:ascii="Times New Roman" w:hAnsi="Times New Roman" w:cs="Times New Roman"/>
          <w:sz w:val="24"/>
          <w:szCs w:val="24"/>
        </w:rPr>
        <w:t>11</w:t>
      </w:r>
      <w:r w:rsidRPr="00C62ACF">
        <w:rPr>
          <w:rFonts w:ascii="Times New Roman" w:hAnsi="Times New Roman" w:cs="Times New Roman"/>
          <w:sz w:val="24"/>
          <w:szCs w:val="24"/>
        </w:rPr>
        <w:t xml:space="preserve"> shows that the variable </w:t>
      </w:r>
      <w:r w:rsidR="00DF6C0D">
        <w:rPr>
          <w:rFonts w:ascii="Times New Roman" w:hAnsi="Times New Roman" w:cs="Times New Roman"/>
          <w:sz w:val="24"/>
          <w:szCs w:val="24"/>
        </w:rPr>
        <w:t>Return On Asset</w:t>
      </w:r>
      <w:r w:rsidRPr="00C62ACF">
        <w:rPr>
          <w:rFonts w:ascii="Times New Roman" w:hAnsi="Times New Roman" w:cs="Times New Roman"/>
          <w:sz w:val="24"/>
          <w:szCs w:val="24"/>
        </w:rPr>
        <w:t xml:space="preserve"> (ROA) has a probability smaller than α (5%) that is 0.0000 &lt;0.05, then H</w:t>
      </w:r>
      <w:r w:rsidR="005660E0">
        <w:rPr>
          <w:rFonts w:ascii="Times New Roman" w:hAnsi="Times New Roman" w:cs="Times New Roman"/>
          <w:sz w:val="24"/>
          <w:szCs w:val="24"/>
          <w:vertAlign w:val="subscript"/>
        </w:rPr>
        <w:t>0</w:t>
      </w:r>
      <w:r w:rsidRPr="00C62ACF">
        <w:rPr>
          <w:rFonts w:ascii="Times New Roman" w:hAnsi="Times New Roman" w:cs="Times New Roman"/>
          <w:sz w:val="24"/>
          <w:szCs w:val="24"/>
        </w:rPr>
        <w:t xml:space="preserve"> is rejected and H</w:t>
      </w:r>
      <w:r w:rsidRPr="00C62ACF">
        <w:rPr>
          <w:rFonts w:ascii="Times New Roman" w:hAnsi="Times New Roman" w:cs="Times New Roman"/>
          <w:sz w:val="24"/>
          <w:szCs w:val="24"/>
          <w:vertAlign w:val="subscript"/>
        </w:rPr>
        <w:t>a</w:t>
      </w:r>
      <w:r w:rsidRPr="00C62ACF">
        <w:rPr>
          <w:rFonts w:ascii="Times New Roman" w:hAnsi="Times New Roman" w:cs="Times New Roman"/>
          <w:sz w:val="24"/>
          <w:szCs w:val="24"/>
        </w:rPr>
        <w:t xml:space="preserve"> accepted indicates that </w:t>
      </w:r>
      <w:r w:rsidR="00DF6C0D">
        <w:rPr>
          <w:rFonts w:ascii="Times New Roman" w:hAnsi="Times New Roman" w:cs="Times New Roman"/>
          <w:sz w:val="24"/>
          <w:szCs w:val="24"/>
        </w:rPr>
        <w:t>Stock Return</w:t>
      </w:r>
      <w:r w:rsidRPr="00C62ACF">
        <w:rPr>
          <w:rFonts w:ascii="Times New Roman" w:hAnsi="Times New Roman" w:cs="Times New Roman"/>
          <w:sz w:val="24"/>
          <w:szCs w:val="24"/>
        </w:rPr>
        <w:t xml:space="preserve"> variable is stationary.</w:t>
      </w:r>
    </w:p>
    <w:p w:rsidR="00D56074" w:rsidRPr="00C62ACF" w:rsidRDefault="00D56074" w:rsidP="004E5B1D">
      <w:pPr>
        <w:pStyle w:val="Heading1"/>
        <w:numPr>
          <w:ilvl w:val="0"/>
          <w:numId w:val="46"/>
        </w:numPr>
        <w:spacing w:before="0" w:line="480" w:lineRule="auto"/>
        <w:jc w:val="left"/>
      </w:pPr>
      <w:bookmarkStart w:id="86" w:name="_Toc509437802"/>
      <w:r w:rsidRPr="00C62ACF">
        <w:t>Panel Data Regression Analysis</w:t>
      </w:r>
      <w:bookmarkEnd w:id="86"/>
    </w:p>
    <w:p w:rsidR="00D56074" w:rsidRDefault="00D56074" w:rsidP="00C62ACF">
      <w:pPr>
        <w:pStyle w:val="ListParagraph"/>
        <w:tabs>
          <w:tab w:val="left" w:pos="1215"/>
        </w:tabs>
        <w:spacing w:after="0" w:line="480" w:lineRule="auto"/>
        <w:jc w:val="both"/>
        <w:rPr>
          <w:rFonts w:ascii="Times New Roman" w:hAnsi="Times New Roman" w:cs="Times New Roman"/>
          <w:sz w:val="24"/>
          <w:szCs w:val="24"/>
        </w:rPr>
      </w:pPr>
      <w:r w:rsidRPr="00C62ACF">
        <w:rPr>
          <w:rFonts w:ascii="Times New Roman" w:hAnsi="Times New Roman" w:cs="Times New Roman"/>
          <w:b/>
          <w:sz w:val="24"/>
          <w:szCs w:val="24"/>
        </w:rPr>
        <w:tab/>
      </w:r>
      <w:r w:rsidRPr="00C62ACF">
        <w:rPr>
          <w:rFonts w:ascii="Times New Roman" w:hAnsi="Times New Roman" w:cs="Times New Roman"/>
          <w:sz w:val="24"/>
          <w:szCs w:val="24"/>
        </w:rPr>
        <w:t>Panel data regression is a regression that uses observed data on one or more variables in a unit continuously over several periods of time. Panel data is a combination of cross-section data and time series data, so the number of observations becomes very much. Time series data is data collected from time to time, while cross-section data</w:t>
      </w:r>
      <w:r w:rsidR="00C62ACF">
        <w:rPr>
          <w:rFonts w:ascii="Times New Roman" w:hAnsi="Times New Roman" w:cs="Times New Roman"/>
          <w:sz w:val="24"/>
          <w:szCs w:val="24"/>
        </w:rPr>
        <w:t xml:space="preserve"> is data collected at one time.</w:t>
      </w:r>
    </w:p>
    <w:p w:rsidR="00DE38AF" w:rsidRDefault="00DE38AF" w:rsidP="00C62ACF">
      <w:pPr>
        <w:pStyle w:val="ListParagraph"/>
        <w:tabs>
          <w:tab w:val="left" w:pos="1215"/>
        </w:tabs>
        <w:spacing w:after="0" w:line="480" w:lineRule="auto"/>
        <w:jc w:val="both"/>
        <w:rPr>
          <w:rFonts w:ascii="Times New Roman" w:hAnsi="Times New Roman" w:cs="Times New Roman"/>
          <w:sz w:val="24"/>
          <w:szCs w:val="24"/>
        </w:rPr>
      </w:pPr>
    </w:p>
    <w:p w:rsidR="00DE38AF" w:rsidRDefault="00DE38AF" w:rsidP="00C62ACF">
      <w:pPr>
        <w:pStyle w:val="ListParagraph"/>
        <w:tabs>
          <w:tab w:val="left" w:pos="1215"/>
        </w:tabs>
        <w:spacing w:after="0" w:line="480" w:lineRule="auto"/>
        <w:jc w:val="both"/>
        <w:rPr>
          <w:rFonts w:ascii="Times New Roman" w:hAnsi="Times New Roman" w:cs="Times New Roman"/>
          <w:sz w:val="24"/>
          <w:szCs w:val="24"/>
        </w:rPr>
      </w:pPr>
    </w:p>
    <w:p w:rsidR="00DE38AF" w:rsidRPr="00C62ACF" w:rsidRDefault="00DE38AF" w:rsidP="00C62ACF">
      <w:pPr>
        <w:pStyle w:val="ListParagraph"/>
        <w:tabs>
          <w:tab w:val="left" w:pos="1215"/>
        </w:tabs>
        <w:spacing w:after="0" w:line="480" w:lineRule="auto"/>
        <w:jc w:val="both"/>
        <w:rPr>
          <w:rFonts w:ascii="Times New Roman" w:hAnsi="Times New Roman" w:cs="Times New Roman"/>
          <w:sz w:val="24"/>
          <w:szCs w:val="24"/>
        </w:rPr>
      </w:pPr>
    </w:p>
    <w:p w:rsidR="00D56074" w:rsidRPr="00C62ACF" w:rsidRDefault="00D56074" w:rsidP="004E5B1D">
      <w:pPr>
        <w:pStyle w:val="ListParagraph"/>
        <w:numPr>
          <w:ilvl w:val="0"/>
          <w:numId w:val="33"/>
        </w:numPr>
        <w:tabs>
          <w:tab w:val="left" w:pos="1215"/>
        </w:tabs>
        <w:spacing w:after="0" w:line="480" w:lineRule="auto"/>
        <w:jc w:val="both"/>
        <w:rPr>
          <w:rFonts w:ascii="Times New Roman" w:hAnsi="Times New Roman" w:cs="Times New Roman"/>
          <w:sz w:val="24"/>
          <w:szCs w:val="24"/>
        </w:rPr>
      </w:pPr>
      <w:r w:rsidRPr="00C62ACF">
        <w:rPr>
          <w:rFonts w:ascii="Times New Roman" w:hAnsi="Times New Roman" w:cs="Times New Roman"/>
          <w:sz w:val="24"/>
          <w:szCs w:val="24"/>
        </w:rPr>
        <w:lastRenderedPageBreak/>
        <w:t>Common Effect Model</w:t>
      </w:r>
    </w:p>
    <w:p w:rsidR="00C62ACF" w:rsidRPr="00DE38AF" w:rsidRDefault="00D56074" w:rsidP="00DE38AF">
      <w:pPr>
        <w:pStyle w:val="ListParagraph"/>
        <w:tabs>
          <w:tab w:val="left" w:pos="1215"/>
        </w:tabs>
        <w:spacing w:after="0" w:line="480" w:lineRule="auto"/>
        <w:ind w:left="1080"/>
        <w:jc w:val="both"/>
        <w:rPr>
          <w:rFonts w:ascii="Times New Roman" w:hAnsi="Times New Roman" w:cs="Times New Roman"/>
          <w:sz w:val="24"/>
          <w:szCs w:val="24"/>
        </w:rPr>
      </w:pPr>
      <w:r w:rsidRPr="00C62ACF">
        <w:rPr>
          <w:rFonts w:ascii="Times New Roman" w:hAnsi="Times New Roman" w:cs="Times New Roman"/>
          <w:sz w:val="24"/>
          <w:szCs w:val="24"/>
        </w:rPr>
        <w:tab/>
      </w:r>
      <w:r w:rsidRPr="00C62ACF">
        <w:rPr>
          <w:rFonts w:ascii="Times New Roman" w:hAnsi="Times New Roman" w:cs="Times New Roman"/>
          <w:sz w:val="24"/>
          <w:szCs w:val="24"/>
        </w:rPr>
        <w:tab/>
        <w:t>The Common Effect Model is an approach that assumes the intercept of each variable is the same, as is the slope coefficient for all time series units and cross-sections.</w:t>
      </w:r>
    </w:p>
    <w:p w:rsidR="00254FF4" w:rsidRDefault="003B7E99" w:rsidP="00254FF4">
      <w:pPr>
        <w:pStyle w:val="Caption"/>
        <w:jc w:val="center"/>
        <w:rPr>
          <w:rFonts w:ascii="Times New Roman" w:hAnsi="Times New Roman" w:cs="Times New Roman"/>
          <w:color w:val="auto"/>
          <w:sz w:val="24"/>
          <w:szCs w:val="24"/>
        </w:rPr>
      </w:pPr>
      <w:bookmarkStart w:id="87" w:name="_Toc503809192"/>
      <w:bookmarkStart w:id="88" w:name="_Toc509436942"/>
      <w:r w:rsidRPr="00254FF4">
        <w:rPr>
          <w:rFonts w:ascii="Times New Roman" w:hAnsi="Times New Roman" w:cs="Times New Roman"/>
          <w:color w:val="auto"/>
          <w:sz w:val="24"/>
          <w:szCs w:val="24"/>
        </w:rPr>
        <w:t xml:space="preserve">Table 4. </w:t>
      </w:r>
      <w:r w:rsidRPr="00254FF4">
        <w:rPr>
          <w:rFonts w:ascii="Times New Roman" w:hAnsi="Times New Roman" w:cs="Times New Roman"/>
          <w:color w:val="auto"/>
          <w:sz w:val="24"/>
          <w:szCs w:val="24"/>
        </w:rPr>
        <w:fldChar w:fldCharType="begin"/>
      </w:r>
      <w:r w:rsidRPr="00254FF4">
        <w:rPr>
          <w:rFonts w:ascii="Times New Roman" w:hAnsi="Times New Roman" w:cs="Times New Roman"/>
          <w:color w:val="auto"/>
          <w:sz w:val="24"/>
          <w:szCs w:val="24"/>
        </w:rPr>
        <w:instrText xml:space="preserve"> SEQ Table_4. \* ARABIC </w:instrText>
      </w:r>
      <w:r w:rsidRPr="00254FF4">
        <w:rPr>
          <w:rFonts w:ascii="Times New Roman" w:hAnsi="Times New Roman" w:cs="Times New Roman"/>
          <w:color w:val="auto"/>
          <w:sz w:val="24"/>
          <w:szCs w:val="24"/>
        </w:rPr>
        <w:fldChar w:fldCharType="separate"/>
      </w:r>
      <w:r w:rsidR="00E43943">
        <w:rPr>
          <w:rFonts w:ascii="Times New Roman" w:hAnsi="Times New Roman" w:cs="Times New Roman"/>
          <w:noProof/>
          <w:color w:val="auto"/>
          <w:sz w:val="24"/>
          <w:szCs w:val="24"/>
        </w:rPr>
        <w:t>12</w:t>
      </w:r>
      <w:r w:rsidRPr="00254FF4">
        <w:rPr>
          <w:rFonts w:ascii="Times New Roman" w:hAnsi="Times New Roman" w:cs="Times New Roman"/>
          <w:color w:val="auto"/>
          <w:sz w:val="24"/>
          <w:szCs w:val="24"/>
        </w:rPr>
        <w:fldChar w:fldCharType="end"/>
      </w:r>
    </w:p>
    <w:p w:rsidR="00D56074" w:rsidRPr="00254FF4" w:rsidRDefault="003B7E99" w:rsidP="00254FF4">
      <w:pPr>
        <w:pStyle w:val="Caption"/>
        <w:jc w:val="center"/>
        <w:rPr>
          <w:rFonts w:ascii="Times New Roman" w:hAnsi="Times New Roman" w:cs="Times New Roman"/>
          <w:color w:val="auto"/>
          <w:sz w:val="24"/>
          <w:szCs w:val="24"/>
        </w:rPr>
      </w:pPr>
      <w:r w:rsidRPr="00254FF4">
        <w:rPr>
          <w:rFonts w:ascii="Times New Roman" w:hAnsi="Times New Roman" w:cs="Times New Roman"/>
          <w:color w:val="auto"/>
          <w:sz w:val="24"/>
          <w:szCs w:val="24"/>
        </w:rPr>
        <w:t xml:space="preserve"> </w:t>
      </w:r>
      <w:r w:rsidR="00D56074" w:rsidRPr="00254FF4">
        <w:rPr>
          <w:rFonts w:ascii="Times New Roman" w:hAnsi="Times New Roman" w:cs="Times New Roman"/>
          <w:color w:val="auto"/>
          <w:sz w:val="24"/>
          <w:szCs w:val="24"/>
        </w:rPr>
        <w:t>Common Effect Model</w:t>
      </w:r>
      <w:bookmarkEnd w:id="87"/>
      <w:bookmarkEnd w:id="88"/>
    </w:p>
    <w:p w:rsidR="00D56074" w:rsidRPr="00C62ACF" w:rsidRDefault="00D56074" w:rsidP="00D56074">
      <w:pPr>
        <w:pStyle w:val="ListParagraph"/>
        <w:autoSpaceDE w:val="0"/>
        <w:autoSpaceDN w:val="0"/>
        <w:adjustRightInd w:val="0"/>
        <w:spacing w:after="0" w:line="240" w:lineRule="auto"/>
        <w:ind w:left="1080"/>
        <w:rPr>
          <w:rFonts w:ascii="Times New Roman" w:hAnsi="Times New Roman" w:cs="Times New Roman"/>
          <w:sz w:val="24"/>
          <w:szCs w:val="24"/>
        </w:rPr>
      </w:pPr>
    </w:p>
    <w:tbl>
      <w:tblPr>
        <w:tblW w:w="6532" w:type="dxa"/>
        <w:tblInd w:w="1134"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D56074" w:rsidRPr="00C62ACF" w:rsidTr="00EB4AFB">
        <w:trPr>
          <w:trHeight w:val="225"/>
        </w:trPr>
        <w:tc>
          <w:tcPr>
            <w:tcW w:w="5535" w:type="dxa"/>
            <w:gridSpan w:val="4"/>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Dependent Variable: STOCK_RETURN</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4327" w:type="dxa"/>
            <w:gridSpan w:val="3"/>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Method: Panel Least Squares</w:t>
            </w: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4327" w:type="dxa"/>
            <w:gridSpan w:val="3"/>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Date: 12/03/17   Time: 09:47</w:t>
            </w: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4327" w:type="dxa"/>
            <w:gridSpan w:val="3"/>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Sample: 2013 2016</w:t>
            </w: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4327" w:type="dxa"/>
            <w:gridSpan w:val="3"/>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Periods included: 4</w:t>
            </w: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4327" w:type="dxa"/>
            <w:gridSpan w:val="3"/>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Cross-sections included: 17</w:t>
            </w: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5535" w:type="dxa"/>
            <w:gridSpan w:val="4"/>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Total panel (balanced) observations: 68</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hRule="exact" w:val="90"/>
        </w:trPr>
        <w:tc>
          <w:tcPr>
            <w:tcW w:w="201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hRule="exact" w:val="13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Variable</w:t>
            </w: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Coefficient</w:t>
            </w: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Std. Error</w:t>
            </w: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Prob.  </w:t>
            </w:r>
          </w:p>
        </w:tc>
      </w:tr>
      <w:tr w:rsidR="00D56074" w:rsidRPr="00C62ACF" w:rsidTr="00EB4AFB">
        <w:trPr>
          <w:trHeight w:hRule="exact" w:val="90"/>
        </w:trPr>
        <w:tc>
          <w:tcPr>
            <w:tcW w:w="201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hRule="exact" w:val="13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C</w:t>
            </w: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-0.574109</w:t>
            </w: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0.157166</w:t>
            </w: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-3.652890</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0.0005</w:t>
            </w: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CR</w:t>
            </w: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0.001258</w:t>
            </w: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0.001172</w:t>
            </w: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1.072903</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0.2874</w:t>
            </w: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DER</w:t>
            </w: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0.016364</w:t>
            </w: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0.043614</w:t>
            </w: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0.375200</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0.7088</w:t>
            </w: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EPS</w:t>
            </w: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-0.316116</w:t>
            </w: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0.409442</w:t>
            </w: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-0.772065</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0.4430</w:t>
            </w: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ROA</w:t>
            </w: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0.010011</w:t>
            </w: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0.009785</w:t>
            </w: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1.023041</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0.3102</w:t>
            </w:r>
          </w:p>
        </w:tc>
      </w:tr>
      <w:tr w:rsidR="00D56074" w:rsidRPr="00C62ACF" w:rsidTr="00EB4AFB">
        <w:trPr>
          <w:trHeight w:hRule="exact" w:val="90"/>
        </w:trPr>
        <w:tc>
          <w:tcPr>
            <w:tcW w:w="201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hRule="exact" w:val="13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R-squared</w:t>
            </w: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0.054679</w:t>
            </w:r>
          </w:p>
        </w:tc>
        <w:tc>
          <w:tcPr>
            <w:tcW w:w="2415" w:type="dxa"/>
            <w:gridSpan w:val="2"/>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rPr>
                <w:rFonts w:ascii="Times New Roman" w:hAnsi="Times New Roman" w:cs="Times New Roman"/>
                <w:color w:val="000000"/>
                <w:sz w:val="24"/>
                <w:szCs w:val="24"/>
              </w:rPr>
            </w:pPr>
            <w:r w:rsidRPr="00C62ACF">
              <w:rPr>
                <w:rFonts w:ascii="Times New Roman" w:hAnsi="Times New Roman" w:cs="Times New Roman"/>
                <w:color w:val="000000"/>
                <w:sz w:val="24"/>
                <w:szCs w:val="24"/>
              </w:rPr>
              <w:t>    Mean dependent var</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-0.434209</w:t>
            </w: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Adjusted R-squared</w:t>
            </w: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-0.005341</w:t>
            </w:r>
          </w:p>
        </w:tc>
        <w:tc>
          <w:tcPr>
            <w:tcW w:w="2415" w:type="dxa"/>
            <w:gridSpan w:val="2"/>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rPr>
                <w:rFonts w:ascii="Times New Roman" w:hAnsi="Times New Roman" w:cs="Times New Roman"/>
                <w:color w:val="000000"/>
                <w:sz w:val="24"/>
                <w:szCs w:val="24"/>
              </w:rPr>
            </w:pPr>
            <w:r w:rsidRPr="00C62ACF">
              <w:rPr>
                <w:rFonts w:ascii="Times New Roman" w:hAnsi="Times New Roman" w:cs="Times New Roman"/>
                <w:color w:val="000000"/>
                <w:sz w:val="24"/>
                <w:szCs w:val="24"/>
              </w:rPr>
              <w:t>    S.D. dependent var</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0.963826</w:t>
            </w: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S.E. of regression</w:t>
            </w: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0.966397</w:t>
            </w:r>
          </w:p>
        </w:tc>
        <w:tc>
          <w:tcPr>
            <w:tcW w:w="2415" w:type="dxa"/>
            <w:gridSpan w:val="2"/>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rPr>
                <w:rFonts w:ascii="Times New Roman" w:hAnsi="Times New Roman" w:cs="Times New Roman"/>
                <w:color w:val="000000"/>
                <w:sz w:val="24"/>
                <w:szCs w:val="24"/>
              </w:rPr>
            </w:pPr>
            <w:r w:rsidRPr="00C62ACF">
              <w:rPr>
                <w:rFonts w:ascii="Times New Roman" w:hAnsi="Times New Roman" w:cs="Times New Roman"/>
                <w:color w:val="000000"/>
                <w:sz w:val="24"/>
                <w:szCs w:val="24"/>
              </w:rPr>
              <w:t>    Akaike info criterion</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2.840202</w:t>
            </w: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Sum squared resid</w:t>
            </w: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58.83715</w:t>
            </w:r>
          </w:p>
        </w:tc>
        <w:tc>
          <w:tcPr>
            <w:tcW w:w="2415" w:type="dxa"/>
            <w:gridSpan w:val="2"/>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rPr>
                <w:rFonts w:ascii="Times New Roman" w:hAnsi="Times New Roman" w:cs="Times New Roman"/>
                <w:color w:val="000000"/>
                <w:sz w:val="24"/>
                <w:szCs w:val="24"/>
              </w:rPr>
            </w:pPr>
            <w:r w:rsidRPr="00C62ACF">
              <w:rPr>
                <w:rFonts w:ascii="Times New Roman" w:hAnsi="Times New Roman" w:cs="Times New Roman"/>
                <w:color w:val="000000"/>
                <w:sz w:val="24"/>
                <w:szCs w:val="24"/>
              </w:rPr>
              <w:t>    Schwarz criterion</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3.003401</w:t>
            </w: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Log likelihood</w:t>
            </w: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-91.56685</w:t>
            </w:r>
          </w:p>
        </w:tc>
        <w:tc>
          <w:tcPr>
            <w:tcW w:w="2415" w:type="dxa"/>
            <w:gridSpan w:val="2"/>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rPr>
                <w:rFonts w:ascii="Times New Roman" w:hAnsi="Times New Roman" w:cs="Times New Roman"/>
                <w:color w:val="000000"/>
                <w:sz w:val="24"/>
                <w:szCs w:val="24"/>
              </w:rPr>
            </w:pPr>
            <w:r w:rsidRPr="00C62ACF">
              <w:rPr>
                <w:rFonts w:ascii="Times New Roman" w:hAnsi="Times New Roman" w:cs="Times New Roman"/>
                <w:color w:val="000000"/>
                <w:sz w:val="24"/>
                <w:szCs w:val="24"/>
              </w:rPr>
              <w:t>    Hannan-Quinn criter.</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2.904866</w:t>
            </w: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F-statistic</w:t>
            </w: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0.911007</w:t>
            </w:r>
          </w:p>
        </w:tc>
        <w:tc>
          <w:tcPr>
            <w:tcW w:w="2415" w:type="dxa"/>
            <w:gridSpan w:val="2"/>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rPr>
                <w:rFonts w:ascii="Times New Roman" w:hAnsi="Times New Roman" w:cs="Times New Roman"/>
                <w:color w:val="000000"/>
                <w:sz w:val="24"/>
                <w:szCs w:val="24"/>
              </w:rPr>
            </w:pPr>
            <w:r w:rsidRPr="00C62ACF">
              <w:rPr>
                <w:rFonts w:ascii="Times New Roman" w:hAnsi="Times New Roman" w:cs="Times New Roman"/>
                <w:color w:val="000000"/>
                <w:sz w:val="24"/>
                <w:szCs w:val="24"/>
              </w:rPr>
              <w:t>    Durbin-Watson stat</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1.096488</w:t>
            </w: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Prob(F-statistic)</w:t>
            </w: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0.463125</w:t>
            </w: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center"/>
              <w:rPr>
                <w:rFonts w:ascii="Times New Roman" w:hAnsi="Times New Roman" w:cs="Times New Roman"/>
                <w:color w:val="000000"/>
                <w:sz w:val="24"/>
                <w:szCs w:val="24"/>
              </w:rPr>
            </w:pPr>
          </w:p>
        </w:tc>
      </w:tr>
      <w:tr w:rsidR="00D56074" w:rsidRPr="00C62ACF" w:rsidTr="00EB4AFB">
        <w:trPr>
          <w:trHeight w:hRule="exact" w:val="90"/>
        </w:trPr>
        <w:tc>
          <w:tcPr>
            <w:tcW w:w="2017" w:type="dxa"/>
            <w:tcBorders>
              <w:top w:val="nil"/>
              <w:left w:val="nil"/>
              <w:bottom w:val="double" w:sz="6" w:space="0"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0"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0"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0"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0"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hRule="exact" w:val="13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bl>
    <w:p w:rsidR="00D56074" w:rsidRPr="00C62ACF" w:rsidRDefault="00D56074" w:rsidP="00D56074">
      <w:pPr>
        <w:tabs>
          <w:tab w:val="left" w:pos="1185"/>
        </w:tabs>
        <w:spacing w:line="480" w:lineRule="auto"/>
        <w:ind w:left="1134"/>
        <w:rPr>
          <w:rFonts w:ascii="Times New Roman" w:hAnsi="Times New Roman" w:cs="Times New Roman"/>
          <w:sz w:val="24"/>
          <w:szCs w:val="24"/>
        </w:rPr>
      </w:pPr>
      <w:r w:rsidRPr="00C62ACF">
        <w:rPr>
          <w:rFonts w:ascii="Times New Roman" w:hAnsi="Times New Roman" w:cs="Times New Roman"/>
          <w:sz w:val="24"/>
          <w:szCs w:val="24"/>
        </w:rPr>
        <w:t xml:space="preserve">Source : Outputs Results Eviews 9 </w:t>
      </w:r>
    </w:p>
    <w:p w:rsidR="00D56074" w:rsidRPr="00C62ACF" w:rsidRDefault="00D56074" w:rsidP="00D56074">
      <w:pPr>
        <w:tabs>
          <w:tab w:val="left" w:pos="1185"/>
        </w:tabs>
        <w:spacing w:line="480" w:lineRule="auto"/>
        <w:ind w:left="1134"/>
        <w:rPr>
          <w:rFonts w:ascii="Times New Roman" w:hAnsi="Times New Roman" w:cs="Times New Roman"/>
          <w:sz w:val="24"/>
          <w:szCs w:val="24"/>
        </w:rPr>
      </w:pPr>
      <w:r w:rsidRPr="00C62ACF">
        <w:rPr>
          <w:rFonts w:ascii="Times New Roman" w:hAnsi="Times New Roman" w:cs="Times New Roman"/>
          <w:sz w:val="24"/>
          <w:szCs w:val="24"/>
        </w:rPr>
        <w:tab/>
      </w:r>
      <w:r w:rsidRPr="00C62ACF">
        <w:rPr>
          <w:rFonts w:ascii="Times New Roman" w:hAnsi="Times New Roman" w:cs="Times New Roman"/>
          <w:sz w:val="24"/>
          <w:szCs w:val="24"/>
        </w:rPr>
        <w:tab/>
      </w:r>
      <w:r w:rsidRPr="00C62ACF">
        <w:rPr>
          <w:rFonts w:ascii="Times New Roman" w:hAnsi="Times New Roman" w:cs="Times New Roman"/>
          <w:sz w:val="24"/>
          <w:szCs w:val="24"/>
        </w:rPr>
        <w:tab/>
        <w:t>Based on table 4</w:t>
      </w:r>
      <w:r w:rsidR="000F1E70">
        <w:rPr>
          <w:rFonts w:ascii="Times New Roman" w:hAnsi="Times New Roman" w:cs="Times New Roman"/>
          <w:sz w:val="24"/>
          <w:szCs w:val="24"/>
        </w:rPr>
        <w:t>.12</w:t>
      </w:r>
      <w:r w:rsidRPr="00C62ACF">
        <w:rPr>
          <w:rFonts w:ascii="Times New Roman" w:hAnsi="Times New Roman" w:cs="Times New Roman"/>
          <w:sz w:val="24"/>
          <w:szCs w:val="24"/>
        </w:rPr>
        <w:t>, the common effects model can be made equation as follows:</w:t>
      </w:r>
    </w:p>
    <w:p w:rsidR="00D56074" w:rsidRPr="00C62ACF" w:rsidRDefault="00DF6C0D" w:rsidP="00D56074">
      <w:pPr>
        <w:tabs>
          <w:tab w:val="left" w:pos="1185"/>
        </w:tabs>
        <w:spacing w:line="480" w:lineRule="auto"/>
        <w:ind w:left="2835" w:hanging="1701"/>
        <w:rPr>
          <w:rFonts w:ascii="Times New Roman" w:hAnsi="Times New Roman" w:cs="Times New Roman"/>
          <w:sz w:val="24"/>
          <w:szCs w:val="24"/>
        </w:rPr>
      </w:pPr>
      <w:r>
        <w:rPr>
          <w:rFonts w:ascii="Times New Roman" w:hAnsi="Times New Roman" w:cs="Times New Roman"/>
          <w:sz w:val="24"/>
          <w:szCs w:val="24"/>
        </w:rPr>
        <w:t>Stock Return</w:t>
      </w:r>
      <w:r w:rsidR="00D56074" w:rsidRPr="00C62ACF">
        <w:rPr>
          <w:rFonts w:ascii="Times New Roman" w:hAnsi="Times New Roman" w:cs="Times New Roman"/>
          <w:sz w:val="24"/>
          <w:szCs w:val="24"/>
        </w:rPr>
        <w:tab/>
        <w:t xml:space="preserve">= </w:t>
      </w:r>
      <w:r w:rsidR="00D56074" w:rsidRPr="00C62ACF">
        <w:rPr>
          <w:rFonts w:ascii="Times New Roman" w:hAnsi="Times New Roman" w:cs="Times New Roman"/>
          <w:color w:val="000000"/>
          <w:sz w:val="24"/>
          <w:szCs w:val="24"/>
        </w:rPr>
        <w:t>-0.574109 + 0.001258 CR + 0.016364 DER + (-0.316116 EPS)  + 0.010011 ROA</w:t>
      </w:r>
    </w:p>
    <w:p w:rsidR="00D56074" w:rsidRPr="00C62ACF" w:rsidRDefault="00D56074" w:rsidP="00D56074">
      <w:pPr>
        <w:tabs>
          <w:tab w:val="left" w:pos="1185"/>
        </w:tabs>
        <w:spacing w:line="480" w:lineRule="auto"/>
        <w:ind w:left="2835" w:hanging="1701"/>
        <w:rPr>
          <w:rFonts w:ascii="Times New Roman" w:hAnsi="Times New Roman" w:cs="Times New Roman"/>
          <w:sz w:val="24"/>
          <w:szCs w:val="24"/>
        </w:rPr>
      </w:pPr>
      <w:r w:rsidRPr="00C62ACF">
        <w:rPr>
          <w:rFonts w:ascii="Times New Roman" w:hAnsi="Times New Roman" w:cs="Times New Roman"/>
          <w:color w:val="000000"/>
          <w:sz w:val="24"/>
          <w:szCs w:val="24"/>
        </w:rPr>
        <w:lastRenderedPageBreak/>
        <w:t>T-Statistik</w:t>
      </w:r>
      <w:r w:rsidRPr="00C62ACF">
        <w:rPr>
          <w:rFonts w:ascii="Times New Roman" w:hAnsi="Times New Roman" w:cs="Times New Roman"/>
          <w:color w:val="000000"/>
          <w:sz w:val="24"/>
          <w:szCs w:val="24"/>
        </w:rPr>
        <w:tab/>
        <w:t>= (-3.652890) + 1.072903 CR + 0.375200 DER + (-0.772065) + 1.023041 ROA</w:t>
      </w:r>
    </w:p>
    <w:p w:rsidR="00D56074" w:rsidRPr="00C62ACF" w:rsidRDefault="00D56074" w:rsidP="00D56074">
      <w:pPr>
        <w:tabs>
          <w:tab w:val="left" w:pos="1185"/>
        </w:tabs>
        <w:spacing w:line="480" w:lineRule="auto"/>
        <w:ind w:left="2835" w:hanging="1701"/>
        <w:rPr>
          <w:rFonts w:ascii="Times New Roman" w:hAnsi="Times New Roman" w:cs="Times New Roman"/>
          <w:sz w:val="24"/>
          <w:szCs w:val="24"/>
        </w:rPr>
      </w:pPr>
      <w:r w:rsidRPr="00C62ACF">
        <w:rPr>
          <w:rFonts w:ascii="Times New Roman" w:hAnsi="Times New Roman" w:cs="Times New Roman"/>
          <w:color w:val="000000"/>
          <w:sz w:val="24"/>
          <w:szCs w:val="24"/>
        </w:rPr>
        <w:t>F-statistic</w:t>
      </w:r>
      <w:r w:rsidRPr="00C62ACF">
        <w:rPr>
          <w:rFonts w:ascii="Times New Roman" w:hAnsi="Times New Roman" w:cs="Times New Roman"/>
          <w:i/>
          <w:color w:val="000000"/>
          <w:sz w:val="24"/>
          <w:szCs w:val="24"/>
        </w:rPr>
        <w:t xml:space="preserve"> </w:t>
      </w:r>
      <w:r w:rsidRPr="00C62ACF">
        <w:rPr>
          <w:rFonts w:ascii="Times New Roman" w:hAnsi="Times New Roman" w:cs="Times New Roman"/>
          <w:color w:val="000000"/>
          <w:sz w:val="24"/>
          <w:szCs w:val="24"/>
        </w:rPr>
        <w:tab/>
        <w:t>= 0.911007</w:t>
      </w:r>
    </w:p>
    <w:p w:rsidR="00D56074" w:rsidRPr="00C62ACF" w:rsidRDefault="00D56074" w:rsidP="00D56074">
      <w:pPr>
        <w:tabs>
          <w:tab w:val="left" w:pos="1185"/>
        </w:tabs>
        <w:spacing w:line="480" w:lineRule="auto"/>
        <w:ind w:left="2835" w:hanging="1701"/>
        <w:rPr>
          <w:rFonts w:ascii="Times New Roman" w:hAnsi="Times New Roman" w:cs="Times New Roman"/>
          <w:color w:val="000000"/>
          <w:sz w:val="24"/>
          <w:szCs w:val="24"/>
        </w:rPr>
      </w:pPr>
      <w:r w:rsidRPr="00C62ACF">
        <w:rPr>
          <w:rFonts w:ascii="Times New Roman" w:hAnsi="Times New Roman" w:cs="Times New Roman"/>
          <w:color w:val="000000"/>
          <w:sz w:val="24"/>
          <w:szCs w:val="24"/>
        </w:rPr>
        <w:t>R-squared</w:t>
      </w:r>
      <w:r w:rsidRPr="00C62ACF">
        <w:rPr>
          <w:rFonts w:ascii="Times New Roman" w:hAnsi="Times New Roman" w:cs="Times New Roman"/>
          <w:color w:val="000000"/>
          <w:sz w:val="24"/>
          <w:szCs w:val="24"/>
        </w:rPr>
        <w:tab/>
        <w:t>= 0.054679</w:t>
      </w:r>
    </w:p>
    <w:p w:rsidR="00D56074" w:rsidRPr="00C62ACF" w:rsidRDefault="000F1E70" w:rsidP="00D56074">
      <w:pPr>
        <w:tabs>
          <w:tab w:val="left" w:pos="1185"/>
        </w:tabs>
        <w:spacing w:line="480" w:lineRule="auto"/>
        <w:ind w:left="1134"/>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From the result of table 4.12</w:t>
      </w:r>
      <w:r w:rsidR="00D56074" w:rsidRPr="00C62ACF">
        <w:rPr>
          <w:rFonts w:ascii="Times New Roman" w:hAnsi="Times New Roman" w:cs="Times New Roman"/>
          <w:color w:val="000000"/>
          <w:sz w:val="24"/>
          <w:szCs w:val="24"/>
        </w:rPr>
        <w:t xml:space="preserve">, it can be concluded that the variable of </w:t>
      </w:r>
      <w:r w:rsidR="00DF6C0D">
        <w:rPr>
          <w:rFonts w:ascii="Times New Roman" w:hAnsi="Times New Roman" w:cs="Times New Roman"/>
          <w:color w:val="000000"/>
          <w:sz w:val="24"/>
          <w:szCs w:val="24"/>
        </w:rPr>
        <w:t>Current Ratio</w:t>
      </w:r>
      <w:r w:rsidR="00D56074" w:rsidRPr="00C62ACF">
        <w:rPr>
          <w:rFonts w:ascii="Times New Roman" w:hAnsi="Times New Roman" w:cs="Times New Roman"/>
          <w:color w:val="000000"/>
          <w:sz w:val="24"/>
          <w:szCs w:val="24"/>
        </w:rPr>
        <w:t xml:space="preserve"> (CR), </w:t>
      </w:r>
      <w:r w:rsidR="00DF6C0D">
        <w:rPr>
          <w:rFonts w:ascii="Times New Roman" w:hAnsi="Times New Roman" w:cs="Times New Roman"/>
          <w:color w:val="000000"/>
          <w:sz w:val="24"/>
          <w:szCs w:val="24"/>
        </w:rPr>
        <w:t>Debt to Equity Ratio</w:t>
      </w:r>
      <w:r w:rsidR="00D56074" w:rsidRPr="00C62ACF">
        <w:rPr>
          <w:rFonts w:ascii="Times New Roman" w:hAnsi="Times New Roman" w:cs="Times New Roman"/>
          <w:color w:val="000000"/>
          <w:sz w:val="24"/>
          <w:szCs w:val="24"/>
        </w:rPr>
        <w:t xml:space="preserve"> (DER), </w:t>
      </w:r>
      <w:r w:rsidR="00DF6C0D">
        <w:rPr>
          <w:rFonts w:ascii="Times New Roman" w:hAnsi="Times New Roman" w:cs="Times New Roman"/>
          <w:color w:val="000000"/>
          <w:sz w:val="24"/>
          <w:szCs w:val="24"/>
        </w:rPr>
        <w:t>Earning Per Share</w:t>
      </w:r>
      <w:r w:rsidR="00D56074" w:rsidRPr="00C62ACF">
        <w:rPr>
          <w:rFonts w:ascii="Times New Roman" w:hAnsi="Times New Roman" w:cs="Times New Roman"/>
          <w:color w:val="000000"/>
          <w:sz w:val="24"/>
          <w:szCs w:val="24"/>
        </w:rPr>
        <w:t xml:space="preserve">(EPS), and </w:t>
      </w:r>
      <w:r w:rsidR="00DF6C0D">
        <w:rPr>
          <w:rFonts w:ascii="Times New Roman" w:hAnsi="Times New Roman" w:cs="Times New Roman"/>
          <w:color w:val="000000"/>
          <w:sz w:val="24"/>
          <w:szCs w:val="24"/>
        </w:rPr>
        <w:t>Return On Asset</w:t>
      </w:r>
      <w:r w:rsidR="00D56074" w:rsidRPr="00C62ACF">
        <w:rPr>
          <w:rFonts w:ascii="Times New Roman" w:hAnsi="Times New Roman" w:cs="Times New Roman"/>
          <w:color w:val="000000"/>
          <w:sz w:val="24"/>
          <w:szCs w:val="24"/>
        </w:rPr>
        <w:t xml:space="preserve"> (ROA), does not affect </w:t>
      </w:r>
      <w:r w:rsidR="00DF6C0D">
        <w:rPr>
          <w:rFonts w:ascii="Times New Roman" w:hAnsi="Times New Roman" w:cs="Times New Roman"/>
          <w:color w:val="000000"/>
          <w:sz w:val="24"/>
          <w:szCs w:val="24"/>
        </w:rPr>
        <w:t>Stock Return</w:t>
      </w:r>
      <w:r w:rsidR="00D56074" w:rsidRPr="00C62ACF">
        <w:rPr>
          <w:rFonts w:ascii="Times New Roman" w:hAnsi="Times New Roman" w:cs="Times New Roman"/>
          <w:color w:val="000000"/>
          <w:sz w:val="24"/>
          <w:szCs w:val="24"/>
        </w:rPr>
        <w:t>. This can be seen from the probability of CR 0.2874&gt; 0.05, DER 0.7088&gt; 0.05, EPS 0.4430&gt; 0.05, and ROA 0.3102&gt; 0.05.</w:t>
      </w:r>
    </w:p>
    <w:p w:rsidR="00D56074" w:rsidRPr="00C62ACF" w:rsidRDefault="00D56074" w:rsidP="00D56074">
      <w:pPr>
        <w:tabs>
          <w:tab w:val="left" w:pos="993"/>
        </w:tabs>
        <w:spacing w:line="480" w:lineRule="auto"/>
        <w:ind w:left="993"/>
        <w:jc w:val="both"/>
        <w:rPr>
          <w:rFonts w:ascii="Times New Roman" w:hAnsi="Times New Roman" w:cs="Times New Roman"/>
          <w:color w:val="000000"/>
          <w:sz w:val="24"/>
          <w:szCs w:val="24"/>
        </w:rPr>
      </w:pPr>
      <w:r w:rsidRPr="00C62ACF">
        <w:rPr>
          <w:rFonts w:ascii="Times New Roman" w:hAnsi="Times New Roman" w:cs="Times New Roman"/>
          <w:color w:val="000000"/>
          <w:sz w:val="24"/>
          <w:szCs w:val="24"/>
        </w:rPr>
        <w:tab/>
      </w:r>
      <w:r w:rsidRPr="00C62ACF">
        <w:rPr>
          <w:rFonts w:ascii="Times New Roman" w:hAnsi="Times New Roman" w:cs="Times New Roman"/>
          <w:color w:val="000000"/>
          <w:sz w:val="24"/>
          <w:szCs w:val="24"/>
        </w:rPr>
        <w:tab/>
        <w:t xml:space="preserve">F-statistic probability is 0.463125 and R-square is 0.054679 show that the variable has 5.4% contribution toward </w:t>
      </w:r>
      <w:r w:rsidR="00DF6C0D">
        <w:rPr>
          <w:rFonts w:ascii="Times New Roman" w:hAnsi="Times New Roman" w:cs="Times New Roman"/>
          <w:color w:val="000000"/>
          <w:sz w:val="24"/>
          <w:szCs w:val="24"/>
        </w:rPr>
        <w:t>Stock Return</w:t>
      </w:r>
      <w:r w:rsidRPr="00C62ACF">
        <w:rPr>
          <w:rFonts w:ascii="Times New Roman" w:hAnsi="Times New Roman" w:cs="Times New Roman"/>
          <w:color w:val="000000"/>
          <w:sz w:val="24"/>
          <w:szCs w:val="24"/>
        </w:rPr>
        <w:t xml:space="preserve"> and the rest amount because of other factors.</w:t>
      </w:r>
    </w:p>
    <w:p w:rsidR="00D56074" w:rsidRPr="00C62ACF" w:rsidRDefault="00D56074" w:rsidP="004E5B1D">
      <w:pPr>
        <w:pStyle w:val="ListParagraph"/>
        <w:numPr>
          <w:ilvl w:val="0"/>
          <w:numId w:val="33"/>
        </w:numPr>
        <w:tabs>
          <w:tab w:val="left" w:pos="993"/>
        </w:tabs>
        <w:spacing w:line="480" w:lineRule="auto"/>
        <w:jc w:val="both"/>
        <w:rPr>
          <w:rFonts w:ascii="Times New Roman" w:hAnsi="Times New Roman" w:cs="Times New Roman"/>
          <w:sz w:val="24"/>
          <w:szCs w:val="24"/>
        </w:rPr>
      </w:pPr>
      <w:r w:rsidRPr="00C62ACF">
        <w:rPr>
          <w:rFonts w:ascii="Times New Roman" w:hAnsi="Times New Roman" w:cs="Times New Roman"/>
          <w:sz w:val="24"/>
          <w:szCs w:val="24"/>
        </w:rPr>
        <w:t>Fixed Effect Model</w:t>
      </w:r>
    </w:p>
    <w:p w:rsidR="00084F63" w:rsidRPr="00C62ACF" w:rsidRDefault="00D56074" w:rsidP="00DE38AF">
      <w:pPr>
        <w:tabs>
          <w:tab w:val="left" w:pos="993"/>
        </w:tabs>
        <w:spacing w:line="480" w:lineRule="auto"/>
        <w:ind w:left="993"/>
        <w:jc w:val="both"/>
        <w:rPr>
          <w:rFonts w:ascii="Times New Roman" w:hAnsi="Times New Roman" w:cs="Times New Roman"/>
          <w:sz w:val="24"/>
          <w:szCs w:val="24"/>
        </w:rPr>
      </w:pPr>
      <w:r w:rsidRPr="00C62ACF">
        <w:rPr>
          <w:rFonts w:ascii="Times New Roman" w:hAnsi="Times New Roman" w:cs="Times New Roman"/>
          <w:sz w:val="24"/>
          <w:szCs w:val="24"/>
        </w:rPr>
        <w:tab/>
        <w:t xml:space="preserve">The fixed effect model is a regression method that estimates panel data by adding dummy variables. This model assumes that there are different effects between individuals. These differences can be accommodated by differences in their intercept. The fixed effect model in the panel data assumes that the slope coefficient is constant but the intercept varies along the individual units. The term fixed effect derives from the fact that although intercepts differ between individuals but the </w:t>
      </w:r>
      <w:r w:rsidRPr="00C62ACF">
        <w:rPr>
          <w:rFonts w:ascii="Times New Roman" w:hAnsi="Times New Roman" w:cs="Times New Roman"/>
          <w:sz w:val="24"/>
          <w:szCs w:val="24"/>
        </w:rPr>
        <w:lastRenderedPageBreak/>
        <w:t>intercept is the same time, while the slope remains the same between individuals and between times.</w:t>
      </w:r>
    </w:p>
    <w:p w:rsidR="00254FF4" w:rsidRDefault="003B7E99" w:rsidP="00254FF4">
      <w:pPr>
        <w:pStyle w:val="Caption"/>
        <w:jc w:val="center"/>
        <w:rPr>
          <w:rFonts w:ascii="Times New Roman" w:hAnsi="Times New Roman" w:cs="Times New Roman"/>
          <w:color w:val="auto"/>
          <w:sz w:val="24"/>
          <w:szCs w:val="24"/>
        </w:rPr>
      </w:pPr>
      <w:bookmarkStart w:id="89" w:name="_Toc503809193"/>
      <w:bookmarkStart w:id="90" w:name="_Toc509436943"/>
      <w:r w:rsidRPr="00254FF4">
        <w:rPr>
          <w:rFonts w:ascii="Times New Roman" w:hAnsi="Times New Roman" w:cs="Times New Roman"/>
          <w:color w:val="auto"/>
          <w:sz w:val="24"/>
          <w:szCs w:val="24"/>
        </w:rPr>
        <w:t xml:space="preserve">Table 4. </w:t>
      </w:r>
      <w:r w:rsidRPr="00254FF4">
        <w:rPr>
          <w:rFonts w:ascii="Times New Roman" w:hAnsi="Times New Roman" w:cs="Times New Roman"/>
          <w:color w:val="auto"/>
          <w:sz w:val="24"/>
          <w:szCs w:val="24"/>
        </w:rPr>
        <w:fldChar w:fldCharType="begin"/>
      </w:r>
      <w:r w:rsidRPr="00254FF4">
        <w:rPr>
          <w:rFonts w:ascii="Times New Roman" w:hAnsi="Times New Roman" w:cs="Times New Roman"/>
          <w:color w:val="auto"/>
          <w:sz w:val="24"/>
          <w:szCs w:val="24"/>
        </w:rPr>
        <w:instrText xml:space="preserve"> SEQ Table_4. \* ARABIC </w:instrText>
      </w:r>
      <w:r w:rsidRPr="00254FF4">
        <w:rPr>
          <w:rFonts w:ascii="Times New Roman" w:hAnsi="Times New Roman" w:cs="Times New Roman"/>
          <w:color w:val="auto"/>
          <w:sz w:val="24"/>
          <w:szCs w:val="24"/>
        </w:rPr>
        <w:fldChar w:fldCharType="separate"/>
      </w:r>
      <w:r w:rsidR="00E43943">
        <w:rPr>
          <w:rFonts w:ascii="Times New Roman" w:hAnsi="Times New Roman" w:cs="Times New Roman"/>
          <w:noProof/>
          <w:color w:val="auto"/>
          <w:sz w:val="24"/>
          <w:szCs w:val="24"/>
        </w:rPr>
        <w:t>13</w:t>
      </w:r>
      <w:r w:rsidRPr="00254FF4">
        <w:rPr>
          <w:rFonts w:ascii="Times New Roman" w:hAnsi="Times New Roman" w:cs="Times New Roman"/>
          <w:color w:val="auto"/>
          <w:sz w:val="24"/>
          <w:szCs w:val="24"/>
        </w:rPr>
        <w:fldChar w:fldCharType="end"/>
      </w:r>
      <w:r w:rsidRPr="00254FF4">
        <w:rPr>
          <w:rFonts w:ascii="Times New Roman" w:hAnsi="Times New Roman" w:cs="Times New Roman"/>
          <w:color w:val="auto"/>
          <w:sz w:val="24"/>
          <w:szCs w:val="24"/>
        </w:rPr>
        <w:t xml:space="preserve"> </w:t>
      </w:r>
    </w:p>
    <w:p w:rsidR="00D56074" w:rsidRPr="0072554B" w:rsidRDefault="00D56074" w:rsidP="00254FF4">
      <w:pPr>
        <w:pStyle w:val="Caption"/>
        <w:jc w:val="center"/>
        <w:rPr>
          <w:rFonts w:ascii="Times New Roman" w:hAnsi="Times New Roman" w:cs="Times New Roman"/>
          <w:color w:val="000000" w:themeColor="text1"/>
          <w:sz w:val="24"/>
          <w:szCs w:val="24"/>
        </w:rPr>
      </w:pPr>
      <w:r w:rsidRPr="00254FF4">
        <w:rPr>
          <w:rFonts w:ascii="Times New Roman" w:hAnsi="Times New Roman" w:cs="Times New Roman"/>
          <w:color w:val="auto"/>
          <w:sz w:val="24"/>
          <w:szCs w:val="24"/>
        </w:rPr>
        <w:t xml:space="preserve">Fixed Effect </w:t>
      </w:r>
      <w:r w:rsidRPr="0072554B">
        <w:rPr>
          <w:rFonts w:ascii="Times New Roman" w:hAnsi="Times New Roman" w:cs="Times New Roman"/>
          <w:color w:val="000000" w:themeColor="text1"/>
          <w:sz w:val="24"/>
          <w:szCs w:val="24"/>
        </w:rPr>
        <w:t>Model</w:t>
      </w:r>
      <w:bookmarkEnd w:id="89"/>
      <w:bookmarkEnd w:id="90"/>
    </w:p>
    <w:tbl>
      <w:tblPr>
        <w:tblW w:w="6532" w:type="dxa"/>
        <w:tblInd w:w="993"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D56074" w:rsidRPr="00C62ACF" w:rsidTr="00EB4AFB">
        <w:trPr>
          <w:trHeight w:val="225"/>
        </w:trPr>
        <w:tc>
          <w:tcPr>
            <w:tcW w:w="5535" w:type="dxa"/>
            <w:gridSpan w:val="4"/>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Dependent Variable: STOCK_RETURN</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4327" w:type="dxa"/>
            <w:gridSpan w:val="3"/>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Method: Panel Least Squares</w:t>
            </w: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4327" w:type="dxa"/>
            <w:gridSpan w:val="3"/>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Date: 12/03/17   Time: 09:48</w:t>
            </w: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4327" w:type="dxa"/>
            <w:gridSpan w:val="3"/>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Sample: 2013 2016</w:t>
            </w: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4327" w:type="dxa"/>
            <w:gridSpan w:val="3"/>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Periods included: 4</w:t>
            </w: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4327" w:type="dxa"/>
            <w:gridSpan w:val="3"/>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Cross-sections included: 17</w:t>
            </w: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5535" w:type="dxa"/>
            <w:gridSpan w:val="4"/>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Total panel (balanced) observations: 68</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hRule="exact" w:val="90"/>
        </w:trPr>
        <w:tc>
          <w:tcPr>
            <w:tcW w:w="201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hRule="exact" w:val="13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Variable</w:t>
            </w: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Coefficient</w:t>
            </w: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Std. Error</w:t>
            </w: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Prob.  </w:t>
            </w:r>
          </w:p>
        </w:tc>
      </w:tr>
      <w:tr w:rsidR="00D56074" w:rsidRPr="00C62ACF" w:rsidTr="00EB4AFB">
        <w:trPr>
          <w:trHeight w:hRule="exact" w:val="90"/>
        </w:trPr>
        <w:tc>
          <w:tcPr>
            <w:tcW w:w="201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hRule="exact" w:val="13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C</w:t>
            </w: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-0.837363</w:t>
            </w: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0.168662</w:t>
            </w: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-4.964733</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0.0000</w:t>
            </w: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CR</w:t>
            </w: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0.005778</w:t>
            </w: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0.001602</w:t>
            </w: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3.606896</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0.0007</w:t>
            </w: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DER</w:t>
            </w: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-0.031958</w:t>
            </w: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0.052597</w:t>
            </w: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-0.607601</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0.5464</w:t>
            </w: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EPS</w:t>
            </w: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-0.096477</w:t>
            </w: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0.410471</w:t>
            </w: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-0.235039</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0.8152</w:t>
            </w: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ROA</w:t>
            </w: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0.005963</w:t>
            </w: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0.011815</w:t>
            </w: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0.504703</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0.6161</w:t>
            </w:r>
          </w:p>
        </w:tc>
      </w:tr>
      <w:tr w:rsidR="00D56074" w:rsidRPr="00C62ACF" w:rsidTr="00EB4AFB">
        <w:trPr>
          <w:trHeight w:hRule="exact" w:val="90"/>
        </w:trPr>
        <w:tc>
          <w:tcPr>
            <w:tcW w:w="201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hRule="exact" w:val="13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2310" w:type="dxa"/>
            <w:gridSpan w:val="2"/>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Effects Specification</w:t>
            </w: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hRule="exact" w:val="90"/>
        </w:trPr>
        <w:tc>
          <w:tcPr>
            <w:tcW w:w="201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hRule="exact" w:val="13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5535" w:type="dxa"/>
            <w:gridSpan w:val="4"/>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Cross-section fixed (dummy variables)</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hRule="exact" w:val="90"/>
        </w:trPr>
        <w:tc>
          <w:tcPr>
            <w:tcW w:w="201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hRule="exact" w:val="13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R-squared</w:t>
            </w: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0.456950</w:t>
            </w:r>
          </w:p>
        </w:tc>
        <w:tc>
          <w:tcPr>
            <w:tcW w:w="2415" w:type="dxa"/>
            <w:gridSpan w:val="2"/>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rPr>
                <w:rFonts w:ascii="Times New Roman" w:hAnsi="Times New Roman" w:cs="Times New Roman"/>
                <w:color w:val="000000"/>
                <w:sz w:val="24"/>
                <w:szCs w:val="24"/>
              </w:rPr>
            </w:pPr>
            <w:r w:rsidRPr="00C62ACF">
              <w:rPr>
                <w:rFonts w:ascii="Times New Roman" w:hAnsi="Times New Roman" w:cs="Times New Roman"/>
                <w:color w:val="000000"/>
                <w:sz w:val="24"/>
                <w:szCs w:val="24"/>
              </w:rPr>
              <w:t>    Mean dependent var</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-0.434209</w:t>
            </w: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Adjusted R-squared</w:t>
            </w: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0.225866</w:t>
            </w:r>
          </w:p>
        </w:tc>
        <w:tc>
          <w:tcPr>
            <w:tcW w:w="2415" w:type="dxa"/>
            <w:gridSpan w:val="2"/>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rPr>
                <w:rFonts w:ascii="Times New Roman" w:hAnsi="Times New Roman" w:cs="Times New Roman"/>
                <w:color w:val="000000"/>
                <w:sz w:val="24"/>
                <w:szCs w:val="24"/>
              </w:rPr>
            </w:pPr>
            <w:r w:rsidRPr="00C62ACF">
              <w:rPr>
                <w:rFonts w:ascii="Times New Roman" w:hAnsi="Times New Roman" w:cs="Times New Roman"/>
                <w:color w:val="000000"/>
                <w:sz w:val="24"/>
                <w:szCs w:val="24"/>
              </w:rPr>
              <w:t>    S.D. dependent var</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0.963826</w:t>
            </w: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S.E. of regression</w:t>
            </w: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0.848022</w:t>
            </w:r>
          </w:p>
        </w:tc>
        <w:tc>
          <w:tcPr>
            <w:tcW w:w="2415" w:type="dxa"/>
            <w:gridSpan w:val="2"/>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rPr>
                <w:rFonts w:ascii="Times New Roman" w:hAnsi="Times New Roman" w:cs="Times New Roman"/>
                <w:color w:val="000000"/>
                <w:sz w:val="24"/>
                <w:szCs w:val="24"/>
              </w:rPr>
            </w:pPr>
            <w:r w:rsidRPr="00C62ACF">
              <w:rPr>
                <w:rFonts w:ascii="Times New Roman" w:hAnsi="Times New Roman" w:cs="Times New Roman"/>
                <w:color w:val="000000"/>
                <w:sz w:val="24"/>
                <w:szCs w:val="24"/>
              </w:rPr>
              <w:t>    Akaike info criterion</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2.756466</w:t>
            </w: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Sum squared resid</w:t>
            </w: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33.79962</w:t>
            </w:r>
          </w:p>
        </w:tc>
        <w:tc>
          <w:tcPr>
            <w:tcW w:w="2415" w:type="dxa"/>
            <w:gridSpan w:val="2"/>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rPr>
                <w:rFonts w:ascii="Times New Roman" w:hAnsi="Times New Roman" w:cs="Times New Roman"/>
                <w:color w:val="000000"/>
                <w:sz w:val="24"/>
                <w:szCs w:val="24"/>
              </w:rPr>
            </w:pPr>
            <w:r w:rsidRPr="00C62ACF">
              <w:rPr>
                <w:rFonts w:ascii="Times New Roman" w:hAnsi="Times New Roman" w:cs="Times New Roman"/>
                <w:color w:val="000000"/>
                <w:sz w:val="24"/>
                <w:szCs w:val="24"/>
              </w:rPr>
              <w:t>    Schwarz criterion</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3.441902</w:t>
            </w: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Log likelihood</w:t>
            </w: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-72.71984</w:t>
            </w:r>
          </w:p>
        </w:tc>
        <w:tc>
          <w:tcPr>
            <w:tcW w:w="2415" w:type="dxa"/>
            <w:gridSpan w:val="2"/>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rPr>
                <w:rFonts w:ascii="Times New Roman" w:hAnsi="Times New Roman" w:cs="Times New Roman"/>
                <w:color w:val="000000"/>
                <w:sz w:val="24"/>
                <w:szCs w:val="24"/>
              </w:rPr>
            </w:pPr>
            <w:r w:rsidRPr="00C62ACF">
              <w:rPr>
                <w:rFonts w:ascii="Times New Roman" w:hAnsi="Times New Roman" w:cs="Times New Roman"/>
                <w:color w:val="000000"/>
                <w:sz w:val="24"/>
                <w:szCs w:val="24"/>
              </w:rPr>
              <w:t>    Hannan-Quinn criter.</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3.028057</w:t>
            </w: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F-statistic</w:t>
            </w: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1.977413</w:t>
            </w:r>
          </w:p>
        </w:tc>
        <w:tc>
          <w:tcPr>
            <w:tcW w:w="2415" w:type="dxa"/>
            <w:gridSpan w:val="2"/>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rPr>
                <w:rFonts w:ascii="Times New Roman" w:hAnsi="Times New Roman" w:cs="Times New Roman"/>
                <w:color w:val="000000"/>
                <w:sz w:val="24"/>
                <w:szCs w:val="24"/>
              </w:rPr>
            </w:pPr>
            <w:r w:rsidRPr="00C62ACF">
              <w:rPr>
                <w:rFonts w:ascii="Times New Roman" w:hAnsi="Times New Roman" w:cs="Times New Roman"/>
                <w:color w:val="000000"/>
                <w:sz w:val="24"/>
                <w:szCs w:val="24"/>
              </w:rPr>
              <w:t>    Durbin-Watson stat</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1.887002</w:t>
            </w: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Prob(F-statistic)</w:t>
            </w: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0.028000</w:t>
            </w: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center"/>
              <w:rPr>
                <w:rFonts w:ascii="Times New Roman" w:hAnsi="Times New Roman" w:cs="Times New Roman"/>
                <w:color w:val="000000"/>
                <w:sz w:val="24"/>
                <w:szCs w:val="24"/>
              </w:rPr>
            </w:pPr>
          </w:p>
        </w:tc>
      </w:tr>
      <w:tr w:rsidR="00D56074" w:rsidRPr="00C62ACF" w:rsidTr="00EB4AFB">
        <w:trPr>
          <w:trHeight w:hRule="exact" w:val="90"/>
        </w:trPr>
        <w:tc>
          <w:tcPr>
            <w:tcW w:w="2017" w:type="dxa"/>
            <w:tcBorders>
              <w:top w:val="nil"/>
              <w:left w:val="nil"/>
              <w:bottom w:val="double" w:sz="6" w:space="0"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0"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0"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0"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0"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hRule="exact" w:val="13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bl>
    <w:p w:rsidR="00D56074" w:rsidRPr="00C62ACF" w:rsidRDefault="00D56074" w:rsidP="00D56074">
      <w:pPr>
        <w:tabs>
          <w:tab w:val="left" w:pos="993"/>
        </w:tabs>
        <w:spacing w:line="480" w:lineRule="auto"/>
        <w:rPr>
          <w:rFonts w:ascii="Times New Roman" w:hAnsi="Times New Roman" w:cs="Times New Roman"/>
          <w:sz w:val="24"/>
          <w:szCs w:val="24"/>
        </w:rPr>
      </w:pPr>
      <w:r w:rsidRPr="00C62ACF">
        <w:rPr>
          <w:rFonts w:ascii="Times New Roman" w:hAnsi="Times New Roman" w:cs="Times New Roman"/>
          <w:sz w:val="24"/>
          <w:szCs w:val="24"/>
        </w:rPr>
        <w:tab/>
        <w:t>So</w:t>
      </w:r>
      <w:r w:rsidR="00C62ACF">
        <w:rPr>
          <w:rFonts w:ascii="Times New Roman" w:hAnsi="Times New Roman" w:cs="Times New Roman"/>
          <w:sz w:val="24"/>
          <w:szCs w:val="24"/>
        </w:rPr>
        <w:t xml:space="preserve">urce : Outputs Reults Eviews 9 </w:t>
      </w:r>
    </w:p>
    <w:p w:rsidR="00D56074" w:rsidRPr="00C62ACF" w:rsidRDefault="00D56074" w:rsidP="00D56074">
      <w:pPr>
        <w:tabs>
          <w:tab w:val="left" w:pos="993"/>
        </w:tabs>
        <w:spacing w:line="480" w:lineRule="auto"/>
        <w:ind w:left="1134"/>
        <w:rPr>
          <w:rFonts w:ascii="Times New Roman" w:hAnsi="Times New Roman" w:cs="Times New Roman"/>
          <w:sz w:val="24"/>
          <w:szCs w:val="24"/>
        </w:rPr>
      </w:pPr>
      <w:r w:rsidRPr="00C62ACF">
        <w:rPr>
          <w:rFonts w:ascii="Times New Roman" w:hAnsi="Times New Roman" w:cs="Times New Roman"/>
          <w:b/>
          <w:sz w:val="24"/>
          <w:szCs w:val="24"/>
        </w:rPr>
        <w:tab/>
      </w:r>
      <w:r w:rsidRPr="00C62ACF">
        <w:rPr>
          <w:rFonts w:ascii="Times New Roman" w:hAnsi="Times New Roman" w:cs="Times New Roman"/>
          <w:b/>
          <w:sz w:val="24"/>
          <w:szCs w:val="24"/>
        </w:rPr>
        <w:tab/>
      </w:r>
      <w:r w:rsidRPr="00C62ACF">
        <w:rPr>
          <w:rFonts w:ascii="Times New Roman" w:hAnsi="Times New Roman" w:cs="Times New Roman"/>
          <w:sz w:val="24"/>
          <w:szCs w:val="24"/>
        </w:rPr>
        <w:t>Based on table 4.</w:t>
      </w:r>
      <w:r w:rsidR="000F1E70">
        <w:rPr>
          <w:rFonts w:ascii="Times New Roman" w:hAnsi="Times New Roman" w:cs="Times New Roman"/>
          <w:sz w:val="24"/>
          <w:szCs w:val="24"/>
        </w:rPr>
        <w:t>13</w:t>
      </w:r>
      <w:r w:rsidRPr="00C62ACF">
        <w:rPr>
          <w:rFonts w:ascii="Times New Roman" w:hAnsi="Times New Roman" w:cs="Times New Roman"/>
          <w:sz w:val="24"/>
          <w:szCs w:val="24"/>
        </w:rPr>
        <w:t>, the fixed effects model can be made equation as follows:</w:t>
      </w:r>
    </w:p>
    <w:p w:rsidR="00D56074" w:rsidRPr="00C62ACF" w:rsidRDefault="00DF6C0D" w:rsidP="00D56074">
      <w:pPr>
        <w:tabs>
          <w:tab w:val="left" w:pos="426"/>
        </w:tabs>
        <w:spacing w:line="480" w:lineRule="auto"/>
        <w:ind w:left="2977" w:hanging="1984"/>
        <w:jc w:val="both"/>
        <w:rPr>
          <w:rFonts w:ascii="Times New Roman" w:hAnsi="Times New Roman" w:cs="Times New Roman"/>
          <w:color w:val="000000"/>
          <w:sz w:val="24"/>
          <w:szCs w:val="24"/>
        </w:rPr>
      </w:pPr>
      <w:r>
        <w:rPr>
          <w:rFonts w:ascii="Times New Roman" w:hAnsi="Times New Roman" w:cs="Times New Roman"/>
          <w:sz w:val="24"/>
          <w:szCs w:val="24"/>
        </w:rPr>
        <w:t>Stock Return</w:t>
      </w:r>
      <w:r w:rsidR="00D56074" w:rsidRPr="00C62ACF">
        <w:rPr>
          <w:rFonts w:ascii="Times New Roman" w:hAnsi="Times New Roman" w:cs="Times New Roman"/>
          <w:sz w:val="24"/>
          <w:szCs w:val="24"/>
        </w:rPr>
        <w:t xml:space="preserve"> </w:t>
      </w:r>
      <w:r w:rsidR="00D56074" w:rsidRPr="00C62ACF">
        <w:rPr>
          <w:rFonts w:ascii="Times New Roman" w:hAnsi="Times New Roman" w:cs="Times New Roman"/>
          <w:sz w:val="24"/>
          <w:szCs w:val="24"/>
        </w:rPr>
        <w:tab/>
        <w:t xml:space="preserve">= </w:t>
      </w:r>
      <w:r w:rsidR="00D56074" w:rsidRPr="00C62ACF">
        <w:rPr>
          <w:rFonts w:ascii="Times New Roman" w:hAnsi="Times New Roman" w:cs="Times New Roman"/>
          <w:color w:val="000000"/>
          <w:sz w:val="24"/>
          <w:szCs w:val="24"/>
        </w:rPr>
        <w:t>-0.837363 + 0.005778 CR + (-0.031958 DER) + (-0.096477 EPS) + 0.005963 ROA</w:t>
      </w:r>
    </w:p>
    <w:p w:rsidR="00D56074" w:rsidRPr="00C62ACF" w:rsidRDefault="00D56074" w:rsidP="00D56074">
      <w:pPr>
        <w:tabs>
          <w:tab w:val="left" w:pos="426"/>
        </w:tabs>
        <w:spacing w:line="480" w:lineRule="auto"/>
        <w:ind w:left="2977" w:hanging="1984"/>
        <w:jc w:val="both"/>
        <w:rPr>
          <w:rFonts w:ascii="Times New Roman" w:hAnsi="Times New Roman" w:cs="Times New Roman"/>
          <w:color w:val="000000"/>
          <w:sz w:val="24"/>
          <w:szCs w:val="24"/>
        </w:rPr>
      </w:pPr>
      <w:r w:rsidRPr="00C62ACF">
        <w:rPr>
          <w:rFonts w:ascii="Times New Roman" w:hAnsi="Times New Roman" w:cs="Times New Roman"/>
          <w:color w:val="000000"/>
          <w:sz w:val="24"/>
          <w:szCs w:val="24"/>
        </w:rPr>
        <w:lastRenderedPageBreak/>
        <w:t>T-Statistic</w:t>
      </w:r>
      <w:r w:rsidRPr="00C62ACF">
        <w:rPr>
          <w:rFonts w:ascii="Times New Roman" w:hAnsi="Times New Roman" w:cs="Times New Roman"/>
          <w:color w:val="000000"/>
          <w:sz w:val="24"/>
          <w:szCs w:val="24"/>
        </w:rPr>
        <w:tab/>
        <w:t>= (-4.964733) + 3.606896 CR + (-0.607601 DER) + (-0.235039 EPS) + 0.504703 ROA</w:t>
      </w:r>
    </w:p>
    <w:p w:rsidR="00D56074" w:rsidRPr="00C62ACF" w:rsidRDefault="00D56074" w:rsidP="00D56074">
      <w:pPr>
        <w:tabs>
          <w:tab w:val="left" w:pos="426"/>
        </w:tabs>
        <w:spacing w:line="480" w:lineRule="auto"/>
        <w:ind w:left="2977" w:hanging="1984"/>
        <w:jc w:val="both"/>
        <w:rPr>
          <w:rFonts w:ascii="Times New Roman" w:hAnsi="Times New Roman" w:cs="Times New Roman"/>
          <w:color w:val="000000"/>
          <w:sz w:val="24"/>
          <w:szCs w:val="24"/>
        </w:rPr>
      </w:pPr>
      <w:r w:rsidRPr="00C62ACF">
        <w:rPr>
          <w:rFonts w:ascii="Times New Roman" w:hAnsi="Times New Roman" w:cs="Times New Roman"/>
          <w:color w:val="000000"/>
          <w:sz w:val="24"/>
          <w:szCs w:val="24"/>
        </w:rPr>
        <w:t>F-statistic</w:t>
      </w:r>
      <w:r w:rsidRPr="00C62ACF">
        <w:rPr>
          <w:rFonts w:ascii="Times New Roman" w:hAnsi="Times New Roman" w:cs="Times New Roman"/>
          <w:color w:val="000000"/>
          <w:sz w:val="24"/>
          <w:szCs w:val="24"/>
        </w:rPr>
        <w:tab/>
        <w:t>= 1.977413</w:t>
      </w:r>
    </w:p>
    <w:p w:rsidR="00D56074" w:rsidRPr="00C62ACF" w:rsidRDefault="00D56074" w:rsidP="00D56074">
      <w:pPr>
        <w:tabs>
          <w:tab w:val="left" w:pos="426"/>
        </w:tabs>
        <w:spacing w:line="480" w:lineRule="auto"/>
        <w:ind w:left="2977" w:hanging="1984"/>
        <w:jc w:val="both"/>
        <w:rPr>
          <w:rFonts w:ascii="Times New Roman" w:hAnsi="Times New Roman" w:cs="Times New Roman"/>
          <w:sz w:val="24"/>
          <w:szCs w:val="24"/>
        </w:rPr>
      </w:pPr>
      <w:r w:rsidRPr="00C62ACF">
        <w:rPr>
          <w:rFonts w:ascii="Times New Roman" w:hAnsi="Times New Roman" w:cs="Times New Roman"/>
          <w:color w:val="000000"/>
          <w:sz w:val="24"/>
          <w:szCs w:val="24"/>
        </w:rPr>
        <w:t xml:space="preserve">R-squared </w:t>
      </w:r>
      <w:r w:rsidRPr="00C62ACF">
        <w:rPr>
          <w:rFonts w:ascii="Times New Roman" w:hAnsi="Times New Roman" w:cs="Times New Roman"/>
          <w:color w:val="000000"/>
          <w:sz w:val="24"/>
          <w:szCs w:val="24"/>
        </w:rPr>
        <w:tab/>
        <w:t>= 0.456950</w:t>
      </w:r>
      <w:r w:rsidRPr="00C62ACF">
        <w:rPr>
          <w:rFonts w:ascii="Times New Roman" w:hAnsi="Times New Roman" w:cs="Times New Roman"/>
          <w:sz w:val="24"/>
          <w:szCs w:val="24"/>
        </w:rPr>
        <w:t xml:space="preserve"> </w:t>
      </w:r>
    </w:p>
    <w:p w:rsidR="00D56074" w:rsidRPr="00C62ACF" w:rsidRDefault="00D56074" w:rsidP="00D56074">
      <w:pPr>
        <w:tabs>
          <w:tab w:val="left" w:pos="426"/>
        </w:tabs>
        <w:spacing w:line="480" w:lineRule="auto"/>
        <w:ind w:left="993" w:hanging="1984"/>
        <w:jc w:val="both"/>
        <w:rPr>
          <w:rFonts w:ascii="Times New Roman" w:hAnsi="Times New Roman" w:cs="Times New Roman"/>
          <w:color w:val="000000"/>
          <w:sz w:val="24"/>
          <w:szCs w:val="24"/>
        </w:rPr>
      </w:pPr>
      <w:r w:rsidRPr="00C62ACF">
        <w:rPr>
          <w:rFonts w:ascii="Times New Roman" w:hAnsi="Times New Roman" w:cs="Times New Roman"/>
          <w:color w:val="000000"/>
          <w:sz w:val="24"/>
          <w:szCs w:val="24"/>
        </w:rPr>
        <w:tab/>
      </w:r>
      <w:r w:rsidRPr="00C62ACF">
        <w:rPr>
          <w:rFonts w:ascii="Times New Roman" w:hAnsi="Times New Roman" w:cs="Times New Roman"/>
          <w:color w:val="000000"/>
          <w:sz w:val="24"/>
          <w:szCs w:val="24"/>
        </w:rPr>
        <w:tab/>
      </w:r>
      <w:r w:rsidRPr="00C62ACF">
        <w:rPr>
          <w:rFonts w:ascii="Times New Roman" w:hAnsi="Times New Roman" w:cs="Times New Roman"/>
          <w:color w:val="000000"/>
          <w:sz w:val="24"/>
          <w:szCs w:val="24"/>
        </w:rPr>
        <w:tab/>
        <w:t>From the output of eviews 9</w:t>
      </w:r>
      <w:r w:rsidR="000F1E70">
        <w:rPr>
          <w:rFonts w:ascii="Times New Roman" w:hAnsi="Times New Roman" w:cs="Times New Roman"/>
          <w:color w:val="000000"/>
          <w:sz w:val="24"/>
          <w:szCs w:val="24"/>
        </w:rPr>
        <w:t xml:space="preserve"> of Table 4.13</w:t>
      </w:r>
      <w:r w:rsidRPr="00C62ACF">
        <w:rPr>
          <w:rFonts w:ascii="Times New Roman" w:hAnsi="Times New Roman" w:cs="Times New Roman"/>
          <w:color w:val="000000"/>
          <w:sz w:val="24"/>
          <w:szCs w:val="24"/>
        </w:rPr>
        <w:t xml:space="preserve">, it can be concluded that the variable </w:t>
      </w:r>
      <w:r w:rsidR="00DF6C0D">
        <w:rPr>
          <w:rFonts w:ascii="Times New Roman" w:hAnsi="Times New Roman" w:cs="Times New Roman"/>
          <w:color w:val="000000"/>
          <w:sz w:val="24"/>
          <w:szCs w:val="24"/>
        </w:rPr>
        <w:t>Current Ratio</w:t>
      </w:r>
      <w:r w:rsidRPr="00C62ACF">
        <w:rPr>
          <w:rFonts w:ascii="Times New Roman" w:hAnsi="Times New Roman" w:cs="Times New Roman"/>
          <w:color w:val="000000"/>
          <w:sz w:val="24"/>
          <w:szCs w:val="24"/>
        </w:rPr>
        <w:t xml:space="preserve"> (CR) affect the </w:t>
      </w:r>
      <w:r w:rsidR="00DF6C0D">
        <w:rPr>
          <w:rFonts w:ascii="Times New Roman" w:hAnsi="Times New Roman" w:cs="Times New Roman"/>
          <w:color w:val="000000"/>
          <w:sz w:val="24"/>
          <w:szCs w:val="24"/>
        </w:rPr>
        <w:t>Stock Return</w:t>
      </w:r>
      <w:r w:rsidRPr="00C62ACF">
        <w:rPr>
          <w:rFonts w:ascii="Times New Roman" w:hAnsi="Times New Roman" w:cs="Times New Roman"/>
          <w:color w:val="000000"/>
          <w:sz w:val="24"/>
          <w:szCs w:val="24"/>
        </w:rPr>
        <w:t xml:space="preserve">, it can be seen from the probability CR 0.0007 &lt;0.05. While on the </w:t>
      </w:r>
      <w:r w:rsidR="00DF6C0D">
        <w:rPr>
          <w:rFonts w:ascii="Times New Roman" w:hAnsi="Times New Roman" w:cs="Times New Roman"/>
          <w:color w:val="000000"/>
          <w:sz w:val="24"/>
          <w:szCs w:val="24"/>
        </w:rPr>
        <w:t>Debt to Equity Ratio</w:t>
      </w:r>
      <w:r w:rsidRPr="00C62ACF">
        <w:rPr>
          <w:rFonts w:ascii="Times New Roman" w:hAnsi="Times New Roman" w:cs="Times New Roman"/>
          <w:color w:val="000000"/>
          <w:sz w:val="24"/>
          <w:szCs w:val="24"/>
        </w:rPr>
        <w:t xml:space="preserve"> (DER), </w:t>
      </w:r>
      <w:r w:rsidR="00DF6C0D">
        <w:rPr>
          <w:rFonts w:ascii="Times New Roman" w:hAnsi="Times New Roman" w:cs="Times New Roman"/>
          <w:color w:val="000000"/>
          <w:sz w:val="24"/>
          <w:szCs w:val="24"/>
        </w:rPr>
        <w:t>Earning Per Share</w:t>
      </w:r>
      <w:r w:rsidRPr="00C62ACF">
        <w:rPr>
          <w:rFonts w:ascii="Times New Roman" w:hAnsi="Times New Roman" w:cs="Times New Roman"/>
          <w:color w:val="000000"/>
          <w:sz w:val="24"/>
          <w:szCs w:val="24"/>
        </w:rPr>
        <w:t xml:space="preserve">(EPS), and </w:t>
      </w:r>
      <w:r w:rsidR="00DF6C0D">
        <w:rPr>
          <w:rFonts w:ascii="Times New Roman" w:hAnsi="Times New Roman" w:cs="Times New Roman"/>
          <w:color w:val="000000"/>
          <w:sz w:val="24"/>
          <w:szCs w:val="24"/>
        </w:rPr>
        <w:t>Return On Asset</w:t>
      </w:r>
      <w:r w:rsidRPr="00C62ACF">
        <w:rPr>
          <w:rFonts w:ascii="Times New Roman" w:hAnsi="Times New Roman" w:cs="Times New Roman"/>
          <w:color w:val="000000"/>
          <w:sz w:val="24"/>
          <w:szCs w:val="24"/>
        </w:rPr>
        <w:t xml:space="preserve"> (ROA) variables do not affect </w:t>
      </w:r>
      <w:r w:rsidR="00DF6C0D">
        <w:rPr>
          <w:rFonts w:ascii="Times New Roman" w:hAnsi="Times New Roman" w:cs="Times New Roman"/>
          <w:color w:val="000000"/>
          <w:sz w:val="24"/>
          <w:szCs w:val="24"/>
        </w:rPr>
        <w:t>Stock Return</w:t>
      </w:r>
      <w:r w:rsidRPr="00C62ACF">
        <w:rPr>
          <w:rFonts w:ascii="Times New Roman" w:hAnsi="Times New Roman" w:cs="Times New Roman"/>
          <w:color w:val="000000"/>
          <w:sz w:val="24"/>
          <w:szCs w:val="24"/>
        </w:rPr>
        <w:t>, it can be seen from the probability of DER 0.5464&gt; 0.05, EPS 0.8152&gt; 0.05, and ROA 0.6161&gt; 0.05.</w:t>
      </w:r>
    </w:p>
    <w:p w:rsidR="00D56074" w:rsidRPr="00C62ACF" w:rsidRDefault="00D56074" w:rsidP="00D56074">
      <w:pPr>
        <w:tabs>
          <w:tab w:val="left" w:pos="426"/>
        </w:tabs>
        <w:spacing w:line="480" w:lineRule="auto"/>
        <w:ind w:left="993"/>
        <w:jc w:val="both"/>
        <w:rPr>
          <w:rFonts w:ascii="Times New Roman" w:hAnsi="Times New Roman" w:cs="Times New Roman"/>
          <w:color w:val="000000"/>
          <w:sz w:val="24"/>
          <w:szCs w:val="24"/>
        </w:rPr>
      </w:pPr>
      <w:r w:rsidRPr="00C62ACF">
        <w:rPr>
          <w:rFonts w:ascii="Times New Roman" w:hAnsi="Times New Roman" w:cs="Times New Roman"/>
          <w:color w:val="000000"/>
          <w:sz w:val="24"/>
          <w:szCs w:val="24"/>
        </w:rPr>
        <w:tab/>
        <w:t xml:space="preserve">F-statistic probability is 0.028000 and R-square is 0.456950 show that the variable has 45.69% contribution toward </w:t>
      </w:r>
      <w:r w:rsidR="00DF6C0D">
        <w:rPr>
          <w:rFonts w:ascii="Times New Roman" w:hAnsi="Times New Roman" w:cs="Times New Roman"/>
          <w:color w:val="000000"/>
          <w:sz w:val="24"/>
          <w:szCs w:val="24"/>
        </w:rPr>
        <w:t>Stock Return</w:t>
      </w:r>
      <w:r w:rsidRPr="00C62ACF">
        <w:rPr>
          <w:rFonts w:ascii="Times New Roman" w:hAnsi="Times New Roman" w:cs="Times New Roman"/>
          <w:color w:val="000000"/>
          <w:sz w:val="24"/>
          <w:szCs w:val="24"/>
        </w:rPr>
        <w:t xml:space="preserve"> and the rest amount because of other factors.</w:t>
      </w:r>
    </w:p>
    <w:p w:rsidR="00D56074" w:rsidRPr="00C62ACF" w:rsidRDefault="00D56074" w:rsidP="004E5B1D">
      <w:pPr>
        <w:pStyle w:val="ListParagraph"/>
        <w:numPr>
          <w:ilvl w:val="0"/>
          <w:numId w:val="33"/>
        </w:numPr>
        <w:tabs>
          <w:tab w:val="left" w:pos="426"/>
        </w:tabs>
        <w:spacing w:line="480" w:lineRule="auto"/>
        <w:jc w:val="both"/>
        <w:rPr>
          <w:rFonts w:ascii="Times New Roman" w:hAnsi="Times New Roman" w:cs="Times New Roman"/>
          <w:color w:val="000000"/>
          <w:sz w:val="24"/>
          <w:szCs w:val="24"/>
        </w:rPr>
      </w:pPr>
      <w:r w:rsidRPr="00C62ACF">
        <w:rPr>
          <w:rFonts w:ascii="Times New Roman" w:hAnsi="Times New Roman" w:cs="Times New Roman"/>
          <w:color w:val="000000"/>
          <w:sz w:val="24"/>
          <w:szCs w:val="24"/>
        </w:rPr>
        <w:t>Random Effect Model</w:t>
      </w:r>
    </w:p>
    <w:p w:rsidR="00D56074" w:rsidRDefault="00D56074" w:rsidP="00D56074">
      <w:pPr>
        <w:pStyle w:val="ListParagraph"/>
        <w:tabs>
          <w:tab w:val="left" w:pos="426"/>
        </w:tabs>
        <w:spacing w:line="480" w:lineRule="auto"/>
        <w:ind w:left="1080"/>
        <w:jc w:val="both"/>
        <w:rPr>
          <w:rFonts w:ascii="Times New Roman" w:hAnsi="Times New Roman" w:cs="Times New Roman"/>
          <w:color w:val="000000"/>
          <w:sz w:val="24"/>
          <w:szCs w:val="24"/>
        </w:rPr>
      </w:pPr>
      <w:r w:rsidRPr="00C62ACF">
        <w:rPr>
          <w:rFonts w:ascii="Times New Roman" w:hAnsi="Times New Roman" w:cs="Times New Roman"/>
          <w:color w:val="000000"/>
          <w:sz w:val="24"/>
          <w:szCs w:val="24"/>
        </w:rPr>
        <w:tab/>
        <w:t>Random Effect method is used to overcome the weakness of fixed effect method using pseudo-variable, so that model experience uncertainty. Without using pseudo-variables, the random effects method uses residuals, which are thought to have inter-time and inter-object relationships.</w:t>
      </w:r>
    </w:p>
    <w:p w:rsidR="00C62ACF" w:rsidRDefault="00C62ACF" w:rsidP="00D56074">
      <w:pPr>
        <w:pStyle w:val="ListParagraph"/>
        <w:tabs>
          <w:tab w:val="left" w:pos="426"/>
        </w:tabs>
        <w:spacing w:line="480" w:lineRule="auto"/>
        <w:ind w:left="1080"/>
        <w:jc w:val="both"/>
        <w:rPr>
          <w:rFonts w:ascii="Times New Roman" w:hAnsi="Times New Roman" w:cs="Times New Roman"/>
          <w:color w:val="000000"/>
          <w:sz w:val="24"/>
          <w:szCs w:val="24"/>
        </w:rPr>
      </w:pPr>
    </w:p>
    <w:p w:rsidR="00C62ACF" w:rsidRPr="00084F63" w:rsidRDefault="00C62ACF" w:rsidP="00084F63">
      <w:pPr>
        <w:tabs>
          <w:tab w:val="left" w:pos="426"/>
        </w:tabs>
        <w:spacing w:line="480" w:lineRule="auto"/>
        <w:jc w:val="both"/>
        <w:rPr>
          <w:rFonts w:ascii="Times New Roman" w:hAnsi="Times New Roman" w:cs="Times New Roman"/>
          <w:color w:val="000000"/>
          <w:sz w:val="24"/>
          <w:szCs w:val="24"/>
        </w:rPr>
      </w:pPr>
    </w:p>
    <w:p w:rsidR="00254FF4" w:rsidRDefault="003B7E99" w:rsidP="00254FF4">
      <w:pPr>
        <w:pStyle w:val="Caption"/>
        <w:jc w:val="center"/>
        <w:rPr>
          <w:rFonts w:ascii="Times New Roman" w:hAnsi="Times New Roman" w:cs="Times New Roman"/>
          <w:color w:val="auto"/>
          <w:sz w:val="24"/>
          <w:szCs w:val="24"/>
        </w:rPr>
      </w:pPr>
      <w:bookmarkStart w:id="91" w:name="_Toc503809194"/>
      <w:bookmarkStart w:id="92" w:name="_Toc509436944"/>
      <w:r w:rsidRPr="00254FF4">
        <w:rPr>
          <w:rFonts w:ascii="Times New Roman" w:hAnsi="Times New Roman" w:cs="Times New Roman"/>
          <w:color w:val="auto"/>
          <w:sz w:val="24"/>
          <w:szCs w:val="24"/>
        </w:rPr>
        <w:lastRenderedPageBreak/>
        <w:t xml:space="preserve">Table 4. </w:t>
      </w:r>
      <w:r w:rsidRPr="00254FF4">
        <w:rPr>
          <w:rFonts w:ascii="Times New Roman" w:hAnsi="Times New Roman" w:cs="Times New Roman"/>
          <w:color w:val="auto"/>
          <w:sz w:val="24"/>
          <w:szCs w:val="24"/>
        </w:rPr>
        <w:fldChar w:fldCharType="begin"/>
      </w:r>
      <w:r w:rsidRPr="00254FF4">
        <w:rPr>
          <w:rFonts w:ascii="Times New Roman" w:hAnsi="Times New Roman" w:cs="Times New Roman"/>
          <w:color w:val="auto"/>
          <w:sz w:val="24"/>
          <w:szCs w:val="24"/>
        </w:rPr>
        <w:instrText xml:space="preserve"> SEQ Table_4. \* ARABIC </w:instrText>
      </w:r>
      <w:r w:rsidRPr="00254FF4">
        <w:rPr>
          <w:rFonts w:ascii="Times New Roman" w:hAnsi="Times New Roman" w:cs="Times New Roman"/>
          <w:color w:val="auto"/>
          <w:sz w:val="24"/>
          <w:szCs w:val="24"/>
        </w:rPr>
        <w:fldChar w:fldCharType="separate"/>
      </w:r>
      <w:r w:rsidR="00E43943">
        <w:rPr>
          <w:rFonts w:ascii="Times New Roman" w:hAnsi="Times New Roman" w:cs="Times New Roman"/>
          <w:noProof/>
          <w:color w:val="auto"/>
          <w:sz w:val="24"/>
          <w:szCs w:val="24"/>
        </w:rPr>
        <w:t>14</w:t>
      </w:r>
      <w:r w:rsidRPr="00254FF4">
        <w:rPr>
          <w:rFonts w:ascii="Times New Roman" w:hAnsi="Times New Roman" w:cs="Times New Roman"/>
          <w:color w:val="auto"/>
          <w:sz w:val="24"/>
          <w:szCs w:val="24"/>
        </w:rPr>
        <w:fldChar w:fldCharType="end"/>
      </w:r>
    </w:p>
    <w:p w:rsidR="00D56074" w:rsidRPr="00254FF4" w:rsidRDefault="003B7E99" w:rsidP="00254FF4">
      <w:pPr>
        <w:pStyle w:val="Caption"/>
        <w:jc w:val="center"/>
        <w:rPr>
          <w:rFonts w:ascii="Times New Roman" w:hAnsi="Times New Roman" w:cs="Times New Roman"/>
          <w:color w:val="auto"/>
          <w:sz w:val="24"/>
          <w:szCs w:val="24"/>
        </w:rPr>
      </w:pPr>
      <w:r w:rsidRPr="00254FF4">
        <w:rPr>
          <w:rFonts w:ascii="Times New Roman" w:hAnsi="Times New Roman" w:cs="Times New Roman"/>
          <w:color w:val="auto"/>
          <w:sz w:val="24"/>
          <w:szCs w:val="24"/>
        </w:rPr>
        <w:t xml:space="preserve"> </w:t>
      </w:r>
      <w:r w:rsidR="00D56074" w:rsidRPr="00254FF4">
        <w:rPr>
          <w:rFonts w:ascii="Times New Roman" w:hAnsi="Times New Roman" w:cs="Times New Roman"/>
          <w:color w:val="auto"/>
          <w:sz w:val="24"/>
          <w:szCs w:val="24"/>
        </w:rPr>
        <w:t>Random Effect Model</w:t>
      </w:r>
      <w:bookmarkEnd w:id="91"/>
      <w:bookmarkEnd w:id="92"/>
    </w:p>
    <w:tbl>
      <w:tblPr>
        <w:tblpPr w:leftFromText="180" w:rightFromText="180" w:vertAnchor="text" w:horzAnchor="margin" w:tblpXSpec="right" w:tblpY="4"/>
        <w:tblW w:w="0" w:type="auto"/>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D56074" w:rsidRPr="00C62ACF" w:rsidTr="00B07556">
        <w:trPr>
          <w:trHeight w:val="225"/>
        </w:trPr>
        <w:tc>
          <w:tcPr>
            <w:tcW w:w="5535" w:type="dxa"/>
            <w:gridSpan w:val="4"/>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Dependent Variable: STOCK_RETURN</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B07556">
        <w:trPr>
          <w:trHeight w:val="225"/>
        </w:trPr>
        <w:tc>
          <w:tcPr>
            <w:tcW w:w="6532" w:type="dxa"/>
            <w:gridSpan w:val="5"/>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Method: Panel EGLS (Cross-section random effects)</w:t>
            </w:r>
          </w:p>
        </w:tc>
      </w:tr>
      <w:tr w:rsidR="00D56074" w:rsidRPr="00C62ACF" w:rsidTr="00B07556">
        <w:trPr>
          <w:trHeight w:val="225"/>
        </w:trPr>
        <w:tc>
          <w:tcPr>
            <w:tcW w:w="4327" w:type="dxa"/>
            <w:gridSpan w:val="3"/>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Date: 12/03/17   Time: 09:50</w:t>
            </w: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B07556">
        <w:trPr>
          <w:trHeight w:val="225"/>
        </w:trPr>
        <w:tc>
          <w:tcPr>
            <w:tcW w:w="4327" w:type="dxa"/>
            <w:gridSpan w:val="3"/>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Sample: 2013 2016</w:t>
            </w: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B07556">
        <w:trPr>
          <w:trHeight w:val="225"/>
        </w:trPr>
        <w:tc>
          <w:tcPr>
            <w:tcW w:w="4327" w:type="dxa"/>
            <w:gridSpan w:val="3"/>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Periods included: 4</w:t>
            </w: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B07556">
        <w:trPr>
          <w:trHeight w:val="225"/>
        </w:trPr>
        <w:tc>
          <w:tcPr>
            <w:tcW w:w="4327" w:type="dxa"/>
            <w:gridSpan w:val="3"/>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Cross-sections included: 17</w:t>
            </w: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B07556">
        <w:trPr>
          <w:trHeight w:val="225"/>
        </w:trPr>
        <w:tc>
          <w:tcPr>
            <w:tcW w:w="5535" w:type="dxa"/>
            <w:gridSpan w:val="4"/>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Total panel (balanced) observations: 68</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B07556">
        <w:trPr>
          <w:trHeight w:val="225"/>
        </w:trPr>
        <w:tc>
          <w:tcPr>
            <w:tcW w:w="6532" w:type="dxa"/>
            <w:gridSpan w:val="5"/>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Swamy and Arora estimator of component variances</w:t>
            </w:r>
          </w:p>
        </w:tc>
      </w:tr>
      <w:tr w:rsidR="00D56074" w:rsidRPr="00C62ACF" w:rsidTr="00B07556">
        <w:trPr>
          <w:trHeight w:hRule="exact" w:val="90"/>
        </w:trPr>
        <w:tc>
          <w:tcPr>
            <w:tcW w:w="201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B07556">
        <w:trPr>
          <w:trHeight w:hRule="exact" w:val="13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B07556">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Variable</w:t>
            </w: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Coefficient</w:t>
            </w: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Std. Error</w:t>
            </w: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Prob.  </w:t>
            </w:r>
          </w:p>
        </w:tc>
      </w:tr>
      <w:tr w:rsidR="00D56074" w:rsidRPr="00C62ACF" w:rsidTr="00B07556">
        <w:trPr>
          <w:trHeight w:hRule="exact" w:val="90"/>
        </w:trPr>
        <w:tc>
          <w:tcPr>
            <w:tcW w:w="201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B07556">
        <w:trPr>
          <w:trHeight w:hRule="exact" w:val="13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B07556">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C</w:t>
            </w: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-0.621096</w:t>
            </w: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0.165766</w:t>
            </w: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-3.746821</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0.0004</w:t>
            </w:r>
          </w:p>
        </w:tc>
      </w:tr>
      <w:tr w:rsidR="00D56074" w:rsidRPr="00C62ACF" w:rsidTr="00B07556">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CR</w:t>
            </w: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0.002113</w:t>
            </w: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0.001160</w:t>
            </w: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1.820991</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0.0734</w:t>
            </w:r>
          </w:p>
        </w:tc>
      </w:tr>
      <w:tr w:rsidR="00D56074" w:rsidRPr="00C62ACF" w:rsidTr="00B07556">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DER</w:t>
            </w: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0.007136</w:t>
            </w: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0.042152</w:t>
            </w: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0.169292</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0.8661</w:t>
            </w:r>
          </w:p>
        </w:tc>
      </w:tr>
      <w:tr w:rsidR="00D56074" w:rsidRPr="00C62ACF" w:rsidTr="00B07556">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EPS</w:t>
            </w: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-0.265955</w:t>
            </w: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0.376095</w:t>
            </w: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-0.707150</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0.4821</w:t>
            </w:r>
          </w:p>
        </w:tc>
      </w:tr>
      <w:tr w:rsidR="00D56074" w:rsidRPr="00C62ACF" w:rsidTr="00B07556">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ROA</w:t>
            </w: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0.007938</w:t>
            </w: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0.009453</w:t>
            </w: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0.839717</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0.4042</w:t>
            </w:r>
          </w:p>
        </w:tc>
      </w:tr>
      <w:tr w:rsidR="00D56074" w:rsidRPr="00C62ACF" w:rsidTr="00B07556">
        <w:trPr>
          <w:trHeight w:hRule="exact" w:val="90"/>
        </w:trPr>
        <w:tc>
          <w:tcPr>
            <w:tcW w:w="201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B07556">
        <w:trPr>
          <w:trHeight w:hRule="exact" w:val="13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B07556">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2310" w:type="dxa"/>
            <w:gridSpan w:val="2"/>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Effects Specification</w:t>
            </w: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B07556">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S.D.  </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Rho  </w:t>
            </w:r>
          </w:p>
        </w:tc>
      </w:tr>
      <w:tr w:rsidR="00D56074" w:rsidRPr="00C62ACF" w:rsidTr="00B07556">
        <w:trPr>
          <w:trHeight w:hRule="exact" w:val="90"/>
        </w:trPr>
        <w:tc>
          <w:tcPr>
            <w:tcW w:w="201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B07556">
        <w:trPr>
          <w:trHeight w:hRule="exact" w:val="13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B07556">
        <w:trPr>
          <w:trHeight w:val="225"/>
        </w:trPr>
        <w:tc>
          <w:tcPr>
            <w:tcW w:w="4327" w:type="dxa"/>
            <w:gridSpan w:val="3"/>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Cross-section random</w:t>
            </w: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0.331688</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0.1327</w:t>
            </w:r>
          </w:p>
        </w:tc>
      </w:tr>
      <w:tr w:rsidR="00D56074" w:rsidRPr="00C62ACF" w:rsidTr="00B07556">
        <w:trPr>
          <w:trHeight w:val="225"/>
        </w:trPr>
        <w:tc>
          <w:tcPr>
            <w:tcW w:w="4327" w:type="dxa"/>
            <w:gridSpan w:val="3"/>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Idiosyncratic random</w:t>
            </w: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0.848022</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0.8673</w:t>
            </w:r>
          </w:p>
        </w:tc>
      </w:tr>
      <w:tr w:rsidR="00D56074" w:rsidRPr="00C62ACF" w:rsidTr="00B07556">
        <w:trPr>
          <w:trHeight w:hRule="exact" w:val="90"/>
        </w:trPr>
        <w:tc>
          <w:tcPr>
            <w:tcW w:w="201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B07556">
        <w:trPr>
          <w:trHeight w:hRule="exact" w:val="13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B07556">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2310" w:type="dxa"/>
            <w:gridSpan w:val="2"/>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Weighted Statistics</w:t>
            </w: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B07556">
        <w:trPr>
          <w:trHeight w:hRule="exact" w:val="90"/>
        </w:trPr>
        <w:tc>
          <w:tcPr>
            <w:tcW w:w="201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B07556">
        <w:trPr>
          <w:trHeight w:hRule="exact" w:val="13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B07556">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R-squared</w:t>
            </w: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0.073268</w:t>
            </w:r>
          </w:p>
        </w:tc>
        <w:tc>
          <w:tcPr>
            <w:tcW w:w="2415" w:type="dxa"/>
            <w:gridSpan w:val="2"/>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rPr>
                <w:rFonts w:ascii="Times New Roman" w:hAnsi="Times New Roman" w:cs="Times New Roman"/>
                <w:color w:val="000000"/>
                <w:sz w:val="24"/>
                <w:szCs w:val="24"/>
              </w:rPr>
            </w:pPr>
            <w:r w:rsidRPr="00C62ACF">
              <w:rPr>
                <w:rFonts w:ascii="Times New Roman" w:hAnsi="Times New Roman" w:cs="Times New Roman"/>
                <w:color w:val="000000"/>
                <w:sz w:val="24"/>
                <w:szCs w:val="24"/>
              </w:rPr>
              <w:t>    Mean dependent var</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-0.341999</w:t>
            </w:r>
          </w:p>
        </w:tc>
      </w:tr>
      <w:tr w:rsidR="00D56074" w:rsidRPr="00C62ACF" w:rsidTr="00B07556">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Adjusted R-squared</w:t>
            </w: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0.014428</w:t>
            </w:r>
          </w:p>
        </w:tc>
        <w:tc>
          <w:tcPr>
            <w:tcW w:w="2415" w:type="dxa"/>
            <w:gridSpan w:val="2"/>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rPr>
                <w:rFonts w:ascii="Times New Roman" w:hAnsi="Times New Roman" w:cs="Times New Roman"/>
                <w:color w:val="000000"/>
                <w:sz w:val="24"/>
                <w:szCs w:val="24"/>
              </w:rPr>
            </w:pPr>
            <w:r w:rsidRPr="00C62ACF">
              <w:rPr>
                <w:rFonts w:ascii="Times New Roman" w:hAnsi="Times New Roman" w:cs="Times New Roman"/>
                <w:color w:val="000000"/>
                <w:sz w:val="24"/>
                <w:szCs w:val="24"/>
              </w:rPr>
              <w:t>    S.D. dependent var</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0.909407</w:t>
            </w:r>
          </w:p>
        </w:tc>
      </w:tr>
      <w:tr w:rsidR="00D56074" w:rsidRPr="00C62ACF" w:rsidTr="00B07556">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S.E. of regression</w:t>
            </w: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0.902823</w:t>
            </w:r>
          </w:p>
        </w:tc>
        <w:tc>
          <w:tcPr>
            <w:tcW w:w="2415" w:type="dxa"/>
            <w:gridSpan w:val="2"/>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rPr>
                <w:rFonts w:ascii="Times New Roman" w:hAnsi="Times New Roman" w:cs="Times New Roman"/>
                <w:color w:val="000000"/>
                <w:sz w:val="24"/>
                <w:szCs w:val="24"/>
              </w:rPr>
            </w:pPr>
            <w:r w:rsidRPr="00C62ACF">
              <w:rPr>
                <w:rFonts w:ascii="Times New Roman" w:hAnsi="Times New Roman" w:cs="Times New Roman"/>
                <w:color w:val="000000"/>
                <w:sz w:val="24"/>
                <w:szCs w:val="24"/>
              </w:rPr>
              <w:t>    Sum squared resid</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51.35062</w:t>
            </w:r>
          </w:p>
        </w:tc>
      </w:tr>
      <w:tr w:rsidR="00D56074" w:rsidRPr="00C62ACF" w:rsidTr="00B07556">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F-statistic</w:t>
            </w: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1.245204</w:t>
            </w:r>
          </w:p>
        </w:tc>
        <w:tc>
          <w:tcPr>
            <w:tcW w:w="2415" w:type="dxa"/>
            <w:gridSpan w:val="2"/>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rPr>
                <w:rFonts w:ascii="Times New Roman" w:hAnsi="Times New Roman" w:cs="Times New Roman"/>
                <w:color w:val="000000"/>
                <w:sz w:val="24"/>
                <w:szCs w:val="24"/>
              </w:rPr>
            </w:pPr>
            <w:r w:rsidRPr="00C62ACF">
              <w:rPr>
                <w:rFonts w:ascii="Times New Roman" w:hAnsi="Times New Roman" w:cs="Times New Roman"/>
                <w:color w:val="000000"/>
                <w:sz w:val="24"/>
                <w:szCs w:val="24"/>
              </w:rPr>
              <w:t>    Durbin-Watson stat</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1.234882</w:t>
            </w:r>
          </w:p>
        </w:tc>
      </w:tr>
      <w:tr w:rsidR="00D56074" w:rsidRPr="00C62ACF" w:rsidTr="00B07556">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Prob(F-statistic)</w:t>
            </w: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0.301033</w:t>
            </w: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center"/>
              <w:rPr>
                <w:rFonts w:ascii="Times New Roman" w:hAnsi="Times New Roman" w:cs="Times New Roman"/>
                <w:color w:val="000000"/>
                <w:sz w:val="24"/>
                <w:szCs w:val="24"/>
              </w:rPr>
            </w:pPr>
          </w:p>
        </w:tc>
      </w:tr>
      <w:tr w:rsidR="00D56074" w:rsidRPr="00C62ACF" w:rsidTr="00B07556">
        <w:trPr>
          <w:trHeight w:hRule="exact" w:val="90"/>
        </w:trPr>
        <w:tc>
          <w:tcPr>
            <w:tcW w:w="201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B07556">
        <w:trPr>
          <w:trHeight w:hRule="exact" w:val="13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B07556">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2310" w:type="dxa"/>
            <w:gridSpan w:val="2"/>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Unweighted Statistics</w:t>
            </w: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B07556">
        <w:trPr>
          <w:trHeight w:hRule="exact" w:val="90"/>
        </w:trPr>
        <w:tc>
          <w:tcPr>
            <w:tcW w:w="201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B07556">
        <w:trPr>
          <w:trHeight w:hRule="exact" w:val="13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B07556">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R-squared</w:t>
            </w: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0.044831</w:t>
            </w:r>
          </w:p>
        </w:tc>
        <w:tc>
          <w:tcPr>
            <w:tcW w:w="2415" w:type="dxa"/>
            <w:gridSpan w:val="2"/>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rPr>
                <w:rFonts w:ascii="Times New Roman" w:hAnsi="Times New Roman" w:cs="Times New Roman"/>
                <w:color w:val="000000"/>
                <w:sz w:val="24"/>
                <w:szCs w:val="24"/>
              </w:rPr>
            </w:pPr>
            <w:r w:rsidRPr="00C62ACF">
              <w:rPr>
                <w:rFonts w:ascii="Times New Roman" w:hAnsi="Times New Roman" w:cs="Times New Roman"/>
                <w:color w:val="000000"/>
                <w:sz w:val="24"/>
                <w:szCs w:val="24"/>
              </w:rPr>
              <w:t>    Mean dependent var</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-0.434209</w:t>
            </w:r>
          </w:p>
        </w:tc>
      </w:tr>
      <w:tr w:rsidR="00D56074" w:rsidRPr="00C62ACF" w:rsidTr="00B07556">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Sum squared resid</w:t>
            </w: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59.45006</w:t>
            </w:r>
          </w:p>
        </w:tc>
        <w:tc>
          <w:tcPr>
            <w:tcW w:w="2415" w:type="dxa"/>
            <w:gridSpan w:val="2"/>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rPr>
                <w:rFonts w:ascii="Times New Roman" w:hAnsi="Times New Roman" w:cs="Times New Roman"/>
                <w:color w:val="000000"/>
                <w:sz w:val="24"/>
                <w:szCs w:val="24"/>
              </w:rPr>
            </w:pPr>
            <w:r w:rsidRPr="00C62ACF">
              <w:rPr>
                <w:rFonts w:ascii="Times New Roman" w:hAnsi="Times New Roman" w:cs="Times New Roman"/>
                <w:color w:val="000000"/>
                <w:sz w:val="24"/>
                <w:szCs w:val="24"/>
              </w:rPr>
              <w:t>    Durbin-Watson stat</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1.066643</w:t>
            </w:r>
          </w:p>
        </w:tc>
      </w:tr>
      <w:tr w:rsidR="00D56074" w:rsidRPr="00C62ACF" w:rsidTr="00B07556">
        <w:trPr>
          <w:trHeight w:hRule="exact" w:val="90"/>
        </w:trPr>
        <w:tc>
          <w:tcPr>
            <w:tcW w:w="2017" w:type="dxa"/>
            <w:tcBorders>
              <w:top w:val="nil"/>
              <w:left w:val="nil"/>
              <w:bottom w:val="double" w:sz="6" w:space="0"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0"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0"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0"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0"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B07556">
        <w:trPr>
          <w:trHeight w:hRule="exact" w:val="13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bl>
    <w:p w:rsidR="00D56074" w:rsidRPr="00C62ACF" w:rsidRDefault="00D56074" w:rsidP="00D56074">
      <w:pPr>
        <w:autoSpaceDE w:val="0"/>
        <w:autoSpaceDN w:val="0"/>
        <w:adjustRightInd w:val="0"/>
        <w:spacing w:after="0" w:line="240" w:lineRule="auto"/>
        <w:rPr>
          <w:rFonts w:ascii="Times New Roman" w:hAnsi="Times New Roman" w:cs="Times New Roman"/>
          <w:sz w:val="24"/>
          <w:szCs w:val="24"/>
        </w:rPr>
      </w:pPr>
      <w:r w:rsidRPr="00C62ACF">
        <w:rPr>
          <w:rFonts w:ascii="Times New Roman" w:hAnsi="Times New Roman" w:cs="Times New Roman"/>
          <w:sz w:val="24"/>
          <w:szCs w:val="24"/>
        </w:rPr>
        <w:br/>
      </w:r>
    </w:p>
    <w:p w:rsidR="00D56074" w:rsidRPr="00C62ACF" w:rsidRDefault="00D56074" w:rsidP="00D56074">
      <w:pPr>
        <w:pStyle w:val="ListParagraph"/>
        <w:tabs>
          <w:tab w:val="left" w:pos="1185"/>
        </w:tabs>
        <w:spacing w:line="480" w:lineRule="auto"/>
        <w:ind w:left="1080"/>
        <w:rPr>
          <w:rFonts w:ascii="Times New Roman" w:hAnsi="Times New Roman" w:cs="Times New Roman"/>
          <w:sz w:val="24"/>
          <w:szCs w:val="24"/>
        </w:rPr>
      </w:pPr>
    </w:p>
    <w:p w:rsidR="00D56074" w:rsidRPr="00C62ACF" w:rsidRDefault="00D56074" w:rsidP="00D56074">
      <w:pPr>
        <w:pStyle w:val="ListParagraph"/>
        <w:tabs>
          <w:tab w:val="left" w:pos="1185"/>
        </w:tabs>
        <w:ind w:left="1080"/>
        <w:rPr>
          <w:rFonts w:ascii="Times New Roman" w:hAnsi="Times New Roman" w:cs="Times New Roman"/>
          <w:sz w:val="24"/>
          <w:szCs w:val="24"/>
        </w:rPr>
      </w:pPr>
    </w:p>
    <w:p w:rsidR="00D56074" w:rsidRDefault="00D56074" w:rsidP="00D56074">
      <w:pPr>
        <w:pStyle w:val="ListParagraph"/>
        <w:tabs>
          <w:tab w:val="left" w:pos="1418"/>
        </w:tabs>
        <w:ind w:left="1418"/>
        <w:rPr>
          <w:rFonts w:ascii="Times New Roman" w:hAnsi="Times New Roman" w:cs="Times New Roman"/>
          <w:sz w:val="24"/>
          <w:szCs w:val="24"/>
        </w:rPr>
      </w:pPr>
      <w:r w:rsidRPr="00C62ACF">
        <w:rPr>
          <w:rFonts w:ascii="Times New Roman" w:hAnsi="Times New Roman" w:cs="Times New Roman"/>
          <w:i/>
          <w:sz w:val="24"/>
          <w:szCs w:val="24"/>
        </w:rPr>
        <w:t xml:space="preserve">SSumberSumber : Hasil </w:t>
      </w:r>
      <w:r w:rsidRPr="00C62ACF">
        <w:rPr>
          <w:rFonts w:ascii="Times New Roman" w:hAnsi="Times New Roman" w:cs="Times New Roman"/>
          <w:sz w:val="24"/>
          <w:szCs w:val="24"/>
        </w:rPr>
        <w:t>OutpSource : utputs Results Eviews 9</w:t>
      </w:r>
      <w:r w:rsidRPr="00C62ACF">
        <w:rPr>
          <w:rFonts w:ascii="Times New Roman" w:hAnsi="Times New Roman" w:cs="Times New Roman"/>
          <w:sz w:val="24"/>
          <w:szCs w:val="24"/>
        </w:rPr>
        <w:tab/>
      </w:r>
    </w:p>
    <w:p w:rsidR="005660E0" w:rsidRDefault="005660E0" w:rsidP="00D56074">
      <w:pPr>
        <w:pStyle w:val="ListParagraph"/>
        <w:tabs>
          <w:tab w:val="left" w:pos="1418"/>
        </w:tabs>
        <w:ind w:left="1418"/>
        <w:rPr>
          <w:rFonts w:ascii="Times New Roman" w:hAnsi="Times New Roman" w:cs="Times New Roman"/>
          <w:b/>
          <w:sz w:val="24"/>
          <w:szCs w:val="24"/>
        </w:rPr>
      </w:pPr>
    </w:p>
    <w:p w:rsidR="005660E0" w:rsidRPr="00C62ACF" w:rsidRDefault="005660E0" w:rsidP="00D56074">
      <w:pPr>
        <w:pStyle w:val="ListParagraph"/>
        <w:tabs>
          <w:tab w:val="left" w:pos="1418"/>
        </w:tabs>
        <w:ind w:left="1418"/>
        <w:rPr>
          <w:rFonts w:ascii="Times New Roman" w:hAnsi="Times New Roman" w:cs="Times New Roman"/>
          <w:b/>
          <w:sz w:val="24"/>
          <w:szCs w:val="24"/>
        </w:rPr>
      </w:pPr>
    </w:p>
    <w:p w:rsidR="00D56074" w:rsidRPr="00C62ACF" w:rsidRDefault="000F1E70" w:rsidP="00D56074">
      <w:pPr>
        <w:pStyle w:val="ListParagraph"/>
        <w:spacing w:line="480" w:lineRule="auto"/>
        <w:ind w:left="993"/>
        <w:rPr>
          <w:rFonts w:ascii="Times New Roman" w:hAnsi="Times New Roman" w:cs="Times New Roman"/>
          <w:sz w:val="24"/>
          <w:szCs w:val="24"/>
        </w:rPr>
      </w:pPr>
      <w:r>
        <w:rPr>
          <w:rFonts w:ascii="Times New Roman" w:hAnsi="Times New Roman" w:cs="Times New Roman"/>
          <w:sz w:val="24"/>
          <w:szCs w:val="24"/>
        </w:rPr>
        <w:t>Based on table 4.14</w:t>
      </w:r>
      <w:r w:rsidR="00D56074" w:rsidRPr="00C62ACF">
        <w:rPr>
          <w:rFonts w:ascii="Times New Roman" w:hAnsi="Times New Roman" w:cs="Times New Roman"/>
          <w:sz w:val="24"/>
          <w:szCs w:val="24"/>
        </w:rPr>
        <w:t xml:space="preserve"> above, the random effects model can be made equation as follows:</w:t>
      </w:r>
    </w:p>
    <w:p w:rsidR="00D56074" w:rsidRPr="00C62ACF" w:rsidRDefault="00DF6C0D" w:rsidP="00D56074">
      <w:pPr>
        <w:tabs>
          <w:tab w:val="left" w:pos="426"/>
        </w:tabs>
        <w:spacing w:line="480" w:lineRule="auto"/>
        <w:ind w:left="2977" w:hanging="1984"/>
        <w:jc w:val="both"/>
        <w:rPr>
          <w:rFonts w:ascii="Times New Roman" w:hAnsi="Times New Roman" w:cs="Times New Roman"/>
          <w:color w:val="000000"/>
          <w:sz w:val="24"/>
          <w:szCs w:val="24"/>
        </w:rPr>
      </w:pPr>
      <w:r>
        <w:rPr>
          <w:rFonts w:ascii="Times New Roman" w:hAnsi="Times New Roman" w:cs="Times New Roman"/>
          <w:sz w:val="24"/>
          <w:szCs w:val="24"/>
        </w:rPr>
        <w:lastRenderedPageBreak/>
        <w:t>Stock Return</w:t>
      </w:r>
      <w:r w:rsidR="00D56074" w:rsidRPr="00C62ACF">
        <w:rPr>
          <w:rFonts w:ascii="Times New Roman" w:hAnsi="Times New Roman" w:cs="Times New Roman"/>
          <w:sz w:val="24"/>
          <w:szCs w:val="24"/>
        </w:rPr>
        <w:t xml:space="preserve"> </w:t>
      </w:r>
      <w:r w:rsidR="00D56074" w:rsidRPr="00C62ACF">
        <w:rPr>
          <w:rFonts w:ascii="Times New Roman" w:hAnsi="Times New Roman" w:cs="Times New Roman"/>
          <w:sz w:val="24"/>
          <w:szCs w:val="24"/>
        </w:rPr>
        <w:tab/>
        <w:t xml:space="preserve">= </w:t>
      </w:r>
      <w:r w:rsidR="00D56074" w:rsidRPr="00C62ACF">
        <w:rPr>
          <w:rFonts w:ascii="Times New Roman" w:hAnsi="Times New Roman" w:cs="Times New Roman"/>
          <w:color w:val="000000"/>
          <w:sz w:val="24"/>
          <w:szCs w:val="24"/>
        </w:rPr>
        <w:t>-0.621096 + 0.002113 CR + 0.007136 DER +(-0.265955 EPS) + 0.007938 ROA</w:t>
      </w:r>
    </w:p>
    <w:p w:rsidR="00D56074" w:rsidRPr="00C62ACF" w:rsidRDefault="00D56074" w:rsidP="00D56074">
      <w:pPr>
        <w:tabs>
          <w:tab w:val="left" w:pos="426"/>
        </w:tabs>
        <w:spacing w:line="480" w:lineRule="auto"/>
        <w:ind w:left="2977" w:hanging="1984"/>
        <w:jc w:val="both"/>
        <w:rPr>
          <w:rFonts w:ascii="Times New Roman" w:hAnsi="Times New Roman" w:cs="Times New Roman"/>
          <w:color w:val="000000"/>
          <w:sz w:val="24"/>
          <w:szCs w:val="24"/>
        </w:rPr>
      </w:pPr>
      <w:r w:rsidRPr="00C62ACF">
        <w:rPr>
          <w:rFonts w:ascii="Times New Roman" w:hAnsi="Times New Roman" w:cs="Times New Roman"/>
          <w:color w:val="000000"/>
          <w:sz w:val="24"/>
          <w:szCs w:val="24"/>
        </w:rPr>
        <w:t>T-statistik</w:t>
      </w:r>
      <w:r w:rsidRPr="00C62ACF">
        <w:rPr>
          <w:rFonts w:ascii="Times New Roman" w:hAnsi="Times New Roman" w:cs="Times New Roman"/>
          <w:color w:val="000000"/>
          <w:sz w:val="24"/>
          <w:szCs w:val="24"/>
        </w:rPr>
        <w:tab/>
        <w:t>= (-3.746821) + 1.820991 CR + 0.169292 DER + (-0.707150 EPS) + 0.839717 ROA</w:t>
      </w:r>
    </w:p>
    <w:p w:rsidR="00D56074" w:rsidRPr="00C62ACF" w:rsidRDefault="00D56074" w:rsidP="00D56074">
      <w:pPr>
        <w:tabs>
          <w:tab w:val="left" w:pos="426"/>
        </w:tabs>
        <w:spacing w:line="480" w:lineRule="auto"/>
        <w:ind w:left="2977" w:hanging="1984"/>
        <w:jc w:val="both"/>
        <w:rPr>
          <w:rFonts w:ascii="Times New Roman" w:hAnsi="Times New Roman" w:cs="Times New Roman"/>
          <w:color w:val="000000"/>
          <w:sz w:val="24"/>
          <w:szCs w:val="24"/>
        </w:rPr>
      </w:pPr>
      <w:r w:rsidRPr="00C62ACF">
        <w:rPr>
          <w:rFonts w:ascii="Times New Roman" w:hAnsi="Times New Roman" w:cs="Times New Roman"/>
          <w:color w:val="000000"/>
          <w:sz w:val="24"/>
          <w:szCs w:val="24"/>
        </w:rPr>
        <w:t>F-statistic</w:t>
      </w:r>
      <w:r w:rsidRPr="00C62ACF">
        <w:rPr>
          <w:rFonts w:ascii="Times New Roman" w:hAnsi="Times New Roman" w:cs="Times New Roman"/>
          <w:color w:val="000000"/>
          <w:sz w:val="24"/>
          <w:szCs w:val="24"/>
        </w:rPr>
        <w:tab/>
        <w:t>= 1.977413</w:t>
      </w:r>
    </w:p>
    <w:p w:rsidR="00D56074" w:rsidRPr="00C62ACF" w:rsidRDefault="00D56074" w:rsidP="00D56074">
      <w:pPr>
        <w:tabs>
          <w:tab w:val="left" w:pos="426"/>
        </w:tabs>
        <w:spacing w:line="480" w:lineRule="auto"/>
        <w:ind w:left="2977" w:hanging="1984"/>
        <w:jc w:val="both"/>
        <w:rPr>
          <w:rFonts w:ascii="Times New Roman" w:hAnsi="Times New Roman" w:cs="Times New Roman"/>
          <w:color w:val="000000"/>
          <w:sz w:val="24"/>
          <w:szCs w:val="24"/>
        </w:rPr>
      </w:pPr>
      <w:r w:rsidRPr="00C62ACF">
        <w:rPr>
          <w:rFonts w:ascii="Times New Roman" w:hAnsi="Times New Roman" w:cs="Times New Roman"/>
          <w:color w:val="000000"/>
          <w:sz w:val="24"/>
          <w:szCs w:val="24"/>
        </w:rPr>
        <w:t xml:space="preserve">R-squared </w:t>
      </w:r>
      <w:r w:rsidRPr="00C62ACF">
        <w:rPr>
          <w:rFonts w:ascii="Times New Roman" w:hAnsi="Times New Roman" w:cs="Times New Roman"/>
          <w:color w:val="000000"/>
          <w:sz w:val="24"/>
          <w:szCs w:val="24"/>
        </w:rPr>
        <w:tab/>
        <w:t>= 0.456950</w:t>
      </w:r>
    </w:p>
    <w:p w:rsidR="00D56074" w:rsidRPr="00C62ACF" w:rsidRDefault="000F1E70" w:rsidP="00D56074">
      <w:pPr>
        <w:tabs>
          <w:tab w:val="left" w:pos="426"/>
        </w:tabs>
        <w:spacing w:line="480" w:lineRule="auto"/>
        <w:ind w:left="993" w:hanging="1984"/>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From the output results</w:t>
      </w:r>
      <w:r w:rsidR="00D56074" w:rsidRPr="00C62ACF">
        <w:rPr>
          <w:rFonts w:ascii="Times New Roman" w:hAnsi="Times New Roman" w:cs="Times New Roman"/>
          <w:color w:val="000000"/>
          <w:sz w:val="24"/>
          <w:szCs w:val="24"/>
        </w:rPr>
        <w:t xml:space="preserve">, it can be concluded that the variable </w:t>
      </w:r>
      <w:r w:rsidR="00DF6C0D">
        <w:rPr>
          <w:rFonts w:ascii="Times New Roman" w:hAnsi="Times New Roman" w:cs="Times New Roman"/>
          <w:color w:val="000000"/>
          <w:sz w:val="24"/>
          <w:szCs w:val="24"/>
        </w:rPr>
        <w:t>Current Ratio</w:t>
      </w:r>
      <w:r w:rsidR="00D56074" w:rsidRPr="00C62ACF">
        <w:rPr>
          <w:rFonts w:ascii="Times New Roman" w:hAnsi="Times New Roman" w:cs="Times New Roman"/>
          <w:color w:val="000000"/>
          <w:sz w:val="24"/>
          <w:szCs w:val="24"/>
        </w:rPr>
        <w:t xml:space="preserve"> (CR), </w:t>
      </w:r>
      <w:r w:rsidR="00DF6C0D">
        <w:rPr>
          <w:rFonts w:ascii="Times New Roman" w:hAnsi="Times New Roman" w:cs="Times New Roman"/>
          <w:color w:val="000000"/>
          <w:sz w:val="24"/>
          <w:szCs w:val="24"/>
        </w:rPr>
        <w:t>Debt to Equity Ratio</w:t>
      </w:r>
      <w:r w:rsidR="00D56074" w:rsidRPr="00C62ACF">
        <w:rPr>
          <w:rFonts w:ascii="Times New Roman" w:hAnsi="Times New Roman" w:cs="Times New Roman"/>
          <w:color w:val="000000"/>
          <w:sz w:val="24"/>
          <w:szCs w:val="24"/>
        </w:rPr>
        <w:t xml:space="preserve"> (DER), </w:t>
      </w:r>
      <w:r w:rsidR="00DF6C0D">
        <w:rPr>
          <w:rFonts w:ascii="Times New Roman" w:hAnsi="Times New Roman" w:cs="Times New Roman"/>
          <w:color w:val="000000"/>
          <w:sz w:val="24"/>
          <w:szCs w:val="24"/>
        </w:rPr>
        <w:t>Earning Per Share</w:t>
      </w:r>
      <w:r w:rsidR="00D56074" w:rsidRPr="00C62ACF">
        <w:rPr>
          <w:rFonts w:ascii="Times New Roman" w:hAnsi="Times New Roman" w:cs="Times New Roman"/>
          <w:color w:val="000000"/>
          <w:sz w:val="24"/>
          <w:szCs w:val="24"/>
        </w:rPr>
        <w:t xml:space="preserve">(EPS), and </w:t>
      </w:r>
      <w:r w:rsidR="00DF6C0D">
        <w:rPr>
          <w:rFonts w:ascii="Times New Roman" w:hAnsi="Times New Roman" w:cs="Times New Roman"/>
          <w:color w:val="000000"/>
          <w:sz w:val="24"/>
          <w:szCs w:val="24"/>
        </w:rPr>
        <w:t>Return On Asset</w:t>
      </w:r>
      <w:r w:rsidR="00D56074" w:rsidRPr="00C62ACF">
        <w:rPr>
          <w:rFonts w:ascii="Times New Roman" w:hAnsi="Times New Roman" w:cs="Times New Roman"/>
          <w:color w:val="000000"/>
          <w:sz w:val="24"/>
          <w:szCs w:val="24"/>
        </w:rPr>
        <w:t xml:space="preserve"> (ROA), does not affect </w:t>
      </w:r>
      <w:r w:rsidR="00DF6C0D">
        <w:rPr>
          <w:rFonts w:ascii="Times New Roman" w:hAnsi="Times New Roman" w:cs="Times New Roman"/>
          <w:color w:val="000000"/>
          <w:sz w:val="24"/>
          <w:szCs w:val="24"/>
        </w:rPr>
        <w:t>Stock Return</w:t>
      </w:r>
      <w:r w:rsidR="00D56074" w:rsidRPr="00C62ACF">
        <w:rPr>
          <w:rFonts w:ascii="Times New Roman" w:hAnsi="Times New Roman" w:cs="Times New Roman"/>
          <w:color w:val="000000"/>
          <w:sz w:val="24"/>
          <w:szCs w:val="24"/>
        </w:rPr>
        <w:t>. It can be seen from probability CR 0.0734&gt; 0.05, DER 0.8661&gt; 0.05, EPS 0.4821&gt; 0.05, and ROA 0.4042&gt; 0.05.</w:t>
      </w:r>
    </w:p>
    <w:p w:rsidR="00D56074" w:rsidRPr="00C62ACF" w:rsidRDefault="00D56074" w:rsidP="00D56074">
      <w:pPr>
        <w:tabs>
          <w:tab w:val="left" w:pos="426"/>
        </w:tabs>
        <w:spacing w:line="480" w:lineRule="auto"/>
        <w:ind w:left="993"/>
        <w:jc w:val="both"/>
        <w:rPr>
          <w:rFonts w:ascii="Times New Roman" w:hAnsi="Times New Roman" w:cs="Times New Roman"/>
          <w:color w:val="000000"/>
          <w:sz w:val="24"/>
          <w:szCs w:val="24"/>
        </w:rPr>
      </w:pPr>
      <w:r w:rsidRPr="00C62ACF">
        <w:rPr>
          <w:rFonts w:ascii="Times New Roman" w:hAnsi="Times New Roman" w:cs="Times New Roman"/>
          <w:color w:val="000000"/>
          <w:sz w:val="24"/>
          <w:szCs w:val="24"/>
        </w:rPr>
        <w:tab/>
        <w:t xml:space="preserve">F-statistic probability is 0.301033 and R-square is 0.456950 show that the variable has 45.69% contribution toward </w:t>
      </w:r>
      <w:r w:rsidR="00DF6C0D">
        <w:rPr>
          <w:rFonts w:ascii="Times New Roman" w:hAnsi="Times New Roman" w:cs="Times New Roman"/>
          <w:color w:val="000000"/>
          <w:sz w:val="24"/>
          <w:szCs w:val="24"/>
        </w:rPr>
        <w:t>Stock Return</w:t>
      </w:r>
      <w:r w:rsidRPr="00C62ACF">
        <w:rPr>
          <w:rFonts w:ascii="Times New Roman" w:hAnsi="Times New Roman" w:cs="Times New Roman"/>
          <w:color w:val="000000"/>
          <w:sz w:val="24"/>
          <w:szCs w:val="24"/>
        </w:rPr>
        <w:t xml:space="preserve"> and the rest amount because of other factors.</w:t>
      </w:r>
    </w:p>
    <w:p w:rsidR="00D56074" w:rsidRPr="00C62ACF" w:rsidRDefault="00D56074" w:rsidP="004E5B1D">
      <w:pPr>
        <w:pStyle w:val="Heading1"/>
        <w:numPr>
          <w:ilvl w:val="0"/>
          <w:numId w:val="46"/>
        </w:numPr>
        <w:spacing w:before="0" w:line="480" w:lineRule="auto"/>
        <w:jc w:val="left"/>
      </w:pPr>
      <w:bookmarkStart w:id="93" w:name="_Toc509437803"/>
      <w:r w:rsidRPr="00C62ACF">
        <w:t>Panel Data Regression Model Selection</w:t>
      </w:r>
      <w:bookmarkEnd w:id="93"/>
    </w:p>
    <w:p w:rsidR="00D56074" w:rsidRPr="00C62ACF" w:rsidRDefault="00D56074" w:rsidP="004E5B1D">
      <w:pPr>
        <w:pStyle w:val="ListParagraph"/>
        <w:numPr>
          <w:ilvl w:val="0"/>
          <w:numId w:val="34"/>
        </w:numPr>
        <w:tabs>
          <w:tab w:val="left" w:pos="426"/>
        </w:tabs>
        <w:spacing w:line="480" w:lineRule="auto"/>
        <w:jc w:val="both"/>
        <w:rPr>
          <w:rFonts w:ascii="Times New Roman" w:hAnsi="Times New Roman" w:cs="Times New Roman"/>
          <w:color w:val="000000"/>
          <w:sz w:val="24"/>
          <w:szCs w:val="24"/>
        </w:rPr>
      </w:pPr>
      <w:r w:rsidRPr="00C62ACF">
        <w:rPr>
          <w:rFonts w:ascii="Times New Roman" w:hAnsi="Times New Roman" w:cs="Times New Roman"/>
          <w:color w:val="000000"/>
          <w:sz w:val="24"/>
          <w:szCs w:val="24"/>
        </w:rPr>
        <w:t>Chow Test</w:t>
      </w:r>
    </w:p>
    <w:p w:rsidR="00D56074" w:rsidRPr="00C62ACF" w:rsidRDefault="00D56074" w:rsidP="00D56074">
      <w:pPr>
        <w:pStyle w:val="ListParagraph"/>
        <w:tabs>
          <w:tab w:val="left" w:pos="426"/>
        </w:tabs>
        <w:spacing w:line="480" w:lineRule="auto"/>
        <w:ind w:left="1080"/>
        <w:jc w:val="both"/>
        <w:rPr>
          <w:rFonts w:ascii="Times New Roman" w:hAnsi="Times New Roman" w:cs="Times New Roman"/>
          <w:color w:val="000000"/>
          <w:sz w:val="24"/>
          <w:szCs w:val="24"/>
        </w:rPr>
      </w:pPr>
      <w:r w:rsidRPr="00C62ACF">
        <w:rPr>
          <w:rFonts w:ascii="Times New Roman" w:hAnsi="Times New Roman" w:cs="Times New Roman"/>
          <w:color w:val="000000"/>
          <w:sz w:val="24"/>
          <w:szCs w:val="24"/>
        </w:rPr>
        <w:tab/>
      </w:r>
      <w:r w:rsidR="00160A5C" w:rsidRPr="00F90D7A">
        <w:rPr>
          <w:rFonts w:ascii="Times New Roman" w:hAnsi="Times New Roman" w:cs="Times New Roman"/>
          <w:color w:val="000000"/>
          <w:sz w:val="24"/>
          <w:szCs w:val="24"/>
        </w:rPr>
        <w:t xml:space="preserve">Chow test is a test to determine the </w:t>
      </w:r>
      <w:r w:rsidR="00160A5C">
        <w:rPr>
          <w:rFonts w:ascii="Times New Roman" w:hAnsi="Times New Roman" w:cs="Times New Roman"/>
          <w:color w:val="000000"/>
          <w:sz w:val="24"/>
          <w:szCs w:val="24"/>
        </w:rPr>
        <w:t>best model</w:t>
      </w:r>
      <w:r w:rsidR="00160A5C" w:rsidRPr="00F90D7A">
        <w:rPr>
          <w:rFonts w:ascii="Times New Roman" w:hAnsi="Times New Roman" w:cs="Times New Roman"/>
          <w:color w:val="000000"/>
          <w:sz w:val="24"/>
          <w:szCs w:val="24"/>
        </w:rPr>
        <w:t xml:space="preserve"> used in estimating panel data</w:t>
      </w:r>
      <w:r w:rsidR="00160A5C">
        <w:rPr>
          <w:rFonts w:ascii="Times New Roman" w:hAnsi="Times New Roman" w:cs="Times New Roman"/>
          <w:color w:val="000000"/>
          <w:sz w:val="24"/>
          <w:szCs w:val="24"/>
        </w:rPr>
        <w:t xml:space="preserve"> common effect or fixed effect</w:t>
      </w:r>
      <w:r w:rsidRPr="00C62ACF">
        <w:rPr>
          <w:rFonts w:ascii="Times New Roman" w:hAnsi="Times New Roman" w:cs="Times New Roman"/>
          <w:color w:val="000000"/>
          <w:sz w:val="24"/>
          <w:szCs w:val="24"/>
        </w:rPr>
        <w:t>. The Chow test is used to determine whether a statistical model of appraisal is more appropriate using the common effect or fixed-effect method.</w:t>
      </w:r>
    </w:p>
    <w:p w:rsidR="00D56074" w:rsidRPr="00C62ACF" w:rsidRDefault="00D56074" w:rsidP="00D56074">
      <w:pPr>
        <w:pStyle w:val="ListParagraph"/>
        <w:tabs>
          <w:tab w:val="left" w:pos="426"/>
        </w:tabs>
        <w:spacing w:line="480" w:lineRule="auto"/>
        <w:ind w:left="1080"/>
        <w:jc w:val="both"/>
        <w:rPr>
          <w:rFonts w:ascii="Times New Roman" w:hAnsi="Times New Roman" w:cs="Times New Roman"/>
          <w:color w:val="000000"/>
          <w:sz w:val="24"/>
          <w:szCs w:val="24"/>
        </w:rPr>
      </w:pPr>
      <w:r w:rsidRPr="00C62ACF">
        <w:rPr>
          <w:rFonts w:ascii="Times New Roman" w:hAnsi="Times New Roman" w:cs="Times New Roman"/>
          <w:color w:val="000000"/>
          <w:sz w:val="24"/>
          <w:szCs w:val="24"/>
        </w:rPr>
        <w:lastRenderedPageBreak/>
        <w:tab/>
        <w:t>This test is done by looking at the probability value of f-statistic. Is the probability value f-statistic smaller than alpha</w:t>
      </w:r>
      <w:r w:rsidR="00160A5C">
        <w:rPr>
          <w:rFonts w:ascii="Times New Roman" w:hAnsi="Times New Roman" w:cs="Times New Roman"/>
          <w:color w:val="000000"/>
          <w:sz w:val="24"/>
          <w:szCs w:val="24"/>
        </w:rPr>
        <w:t xml:space="preserve"> (0,05)</w:t>
      </w:r>
      <w:r w:rsidRPr="00C62ACF">
        <w:rPr>
          <w:rFonts w:ascii="Times New Roman" w:hAnsi="Times New Roman" w:cs="Times New Roman"/>
          <w:color w:val="000000"/>
          <w:sz w:val="24"/>
          <w:szCs w:val="24"/>
        </w:rPr>
        <w:t>, then the research regression model is more appropriate using fixed-effect method and vice versa.</w:t>
      </w:r>
    </w:p>
    <w:p w:rsidR="00D56074" w:rsidRPr="00C62ACF" w:rsidRDefault="00D56074" w:rsidP="00D56074">
      <w:pPr>
        <w:pStyle w:val="ListParagraph"/>
        <w:tabs>
          <w:tab w:val="left" w:pos="426"/>
        </w:tabs>
        <w:spacing w:line="480" w:lineRule="auto"/>
        <w:ind w:left="1080"/>
        <w:jc w:val="both"/>
        <w:rPr>
          <w:rFonts w:ascii="Times New Roman" w:hAnsi="Times New Roman" w:cs="Times New Roman"/>
          <w:color w:val="000000"/>
          <w:sz w:val="24"/>
          <w:szCs w:val="24"/>
        </w:rPr>
      </w:pPr>
      <w:r w:rsidRPr="00C62ACF">
        <w:rPr>
          <w:rFonts w:ascii="Times New Roman" w:hAnsi="Times New Roman" w:cs="Times New Roman"/>
          <w:color w:val="000000"/>
          <w:sz w:val="24"/>
          <w:szCs w:val="24"/>
        </w:rPr>
        <w:t>The hypothesis in chow test:</w:t>
      </w:r>
    </w:p>
    <w:p w:rsidR="00D56074" w:rsidRPr="00C62ACF" w:rsidRDefault="00D56074" w:rsidP="00D56074">
      <w:pPr>
        <w:pStyle w:val="ListParagraph"/>
        <w:tabs>
          <w:tab w:val="left" w:pos="426"/>
        </w:tabs>
        <w:spacing w:line="480" w:lineRule="auto"/>
        <w:ind w:left="1080"/>
        <w:jc w:val="both"/>
        <w:rPr>
          <w:rFonts w:ascii="Times New Roman" w:hAnsi="Times New Roman" w:cs="Times New Roman"/>
          <w:color w:val="000000"/>
          <w:sz w:val="24"/>
          <w:szCs w:val="24"/>
        </w:rPr>
      </w:pPr>
      <w:r w:rsidRPr="00C62ACF">
        <w:rPr>
          <w:rFonts w:ascii="Times New Roman" w:hAnsi="Times New Roman" w:cs="Times New Roman"/>
          <w:color w:val="000000"/>
          <w:sz w:val="24"/>
          <w:szCs w:val="24"/>
        </w:rPr>
        <w:t>H</w:t>
      </w:r>
      <w:r w:rsidR="005660E0">
        <w:rPr>
          <w:rFonts w:ascii="Times New Roman" w:hAnsi="Times New Roman" w:cs="Times New Roman"/>
          <w:color w:val="000000"/>
          <w:sz w:val="24"/>
          <w:szCs w:val="24"/>
          <w:vertAlign w:val="subscript"/>
        </w:rPr>
        <w:t>0</w:t>
      </w:r>
      <w:r w:rsidRPr="00C62ACF">
        <w:rPr>
          <w:rFonts w:ascii="Times New Roman" w:hAnsi="Times New Roman" w:cs="Times New Roman"/>
          <w:color w:val="000000"/>
          <w:sz w:val="24"/>
          <w:szCs w:val="24"/>
          <w:vertAlign w:val="subscript"/>
        </w:rPr>
        <w:t xml:space="preserve"> </w:t>
      </w:r>
      <w:r w:rsidRPr="00C62ACF">
        <w:rPr>
          <w:rFonts w:ascii="Times New Roman" w:hAnsi="Times New Roman" w:cs="Times New Roman"/>
          <w:color w:val="000000"/>
          <w:sz w:val="24"/>
          <w:szCs w:val="24"/>
        </w:rPr>
        <w:t>= Common Effect Model</w:t>
      </w:r>
    </w:p>
    <w:p w:rsidR="00D56074" w:rsidRPr="00C62ACF" w:rsidRDefault="00D56074" w:rsidP="00D56074">
      <w:pPr>
        <w:pStyle w:val="ListParagraph"/>
        <w:tabs>
          <w:tab w:val="left" w:pos="426"/>
        </w:tabs>
        <w:spacing w:line="480" w:lineRule="auto"/>
        <w:ind w:left="1080"/>
        <w:jc w:val="both"/>
        <w:rPr>
          <w:rFonts w:ascii="Times New Roman" w:hAnsi="Times New Roman" w:cs="Times New Roman"/>
          <w:color w:val="000000"/>
          <w:sz w:val="24"/>
          <w:szCs w:val="24"/>
        </w:rPr>
      </w:pPr>
      <w:r w:rsidRPr="00C62ACF">
        <w:rPr>
          <w:rFonts w:ascii="Times New Roman" w:hAnsi="Times New Roman" w:cs="Times New Roman"/>
          <w:color w:val="000000"/>
          <w:sz w:val="24"/>
          <w:szCs w:val="24"/>
        </w:rPr>
        <w:t>H</w:t>
      </w:r>
      <w:r w:rsidRPr="00C62ACF">
        <w:rPr>
          <w:rFonts w:ascii="Times New Roman" w:hAnsi="Times New Roman" w:cs="Times New Roman"/>
          <w:color w:val="000000"/>
          <w:sz w:val="24"/>
          <w:szCs w:val="24"/>
          <w:vertAlign w:val="subscript"/>
        </w:rPr>
        <w:t>a</w:t>
      </w:r>
      <w:r w:rsidRPr="00C62ACF">
        <w:rPr>
          <w:rFonts w:ascii="Times New Roman" w:hAnsi="Times New Roman" w:cs="Times New Roman"/>
          <w:color w:val="000000"/>
          <w:sz w:val="24"/>
          <w:szCs w:val="24"/>
        </w:rPr>
        <w:t xml:space="preserve"> = Fixed Effect Model</w:t>
      </w:r>
    </w:p>
    <w:p w:rsidR="00254FF4" w:rsidRDefault="003B7E99" w:rsidP="00254FF4">
      <w:pPr>
        <w:pStyle w:val="Caption"/>
        <w:ind w:left="1080"/>
        <w:jc w:val="center"/>
        <w:rPr>
          <w:rFonts w:ascii="Times New Roman" w:hAnsi="Times New Roman" w:cs="Times New Roman"/>
          <w:color w:val="auto"/>
          <w:sz w:val="24"/>
          <w:szCs w:val="24"/>
        </w:rPr>
      </w:pPr>
      <w:bookmarkStart w:id="94" w:name="_Toc503809195"/>
      <w:bookmarkStart w:id="95" w:name="_Toc509436945"/>
      <w:r w:rsidRPr="00254FF4">
        <w:rPr>
          <w:rFonts w:ascii="Times New Roman" w:hAnsi="Times New Roman" w:cs="Times New Roman"/>
          <w:color w:val="auto"/>
          <w:sz w:val="24"/>
          <w:szCs w:val="24"/>
        </w:rPr>
        <w:t xml:space="preserve">Table 4. </w:t>
      </w:r>
      <w:r w:rsidRPr="00254FF4">
        <w:rPr>
          <w:rFonts w:ascii="Times New Roman" w:hAnsi="Times New Roman" w:cs="Times New Roman"/>
          <w:color w:val="auto"/>
          <w:sz w:val="24"/>
          <w:szCs w:val="24"/>
        </w:rPr>
        <w:fldChar w:fldCharType="begin"/>
      </w:r>
      <w:r w:rsidRPr="00254FF4">
        <w:rPr>
          <w:rFonts w:ascii="Times New Roman" w:hAnsi="Times New Roman" w:cs="Times New Roman"/>
          <w:color w:val="auto"/>
          <w:sz w:val="24"/>
          <w:szCs w:val="24"/>
        </w:rPr>
        <w:instrText xml:space="preserve"> SEQ Table_4. \* ARABIC </w:instrText>
      </w:r>
      <w:r w:rsidRPr="00254FF4">
        <w:rPr>
          <w:rFonts w:ascii="Times New Roman" w:hAnsi="Times New Roman" w:cs="Times New Roman"/>
          <w:color w:val="auto"/>
          <w:sz w:val="24"/>
          <w:szCs w:val="24"/>
        </w:rPr>
        <w:fldChar w:fldCharType="separate"/>
      </w:r>
      <w:r w:rsidR="00E43943">
        <w:rPr>
          <w:rFonts w:ascii="Times New Roman" w:hAnsi="Times New Roman" w:cs="Times New Roman"/>
          <w:noProof/>
          <w:color w:val="auto"/>
          <w:sz w:val="24"/>
          <w:szCs w:val="24"/>
        </w:rPr>
        <w:t>15</w:t>
      </w:r>
      <w:r w:rsidRPr="00254FF4">
        <w:rPr>
          <w:rFonts w:ascii="Times New Roman" w:hAnsi="Times New Roman" w:cs="Times New Roman"/>
          <w:color w:val="auto"/>
          <w:sz w:val="24"/>
          <w:szCs w:val="24"/>
        </w:rPr>
        <w:fldChar w:fldCharType="end"/>
      </w:r>
      <w:r w:rsidRPr="00254FF4">
        <w:rPr>
          <w:rFonts w:ascii="Times New Roman" w:hAnsi="Times New Roman" w:cs="Times New Roman"/>
          <w:color w:val="auto"/>
          <w:sz w:val="24"/>
          <w:szCs w:val="24"/>
        </w:rPr>
        <w:t xml:space="preserve"> </w:t>
      </w:r>
    </w:p>
    <w:p w:rsidR="00D56074" w:rsidRPr="00254FF4" w:rsidRDefault="00D56074" w:rsidP="00254FF4">
      <w:pPr>
        <w:pStyle w:val="Caption"/>
        <w:ind w:left="1080"/>
        <w:jc w:val="center"/>
        <w:rPr>
          <w:rFonts w:ascii="Times New Roman" w:hAnsi="Times New Roman" w:cs="Times New Roman"/>
          <w:color w:val="auto"/>
          <w:sz w:val="24"/>
          <w:szCs w:val="24"/>
        </w:rPr>
      </w:pPr>
      <w:r w:rsidRPr="00254FF4">
        <w:rPr>
          <w:rFonts w:ascii="Times New Roman" w:hAnsi="Times New Roman" w:cs="Times New Roman"/>
          <w:color w:val="auto"/>
          <w:sz w:val="24"/>
          <w:szCs w:val="24"/>
        </w:rPr>
        <w:t>Chow Test</w:t>
      </w:r>
      <w:bookmarkEnd w:id="94"/>
      <w:bookmarkEnd w:id="95"/>
    </w:p>
    <w:p w:rsidR="00D56074" w:rsidRPr="00C62ACF" w:rsidRDefault="00D56074" w:rsidP="00D56074">
      <w:pPr>
        <w:autoSpaceDE w:val="0"/>
        <w:autoSpaceDN w:val="0"/>
        <w:adjustRightInd w:val="0"/>
        <w:spacing w:after="0" w:line="240" w:lineRule="auto"/>
        <w:rPr>
          <w:rFonts w:ascii="Times New Roman" w:hAnsi="Times New Roman" w:cs="Times New Roman"/>
          <w:sz w:val="24"/>
          <w:szCs w:val="24"/>
        </w:rPr>
      </w:pPr>
    </w:p>
    <w:tbl>
      <w:tblPr>
        <w:tblW w:w="6532" w:type="dxa"/>
        <w:tblInd w:w="1134"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D56074" w:rsidRPr="00C62ACF" w:rsidTr="00EB4AFB">
        <w:trPr>
          <w:trHeight w:val="225"/>
        </w:trPr>
        <w:tc>
          <w:tcPr>
            <w:tcW w:w="4327" w:type="dxa"/>
            <w:gridSpan w:val="3"/>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Redundant Fixed Effects Tests</w:t>
            </w: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4327" w:type="dxa"/>
            <w:gridSpan w:val="3"/>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Equation: Untitled</w:t>
            </w: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5535" w:type="dxa"/>
            <w:gridSpan w:val="4"/>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Test cross-section fixed effects</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hRule="exact" w:val="90"/>
        </w:trPr>
        <w:tc>
          <w:tcPr>
            <w:tcW w:w="201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hRule="exact" w:val="13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3120" w:type="dxa"/>
            <w:gridSpan w:val="2"/>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Effects Test</w:t>
            </w: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Statistic  </w:t>
            </w: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d.f. </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Prob. </w:t>
            </w:r>
          </w:p>
        </w:tc>
      </w:tr>
      <w:tr w:rsidR="00D56074" w:rsidRPr="00C62ACF" w:rsidTr="00EB4AFB">
        <w:trPr>
          <w:trHeight w:hRule="exact" w:val="90"/>
        </w:trPr>
        <w:tc>
          <w:tcPr>
            <w:tcW w:w="201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hRule="exact" w:val="13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3120" w:type="dxa"/>
            <w:gridSpan w:val="2"/>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Cross-section F</w:t>
            </w: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2.175994</w:t>
            </w: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(16,47)</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0.0199</w:t>
            </w:r>
          </w:p>
        </w:tc>
      </w:tr>
      <w:tr w:rsidR="00D56074" w:rsidRPr="00C62ACF" w:rsidTr="00EB4AFB">
        <w:trPr>
          <w:trHeight w:val="225"/>
        </w:trPr>
        <w:tc>
          <w:tcPr>
            <w:tcW w:w="3120" w:type="dxa"/>
            <w:gridSpan w:val="2"/>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Cross-section Chi-square</w:t>
            </w: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37.694029</w:t>
            </w: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16</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0.0017</w:t>
            </w:r>
          </w:p>
        </w:tc>
      </w:tr>
      <w:tr w:rsidR="00D56074" w:rsidRPr="00C62ACF" w:rsidTr="00EB4AFB">
        <w:trPr>
          <w:trHeight w:hRule="exact" w:val="90"/>
        </w:trPr>
        <w:tc>
          <w:tcPr>
            <w:tcW w:w="201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hRule="exact" w:val="13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bl>
    <w:p w:rsidR="00D56074" w:rsidRPr="00C62ACF" w:rsidRDefault="00D56074" w:rsidP="00D56074">
      <w:pPr>
        <w:pStyle w:val="ListParagraph"/>
        <w:tabs>
          <w:tab w:val="left" w:pos="1185"/>
        </w:tabs>
        <w:ind w:left="1080"/>
        <w:rPr>
          <w:rFonts w:ascii="Times New Roman" w:hAnsi="Times New Roman" w:cs="Times New Roman"/>
          <w:sz w:val="24"/>
          <w:szCs w:val="24"/>
        </w:rPr>
      </w:pPr>
      <w:r w:rsidRPr="00C62ACF">
        <w:rPr>
          <w:rFonts w:ascii="Times New Roman" w:hAnsi="Times New Roman" w:cs="Times New Roman"/>
          <w:sz w:val="24"/>
          <w:szCs w:val="24"/>
        </w:rPr>
        <w:t>Source : Outputs Results Eviews 9</w:t>
      </w:r>
    </w:p>
    <w:p w:rsidR="00D56074" w:rsidRPr="00C62ACF" w:rsidRDefault="00D56074" w:rsidP="00D56074">
      <w:pPr>
        <w:pStyle w:val="ListParagraph"/>
        <w:tabs>
          <w:tab w:val="left" w:pos="1185"/>
        </w:tabs>
        <w:ind w:left="1080"/>
        <w:rPr>
          <w:rFonts w:ascii="Times New Roman" w:hAnsi="Times New Roman" w:cs="Times New Roman"/>
          <w:b/>
          <w:sz w:val="24"/>
          <w:szCs w:val="24"/>
        </w:rPr>
      </w:pPr>
    </w:p>
    <w:p w:rsidR="00D56074" w:rsidRPr="00C62ACF" w:rsidRDefault="000F1E70" w:rsidP="00D56074">
      <w:pPr>
        <w:pStyle w:val="ListParagraph"/>
        <w:tabs>
          <w:tab w:val="left" w:pos="1185"/>
        </w:tabs>
        <w:spacing w:line="480" w:lineRule="auto"/>
        <w:ind w:left="108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Based on Chow Test, it</w:t>
      </w:r>
      <w:r w:rsidR="00D56074" w:rsidRPr="00C62ACF">
        <w:rPr>
          <w:rFonts w:ascii="Times New Roman" w:hAnsi="Times New Roman" w:cs="Times New Roman"/>
          <w:sz w:val="24"/>
          <w:szCs w:val="24"/>
        </w:rPr>
        <w:t xml:space="preserve"> can be seen that </w:t>
      </w:r>
      <w:r w:rsidR="00733663">
        <w:rPr>
          <w:rFonts w:ascii="Times New Roman" w:hAnsi="Times New Roman" w:cs="Times New Roman"/>
          <w:sz w:val="24"/>
          <w:szCs w:val="24"/>
        </w:rPr>
        <w:t xml:space="preserve">the </w:t>
      </w:r>
      <w:r w:rsidR="00160A5C">
        <w:rPr>
          <w:rFonts w:ascii="Times New Roman" w:hAnsi="Times New Roman" w:cs="Times New Roman"/>
          <w:sz w:val="24"/>
          <w:szCs w:val="24"/>
        </w:rPr>
        <w:t>probability of</w:t>
      </w:r>
      <w:r w:rsidR="00733663">
        <w:rPr>
          <w:rFonts w:ascii="Times New Roman" w:hAnsi="Times New Roman" w:cs="Times New Roman"/>
          <w:sz w:val="24"/>
          <w:szCs w:val="24"/>
        </w:rPr>
        <w:t xml:space="preserve"> </w:t>
      </w:r>
      <w:r w:rsidR="00160A5C">
        <w:rPr>
          <w:rFonts w:ascii="Times New Roman" w:hAnsi="Times New Roman" w:cs="Times New Roman"/>
          <w:sz w:val="24"/>
          <w:szCs w:val="24"/>
        </w:rPr>
        <w:t xml:space="preserve"> </w:t>
      </w:r>
      <w:r w:rsidR="00733663">
        <w:rPr>
          <w:rFonts w:ascii="Times New Roman" w:hAnsi="Times New Roman" w:cs="Times New Roman"/>
          <w:sz w:val="24"/>
          <w:szCs w:val="24"/>
        </w:rPr>
        <w:t xml:space="preserve">cross-section F is </w:t>
      </w:r>
      <w:r w:rsidR="00D41271">
        <w:rPr>
          <w:rFonts w:ascii="Times New Roman" w:hAnsi="Times New Roman" w:cs="Times New Roman"/>
          <w:sz w:val="24"/>
          <w:szCs w:val="24"/>
        </w:rPr>
        <w:t>0,0199</w:t>
      </w:r>
      <w:r w:rsidR="00733663">
        <w:rPr>
          <w:rFonts w:ascii="Times New Roman" w:hAnsi="Times New Roman" w:cs="Times New Roman"/>
          <w:sz w:val="24"/>
          <w:szCs w:val="24"/>
        </w:rPr>
        <w:t xml:space="preserve"> or smaller than alpha (&lt;</w:t>
      </w:r>
      <w:r w:rsidR="00160A5C">
        <w:rPr>
          <w:rFonts w:ascii="Times New Roman" w:hAnsi="Times New Roman" w:cs="Times New Roman"/>
          <w:sz w:val="24"/>
          <w:szCs w:val="24"/>
        </w:rPr>
        <w:t>0,</w:t>
      </w:r>
      <w:r w:rsidR="00D56074" w:rsidRPr="00C62ACF">
        <w:rPr>
          <w:rFonts w:ascii="Times New Roman" w:hAnsi="Times New Roman" w:cs="Times New Roman"/>
          <w:sz w:val="24"/>
          <w:szCs w:val="24"/>
        </w:rPr>
        <w:t>05</w:t>
      </w:r>
      <w:r w:rsidR="00733663">
        <w:rPr>
          <w:rFonts w:ascii="Times New Roman" w:hAnsi="Times New Roman" w:cs="Times New Roman"/>
          <w:sz w:val="24"/>
          <w:szCs w:val="24"/>
        </w:rPr>
        <w:t>)</w:t>
      </w:r>
      <w:r w:rsidR="00D56074" w:rsidRPr="00C62ACF">
        <w:rPr>
          <w:rFonts w:ascii="Times New Roman" w:hAnsi="Times New Roman" w:cs="Times New Roman"/>
          <w:sz w:val="24"/>
          <w:szCs w:val="24"/>
        </w:rPr>
        <w:t>, so H</w:t>
      </w:r>
      <w:r w:rsidR="005660E0">
        <w:rPr>
          <w:rFonts w:ascii="Times New Roman" w:hAnsi="Times New Roman" w:cs="Times New Roman"/>
          <w:sz w:val="24"/>
          <w:szCs w:val="24"/>
          <w:vertAlign w:val="subscript"/>
        </w:rPr>
        <w:t>0</w:t>
      </w:r>
      <w:r w:rsidR="00D56074" w:rsidRPr="00C62ACF">
        <w:rPr>
          <w:rFonts w:ascii="Times New Roman" w:hAnsi="Times New Roman" w:cs="Times New Roman"/>
          <w:sz w:val="24"/>
          <w:szCs w:val="24"/>
        </w:rPr>
        <w:t xml:space="preserve"> is rejected and H</w:t>
      </w:r>
      <w:r w:rsidR="00D56074" w:rsidRPr="00C62ACF">
        <w:rPr>
          <w:rFonts w:ascii="Times New Roman" w:hAnsi="Times New Roman" w:cs="Times New Roman"/>
          <w:sz w:val="24"/>
          <w:szCs w:val="24"/>
          <w:vertAlign w:val="subscript"/>
        </w:rPr>
        <w:t xml:space="preserve">a </w:t>
      </w:r>
      <w:r w:rsidR="00D56074" w:rsidRPr="00C62ACF">
        <w:rPr>
          <w:rFonts w:ascii="Times New Roman" w:hAnsi="Times New Roman" w:cs="Times New Roman"/>
          <w:sz w:val="24"/>
          <w:szCs w:val="24"/>
        </w:rPr>
        <w:t>accepted. This shows that the most appropriate model used in this research is Fixed effect.</w:t>
      </w:r>
    </w:p>
    <w:p w:rsidR="00D56074" w:rsidRPr="00C62ACF" w:rsidRDefault="00D56074" w:rsidP="004E5B1D">
      <w:pPr>
        <w:pStyle w:val="ListParagraph"/>
        <w:numPr>
          <w:ilvl w:val="0"/>
          <w:numId w:val="34"/>
        </w:numPr>
        <w:tabs>
          <w:tab w:val="left" w:pos="1185"/>
        </w:tabs>
        <w:spacing w:line="480" w:lineRule="auto"/>
        <w:jc w:val="both"/>
        <w:rPr>
          <w:rFonts w:ascii="Times New Roman" w:hAnsi="Times New Roman" w:cs="Times New Roman"/>
          <w:sz w:val="24"/>
          <w:szCs w:val="24"/>
        </w:rPr>
      </w:pPr>
      <w:r w:rsidRPr="00C62ACF">
        <w:rPr>
          <w:rFonts w:ascii="Times New Roman" w:hAnsi="Times New Roman" w:cs="Times New Roman"/>
          <w:sz w:val="24"/>
          <w:szCs w:val="24"/>
        </w:rPr>
        <w:t>Hausman Test</w:t>
      </w:r>
    </w:p>
    <w:p w:rsidR="00D56074" w:rsidRPr="00C62ACF" w:rsidRDefault="00F2053E" w:rsidP="00D56074">
      <w:pPr>
        <w:pStyle w:val="ListParagraph"/>
        <w:tabs>
          <w:tab w:val="left" w:pos="1185"/>
        </w:tabs>
        <w:spacing w:line="480" w:lineRule="auto"/>
        <w:ind w:left="108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This test used</w:t>
      </w:r>
      <w:r w:rsidR="00D56074" w:rsidRPr="00C62ACF">
        <w:rPr>
          <w:rFonts w:ascii="Times New Roman" w:hAnsi="Times New Roman" w:cs="Times New Roman"/>
          <w:sz w:val="24"/>
          <w:szCs w:val="24"/>
        </w:rPr>
        <w:t xml:space="preserve"> to see if there is a random effect in panel data</w:t>
      </w:r>
      <w:r>
        <w:rPr>
          <w:rFonts w:ascii="Times New Roman" w:hAnsi="Times New Roman" w:cs="Times New Roman"/>
          <w:sz w:val="24"/>
          <w:szCs w:val="24"/>
        </w:rPr>
        <w:t>,</w:t>
      </w:r>
      <w:r w:rsidR="00D56074" w:rsidRPr="00C62ACF">
        <w:rPr>
          <w:rFonts w:ascii="Times New Roman" w:hAnsi="Times New Roman" w:cs="Times New Roman"/>
          <w:sz w:val="24"/>
          <w:szCs w:val="24"/>
        </w:rPr>
        <w:t xml:space="preserve"> and simultaneously to test which model is better used between Fixed Effects Model (FEM) or Random Effect Model (REM). This test uses </w:t>
      </w:r>
      <w:r w:rsidR="00D56074" w:rsidRPr="00C62ACF">
        <w:rPr>
          <w:rFonts w:ascii="Times New Roman" w:hAnsi="Times New Roman" w:cs="Times New Roman"/>
          <w:sz w:val="24"/>
          <w:szCs w:val="24"/>
        </w:rPr>
        <w:lastRenderedPageBreak/>
        <w:t>the f-statistic probability value. If the f-statistic probability value is smaller than alpha, then the research regression model is more appropriate using fixed-effect model and vice versa.</w:t>
      </w:r>
    </w:p>
    <w:p w:rsidR="00D56074" w:rsidRPr="00C62ACF" w:rsidRDefault="00D56074" w:rsidP="00D56074">
      <w:pPr>
        <w:pStyle w:val="ListParagraph"/>
        <w:tabs>
          <w:tab w:val="left" w:pos="1185"/>
        </w:tabs>
        <w:spacing w:line="480" w:lineRule="auto"/>
        <w:ind w:left="1080"/>
        <w:jc w:val="both"/>
        <w:rPr>
          <w:rFonts w:ascii="Times New Roman" w:hAnsi="Times New Roman" w:cs="Times New Roman"/>
          <w:sz w:val="24"/>
          <w:szCs w:val="24"/>
        </w:rPr>
      </w:pPr>
      <w:r w:rsidRPr="00C62ACF">
        <w:rPr>
          <w:rFonts w:ascii="Times New Roman" w:hAnsi="Times New Roman" w:cs="Times New Roman"/>
          <w:sz w:val="24"/>
          <w:szCs w:val="24"/>
        </w:rPr>
        <w:t>Hypothesis:</w:t>
      </w:r>
    </w:p>
    <w:p w:rsidR="00D56074" w:rsidRPr="00C62ACF" w:rsidRDefault="00D56074" w:rsidP="00D56074">
      <w:pPr>
        <w:pStyle w:val="ListParagraph"/>
        <w:tabs>
          <w:tab w:val="left" w:pos="1185"/>
        </w:tabs>
        <w:spacing w:line="480" w:lineRule="auto"/>
        <w:ind w:left="1080"/>
        <w:jc w:val="both"/>
        <w:rPr>
          <w:rFonts w:ascii="Times New Roman" w:hAnsi="Times New Roman" w:cs="Times New Roman"/>
          <w:sz w:val="24"/>
          <w:szCs w:val="24"/>
        </w:rPr>
      </w:pPr>
      <w:r w:rsidRPr="00C62ACF">
        <w:rPr>
          <w:rFonts w:ascii="Times New Roman" w:hAnsi="Times New Roman" w:cs="Times New Roman"/>
          <w:sz w:val="24"/>
          <w:szCs w:val="24"/>
        </w:rPr>
        <w:t>H</w:t>
      </w:r>
      <w:r w:rsidR="005660E0">
        <w:rPr>
          <w:rFonts w:ascii="Times New Roman" w:hAnsi="Times New Roman" w:cs="Times New Roman"/>
          <w:sz w:val="24"/>
          <w:szCs w:val="24"/>
          <w:vertAlign w:val="subscript"/>
        </w:rPr>
        <w:t>0</w:t>
      </w:r>
      <w:r w:rsidRPr="00C62ACF">
        <w:rPr>
          <w:rFonts w:ascii="Times New Roman" w:hAnsi="Times New Roman" w:cs="Times New Roman"/>
          <w:sz w:val="24"/>
          <w:szCs w:val="24"/>
        </w:rPr>
        <w:t>: Random Effect Model</w:t>
      </w:r>
    </w:p>
    <w:p w:rsidR="00084F63" w:rsidRPr="00254FF4" w:rsidRDefault="00D56074" w:rsidP="00254FF4">
      <w:pPr>
        <w:pStyle w:val="ListParagraph"/>
        <w:tabs>
          <w:tab w:val="left" w:pos="1185"/>
        </w:tabs>
        <w:spacing w:line="480" w:lineRule="auto"/>
        <w:ind w:left="1080"/>
        <w:jc w:val="both"/>
        <w:rPr>
          <w:rFonts w:ascii="Times New Roman" w:hAnsi="Times New Roman" w:cs="Times New Roman"/>
          <w:sz w:val="24"/>
          <w:szCs w:val="24"/>
        </w:rPr>
      </w:pPr>
      <w:r w:rsidRPr="00C62ACF">
        <w:rPr>
          <w:rFonts w:ascii="Times New Roman" w:hAnsi="Times New Roman" w:cs="Times New Roman"/>
          <w:sz w:val="24"/>
          <w:szCs w:val="24"/>
        </w:rPr>
        <w:t>H</w:t>
      </w:r>
      <w:r w:rsidRPr="00C62ACF">
        <w:rPr>
          <w:rFonts w:ascii="Times New Roman" w:hAnsi="Times New Roman" w:cs="Times New Roman"/>
          <w:sz w:val="24"/>
          <w:szCs w:val="24"/>
          <w:vertAlign w:val="subscript"/>
        </w:rPr>
        <w:t>a</w:t>
      </w:r>
      <w:r w:rsidR="00DE38AF">
        <w:rPr>
          <w:rFonts w:ascii="Times New Roman" w:hAnsi="Times New Roman" w:cs="Times New Roman"/>
          <w:sz w:val="24"/>
          <w:szCs w:val="24"/>
        </w:rPr>
        <w:t>: Fixed effect model</w:t>
      </w:r>
      <w:bookmarkStart w:id="96" w:name="_Toc503809196"/>
    </w:p>
    <w:p w:rsidR="00254FF4" w:rsidRDefault="003B7E99" w:rsidP="00254FF4">
      <w:pPr>
        <w:pStyle w:val="Caption"/>
        <w:ind w:left="1080"/>
        <w:jc w:val="center"/>
        <w:rPr>
          <w:rFonts w:ascii="Times New Roman" w:hAnsi="Times New Roman" w:cs="Times New Roman"/>
          <w:color w:val="auto"/>
          <w:sz w:val="24"/>
          <w:szCs w:val="24"/>
        </w:rPr>
      </w:pPr>
      <w:bookmarkStart w:id="97" w:name="_Toc509436946"/>
      <w:r w:rsidRPr="00254FF4">
        <w:rPr>
          <w:rFonts w:ascii="Times New Roman" w:hAnsi="Times New Roman" w:cs="Times New Roman"/>
          <w:color w:val="auto"/>
          <w:sz w:val="24"/>
          <w:szCs w:val="24"/>
        </w:rPr>
        <w:t xml:space="preserve">Table 4. </w:t>
      </w:r>
      <w:r w:rsidRPr="00254FF4">
        <w:rPr>
          <w:rFonts w:ascii="Times New Roman" w:hAnsi="Times New Roman" w:cs="Times New Roman"/>
          <w:color w:val="auto"/>
          <w:sz w:val="24"/>
          <w:szCs w:val="24"/>
        </w:rPr>
        <w:fldChar w:fldCharType="begin"/>
      </w:r>
      <w:r w:rsidRPr="00254FF4">
        <w:rPr>
          <w:rFonts w:ascii="Times New Roman" w:hAnsi="Times New Roman" w:cs="Times New Roman"/>
          <w:color w:val="auto"/>
          <w:sz w:val="24"/>
          <w:szCs w:val="24"/>
        </w:rPr>
        <w:instrText xml:space="preserve"> SEQ Table_4. \* ARABIC </w:instrText>
      </w:r>
      <w:r w:rsidRPr="00254FF4">
        <w:rPr>
          <w:rFonts w:ascii="Times New Roman" w:hAnsi="Times New Roman" w:cs="Times New Roman"/>
          <w:color w:val="auto"/>
          <w:sz w:val="24"/>
          <w:szCs w:val="24"/>
        </w:rPr>
        <w:fldChar w:fldCharType="separate"/>
      </w:r>
      <w:r w:rsidR="00E43943">
        <w:rPr>
          <w:rFonts w:ascii="Times New Roman" w:hAnsi="Times New Roman" w:cs="Times New Roman"/>
          <w:noProof/>
          <w:color w:val="auto"/>
          <w:sz w:val="24"/>
          <w:szCs w:val="24"/>
        </w:rPr>
        <w:t>16</w:t>
      </w:r>
      <w:r w:rsidRPr="00254FF4">
        <w:rPr>
          <w:rFonts w:ascii="Times New Roman" w:hAnsi="Times New Roman" w:cs="Times New Roman"/>
          <w:color w:val="auto"/>
          <w:sz w:val="24"/>
          <w:szCs w:val="24"/>
        </w:rPr>
        <w:fldChar w:fldCharType="end"/>
      </w:r>
      <w:r w:rsidRPr="00254FF4">
        <w:rPr>
          <w:rFonts w:ascii="Times New Roman" w:hAnsi="Times New Roman" w:cs="Times New Roman"/>
          <w:color w:val="auto"/>
          <w:sz w:val="24"/>
          <w:szCs w:val="24"/>
        </w:rPr>
        <w:t xml:space="preserve"> </w:t>
      </w:r>
    </w:p>
    <w:p w:rsidR="00D56074" w:rsidRPr="00254FF4" w:rsidRDefault="00D56074" w:rsidP="00254FF4">
      <w:pPr>
        <w:pStyle w:val="Caption"/>
        <w:ind w:left="1080"/>
        <w:jc w:val="center"/>
        <w:rPr>
          <w:rFonts w:ascii="Times New Roman" w:hAnsi="Times New Roman" w:cs="Times New Roman"/>
          <w:color w:val="auto"/>
          <w:sz w:val="24"/>
          <w:szCs w:val="24"/>
        </w:rPr>
      </w:pPr>
      <w:r w:rsidRPr="00254FF4">
        <w:rPr>
          <w:rFonts w:ascii="Times New Roman" w:hAnsi="Times New Roman" w:cs="Times New Roman"/>
          <w:color w:val="auto"/>
          <w:sz w:val="24"/>
          <w:szCs w:val="24"/>
        </w:rPr>
        <w:t>Hausman Test</w:t>
      </w:r>
      <w:bookmarkEnd w:id="96"/>
      <w:bookmarkEnd w:id="97"/>
    </w:p>
    <w:p w:rsidR="00D56074" w:rsidRPr="00C62ACF" w:rsidRDefault="00D56074" w:rsidP="00D56074">
      <w:pPr>
        <w:autoSpaceDE w:val="0"/>
        <w:autoSpaceDN w:val="0"/>
        <w:adjustRightInd w:val="0"/>
        <w:spacing w:after="0" w:line="240" w:lineRule="auto"/>
        <w:rPr>
          <w:rFonts w:ascii="Times New Roman" w:hAnsi="Times New Roman" w:cs="Times New Roman"/>
          <w:sz w:val="24"/>
          <w:szCs w:val="24"/>
        </w:rPr>
      </w:pPr>
      <w:r w:rsidRPr="00C62ACF">
        <w:rPr>
          <w:rFonts w:ascii="Times New Roman" w:hAnsi="Times New Roman" w:cs="Times New Roman"/>
          <w:b/>
          <w:sz w:val="24"/>
          <w:szCs w:val="24"/>
        </w:rPr>
        <w:tab/>
      </w:r>
    </w:p>
    <w:tbl>
      <w:tblPr>
        <w:tblW w:w="0" w:type="auto"/>
        <w:tblInd w:w="1134"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D56074" w:rsidRPr="00C62ACF" w:rsidTr="00EB4AFB">
        <w:trPr>
          <w:trHeight w:val="225"/>
        </w:trPr>
        <w:tc>
          <w:tcPr>
            <w:tcW w:w="5535" w:type="dxa"/>
            <w:gridSpan w:val="4"/>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Correlated Random Effects - Hausman Test</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4327" w:type="dxa"/>
            <w:gridSpan w:val="3"/>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Equation: Untitled</w:t>
            </w: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5535" w:type="dxa"/>
            <w:gridSpan w:val="4"/>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Test cross-section random effects</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hRule="exact" w:val="90"/>
        </w:trPr>
        <w:tc>
          <w:tcPr>
            <w:tcW w:w="201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hRule="exact" w:val="13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3120" w:type="dxa"/>
            <w:gridSpan w:val="2"/>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Test Summary</w:t>
            </w: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Chi-Sq. Statistic</w:t>
            </w: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Chi-Sq. d.f.</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Prob. </w:t>
            </w:r>
          </w:p>
        </w:tc>
      </w:tr>
      <w:tr w:rsidR="00D56074" w:rsidRPr="00C62ACF" w:rsidTr="00EB4AFB">
        <w:trPr>
          <w:trHeight w:hRule="exact" w:val="90"/>
        </w:trPr>
        <w:tc>
          <w:tcPr>
            <w:tcW w:w="201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hRule="exact" w:val="13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3120" w:type="dxa"/>
            <w:gridSpan w:val="2"/>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Cross-section random</w:t>
            </w: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12.405519</w:t>
            </w: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4</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0.0146</w:t>
            </w:r>
          </w:p>
        </w:tc>
      </w:tr>
      <w:tr w:rsidR="00D56074" w:rsidRPr="00C62ACF" w:rsidTr="00EB4AFB">
        <w:trPr>
          <w:trHeight w:hRule="exact" w:val="90"/>
        </w:trPr>
        <w:tc>
          <w:tcPr>
            <w:tcW w:w="201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hRule="exact" w:val="13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bl>
    <w:p w:rsidR="00D56074" w:rsidRPr="00C62ACF" w:rsidRDefault="00D56074" w:rsidP="00D56074">
      <w:pPr>
        <w:pStyle w:val="ListParagraph"/>
        <w:tabs>
          <w:tab w:val="left" w:pos="1185"/>
        </w:tabs>
        <w:spacing w:line="480" w:lineRule="auto"/>
        <w:ind w:left="1134"/>
        <w:jc w:val="both"/>
        <w:rPr>
          <w:rFonts w:ascii="Times New Roman" w:hAnsi="Times New Roman" w:cs="Times New Roman"/>
          <w:sz w:val="24"/>
          <w:szCs w:val="24"/>
        </w:rPr>
      </w:pPr>
      <w:r w:rsidRPr="00C62ACF">
        <w:rPr>
          <w:rFonts w:ascii="Times New Roman" w:hAnsi="Times New Roman" w:cs="Times New Roman"/>
          <w:sz w:val="24"/>
          <w:szCs w:val="24"/>
        </w:rPr>
        <w:t>Source : Outputs Results Eviews 9</w:t>
      </w:r>
    </w:p>
    <w:p w:rsidR="00D56074" w:rsidRDefault="00D56074" w:rsidP="00D56074">
      <w:pPr>
        <w:pStyle w:val="ListParagraph"/>
        <w:tabs>
          <w:tab w:val="left" w:pos="1185"/>
        </w:tabs>
        <w:spacing w:line="480" w:lineRule="auto"/>
        <w:ind w:left="1134"/>
        <w:jc w:val="both"/>
        <w:rPr>
          <w:rFonts w:ascii="Times New Roman" w:hAnsi="Times New Roman" w:cs="Times New Roman"/>
          <w:sz w:val="24"/>
          <w:szCs w:val="24"/>
        </w:rPr>
      </w:pPr>
      <w:r w:rsidRPr="00C62ACF">
        <w:rPr>
          <w:rFonts w:ascii="Times New Roman" w:hAnsi="Times New Roman" w:cs="Times New Roman"/>
          <w:sz w:val="24"/>
          <w:szCs w:val="24"/>
        </w:rPr>
        <w:tab/>
      </w:r>
      <w:r w:rsidRPr="00C62ACF">
        <w:rPr>
          <w:rFonts w:ascii="Times New Roman" w:hAnsi="Times New Roman" w:cs="Times New Roman"/>
          <w:sz w:val="24"/>
          <w:szCs w:val="24"/>
        </w:rPr>
        <w:tab/>
      </w:r>
      <w:r w:rsidRPr="00C62ACF">
        <w:rPr>
          <w:rFonts w:ascii="Times New Roman" w:hAnsi="Times New Roman" w:cs="Times New Roman"/>
          <w:sz w:val="24"/>
          <w:szCs w:val="24"/>
        </w:rPr>
        <w:tab/>
        <w:t>From the Hausman Test</w:t>
      </w:r>
      <w:r w:rsidR="002A4076">
        <w:rPr>
          <w:rFonts w:ascii="Times New Roman" w:hAnsi="Times New Roman" w:cs="Times New Roman"/>
          <w:sz w:val="24"/>
          <w:szCs w:val="24"/>
        </w:rPr>
        <w:t>, it can be seen that the</w:t>
      </w:r>
      <w:r w:rsidRPr="00C62ACF">
        <w:rPr>
          <w:rFonts w:ascii="Times New Roman" w:hAnsi="Times New Roman" w:cs="Times New Roman"/>
          <w:sz w:val="24"/>
          <w:szCs w:val="24"/>
        </w:rPr>
        <w:t xml:space="preserve"> probability </w:t>
      </w:r>
      <w:r w:rsidR="00160A5C">
        <w:rPr>
          <w:rFonts w:ascii="Times New Roman" w:hAnsi="Times New Roman" w:cs="Times New Roman"/>
          <w:sz w:val="24"/>
          <w:szCs w:val="24"/>
        </w:rPr>
        <w:t xml:space="preserve">value of cross-section random </w:t>
      </w:r>
      <w:r w:rsidR="002A4076">
        <w:rPr>
          <w:rFonts w:ascii="Times New Roman" w:hAnsi="Times New Roman" w:cs="Times New Roman"/>
          <w:sz w:val="24"/>
          <w:szCs w:val="24"/>
        </w:rPr>
        <w:t xml:space="preserve"> is </w:t>
      </w:r>
      <w:r w:rsidR="00160A5C">
        <w:rPr>
          <w:rFonts w:ascii="Times New Roman" w:hAnsi="Times New Roman" w:cs="Times New Roman"/>
          <w:sz w:val="24"/>
          <w:szCs w:val="24"/>
        </w:rPr>
        <w:t>0,</w:t>
      </w:r>
      <w:r w:rsidRPr="00C62ACF">
        <w:rPr>
          <w:rFonts w:ascii="Times New Roman" w:hAnsi="Times New Roman" w:cs="Times New Roman"/>
          <w:sz w:val="24"/>
          <w:szCs w:val="24"/>
        </w:rPr>
        <w:t xml:space="preserve">0146 </w:t>
      </w:r>
      <w:r w:rsidR="002A4076">
        <w:rPr>
          <w:rFonts w:ascii="Times New Roman" w:hAnsi="Times New Roman" w:cs="Times New Roman"/>
          <w:sz w:val="24"/>
          <w:szCs w:val="24"/>
        </w:rPr>
        <w:t>or smaller than alpha(</w:t>
      </w:r>
      <w:r w:rsidRPr="00C62ACF">
        <w:rPr>
          <w:rFonts w:ascii="Times New Roman" w:hAnsi="Times New Roman" w:cs="Times New Roman"/>
          <w:sz w:val="24"/>
          <w:szCs w:val="24"/>
        </w:rPr>
        <w:t>&lt;0.05</w:t>
      </w:r>
      <w:r w:rsidR="002A4076">
        <w:rPr>
          <w:rFonts w:ascii="Times New Roman" w:hAnsi="Times New Roman" w:cs="Times New Roman"/>
          <w:sz w:val="24"/>
          <w:szCs w:val="24"/>
        </w:rPr>
        <w:t xml:space="preserve">), </w:t>
      </w:r>
      <w:r w:rsidRPr="00C62ACF">
        <w:rPr>
          <w:rFonts w:ascii="Times New Roman" w:hAnsi="Times New Roman" w:cs="Times New Roman"/>
          <w:sz w:val="24"/>
          <w:szCs w:val="24"/>
        </w:rPr>
        <w:t xml:space="preserve"> so H</w:t>
      </w:r>
      <w:r w:rsidR="001C2ECB">
        <w:rPr>
          <w:rFonts w:ascii="Times New Roman" w:hAnsi="Times New Roman" w:cs="Times New Roman"/>
          <w:sz w:val="24"/>
          <w:szCs w:val="24"/>
          <w:vertAlign w:val="subscript"/>
        </w:rPr>
        <w:t xml:space="preserve">0 </w:t>
      </w:r>
      <w:r w:rsidRPr="00C62ACF">
        <w:rPr>
          <w:rFonts w:ascii="Times New Roman" w:hAnsi="Times New Roman" w:cs="Times New Roman"/>
          <w:sz w:val="24"/>
          <w:szCs w:val="24"/>
        </w:rPr>
        <w:t>is rejected and H</w:t>
      </w:r>
      <w:r w:rsidRPr="00C62ACF">
        <w:rPr>
          <w:rFonts w:ascii="Times New Roman" w:hAnsi="Times New Roman" w:cs="Times New Roman"/>
          <w:sz w:val="24"/>
          <w:szCs w:val="24"/>
          <w:vertAlign w:val="subscript"/>
        </w:rPr>
        <w:t>a</w:t>
      </w:r>
      <w:r w:rsidRPr="00C62ACF">
        <w:rPr>
          <w:rFonts w:ascii="Times New Roman" w:hAnsi="Times New Roman" w:cs="Times New Roman"/>
          <w:sz w:val="24"/>
          <w:szCs w:val="24"/>
        </w:rPr>
        <w:t xml:space="preserve"> accepted. This shows that the suitable model for this research is Fixed effect.</w:t>
      </w:r>
    </w:p>
    <w:p w:rsidR="00C37FBD" w:rsidRDefault="00C37FBD" w:rsidP="00D56074">
      <w:pPr>
        <w:pStyle w:val="ListParagraph"/>
        <w:tabs>
          <w:tab w:val="left" w:pos="1185"/>
        </w:tabs>
        <w:spacing w:line="480" w:lineRule="auto"/>
        <w:ind w:left="1134"/>
        <w:jc w:val="both"/>
        <w:rPr>
          <w:rFonts w:ascii="Times New Roman" w:hAnsi="Times New Roman" w:cs="Times New Roman"/>
          <w:sz w:val="24"/>
          <w:szCs w:val="24"/>
        </w:rPr>
      </w:pPr>
    </w:p>
    <w:p w:rsidR="00C37FBD" w:rsidRDefault="00C37FBD" w:rsidP="00D56074">
      <w:pPr>
        <w:pStyle w:val="ListParagraph"/>
        <w:tabs>
          <w:tab w:val="left" w:pos="1185"/>
        </w:tabs>
        <w:spacing w:line="480" w:lineRule="auto"/>
        <w:ind w:left="1134"/>
        <w:jc w:val="both"/>
        <w:rPr>
          <w:rFonts w:ascii="Times New Roman" w:hAnsi="Times New Roman" w:cs="Times New Roman"/>
          <w:sz w:val="24"/>
          <w:szCs w:val="24"/>
        </w:rPr>
      </w:pPr>
    </w:p>
    <w:p w:rsidR="00C37FBD" w:rsidRPr="00C62ACF" w:rsidRDefault="00C37FBD" w:rsidP="00D56074">
      <w:pPr>
        <w:pStyle w:val="ListParagraph"/>
        <w:tabs>
          <w:tab w:val="left" w:pos="1185"/>
        </w:tabs>
        <w:spacing w:line="480" w:lineRule="auto"/>
        <w:ind w:left="1134"/>
        <w:jc w:val="both"/>
        <w:rPr>
          <w:rFonts w:ascii="Times New Roman" w:hAnsi="Times New Roman" w:cs="Times New Roman"/>
          <w:sz w:val="24"/>
          <w:szCs w:val="24"/>
        </w:rPr>
      </w:pPr>
    </w:p>
    <w:p w:rsidR="00D56074" w:rsidRPr="00C62ACF" w:rsidRDefault="00D56074" w:rsidP="004E5B1D">
      <w:pPr>
        <w:pStyle w:val="Heading1"/>
        <w:numPr>
          <w:ilvl w:val="0"/>
          <w:numId w:val="46"/>
        </w:numPr>
        <w:spacing w:before="0" w:line="480" w:lineRule="auto"/>
        <w:jc w:val="left"/>
      </w:pPr>
      <w:bookmarkStart w:id="98" w:name="_Toc509437804"/>
      <w:r w:rsidRPr="00C62ACF">
        <w:lastRenderedPageBreak/>
        <w:t>Panel Data Regression Model Analysis</w:t>
      </w:r>
      <w:bookmarkEnd w:id="98"/>
    </w:p>
    <w:p w:rsidR="00D56074" w:rsidRDefault="00D56074" w:rsidP="00D56074">
      <w:pPr>
        <w:pStyle w:val="ListParagraph"/>
        <w:tabs>
          <w:tab w:val="left" w:pos="1185"/>
        </w:tabs>
        <w:spacing w:line="480" w:lineRule="auto"/>
        <w:jc w:val="both"/>
        <w:rPr>
          <w:rFonts w:ascii="Times New Roman" w:hAnsi="Times New Roman" w:cs="Times New Roman"/>
          <w:sz w:val="24"/>
          <w:szCs w:val="24"/>
        </w:rPr>
      </w:pPr>
      <w:r w:rsidRPr="00C62ACF">
        <w:rPr>
          <w:rFonts w:ascii="Times New Roman" w:hAnsi="Times New Roman" w:cs="Times New Roman"/>
          <w:sz w:val="24"/>
          <w:szCs w:val="24"/>
        </w:rPr>
        <w:t>From the results of panel data analysis, the best result is obtained by using Fixed Effect, with equation model as follows:</w:t>
      </w:r>
    </w:p>
    <w:p w:rsidR="00254FF4" w:rsidRDefault="00254FF4" w:rsidP="00D56074">
      <w:pPr>
        <w:pStyle w:val="ListParagraph"/>
        <w:tabs>
          <w:tab w:val="left" w:pos="1185"/>
        </w:tabs>
        <w:spacing w:line="480" w:lineRule="auto"/>
        <w:jc w:val="both"/>
        <w:rPr>
          <w:rFonts w:ascii="Times New Roman" w:hAnsi="Times New Roman" w:cs="Times New Roman"/>
          <w:sz w:val="24"/>
          <w:szCs w:val="24"/>
        </w:rPr>
      </w:pPr>
    </w:p>
    <w:p w:rsidR="00254FF4" w:rsidRDefault="003B7E99" w:rsidP="00254FF4">
      <w:pPr>
        <w:pStyle w:val="Caption"/>
        <w:jc w:val="center"/>
        <w:rPr>
          <w:rFonts w:ascii="Times New Roman" w:hAnsi="Times New Roman" w:cs="Times New Roman"/>
          <w:color w:val="auto"/>
          <w:sz w:val="24"/>
          <w:szCs w:val="24"/>
        </w:rPr>
      </w:pPr>
      <w:bookmarkStart w:id="99" w:name="_Toc503809197"/>
      <w:bookmarkStart w:id="100" w:name="_Toc509436947"/>
      <w:r w:rsidRPr="00254FF4">
        <w:rPr>
          <w:rFonts w:ascii="Times New Roman" w:hAnsi="Times New Roman" w:cs="Times New Roman"/>
          <w:color w:val="auto"/>
          <w:sz w:val="24"/>
          <w:szCs w:val="24"/>
        </w:rPr>
        <w:t xml:space="preserve">Table 4. </w:t>
      </w:r>
      <w:r w:rsidRPr="00254FF4">
        <w:rPr>
          <w:rFonts w:ascii="Times New Roman" w:hAnsi="Times New Roman" w:cs="Times New Roman"/>
          <w:color w:val="auto"/>
          <w:sz w:val="24"/>
          <w:szCs w:val="24"/>
        </w:rPr>
        <w:fldChar w:fldCharType="begin"/>
      </w:r>
      <w:r w:rsidRPr="00254FF4">
        <w:rPr>
          <w:rFonts w:ascii="Times New Roman" w:hAnsi="Times New Roman" w:cs="Times New Roman"/>
          <w:color w:val="auto"/>
          <w:sz w:val="24"/>
          <w:szCs w:val="24"/>
        </w:rPr>
        <w:instrText xml:space="preserve"> SEQ Table_4. \* ARABIC </w:instrText>
      </w:r>
      <w:r w:rsidRPr="00254FF4">
        <w:rPr>
          <w:rFonts w:ascii="Times New Roman" w:hAnsi="Times New Roman" w:cs="Times New Roman"/>
          <w:color w:val="auto"/>
          <w:sz w:val="24"/>
          <w:szCs w:val="24"/>
        </w:rPr>
        <w:fldChar w:fldCharType="separate"/>
      </w:r>
      <w:r w:rsidR="00E43943">
        <w:rPr>
          <w:rFonts w:ascii="Times New Roman" w:hAnsi="Times New Roman" w:cs="Times New Roman"/>
          <w:noProof/>
          <w:color w:val="auto"/>
          <w:sz w:val="24"/>
          <w:szCs w:val="24"/>
        </w:rPr>
        <w:t>17</w:t>
      </w:r>
      <w:r w:rsidRPr="00254FF4">
        <w:rPr>
          <w:rFonts w:ascii="Times New Roman" w:hAnsi="Times New Roman" w:cs="Times New Roman"/>
          <w:color w:val="auto"/>
          <w:sz w:val="24"/>
          <w:szCs w:val="24"/>
        </w:rPr>
        <w:fldChar w:fldCharType="end"/>
      </w:r>
      <w:r w:rsidRPr="00254FF4">
        <w:rPr>
          <w:rFonts w:ascii="Times New Roman" w:hAnsi="Times New Roman" w:cs="Times New Roman"/>
          <w:color w:val="auto"/>
          <w:sz w:val="24"/>
          <w:szCs w:val="24"/>
        </w:rPr>
        <w:t xml:space="preserve"> </w:t>
      </w:r>
    </w:p>
    <w:p w:rsidR="00D56074" w:rsidRPr="00254FF4" w:rsidRDefault="00D56074" w:rsidP="00254FF4">
      <w:pPr>
        <w:pStyle w:val="Caption"/>
        <w:jc w:val="center"/>
        <w:rPr>
          <w:rFonts w:ascii="Times New Roman" w:hAnsi="Times New Roman" w:cs="Times New Roman"/>
          <w:color w:val="auto"/>
          <w:sz w:val="24"/>
          <w:szCs w:val="24"/>
        </w:rPr>
      </w:pPr>
      <w:r w:rsidRPr="00254FF4">
        <w:rPr>
          <w:rFonts w:ascii="Times New Roman" w:hAnsi="Times New Roman" w:cs="Times New Roman"/>
          <w:color w:val="auto"/>
          <w:sz w:val="24"/>
          <w:szCs w:val="24"/>
        </w:rPr>
        <w:t>Fixed Effect Model</w:t>
      </w:r>
      <w:bookmarkEnd w:id="99"/>
      <w:bookmarkEnd w:id="100"/>
    </w:p>
    <w:tbl>
      <w:tblPr>
        <w:tblW w:w="6532" w:type="dxa"/>
        <w:tblInd w:w="709"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D56074" w:rsidRPr="00C62ACF" w:rsidTr="00EB4AFB">
        <w:trPr>
          <w:trHeight w:val="225"/>
        </w:trPr>
        <w:tc>
          <w:tcPr>
            <w:tcW w:w="5535" w:type="dxa"/>
            <w:gridSpan w:val="4"/>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Dependent Variable: STOCK_RETURN</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4327" w:type="dxa"/>
            <w:gridSpan w:val="3"/>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Method: Panel Least Squares</w:t>
            </w: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4327" w:type="dxa"/>
            <w:gridSpan w:val="3"/>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Date: 12/03/17   Time: 09:48</w:t>
            </w: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4327" w:type="dxa"/>
            <w:gridSpan w:val="3"/>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Sample: 2013 2016</w:t>
            </w: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4327" w:type="dxa"/>
            <w:gridSpan w:val="3"/>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Periods included: 4</w:t>
            </w: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4327" w:type="dxa"/>
            <w:gridSpan w:val="3"/>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Cross-sections included: 17</w:t>
            </w: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5535" w:type="dxa"/>
            <w:gridSpan w:val="4"/>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Total panel (balanced) observations: 68</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hRule="exact" w:val="90"/>
        </w:trPr>
        <w:tc>
          <w:tcPr>
            <w:tcW w:w="201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hRule="exact" w:val="13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Variable</w:t>
            </w: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Coefficient</w:t>
            </w: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Std. Error</w:t>
            </w: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Prob.  </w:t>
            </w:r>
          </w:p>
        </w:tc>
      </w:tr>
      <w:tr w:rsidR="00D56074" w:rsidRPr="00C62ACF" w:rsidTr="00EB4AFB">
        <w:trPr>
          <w:trHeight w:hRule="exact" w:val="90"/>
        </w:trPr>
        <w:tc>
          <w:tcPr>
            <w:tcW w:w="201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hRule="exact" w:val="13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C</w:t>
            </w: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-0.837363</w:t>
            </w: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0.168662</w:t>
            </w: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-4.964733</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0.0000</w:t>
            </w: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CR</w:t>
            </w: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0.005778</w:t>
            </w: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0.001602</w:t>
            </w: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3.606896</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0.0007</w:t>
            </w: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DER</w:t>
            </w: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-0.031958</w:t>
            </w: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0.052597</w:t>
            </w: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-0.607601</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0.5464</w:t>
            </w: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EPS</w:t>
            </w: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-0.096477</w:t>
            </w: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0.410471</w:t>
            </w: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-0.235039</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0.8152</w:t>
            </w: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ROA</w:t>
            </w: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0.005963</w:t>
            </w: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0.011815</w:t>
            </w: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0.504703</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0.6161</w:t>
            </w:r>
          </w:p>
        </w:tc>
      </w:tr>
      <w:tr w:rsidR="00D56074" w:rsidRPr="00C62ACF" w:rsidTr="00EB4AFB">
        <w:trPr>
          <w:trHeight w:hRule="exact" w:val="90"/>
        </w:trPr>
        <w:tc>
          <w:tcPr>
            <w:tcW w:w="201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hRule="exact" w:val="13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2310" w:type="dxa"/>
            <w:gridSpan w:val="2"/>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Effects Specification</w:t>
            </w: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hRule="exact" w:val="90"/>
        </w:trPr>
        <w:tc>
          <w:tcPr>
            <w:tcW w:w="201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hRule="exact" w:val="13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5535" w:type="dxa"/>
            <w:gridSpan w:val="4"/>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Cross-section fixed (dummy variables)</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hRule="exact" w:val="90"/>
        </w:trPr>
        <w:tc>
          <w:tcPr>
            <w:tcW w:w="201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hRule="exact" w:val="13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R-squared</w:t>
            </w: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0.456950</w:t>
            </w:r>
          </w:p>
        </w:tc>
        <w:tc>
          <w:tcPr>
            <w:tcW w:w="2415" w:type="dxa"/>
            <w:gridSpan w:val="2"/>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rPr>
                <w:rFonts w:ascii="Times New Roman" w:hAnsi="Times New Roman" w:cs="Times New Roman"/>
                <w:color w:val="000000"/>
                <w:sz w:val="24"/>
                <w:szCs w:val="24"/>
              </w:rPr>
            </w:pPr>
            <w:r w:rsidRPr="00C62ACF">
              <w:rPr>
                <w:rFonts w:ascii="Times New Roman" w:hAnsi="Times New Roman" w:cs="Times New Roman"/>
                <w:color w:val="000000"/>
                <w:sz w:val="24"/>
                <w:szCs w:val="24"/>
              </w:rPr>
              <w:t>    Mean dependent var</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-0.434209</w:t>
            </w: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Adjusted R-squared</w:t>
            </w: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0.225866</w:t>
            </w:r>
          </w:p>
        </w:tc>
        <w:tc>
          <w:tcPr>
            <w:tcW w:w="2415" w:type="dxa"/>
            <w:gridSpan w:val="2"/>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rPr>
                <w:rFonts w:ascii="Times New Roman" w:hAnsi="Times New Roman" w:cs="Times New Roman"/>
                <w:color w:val="000000"/>
                <w:sz w:val="24"/>
                <w:szCs w:val="24"/>
              </w:rPr>
            </w:pPr>
            <w:r w:rsidRPr="00C62ACF">
              <w:rPr>
                <w:rFonts w:ascii="Times New Roman" w:hAnsi="Times New Roman" w:cs="Times New Roman"/>
                <w:color w:val="000000"/>
                <w:sz w:val="24"/>
                <w:szCs w:val="24"/>
              </w:rPr>
              <w:t>    S.D. dependent var</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0.963826</w:t>
            </w: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S.E. of regression</w:t>
            </w: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0.848022</w:t>
            </w:r>
          </w:p>
        </w:tc>
        <w:tc>
          <w:tcPr>
            <w:tcW w:w="2415" w:type="dxa"/>
            <w:gridSpan w:val="2"/>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rPr>
                <w:rFonts w:ascii="Times New Roman" w:hAnsi="Times New Roman" w:cs="Times New Roman"/>
                <w:color w:val="000000"/>
                <w:sz w:val="24"/>
                <w:szCs w:val="24"/>
              </w:rPr>
            </w:pPr>
            <w:r w:rsidRPr="00C62ACF">
              <w:rPr>
                <w:rFonts w:ascii="Times New Roman" w:hAnsi="Times New Roman" w:cs="Times New Roman"/>
                <w:color w:val="000000"/>
                <w:sz w:val="24"/>
                <w:szCs w:val="24"/>
              </w:rPr>
              <w:t>    Akaike info criterion</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2.756466</w:t>
            </w: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Sum squared resid</w:t>
            </w: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33.79962</w:t>
            </w:r>
          </w:p>
        </w:tc>
        <w:tc>
          <w:tcPr>
            <w:tcW w:w="2415" w:type="dxa"/>
            <w:gridSpan w:val="2"/>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rPr>
                <w:rFonts w:ascii="Times New Roman" w:hAnsi="Times New Roman" w:cs="Times New Roman"/>
                <w:color w:val="000000"/>
                <w:sz w:val="24"/>
                <w:szCs w:val="24"/>
              </w:rPr>
            </w:pPr>
            <w:r w:rsidRPr="00C62ACF">
              <w:rPr>
                <w:rFonts w:ascii="Times New Roman" w:hAnsi="Times New Roman" w:cs="Times New Roman"/>
                <w:color w:val="000000"/>
                <w:sz w:val="24"/>
                <w:szCs w:val="24"/>
              </w:rPr>
              <w:t>    Schwarz criterion</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3.441902</w:t>
            </w: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Log likelihood</w:t>
            </w: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-72.71984</w:t>
            </w:r>
          </w:p>
        </w:tc>
        <w:tc>
          <w:tcPr>
            <w:tcW w:w="2415" w:type="dxa"/>
            <w:gridSpan w:val="2"/>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rPr>
                <w:rFonts w:ascii="Times New Roman" w:hAnsi="Times New Roman" w:cs="Times New Roman"/>
                <w:color w:val="000000"/>
                <w:sz w:val="24"/>
                <w:szCs w:val="24"/>
              </w:rPr>
            </w:pPr>
            <w:r w:rsidRPr="00C62ACF">
              <w:rPr>
                <w:rFonts w:ascii="Times New Roman" w:hAnsi="Times New Roman" w:cs="Times New Roman"/>
                <w:color w:val="000000"/>
                <w:sz w:val="24"/>
                <w:szCs w:val="24"/>
              </w:rPr>
              <w:t>    Hannan-Quinn criter.</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3.028057</w:t>
            </w: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F-statistic</w:t>
            </w: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1.977413</w:t>
            </w:r>
          </w:p>
        </w:tc>
        <w:tc>
          <w:tcPr>
            <w:tcW w:w="2415" w:type="dxa"/>
            <w:gridSpan w:val="2"/>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rPr>
                <w:rFonts w:ascii="Times New Roman" w:hAnsi="Times New Roman" w:cs="Times New Roman"/>
                <w:color w:val="000000"/>
                <w:sz w:val="24"/>
                <w:szCs w:val="24"/>
              </w:rPr>
            </w:pPr>
            <w:r w:rsidRPr="00C62ACF">
              <w:rPr>
                <w:rFonts w:ascii="Times New Roman" w:hAnsi="Times New Roman" w:cs="Times New Roman"/>
                <w:color w:val="000000"/>
                <w:sz w:val="24"/>
                <w:szCs w:val="24"/>
              </w:rPr>
              <w:t>    Durbin-Watson stat</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1.887002</w:t>
            </w: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Prob(F-statistic)</w:t>
            </w: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0.028000</w:t>
            </w: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center"/>
              <w:rPr>
                <w:rFonts w:ascii="Times New Roman" w:hAnsi="Times New Roman" w:cs="Times New Roman"/>
                <w:color w:val="000000"/>
                <w:sz w:val="24"/>
                <w:szCs w:val="24"/>
              </w:rPr>
            </w:pPr>
          </w:p>
        </w:tc>
      </w:tr>
      <w:tr w:rsidR="00D56074" w:rsidRPr="00C62ACF" w:rsidTr="00EB4AFB">
        <w:trPr>
          <w:trHeight w:hRule="exact" w:val="90"/>
        </w:trPr>
        <w:tc>
          <w:tcPr>
            <w:tcW w:w="2017" w:type="dxa"/>
            <w:tcBorders>
              <w:top w:val="nil"/>
              <w:left w:val="nil"/>
              <w:bottom w:val="double" w:sz="6" w:space="0"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0"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0"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0"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0"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hRule="exact" w:val="13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bl>
    <w:p w:rsidR="00DE38AF" w:rsidRDefault="00D56074" w:rsidP="00D56074">
      <w:pPr>
        <w:tabs>
          <w:tab w:val="left" w:pos="709"/>
        </w:tabs>
        <w:spacing w:line="480" w:lineRule="auto"/>
        <w:jc w:val="both"/>
        <w:rPr>
          <w:rFonts w:ascii="Times New Roman" w:hAnsi="Times New Roman" w:cs="Times New Roman"/>
          <w:sz w:val="24"/>
          <w:szCs w:val="24"/>
        </w:rPr>
      </w:pPr>
      <w:r w:rsidRPr="00C62ACF">
        <w:rPr>
          <w:rFonts w:ascii="Times New Roman" w:hAnsi="Times New Roman" w:cs="Times New Roman"/>
          <w:i/>
          <w:sz w:val="24"/>
          <w:szCs w:val="24"/>
        </w:rPr>
        <w:tab/>
      </w:r>
      <w:r w:rsidRPr="00C62ACF">
        <w:rPr>
          <w:rFonts w:ascii="Times New Roman" w:hAnsi="Times New Roman" w:cs="Times New Roman"/>
          <w:sz w:val="24"/>
          <w:szCs w:val="24"/>
        </w:rPr>
        <w:t>Source : Outputs Results Eview 9</w:t>
      </w:r>
    </w:p>
    <w:p w:rsidR="00C37FBD" w:rsidRDefault="00C37FBD" w:rsidP="00D56074">
      <w:pPr>
        <w:tabs>
          <w:tab w:val="left" w:pos="709"/>
        </w:tabs>
        <w:spacing w:line="480" w:lineRule="auto"/>
        <w:jc w:val="both"/>
        <w:rPr>
          <w:rFonts w:ascii="Times New Roman" w:hAnsi="Times New Roman" w:cs="Times New Roman"/>
          <w:sz w:val="24"/>
          <w:szCs w:val="24"/>
        </w:rPr>
      </w:pPr>
    </w:p>
    <w:p w:rsidR="00DE38AF" w:rsidRPr="00C62ACF" w:rsidRDefault="00DE38AF" w:rsidP="00D56074">
      <w:pPr>
        <w:tabs>
          <w:tab w:val="left" w:pos="709"/>
        </w:tabs>
        <w:spacing w:line="480" w:lineRule="auto"/>
        <w:jc w:val="both"/>
        <w:rPr>
          <w:rFonts w:ascii="Times New Roman" w:hAnsi="Times New Roman" w:cs="Times New Roman"/>
          <w:sz w:val="24"/>
          <w:szCs w:val="24"/>
        </w:rPr>
      </w:pPr>
    </w:p>
    <w:p w:rsidR="00D56074" w:rsidRPr="00254FF4" w:rsidRDefault="00D56074" w:rsidP="00254FF4">
      <w:pPr>
        <w:autoSpaceDE w:val="0"/>
        <w:autoSpaceDN w:val="0"/>
        <w:adjustRightInd w:val="0"/>
        <w:spacing w:after="0" w:line="240" w:lineRule="auto"/>
        <w:jc w:val="center"/>
        <w:rPr>
          <w:rFonts w:ascii="Times New Roman" w:hAnsi="Times New Roman" w:cs="Times New Roman"/>
          <w:b/>
          <w:sz w:val="24"/>
          <w:szCs w:val="24"/>
        </w:rPr>
      </w:pPr>
    </w:p>
    <w:p w:rsidR="00254FF4" w:rsidRDefault="003B7E99" w:rsidP="00254FF4">
      <w:pPr>
        <w:pStyle w:val="Caption"/>
        <w:jc w:val="center"/>
        <w:rPr>
          <w:rFonts w:ascii="Times New Roman" w:hAnsi="Times New Roman" w:cs="Times New Roman"/>
          <w:color w:val="auto"/>
          <w:sz w:val="24"/>
          <w:szCs w:val="24"/>
        </w:rPr>
      </w:pPr>
      <w:bookmarkStart w:id="101" w:name="_Toc503809198"/>
      <w:bookmarkStart w:id="102" w:name="_Toc509436948"/>
      <w:r w:rsidRPr="00254FF4">
        <w:rPr>
          <w:rFonts w:ascii="Times New Roman" w:hAnsi="Times New Roman" w:cs="Times New Roman"/>
          <w:color w:val="auto"/>
          <w:sz w:val="24"/>
          <w:szCs w:val="24"/>
        </w:rPr>
        <w:t xml:space="preserve">Table 4. </w:t>
      </w:r>
      <w:r w:rsidRPr="00254FF4">
        <w:rPr>
          <w:rFonts w:ascii="Times New Roman" w:hAnsi="Times New Roman" w:cs="Times New Roman"/>
          <w:color w:val="auto"/>
          <w:sz w:val="24"/>
          <w:szCs w:val="24"/>
        </w:rPr>
        <w:fldChar w:fldCharType="begin"/>
      </w:r>
      <w:r w:rsidRPr="00254FF4">
        <w:rPr>
          <w:rFonts w:ascii="Times New Roman" w:hAnsi="Times New Roman" w:cs="Times New Roman"/>
          <w:color w:val="auto"/>
          <w:sz w:val="24"/>
          <w:szCs w:val="24"/>
        </w:rPr>
        <w:instrText xml:space="preserve"> SEQ Table_4. \* ARABIC </w:instrText>
      </w:r>
      <w:r w:rsidRPr="00254FF4">
        <w:rPr>
          <w:rFonts w:ascii="Times New Roman" w:hAnsi="Times New Roman" w:cs="Times New Roman"/>
          <w:color w:val="auto"/>
          <w:sz w:val="24"/>
          <w:szCs w:val="24"/>
        </w:rPr>
        <w:fldChar w:fldCharType="separate"/>
      </w:r>
      <w:r w:rsidR="00E43943">
        <w:rPr>
          <w:rFonts w:ascii="Times New Roman" w:hAnsi="Times New Roman" w:cs="Times New Roman"/>
          <w:noProof/>
          <w:color w:val="auto"/>
          <w:sz w:val="24"/>
          <w:szCs w:val="24"/>
        </w:rPr>
        <w:t>18</w:t>
      </w:r>
      <w:r w:rsidRPr="00254FF4">
        <w:rPr>
          <w:rFonts w:ascii="Times New Roman" w:hAnsi="Times New Roman" w:cs="Times New Roman"/>
          <w:color w:val="auto"/>
          <w:sz w:val="24"/>
          <w:szCs w:val="24"/>
        </w:rPr>
        <w:fldChar w:fldCharType="end"/>
      </w:r>
      <w:r w:rsidRPr="00254FF4">
        <w:rPr>
          <w:rFonts w:ascii="Times New Roman" w:hAnsi="Times New Roman" w:cs="Times New Roman"/>
          <w:color w:val="auto"/>
          <w:sz w:val="24"/>
          <w:szCs w:val="24"/>
        </w:rPr>
        <w:t xml:space="preserve"> </w:t>
      </w:r>
    </w:p>
    <w:p w:rsidR="00D56074" w:rsidRPr="00254FF4" w:rsidRDefault="00D56074" w:rsidP="00254FF4">
      <w:pPr>
        <w:pStyle w:val="Caption"/>
        <w:jc w:val="center"/>
        <w:rPr>
          <w:rFonts w:ascii="Times New Roman" w:hAnsi="Times New Roman" w:cs="Times New Roman"/>
          <w:color w:val="auto"/>
          <w:sz w:val="24"/>
          <w:szCs w:val="24"/>
        </w:rPr>
      </w:pPr>
      <w:r w:rsidRPr="00254FF4">
        <w:rPr>
          <w:rFonts w:ascii="Times New Roman" w:hAnsi="Times New Roman" w:cs="Times New Roman"/>
          <w:color w:val="auto"/>
          <w:sz w:val="24"/>
          <w:szCs w:val="24"/>
        </w:rPr>
        <w:t>Dummy Variable</w:t>
      </w:r>
      <w:bookmarkEnd w:id="101"/>
      <w:bookmarkEnd w:id="102"/>
    </w:p>
    <w:p w:rsidR="00D56074" w:rsidRPr="00C62ACF" w:rsidRDefault="00D56074" w:rsidP="00D56074">
      <w:pPr>
        <w:autoSpaceDE w:val="0"/>
        <w:autoSpaceDN w:val="0"/>
        <w:adjustRightInd w:val="0"/>
        <w:spacing w:after="0" w:line="240" w:lineRule="auto"/>
        <w:rPr>
          <w:rFonts w:ascii="Times New Roman" w:hAnsi="Times New Roman" w:cs="Times New Roman"/>
          <w:sz w:val="24"/>
          <w:szCs w:val="24"/>
        </w:rPr>
      </w:pPr>
    </w:p>
    <w:tbl>
      <w:tblPr>
        <w:tblW w:w="0" w:type="auto"/>
        <w:tblInd w:w="1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314"/>
        <w:gridCol w:w="2364"/>
      </w:tblGrid>
      <w:tr w:rsidR="00D56074" w:rsidRPr="00C62ACF" w:rsidTr="00EB4AFB">
        <w:trPr>
          <w:trHeight w:val="225"/>
        </w:trPr>
        <w:tc>
          <w:tcPr>
            <w:tcW w:w="2314" w:type="dxa"/>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COMPANY</w:t>
            </w:r>
          </w:p>
        </w:tc>
        <w:tc>
          <w:tcPr>
            <w:tcW w:w="2364" w:type="dxa"/>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EFFECT</w:t>
            </w:r>
          </w:p>
        </w:tc>
      </w:tr>
      <w:tr w:rsidR="00D56074" w:rsidRPr="00C62ACF" w:rsidTr="00EB4AFB">
        <w:trPr>
          <w:trHeight w:val="225"/>
        </w:trPr>
        <w:tc>
          <w:tcPr>
            <w:tcW w:w="2314" w:type="dxa"/>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ADRO</w:t>
            </w:r>
          </w:p>
        </w:tc>
        <w:tc>
          <w:tcPr>
            <w:tcW w:w="2364" w:type="dxa"/>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0.874962</w:t>
            </w:r>
          </w:p>
        </w:tc>
      </w:tr>
      <w:tr w:rsidR="00D56074" w:rsidRPr="00C62ACF" w:rsidTr="00EB4AFB">
        <w:trPr>
          <w:trHeight w:val="225"/>
        </w:trPr>
        <w:tc>
          <w:tcPr>
            <w:tcW w:w="2314" w:type="dxa"/>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ARII</w:t>
            </w:r>
          </w:p>
        </w:tc>
        <w:tc>
          <w:tcPr>
            <w:tcW w:w="2364" w:type="dxa"/>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0.544851</w:t>
            </w:r>
          </w:p>
        </w:tc>
      </w:tr>
      <w:tr w:rsidR="00D56074" w:rsidRPr="00C62ACF" w:rsidTr="00EB4AFB">
        <w:trPr>
          <w:trHeight w:val="225"/>
        </w:trPr>
        <w:tc>
          <w:tcPr>
            <w:tcW w:w="2314" w:type="dxa"/>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BUMI</w:t>
            </w:r>
          </w:p>
        </w:tc>
        <w:tc>
          <w:tcPr>
            <w:tcW w:w="2364" w:type="dxa"/>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-0.382817</w:t>
            </w:r>
          </w:p>
        </w:tc>
      </w:tr>
      <w:tr w:rsidR="00D56074" w:rsidRPr="00C62ACF" w:rsidTr="00EB4AFB">
        <w:trPr>
          <w:trHeight w:val="225"/>
        </w:trPr>
        <w:tc>
          <w:tcPr>
            <w:tcW w:w="2314" w:type="dxa"/>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BYAN</w:t>
            </w:r>
          </w:p>
        </w:tc>
        <w:tc>
          <w:tcPr>
            <w:tcW w:w="2364" w:type="dxa"/>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-0.157587</w:t>
            </w:r>
          </w:p>
        </w:tc>
      </w:tr>
      <w:tr w:rsidR="00D56074" w:rsidRPr="00C62ACF" w:rsidTr="00EB4AFB">
        <w:trPr>
          <w:trHeight w:val="225"/>
        </w:trPr>
        <w:tc>
          <w:tcPr>
            <w:tcW w:w="2314" w:type="dxa"/>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DEWA</w:t>
            </w:r>
          </w:p>
        </w:tc>
        <w:tc>
          <w:tcPr>
            <w:tcW w:w="2364" w:type="dxa"/>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0.785600</w:t>
            </w:r>
          </w:p>
        </w:tc>
      </w:tr>
      <w:tr w:rsidR="00D56074" w:rsidRPr="00C62ACF" w:rsidTr="00EB4AFB">
        <w:trPr>
          <w:trHeight w:val="225"/>
        </w:trPr>
        <w:tc>
          <w:tcPr>
            <w:tcW w:w="2314" w:type="dxa"/>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DOID</w:t>
            </w:r>
          </w:p>
        </w:tc>
        <w:tc>
          <w:tcPr>
            <w:tcW w:w="2364" w:type="dxa"/>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1.038096</w:t>
            </w:r>
          </w:p>
        </w:tc>
      </w:tr>
      <w:tr w:rsidR="00D56074" w:rsidRPr="00C62ACF" w:rsidTr="00EB4AFB">
        <w:trPr>
          <w:trHeight w:val="225"/>
        </w:trPr>
        <w:tc>
          <w:tcPr>
            <w:tcW w:w="2314" w:type="dxa"/>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GEMS</w:t>
            </w:r>
          </w:p>
        </w:tc>
        <w:tc>
          <w:tcPr>
            <w:tcW w:w="2364" w:type="dxa"/>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0.748505</w:t>
            </w:r>
          </w:p>
        </w:tc>
      </w:tr>
      <w:tr w:rsidR="00D56074" w:rsidRPr="00C62ACF" w:rsidTr="00EB4AFB">
        <w:trPr>
          <w:trHeight w:val="225"/>
        </w:trPr>
        <w:tc>
          <w:tcPr>
            <w:tcW w:w="2314" w:type="dxa"/>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HRUM</w:t>
            </w:r>
          </w:p>
        </w:tc>
        <w:tc>
          <w:tcPr>
            <w:tcW w:w="2364" w:type="dxa"/>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0.174502</w:t>
            </w:r>
          </w:p>
        </w:tc>
      </w:tr>
      <w:tr w:rsidR="00D56074" w:rsidRPr="00C62ACF" w:rsidTr="00EB4AFB">
        <w:trPr>
          <w:trHeight w:val="225"/>
        </w:trPr>
        <w:tc>
          <w:tcPr>
            <w:tcW w:w="2314" w:type="dxa"/>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ITMG</w:t>
            </w:r>
          </w:p>
        </w:tc>
        <w:tc>
          <w:tcPr>
            <w:tcW w:w="2364" w:type="dxa"/>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-0.684413</w:t>
            </w:r>
          </w:p>
        </w:tc>
      </w:tr>
      <w:tr w:rsidR="00D56074" w:rsidRPr="00C62ACF" w:rsidTr="00EB4AFB">
        <w:trPr>
          <w:trHeight w:val="225"/>
        </w:trPr>
        <w:tc>
          <w:tcPr>
            <w:tcW w:w="2314" w:type="dxa"/>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KKGI</w:t>
            </w:r>
          </w:p>
        </w:tc>
        <w:tc>
          <w:tcPr>
            <w:tcW w:w="2364" w:type="dxa"/>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-0.924868</w:t>
            </w:r>
          </w:p>
        </w:tc>
      </w:tr>
      <w:tr w:rsidR="00D56074" w:rsidRPr="00C62ACF" w:rsidTr="00EB4AFB">
        <w:trPr>
          <w:trHeight w:val="225"/>
        </w:trPr>
        <w:tc>
          <w:tcPr>
            <w:tcW w:w="2314" w:type="dxa"/>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MBAP</w:t>
            </w:r>
          </w:p>
        </w:tc>
        <w:tc>
          <w:tcPr>
            <w:tcW w:w="2364" w:type="dxa"/>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-0.300420</w:t>
            </w:r>
          </w:p>
        </w:tc>
      </w:tr>
      <w:tr w:rsidR="00D56074" w:rsidRPr="00C62ACF" w:rsidTr="00EB4AFB">
        <w:trPr>
          <w:trHeight w:val="225"/>
        </w:trPr>
        <w:tc>
          <w:tcPr>
            <w:tcW w:w="2314" w:type="dxa"/>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MYOH</w:t>
            </w:r>
          </w:p>
        </w:tc>
        <w:tc>
          <w:tcPr>
            <w:tcW w:w="2364" w:type="dxa"/>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0.072501</w:t>
            </w:r>
          </w:p>
        </w:tc>
      </w:tr>
      <w:tr w:rsidR="00D56074" w:rsidRPr="00C62ACF" w:rsidTr="00EB4AFB">
        <w:trPr>
          <w:trHeight w:val="225"/>
        </w:trPr>
        <w:tc>
          <w:tcPr>
            <w:tcW w:w="2314" w:type="dxa"/>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PKPK</w:t>
            </w:r>
          </w:p>
        </w:tc>
        <w:tc>
          <w:tcPr>
            <w:tcW w:w="2364" w:type="dxa"/>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0.068260</w:t>
            </w:r>
          </w:p>
        </w:tc>
      </w:tr>
      <w:tr w:rsidR="00D56074" w:rsidRPr="00C62ACF" w:rsidTr="00EB4AFB">
        <w:trPr>
          <w:trHeight w:val="225"/>
        </w:trPr>
        <w:tc>
          <w:tcPr>
            <w:tcW w:w="2314" w:type="dxa"/>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PTBA</w:t>
            </w:r>
          </w:p>
        </w:tc>
        <w:tc>
          <w:tcPr>
            <w:tcW w:w="2364" w:type="dxa"/>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-0.592236</w:t>
            </w:r>
          </w:p>
        </w:tc>
      </w:tr>
      <w:tr w:rsidR="00D56074" w:rsidRPr="00C62ACF" w:rsidTr="00EB4AFB">
        <w:trPr>
          <w:trHeight w:val="225"/>
        </w:trPr>
        <w:tc>
          <w:tcPr>
            <w:tcW w:w="2314" w:type="dxa"/>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PTRO</w:t>
            </w:r>
          </w:p>
        </w:tc>
        <w:tc>
          <w:tcPr>
            <w:tcW w:w="2364" w:type="dxa"/>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0.226455</w:t>
            </w:r>
          </w:p>
        </w:tc>
      </w:tr>
      <w:tr w:rsidR="00D56074" w:rsidRPr="00C62ACF" w:rsidTr="00EB4AFB">
        <w:trPr>
          <w:trHeight w:val="225"/>
        </w:trPr>
        <w:tc>
          <w:tcPr>
            <w:tcW w:w="2314" w:type="dxa"/>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SMMT</w:t>
            </w:r>
          </w:p>
        </w:tc>
        <w:tc>
          <w:tcPr>
            <w:tcW w:w="2364" w:type="dxa"/>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-2.203622</w:t>
            </w:r>
          </w:p>
        </w:tc>
      </w:tr>
      <w:tr w:rsidR="00D56074" w:rsidRPr="00C62ACF" w:rsidTr="00EB4AFB">
        <w:trPr>
          <w:trHeight w:val="225"/>
        </w:trPr>
        <w:tc>
          <w:tcPr>
            <w:tcW w:w="2314" w:type="dxa"/>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TOBA</w:t>
            </w:r>
          </w:p>
        </w:tc>
        <w:tc>
          <w:tcPr>
            <w:tcW w:w="2364" w:type="dxa"/>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0.712231</w:t>
            </w:r>
          </w:p>
        </w:tc>
      </w:tr>
    </w:tbl>
    <w:p w:rsidR="00D56074" w:rsidRPr="00C62ACF" w:rsidRDefault="00D722D8" w:rsidP="00D722D8">
      <w:pPr>
        <w:tabs>
          <w:tab w:val="left" w:pos="709"/>
          <w:tab w:val="left" w:pos="1701"/>
        </w:tabs>
        <w:spacing w:line="480" w:lineRule="auto"/>
        <w:ind w:left="1843" w:hanging="1843"/>
        <w:jc w:val="both"/>
        <w:rPr>
          <w:rFonts w:ascii="Times New Roman" w:hAnsi="Times New Roman" w:cs="Times New Roman"/>
          <w:sz w:val="24"/>
          <w:szCs w:val="24"/>
        </w:rPr>
      </w:pPr>
      <w:r w:rsidRPr="00C62ACF">
        <w:rPr>
          <w:rFonts w:ascii="Times New Roman" w:hAnsi="Times New Roman" w:cs="Times New Roman"/>
          <w:sz w:val="24"/>
          <w:szCs w:val="24"/>
        </w:rPr>
        <w:tab/>
      </w:r>
      <w:r w:rsidRPr="00C62ACF">
        <w:rPr>
          <w:rFonts w:ascii="Times New Roman" w:hAnsi="Times New Roman" w:cs="Times New Roman"/>
          <w:sz w:val="24"/>
          <w:szCs w:val="24"/>
        </w:rPr>
        <w:tab/>
      </w:r>
      <w:r w:rsidRPr="00C62ACF">
        <w:rPr>
          <w:rFonts w:ascii="Times New Roman" w:hAnsi="Times New Roman" w:cs="Times New Roman"/>
          <w:sz w:val="24"/>
          <w:szCs w:val="24"/>
        </w:rPr>
        <w:tab/>
      </w:r>
      <w:r w:rsidRPr="00C62ACF">
        <w:rPr>
          <w:rFonts w:ascii="Times New Roman" w:hAnsi="Times New Roman" w:cs="Times New Roman"/>
          <w:sz w:val="24"/>
          <w:szCs w:val="24"/>
        </w:rPr>
        <w:tab/>
      </w:r>
      <w:r w:rsidR="00D56074" w:rsidRPr="00C62ACF">
        <w:rPr>
          <w:rFonts w:ascii="Times New Roman" w:hAnsi="Times New Roman" w:cs="Times New Roman"/>
          <w:sz w:val="24"/>
          <w:szCs w:val="24"/>
        </w:rPr>
        <w:t>Source : Outputs Results Eviews 9</w:t>
      </w:r>
    </w:p>
    <w:p w:rsidR="00D56074" w:rsidRPr="00C62ACF" w:rsidRDefault="00D56074" w:rsidP="00D56074">
      <w:pPr>
        <w:tabs>
          <w:tab w:val="left" w:pos="709"/>
        </w:tabs>
        <w:spacing w:line="480" w:lineRule="auto"/>
        <w:ind w:left="709"/>
        <w:jc w:val="both"/>
        <w:rPr>
          <w:rFonts w:ascii="Times New Roman" w:hAnsi="Times New Roman" w:cs="Times New Roman"/>
          <w:sz w:val="24"/>
          <w:szCs w:val="24"/>
        </w:rPr>
      </w:pPr>
      <w:r w:rsidRPr="00C62ACF">
        <w:rPr>
          <w:rFonts w:ascii="Times New Roman" w:hAnsi="Times New Roman" w:cs="Times New Roman"/>
          <w:b/>
          <w:sz w:val="24"/>
          <w:szCs w:val="24"/>
        </w:rPr>
        <w:tab/>
      </w:r>
      <w:r w:rsidRPr="00C62ACF">
        <w:rPr>
          <w:rFonts w:ascii="Times New Roman" w:hAnsi="Times New Roman" w:cs="Times New Roman"/>
          <w:b/>
          <w:sz w:val="24"/>
          <w:szCs w:val="24"/>
        </w:rPr>
        <w:tab/>
      </w:r>
      <w:r w:rsidRPr="00C62ACF">
        <w:rPr>
          <w:rFonts w:ascii="Times New Roman" w:hAnsi="Times New Roman" w:cs="Times New Roman"/>
          <w:sz w:val="24"/>
          <w:szCs w:val="24"/>
        </w:rPr>
        <w:t>Based on the above model selection has been established that the best model in this research is Fixed effect because probability value in chow 0.0199 test &lt;0.05, means H</w:t>
      </w:r>
      <w:r w:rsidR="001C2ECB">
        <w:rPr>
          <w:rFonts w:ascii="Times New Roman" w:hAnsi="Times New Roman" w:cs="Times New Roman"/>
          <w:sz w:val="24"/>
          <w:szCs w:val="24"/>
          <w:vertAlign w:val="subscript"/>
        </w:rPr>
        <w:t>0</w:t>
      </w:r>
      <w:r w:rsidRPr="00C62ACF">
        <w:rPr>
          <w:rFonts w:ascii="Times New Roman" w:hAnsi="Times New Roman" w:cs="Times New Roman"/>
          <w:sz w:val="24"/>
          <w:szCs w:val="24"/>
        </w:rPr>
        <w:t xml:space="preserve"> is rejected and H</w:t>
      </w:r>
      <w:r w:rsidRPr="00C62ACF">
        <w:rPr>
          <w:rFonts w:ascii="Times New Roman" w:hAnsi="Times New Roman" w:cs="Times New Roman"/>
          <w:sz w:val="24"/>
          <w:szCs w:val="24"/>
          <w:vertAlign w:val="subscript"/>
        </w:rPr>
        <w:t>a</w:t>
      </w:r>
      <w:r w:rsidRPr="00C62ACF">
        <w:rPr>
          <w:rFonts w:ascii="Times New Roman" w:hAnsi="Times New Roman" w:cs="Times New Roman"/>
          <w:sz w:val="24"/>
          <w:szCs w:val="24"/>
        </w:rPr>
        <w:t xml:space="preserve"> accepted and probability in Hausman test 0.0146 &lt;0.05, means H</w:t>
      </w:r>
      <w:r w:rsidRPr="00C62ACF">
        <w:rPr>
          <w:rFonts w:ascii="Times New Roman" w:hAnsi="Times New Roman" w:cs="Times New Roman"/>
          <w:sz w:val="24"/>
          <w:szCs w:val="24"/>
          <w:vertAlign w:val="subscript"/>
        </w:rPr>
        <w:t>o</w:t>
      </w:r>
      <w:r w:rsidRPr="00C62ACF">
        <w:rPr>
          <w:rFonts w:ascii="Times New Roman" w:hAnsi="Times New Roman" w:cs="Times New Roman"/>
          <w:sz w:val="24"/>
          <w:szCs w:val="24"/>
        </w:rPr>
        <w:t xml:space="preserve"> is rejected and H</w:t>
      </w:r>
      <w:r w:rsidRPr="00C62ACF">
        <w:rPr>
          <w:rFonts w:ascii="Times New Roman" w:hAnsi="Times New Roman" w:cs="Times New Roman"/>
          <w:sz w:val="24"/>
          <w:szCs w:val="24"/>
          <w:vertAlign w:val="subscript"/>
        </w:rPr>
        <w:t>a</w:t>
      </w:r>
      <w:r w:rsidRPr="00C62ACF">
        <w:rPr>
          <w:rFonts w:ascii="Times New Roman" w:hAnsi="Times New Roman" w:cs="Times New Roman"/>
          <w:sz w:val="24"/>
          <w:szCs w:val="24"/>
        </w:rPr>
        <w:t xml:space="preserve"> accepted.</w:t>
      </w:r>
    </w:p>
    <w:p w:rsidR="00D56074" w:rsidRPr="00C62ACF" w:rsidRDefault="00D56074" w:rsidP="00D56074">
      <w:pPr>
        <w:tabs>
          <w:tab w:val="left" w:pos="709"/>
        </w:tabs>
        <w:spacing w:line="480" w:lineRule="auto"/>
        <w:ind w:left="709"/>
        <w:jc w:val="both"/>
        <w:rPr>
          <w:rFonts w:ascii="Times New Roman" w:hAnsi="Times New Roman" w:cs="Times New Roman"/>
          <w:sz w:val="24"/>
          <w:szCs w:val="24"/>
        </w:rPr>
      </w:pPr>
      <w:r w:rsidRPr="00C62ACF">
        <w:rPr>
          <w:rFonts w:ascii="Times New Roman" w:hAnsi="Times New Roman" w:cs="Times New Roman"/>
          <w:sz w:val="24"/>
          <w:szCs w:val="24"/>
        </w:rPr>
        <w:tab/>
      </w:r>
      <w:r w:rsidRPr="00C62ACF">
        <w:rPr>
          <w:rFonts w:ascii="Times New Roman" w:hAnsi="Times New Roman" w:cs="Times New Roman"/>
          <w:sz w:val="24"/>
          <w:szCs w:val="24"/>
        </w:rPr>
        <w:tab/>
        <w:t xml:space="preserve">From the output above, it can be concluded that the variable </w:t>
      </w:r>
      <w:r w:rsidR="00DF6C0D">
        <w:rPr>
          <w:rFonts w:ascii="Times New Roman" w:hAnsi="Times New Roman" w:cs="Times New Roman"/>
          <w:sz w:val="24"/>
          <w:szCs w:val="24"/>
        </w:rPr>
        <w:t>Current Ratio</w:t>
      </w:r>
      <w:r w:rsidRPr="00C62ACF">
        <w:rPr>
          <w:rFonts w:ascii="Times New Roman" w:hAnsi="Times New Roman" w:cs="Times New Roman"/>
          <w:sz w:val="24"/>
          <w:szCs w:val="24"/>
        </w:rPr>
        <w:t xml:space="preserve"> (CR) affect the </w:t>
      </w:r>
      <w:r w:rsidR="00DF6C0D">
        <w:rPr>
          <w:rFonts w:ascii="Times New Roman" w:hAnsi="Times New Roman" w:cs="Times New Roman"/>
          <w:sz w:val="24"/>
          <w:szCs w:val="24"/>
        </w:rPr>
        <w:t>Stock Return</w:t>
      </w:r>
      <w:r w:rsidRPr="00C62ACF">
        <w:rPr>
          <w:rFonts w:ascii="Times New Roman" w:hAnsi="Times New Roman" w:cs="Times New Roman"/>
          <w:sz w:val="24"/>
          <w:szCs w:val="24"/>
        </w:rPr>
        <w:t xml:space="preserve">, it can be seen from the probability CR 0.0007 &lt;0.05. While on the </w:t>
      </w:r>
      <w:r w:rsidR="00DF6C0D">
        <w:rPr>
          <w:rFonts w:ascii="Times New Roman" w:hAnsi="Times New Roman" w:cs="Times New Roman"/>
          <w:sz w:val="24"/>
          <w:szCs w:val="24"/>
        </w:rPr>
        <w:t>Debt to Equity Ratio</w:t>
      </w:r>
      <w:r w:rsidRPr="00C62ACF">
        <w:rPr>
          <w:rFonts w:ascii="Times New Roman" w:hAnsi="Times New Roman" w:cs="Times New Roman"/>
          <w:sz w:val="24"/>
          <w:szCs w:val="24"/>
        </w:rPr>
        <w:t xml:space="preserve"> (DER), </w:t>
      </w:r>
      <w:r w:rsidR="00DF6C0D">
        <w:rPr>
          <w:rFonts w:ascii="Times New Roman" w:hAnsi="Times New Roman" w:cs="Times New Roman"/>
          <w:sz w:val="24"/>
          <w:szCs w:val="24"/>
        </w:rPr>
        <w:t>Earning Per Share</w:t>
      </w:r>
      <w:r w:rsidRPr="00C62ACF">
        <w:rPr>
          <w:rFonts w:ascii="Times New Roman" w:hAnsi="Times New Roman" w:cs="Times New Roman"/>
          <w:sz w:val="24"/>
          <w:szCs w:val="24"/>
        </w:rPr>
        <w:t xml:space="preserve">(EPS), and </w:t>
      </w:r>
      <w:r w:rsidR="00DF6C0D">
        <w:rPr>
          <w:rFonts w:ascii="Times New Roman" w:hAnsi="Times New Roman" w:cs="Times New Roman"/>
          <w:sz w:val="24"/>
          <w:szCs w:val="24"/>
        </w:rPr>
        <w:t>Return On Asset</w:t>
      </w:r>
      <w:r w:rsidRPr="00C62ACF">
        <w:rPr>
          <w:rFonts w:ascii="Times New Roman" w:hAnsi="Times New Roman" w:cs="Times New Roman"/>
          <w:sz w:val="24"/>
          <w:szCs w:val="24"/>
        </w:rPr>
        <w:t xml:space="preserve"> (ROA) variables, it does not </w:t>
      </w:r>
      <w:r w:rsidRPr="00C62ACF">
        <w:rPr>
          <w:rFonts w:ascii="Times New Roman" w:hAnsi="Times New Roman" w:cs="Times New Roman"/>
          <w:sz w:val="24"/>
          <w:szCs w:val="24"/>
        </w:rPr>
        <w:lastRenderedPageBreak/>
        <w:t xml:space="preserve">affect </w:t>
      </w:r>
      <w:r w:rsidR="00DF6C0D">
        <w:rPr>
          <w:rFonts w:ascii="Times New Roman" w:hAnsi="Times New Roman" w:cs="Times New Roman"/>
          <w:sz w:val="24"/>
          <w:szCs w:val="24"/>
        </w:rPr>
        <w:t>Stock Return</w:t>
      </w:r>
      <w:r w:rsidRPr="00C62ACF">
        <w:rPr>
          <w:rFonts w:ascii="Times New Roman" w:hAnsi="Times New Roman" w:cs="Times New Roman"/>
          <w:sz w:val="24"/>
          <w:szCs w:val="24"/>
        </w:rPr>
        <w:t>, it can be seen from the probability of DER variable 0.5464&gt; 0.05, EPS 0.8152&gt; 0.05, ROA 0.6161&gt; 0.05.</w:t>
      </w:r>
    </w:p>
    <w:p w:rsidR="00D56074" w:rsidRPr="00C62ACF" w:rsidRDefault="00D56074" w:rsidP="00D56074">
      <w:pPr>
        <w:tabs>
          <w:tab w:val="left" w:pos="709"/>
        </w:tabs>
        <w:spacing w:line="480" w:lineRule="auto"/>
        <w:ind w:left="2880" w:hanging="2880"/>
        <w:jc w:val="both"/>
        <w:rPr>
          <w:rFonts w:ascii="Times New Roman" w:hAnsi="Times New Roman" w:cs="Times New Roman"/>
          <w:color w:val="000000"/>
          <w:sz w:val="24"/>
          <w:szCs w:val="24"/>
          <w:vertAlign w:val="subscript"/>
        </w:rPr>
      </w:pPr>
      <w:r w:rsidRPr="00C62ACF">
        <w:rPr>
          <w:rFonts w:ascii="Times New Roman" w:hAnsi="Times New Roman" w:cs="Times New Roman"/>
          <w:color w:val="000000"/>
          <w:sz w:val="24"/>
          <w:szCs w:val="24"/>
        </w:rPr>
        <w:tab/>
      </w:r>
      <w:r w:rsidR="00DF6C0D">
        <w:rPr>
          <w:rFonts w:ascii="Times New Roman" w:hAnsi="Times New Roman" w:cs="Times New Roman"/>
          <w:color w:val="000000"/>
          <w:sz w:val="24"/>
          <w:szCs w:val="24"/>
        </w:rPr>
        <w:t>STOCK RETURN</w:t>
      </w:r>
      <w:r w:rsidRPr="00C62ACF">
        <w:rPr>
          <w:rFonts w:ascii="Times New Roman" w:hAnsi="Times New Roman" w:cs="Times New Roman"/>
          <w:color w:val="000000"/>
          <w:sz w:val="24"/>
          <w:szCs w:val="24"/>
        </w:rPr>
        <w:tab/>
        <w:t>= -0.837363 + 0.005778 CR - 0.031958 DER - 0.096477 EPS + 0.005963 ROA +  0.874962D</w:t>
      </w:r>
      <w:r w:rsidRPr="00C62ACF">
        <w:rPr>
          <w:rFonts w:ascii="Times New Roman" w:hAnsi="Times New Roman" w:cs="Times New Roman"/>
          <w:color w:val="000000"/>
          <w:sz w:val="24"/>
          <w:szCs w:val="24"/>
          <w:vertAlign w:val="subscript"/>
        </w:rPr>
        <w:t>1</w:t>
      </w:r>
      <w:r w:rsidRPr="00C62ACF">
        <w:rPr>
          <w:rFonts w:ascii="Times New Roman" w:hAnsi="Times New Roman" w:cs="Times New Roman"/>
          <w:color w:val="000000"/>
          <w:sz w:val="24"/>
          <w:szCs w:val="24"/>
        </w:rPr>
        <w:t xml:space="preserve"> +  0.544851D</w:t>
      </w:r>
      <w:r w:rsidRPr="00C62ACF">
        <w:rPr>
          <w:rFonts w:ascii="Times New Roman" w:hAnsi="Times New Roman" w:cs="Times New Roman"/>
          <w:color w:val="000000"/>
          <w:sz w:val="24"/>
          <w:szCs w:val="24"/>
          <w:vertAlign w:val="subscript"/>
        </w:rPr>
        <w:t>2</w:t>
      </w:r>
      <w:r w:rsidRPr="00C62ACF">
        <w:rPr>
          <w:rFonts w:ascii="Times New Roman" w:hAnsi="Times New Roman" w:cs="Times New Roman"/>
          <w:color w:val="000000"/>
          <w:sz w:val="24"/>
          <w:szCs w:val="24"/>
        </w:rPr>
        <w:t xml:space="preserve"> - 0.382817D</w:t>
      </w:r>
      <w:r w:rsidRPr="00C62ACF">
        <w:rPr>
          <w:rFonts w:ascii="Times New Roman" w:hAnsi="Times New Roman" w:cs="Times New Roman"/>
          <w:color w:val="000000"/>
          <w:sz w:val="24"/>
          <w:szCs w:val="24"/>
          <w:vertAlign w:val="subscript"/>
        </w:rPr>
        <w:t>3</w:t>
      </w:r>
      <w:r w:rsidRPr="00C62ACF">
        <w:rPr>
          <w:rFonts w:ascii="Times New Roman" w:hAnsi="Times New Roman" w:cs="Times New Roman"/>
          <w:color w:val="000000"/>
          <w:sz w:val="24"/>
          <w:szCs w:val="24"/>
        </w:rPr>
        <w:t xml:space="preserve"> - 0.157587D</w:t>
      </w:r>
      <w:r w:rsidRPr="00C62ACF">
        <w:rPr>
          <w:rFonts w:ascii="Times New Roman" w:hAnsi="Times New Roman" w:cs="Times New Roman"/>
          <w:color w:val="000000"/>
          <w:sz w:val="24"/>
          <w:szCs w:val="24"/>
          <w:vertAlign w:val="subscript"/>
        </w:rPr>
        <w:t>4</w:t>
      </w:r>
      <w:r w:rsidRPr="00C62ACF">
        <w:rPr>
          <w:rFonts w:ascii="Times New Roman" w:hAnsi="Times New Roman" w:cs="Times New Roman"/>
          <w:color w:val="000000"/>
          <w:sz w:val="24"/>
          <w:szCs w:val="24"/>
        </w:rPr>
        <w:t xml:space="preserve"> +  0.785600D</w:t>
      </w:r>
      <w:r w:rsidRPr="00C62ACF">
        <w:rPr>
          <w:rFonts w:ascii="Times New Roman" w:hAnsi="Times New Roman" w:cs="Times New Roman"/>
          <w:color w:val="000000"/>
          <w:sz w:val="24"/>
          <w:szCs w:val="24"/>
          <w:vertAlign w:val="subscript"/>
        </w:rPr>
        <w:t>5</w:t>
      </w:r>
      <w:r w:rsidRPr="00C62ACF">
        <w:rPr>
          <w:rFonts w:ascii="Times New Roman" w:hAnsi="Times New Roman" w:cs="Times New Roman"/>
          <w:color w:val="000000"/>
          <w:sz w:val="24"/>
          <w:szCs w:val="24"/>
        </w:rPr>
        <w:t xml:space="preserve"> + 1.038096D</w:t>
      </w:r>
      <w:r w:rsidRPr="00C62ACF">
        <w:rPr>
          <w:rFonts w:ascii="Times New Roman" w:hAnsi="Times New Roman" w:cs="Times New Roman"/>
          <w:color w:val="000000"/>
          <w:sz w:val="24"/>
          <w:szCs w:val="24"/>
          <w:vertAlign w:val="subscript"/>
        </w:rPr>
        <w:t>6</w:t>
      </w:r>
      <w:r w:rsidRPr="00C62ACF">
        <w:rPr>
          <w:rFonts w:ascii="Times New Roman" w:hAnsi="Times New Roman" w:cs="Times New Roman"/>
          <w:color w:val="000000"/>
          <w:sz w:val="24"/>
          <w:szCs w:val="24"/>
        </w:rPr>
        <w:t xml:space="preserve"> + 0.748505D</w:t>
      </w:r>
      <w:r w:rsidRPr="00C62ACF">
        <w:rPr>
          <w:rFonts w:ascii="Times New Roman" w:hAnsi="Times New Roman" w:cs="Times New Roman"/>
          <w:color w:val="000000"/>
          <w:sz w:val="24"/>
          <w:szCs w:val="24"/>
          <w:vertAlign w:val="subscript"/>
        </w:rPr>
        <w:t>7</w:t>
      </w:r>
      <w:r w:rsidRPr="00C62ACF">
        <w:rPr>
          <w:rFonts w:ascii="Times New Roman" w:hAnsi="Times New Roman" w:cs="Times New Roman"/>
          <w:color w:val="000000"/>
          <w:sz w:val="24"/>
          <w:szCs w:val="24"/>
        </w:rPr>
        <w:t xml:space="preserve"> +  0.174502D</w:t>
      </w:r>
      <w:r w:rsidRPr="00C62ACF">
        <w:rPr>
          <w:rFonts w:ascii="Times New Roman" w:hAnsi="Times New Roman" w:cs="Times New Roman"/>
          <w:color w:val="000000"/>
          <w:sz w:val="24"/>
          <w:szCs w:val="24"/>
          <w:vertAlign w:val="subscript"/>
        </w:rPr>
        <w:t>8</w:t>
      </w:r>
      <w:r w:rsidRPr="00C62ACF">
        <w:rPr>
          <w:rFonts w:ascii="Times New Roman" w:hAnsi="Times New Roman" w:cs="Times New Roman"/>
          <w:color w:val="000000"/>
          <w:sz w:val="24"/>
          <w:szCs w:val="24"/>
        </w:rPr>
        <w:t xml:space="preserve"> - 0.684413D</w:t>
      </w:r>
      <w:r w:rsidRPr="00C62ACF">
        <w:rPr>
          <w:rFonts w:ascii="Times New Roman" w:hAnsi="Times New Roman" w:cs="Times New Roman"/>
          <w:color w:val="000000"/>
          <w:sz w:val="24"/>
          <w:szCs w:val="24"/>
          <w:vertAlign w:val="subscript"/>
        </w:rPr>
        <w:t>9</w:t>
      </w:r>
      <w:r w:rsidRPr="00C62ACF">
        <w:rPr>
          <w:rFonts w:ascii="Times New Roman" w:hAnsi="Times New Roman" w:cs="Times New Roman"/>
          <w:color w:val="000000"/>
          <w:sz w:val="24"/>
          <w:szCs w:val="24"/>
        </w:rPr>
        <w:t xml:space="preserve"> - 0.924868D</w:t>
      </w:r>
      <w:r w:rsidRPr="00C62ACF">
        <w:rPr>
          <w:rFonts w:ascii="Times New Roman" w:hAnsi="Times New Roman" w:cs="Times New Roman"/>
          <w:color w:val="000000"/>
          <w:sz w:val="24"/>
          <w:szCs w:val="24"/>
          <w:vertAlign w:val="subscript"/>
        </w:rPr>
        <w:t>10</w:t>
      </w:r>
      <w:r w:rsidRPr="00C62ACF">
        <w:rPr>
          <w:rFonts w:ascii="Times New Roman" w:hAnsi="Times New Roman" w:cs="Times New Roman"/>
          <w:color w:val="000000"/>
          <w:sz w:val="24"/>
          <w:szCs w:val="24"/>
        </w:rPr>
        <w:t xml:space="preserve"> -0.300420D</w:t>
      </w:r>
      <w:r w:rsidRPr="00C62ACF">
        <w:rPr>
          <w:rFonts w:ascii="Times New Roman" w:hAnsi="Times New Roman" w:cs="Times New Roman"/>
          <w:color w:val="000000"/>
          <w:sz w:val="24"/>
          <w:szCs w:val="24"/>
          <w:vertAlign w:val="subscript"/>
        </w:rPr>
        <w:t>11</w:t>
      </w:r>
      <w:r w:rsidRPr="00C62ACF">
        <w:rPr>
          <w:rFonts w:ascii="Times New Roman" w:hAnsi="Times New Roman" w:cs="Times New Roman"/>
          <w:color w:val="000000"/>
          <w:sz w:val="24"/>
          <w:szCs w:val="24"/>
        </w:rPr>
        <w:t xml:space="preserve"> + 0.072501D</w:t>
      </w:r>
      <w:r w:rsidRPr="00C62ACF">
        <w:rPr>
          <w:rFonts w:ascii="Times New Roman" w:hAnsi="Times New Roman" w:cs="Times New Roman"/>
          <w:color w:val="000000"/>
          <w:sz w:val="24"/>
          <w:szCs w:val="24"/>
          <w:vertAlign w:val="subscript"/>
        </w:rPr>
        <w:t>12</w:t>
      </w:r>
      <w:r w:rsidRPr="00C62ACF">
        <w:rPr>
          <w:rFonts w:ascii="Times New Roman" w:hAnsi="Times New Roman" w:cs="Times New Roman"/>
          <w:color w:val="000000"/>
          <w:sz w:val="24"/>
          <w:szCs w:val="24"/>
        </w:rPr>
        <w:t xml:space="preserve"> + 0.068260D</w:t>
      </w:r>
      <w:r w:rsidRPr="00C62ACF">
        <w:rPr>
          <w:rFonts w:ascii="Times New Roman" w:hAnsi="Times New Roman" w:cs="Times New Roman"/>
          <w:color w:val="000000"/>
          <w:sz w:val="24"/>
          <w:szCs w:val="24"/>
          <w:vertAlign w:val="subscript"/>
        </w:rPr>
        <w:t>13</w:t>
      </w:r>
      <w:r w:rsidRPr="00C62ACF">
        <w:rPr>
          <w:rFonts w:ascii="Times New Roman" w:hAnsi="Times New Roman" w:cs="Times New Roman"/>
          <w:color w:val="000000"/>
          <w:sz w:val="24"/>
          <w:szCs w:val="24"/>
        </w:rPr>
        <w:t xml:space="preserve"> - 0.592236D</w:t>
      </w:r>
      <w:r w:rsidRPr="00C62ACF">
        <w:rPr>
          <w:rFonts w:ascii="Times New Roman" w:hAnsi="Times New Roman" w:cs="Times New Roman"/>
          <w:color w:val="000000"/>
          <w:sz w:val="24"/>
          <w:szCs w:val="24"/>
          <w:vertAlign w:val="subscript"/>
        </w:rPr>
        <w:t>14</w:t>
      </w:r>
      <w:r w:rsidRPr="00C62ACF">
        <w:rPr>
          <w:rFonts w:ascii="Times New Roman" w:hAnsi="Times New Roman" w:cs="Times New Roman"/>
          <w:color w:val="000000"/>
          <w:sz w:val="24"/>
          <w:szCs w:val="24"/>
        </w:rPr>
        <w:t xml:space="preserve"> +  0.226455D</w:t>
      </w:r>
      <w:r w:rsidRPr="00C62ACF">
        <w:rPr>
          <w:rFonts w:ascii="Times New Roman" w:hAnsi="Times New Roman" w:cs="Times New Roman"/>
          <w:color w:val="000000"/>
          <w:sz w:val="24"/>
          <w:szCs w:val="24"/>
          <w:vertAlign w:val="subscript"/>
        </w:rPr>
        <w:t>15</w:t>
      </w:r>
      <w:r w:rsidRPr="00C62ACF">
        <w:rPr>
          <w:rFonts w:ascii="Times New Roman" w:hAnsi="Times New Roman" w:cs="Times New Roman"/>
          <w:color w:val="000000"/>
          <w:sz w:val="24"/>
          <w:szCs w:val="24"/>
        </w:rPr>
        <w:t xml:space="preserve"> - 2.203622D</w:t>
      </w:r>
      <w:r w:rsidRPr="00C62ACF">
        <w:rPr>
          <w:rFonts w:ascii="Times New Roman" w:hAnsi="Times New Roman" w:cs="Times New Roman"/>
          <w:color w:val="000000"/>
          <w:sz w:val="24"/>
          <w:szCs w:val="24"/>
          <w:vertAlign w:val="subscript"/>
        </w:rPr>
        <w:t>16</w:t>
      </w:r>
      <w:r w:rsidRPr="00C62ACF">
        <w:rPr>
          <w:rFonts w:ascii="Times New Roman" w:hAnsi="Times New Roman" w:cs="Times New Roman"/>
          <w:color w:val="000000"/>
          <w:sz w:val="24"/>
          <w:szCs w:val="24"/>
        </w:rPr>
        <w:t xml:space="preserve"> + 0.712231D</w:t>
      </w:r>
      <w:r w:rsidRPr="00C62ACF">
        <w:rPr>
          <w:rFonts w:ascii="Times New Roman" w:hAnsi="Times New Roman" w:cs="Times New Roman"/>
          <w:color w:val="000000"/>
          <w:sz w:val="24"/>
          <w:szCs w:val="24"/>
          <w:vertAlign w:val="subscript"/>
        </w:rPr>
        <w:t>17</w:t>
      </w:r>
    </w:p>
    <w:p w:rsidR="00D56074" w:rsidRPr="00C62ACF" w:rsidRDefault="00D56074" w:rsidP="00D56074">
      <w:pPr>
        <w:widowControl w:val="0"/>
        <w:tabs>
          <w:tab w:val="left" w:pos="709"/>
        </w:tabs>
        <w:autoSpaceDE w:val="0"/>
        <w:autoSpaceDN w:val="0"/>
        <w:adjustRightInd w:val="0"/>
        <w:spacing w:after="240" w:line="480" w:lineRule="auto"/>
        <w:ind w:left="709"/>
        <w:jc w:val="both"/>
        <w:rPr>
          <w:rFonts w:ascii="Times New Roman" w:hAnsi="Times New Roman" w:cs="Times New Roman"/>
          <w:color w:val="000000"/>
          <w:sz w:val="24"/>
          <w:szCs w:val="24"/>
          <w:lang w:val="en-US"/>
        </w:rPr>
      </w:pPr>
      <w:r w:rsidRPr="00C62ACF">
        <w:rPr>
          <w:rFonts w:ascii="Times New Roman" w:hAnsi="Times New Roman" w:cs="Times New Roman"/>
          <w:color w:val="000000"/>
          <w:sz w:val="24"/>
          <w:szCs w:val="24"/>
          <w:lang w:val="en-US"/>
        </w:rPr>
        <w:t>The equation for each company as follows:</w:t>
      </w:r>
    </w:p>
    <w:p w:rsidR="00D56074" w:rsidRPr="00C62ACF" w:rsidRDefault="00D56074" w:rsidP="00D56074">
      <w:pPr>
        <w:tabs>
          <w:tab w:val="left" w:pos="709"/>
        </w:tabs>
        <w:spacing w:line="480" w:lineRule="auto"/>
        <w:ind w:left="2160" w:hanging="2160"/>
        <w:jc w:val="both"/>
        <w:rPr>
          <w:rFonts w:ascii="Times New Roman" w:hAnsi="Times New Roman" w:cs="Times New Roman"/>
          <w:color w:val="000000"/>
          <w:sz w:val="24"/>
          <w:szCs w:val="24"/>
          <w:vertAlign w:val="subscript"/>
        </w:rPr>
      </w:pPr>
      <w:r w:rsidRPr="00C62ACF">
        <w:rPr>
          <w:rFonts w:ascii="Times New Roman" w:hAnsi="Times New Roman" w:cs="Times New Roman"/>
          <w:color w:val="000000"/>
          <w:sz w:val="24"/>
          <w:szCs w:val="24"/>
        </w:rPr>
        <w:tab/>
        <w:t>SR (ADRO)</w:t>
      </w:r>
      <w:r w:rsidRPr="00C62ACF">
        <w:rPr>
          <w:rFonts w:ascii="Times New Roman" w:hAnsi="Times New Roman" w:cs="Times New Roman"/>
          <w:color w:val="000000"/>
          <w:sz w:val="24"/>
          <w:szCs w:val="24"/>
        </w:rPr>
        <w:tab/>
        <w:t>= -0.837363 + 0.005778 CR - 0.031958 DER - 0.096477 EPS + 0.005963 ROA + 0.874962D</w:t>
      </w:r>
      <w:r w:rsidRPr="00C62ACF">
        <w:rPr>
          <w:rFonts w:ascii="Times New Roman" w:hAnsi="Times New Roman" w:cs="Times New Roman"/>
          <w:color w:val="000000"/>
          <w:sz w:val="24"/>
          <w:szCs w:val="24"/>
          <w:vertAlign w:val="subscript"/>
        </w:rPr>
        <w:t>1</w:t>
      </w:r>
    </w:p>
    <w:p w:rsidR="00D56074" w:rsidRPr="00C62ACF" w:rsidRDefault="00D56074" w:rsidP="00D56074">
      <w:pPr>
        <w:tabs>
          <w:tab w:val="left" w:pos="709"/>
        </w:tabs>
        <w:spacing w:line="480" w:lineRule="auto"/>
        <w:ind w:left="2160" w:hanging="2160"/>
        <w:jc w:val="both"/>
        <w:rPr>
          <w:rFonts w:ascii="Times New Roman" w:hAnsi="Times New Roman" w:cs="Times New Roman"/>
          <w:color w:val="000000"/>
          <w:sz w:val="24"/>
          <w:szCs w:val="24"/>
          <w:vertAlign w:val="subscript"/>
        </w:rPr>
      </w:pPr>
      <w:r w:rsidRPr="00C62ACF">
        <w:rPr>
          <w:rFonts w:ascii="Times New Roman" w:hAnsi="Times New Roman" w:cs="Times New Roman"/>
          <w:color w:val="000000"/>
          <w:sz w:val="24"/>
          <w:szCs w:val="24"/>
        </w:rPr>
        <w:tab/>
        <w:t>SR (ARII)</w:t>
      </w:r>
      <w:r w:rsidRPr="00C62ACF">
        <w:rPr>
          <w:rFonts w:ascii="Times New Roman" w:hAnsi="Times New Roman" w:cs="Times New Roman"/>
          <w:color w:val="000000"/>
          <w:sz w:val="24"/>
          <w:szCs w:val="24"/>
        </w:rPr>
        <w:tab/>
        <w:t>= -0.837363 + 0.005778 CR - 0.031958 DER - 0.096477 EPS + 0.005963 ROA +  0.544851D</w:t>
      </w:r>
      <w:r w:rsidRPr="00C62ACF">
        <w:rPr>
          <w:rFonts w:ascii="Times New Roman" w:hAnsi="Times New Roman" w:cs="Times New Roman"/>
          <w:color w:val="000000"/>
          <w:sz w:val="24"/>
          <w:szCs w:val="24"/>
          <w:vertAlign w:val="subscript"/>
        </w:rPr>
        <w:t>2</w:t>
      </w:r>
    </w:p>
    <w:p w:rsidR="00D56074" w:rsidRPr="00C62ACF" w:rsidRDefault="00D56074" w:rsidP="00D56074">
      <w:pPr>
        <w:tabs>
          <w:tab w:val="left" w:pos="709"/>
        </w:tabs>
        <w:spacing w:line="480" w:lineRule="auto"/>
        <w:ind w:left="2160" w:hanging="2160"/>
        <w:jc w:val="both"/>
        <w:rPr>
          <w:rFonts w:ascii="Times New Roman" w:hAnsi="Times New Roman" w:cs="Times New Roman"/>
          <w:color w:val="000000"/>
          <w:sz w:val="24"/>
          <w:szCs w:val="24"/>
          <w:vertAlign w:val="subscript"/>
        </w:rPr>
      </w:pPr>
      <w:r w:rsidRPr="00C62ACF">
        <w:rPr>
          <w:rFonts w:ascii="Times New Roman" w:hAnsi="Times New Roman" w:cs="Times New Roman"/>
          <w:color w:val="000000"/>
          <w:sz w:val="24"/>
          <w:szCs w:val="24"/>
        </w:rPr>
        <w:tab/>
        <w:t>SR (BUMI)</w:t>
      </w:r>
      <w:r w:rsidRPr="00C62ACF">
        <w:rPr>
          <w:rFonts w:ascii="Times New Roman" w:hAnsi="Times New Roman" w:cs="Times New Roman"/>
          <w:color w:val="000000"/>
          <w:sz w:val="24"/>
          <w:szCs w:val="24"/>
        </w:rPr>
        <w:tab/>
        <w:t>= -0.837363 + 0.005778 CR - 0.031958 DER - 0.096477 EPS + 0.005963 ROA - 0.382817D</w:t>
      </w:r>
      <w:r w:rsidRPr="00C62ACF">
        <w:rPr>
          <w:rFonts w:ascii="Times New Roman" w:hAnsi="Times New Roman" w:cs="Times New Roman"/>
          <w:color w:val="000000"/>
          <w:sz w:val="24"/>
          <w:szCs w:val="24"/>
          <w:vertAlign w:val="subscript"/>
        </w:rPr>
        <w:t>3</w:t>
      </w:r>
    </w:p>
    <w:p w:rsidR="00D56074" w:rsidRPr="00C62ACF" w:rsidRDefault="00D56074" w:rsidP="00D56074">
      <w:pPr>
        <w:tabs>
          <w:tab w:val="left" w:pos="709"/>
        </w:tabs>
        <w:spacing w:line="480" w:lineRule="auto"/>
        <w:ind w:left="2160" w:hanging="2160"/>
        <w:jc w:val="both"/>
        <w:rPr>
          <w:rFonts w:ascii="Times New Roman" w:hAnsi="Times New Roman" w:cs="Times New Roman"/>
          <w:color w:val="000000"/>
          <w:sz w:val="24"/>
          <w:szCs w:val="24"/>
        </w:rPr>
      </w:pPr>
      <w:r w:rsidRPr="00C62ACF">
        <w:rPr>
          <w:rFonts w:ascii="Times New Roman" w:hAnsi="Times New Roman" w:cs="Times New Roman"/>
          <w:color w:val="000000"/>
          <w:sz w:val="24"/>
          <w:szCs w:val="24"/>
        </w:rPr>
        <w:tab/>
        <w:t xml:space="preserve">SR (BYAN) </w:t>
      </w:r>
      <w:r w:rsidRPr="00C62ACF">
        <w:rPr>
          <w:rFonts w:ascii="Times New Roman" w:hAnsi="Times New Roman" w:cs="Times New Roman"/>
          <w:color w:val="000000"/>
          <w:sz w:val="24"/>
          <w:szCs w:val="24"/>
        </w:rPr>
        <w:tab/>
        <w:t>= -0.837363 + 0.005778 CR - 0.031958 DER - 0.096477 EPS + 0.005963 ROA - 0.157587D</w:t>
      </w:r>
      <w:r w:rsidRPr="00C62ACF">
        <w:rPr>
          <w:rFonts w:ascii="Times New Roman" w:hAnsi="Times New Roman" w:cs="Times New Roman"/>
          <w:color w:val="000000"/>
          <w:sz w:val="24"/>
          <w:szCs w:val="24"/>
          <w:vertAlign w:val="subscript"/>
        </w:rPr>
        <w:t>4</w:t>
      </w:r>
    </w:p>
    <w:p w:rsidR="00D56074" w:rsidRPr="00C62ACF" w:rsidRDefault="00D56074" w:rsidP="00D56074">
      <w:pPr>
        <w:tabs>
          <w:tab w:val="left" w:pos="709"/>
        </w:tabs>
        <w:spacing w:line="480" w:lineRule="auto"/>
        <w:ind w:left="2160" w:hanging="2160"/>
        <w:rPr>
          <w:rFonts w:ascii="Times New Roman" w:hAnsi="Times New Roman" w:cs="Times New Roman"/>
          <w:color w:val="000000"/>
          <w:sz w:val="24"/>
          <w:szCs w:val="24"/>
          <w:vertAlign w:val="subscript"/>
        </w:rPr>
      </w:pPr>
      <w:r w:rsidRPr="00C62ACF">
        <w:rPr>
          <w:rFonts w:ascii="Times New Roman" w:hAnsi="Times New Roman" w:cs="Times New Roman"/>
          <w:color w:val="000000"/>
          <w:sz w:val="24"/>
          <w:szCs w:val="24"/>
        </w:rPr>
        <w:tab/>
        <w:t>SR (DEWA)</w:t>
      </w:r>
      <w:r w:rsidRPr="00C62ACF">
        <w:rPr>
          <w:rFonts w:ascii="Times New Roman" w:hAnsi="Times New Roman" w:cs="Times New Roman"/>
          <w:color w:val="000000"/>
          <w:sz w:val="24"/>
          <w:szCs w:val="24"/>
        </w:rPr>
        <w:tab/>
        <w:t>= -0.837363 + 0.005778 CR - 0.031958 DER  -  0.096477 EPS + 0.005963 ROA +  0.785600D</w:t>
      </w:r>
      <w:r w:rsidRPr="00C62ACF">
        <w:rPr>
          <w:rFonts w:ascii="Times New Roman" w:hAnsi="Times New Roman" w:cs="Times New Roman"/>
          <w:color w:val="000000"/>
          <w:sz w:val="24"/>
          <w:szCs w:val="24"/>
          <w:vertAlign w:val="subscript"/>
        </w:rPr>
        <w:t>5</w:t>
      </w:r>
    </w:p>
    <w:p w:rsidR="00D56074" w:rsidRPr="00C62ACF" w:rsidRDefault="00D56074" w:rsidP="00D56074">
      <w:pPr>
        <w:tabs>
          <w:tab w:val="left" w:pos="709"/>
        </w:tabs>
        <w:spacing w:line="480" w:lineRule="auto"/>
        <w:ind w:left="2160" w:hanging="2160"/>
        <w:rPr>
          <w:rFonts w:ascii="Times New Roman" w:hAnsi="Times New Roman" w:cs="Times New Roman"/>
          <w:color w:val="000000"/>
          <w:sz w:val="24"/>
          <w:szCs w:val="24"/>
          <w:vertAlign w:val="subscript"/>
        </w:rPr>
      </w:pPr>
      <w:r w:rsidRPr="00C62ACF">
        <w:rPr>
          <w:rFonts w:ascii="Times New Roman" w:hAnsi="Times New Roman" w:cs="Times New Roman"/>
          <w:color w:val="000000"/>
          <w:sz w:val="24"/>
          <w:szCs w:val="24"/>
        </w:rPr>
        <w:lastRenderedPageBreak/>
        <w:tab/>
        <w:t>SR (DOID)</w:t>
      </w:r>
      <w:r w:rsidRPr="00C62ACF">
        <w:rPr>
          <w:rFonts w:ascii="Times New Roman" w:hAnsi="Times New Roman" w:cs="Times New Roman"/>
          <w:color w:val="000000"/>
          <w:sz w:val="24"/>
          <w:szCs w:val="24"/>
        </w:rPr>
        <w:tab/>
        <w:t>= -0.837363 + 0.005778 CR - 0.031958 DER - 0.096477 EPS + 0.005963 ROA + 1.038096D</w:t>
      </w:r>
      <w:r w:rsidRPr="00C62ACF">
        <w:rPr>
          <w:rFonts w:ascii="Times New Roman" w:hAnsi="Times New Roman" w:cs="Times New Roman"/>
          <w:color w:val="000000"/>
          <w:sz w:val="24"/>
          <w:szCs w:val="24"/>
          <w:vertAlign w:val="subscript"/>
        </w:rPr>
        <w:t>6</w:t>
      </w:r>
    </w:p>
    <w:p w:rsidR="00D56074" w:rsidRPr="00C62ACF" w:rsidRDefault="00D56074" w:rsidP="00D56074">
      <w:pPr>
        <w:tabs>
          <w:tab w:val="left" w:pos="709"/>
        </w:tabs>
        <w:spacing w:line="480" w:lineRule="auto"/>
        <w:ind w:left="2160" w:hanging="2160"/>
        <w:rPr>
          <w:rFonts w:ascii="Times New Roman" w:hAnsi="Times New Roman" w:cs="Times New Roman"/>
          <w:color w:val="000000"/>
          <w:sz w:val="24"/>
          <w:szCs w:val="24"/>
        </w:rPr>
      </w:pPr>
      <w:r w:rsidRPr="00C62ACF">
        <w:rPr>
          <w:rFonts w:ascii="Times New Roman" w:hAnsi="Times New Roman" w:cs="Times New Roman"/>
          <w:color w:val="000000"/>
          <w:sz w:val="24"/>
          <w:szCs w:val="24"/>
        </w:rPr>
        <w:tab/>
        <w:t>SR (GEMS)</w:t>
      </w:r>
      <w:r w:rsidRPr="00C62ACF">
        <w:rPr>
          <w:rFonts w:ascii="Times New Roman" w:hAnsi="Times New Roman" w:cs="Times New Roman"/>
          <w:color w:val="000000"/>
          <w:sz w:val="24"/>
          <w:szCs w:val="24"/>
        </w:rPr>
        <w:tab/>
        <w:t>=  -0.837363 + 0.005778 CR - 0.031958 DER - 0.096477 EPS + 0.005963 ROA + 0.748505D</w:t>
      </w:r>
      <w:r w:rsidRPr="00C62ACF">
        <w:rPr>
          <w:rFonts w:ascii="Times New Roman" w:hAnsi="Times New Roman" w:cs="Times New Roman"/>
          <w:color w:val="000000"/>
          <w:sz w:val="24"/>
          <w:szCs w:val="24"/>
          <w:vertAlign w:val="subscript"/>
        </w:rPr>
        <w:t>7</w:t>
      </w:r>
    </w:p>
    <w:p w:rsidR="00D56074" w:rsidRPr="00C62ACF" w:rsidRDefault="00D56074" w:rsidP="00D56074">
      <w:pPr>
        <w:tabs>
          <w:tab w:val="left" w:pos="709"/>
        </w:tabs>
        <w:spacing w:line="480" w:lineRule="auto"/>
        <w:ind w:left="2160" w:hanging="2160"/>
        <w:jc w:val="both"/>
        <w:rPr>
          <w:rFonts w:ascii="Times New Roman" w:hAnsi="Times New Roman" w:cs="Times New Roman"/>
          <w:color w:val="000000"/>
          <w:sz w:val="24"/>
          <w:szCs w:val="24"/>
          <w:vertAlign w:val="subscript"/>
        </w:rPr>
      </w:pPr>
      <w:r w:rsidRPr="00C62ACF">
        <w:rPr>
          <w:rFonts w:ascii="Times New Roman" w:hAnsi="Times New Roman" w:cs="Times New Roman"/>
          <w:color w:val="000000"/>
          <w:sz w:val="24"/>
          <w:szCs w:val="24"/>
        </w:rPr>
        <w:tab/>
        <w:t xml:space="preserve">SR (HRUM) </w:t>
      </w:r>
      <w:r w:rsidRPr="00C62ACF">
        <w:rPr>
          <w:rFonts w:ascii="Times New Roman" w:hAnsi="Times New Roman" w:cs="Times New Roman"/>
          <w:color w:val="000000"/>
          <w:sz w:val="24"/>
          <w:szCs w:val="24"/>
        </w:rPr>
        <w:tab/>
        <w:t>= -0.837363 + 0.005778 CR - 0.031958 DER - 0.096477 EPS + 0.005963 ROA +  0.174502D</w:t>
      </w:r>
      <w:r w:rsidRPr="00C62ACF">
        <w:rPr>
          <w:rFonts w:ascii="Times New Roman" w:hAnsi="Times New Roman" w:cs="Times New Roman"/>
          <w:color w:val="000000"/>
          <w:sz w:val="24"/>
          <w:szCs w:val="24"/>
          <w:vertAlign w:val="subscript"/>
        </w:rPr>
        <w:t>8</w:t>
      </w:r>
    </w:p>
    <w:p w:rsidR="00D56074" w:rsidRPr="00C62ACF" w:rsidRDefault="00D56074" w:rsidP="00D56074">
      <w:pPr>
        <w:tabs>
          <w:tab w:val="left" w:pos="709"/>
        </w:tabs>
        <w:spacing w:line="480" w:lineRule="auto"/>
        <w:ind w:left="2160" w:hanging="2160"/>
        <w:jc w:val="both"/>
        <w:rPr>
          <w:rFonts w:ascii="Times New Roman" w:hAnsi="Times New Roman" w:cs="Times New Roman"/>
          <w:color w:val="000000"/>
          <w:sz w:val="24"/>
          <w:szCs w:val="24"/>
          <w:vertAlign w:val="subscript"/>
        </w:rPr>
      </w:pPr>
      <w:r w:rsidRPr="00C62ACF">
        <w:rPr>
          <w:rFonts w:ascii="Times New Roman" w:hAnsi="Times New Roman" w:cs="Times New Roman"/>
          <w:color w:val="000000"/>
          <w:sz w:val="24"/>
          <w:szCs w:val="24"/>
        </w:rPr>
        <w:tab/>
        <w:t>SR(ITMG)</w:t>
      </w:r>
      <w:r w:rsidRPr="00C62ACF">
        <w:rPr>
          <w:rFonts w:ascii="Times New Roman" w:hAnsi="Times New Roman" w:cs="Times New Roman"/>
          <w:color w:val="000000"/>
          <w:sz w:val="24"/>
          <w:szCs w:val="24"/>
        </w:rPr>
        <w:tab/>
        <w:t>= -0.837363 + 0.005778 CR - 0.031958 DER - 0.096477 EPS + 0.005963 ROA - 0.684413D</w:t>
      </w:r>
      <w:r w:rsidRPr="00C62ACF">
        <w:rPr>
          <w:rFonts w:ascii="Times New Roman" w:hAnsi="Times New Roman" w:cs="Times New Roman"/>
          <w:color w:val="000000"/>
          <w:sz w:val="24"/>
          <w:szCs w:val="24"/>
          <w:vertAlign w:val="subscript"/>
        </w:rPr>
        <w:t>9</w:t>
      </w:r>
    </w:p>
    <w:p w:rsidR="00D56074" w:rsidRPr="00C62ACF" w:rsidRDefault="00D56074" w:rsidP="00D56074">
      <w:pPr>
        <w:tabs>
          <w:tab w:val="left" w:pos="709"/>
        </w:tabs>
        <w:spacing w:line="480" w:lineRule="auto"/>
        <w:ind w:left="2160" w:hanging="2160"/>
        <w:jc w:val="both"/>
        <w:rPr>
          <w:rFonts w:ascii="Times New Roman" w:hAnsi="Times New Roman" w:cs="Times New Roman"/>
          <w:color w:val="000000"/>
          <w:sz w:val="24"/>
          <w:szCs w:val="24"/>
          <w:vertAlign w:val="subscript"/>
        </w:rPr>
      </w:pPr>
      <w:r w:rsidRPr="00C62ACF">
        <w:rPr>
          <w:rFonts w:ascii="Times New Roman" w:hAnsi="Times New Roman" w:cs="Times New Roman"/>
          <w:color w:val="000000"/>
          <w:sz w:val="24"/>
          <w:szCs w:val="24"/>
        </w:rPr>
        <w:tab/>
        <w:t>SR (KKGI)</w:t>
      </w:r>
      <w:r w:rsidRPr="00C62ACF">
        <w:rPr>
          <w:rFonts w:ascii="Times New Roman" w:hAnsi="Times New Roman" w:cs="Times New Roman"/>
          <w:color w:val="000000"/>
          <w:sz w:val="24"/>
          <w:szCs w:val="24"/>
        </w:rPr>
        <w:tab/>
        <w:t>= -0.837363 + 0.005778 CR - 0.031958 DER - 0.096477 EPS + 0.005963 ROA - 0.924868D</w:t>
      </w:r>
      <w:r w:rsidRPr="00C62ACF">
        <w:rPr>
          <w:rFonts w:ascii="Times New Roman" w:hAnsi="Times New Roman" w:cs="Times New Roman"/>
          <w:color w:val="000000"/>
          <w:sz w:val="24"/>
          <w:szCs w:val="24"/>
          <w:vertAlign w:val="subscript"/>
        </w:rPr>
        <w:t>10</w:t>
      </w:r>
    </w:p>
    <w:p w:rsidR="00D56074" w:rsidRPr="00C62ACF" w:rsidRDefault="00D56074" w:rsidP="00D56074">
      <w:pPr>
        <w:tabs>
          <w:tab w:val="left" w:pos="709"/>
        </w:tabs>
        <w:spacing w:line="480" w:lineRule="auto"/>
        <w:ind w:left="2160" w:hanging="2160"/>
        <w:jc w:val="both"/>
        <w:rPr>
          <w:rFonts w:ascii="Times New Roman" w:hAnsi="Times New Roman" w:cs="Times New Roman"/>
          <w:color w:val="000000"/>
          <w:sz w:val="24"/>
          <w:szCs w:val="24"/>
          <w:vertAlign w:val="subscript"/>
        </w:rPr>
      </w:pPr>
      <w:r w:rsidRPr="00C62ACF">
        <w:rPr>
          <w:rFonts w:ascii="Times New Roman" w:hAnsi="Times New Roman" w:cs="Times New Roman"/>
          <w:color w:val="000000"/>
          <w:sz w:val="24"/>
          <w:szCs w:val="24"/>
        </w:rPr>
        <w:tab/>
        <w:t>SR (MBAP)</w:t>
      </w:r>
      <w:r w:rsidRPr="00C62ACF">
        <w:rPr>
          <w:rFonts w:ascii="Times New Roman" w:hAnsi="Times New Roman" w:cs="Times New Roman"/>
          <w:color w:val="000000"/>
          <w:sz w:val="24"/>
          <w:szCs w:val="24"/>
        </w:rPr>
        <w:tab/>
        <w:t>= -0.837363 + 0.005778 CR - 0.031958 DER - 0.096477 EPS + 0.005963 ROA - 0.300420D</w:t>
      </w:r>
      <w:r w:rsidRPr="00C62ACF">
        <w:rPr>
          <w:rFonts w:ascii="Times New Roman" w:hAnsi="Times New Roman" w:cs="Times New Roman"/>
          <w:color w:val="000000"/>
          <w:sz w:val="24"/>
          <w:szCs w:val="24"/>
          <w:vertAlign w:val="subscript"/>
        </w:rPr>
        <w:t>11</w:t>
      </w:r>
    </w:p>
    <w:p w:rsidR="00D56074" w:rsidRPr="00C62ACF" w:rsidRDefault="00D56074" w:rsidP="00D56074">
      <w:pPr>
        <w:tabs>
          <w:tab w:val="left" w:pos="709"/>
        </w:tabs>
        <w:spacing w:line="480" w:lineRule="auto"/>
        <w:ind w:left="2160" w:hanging="2160"/>
        <w:jc w:val="both"/>
        <w:rPr>
          <w:rFonts w:ascii="Times New Roman" w:hAnsi="Times New Roman" w:cs="Times New Roman"/>
          <w:color w:val="000000"/>
          <w:sz w:val="24"/>
          <w:szCs w:val="24"/>
          <w:vertAlign w:val="subscript"/>
        </w:rPr>
      </w:pPr>
      <w:r w:rsidRPr="00C62ACF">
        <w:rPr>
          <w:rFonts w:ascii="Times New Roman" w:hAnsi="Times New Roman" w:cs="Times New Roman"/>
          <w:color w:val="000000"/>
          <w:sz w:val="24"/>
          <w:szCs w:val="24"/>
        </w:rPr>
        <w:tab/>
        <w:t>SR (MYOH)</w:t>
      </w:r>
      <w:r w:rsidRPr="00C62ACF">
        <w:rPr>
          <w:rFonts w:ascii="Times New Roman" w:hAnsi="Times New Roman" w:cs="Times New Roman"/>
          <w:color w:val="000000"/>
          <w:sz w:val="24"/>
          <w:szCs w:val="24"/>
        </w:rPr>
        <w:tab/>
        <w:t>= -0.837363 + 0.005778 CR - 0.031958 DER - 0.096477 EPS + 0.005963 ROA + 0.072501D</w:t>
      </w:r>
      <w:r w:rsidRPr="00C62ACF">
        <w:rPr>
          <w:rFonts w:ascii="Times New Roman" w:hAnsi="Times New Roman" w:cs="Times New Roman"/>
          <w:color w:val="000000"/>
          <w:sz w:val="24"/>
          <w:szCs w:val="24"/>
          <w:vertAlign w:val="subscript"/>
        </w:rPr>
        <w:t>12</w:t>
      </w:r>
    </w:p>
    <w:p w:rsidR="00D56074" w:rsidRPr="00C62ACF" w:rsidRDefault="00D56074" w:rsidP="00D56074">
      <w:pPr>
        <w:tabs>
          <w:tab w:val="left" w:pos="709"/>
        </w:tabs>
        <w:spacing w:line="480" w:lineRule="auto"/>
        <w:ind w:left="2160" w:hanging="2160"/>
        <w:jc w:val="both"/>
        <w:rPr>
          <w:rFonts w:ascii="Times New Roman" w:hAnsi="Times New Roman" w:cs="Times New Roman"/>
          <w:color w:val="000000"/>
          <w:sz w:val="24"/>
          <w:szCs w:val="24"/>
          <w:vertAlign w:val="subscript"/>
        </w:rPr>
      </w:pPr>
      <w:r w:rsidRPr="00C62ACF">
        <w:rPr>
          <w:rFonts w:ascii="Times New Roman" w:hAnsi="Times New Roman" w:cs="Times New Roman"/>
          <w:color w:val="000000"/>
          <w:sz w:val="24"/>
          <w:szCs w:val="24"/>
        </w:rPr>
        <w:tab/>
        <w:t xml:space="preserve">SR (PKPK) </w:t>
      </w:r>
      <w:r w:rsidRPr="00C62ACF">
        <w:rPr>
          <w:rFonts w:ascii="Times New Roman" w:hAnsi="Times New Roman" w:cs="Times New Roman"/>
          <w:color w:val="000000"/>
          <w:sz w:val="24"/>
          <w:szCs w:val="24"/>
        </w:rPr>
        <w:tab/>
        <w:t>= -0.837363 + 0.005778 CR - 0.031958 DER - 0.096477 EPS + 0.005963 ROA + 0.068260D</w:t>
      </w:r>
      <w:r w:rsidRPr="00C62ACF">
        <w:rPr>
          <w:rFonts w:ascii="Times New Roman" w:hAnsi="Times New Roman" w:cs="Times New Roman"/>
          <w:color w:val="000000"/>
          <w:sz w:val="24"/>
          <w:szCs w:val="24"/>
          <w:vertAlign w:val="subscript"/>
        </w:rPr>
        <w:t>13</w:t>
      </w:r>
    </w:p>
    <w:p w:rsidR="00D56074" w:rsidRPr="00C62ACF" w:rsidRDefault="00D56074" w:rsidP="00D56074">
      <w:pPr>
        <w:tabs>
          <w:tab w:val="left" w:pos="709"/>
        </w:tabs>
        <w:spacing w:line="480" w:lineRule="auto"/>
        <w:ind w:left="2160" w:hanging="2160"/>
        <w:jc w:val="both"/>
        <w:rPr>
          <w:rFonts w:ascii="Times New Roman" w:hAnsi="Times New Roman" w:cs="Times New Roman"/>
          <w:color w:val="000000"/>
          <w:sz w:val="24"/>
          <w:szCs w:val="24"/>
          <w:vertAlign w:val="subscript"/>
        </w:rPr>
      </w:pPr>
      <w:r w:rsidRPr="00C62ACF">
        <w:rPr>
          <w:rFonts w:ascii="Times New Roman" w:hAnsi="Times New Roman" w:cs="Times New Roman"/>
          <w:color w:val="000000"/>
          <w:sz w:val="24"/>
          <w:szCs w:val="24"/>
        </w:rPr>
        <w:tab/>
        <w:t>SR (PTBA)</w:t>
      </w:r>
      <w:r w:rsidRPr="00C62ACF">
        <w:rPr>
          <w:rFonts w:ascii="Times New Roman" w:hAnsi="Times New Roman" w:cs="Times New Roman"/>
          <w:color w:val="000000"/>
          <w:sz w:val="24"/>
          <w:szCs w:val="24"/>
        </w:rPr>
        <w:tab/>
        <w:t>= -0.837363 + 0.005778 CR - 0.031958 DER - 0.096477 EPS + 0.005963 ROA - 0.592236D</w:t>
      </w:r>
      <w:r w:rsidRPr="00C62ACF">
        <w:rPr>
          <w:rFonts w:ascii="Times New Roman" w:hAnsi="Times New Roman" w:cs="Times New Roman"/>
          <w:color w:val="000000"/>
          <w:sz w:val="24"/>
          <w:szCs w:val="24"/>
          <w:vertAlign w:val="subscript"/>
        </w:rPr>
        <w:t>14</w:t>
      </w:r>
    </w:p>
    <w:p w:rsidR="00D56074" w:rsidRPr="00C62ACF" w:rsidRDefault="00D56074" w:rsidP="00D56074">
      <w:pPr>
        <w:tabs>
          <w:tab w:val="left" w:pos="709"/>
        </w:tabs>
        <w:spacing w:line="480" w:lineRule="auto"/>
        <w:ind w:left="2160" w:hanging="2160"/>
        <w:jc w:val="both"/>
        <w:rPr>
          <w:rFonts w:ascii="Times New Roman" w:hAnsi="Times New Roman" w:cs="Times New Roman"/>
          <w:color w:val="000000"/>
          <w:sz w:val="24"/>
          <w:szCs w:val="24"/>
          <w:vertAlign w:val="subscript"/>
        </w:rPr>
      </w:pPr>
      <w:r w:rsidRPr="00C62ACF">
        <w:rPr>
          <w:rFonts w:ascii="Times New Roman" w:hAnsi="Times New Roman" w:cs="Times New Roman"/>
          <w:color w:val="000000"/>
          <w:sz w:val="24"/>
          <w:szCs w:val="24"/>
        </w:rPr>
        <w:tab/>
        <w:t>SR (PTRO)</w:t>
      </w:r>
      <w:r w:rsidRPr="00C62ACF">
        <w:rPr>
          <w:rFonts w:ascii="Times New Roman" w:hAnsi="Times New Roman" w:cs="Times New Roman"/>
          <w:color w:val="000000"/>
          <w:sz w:val="24"/>
          <w:szCs w:val="24"/>
        </w:rPr>
        <w:tab/>
        <w:t>= -0.837363 + 0.005778 CR - 0.031958 DER - 0.096477 EPS + 0.005963 ROA +  0.226455D</w:t>
      </w:r>
      <w:r w:rsidRPr="00C62ACF">
        <w:rPr>
          <w:rFonts w:ascii="Times New Roman" w:hAnsi="Times New Roman" w:cs="Times New Roman"/>
          <w:color w:val="000000"/>
          <w:sz w:val="24"/>
          <w:szCs w:val="24"/>
          <w:vertAlign w:val="subscript"/>
        </w:rPr>
        <w:t>15</w:t>
      </w:r>
    </w:p>
    <w:p w:rsidR="00D56074" w:rsidRPr="00C62ACF" w:rsidRDefault="00D56074" w:rsidP="00D56074">
      <w:pPr>
        <w:tabs>
          <w:tab w:val="left" w:pos="709"/>
        </w:tabs>
        <w:spacing w:line="480" w:lineRule="auto"/>
        <w:ind w:left="2160" w:hanging="2160"/>
        <w:jc w:val="both"/>
        <w:rPr>
          <w:rFonts w:ascii="Times New Roman" w:hAnsi="Times New Roman" w:cs="Times New Roman"/>
          <w:color w:val="000000"/>
          <w:sz w:val="24"/>
          <w:szCs w:val="24"/>
          <w:vertAlign w:val="subscript"/>
        </w:rPr>
      </w:pPr>
      <w:r w:rsidRPr="00C62ACF">
        <w:rPr>
          <w:rFonts w:ascii="Times New Roman" w:hAnsi="Times New Roman" w:cs="Times New Roman"/>
          <w:color w:val="000000"/>
          <w:sz w:val="24"/>
          <w:szCs w:val="24"/>
        </w:rPr>
        <w:lastRenderedPageBreak/>
        <w:tab/>
        <w:t>SR (SMMT)</w:t>
      </w:r>
      <w:r w:rsidRPr="00C62ACF">
        <w:rPr>
          <w:rFonts w:ascii="Times New Roman" w:hAnsi="Times New Roman" w:cs="Times New Roman"/>
          <w:color w:val="000000"/>
          <w:sz w:val="24"/>
          <w:szCs w:val="24"/>
        </w:rPr>
        <w:tab/>
        <w:t>= -0.837363 + 0.005778 CR - 0.031958 DER - 0.096477 EPS + 0.005963 ROA - 2.203622D</w:t>
      </w:r>
      <w:r w:rsidRPr="00C62ACF">
        <w:rPr>
          <w:rFonts w:ascii="Times New Roman" w:hAnsi="Times New Roman" w:cs="Times New Roman"/>
          <w:color w:val="000000"/>
          <w:sz w:val="24"/>
          <w:szCs w:val="24"/>
          <w:vertAlign w:val="subscript"/>
        </w:rPr>
        <w:t>16</w:t>
      </w:r>
    </w:p>
    <w:p w:rsidR="00D56074" w:rsidRPr="00C62ACF" w:rsidRDefault="00D56074" w:rsidP="00D56074">
      <w:pPr>
        <w:tabs>
          <w:tab w:val="left" w:pos="709"/>
        </w:tabs>
        <w:spacing w:line="480" w:lineRule="auto"/>
        <w:ind w:left="2160" w:hanging="2160"/>
        <w:jc w:val="both"/>
        <w:rPr>
          <w:rFonts w:ascii="Times New Roman" w:hAnsi="Times New Roman" w:cs="Times New Roman"/>
          <w:color w:val="000000"/>
          <w:sz w:val="24"/>
          <w:szCs w:val="24"/>
          <w:vertAlign w:val="subscript"/>
        </w:rPr>
      </w:pPr>
      <w:r w:rsidRPr="00C62ACF">
        <w:rPr>
          <w:rFonts w:ascii="Times New Roman" w:hAnsi="Times New Roman" w:cs="Times New Roman"/>
          <w:color w:val="000000"/>
          <w:sz w:val="24"/>
          <w:szCs w:val="24"/>
        </w:rPr>
        <w:tab/>
        <w:t>SR (TOBA)</w:t>
      </w:r>
      <w:r w:rsidRPr="00C62ACF">
        <w:rPr>
          <w:rFonts w:ascii="Times New Roman" w:hAnsi="Times New Roman" w:cs="Times New Roman"/>
          <w:color w:val="000000"/>
          <w:sz w:val="24"/>
          <w:szCs w:val="24"/>
        </w:rPr>
        <w:tab/>
        <w:t>= -0.837363 + 0.005778 CR - 0.031958 DER - 0.096477 EPS + 0.005963 ROA + 0.712231D</w:t>
      </w:r>
      <w:r w:rsidRPr="00C62ACF">
        <w:rPr>
          <w:rFonts w:ascii="Times New Roman" w:hAnsi="Times New Roman" w:cs="Times New Roman"/>
          <w:color w:val="000000"/>
          <w:sz w:val="24"/>
          <w:szCs w:val="24"/>
          <w:vertAlign w:val="subscript"/>
        </w:rPr>
        <w:t>17</w:t>
      </w:r>
    </w:p>
    <w:p w:rsidR="00D56074" w:rsidRPr="00C62ACF" w:rsidRDefault="00D56074" w:rsidP="004E5B1D">
      <w:pPr>
        <w:pStyle w:val="Heading1"/>
        <w:numPr>
          <w:ilvl w:val="0"/>
          <w:numId w:val="46"/>
        </w:numPr>
        <w:spacing w:before="0" w:line="480" w:lineRule="auto"/>
        <w:jc w:val="left"/>
      </w:pPr>
      <w:bookmarkStart w:id="103" w:name="_Toc509437805"/>
      <w:r w:rsidRPr="00C62ACF">
        <w:t>Hypothesis Test</w:t>
      </w:r>
      <w:bookmarkEnd w:id="103"/>
    </w:p>
    <w:p w:rsidR="00D56074" w:rsidRPr="00C62ACF" w:rsidRDefault="00D56074" w:rsidP="004E5B1D">
      <w:pPr>
        <w:pStyle w:val="ListParagraph"/>
        <w:numPr>
          <w:ilvl w:val="1"/>
          <w:numId w:val="46"/>
        </w:numPr>
        <w:tabs>
          <w:tab w:val="left" w:pos="426"/>
        </w:tabs>
        <w:spacing w:line="480" w:lineRule="auto"/>
        <w:ind w:left="1134" w:hanging="425"/>
        <w:jc w:val="both"/>
        <w:rPr>
          <w:rFonts w:ascii="Times New Roman" w:hAnsi="Times New Roman" w:cs="Times New Roman"/>
          <w:sz w:val="24"/>
          <w:szCs w:val="24"/>
        </w:rPr>
      </w:pPr>
      <w:r w:rsidRPr="00C62ACF">
        <w:rPr>
          <w:rFonts w:ascii="Times New Roman" w:hAnsi="Times New Roman" w:cs="Times New Roman"/>
          <w:sz w:val="24"/>
          <w:szCs w:val="24"/>
        </w:rPr>
        <w:t>Coefficient Determination (R-Squared)</w:t>
      </w:r>
    </w:p>
    <w:p w:rsidR="00084F63" w:rsidRPr="00DE38AF" w:rsidRDefault="00D56074" w:rsidP="00DE38AF">
      <w:pPr>
        <w:pStyle w:val="ListParagraph"/>
        <w:tabs>
          <w:tab w:val="left" w:pos="426"/>
        </w:tabs>
        <w:spacing w:line="480" w:lineRule="auto"/>
        <w:ind w:left="1080"/>
        <w:jc w:val="both"/>
        <w:rPr>
          <w:rFonts w:ascii="Times New Roman" w:hAnsi="Times New Roman" w:cs="Times New Roman"/>
          <w:sz w:val="24"/>
          <w:szCs w:val="24"/>
        </w:rPr>
      </w:pPr>
      <w:r w:rsidRPr="00C62ACF">
        <w:rPr>
          <w:rFonts w:ascii="Times New Roman" w:hAnsi="Times New Roman" w:cs="Times New Roman"/>
          <w:sz w:val="24"/>
          <w:szCs w:val="24"/>
        </w:rPr>
        <w:tab/>
      </w:r>
      <w:r w:rsidRPr="00C62ACF">
        <w:rPr>
          <w:rFonts w:ascii="Times New Roman" w:hAnsi="Times New Roman" w:cs="Times New Roman"/>
          <w:sz w:val="24"/>
          <w:szCs w:val="24"/>
          <w:lang w:val="en"/>
        </w:rPr>
        <w:t>Observation of the coefficient of determination is done to see how much the ability of independent variables together to explain the dependent variable. R</w:t>
      </w:r>
      <w:r w:rsidRPr="001C2ECB">
        <w:rPr>
          <w:rFonts w:ascii="Times New Roman" w:hAnsi="Times New Roman" w:cs="Times New Roman"/>
          <w:sz w:val="24"/>
          <w:szCs w:val="24"/>
          <w:vertAlign w:val="superscript"/>
          <w:lang w:val="en"/>
        </w:rPr>
        <w:t>2</w:t>
      </w:r>
      <w:r w:rsidRPr="00C62ACF">
        <w:rPr>
          <w:rFonts w:ascii="Times New Roman" w:hAnsi="Times New Roman" w:cs="Times New Roman"/>
          <w:sz w:val="24"/>
          <w:szCs w:val="24"/>
          <w:lang w:val="en"/>
        </w:rPr>
        <w:t xml:space="preserve"> value ranges from 0 to 1 (0 &lt;R2 &lt;1). The coefficient of determination is useful to test the strength of the independent variables in explaining the dependent variable.</w:t>
      </w:r>
    </w:p>
    <w:p w:rsidR="00254FF4" w:rsidRDefault="003B7E99" w:rsidP="00254FF4">
      <w:pPr>
        <w:pStyle w:val="Caption"/>
        <w:ind w:left="720"/>
        <w:jc w:val="center"/>
        <w:rPr>
          <w:rFonts w:ascii="Times New Roman" w:hAnsi="Times New Roman" w:cs="Times New Roman"/>
          <w:color w:val="auto"/>
          <w:sz w:val="24"/>
          <w:szCs w:val="24"/>
        </w:rPr>
      </w:pPr>
      <w:bookmarkStart w:id="104" w:name="_Toc503809199"/>
      <w:bookmarkStart w:id="105" w:name="_Toc509436949"/>
      <w:r w:rsidRPr="00254FF4">
        <w:rPr>
          <w:rFonts w:ascii="Times New Roman" w:hAnsi="Times New Roman" w:cs="Times New Roman"/>
          <w:color w:val="auto"/>
          <w:sz w:val="24"/>
          <w:szCs w:val="24"/>
        </w:rPr>
        <w:t xml:space="preserve">Table 4. </w:t>
      </w:r>
      <w:r w:rsidRPr="00254FF4">
        <w:rPr>
          <w:rFonts w:ascii="Times New Roman" w:hAnsi="Times New Roman" w:cs="Times New Roman"/>
          <w:color w:val="auto"/>
          <w:sz w:val="24"/>
          <w:szCs w:val="24"/>
        </w:rPr>
        <w:fldChar w:fldCharType="begin"/>
      </w:r>
      <w:r w:rsidRPr="00254FF4">
        <w:rPr>
          <w:rFonts w:ascii="Times New Roman" w:hAnsi="Times New Roman" w:cs="Times New Roman"/>
          <w:color w:val="auto"/>
          <w:sz w:val="24"/>
          <w:szCs w:val="24"/>
        </w:rPr>
        <w:instrText xml:space="preserve"> SEQ Table_4. \* ARABIC </w:instrText>
      </w:r>
      <w:r w:rsidRPr="00254FF4">
        <w:rPr>
          <w:rFonts w:ascii="Times New Roman" w:hAnsi="Times New Roman" w:cs="Times New Roman"/>
          <w:color w:val="auto"/>
          <w:sz w:val="24"/>
          <w:szCs w:val="24"/>
        </w:rPr>
        <w:fldChar w:fldCharType="separate"/>
      </w:r>
      <w:r w:rsidR="00E43943">
        <w:rPr>
          <w:rFonts w:ascii="Times New Roman" w:hAnsi="Times New Roman" w:cs="Times New Roman"/>
          <w:noProof/>
          <w:color w:val="auto"/>
          <w:sz w:val="24"/>
          <w:szCs w:val="24"/>
        </w:rPr>
        <w:t>19</w:t>
      </w:r>
      <w:r w:rsidRPr="00254FF4">
        <w:rPr>
          <w:rFonts w:ascii="Times New Roman" w:hAnsi="Times New Roman" w:cs="Times New Roman"/>
          <w:color w:val="auto"/>
          <w:sz w:val="24"/>
          <w:szCs w:val="24"/>
        </w:rPr>
        <w:fldChar w:fldCharType="end"/>
      </w:r>
      <w:r w:rsidRPr="00254FF4">
        <w:rPr>
          <w:rFonts w:ascii="Times New Roman" w:hAnsi="Times New Roman" w:cs="Times New Roman"/>
          <w:color w:val="auto"/>
          <w:sz w:val="24"/>
          <w:szCs w:val="24"/>
        </w:rPr>
        <w:t xml:space="preserve"> </w:t>
      </w:r>
    </w:p>
    <w:p w:rsidR="00D56074" w:rsidRPr="00254FF4" w:rsidRDefault="00D56074" w:rsidP="00254FF4">
      <w:pPr>
        <w:pStyle w:val="Caption"/>
        <w:ind w:left="720"/>
        <w:jc w:val="center"/>
        <w:rPr>
          <w:rFonts w:ascii="Times New Roman" w:hAnsi="Times New Roman" w:cs="Times New Roman"/>
          <w:color w:val="auto"/>
          <w:sz w:val="24"/>
          <w:szCs w:val="24"/>
        </w:rPr>
      </w:pPr>
      <w:r w:rsidRPr="00254FF4">
        <w:rPr>
          <w:rFonts w:ascii="Times New Roman" w:hAnsi="Times New Roman" w:cs="Times New Roman"/>
          <w:color w:val="auto"/>
          <w:sz w:val="24"/>
          <w:szCs w:val="24"/>
        </w:rPr>
        <w:t>Coefficient Determination (R-squared)</w:t>
      </w:r>
      <w:bookmarkEnd w:id="104"/>
      <w:bookmarkEnd w:id="105"/>
    </w:p>
    <w:tbl>
      <w:tblPr>
        <w:tblW w:w="6532" w:type="dxa"/>
        <w:tblInd w:w="1134"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D56074" w:rsidRPr="00C62ACF" w:rsidTr="00EB4AFB">
        <w:trPr>
          <w:trHeight w:hRule="exact" w:val="90"/>
        </w:trPr>
        <w:tc>
          <w:tcPr>
            <w:tcW w:w="201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hRule="exact" w:val="13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5535" w:type="dxa"/>
            <w:gridSpan w:val="4"/>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Cross-section fixed (dummy variables)</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hRule="exact" w:val="90"/>
        </w:trPr>
        <w:tc>
          <w:tcPr>
            <w:tcW w:w="201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hRule="exact" w:val="13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R-squared</w:t>
            </w: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0.456950</w:t>
            </w:r>
          </w:p>
        </w:tc>
        <w:tc>
          <w:tcPr>
            <w:tcW w:w="2415" w:type="dxa"/>
            <w:gridSpan w:val="2"/>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rPr>
                <w:rFonts w:ascii="Times New Roman" w:hAnsi="Times New Roman" w:cs="Times New Roman"/>
                <w:color w:val="000000"/>
                <w:sz w:val="24"/>
                <w:szCs w:val="24"/>
              </w:rPr>
            </w:pPr>
            <w:r w:rsidRPr="00C62ACF">
              <w:rPr>
                <w:rFonts w:ascii="Times New Roman" w:hAnsi="Times New Roman" w:cs="Times New Roman"/>
                <w:color w:val="000000"/>
                <w:sz w:val="24"/>
                <w:szCs w:val="24"/>
              </w:rPr>
              <w:t>    Mean dependent var</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-0.434209</w:t>
            </w: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Adjusted R-squared</w:t>
            </w: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0.225866</w:t>
            </w:r>
          </w:p>
        </w:tc>
        <w:tc>
          <w:tcPr>
            <w:tcW w:w="2415" w:type="dxa"/>
            <w:gridSpan w:val="2"/>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rPr>
                <w:rFonts w:ascii="Times New Roman" w:hAnsi="Times New Roman" w:cs="Times New Roman"/>
                <w:color w:val="000000"/>
                <w:sz w:val="24"/>
                <w:szCs w:val="24"/>
              </w:rPr>
            </w:pPr>
            <w:r w:rsidRPr="00C62ACF">
              <w:rPr>
                <w:rFonts w:ascii="Times New Roman" w:hAnsi="Times New Roman" w:cs="Times New Roman"/>
                <w:color w:val="000000"/>
                <w:sz w:val="24"/>
                <w:szCs w:val="24"/>
              </w:rPr>
              <w:t>    S.D. dependent var</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0.963826</w:t>
            </w: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S.E. of regression</w:t>
            </w: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0.848022</w:t>
            </w:r>
          </w:p>
        </w:tc>
        <w:tc>
          <w:tcPr>
            <w:tcW w:w="2415" w:type="dxa"/>
            <w:gridSpan w:val="2"/>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rPr>
                <w:rFonts w:ascii="Times New Roman" w:hAnsi="Times New Roman" w:cs="Times New Roman"/>
                <w:color w:val="000000"/>
                <w:sz w:val="24"/>
                <w:szCs w:val="24"/>
              </w:rPr>
            </w:pPr>
            <w:r w:rsidRPr="00C62ACF">
              <w:rPr>
                <w:rFonts w:ascii="Times New Roman" w:hAnsi="Times New Roman" w:cs="Times New Roman"/>
                <w:color w:val="000000"/>
                <w:sz w:val="24"/>
                <w:szCs w:val="24"/>
              </w:rPr>
              <w:t>    Akaike info criterion</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2.756466</w:t>
            </w: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Sum squared resid</w:t>
            </w: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33.79962</w:t>
            </w:r>
          </w:p>
        </w:tc>
        <w:tc>
          <w:tcPr>
            <w:tcW w:w="2415" w:type="dxa"/>
            <w:gridSpan w:val="2"/>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rPr>
                <w:rFonts w:ascii="Times New Roman" w:hAnsi="Times New Roman" w:cs="Times New Roman"/>
                <w:color w:val="000000"/>
                <w:sz w:val="24"/>
                <w:szCs w:val="24"/>
              </w:rPr>
            </w:pPr>
            <w:r w:rsidRPr="00C62ACF">
              <w:rPr>
                <w:rFonts w:ascii="Times New Roman" w:hAnsi="Times New Roman" w:cs="Times New Roman"/>
                <w:color w:val="000000"/>
                <w:sz w:val="24"/>
                <w:szCs w:val="24"/>
              </w:rPr>
              <w:t>    Schwarz criterion</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3.441902</w:t>
            </w: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Log likelihood</w:t>
            </w: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-72.71984</w:t>
            </w:r>
          </w:p>
        </w:tc>
        <w:tc>
          <w:tcPr>
            <w:tcW w:w="2415" w:type="dxa"/>
            <w:gridSpan w:val="2"/>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rPr>
                <w:rFonts w:ascii="Times New Roman" w:hAnsi="Times New Roman" w:cs="Times New Roman"/>
                <w:color w:val="000000"/>
                <w:sz w:val="24"/>
                <w:szCs w:val="24"/>
              </w:rPr>
            </w:pPr>
            <w:r w:rsidRPr="00C62ACF">
              <w:rPr>
                <w:rFonts w:ascii="Times New Roman" w:hAnsi="Times New Roman" w:cs="Times New Roman"/>
                <w:color w:val="000000"/>
                <w:sz w:val="24"/>
                <w:szCs w:val="24"/>
              </w:rPr>
              <w:t>    Hannan-Quinn criter.</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3.028057</w:t>
            </w: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F-statistic</w:t>
            </w: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1.977413</w:t>
            </w:r>
          </w:p>
        </w:tc>
        <w:tc>
          <w:tcPr>
            <w:tcW w:w="2415" w:type="dxa"/>
            <w:gridSpan w:val="2"/>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rPr>
                <w:rFonts w:ascii="Times New Roman" w:hAnsi="Times New Roman" w:cs="Times New Roman"/>
                <w:color w:val="000000"/>
                <w:sz w:val="24"/>
                <w:szCs w:val="24"/>
              </w:rPr>
            </w:pPr>
            <w:r w:rsidRPr="00C62ACF">
              <w:rPr>
                <w:rFonts w:ascii="Times New Roman" w:hAnsi="Times New Roman" w:cs="Times New Roman"/>
                <w:color w:val="000000"/>
                <w:sz w:val="24"/>
                <w:szCs w:val="24"/>
              </w:rPr>
              <w:t>    Durbin-Watson stat</w:t>
            </w: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1.887002</w:t>
            </w:r>
          </w:p>
        </w:tc>
      </w:tr>
      <w:tr w:rsidR="00D56074" w:rsidRPr="00C62ACF" w:rsidTr="00EB4AFB">
        <w:trPr>
          <w:trHeight w:val="22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Prob(F-statistic)</w:t>
            </w: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0.028000</w:t>
            </w: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center"/>
              <w:rPr>
                <w:rFonts w:ascii="Times New Roman" w:hAnsi="Times New Roman" w:cs="Times New Roman"/>
                <w:color w:val="000000"/>
                <w:sz w:val="24"/>
                <w:szCs w:val="24"/>
              </w:rPr>
            </w:pPr>
          </w:p>
        </w:tc>
      </w:tr>
      <w:tr w:rsidR="00D56074" w:rsidRPr="00C62ACF" w:rsidTr="00EB4AFB">
        <w:trPr>
          <w:trHeight w:hRule="exact" w:val="90"/>
        </w:trPr>
        <w:tc>
          <w:tcPr>
            <w:tcW w:w="2017" w:type="dxa"/>
            <w:tcBorders>
              <w:top w:val="nil"/>
              <w:left w:val="nil"/>
              <w:bottom w:val="double" w:sz="6" w:space="0"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0"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0"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0"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0"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EB4AFB">
        <w:trPr>
          <w:trHeight w:hRule="exact" w:val="135"/>
        </w:trPr>
        <w:tc>
          <w:tcPr>
            <w:tcW w:w="201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bl>
    <w:p w:rsidR="00B07556" w:rsidRDefault="00B07556" w:rsidP="00D56074">
      <w:pPr>
        <w:pStyle w:val="ListParagraph"/>
        <w:tabs>
          <w:tab w:val="left" w:pos="426"/>
        </w:tabs>
        <w:spacing w:line="480" w:lineRule="auto"/>
        <w:ind w:left="1080"/>
        <w:jc w:val="both"/>
        <w:rPr>
          <w:rFonts w:ascii="Times New Roman" w:hAnsi="Times New Roman" w:cs="Times New Roman"/>
          <w:sz w:val="24"/>
          <w:szCs w:val="24"/>
        </w:rPr>
      </w:pPr>
      <w:r w:rsidRPr="00C62ACF">
        <w:rPr>
          <w:rFonts w:ascii="Times New Roman" w:hAnsi="Times New Roman" w:cs="Times New Roman"/>
          <w:sz w:val="24"/>
          <w:szCs w:val="24"/>
        </w:rPr>
        <w:t>Source : Outputs Results Eviews 9</w:t>
      </w:r>
    </w:p>
    <w:p w:rsidR="00D56074" w:rsidRPr="00C62ACF" w:rsidRDefault="00D56074" w:rsidP="00D56074">
      <w:pPr>
        <w:pStyle w:val="ListParagraph"/>
        <w:tabs>
          <w:tab w:val="left" w:pos="426"/>
        </w:tabs>
        <w:spacing w:line="480" w:lineRule="auto"/>
        <w:ind w:left="1080"/>
        <w:jc w:val="both"/>
        <w:rPr>
          <w:rFonts w:ascii="Times New Roman" w:hAnsi="Times New Roman" w:cs="Times New Roman"/>
          <w:sz w:val="24"/>
          <w:szCs w:val="24"/>
        </w:rPr>
      </w:pPr>
      <w:r w:rsidRPr="00C62ACF">
        <w:rPr>
          <w:rFonts w:ascii="Times New Roman" w:hAnsi="Times New Roman" w:cs="Times New Roman"/>
          <w:sz w:val="24"/>
          <w:szCs w:val="24"/>
        </w:rPr>
        <w:tab/>
      </w:r>
      <w:r w:rsidRPr="00C62ACF">
        <w:rPr>
          <w:rFonts w:ascii="Times New Roman" w:hAnsi="Times New Roman" w:cs="Times New Roman"/>
          <w:sz w:val="24"/>
          <w:szCs w:val="24"/>
          <w:lang w:val="en"/>
        </w:rPr>
        <w:t>Based on the data processing on the coefficient of determination test, the value obtained in R-square is 0.456950. From th</w:t>
      </w:r>
      <w:r w:rsidR="00B07556">
        <w:rPr>
          <w:rFonts w:ascii="Times New Roman" w:hAnsi="Times New Roman" w:cs="Times New Roman"/>
          <w:sz w:val="24"/>
          <w:szCs w:val="24"/>
          <w:lang w:val="en"/>
        </w:rPr>
        <w:t>ese results it can be concluded</w:t>
      </w:r>
      <w:r w:rsidR="00B07556">
        <w:rPr>
          <w:rFonts w:ascii="Times New Roman" w:hAnsi="Times New Roman" w:cs="Times New Roman"/>
          <w:sz w:val="24"/>
          <w:szCs w:val="24"/>
        </w:rPr>
        <w:t xml:space="preserve"> </w:t>
      </w:r>
      <w:r w:rsidRPr="00C62ACF">
        <w:rPr>
          <w:rFonts w:ascii="Times New Roman" w:hAnsi="Times New Roman" w:cs="Times New Roman"/>
          <w:sz w:val="24"/>
          <w:szCs w:val="24"/>
          <w:lang w:val="en"/>
        </w:rPr>
        <w:t xml:space="preserve">that the independent variables in this </w:t>
      </w:r>
      <w:r w:rsidRPr="00C62ACF">
        <w:rPr>
          <w:rFonts w:ascii="Times New Roman" w:hAnsi="Times New Roman" w:cs="Times New Roman"/>
          <w:sz w:val="24"/>
          <w:szCs w:val="24"/>
        </w:rPr>
        <w:t>reseach that is</w:t>
      </w:r>
      <w:r w:rsidRPr="00C62ACF">
        <w:rPr>
          <w:rFonts w:ascii="Times New Roman" w:hAnsi="Times New Roman" w:cs="Times New Roman"/>
          <w:sz w:val="24"/>
          <w:szCs w:val="24"/>
          <w:lang w:val="en"/>
        </w:rPr>
        <w:t xml:space="preserve"> </w:t>
      </w:r>
      <w:r w:rsidR="00DF6C0D">
        <w:rPr>
          <w:rFonts w:ascii="Times New Roman" w:hAnsi="Times New Roman" w:cs="Times New Roman"/>
          <w:sz w:val="24"/>
          <w:szCs w:val="24"/>
          <w:lang w:val="en"/>
        </w:rPr>
        <w:lastRenderedPageBreak/>
        <w:t>Current Ratio</w:t>
      </w:r>
      <w:r w:rsidRPr="00C62ACF">
        <w:rPr>
          <w:rFonts w:ascii="Times New Roman" w:hAnsi="Times New Roman" w:cs="Times New Roman"/>
          <w:sz w:val="24"/>
          <w:szCs w:val="24"/>
          <w:lang w:val="en"/>
        </w:rPr>
        <w:t xml:space="preserve"> effect on Return Share of 45.69% and the rest is 54.305% influenced by other variables outside of the variables in this </w:t>
      </w:r>
      <w:r w:rsidRPr="00C62ACF">
        <w:rPr>
          <w:rFonts w:ascii="Times New Roman" w:hAnsi="Times New Roman" w:cs="Times New Roman"/>
          <w:sz w:val="24"/>
          <w:szCs w:val="24"/>
        </w:rPr>
        <w:t>research</w:t>
      </w:r>
      <w:r w:rsidRPr="00C62ACF">
        <w:rPr>
          <w:rFonts w:ascii="Times New Roman" w:hAnsi="Times New Roman" w:cs="Times New Roman"/>
          <w:sz w:val="24"/>
          <w:szCs w:val="24"/>
          <w:lang w:val="en"/>
        </w:rPr>
        <w:t>.</w:t>
      </w:r>
    </w:p>
    <w:p w:rsidR="00DA0BDA" w:rsidRPr="00C62ACF" w:rsidRDefault="00DA0BDA" w:rsidP="004E5B1D">
      <w:pPr>
        <w:pStyle w:val="ListParagraph"/>
        <w:numPr>
          <w:ilvl w:val="1"/>
          <w:numId w:val="46"/>
        </w:numPr>
        <w:tabs>
          <w:tab w:val="left" w:pos="426"/>
        </w:tabs>
        <w:spacing w:line="480" w:lineRule="auto"/>
        <w:ind w:left="1134" w:hanging="425"/>
        <w:jc w:val="both"/>
        <w:rPr>
          <w:rFonts w:ascii="Times New Roman" w:hAnsi="Times New Roman" w:cs="Times New Roman"/>
          <w:sz w:val="24"/>
          <w:szCs w:val="24"/>
        </w:rPr>
      </w:pPr>
      <w:r w:rsidRPr="00C62ACF">
        <w:rPr>
          <w:rFonts w:ascii="Times New Roman" w:hAnsi="Times New Roman" w:cs="Times New Roman"/>
          <w:sz w:val="24"/>
          <w:szCs w:val="24"/>
        </w:rPr>
        <w:t>F-test</w:t>
      </w:r>
    </w:p>
    <w:p w:rsidR="00DA0BDA" w:rsidRPr="00C62ACF" w:rsidRDefault="00DA0BDA" w:rsidP="00DA0BDA">
      <w:pPr>
        <w:pStyle w:val="ListParagraph"/>
        <w:tabs>
          <w:tab w:val="left" w:pos="426"/>
        </w:tabs>
        <w:spacing w:line="480" w:lineRule="auto"/>
        <w:ind w:left="1134"/>
        <w:jc w:val="both"/>
        <w:rPr>
          <w:rFonts w:ascii="Times New Roman" w:eastAsiaTheme="minorEastAsia" w:hAnsi="Times New Roman" w:cs="Times New Roman"/>
          <w:sz w:val="24"/>
          <w:szCs w:val="24"/>
        </w:rPr>
      </w:pPr>
      <w:r w:rsidRPr="00C62ACF">
        <w:rPr>
          <w:rFonts w:ascii="Times New Roman" w:eastAsiaTheme="minorEastAsia" w:hAnsi="Times New Roman" w:cs="Times New Roman"/>
          <w:sz w:val="24"/>
          <w:szCs w:val="24"/>
        </w:rPr>
        <w:tab/>
      </w:r>
      <w:r w:rsidRPr="00C62ACF">
        <w:rPr>
          <w:rFonts w:ascii="Times New Roman" w:eastAsiaTheme="minorEastAsia" w:hAnsi="Times New Roman" w:cs="Times New Roman"/>
          <w:sz w:val="24"/>
          <w:szCs w:val="24"/>
        </w:rPr>
        <w:tab/>
        <w:t xml:space="preserve">F test aims to know simultaneously in explaining the dependent variable. Based on the F value and the significant level, it can be seen whether or not there is influence between </w:t>
      </w:r>
      <w:r w:rsidR="00DF6C0D">
        <w:rPr>
          <w:rFonts w:ascii="Times New Roman" w:eastAsiaTheme="minorEastAsia" w:hAnsi="Times New Roman" w:cs="Times New Roman"/>
          <w:sz w:val="24"/>
          <w:szCs w:val="24"/>
        </w:rPr>
        <w:t>Current Ratio</w:t>
      </w:r>
      <w:r w:rsidRPr="00C62ACF">
        <w:rPr>
          <w:rFonts w:ascii="Times New Roman" w:eastAsiaTheme="minorEastAsia" w:hAnsi="Times New Roman" w:cs="Times New Roman"/>
          <w:sz w:val="24"/>
          <w:szCs w:val="24"/>
        </w:rPr>
        <w:t xml:space="preserve"> (X1), Deb To Equity Ratio (X2), </w:t>
      </w:r>
      <w:r w:rsidR="00DF6C0D">
        <w:rPr>
          <w:rFonts w:ascii="Times New Roman" w:eastAsiaTheme="minorEastAsia" w:hAnsi="Times New Roman" w:cs="Times New Roman"/>
          <w:sz w:val="24"/>
          <w:szCs w:val="24"/>
        </w:rPr>
        <w:t>Return On Asset</w:t>
      </w:r>
      <w:r w:rsidRPr="00C62ACF">
        <w:rPr>
          <w:rFonts w:ascii="Times New Roman" w:eastAsiaTheme="minorEastAsia" w:hAnsi="Times New Roman" w:cs="Times New Roman"/>
          <w:sz w:val="24"/>
          <w:szCs w:val="24"/>
        </w:rPr>
        <w:t xml:space="preserve"> (X3) And </w:t>
      </w:r>
      <w:r w:rsidR="00DF6C0D">
        <w:rPr>
          <w:rFonts w:ascii="Times New Roman" w:eastAsiaTheme="minorEastAsia" w:hAnsi="Times New Roman" w:cs="Times New Roman"/>
          <w:sz w:val="24"/>
          <w:szCs w:val="24"/>
        </w:rPr>
        <w:t>Earning Per Share</w:t>
      </w:r>
      <w:r w:rsidRPr="00C62ACF">
        <w:rPr>
          <w:rFonts w:ascii="Times New Roman" w:eastAsiaTheme="minorEastAsia" w:hAnsi="Times New Roman" w:cs="Times New Roman"/>
          <w:sz w:val="24"/>
          <w:szCs w:val="24"/>
        </w:rPr>
        <w:t xml:space="preserve">(X4) to dependent variable that is </w:t>
      </w:r>
      <w:r w:rsidR="00DF6C0D">
        <w:rPr>
          <w:rFonts w:ascii="Times New Roman" w:eastAsiaTheme="minorEastAsia" w:hAnsi="Times New Roman" w:cs="Times New Roman"/>
          <w:sz w:val="24"/>
          <w:szCs w:val="24"/>
        </w:rPr>
        <w:t>Stock Return</w:t>
      </w:r>
      <w:r w:rsidRPr="00C62ACF">
        <w:rPr>
          <w:rFonts w:ascii="Times New Roman" w:eastAsiaTheme="minorEastAsia" w:hAnsi="Times New Roman" w:cs="Times New Roman"/>
          <w:sz w:val="24"/>
          <w:szCs w:val="24"/>
        </w:rPr>
        <w:t>.</w:t>
      </w:r>
    </w:p>
    <w:p w:rsidR="00DA0BDA" w:rsidRPr="00C62ACF" w:rsidRDefault="00DA0BDA" w:rsidP="00DA0BDA">
      <w:pPr>
        <w:pStyle w:val="ListParagraph"/>
        <w:tabs>
          <w:tab w:val="left" w:pos="2268"/>
        </w:tabs>
        <w:spacing w:line="480" w:lineRule="auto"/>
        <w:ind w:left="1134"/>
        <w:jc w:val="both"/>
        <w:rPr>
          <w:rFonts w:ascii="Times New Roman" w:eastAsiaTheme="minorEastAsia" w:hAnsi="Times New Roman" w:cs="Times New Roman"/>
          <w:sz w:val="24"/>
          <w:szCs w:val="24"/>
        </w:rPr>
      </w:pPr>
      <w:r w:rsidRPr="00C62ACF">
        <w:rPr>
          <w:rFonts w:ascii="Times New Roman" w:eastAsiaTheme="minorEastAsia" w:hAnsi="Times New Roman" w:cs="Times New Roman"/>
          <w:sz w:val="24"/>
          <w:szCs w:val="24"/>
        </w:rPr>
        <w:t>Hypothesis :</w:t>
      </w:r>
    </w:p>
    <w:p w:rsidR="00DA0BDA" w:rsidRPr="00C62ACF" w:rsidRDefault="00DA0BDA" w:rsidP="00DA0BDA">
      <w:pPr>
        <w:pStyle w:val="ListParagraph"/>
        <w:tabs>
          <w:tab w:val="left" w:pos="2268"/>
        </w:tabs>
        <w:spacing w:line="480" w:lineRule="auto"/>
        <w:ind w:left="1134"/>
        <w:jc w:val="both"/>
        <w:rPr>
          <w:rFonts w:ascii="Times New Roman" w:eastAsiaTheme="minorEastAsia" w:hAnsi="Times New Roman" w:cs="Times New Roman"/>
          <w:sz w:val="24"/>
          <w:szCs w:val="24"/>
        </w:rPr>
      </w:pPr>
      <w:r w:rsidRPr="00C62ACF">
        <w:rPr>
          <w:rFonts w:ascii="Times New Roman" w:eastAsiaTheme="minorEastAsia" w:hAnsi="Times New Roman" w:cs="Times New Roman"/>
          <w:sz w:val="24"/>
          <w:szCs w:val="24"/>
        </w:rPr>
        <w:t>H</w:t>
      </w:r>
      <w:r w:rsidRPr="001C2ECB">
        <w:rPr>
          <w:rFonts w:ascii="Times New Roman" w:eastAsiaTheme="minorEastAsia" w:hAnsi="Times New Roman" w:cs="Times New Roman"/>
          <w:sz w:val="24"/>
          <w:szCs w:val="24"/>
          <w:vertAlign w:val="subscript"/>
        </w:rPr>
        <w:t>0</w:t>
      </w:r>
      <w:r w:rsidRPr="00C62ACF">
        <w:rPr>
          <w:rFonts w:ascii="Times New Roman" w:eastAsiaTheme="minorEastAsia" w:hAnsi="Times New Roman" w:cs="Times New Roman"/>
          <w:sz w:val="24"/>
          <w:szCs w:val="24"/>
        </w:rPr>
        <w:t>: β</w:t>
      </w:r>
      <w:r w:rsidRPr="001C2ECB">
        <w:rPr>
          <w:rFonts w:ascii="Times New Roman" w:eastAsiaTheme="minorEastAsia" w:hAnsi="Times New Roman" w:cs="Times New Roman"/>
          <w:sz w:val="24"/>
          <w:szCs w:val="24"/>
          <w:vertAlign w:val="subscript"/>
        </w:rPr>
        <w:t>1</w:t>
      </w:r>
      <w:r w:rsidRPr="00C62ACF">
        <w:rPr>
          <w:rFonts w:ascii="Times New Roman" w:eastAsiaTheme="minorEastAsia" w:hAnsi="Times New Roman" w:cs="Times New Roman"/>
          <w:sz w:val="24"/>
          <w:szCs w:val="24"/>
        </w:rPr>
        <w:t xml:space="preserve"> = β</w:t>
      </w:r>
      <w:r w:rsidRPr="001C2ECB">
        <w:rPr>
          <w:rFonts w:ascii="Times New Roman" w:eastAsiaTheme="minorEastAsia" w:hAnsi="Times New Roman" w:cs="Times New Roman"/>
          <w:sz w:val="24"/>
          <w:szCs w:val="24"/>
          <w:vertAlign w:val="subscript"/>
        </w:rPr>
        <w:t>2</w:t>
      </w:r>
      <w:r w:rsidRPr="00C62ACF">
        <w:rPr>
          <w:rFonts w:ascii="Times New Roman" w:eastAsiaTheme="minorEastAsia" w:hAnsi="Times New Roman" w:cs="Times New Roman"/>
          <w:sz w:val="24"/>
          <w:szCs w:val="24"/>
        </w:rPr>
        <w:t xml:space="preserve"> = β</w:t>
      </w:r>
      <w:r w:rsidRPr="001C2ECB">
        <w:rPr>
          <w:rFonts w:ascii="Times New Roman" w:eastAsiaTheme="minorEastAsia" w:hAnsi="Times New Roman" w:cs="Times New Roman"/>
          <w:sz w:val="24"/>
          <w:szCs w:val="24"/>
          <w:vertAlign w:val="subscript"/>
        </w:rPr>
        <w:t xml:space="preserve">3 </w:t>
      </w:r>
      <w:r w:rsidRPr="00C62ACF">
        <w:rPr>
          <w:rFonts w:ascii="Times New Roman" w:eastAsiaTheme="minorEastAsia" w:hAnsi="Times New Roman" w:cs="Times New Roman"/>
          <w:sz w:val="24"/>
          <w:szCs w:val="24"/>
        </w:rPr>
        <w:t>= β</w:t>
      </w:r>
      <w:r w:rsidRPr="001C2ECB">
        <w:rPr>
          <w:rFonts w:ascii="Times New Roman" w:eastAsiaTheme="minorEastAsia" w:hAnsi="Times New Roman" w:cs="Times New Roman"/>
          <w:sz w:val="24"/>
          <w:szCs w:val="24"/>
          <w:vertAlign w:val="subscript"/>
        </w:rPr>
        <w:t>4</w:t>
      </w:r>
      <w:r w:rsidRPr="00C62ACF">
        <w:rPr>
          <w:rFonts w:ascii="Times New Roman" w:eastAsiaTheme="minorEastAsia" w:hAnsi="Times New Roman" w:cs="Times New Roman"/>
          <w:sz w:val="24"/>
          <w:szCs w:val="24"/>
        </w:rPr>
        <w:t xml:space="preserve"> = βk = 0</w:t>
      </w:r>
    </w:p>
    <w:p w:rsidR="0072554B" w:rsidRPr="00084F63" w:rsidRDefault="008F0FAF" w:rsidP="00084F63">
      <w:pPr>
        <w:pStyle w:val="ListParagraph"/>
        <w:tabs>
          <w:tab w:val="left" w:pos="2268"/>
        </w:tabs>
        <w:spacing w:line="480" w:lineRule="auto"/>
        <w:ind w:left="113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H</w:t>
      </w:r>
      <w:r w:rsidRPr="001C2ECB">
        <w:rPr>
          <w:rFonts w:ascii="Times New Roman" w:eastAsiaTheme="minorEastAsia" w:hAnsi="Times New Roman" w:cs="Times New Roman"/>
          <w:sz w:val="24"/>
          <w:szCs w:val="24"/>
          <w:vertAlign w:val="subscript"/>
        </w:rPr>
        <w:t>a</w:t>
      </w:r>
      <w:r>
        <w:rPr>
          <w:rFonts w:ascii="Times New Roman" w:eastAsiaTheme="minorEastAsia" w:hAnsi="Times New Roman" w:cs="Times New Roman"/>
          <w:sz w:val="24"/>
          <w:szCs w:val="24"/>
        </w:rPr>
        <w:t>: β</w:t>
      </w:r>
      <w:r w:rsidRPr="001C2ECB">
        <w:rPr>
          <w:rFonts w:ascii="Times New Roman" w:eastAsiaTheme="minorEastAsia" w:hAnsi="Times New Roman" w:cs="Times New Roman"/>
          <w:sz w:val="24"/>
          <w:szCs w:val="24"/>
          <w:vertAlign w:val="subscript"/>
        </w:rPr>
        <w:t>1</w:t>
      </w:r>
      <w:r>
        <w:rPr>
          <w:rFonts w:ascii="Times New Roman" w:eastAsiaTheme="minorEastAsia" w:hAnsi="Times New Roman" w:cs="Times New Roman"/>
          <w:sz w:val="24"/>
          <w:szCs w:val="24"/>
        </w:rPr>
        <w:t xml:space="preserve"> ≠ β</w:t>
      </w:r>
      <w:r w:rsidRPr="001C2ECB">
        <w:rPr>
          <w:rFonts w:ascii="Times New Roman" w:eastAsiaTheme="minorEastAsia" w:hAnsi="Times New Roman" w:cs="Times New Roman"/>
          <w:sz w:val="24"/>
          <w:szCs w:val="24"/>
          <w:vertAlign w:val="subscript"/>
        </w:rPr>
        <w:t>2</w:t>
      </w:r>
      <w:r>
        <w:rPr>
          <w:rFonts w:ascii="Times New Roman" w:eastAsiaTheme="minorEastAsia" w:hAnsi="Times New Roman" w:cs="Times New Roman"/>
          <w:sz w:val="24"/>
          <w:szCs w:val="24"/>
        </w:rPr>
        <w:t xml:space="preserve"> ≠ β</w:t>
      </w:r>
      <w:r w:rsidRPr="001C2ECB">
        <w:rPr>
          <w:rFonts w:ascii="Times New Roman" w:eastAsiaTheme="minorEastAsia" w:hAnsi="Times New Roman" w:cs="Times New Roman"/>
          <w:sz w:val="24"/>
          <w:szCs w:val="24"/>
          <w:vertAlign w:val="subscript"/>
        </w:rPr>
        <w:t>3</w:t>
      </w:r>
      <w:r>
        <w:rPr>
          <w:rFonts w:ascii="Times New Roman" w:eastAsiaTheme="minorEastAsia" w:hAnsi="Times New Roman" w:cs="Times New Roman"/>
          <w:sz w:val="24"/>
          <w:szCs w:val="24"/>
        </w:rPr>
        <w:t xml:space="preserve"> ≠ β</w:t>
      </w:r>
      <w:r w:rsidRPr="001C2ECB">
        <w:rPr>
          <w:rFonts w:ascii="Times New Roman" w:eastAsiaTheme="minorEastAsia" w:hAnsi="Times New Roman" w:cs="Times New Roman"/>
          <w:sz w:val="24"/>
          <w:szCs w:val="24"/>
          <w:vertAlign w:val="subscript"/>
        </w:rPr>
        <w:t>4</w:t>
      </w:r>
      <w:r>
        <w:rPr>
          <w:rFonts w:ascii="Times New Roman" w:eastAsiaTheme="minorEastAsia" w:hAnsi="Times New Roman" w:cs="Times New Roman"/>
          <w:sz w:val="24"/>
          <w:szCs w:val="24"/>
        </w:rPr>
        <w:t xml:space="preserve"> ≠ βk ≠ 0</w:t>
      </w:r>
    </w:p>
    <w:p w:rsidR="00254FF4" w:rsidRDefault="003B7E99" w:rsidP="00254FF4">
      <w:pPr>
        <w:pStyle w:val="Caption"/>
        <w:ind w:left="1134"/>
        <w:jc w:val="center"/>
        <w:rPr>
          <w:rFonts w:ascii="Times New Roman" w:hAnsi="Times New Roman" w:cs="Times New Roman"/>
          <w:color w:val="auto"/>
          <w:sz w:val="24"/>
          <w:szCs w:val="24"/>
        </w:rPr>
      </w:pPr>
      <w:bookmarkStart w:id="106" w:name="_Toc503809200"/>
      <w:bookmarkStart w:id="107" w:name="_Toc509436950"/>
      <w:r w:rsidRPr="00254FF4">
        <w:rPr>
          <w:rFonts w:ascii="Times New Roman" w:hAnsi="Times New Roman" w:cs="Times New Roman"/>
          <w:color w:val="auto"/>
          <w:sz w:val="24"/>
          <w:szCs w:val="24"/>
        </w:rPr>
        <w:t xml:space="preserve">Table 4. </w:t>
      </w:r>
      <w:r w:rsidRPr="00254FF4">
        <w:rPr>
          <w:rFonts w:ascii="Times New Roman" w:hAnsi="Times New Roman" w:cs="Times New Roman"/>
          <w:color w:val="auto"/>
          <w:sz w:val="24"/>
          <w:szCs w:val="24"/>
        </w:rPr>
        <w:fldChar w:fldCharType="begin"/>
      </w:r>
      <w:r w:rsidRPr="00254FF4">
        <w:rPr>
          <w:rFonts w:ascii="Times New Roman" w:hAnsi="Times New Roman" w:cs="Times New Roman"/>
          <w:color w:val="auto"/>
          <w:sz w:val="24"/>
          <w:szCs w:val="24"/>
        </w:rPr>
        <w:instrText xml:space="preserve"> SEQ Table_4. \* ARABIC </w:instrText>
      </w:r>
      <w:r w:rsidRPr="00254FF4">
        <w:rPr>
          <w:rFonts w:ascii="Times New Roman" w:hAnsi="Times New Roman" w:cs="Times New Roman"/>
          <w:color w:val="auto"/>
          <w:sz w:val="24"/>
          <w:szCs w:val="24"/>
        </w:rPr>
        <w:fldChar w:fldCharType="separate"/>
      </w:r>
      <w:r w:rsidR="00E43943">
        <w:rPr>
          <w:rFonts w:ascii="Times New Roman" w:hAnsi="Times New Roman" w:cs="Times New Roman"/>
          <w:noProof/>
          <w:color w:val="auto"/>
          <w:sz w:val="24"/>
          <w:szCs w:val="24"/>
        </w:rPr>
        <w:t>20</w:t>
      </w:r>
      <w:r w:rsidRPr="00254FF4">
        <w:rPr>
          <w:rFonts w:ascii="Times New Roman" w:hAnsi="Times New Roman" w:cs="Times New Roman"/>
          <w:color w:val="auto"/>
          <w:sz w:val="24"/>
          <w:szCs w:val="24"/>
        </w:rPr>
        <w:fldChar w:fldCharType="end"/>
      </w:r>
      <w:r w:rsidRPr="00254FF4">
        <w:rPr>
          <w:rFonts w:ascii="Times New Roman" w:hAnsi="Times New Roman" w:cs="Times New Roman"/>
          <w:color w:val="auto"/>
          <w:sz w:val="24"/>
          <w:szCs w:val="24"/>
        </w:rPr>
        <w:t xml:space="preserve"> </w:t>
      </w:r>
    </w:p>
    <w:p w:rsidR="00DA0BDA" w:rsidRPr="00254FF4" w:rsidRDefault="00DA0BDA" w:rsidP="00254FF4">
      <w:pPr>
        <w:pStyle w:val="Caption"/>
        <w:ind w:left="1134"/>
        <w:jc w:val="center"/>
        <w:rPr>
          <w:rFonts w:ascii="Times New Roman" w:eastAsiaTheme="minorEastAsia" w:hAnsi="Times New Roman" w:cs="Times New Roman"/>
          <w:color w:val="auto"/>
          <w:sz w:val="24"/>
          <w:szCs w:val="24"/>
        </w:rPr>
      </w:pPr>
      <w:r w:rsidRPr="00254FF4">
        <w:rPr>
          <w:rFonts w:ascii="Times New Roman" w:eastAsiaTheme="minorEastAsia" w:hAnsi="Times New Roman" w:cs="Times New Roman"/>
          <w:color w:val="auto"/>
          <w:sz w:val="24"/>
          <w:szCs w:val="24"/>
        </w:rPr>
        <w:t>F-test</w:t>
      </w:r>
      <w:r w:rsidR="00E4519E" w:rsidRPr="00254FF4">
        <w:rPr>
          <w:rFonts w:ascii="Times New Roman" w:eastAsiaTheme="minorEastAsia" w:hAnsi="Times New Roman" w:cs="Times New Roman"/>
          <w:color w:val="auto"/>
          <w:sz w:val="24"/>
          <w:szCs w:val="24"/>
        </w:rPr>
        <w:t xml:space="preserve"> Result</w:t>
      </w:r>
      <w:bookmarkEnd w:id="106"/>
      <w:bookmarkEnd w:id="107"/>
    </w:p>
    <w:tbl>
      <w:tblPr>
        <w:tblW w:w="6532" w:type="dxa"/>
        <w:tblInd w:w="1134"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DA0BDA" w:rsidRPr="00C62ACF" w:rsidTr="00031BFA">
        <w:trPr>
          <w:trHeight w:hRule="exact" w:val="90"/>
        </w:trPr>
        <w:tc>
          <w:tcPr>
            <w:tcW w:w="2017" w:type="dxa"/>
            <w:tcBorders>
              <w:top w:val="nil"/>
              <w:left w:val="nil"/>
              <w:bottom w:val="double" w:sz="6" w:space="2" w:color="auto"/>
              <w:right w:val="nil"/>
            </w:tcBorders>
            <w:vAlign w:val="bottom"/>
          </w:tcPr>
          <w:p w:rsidR="00DA0BDA" w:rsidRPr="00C62ACF" w:rsidRDefault="00DA0BDA" w:rsidP="00DA0BDA">
            <w:pP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DA0BDA" w:rsidRPr="00C62ACF" w:rsidRDefault="00DA0BDA" w:rsidP="00B22086">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DA0BDA" w:rsidRPr="00C62ACF" w:rsidRDefault="00DA0BDA" w:rsidP="00B22086">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DA0BDA" w:rsidRPr="00C62ACF" w:rsidRDefault="00DA0BDA" w:rsidP="00B22086">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DA0BDA" w:rsidRPr="00C62ACF" w:rsidRDefault="00DA0BDA" w:rsidP="00B22086">
            <w:pPr>
              <w:autoSpaceDE w:val="0"/>
              <w:autoSpaceDN w:val="0"/>
              <w:adjustRightInd w:val="0"/>
              <w:spacing w:after="0" w:line="240" w:lineRule="auto"/>
              <w:jc w:val="center"/>
              <w:rPr>
                <w:rFonts w:ascii="Times New Roman" w:hAnsi="Times New Roman" w:cs="Times New Roman"/>
                <w:color w:val="000000"/>
                <w:sz w:val="24"/>
                <w:szCs w:val="24"/>
              </w:rPr>
            </w:pPr>
          </w:p>
        </w:tc>
      </w:tr>
      <w:tr w:rsidR="00DA0BDA" w:rsidRPr="00C62ACF" w:rsidTr="00031BFA">
        <w:trPr>
          <w:trHeight w:hRule="exact" w:val="135"/>
        </w:trPr>
        <w:tc>
          <w:tcPr>
            <w:tcW w:w="2017" w:type="dxa"/>
            <w:tcBorders>
              <w:top w:val="nil"/>
              <w:left w:val="nil"/>
              <w:bottom w:val="nil"/>
              <w:right w:val="nil"/>
            </w:tcBorders>
            <w:vAlign w:val="bottom"/>
          </w:tcPr>
          <w:p w:rsidR="00DA0BDA" w:rsidRPr="00C62ACF" w:rsidRDefault="00DA0BDA" w:rsidP="00B22086">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A0BDA" w:rsidRPr="00C62ACF" w:rsidRDefault="00DA0BDA" w:rsidP="00B22086">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DA0BDA" w:rsidRPr="00C62ACF" w:rsidRDefault="00DA0BDA" w:rsidP="00B22086">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A0BDA" w:rsidRPr="00C62ACF" w:rsidRDefault="00DA0BDA" w:rsidP="00B22086">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A0BDA" w:rsidRPr="00C62ACF" w:rsidRDefault="00DA0BDA" w:rsidP="00B22086">
            <w:pPr>
              <w:autoSpaceDE w:val="0"/>
              <w:autoSpaceDN w:val="0"/>
              <w:adjustRightInd w:val="0"/>
              <w:spacing w:after="0" w:line="240" w:lineRule="auto"/>
              <w:jc w:val="center"/>
              <w:rPr>
                <w:rFonts w:ascii="Times New Roman" w:hAnsi="Times New Roman" w:cs="Times New Roman"/>
                <w:color w:val="000000"/>
                <w:sz w:val="24"/>
                <w:szCs w:val="24"/>
              </w:rPr>
            </w:pPr>
          </w:p>
        </w:tc>
      </w:tr>
      <w:tr w:rsidR="00DA0BDA" w:rsidRPr="00C62ACF" w:rsidTr="00031BFA">
        <w:trPr>
          <w:trHeight w:val="225"/>
        </w:trPr>
        <w:tc>
          <w:tcPr>
            <w:tcW w:w="5535" w:type="dxa"/>
            <w:gridSpan w:val="4"/>
            <w:tcBorders>
              <w:top w:val="nil"/>
              <w:left w:val="nil"/>
              <w:bottom w:val="nil"/>
              <w:right w:val="nil"/>
            </w:tcBorders>
            <w:vAlign w:val="bottom"/>
          </w:tcPr>
          <w:p w:rsidR="00DA0BDA" w:rsidRPr="00C62ACF" w:rsidRDefault="00DA0BDA" w:rsidP="00B22086">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Cross-section fixed (dummy variables)</w:t>
            </w:r>
          </w:p>
        </w:tc>
        <w:tc>
          <w:tcPr>
            <w:tcW w:w="997" w:type="dxa"/>
            <w:tcBorders>
              <w:top w:val="nil"/>
              <w:left w:val="nil"/>
              <w:bottom w:val="nil"/>
              <w:right w:val="nil"/>
            </w:tcBorders>
            <w:vAlign w:val="bottom"/>
          </w:tcPr>
          <w:p w:rsidR="00DA0BDA" w:rsidRPr="00C62ACF" w:rsidRDefault="00DA0BDA" w:rsidP="00B22086">
            <w:pPr>
              <w:autoSpaceDE w:val="0"/>
              <w:autoSpaceDN w:val="0"/>
              <w:adjustRightInd w:val="0"/>
              <w:spacing w:after="0" w:line="240" w:lineRule="auto"/>
              <w:jc w:val="center"/>
              <w:rPr>
                <w:rFonts w:ascii="Times New Roman" w:hAnsi="Times New Roman" w:cs="Times New Roman"/>
                <w:color w:val="000000"/>
                <w:sz w:val="24"/>
                <w:szCs w:val="24"/>
              </w:rPr>
            </w:pPr>
          </w:p>
        </w:tc>
      </w:tr>
      <w:tr w:rsidR="00DA0BDA" w:rsidRPr="00C62ACF" w:rsidTr="00031BFA">
        <w:trPr>
          <w:trHeight w:hRule="exact" w:val="90"/>
        </w:trPr>
        <w:tc>
          <w:tcPr>
            <w:tcW w:w="2017" w:type="dxa"/>
            <w:tcBorders>
              <w:top w:val="nil"/>
              <w:left w:val="nil"/>
              <w:bottom w:val="double" w:sz="6" w:space="2" w:color="auto"/>
              <w:right w:val="nil"/>
            </w:tcBorders>
            <w:vAlign w:val="bottom"/>
          </w:tcPr>
          <w:p w:rsidR="00DA0BDA" w:rsidRPr="00C62ACF" w:rsidRDefault="00DA0BDA" w:rsidP="00B22086">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DA0BDA" w:rsidRPr="00C62ACF" w:rsidRDefault="00DA0BDA" w:rsidP="00B22086">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DA0BDA" w:rsidRPr="00C62ACF" w:rsidRDefault="00DA0BDA" w:rsidP="00B22086">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DA0BDA" w:rsidRPr="00C62ACF" w:rsidRDefault="00DA0BDA" w:rsidP="00B22086">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DA0BDA" w:rsidRPr="00C62ACF" w:rsidRDefault="00DA0BDA" w:rsidP="00B22086">
            <w:pPr>
              <w:autoSpaceDE w:val="0"/>
              <w:autoSpaceDN w:val="0"/>
              <w:adjustRightInd w:val="0"/>
              <w:spacing w:after="0" w:line="240" w:lineRule="auto"/>
              <w:jc w:val="center"/>
              <w:rPr>
                <w:rFonts w:ascii="Times New Roman" w:hAnsi="Times New Roman" w:cs="Times New Roman"/>
                <w:color w:val="000000"/>
                <w:sz w:val="24"/>
                <w:szCs w:val="24"/>
              </w:rPr>
            </w:pPr>
          </w:p>
        </w:tc>
      </w:tr>
      <w:tr w:rsidR="00DA0BDA" w:rsidRPr="00C62ACF" w:rsidTr="00031BFA">
        <w:trPr>
          <w:trHeight w:hRule="exact" w:val="135"/>
        </w:trPr>
        <w:tc>
          <w:tcPr>
            <w:tcW w:w="2017" w:type="dxa"/>
            <w:tcBorders>
              <w:top w:val="nil"/>
              <w:left w:val="nil"/>
              <w:bottom w:val="nil"/>
              <w:right w:val="nil"/>
            </w:tcBorders>
            <w:vAlign w:val="bottom"/>
          </w:tcPr>
          <w:p w:rsidR="00DA0BDA" w:rsidRPr="00C62ACF" w:rsidRDefault="00DA0BDA" w:rsidP="00B22086">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A0BDA" w:rsidRPr="00C62ACF" w:rsidRDefault="00DA0BDA" w:rsidP="00B22086">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DA0BDA" w:rsidRPr="00C62ACF" w:rsidRDefault="00DA0BDA" w:rsidP="00B22086">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A0BDA" w:rsidRPr="00C62ACF" w:rsidRDefault="00DA0BDA" w:rsidP="00B22086">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A0BDA" w:rsidRPr="00C62ACF" w:rsidRDefault="00DA0BDA" w:rsidP="00B22086">
            <w:pPr>
              <w:autoSpaceDE w:val="0"/>
              <w:autoSpaceDN w:val="0"/>
              <w:adjustRightInd w:val="0"/>
              <w:spacing w:after="0" w:line="240" w:lineRule="auto"/>
              <w:jc w:val="center"/>
              <w:rPr>
                <w:rFonts w:ascii="Times New Roman" w:hAnsi="Times New Roman" w:cs="Times New Roman"/>
                <w:color w:val="000000"/>
                <w:sz w:val="24"/>
                <w:szCs w:val="24"/>
              </w:rPr>
            </w:pPr>
          </w:p>
        </w:tc>
      </w:tr>
      <w:tr w:rsidR="00DA0BDA" w:rsidRPr="00C62ACF" w:rsidTr="00031BFA">
        <w:trPr>
          <w:trHeight w:val="225"/>
        </w:trPr>
        <w:tc>
          <w:tcPr>
            <w:tcW w:w="2017" w:type="dxa"/>
            <w:tcBorders>
              <w:top w:val="nil"/>
              <w:left w:val="nil"/>
              <w:bottom w:val="nil"/>
              <w:right w:val="nil"/>
            </w:tcBorders>
            <w:vAlign w:val="bottom"/>
          </w:tcPr>
          <w:p w:rsidR="00DA0BDA" w:rsidRPr="00C62ACF" w:rsidRDefault="00DA0BDA" w:rsidP="00B22086">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R-squared</w:t>
            </w:r>
          </w:p>
        </w:tc>
        <w:tc>
          <w:tcPr>
            <w:tcW w:w="1103" w:type="dxa"/>
            <w:tcBorders>
              <w:top w:val="nil"/>
              <w:left w:val="nil"/>
              <w:bottom w:val="nil"/>
              <w:right w:val="nil"/>
            </w:tcBorders>
            <w:vAlign w:val="bottom"/>
          </w:tcPr>
          <w:p w:rsidR="00DA0BDA" w:rsidRPr="00C62ACF" w:rsidRDefault="00DA0BDA" w:rsidP="00B22086">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0.456950</w:t>
            </w:r>
          </w:p>
        </w:tc>
        <w:tc>
          <w:tcPr>
            <w:tcW w:w="2415" w:type="dxa"/>
            <w:gridSpan w:val="2"/>
            <w:tcBorders>
              <w:top w:val="nil"/>
              <w:left w:val="nil"/>
              <w:bottom w:val="nil"/>
              <w:right w:val="nil"/>
            </w:tcBorders>
            <w:vAlign w:val="bottom"/>
          </w:tcPr>
          <w:p w:rsidR="00DA0BDA" w:rsidRPr="00C62ACF" w:rsidRDefault="00DA0BDA" w:rsidP="00B22086">
            <w:pPr>
              <w:autoSpaceDE w:val="0"/>
              <w:autoSpaceDN w:val="0"/>
              <w:adjustRightInd w:val="0"/>
              <w:spacing w:after="0" w:line="240" w:lineRule="auto"/>
              <w:ind w:right="10"/>
              <w:rPr>
                <w:rFonts w:ascii="Times New Roman" w:hAnsi="Times New Roman" w:cs="Times New Roman"/>
                <w:color w:val="000000"/>
                <w:sz w:val="24"/>
                <w:szCs w:val="24"/>
              </w:rPr>
            </w:pPr>
            <w:r w:rsidRPr="00C62ACF">
              <w:rPr>
                <w:rFonts w:ascii="Times New Roman" w:hAnsi="Times New Roman" w:cs="Times New Roman"/>
                <w:color w:val="000000"/>
                <w:sz w:val="24"/>
                <w:szCs w:val="24"/>
              </w:rPr>
              <w:t>    Mean dependent var</w:t>
            </w:r>
          </w:p>
        </w:tc>
        <w:tc>
          <w:tcPr>
            <w:tcW w:w="997" w:type="dxa"/>
            <w:tcBorders>
              <w:top w:val="nil"/>
              <w:left w:val="nil"/>
              <w:bottom w:val="nil"/>
              <w:right w:val="nil"/>
            </w:tcBorders>
            <w:vAlign w:val="bottom"/>
          </w:tcPr>
          <w:p w:rsidR="00DA0BDA" w:rsidRPr="00C62ACF" w:rsidRDefault="00DA0BDA" w:rsidP="00B22086">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-0.434209</w:t>
            </w:r>
          </w:p>
        </w:tc>
      </w:tr>
      <w:tr w:rsidR="00DA0BDA" w:rsidRPr="00C62ACF" w:rsidTr="00031BFA">
        <w:trPr>
          <w:trHeight w:val="225"/>
        </w:trPr>
        <w:tc>
          <w:tcPr>
            <w:tcW w:w="2017" w:type="dxa"/>
            <w:tcBorders>
              <w:top w:val="nil"/>
              <w:left w:val="nil"/>
              <w:bottom w:val="nil"/>
              <w:right w:val="nil"/>
            </w:tcBorders>
            <w:vAlign w:val="bottom"/>
          </w:tcPr>
          <w:p w:rsidR="00DA0BDA" w:rsidRPr="00C62ACF" w:rsidRDefault="00DA0BDA" w:rsidP="00B22086">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Adjusted R-squared</w:t>
            </w:r>
          </w:p>
        </w:tc>
        <w:tc>
          <w:tcPr>
            <w:tcW w:w="1103" w:type="dxa"/>
            <w:tcBorders>
              <w:top w:val="nil"/>
              <w:left w:val="nil"/>
              <w:bottom w:val="nil"/>
              <w:right w:val="nil"/>
            </w:tcBorders>
            <w:vAlign w:val="bottom"/>
          </w:tcPr>
          <w:p w:rsidR="00DA0BDA" w:rsidRPr="00C62ACF" w:rsidRDefault="00DA0BDA" w:rsidP="00B22086">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0.225866</w:t>
            </w:r>
          </w:p>
        </w:tc>
        <w:tc>
          <w:tcPr>
            <w:tcW w:w="2415" w:type="dxa"/>
            <w:gridSpan w:val="2"/>
            <w:tcBorders>
              <w:top w:val="nil"/>
              <w:left w:val="nil"/>
              <w:bottom w:val="nil"/>
              <w:right w:val="nil"/>
            </w:tcBorders>
            <w:vAlign w:val="bottom"/>
          </w:tcPr>
          <w:p w:rsidR="00DA0BDA" w:rsidRPr="00C62ACF" w:rsidRDefault="00DA0BDA" w:rsidP="00B22086">
            <w:pPr>
              <w:autoSpaceDE w:val="0"/>
              <w:autoSpaceDN w:val="0"/>
              <w:adjustRightInd w:val="0"/>
              <w:spacing w:after="0" w:line="240" w:lineRule="auto"/>
              <w:ind w:right="10"/>
              <w:rPr>
                <w:rFonts w:ascii="Times New Roman" w:hAnsi="Times New Roman" w:cs="Times New Roman"/>
                <w:color w:val="000000"/>
                <w:sz w:val="24"/>
                <w:szCs w:val="24"/>
              </w:rPr>
            </w:pPr>
            <w:r w:rsidRPr="00C62ACF">
              <w:rPr>
                <w:rFonts w:ascii="Times New Roman" w:hAnsi="Times New Roman" w:cs="Times New Roman"/>
                <w:color w:val="000000"/>
                <w:sz w:val="24"/>
                <w:szCs w:val="24"/>
              </w:rPr>
              <w:t>    S.D. dependent var</w:t>
            </w:r>
          </w:p>
        </w:tc>
        <w:tc>
          <w:tcPr>
            <w:tcW w:w="997" w:type="dxa"/>
            <w:tcBorders>
              <w:top w:val="nil"/>
              <w:left w:val="nil"/>
              <w:bottom w:val="nil"/>
              <w:right w:val="nil"/>
            </w:tcBorders>
            <w:vAlign w:val="bottom"/>
          </w:tcPr>
          <w:p w:rsidR="00DA0BDA" w:rsidRPr="00C62ACF" w:rsidRDefault="00DA0BDA" w:rsidP="00B22086">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0.963826</w:t>
            </w:r>
          </w:p>
        </w:tc>
      </w:tr>
      <w:tr w:rsidR="00DA0BDA" w:rsidRPr="00C62ACF" w:rsidTr="00031BFA">
        <w:trPr>
          <w:trHeight w:val="225"/>
        </w:trPr>
        <w:tc>
          <w:tcPr>
            <w:tcW w:w="2017" w:type="dxa"/>
            <w:tcBorders>
              <w:top w:val="nil"/>
              <w:left w:val="nil"/>
              <w:bottom w:val="nil"/>
              <w:right w:val="nil"/>
            </w:tcBorders>
            <w:vAlign w:val="bottom"/>
          </w:tcPr>
          <w:p w:rsidR="00DA0BDA" w:rsidRPr="00C62ACF" w:rsidRDefault="00DA0BDA" w:rsidP="00B22086">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S.E. of regression</w:t>
            </w:r>
          </w:p>
        </w:tc>
        <w:tc>
          <w:tcPr>
            <w:tcW w:w="1103" w:type="dxa"/>
            <w:tcBorders>
              <w:top w:val="nil"/>
              <w:left w:val="nil"/>
              <w:bottom w:val="nil"/>
              <w:right w:val="nil"/>
            </w:tcBorders>
            <w:vAlign w:val="bottom"/>
          </w:tcPr>
          <w:p w:rsidR="00DA0BDA" w:rsidRPr="00C62ACF" w:rsidRDefault="00DA0BDA" w:rsidP="00B22086">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0.848022</w:t>
            </w:r>
          </w:p>
        </w:tc>
        <w:tc>
          <w:tcPr>
            <w:tcW w:w="2415" w:type="dxa"/>
            <w:gridSpan w:val="2"/>
            <w:tcBorders>
              <w:top w:val="nil"/>
              <w:left w:val="nil"/>
              <w:bottom w:val="nil"/>
              <w:right w:val="nil"/>
            </w:tcBorders>
            <w:vAlign w:val="bottom"/>
          </w:tcPr>
          <w:p w:rsidR="00DA0BDA" w:rsidRPr="00C62ACF" w:rsidRDefault="00DA0BDA" w:rsidP="00B22086">
            <w:pPr>
              <w:autoSpaceDE w:val="0"/>
              <w:autoSpaceDN w:val="0"/>
              <w:adjustRightInd w:val="0"/>
              <w:spacing w:after="0" w:line="240" w:lineRule="auto"/>
              <w:ind w:right="10"/>
              <w:rPr>
                <w:rFonts w:ascii="Times New Roman" w:hAnsi="Times New Roman" w:cs="Times New Roman"/>
                <w:color w:val="000000"/>
                <w:sz w:val="24"/>
                <w:szCs w:val="24"/>
              </w:rPr>
            </w:pPr>
            <w:r w:rsidRPr="00C62ACF">
              <w:rPr>
                <w:rFonts w:ascii="Times New Roman" w:hAnsi="Times New Roman" w:cs="Times New Roman"/>
                <w:color w:val="000000"/>
                <w:sz w:val="24"/>
                <w:szCs w:val="24"/>
              </w:rPr>
              <w:t>    Akaike info criterion</w:t>
            </w:r>
          </w:p>
        </w:tc>
        <w:tc>
          <w:tcPr>
            <w:tcW w:w="997" w:type="dxa"/>
            <w:tcBorders>
              <w:top w:val="nil"/>
              <w:left w:val="nil"/>
              <w:bottom w:val="nil"/>
              <w:right w:val="nil"/>
            </w:tcBorders>
            <w:vAlign w:val="bottom"/>
          </w:tcPr>
          <w:p w:rsidR="00DA0BDA" w:rsidRPr="00C62ACF" w:rsidRDefault="00DA0BDA" w:rsidP="00B22086">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2.756466</w:t>
            </w:r>
          </w:p>
        </w:tc>
      </w:tr>
      <w:tr w:rsidR="00DA0BDA" w:rsidRPr="00C62ACF" w:rsidTr="00031BFA">
        <w:trPr>
          <w:trHeight w:val="225"/>
        </w:trPr>
        <w:tc>
          <w:tcPr>
            <w:tcW w:w="2017" w:type="dxa"/>
            <w:tcBorders>
              <w:top w:val="nil"/>
              <w:left w:val="nil"/>
              <w:bottom w:val="nil"/>
              <w:right w:val="nil"/>
            </w:tcBorders>
            <w:vAlign w:val="bottom"/>
          </w:tcPr>
          <w:p w:rsidR="00DA0BDA" w:rsidRPr="00C62ACF" w:rsidRDefault="00DA0BDA" w:rsidP="00B22086">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Sum squared resid</w:t>
            </w:r>
          </w:p>
        </w:tc>
        <w:tc>
          <w:tcPr>
            <w:tcW w:w="1103" w:type="dxa"/>
            <w:tcBorders>
              <w:top w:val="nil"/>
              <w:left w:val="nil"/>
              <w:bottom w:val="nil"/>
              <w:right w:val="nil"/>
            </w:tcBorders>
            <w:vAlign w:val="bottom"/>
          </w:tcPr>
          <w:p w:rsidR="00DA0BDA" w:rsidRPr="00C62ACF" w:rsidRDefault="00DA0BDA" w:rsidP="00B22086">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33.79962</w:t>
            </w:r>
          </w:p>
        </w:tc>
        <w:tc>
          <w:tcPr>
            <w:tcW w:w="2415" w:type="dxa"/>
            <w:gridSpan w:val="2"/>
            <w:tcBorders>
              <w:top w:val="nil"/>
              <w:left w:val="nil"/>
              <w:bottom w:val="nil"/>
              <w:right w:val="nil"/>
            </w:tcBorders>
            <w:vAlign w:val="bottom"/>
          </w:tcPr>
          <w:p w:rsidR="00DA0BDA" w:rsidRPr="00C62ACF" w:rsidRDefault="00DA0BDA" w:rsidP="00B22086">
            <w:pPr>
              <w:autoSpaceDE w:val="0"/>
              <w:autoSpaceDN w:val="0"/>
              <w:adjustRightInd w:val="0"/>
              <w:spacing w:after="0" w:line="240" w:lineRule="auto"/>
              <w:ind w:right="10"/>
              <w:rPr>
                <w:rFonts w:ascii="Times New Roman" w:hAnsi="Times New Roman" w:cs="Times New Roman"/>
                <w:color w:val="000000"/>
                <w:sz w:val="24"/>
                <w:szCs w:val="24"/>
              </w:rPr>
            </w:pPr>
            <w:r w:rsidRPr="00C62ACF">
              <w:rPr>
                <w:rFonts w:ascii="Times New Roman" w:hAnsi="Times New Roman" w:cs="Times New Roman"/>
                <w:color w:val="000000"/>
                <w:sz w:val="24"/>
                <w:szCs w:val="24"/>
              </w:rPr>
              <w:t>    Schwarz criterion</w:t>
            </w:r>
          </w:p>
        </w:tc>
        <w:tc>
          <w:tcPr>
            <w:tcW w:w="997" w:type="dxa"/>
            <w:tcBorders>
              <w:top w:val="nil"/>
              <w:left w:val="nil"/>
              <w:bottom w:val="nil"/>
              <w:right w:val="nil"/>
            </w:tcBorders>
            <w:vAlign w:val="bottom"/>
          </w:tcPr>
          <w:p w:rsidR="00DA0BDA" w:rsidRPr="00C62ACF" w:rsidRDefault="00DA0BDA" w:rsidP="00B22086">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3.441902</w:t>
            </w:r>
          </w:p>
        </w:tc>
      </w:tr>
      <w:tr w:rsidR="00DA0BDA" w:rsidRPr="00C62ACF" w:rsidTr="00031BFA">
        <w:trPr>
          <w:trHeight w:val="225"/>
        </w:trPr>
        <w:tc>
          <w:tcPr>
            <w:tcW w:w="2017" w:type="dxa"/>
            <w:tcBorders>
              <w:top w:val="nil"/>
              <w:left w:val="nil"/>
              <w:bottom w:val="nil"/>
              <w:right w:val="nil"/>
            </w:tcBorders>
            <w:vAlign w:val="bottom"/>
          </w:tcPr>
          <w:p w:rsidR="00DA0BDA" w:rsidRPr="00C62ACF" w:rsidRDefault="00DA0BDA" w:rsidP="00B22086">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Log likelihood</w:t>
            </w:r>
          </w:p>
        </w:tc>
        <w:tc>
          <w:tcPr>
            <w:tcW w:w="1103" w:type="dxa"/>
            <w:tcBorders>
              <w:top w:val="nil"/>
              <w:left w:val="nil"/>
              <w:bottom w:val="nil"/>
              <w:right w:val="nil"/>
            </w:tcBorders>
            <w:vAlign w:val="bottom"/>
          </w:tcPr>
          <w:p w:rsidR="00DA0BDA" w:rsidRPr="00C62ACF" w:rsidRDefault="00DA0BDA" w:rsidP="00B22086">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-72.71984</w:t>
            </w:r>
          </w:p>
        </w:tc>
        <w:tc>
          <w:tcPr>
            <w:tcW w:w="2415" w:type="dxa"/>
            <w:gridSpan w:val="2"/>
            <w:tcBorders>
              <w:top w:val="nil"/>
              <w:left w:val="nil"/>
              <w:bottom w:val="nil"/>
              <w:right w:val="nil"/>
            </w:tcBorders>
            <w:vAlign w:val="bottom"/>
          </w:tcPr>
          <w:p w:rsidR="00DA0BDA" w:rsidRPr="00C62ACF" w:rsidRDefault="00DA0BDA" w:rsidP="00B22086">
            <w:pPr>
              <w:autoSpaceDE w:val="0"/>
              <w:autoSpaceDN w:val="0"/>
              <w:adjustRightInd w:val="0"/>
              <w:spacing w:after="0" w:line="240" w:lineRule="auto"/>
              <w:ind w:right="10"/>
              <w:rPr>
                <w:rFonts w:ascii="Times New Roman" w:hAnsi="Times New Roman" w:cs="Times New Roman"/>
                <w:color w:val="000000"/>
                <w:sz w:val="24"/>
                <w:szCs w:val="24"/>
              </w:rPr>
            </w:pPr>
            <w:r w:rsidRPr="00C62ACF">
              <w:rPr>
                <w:rFonts w:ascii="Times New Roman" w:hAnsi="Times New Roman" w:cs="Times New Roman"/>
                <w:color w:val="000000"/>
                <w:sz w:val="24"/>
                <w:szCs w:val="24"/>
              </w:rPr>
              <w:t>    Hannan-Quinn criter.</w:t>
            </w:r>
          </w:p>
        </w:tc>
        <w:tc>
          <w:tcPr>
            <w:tcW w:w="997" w:type="dxa"/>
            <w:tcBorders>
              <w:top w:val="nil"/>
              <w:left w:val="nil"/>
              <w:bottom w:val="nil"/>
              <w:right w:val="nil"/>
            </w:tcBorders>
            <w:vAlign w:val="bottom"/>
          </w:tcPr>
          <w:p w:rsidR="00DA0BDA" w:rsidRPr="00C62ACF" w:rsidRDefault="00DA0BDA" w:rsidP="00B22086">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3.028057</w:t>
            </w:r>
          </w:p>
        </w:tc>
      </w:tr>
      <w:tr w:rsidR="00DA0BDA" w:rsidRPr="00C62ACF" w:rsidTr="00031BFA">
        <w:trPr>
          <w:trHeight w:val="225"/>
        </w:trPr>
        <w:tc>
          <w:tcPr>
            <w:tcW w:w="2017" w:type="dxa"/>
            <w:tcBorders>
              <w:top w:val="nil"/>
              <w:left w:val="nil"/>
              <w:bottom w:val="nil"/>
              <w:right w:val="nil"/>
            </w:tcBorders>
            <w:vAlign w:val="bottom"/>
          </w:tcPr>
          <w:p w:rsidR="00DA0BDA" w:rsidRPr="00C62ACF" w:rsidRDefault="00DA0BDA" w:rsidP="00B22086">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F-statistic</w:t>
            </w:r>
          </w:p>
        </w:tc>
        <w:tc>
          <w:tcPr>
            <w:tcW w:w="1103" w:type="dxa"/>
            <w:tcBorders>
              <w:top w:val="nil"/>
              <w:left w:val="nil"/>
              <w:bottom w:val="nil"/>
              <w:right w:val="nil"/>
            </w:tcBorders>
            <w:vAlign w:val="bottom"/>
          </w:tcPr>
          <w:p w:rsidR="00DA0BDA" w:rsidRPr="00C62ACF" w:rsidRDefault="00DA0BDA" w:rsidP="00B22086">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1.977413</w:t>
            </w:r>
          </w:p>
        </w:tc>
        <w:tc>
          <w:tcPr>
            <w:tcW w:w="2415" w:type="dxa"/>
            <w:gridSpan w:val="2"/>
            <w:tcBorders>
              <w:top w:val="nil"/>
              <w:left w:val="nil"/>
              <w:bottom w:val="nil"/>
              <w:right w:val="nil"/>
            </w:tcBorders>
            <w:vAlign w:val="bottom"/>
          </w:tcPr>
          <w:p w:rsidR="00DA0BDA" w:rsidRPr="00C62ACF" w:rsidRDefault="00DA0BDA" w:rsidP="00B22086">
            <w:pPr>
              <w:autoSpaceDE w:val="0"/>
              <w:autoSpaceDN w:val="0"/>
              <w:adjustRightInd w:val="0"/>
              <w:spacing w:after="0" w:line="240" w:lineRule="auto"/>
              <w:ind w:right="10"/>
              <w:rPr>
                <w:rFonts w:ascii="Times New Roman" w:hAnsi="Times New Roman" w:cs="Times New Roman"/>
                <w:color w:val="000000"/>
                <w:sz w:val="24"/>
                <w:szCs w:val="24"/>
              </w:rPr>
            </w:pPr>
            <w:r w:rsidRPr="00C62ACF">
              <w:rPr>
                <w:rFonts w:ascii="Times New Roman" w:hAnsi="Times New Roman" w:cs="Times New Roman"/>
                <w:color w:val="000000"/>
                <w:sz w:val="24"/>
                <w:szCs w:val="24"/>
              </w:rPr>
              <w:t>    Durbin-Watson stat</w:t>
            </w:r>
          </w:p>
        </w:tc>
        <w:tc>
          <w:tcPr>
            <w:tcW w:w="997" w:type="dxa"/>
            <w:tcBorders>
              <w:top w:val="nil"/>
              <w:left w:val="nil"/>
              <w:bottom w:val="nil"/>
              <w:right w:val="nil"/>
            </w:tcBorders>
            <w:vAlign w:val="bottom"/>
          </w:tcPr>
          <w:p w:rsidR="00DA0BDA" w:rsidRPr="00C62ACF" w:rsidRDefault="00DA0BDA" w:rsidP="00B22086">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1.887002</w:t>
            </w:r>
          </w:p>
        </w:tc>
      </w:tr>
      <w:tr w:rsidR="00DA0BDA" w:rsidRPr="00C62ACF" w:rsidTr="00031BFA">
        <w:trPr>
          <w:trHeight w:val="225"/>
        </w:trPr>
        <w:tc>
          <w:tcPr>
            <w:tcW w:w="2017" w:type="dxa"/>
            <w:tcBorders>
              <w:top w:val="nil"/>
              <w:left w:val="nil"/>
              <w:bottom w:val="nil"/>
              <w:right w:val="nil"/>
            </w:tcBorders>
            <w:vAlign w:val="bottom"/>
          </w:tcPr>
          <w:p w:rsidR="00DA0BDA" w:rsidRPr="00C62ACF" w:rsidRDefault="00DA0BDA" w:rsidP="00B22086">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Prob(F-statistic)</w:t>
            </w:r>
          </w:p>
        </w:tc>
        <w:tc>
          <w:tcPr>
            <w:tcW w:w="1103" w:type="dxa"/>
            <w:tcBorders>
              <w:top w:val="nil"/>
              <w:left w:val="nil"/>
              <w:bottom w:val="nil"/>
              <w:right w:val="nil"/>
            </w:tcBorders>
            <w:vAlign w:val="bottom"/>
          </w:tcPr>
          <w:p w:rsidR="00DA0BDA" w:rsidRPr="00C62ACF" w:rsidRDefault="00DA0BDA" w:rsidP="00B22086">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0.028000</w:t>
            </w:r>
          </w:p>
        </w:tc>
        <w:tc>
          <w:tcPr>
            <w:tcW w:w="1207" w:type="dxa"/>
            <w:tcBorders>
              <w:top w:val="nil"/>
              <w:left w:val="nil"/>
              <w:bottom w:val="nil"/>
              <w:right w:val="nil"/>
            </w:tcBorders>
            <w:vAlign w:val="bottom"/>
          </w:tcPr>
          <w:p w:rsidR="00DA0BDA" w:rsidRPr="00C62ACF" w:rsidRDefault="00DA0BDA" w:rsidP="00B22086">
            <w:pPr>
              <w:autoSpaceDE w:val="0"/>
              <w:autoSpaceDN w:val="0"/>
              <w:adjustRightInd w:val="0"/>
              <w:spacing w:after="0" w:line="240" w:lineRule="auto"/>
              <w:ind w:right="10"/>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A0BDA" w:rsidRPr="00C62ACF" w:rsidRDefault="00DA0BDA" w:rsidP="00B22086">
            <w:pPr>
              <w:autoSpaceDE w:val="0"/>
              <w:autoSpaceDN w:val="0"/>
              <w:adjustRightInd w:val="0"/>
              <w:spacing w:after="0" w:line="240" w:lineRule="auto"/>
              <w:ind w:right="10"/>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A0BDA" w:rsidRPr="00C62ACF" w:rsidRDefault="00DA0BDA" w:rsidP="00B22086">
            <w:pPr>
              <w:autoSpaceDE w:val="0"/>
              <w:autoSpaceDN w:val="0"/>
              <w:adjustRightInd w:val="0"/>
              <w:spacing w:after="0" w:line="240" w:lineRule="auto"/>
              <w:ind w:right="10"/>
              <w:jc w:val="center"/>
              <w:rPr>
                <w:rFonts w:ascii="Times New Roman" w:hAnsi="Times New Roman" w:cs="Times New Roman"/>
                <w:color w:val="000000"/>
                <w:sz w:val="24"/>
                <w:szCs w:val="24"/>
              </w:rPr>
            </w:pPr>
          </w:p>
        </w:tc>
      </w:tr>
      <w:tr w:rsidR="00DA0BDA" w:rsidRPr="00C62ACF" w:rsidTr="00031BFA">
        <w:trPr>
          <w:trHeight w:hRule="exact" w:val="90"/>
        </w:trPr>
        <w:tc>
          <w:tcPr>
            <w:tcW w:w="2017" w:type="dxa"/>
            <w:tcBorders>
              <w:top w:val="nil"/>
              <w:left w:val="nil"/>
              <w:bottom w:val="double" w:sz="6" w:space="0" w:color="auto"/>
              <w:right w:val="nil"/>
            </w:tcBorders>
            <w:vAlign w:val="bottom"/>
          </w:tcPr>
          <w:p w:rsidR="00DA0BDA" w:rsidRPr="00C62ACF" w:rsidRDefault="00DA0BDA" w:rsidP="00B22086">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0" w:color="auto"/>
              <w:right w:val="nil"/>
            </w:tcBorders>
            <w:vAlign w:val="bottom"/>
          </w:tcPr>
          <w:p w:rsidR="00DA0BDA" w:rsidRPr="00C62ACF" w:rsidRDefault="00DA0BDA" w:rsidP="00B22086">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0" w:color="auto"/>
              <w:right w:val="nil"/>
            </w:tcBorders>
            <w:vAlign w:val="bottom"/>
          </w:tcPr>
          <w:p w:rsidR="00DA0BDA" w:rsidRPr="00C62ACF" w:rsidRDefault="00DA0BDA" w:rsidP="00B22086">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0" w:color="auto"/>
              <w:right w:val="nil"/>
            </w:tcBorders>
            <w:vAlign w:val="bottom"/>
          </w:tcPr>
          <w:p w:rsidR="00DA0BDA" w:rsidRPr="00C62ACF" w:rsidRDefault="00DA0BDA" w:rsidP="00B22086">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0" w:color="auto"/>
              <w:right w:val="nil"/>
            </w:tcBorders>
            <w:vAlign w:val="bottom"/>
          </w:tcPr>
          <w:p w:rsidR="00DA0BDA" w:rsidRPr="00C62ACF" w:rsidRDefault="00DA0BDA" w:rsidP="00B22086">
            <w:pPr>
              <w:autoSpaceDE w:val="0"/>
              <w:autoSpaceDN w:val="0"/>
              <w:adjustRightInd w:val="0"/>
              <w:spacing w:after="0" w:line="240" w:lineRule="auto"/>
              <w:jc w:val="center"/>
              <w:rPr>
                <w:rFonts w:ascii="Times New Roman" w:hAnsi="Times New Roman" w:cs="Times New Roman"/>
                <w:color w:val="000000"/>
                <w:sz w:val="24"/>
                <w:szCs w:val="24"/>
              </w:rPr>
            </w:pPr>
          </w:p>
        </w:tc>
      </w:tr>
      <w:tr w:rsidR="00DA0BDA" w:rsidRPr="00C62ACF" w:rsidTr="00031BFA">
        <w:trPr>
          <w:trHeight w:hRule="exact" w:val="135"/>
        </w:trPr>
        <w:tc>
          <w:tcPr>
            <w:tcW w:w="2017" w:type="dxa"/>
            <w:tcBorders>
              <w:top w:val="nil"/>
              <w:left w:val="nil"/>
              <w:bottom w:val="nil"/>
              <w:right w:val="nil"/>
            </w:tcBorders>
            <w:vAlign w:val="bottom"/>
          </w:tcPr>
          <w:p w:rsidR="00DA0BDA" w:rsidRPr="00C62ACF" w:rsidRDefault="00DA0BDA" w:rsidP="00B22086">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DA0BDA" w:rsidRPr="00C62ACF" w:rsidRDefault="00DA0BDA" w:rsidP="00B22086">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DA0BDA" w:rsidRPr="00C62ACF" w:rsidRDefault="00DA0BDA" w:rsidP="00B22086">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DA0BDA" w:rsidRPr="00C62ACF" w:rsidRDefault="00DA0BDA" w:rsidP="00B22086">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DA0BDA" w:rsidRPr="00C62ACF" w:rsidRDefault="00DA0BDA" w:rsidP="00B22086">
            <w:pPr>
              <w:autoSpaceDE w:val="0"/>
              <w:autoSpaceDN w:val="0"/>
              <w:adjustRightInd w:val="0"/>
              <w:spacing w:after="0" w:line="240" w:lineRule="auto"/>
              <w:jc w:val="center"/>
              <w:rPr>
                <w:rFonts w:ascii="Times New Roman" w:hAnsi="Times New Roman" w:cs="Times New Roman"/>
                <w:color w:val="000000"/>
                <w:sz w:val="24"/>
                <w:szCs w:val="24"/>
              </w:rPr>
            </w:pPr>
          </w:p>
        </w:tc>
      </w:tr>
    </w:tbl>
    <w:p w:rsidR="00DA0BDA" w:rsidRPr="00C62ACF" w:rsidRDefault="00DA0BDA" w:rsidP="00031BFA">
      <w:pPr>
        <w:tabs>
          <w:tab w:val="left" w:pos="709"/>
        </w:tabs>
        <w:spacing w:line="480" w:lineRule="auto"/>
        <w:ind w:left="1134"/>
        <w:jc w:val="both"/>
        <w:rPr>
          <w:rFonts w:ascii="Times New Roman" w:hAnsi="Times New Roman" w:cs="Times New Roman"/>
          <w:sz w:val="24"/>
          <w:szCs w:val="24"/>
        </w:rPr>
      </w:pPr>
      <w:r w:rsidRPr="00C62ACF">
        <w:rPr>
          <w:rFonts w:ascii="Times New Roman" w:hAnsi="Times New Roman" w:cs="Times New Roman"/>
          <w:sz w:val="24"/>
          <w:szCs w:val="24"/>
        </w:rPr>
        <w:t>Source : Outputs Results Eview 9</w:t>
      </w:r>
    </w:p>
    <w:p w:rsidR="00DA0BDA" w:rsidRPr="00C62ACF" w:rsidRDefault="00DA0BDA" w:rsidP="00144E78">
      <w:pPr>
        <w:tabs>
          <w:tab w:val="left" w:pos="1134"/>
        </w:tabs>
        <w:spacing w:line="480" w:lineRule="auto"/>
        <w:ind w:left="1134"/>
        <w:jc w:val="both"/>
        <w:rPr>
          <w:rFonts w:ascii="Times New Roman" w:hAnsi="Times New Roman" w:cs="Times New Roman"/>
          <w:sz w:val="24"/>
          <w:szCs w:val="24"/>
        </w:rPr>
      </w:pPr>
      <w:r w:rsidRPr="00C62ACF">
        <w:rPr>
          <w:rFonts w:ascii="Times New Roman" w:hAnsi="Times New Roman" w:cs="Times New Roman"/>
          <w:b/>
          <w:sz w:val="24"/>
          <w:szCs w:val="24"/>
        </w:rPr>
        <w:tab/>
      </w:r>
      <w:r w:rsidRPr="00C62ACF">
        <w:rPr>
          <w:rFonts w:ascii="Times New Roman" w:hAnsi="Times New Roman" w:cs="Times New Roman"/>
          <w:b/>
          <w:sz w:val="24"/>
          <w:szCs w:val="24"/>
        </w:rPr>
        <w:tab/>
      </w:r>
      <w:r w:rsidR="000F1E70">
        <w:rPr>
          <w:rFonts w:ascii="Times New Roman" w:hAnsi="Times New Roman" w:cs="Times New Roman"/>
          <w:sz w:val="24"/>
          <w:szCs w:val="24"/>
        </w:rPr>
        <w:t>Based on table 4.20</w:t>
      </w:r>
      <w:r w:rsidR="00144E78" w:rsidRPr="00C62ACF">
        <w:rPr>
          <w:rFonts w:ascii="Times New Roman" w:hAnsi="Times New Roman" w:cs="Times New Roman"/>
          <w:sz w:val="24"/>
          <w:szCs w:val="24"/>
        </w:rPr>
        <w:t xml:space="preserve">, can be seen the probability of F-statistic is 0,028000. So it can be concluded that the </w:t>
      </w:r>
      <w:r w:rsidR="00DF6C0D">
        <w:rPr>
          <w:rFonts w:ascii="Times New Roman" w:hAnsi="Times New Roman" w:cs="Times New Roman"/>
          <w:sz w:val="24"/>
          <w:szCs w:val="24"/>
        </w:rPr>
        <w:t>Current Ratio</w:t>
      </w:r>
      <w:r w:rsidR="00144E78" w:rsidRPr="00C62ACF">
        <w:rPr>
          <w:rFonts w:ascii="Times New Roman" w:hAnsi="Times New Roman" w:cs="Times New Roman"/>
          <w:sz w:val="24"/>
          <w:szCs w:val="24"/>
        </w:rPr>
        <w:t xml:space="preserve">, </w:t>
      </w:r>
      <w:r w:rsidR="00DF6C0D">
        <w:rPr>
          <w:rFonts w:ascii="Times New Roman" w:hAnsi="Times New Roman" w:cs="Times New Roman"/>
          <w:sz w:val="24"/>
          <w:szCs w:val="24"/>
        </w:rPr>
        <w:lastRenderedPageBreak/>
        <w:t>Debt to Equity Ratio</w:t>
      </w:r>
      <w:r w:rsidR="00144E78" w:rsidRPr="00C62ACF">
        <w:rPr>
          <w:rFonts w:ascii="Times New Roman" w:hAnsi="Times New Roman" w:cs="Times New Roman"/>
          <w:sz w:val="24"/>
          <w:szCs w:val="24"/>
        </w:rPr>
        <w:t xml:space="preserve">, </w:t>
      </w:r>
      <w:r w:rsidR="00DF6C0D">
        <w:rPr>
          <w:rFonts w:ascii="Times New Roman" w:hAnsi="Times New Roman" w:cs="Times New Roman"/>
          <w:sz w:val="24"/>
          <w:szCs w:val="24"/>
        </w:rPr>
        <w:t>Earning Per Share</w:t>
      </w:r>
      <w:r w:rsidR="00144E78" w:rsidRPr="00C62ACF">
        <w:rPr>
          <w:rFonts w:ascii="Times New Roman" w:hAnsi="Times New Roman" w:cs="Times New Roman"/>
          <w:sz w:val="24"/>
          <w:szCs w:val="24"/>
        </w:rPr>
        <w:t xml:space="preserve">and </w:t>
      </w:r>
      <w:r w:rsidR="00DF6C0D">
        <w:rPr>
          <w:rFonts w:ascii="Times New Roman" w:hAnsi="Times New Roman" w:cs="Times New Roman"/>
          <w:sz w:val="24"/>
          <w:szCs w:val="24"/>
        </w:rPr>
        <w:t>Return On Asset</w:t>
      </w:r>
      <w:r w:rsidR="00144E78" w:rsidRPr="00C62ACF">
        <w:rPr>
          <w:rFonts w:ascii="Times New Roman" w:hAnsi="Times New Roman" w:cs="Times New Roman"/>
          <w:sz w:val="24"/>
          <w:szCs w:val="24"/>
        </w:rPr>
        <w:t xml:space="preserve"> simultaneously affect </w:t>
      </w:r>
      <w:r w:rsidR="00DF6C0D">
        <w:rPr>
          <w:rFonts w:ascii="Times New Roman" w:hAnsi="Times New Roman" w:cs="Times New Roman"/>
          <w:sz w:val="24"/>
          <w:szCs w:val="24"/>
        </w:rPr>
        <w:t>Stock Return</w:t>
      </w:r>
      <w:r w:rsidR="00144E78" w:rsidRPr="00C62ACF">
        <w:rPr>
          <w:rFonts w:ascii="Times New Roman" w:hAnsi="Times New Roman" w:cs="Times New Roman"/>
          <w:sz w:val="24"/>
          <w:szCs w:val="24"/>
        </w:rPr>
        <w:t>.</w:t>
      </w:r>
    </w:p>
    <w:p w:rsidR="00D56074" w:rsidRPr="00C62ACF" w:rsidRDefault="00D56074" w:rsidP="004E5B1D">
      <w:pPr>
        <w:pStyle w:val="ListParagraph"/>
        <w:numPr>
          <w:ilvl w:val="1"/>
          <w:numId w:val="46"/>
        </w:numPr>
        <w:tabs>
          <w:tab w:val="left" w:pos="426"/>
        </w:tabs>
        <w:spacing w:line="480" w:lineRule="auto"/>
        <w:ind w:left="1134" w:hanging="425"/>
        <w:jc w:val="both"/>
        <w:rPr>
          <w:rFonts w:ascii="Times New Roman" w:hAnsi="Times New Roman" w:cs="Times New Roman"/>
          <w:sz w:val="24"/>
          <w:szCs w:val="24"/>
        </w:rPr>
      </w:pPr>
      <w:r w:rsidRPr="00C62ACF">
        <w:rPr>
          <w:rFonts w:ascii="Times New Roman" w:hAnsi="Times New Roman" w:cs="Times New Roman"/>
          <w:color w:val="000000"/>
          <w:sz w:val="24"/>
          <w:szCs w:val="24"/>
        </w:rPr>
        <w:t>T-test</w:t>
      </w:r>
    </w:p>
    <w:p w:rsidR="00D56074" w:rsidRPr="00C62ACF" w:rsidRDefault="00144E78" w:rsidP="00144E78">
      <w:pPr>
        <w:pStyle w:val="ListParagraph"/>
        <w:tabs>
          <w:tab w:val="left" w:pos="709"/>
        </w:tabs>
        <w:spacing w:line="480" w:lineRule="auto"/>
        <w:ind w:left="1134"/>
        <w:jc w:val="both"/>
        <w:rPr>
          <w:rFonts w:ascii="Times New Roman" w:hAnsi="Times New Roman" w:cs="Times New Roman"/>
          <w:color w:val="000000"/>
          <w:sz w:val="24"/>
          <w:szCs w:val="24"/>
        </w:rPr>
      </w:pPr>
      <w:r w:rsidRPr="00C62ACF">
        <w:rPr>
          <w:rFonts w:ascii="Times New Roman" w:hAnsi="Times New Roman" w:cs="Times New Roman"/>
          <w:color w:val="000000"/>
          <w:sz w:val="24"/>
          <w:szCs w:val="24"/>
        </w:rPr>
        <w:tab/>
      </w:r>
      <w:r w:rsidRPr="00C62ACF">
        <w:rPr>
          <w:rFonts w:ascii="Times New Roman" w:hAnsi="Times New Roman" w:cs="Times New Roman"/>
          <w:color w:val="000000"/>
          <w:sz w:val="24"/>
          <w:szCs w:val="24"/>
        </w:rPr>
        <w:tab/>
      </w:r>
      <w:r w:rsidR="00D56074" w:rsidRPr="00C62ACF">
        <w:rPr>
          <w:rFonts w:ascii="Times New Roman" w:hAnsi="Times New Roman" w:cs="Times New Roman"/>
          <w:color w:val="000000"/>
          <w:sz w:val="24"/>
          <w:szCs w:val="24"/>
        </w:rPr>
        <w:t>T-test aims to determine whether or not the influence of each independent variables individually (partial) to changes in the variation of the dependent variable.</w:t>
      </w:r>
    </w:p>
    <w:p w:rsidR="00D56074" w:rsidRPr="00C62ACF" w:rsidRDefault="00D56074" w:rsidP="00144E78">
      <w:pPr>
        <w:pStyle w:val="ListParagraph"/>
        <w:tabs>
          <w:tab w:val="left" w:pos="709"/>
        </w:tabs>
        <w:spacing w:line="480" w:lineRule="auto"/>
        <w:ind w:left="1134"/>
        <w:jc w:val="both"/>
        <w:rPr>
          <w:rFonts w:ascii="Times New Roman" w:hAnsi="Times New Roman" w:cs="Times New Roman"/>
          <w:color w:val="000000"/>
          <w:sz w:val="24"/>
          <w:szCs w:val="24"/>
        </w:rPr>
      </w:pPr>
      <w:r w:rsidRPr="00C62ACF">
        <w:rPr>
          <w:rFonts w:ascii="Times New Roman" w:hAnsi="Times New Roman" w:cs="Times New Roman"/>
          <w:color w:val="000000"/>
          <w:sz w:val="24"/>
          <w:szCs w:val="24"/>
        </w:rPr>
        <w:tab/>
      </w:r>
      <w:r w:rsidR="00144E78" w:rsidRPr="00C62ACF">
        <w:rPr>
          <w:rFonts w:ascii="Times New Roman" w:hAnsi="Times New Roman" w:cs="Times New Roman"/>
          <w:color w:val="000000"/>
          <w:sz w:val="24"/>
          <w:szCs w:val="24"/>
        </w:rPr>
        <w:tab/>
      </w:r>
      <w:r w:rsidRPr="00C62ACF">
        <w:rPr>
          <w:rFonts w:ascii="Times New Roman" w:hAnsi="Times New Roman" w:cs="Times New Roman"/>
          <w:color w:val="000000"/>
          <w:sz w:val="24"/>
          <w:szCs w:val="24"/>
        </w:rPr>
        <w:t>Tests on regression were performed using t-test at a confidence level of 95% or α = 5%. Based on the hypothesis in chapter 2, the partial hypothesis testing is:</w:t>
      </w:r>
    </w:p>
    <w:p w:rsidR="00D56074" w:rsidRPr="00C62ACF" w:rsidRDefault="00D56074" w:rsidP="004E5B1D">
      <w:pPr>
        <w:pStyle w:val="ListParagraph"/>
        <w:numPr>
          <w:ilvl w:val="0"/>
          <w:numId w:val="41"/>
        </w:numPr>
        <w:tabs>
          <w:tab w:val="left" w:pos="709"/>
        </w:tabs>
        <w:spacing w:line="480" w:lineRule="auto"/>
        <w:jc w:val="both"/>
        <w:rPr>
          <w:rFonts w:ascii="Times New Roman" w:hAnsi="Times New Roman" w:cs="Times New Roman"/>
          <w:color w:val="000000"/>
          <w:sz w:val="24"/>
          <w:szCs w:val="24"/>
        </w:rPr>
      </w:pPr>
      <w:r w:rsidRPr="00C62ACF">
        <w:rPr>
          <w:rFonts w:ascii="Times New Roman" w:hAnsi="Times New Roman" w:cs="Times New Roman"/>
          <w:color w:val="000000"/>
          <w:sz w:val="24"/>
          <w:szCs w:val="24"/>
        </w:rPr>
        <w:t xml:space="preserve">The influence of </w:t>
      </w:r>
      <w:r w:rsidR="00DF6C0D">
        <w:rPr>
          <w:rFonts w:ascii="Times New Roman" w:hAnsi="Times New Roman" w:cs="Times New Roman"/>
          <w:color w:val="000000"/>
          <w:sz w:val="24"/>
          <w:szCs w:val="24"/>
        </w:rPr>
        <w:t>Current Ratio</w:t>
      </w:r>
      <w:r w:rsidRPr="00C62ACF">
        <w:rPr>
          <w:rFonts w:ascii="Times New Roman" w:hAnsi="Times New Roman" w:cs="Times New Roman"/>
          <w:color w:val="000000"/>
          <w:sz w:val="24"/>
          <w:szCs w:val="24"/>
        </w:rPr>
        <w:t xml:space="preserve"> (CR) </w:t>
      </w:r>
      <w:r w:rsidR="00B40F9E">
        <w:rPr>
          <w:rFonts w:ascii="Times New Roman" w:hAnsi="Times New Roman" w:cs="Times New Roman"/>
          <w:color w:val="000000"/>
          <w:sz w:val="24"/>
          <w:szCs w:val="24"/>
        </w:rPr>
        <w:t>on</w:t>
      </w:r>
      <w:r w:rsidRPr="00C62ACF">
        <w:rPr>
          <w:rFonts w:ascii="Times New Roman" w:hAnsi="Times New Roman" w:cs="Times New Roman"/>
          <w:color w:val="000000"/>
          <w:sz w:val="24"/>
          <w:szCs w:val="24"/>
        </w:rPr>
        <w:t xml:space="preserve"> </w:t>
      </w:r>
      <w:r w:rsidR="00DF6C0D">
        <w:rPr>
          <w:rFonts w:ascii="Times New Roman" w:hAnsi="Times New Roman" w:cs="Times New Roman"/>
          <w:color w:val="000000"/>
          <w:sz w:val="24"/>
          <w:szCs w:val="24"/>
        </w:rPr>
        <w:t>Stock Return</w:t>
      </w:r>
      <w:r w:rsidRPr="00C62ACF">
        <w:rPr>
          <w:rFonts w:ascii="Times New Roman" w:hAnsi="Times New Roman" w:cs="Times New Roman"/>
          <w:color w:val="000000"/>
          <w:sz w:val="24"/>
          <w:szCs w:val="24"/>
        </w:rPr>
        <w:t xml:space="preserve"> in coal mining sub-sector companies listed on Indonesia Stock Exchange (IDX).</w:t>
      </w:r>
    </w:p>
    <w:p w:rsidR="00D56074" w:rsidRPr="00C62ACF" w:rsidRDefault="00D56074" w:rsidP="00D56074">
      <w:pPr>
        <w:pStyle w:val="ListParagraph"/>
        <w:tabs>
          <w:tab w:val="left" w:pos="709"/>
        </w:tabs>
        <w:spacing w:line="480" w:lineRule="auto"/>
        <w:ind w:left="1440"/>
        <w:jc w:val="both"/>
        <w:rPr>
          <w:rFonts w:ascii="Times New Roman" w:hAnsi="Times New Roman" w:cs="Times New Roman"/>
          <w:color w:val="000000"/>
          <w:sz w:val="24"/>
          <w:szCs w:val="24"/>
        </w:rPr>
      </w:pPr>
      <w:r w:rsidRPr="00C62ACF">
        <w:rPr>
          <w:rFonts w:ascii="Times New Roman" w:hAnsi="Times New Roman" w:cs="Times New Roman"/>
          <w:color w:val="000000"/>
          <w:sz w:val="24"/>
          <w:szCs w:val="24"/>
        </w:rPr>
        <w:t>H</w:t>
      </w:r>
      <w:r w:rsidR="00711C62">
        <w:rPr>
          <w:rFonts w:ascii="Times New Roman" w:hAnsi="Times New Roman" w:cs="Times New Roman"/>
          <w:color w:val="000000"/>
          <w:sz w:val="24"/>
          <w:szCs w:val="24"/>
          <w:vertAlign w:val="subscript"/>
        </w:rPr>
        <w:t>0</w:t>
      </w:r>
      <w:r w:rsidRPr="00C62ACF">
        <w:rPr>
          <w:rFonts w:ascii="Times New Roman" w:hAnsi="Times New Roman" w:cs="Times New Roman"/>
          <w:color w:val="000000"/>
          <w:sz w:val="24"/>
          <w:szCs w:val="24"/>
        </w:rPr>
        <w:t>: β</w:t>
      </w:r>
      <w:r w:rsidRPr="00C62ACF">
        <w:rPr>
          <w:rFonts w:ascii="Times New Roman" w:hAnsi="Times New Roman" w:cs="Times New Roman"/>
          <w:color w:val="000000"/>
          <w:sz w:val="24"/>
          <w:szCs w:val="24"/>
          <w:vertAlign w:val="subscript"/>
        </w:rPr>
        <w:t>1</w:t>
      </w:r>
      <w:r w:rsidRPr="00C62ACF">
        <w:rPr>
          <w:rFonts w:ascii="Times New Roman" w:hAnsi="Times New Roman" w:cs="Times New Roman"/>
          <w:color w:val="000000"/>
          <w:sz w:val="24"/>
          <w:szCs w:val="24"/>
        </w:rPr>
        <w:t xml:space="preserve"> = 0 = </w:t>
      </w:r>
      <w:r w:rsidR="00DF6C0D">
        <w:rPr>
          <w:rFonts w:ascii="Times New Roman" w:hAnsi="Times New Roman" w:cs="Times New Roman"/>
          <w:color w:val="000000"/>
          <w:sz w:val="24"/>
          <w:szCs w:val="24"/>
        </w:rPr>
        <w:t>Current Ratio</w:t>
      </w:r>
      <w:r w:rsidRPr="00C62ACF">
        <w:rPr>
          <w:rFonts w:ascii="Times New Roman" w:hAnsi="Times New Roman" w:cs="Times New Roman"/>
          <w:color w:val="000000"/>
          <w:sz w:val="24"/>
          <w:szCs w:val="24"/>
        </w:rPr>
        <w:t xml:space="preserve"> (CR) has no effect on </w:t>
      </w:r>
      <w:r w:rsidR="00DF6C0D">
        <w:rPr>
          <w:rFonts w:ascii="Times New Roman" w:hAnsi="Times New Roman" w:cs="Times New Roman"/>
          <w:color w:val="000000"/>
          <w:sz w:val="24"/>
          <w:szCs w:val="24"/>
        </w:rPr>
        <w:t>Stock Return</w:t>
      </w:r>
    </w:p>
    <w:p w:rsidR="00D56074" w:rsidRPr="00C62ACF" w:rsidRDefault="00D56074" w:rsidP="00D56074">
      <w:pPr>
        <w:pStyle w:val="ListParagraph"/>
        <w:tabs>
          <w:tab w:val="left" w:pos="709"/>
        </w:tabs>
        <w:spacing w:line="480" w:lineRule="auto"/>
        <w:ind w:left="1440"/>
        <w:jc w:val="both"/>
        <w:rPr>
          <w:rFonts w:ascii="Times New Roman" w:hAnsi="Times New Roman" w:cs="Times New Roman"/>
          <w:color w:val="000000"/>
          <w:sz w:val="24"/>
          <w:szCs w:val="24"/>
        </w:rPr>
      </w:pPr>
      <w:r w:rsidRPr="00C62ACF">
        <w:rPr>
          <w:rFonts w:ascii="Times New Roman" w:hAnsi="Times New Roman" w:cs="Times New Roman"/>
          <w:color w:val="000000"/>
          <w:sz w:val="24"/>
          <w:szCs w:val="24"/>
        </w:rPr>
        <w:t>H</w:t>
      </w:r>
      <w:r w:rsidRPr="00C62ACF">
        <w:rPr>
          <w:rFonts w:ascii="Times New Roman" w:hAnsi="Times New Roman" w:cs="Times New Roman"/>
          <w:color w:val="000000"/>
          <w:sz w:val="24"/>
          <w:szCs w:val="24"/>
          <w:vertAlign w:val="subscript"/>
        </w:rPr>
        <w:t>a</w:t>
      </w:r>
      <w:r w:rsidRPr="00C62ACF">
        <w:rPr>
          <w:rFonts w:ascii="Times New Roman" w:hAnsi="Times New Roman" w:cs="Times New Roman"/>
          <w:color w:val="000000"/>
          <w:sz w:val="24"/>
          <w:szCs w:val="24"/>
        </w:rPr>
        <w:t>: β</w:t>
      </w:r>
      <w:r w:rsidRPr="00C62ACF">
        <w:rPr>
          <w:rFonts w:ascii="Times New Roman" w:hAnsi="Times New Roman" w:cs="Times New Roman"/>
          <w:color w:val="000000"/>
          <w:sz w:val="24"/>
          <w:szCs w:val="24"/>
          <w:vertAlign w:val="subscript"/>
        </w:rPr>
        <w:t>1</w:t>
      </w:r>
      <w:r w:rsidRPr="00C62ACF">
        <w:rPr>
          <w:rFonts w:ascii="Times New Roman" w:hAnsi="Times New Roman" w:cs="Times New Roman"/>
          <w:color w:val="000000"/>
          <w:sz w:val="24"/>
          <w:szCs w:val="24"/>
        </w:rPr>
        <w:t xml:space="preserve"> ≠ 0 = Current Asset (CR) effect on </w:t>
      </w:r>
      <w:r w:rsidR="00DF6C0D">
        <w:rPr>
          <w:rFonts w:ascii="Times New Roman" w:hAnsi="Times New Roman" w:cs="Times New Roman"/>
          <w:color w:val="000000"/>
          <w:sz w:val="24"/>
          <w:szCs w:val="24"/>
        </w:rPr>
        <w:t>Stock Return</w:t>
      </w:r>
    </w:p>
    <w:p w:rsidR="00D56074" w:rsidRPr="00C62ACF" w:rsidRDefault="00D56074" w:rsidP="004E5B1D">
      <w:pPr>
        <w:pStyle w:val="ListParagraph"/>
        <w:numPr>
          <w:ilvl w:val="0"/>
          <w:numId w:val="41"/>
        </w:numPr>
        <w:tabs>
          <w:tab w:val="left" w:pos="709"/>
        </w:tabs>
        <w:spacing w:line="480" w:lineRule="auto"/>
        <w:jc w:val="both"/>
        <w:rPr>
          <w:rFonts w:ascii="Times New Roman" w:hAnsi="Times New Roman" w:cs="Times New Roman"/>
          <w:color w:val="000000"/>
          <w:sz w:val="24"/>
          <w:szCs w:val="24"/>
        </w:rPr>
      </w:pPr>
      <w:r w:rsidRPr="00C62ACF">
        <w:rPr>
          <w:rFonts w:ascii="Times New Roman" w:hAnsi="Times New Roman" w:cs="Times New Roman"/>
          <w:color w:val="000000"/>
          <w:sz w:val="24"/>
          <w:szCs w:val="24"/>
        </w:rPr>
        <w:t xml:space="preserve">The influence of </w:t>
      </w:r>
      <w:r w:rsidR="00DF6C0D">
        <w:rPr>
          <w:rFonts w:ascii="Times New Roman" w:hAnsi="Times New Roman" w:cs="Times New Roman"/>
          <w:color w:val="000000"/>
          <w:sz w:val="24"/>
          <w:szCs w:val="24"/>
        </w:rPr>
        <w:t>Debt to Equity Ratio</w:t>
      </w:r>
      <w:r w:rsidRPr="00C62ACF">
        <w:rPr>
          <w:rFonts w:ascii="Times New Roman" w:hAnsi="Times New Roman" w:cs="Times New Roman"/>
          <w:color w:val="000000"/>
          <w:sz w:val="24"/>
          <w:szCs w:val="24"/>
        </w:rPr>
        <w:t xml:space="preserve"> (DER) </w:t>
      </w:r>
      <w:r w:rsidR="00B40F9E">
        <w:rPr>
          <w:rFonts w:ascii="Times New Roman" w:hAnsi="Times New Roman" w:cs="Times New Roman"/>
          <w:color w:val="000000"/>
          <w:sz w:val="24"/>
          <w:szCs w:val="24"/>
        </w:rPr>
        <w:t>on</w:t>
      </w:r>
      <w:r w:rsidRPr="00C62ACF">
        <w:rPr>
          <w:rFonts w:ascii="Times New Roman" w:hAnsi="Times New Roman" w:cs="Times New Roman"/>
          <w:color w:val="000000"/>
          <w:sz w:val="24"/>
          <w:szCs w:val="24"/>
        </w:rPr>
        <w:t xml:space="preserve"> </w:t>
      </w:r>
      <w:r w:rsidR="00DF6C0D">
        <w:rPr>
          <w:rFonts w:ascii="Times New Roman" w:hAnsi="Times New Roman" w:cs="Times New Roman"/>
          <w:color w:val="000000"/>
          <w:sz w:val="24"/>
          <w:szCs w:val="24"/>
        </w:rPr>
        <w:t>Stock Return</w:t>
      </w:r>
      <w:r w:rsidRPr="00C62ACF">
        <w:rPr>
          <w:rFonts w:ascii="Times New Roman" w:hAnsi="Times New Roman" w:cs="Times New Roman"/>
          <w:color w:val="000000"/>
          <w:sz w:val="24"/>
          <w:szCs w:val="24"/>
        </w:rPr>
        <w:t xml:space="preserve"> in coal mining sub-sector companies listed on Indonesia Stock Exchange (IDX).</w:t>
      </w:r>
    </w:p>
    <w:p w:rsidR="00D56074" w:rsidRPr="00C62ACF" w:rsidRDefault="00D56074" w:rsidP="00D56074">
      <w:pPr>
        <w:pStyle w:val="ListParagraph"/>
        <w:tabs>
          <w:tab w:val="left" w:pos="709"/>
        </w:tabs>
        <w:spacing w:line="480" w:lineRule="auto"/>
        <w:ind w:left="1440"/>
        <w:jc w:val="both"/>
        <w:rPr>
          <w:rFonts w:ascii="Times New Roman" w:hAnsi="Times New Roman" w:cs="Times New Roman"/>
          <w:color w:val="000000"/>
          <w:sz w:val="24"/>
          <w:szCs w:val="24"/>
        </w:rPr>
      </w:pPr>
      <w:r w:rsidRPr="00C62ACF">
        <w:rPr>
          <w:rFonts w:ascii="Times New Roman" w:hAnsi="Times New Roman" w:cs="Times New Roman"/>
          <w:color w:val="000000"/>
          <w:sz w:val="24"/>
          <w:szCs w:val="24"/>
        </w:rPr>
        <w:t>H</w:t>
      </w:r>
      <w:r w:rsidR="00711C62">
        <w:rPr>
          <w:rFonts w:ascii="Times New Roman" w:hAnsi="Times New Roman" w:cs="Times New Roman"/>
          <w:color w:val="000000"/>
          <w:sz w:val="24"/>
          <w:szCs w:val="24"/>
          <w:vertAlign w:val="subscript"/>
        </w:rPr>
        <w:t>0</w:t>
      </w:r>
      <w:r w:rsidRPr="00C62ACF">
        <w:rPr>
          <w:rFonts w:ascii="Times New Roman" w:hAnsi="Times New Roman" w:cs="Times New Roman"/>
          <w:color w:val="000000"/>
          <w:sz w:val="24"/>
          <w:szCs w:val="24"/>
        </w:rPr>
        <w:t>: β</w:t>
      </w:r>
      <w:r w:rsidRPr="00C62ACF">
        <w:rPr>
          <w:rFonts w:ascii="Times New Roman" w:hAnsi="Times New Roman" w:cs="Times New Roman"/>
          <w:color w:val="000000"/>
          <w:sz w:val="24"/>
          <w:szCs w:val="24"/>
          <w:vertAlign w:val="subscript"/>
        </w:rPr>
        <w:t>2</w:t>
      </w:r>
      <w:r w:rsidRPr="00C62ACF">
        <w:rPr>
          <w:rFonts w:ascii="Times New Roman" w:hAnsi="Times New Roman" w:cs="Times New Roman"/>
          <w:color w:val="000000"/>
          <w:sz w:val="24"/>
          <w:szCs w:val="24"/>
        </w:rPr>
        <w:t xml:space="preserve"> = 0 = </w:t>
      </w:r>
      <w:r w:rsidR="00DF6C0D">
        <w:rPr>
          <w:rFonts w:ascii="Times New Roman" w:hAnsi="Times New Roman" w:cs="Times New Roman"/>
          <w:color w:val="000000"/>
          <w:sz w:val="24"/>
          <w:szCs w:val="24"/>
        </w:rPr>
        <w:t>Debt to Equity Ratio</w:t>
      </w:r>
      <w:r w:rsidRPr="00C62ACF">
        <w:rPr>
          <w:rFonts w:ascii="Times New Roman" w:hAnsi="Times New Roman" w:cs="Times New Roman"/>
          <w:color w:val="000000"/>
          <w:sz w:val="24"/>
          <w:szCs w:val="24"/>
        </w:rPr>
        <w:t xml:space="preserve"> (DER) has no effect on </w:t>
      </w:r>
      <w:r w:rsidR="00DF6C0D">
        <w:rPr>
          <w:rFonts w:ascii="Times New Roman" w:hAnsi="Times New Roman" w:cs="Times New Roman"/>
          <w:color w:val="000000"/>
          <w:sz w:val="24"/>
          <w:szCs w:val="24"/>
        </w:rPr>
        <w:t>Stock Return</w:t>
      </w:r>
    </w:p>
    <w:p w:rsidR="00D56074" w:rsidRPr="00C62ACF" w:rsidRDefault="00D56074" w:rsidP="00D56074">
      <w:pPr>
        <w:pStyle w:val="ListParagraph"/>
        <w:tabs>
          <w:tab w:val="left" w:pos="709"/>
        </w:tabs>
        <w:spacing w:line="480" w:lineRule="auto"/>
        <w:ind w:left="1440"/>
        <w:jc w:val="both"/>
        <w:rPr>
          <w:rFonts w:ascii="Times New Roman" w:hAnsi="Times New Roman" w:cs="Times New Roman"/>
          <w:color w:val="000000"/>
          <w:sz w:val="24"/>
          <w:szCs w:val="24"/>
        </w:rPr>
      </w:pPr>
      <w:r w:rsidRPr="00C62ACF">
        <w:rPr>
          <w:rFonts w:ascii="Times New Roman" w:hAnsi="Times New Roman" w:cs="Times New Roman"/>
          <w:color w:val="000000"/>
          <w:sz w:val="24"/>
          <w:szCs w:val="24"/>
        </w:rPr>
        <w:t>H</w:t>
      </w:r>
      <w:r w:rsidRPr="00C62ACF">
        <w:rPr>
          <w:rFonts w:ascii="Times New Roman" w:hAnsi="Times New Roman" w:cs="Times New Roman"/>
          <w:color w:val="000000"/>
          <w:sz w:val="24"/>
          <w:szCs w:val="24"/>
          <w:vertAlign w:val="subscript"/>
        </w:rPr>
        <w:t>a</w:t>
      </w:r>
      <w:r w:rsidRPr="00C62ACF">
        <w:rPr>
          <w:rFonts w:ascii="Times New Roman" w:hAnsi="Times New Roman" w:cs="Times New Roman"/>
          <w:color w:val="000000"/>
          <w:sz w:val="24"/>
          <w:szCs w:val="24"/>
        </w:rPr>
        <w:t>: β</w:t>
      </w:r>
      <w:r w:rsidRPr="00C62ACF">
        <w:rPr>
          <w:rFonts w:ascii="Times New Roman" w:hAnsi="Times New Roman" w:cs="Times New Roman"/>
          <w:color w:val="000000"/>
          <w:sz w:val="24"/>
          <w:szCs w:val="24"/>
          <w:vertAlign w:val="subscript"/>
        </w:rPr>
        <w:t>2</w:t>
      </w:r>
      <w:r w:rsidRPr="00C62ACF">
        <w:rPr>
          <w:rFonts w:ascii="Times New Roman" w:hAnsi="Times New Roman" w:cs="Times New Roman"/>
          <w:color w:val="000000"/>
          <w:sz w:val="24"/>
          <w:szCs w:val="24"/>
        </w:rPr>
        <w:t xml:space="preserve"> ≠ 0 = </w:t>
      </w:r>
      <w:r w:rsidR="00DF6C0D">
        <w:rPr>
          <w:rFonts w:ascii="Times New Roman" w:hAnsi="Times New Roman" w:cs="Times New Roman"/>
          <w:color w:val="000000"/>
          <w:sz w:val="24"/>
          <w:szCs w:val="24"/>
        </w:rPr>
        <w:t>Debt to Equity Ratio</w:t>
      </w:r>
      <w:r w:rsidRPr="00C62ACF">
        <w:rPr>
          <w:rFonts w:ascii="Times New Roman" w:hAnsi="Times New Roman" w:cs="Times New Roman"/>
          <w:color w:val="000000"/>
          <w:sz w:val="24"/>
          <w:szCs w:val="24"/>
        </w:rPr>
        <w:t xml:space="preserve"> (DER) effect on </w:t>
      </w:r>
      <w:r w:rsidR="00DF6C0D">
        <w:rPr>
          <w:rFonts w:ascii="Times New Roman" w:hAnsi="Times New Roman" w:cs="Times New Roman"/>
          <w:color w:val="000000"/>
          <w:sz w:val="24"/>
          <w:szCs w:val="24"/>
        </w:rPr>
        <w:t>Stock Return</w:t>
      </w:r>
    </w:p>
    <w:p w:rsidR="00D56074" w:rsidRPr="00C62ACF" w:rsidRDefault="00D56074" w:rsidP="004E5B1D">
      <w:pPr>
        <w:pStyle w:val="ListParagraph"/>
        <w:numPr>
          <w:ilvl w:val="0"/>
          <w:numId w:val="41"/>
        </w:numPr>
        <w:tabs>
          <w:tab w:val="left" w:pos="709"/>
        </w:tabs>
        <w:spacing w:line="480" w:lineRule="auto"/>
        <w:jc w:val="both"/>
        <w:rPr>
          <w:rFonts w:ascii="Times New Roman" w:hAnsi="Times New Roman" w:cs="Times New Roman"/>
          <w:color w:val="000000"/>
          <w:sz w:val="24"/>
          <w:szCs w:val="24"/>
        </w:rPr>
      </w:pPr>
      <w:r w:rsidRPr="00C62ACF">
        <w:rPr>
          <w:rFonts w:ascii="Times New Roman" w:hAnsi="Times New Roman" w:cs="Times New Roman"/>
          <w:color w:val="000000"/>
          <w:sz w:val="24"/>
          <w:szCs w:val="24"/>
        </w:rPr>
        <w:t xml:space="preserve">The influence of </w:t>
      </w:r>
      <w:r w:rsidR="00DF6C0D">
        <w:rPr>
          <w:rFonts w:ascii="Times New Roman" w:hAnsi="Times New Roman" w:cs="Times New Roman"/>
          <w:color w:val="000000"/>
          <w:sz w:val="24"/>
          <w:szCs w:val="24"/>
        </w:rPr>
        <w:t>Return On Asset</w:t>
      </w:r>
      <w:r w:rsidRPr="00C62ACF">
        <w:rPr>
          <w:rFonts w:ascii="Times New Roman" w:hAnsi="Times New Roman" w:cs="Times New Roman"/>
          <w:color w:val="000000"/>
          <w:sz w:val="24"/>
          <w:szCs w:val="24"/>
        </w:rPr>
        <w:t xml:space="preserve">s (ROA) </w:t>
      </w:r>
      <w:r w:rsidR="00B40F9E">
        <w:rPr>
          <w:rFonts w:ascii="Times New Roman" w:hAnsi="Times New Roman" w:cs="Times New Roman"/>
          <w:color w:val="000000"/>
          <w:sz w:val="24"/>
          <w:szCs w:val="24"/>
        </w:rPr>
        <w:t>on</w:t>
      </w:r>
      <w:r w:rsidRPr="00C62ACF">
        <w:rPr>
          <w:rFonts w:ascii="Times New Roman" w:hAnsi="Times New Roman" w:cs="Times New Roman"/>
          <w:color w:val="000000"/>
          <w:sz w:val="24"/>
          <w:szCs w:val="24"/>
        </w:rPr>
        <w:t xml:space="preserve"> </w:t>
      </w:r>
      <w:r w:rsidR="00DF6C0D">
        <w:rPr>
          <w:rFonts w:ascii="Times New Roman" w:hAnsi="Times New Roman" w:cs="Times New Roman"/>
          <w:color w:val="000000"/>
          <w:sz w:val="24"/>
          <w:szCs w:val="24"/>
        </w:rPr>
        <w:t>Stock Return</w:t>
      </w:r>
      <w:r w:rsidRPr="00C62ACF">
        <w:rPr>
          <w:rFonts w:ascii="Times New Roman" w:hAnsi="Times New Roman" w:cs="Times New Roman"/>
          <w:color w:val="000000"/>
          <w:sz w:val="24"/>
          <w:szCs w:val="24"/>
        </w:rPr>
        <w:t>s in coal mining sub sector companies listed on Indonesia Stock Exchange (IDX).</w:t>
      </w:r>
    </w:p>
    <w:p w:rsidR="00D56074" w:rsidRPr="00C62ACF" w:rsidRDefault="00D56074" w:rsidP="00D56074">
      <w:pPr>
        <w:pStyle w:val="ListParagraph"/>
        <w:tabs>
          <w:tab w:val="left" w:pos="709"/>
        </w:tabs>
        <w:spacing w:line="480" w:lineRule="auto"/>
        <w:ind w:left="1440"/>
        <w:jc w:val="both"/>
        <w:rPr>
          <w:rFonts w:ascii="Times New Roman" w:hAnsi="Times New Roman" w:cs="Times New Roman"/>
          <w:color w:val="000000"/>
          <w:sz w:val="24"/>
          <w:szCs w:val="24"/>
        </w:rPr>
      </w:pPr>
      <w:r w:rsidRPr="00C62ACF">
        <w:rPr>
          <w:rFonts w:ascii="Times New Roman" w:hAnsi="Times New Roman" w:cs="Times New Roman"/>
          <w:color w:val="000000"/>
          <w:sz w:val="24"/>
          <w:szCs w:val="24"/>
        </w:rPr>
        <w:lastRenderedPageBreak/>
        <w:t>H</w:t>
      </w:r>
      <w:r w:rsidR="00711C62">
        <w:rPr>
          <w:rFonts w:ascii="Times New Roman" w:hAnsi="Times New Roman" w:cs="Times New Roman"/>
          <w:color w:val="000000"/>
          <w:sz w:val="24"/>
          <w:szCs w:val="24"/>
          <w:vertAlign w:val="subscript"/>
        </w:rPr>
        <w:t>0</w:t>
      </w:r>
      <w:r w:rsidRPr="00C62ACF">
        <w:rPr>
          <w:rFonts w:ascii="Times New Roman" w:hAnsi="Times New Roman" w:cs="Times New Roman"/>
          <w:color w:val="000000"/>
          <w:sz w:val="24"/>
          <w:szCs w:val="24"/>
        </w:rPr>
        <w:t>: β</w:t>
      </w:r>
      <w:r w:rsidRPr="00C62ACF">
        <w:rPr>
          <w:rFonts w:ascii="Times New Roman" w:hAnsi="Times New Roman" w:cs="Times New Roman"/>
          <w:color w:val="000000"/>
          <w:sz w:val="24"/>
          <w:szCs w:val="24"/>
          <w:vertAlign w:val="subscript"/>
        </w:rPr>
        <w:t>3</w:t>
      </w:r>
      <w:r w:rsidRPr="00C62ACF">
        <w:rPr>
          <w:rFonts w:ascii="Times New Roman" w:hAnsi="Times New Roman" w:cs="Times New Roman"/>
          <w:color w:val="000000"/>
          <w:sz w:val="24"/>
          <w:szCs w:val="24"/>
        </w:rPr>
        <w:t xml:space="preserve"> = 0 = </w:t>
      </w:r>
      <w:r w:rsidR="00DF6C0D">
        <w:rPr>
          <w:rFonts w:ascii="Times New Roman" w:hAnsi="Times New Roman" w:cs="Times New Roman"/>
          <w:color w:val="000000"/>
          <w:sz w:val="24"/>
          <w:szCs w:val="24"/>
        </w:rPr>
        <w:t>Return On Asset</w:t>
      </w:r>
      <w:r w:rsidRPr="00C62ACF">
        <w:rPr>
          <w:rFonts w:ascii="Times New Roman" w:hAnsi="Times New Roman" w:cs="Times New Roman"/>
          <w:color w:val="000000"/>
          <w:sz w:val="24"/>
          <w:szCs w:val="24"/>
        </w:rPr>
        <w:t xml:space="preserve"> (ROA) has no effect on </w:t>
      </w:r>
      <w:r w:rsidR="00DF6C0D">
        <w:rPr>
          <w:rFonts w:ascii="Times New Roman" w:hAnsi="Times New Roman" w:cs="Times New Roman"/>
          <w:color w:val="000000"/>
          <w:sz w:val="24"/>
          <w:szCs w:val="24"/>
        </w:rPr>
        <w:t>Stock Return</w:t>
      </w:r>
    </w:p>
    <w:p w:rsidR="00D56074" w:rsidRPr="00C62ACF" w:rsidRDefault="00D56074" w:rsidP="00D56074">
      <w:pPr>
        <w:pStyle w:val="ListParagraph"/>
        <w:tabs>
          <w:tab w:val="left" w:pos="709"/>
        </w:tabs>
        <w:spacing w:line="480" w:lineRule="auto"/>
        <w:ind w:left="1440"/>
        <w:jc w:val="both"/>
        <w:rPr>
          <w:rFonts w:ascii="Times New Roman" w:hAnsi="Times New Roman" w:cs="Times New Roman"/>
          <w:color w:val="000000"/>
          <w:sz w:val="24"/>
          <w:szCs w:val="24"/>
        </w:rPr>
      </w:pPr>
      <w:r w:rsidRPr="00C62ACF">
        <w:rPr>
          <w:rFonts w:ascii="Times New Roman" w:hAnsi="Times New Roman" w:cs="Times New Roman"/>
          <w:color w:val="000000"/>
          <w:sz w:val="24"/>
          <w:szCs w:val="24"/>
        </w:rPr>
        <w:t>H</w:t>
      </w:r>
      <w:r w:rsidRPr="00C62ACF">
        <w:rPr>
          <w:rFonts w:ascii="Times New Roman" w:hAnsi="Times New Roman" w:cs="Times New Roman"/>
          <w:color w:val="000000"/>
          <w:sz w:val="24"/>
          <w:szCs w:val="24"/>
          <w:vertAlign w:val="subscript"/>
        </w:rPr>
        <w:t>a</w:t>
      </w:r>
      <w:r w:rsidRPr="00C62ACF">
        <w:rPr>
          <w:rFonts w:ascii="Times New Roman" w:hAnsi="Times New Roman" w:cs="Times New Roman"/>
          <w:color w:val="000000"/>
          <w:sz w:val="24"/>
          <w:szCs w:val="24"/>
        </w:rPr>
        <w:t>: β</w:t>
      </w:r>
      <w:r w:rsidRPr="00C62ACF">
        <w:rPr>
          <w:rFonts w:ascii="Times New Roman" w:hAnsi="Times New Roman" w:cs="Times New Roman"/>
          <w:color w:val="000000"/>
          <w:sz w:val="24"/>
          <w:szCs w:val="24"/>
          <w:vertAlign w:val="subscript"/>
        </w:rPr>
        <w:t>3</w:t>
      </w:r>
      <w:r w:rsidRPr="00C62ACF">
        <w:rPr>
          <w:rFonts w:ascii="Times New Roman" w:hAnsi="Times New Roman" w:cs="Times New Roman"/>
          <w:color w:val="000000"/>
          <w:sz w:val="24"/>
          <w:szCs w:val="24"/>
        </w:rPr>
        <w:t xml:space="preserve"> ≠ 0 = </w:t>
      </w:r>
      <w:r w:rsidR="00DF6C0D">
        <w:rPr>
          <w:rFonts w:ascii="Times New Roman" w:hAnsi="Times New Roman" w:cs="Times New Roman"/>
          <w:color w:val="000000"/>
          <w:sz w:val="24"/>
          <w:szCs w:val="24"/>
        </w:rPr>
        <w:t>Return On Asset</w:t>
      </w:r>
      <w:r w:rsidRPr="00C62ACF">
        <w:rPr>
          <w:rFonts w:ascii="Times New Roman" w:hAnsi="Times New Roman" w:cs="Times New Roman"/>
          <w:color w:val="000000"/>
          <w:sz w:val="24"/>
          <w:szCs w:val="24"/>
        </w:rPr>
        <w:t xml:space="preserve"> (ROA) effect on </w:t>
      </w:r>
      <w:r w:rsidR="00DF6C0D">
        <w:rPr>
          <w:rFonts w:ascii="Times New Roman" w:hAnsi="Times New Roman" w:cs="Times New Roman"/>
          <w:color w:val="000000"/>
          <w:sz w:val="24"/>
          <w:szCs w:val="24"/>
        </w:rPr>
        <w:t>Stock Return</w:t>
      </w:r>
    </w:p>
    <w:p w:rsidR="00D56074" w:rsidRPr="00C62ACF" w:rsidRDefault="00D56074" w:rsidP="004E5B1D">
      <w:pPr>
        <w:pStyle w:val="ListParagraph"/>
        <w:numPr>
          <w:ilvl w:val="0"/>
          <w:numId w:val="41"/>
        </w:numPr>
        <w:tabs>
          <w:tab w:val="left" w:pos="709"/>
        </w:tabs>
        <w:spacing w:line="480" w:lineRule="auto"/>
        <w:jc w:val="both"/>
        <w:rPr>
          <w:rFonts w:ascii="Times New Roman" w:hAnsi="Times New Roman" w:cs="Times New Roman"/>
          <w:color w:val="000000"/>
          <w:sz w:val="24"/>
          <w:szCs w:val="24"/>
        </w:rPr>
      </w:pPr>
      <w:r w:rsidRPr="00C62ACF">
        <w:rPr>
          <w:rFonts w:ascii="Times New Roman" w:hAnsi="Times New Roman" w:cs="Times New Roman"/>
          <w:color w:val="000000"/>
          <w:sz w:val="24"/>
          <w:szCs w:val="24"/>
        </w:rPr>
        <w:t xml:space="preserve">The influence of </w:t>
      </w:r>
      <w:r w:rsidR="00DF6C0D">
        <w:rPr>
          <w:rFonts w:ascii="Times New Roman" w:hAnsi="Times New Roman" w:cs="Times New Roman"/>
          <w:color w:val="000000"/>
          <w:sz w:val="24"/>
          <w:szCs w:val="24"/>
        </w:rPr>
        <w:t>Earning Per Share</w:t>
      </w:r>
      <w:r w:rsidRPr="00C62ACF">
        <w:rPr>
          <w:rFonts w:ascii="Times New Roman" w:hAnsi="Times New Roman" w:cs="Times New Roman"/>
          <w:color w:val="000000"/>
          <w:sz w:val="24"/>
          <w:szCs w:val="24"/>
        </w:rPr>
        <w:t xml:space="preserve">(EPS) </w:t>
      </w:r>
      <w:r w:rsidR="00B40F9E">
        <w:rPr>
          <w:rFonts w:ascii="Times New Roman" w:hAnsi="Times New Roman" w:cs="Times New Roman"/>
          <w:color w:val="000000"/>
          <w:sz w:val="24"/>
          <w:szCs w:val="24"/>
        </w:rPr>
        <w:t>on</w:t>
      </w:r>
      <w:r w:rsidRPr="00C62ACF">
        <w:rPr>
          <w:rFonts w:ascii="Times New Roman" w:hAnsi="Times New Roman" w:cs="Times New Roman"/>
          <w:color w:val="000000"/>
          <w:sz w:val="24"/>
          <w:szCs w:val="24"/>
        </w:rPr>
        <w:t xml:space="preserve"> </w:t>
      </w:r>
      <w:r w:rsidR="00DF6C0D">
        <w:rPr>
          <w:rFonts w:ascii="Times New Roman" w:hAnsi="Times New Roman" w:cs="Times New Roman"/>
          <w:color w:val="000000"/>
          <w:sz w:val="24"/>
          <w:szCs w:val="24"/>
        </w:rPr>
        <w:t>Stock Return</w:t>
      </w:r>
      <w:r w:rsidRPr="00C62ACF">
        <w:rPr>
          <w:rFonts w:ascii="Times New Roman" w:hAnsi="Times New Roman" w:cs="Times New Roman"/>
          <w:color w:val="000000"/>
          <w:sz w:val="24"/>
          <w:szCs w:val="24"/>
        </w:rPr>
        <w:t>s in coal mining sub sector companies listed on Indonesia Stock Exchange (IDX).</w:t>
      </w:r>
    </w:p>
    <w:p w:rsidR="00D56074" w:rsidRPr="00C62ACF" w:rsidRDefault="00D56074" w:rsidP="00D56074">
      <w:pPr>
        <w:pStyle w:val="ListParagraph"/>
        <w:tabs>
          <w:tab w:val="left" w:pos="709"/>
        </w:tabs>
        <w:spacing w:line="480" w:lineRule="auto"/>
        <w:ind w:left="1440"/>
        <w:jc w:val="both"/>
        <w:rPr>
          <w:rFonts w:ascii="Times New Roman" w:hAnsi="Times New Roman" w:cs="Times New Roman"/>
          <w:color w:val="000000"/>
          <w:sz w:val="24"/>
          <w:szCs w:val="24"/>
        </w:rPr>
      </w:pPr>
      <w:r w:rsidRPr="00C62ACF">
        <w:rPr>
          <w:rFonts w:ascii="Times New Roman" w:hAnsi="Times New Roman" w:cs="Times New Roman"/>
          <w:color w:val="000000"/>
          <w:sz w:val="24"/>
          <w:szCs w:val="24"/>
        </w:rPr>
        <w:t>H</w:t>
      </w:r>
      <w:r w:rsidR="00711C62">
        <w:rPr>
          <w:rFonts w:ascii="Times New Roman" w:hAnsi="Times New Roman" w:cs="Times New Roman"/>
          <w:color w:val="000000"/>
          <w:sz w:val="24"/>
          <w:szCs w:val="24"/>
          <w:vertAlign w:val="subscript"/>
        </w:rPr>
        <w:t>0</w:t>
      </w:r>
      <w:r w:rsidRPr="00C62ACF">
        <w:rPr>
          <w:rFonts w:ascii="Times New Roman" w:hAnsi="Times New Roman" w:cs="Times New Roman"/>
          <w:color w:val="000000"/>
          <w:sz w:val="24"/>
          <w:szCs w:val="24"/>
        </w:rPr>
        <w:t>: β</w:t>
      </w:r>
      <w:r w:rsidRPr="00C62ACF">
        <w:rPr>
          <w:rFonts w:ascii="Times New Roman" w:hAnsi="Times New Roman" w:cs="Times New Roman"/>
          <w:color w:val="000000"/>
          <w:sz w:val="24"/>
          <w:szCs w:val="24"/>
          <w:vertAlign w:val="subscript"/>
        </w:rPr>
        <w:t>4</w:t>
      </w:r>
      <w:r w:rsidRPr="00C62ACF">
        <w:rPr>
          <w:rFonts w:ascii="Times New Roman" w:hAnsi="Times New Roman" w:cs="Times New Roman"/>
          <w:color w:val="000000"/>
          <w:sz w:val="24"/>
          <w:szCs w:val="24"/>
        </w:rPr>
        <w:t xml:space="preserve"> = 0 = </w:t>
      </w:r>
      <w:r w:rsidR="00DF6C0D">
        <w:rPr>
          <w:rFonts w:ascii="Times New Roman" w:hAnsi="Times New Roman" w:cs="Times New Roman"/>
          <w:color w:val="000000"/>
          <w:sz w:val="24"/>
          <w:szCs w:val="24"/>
        </w:rPr>
        <w:t>Earning Per Share</w:t>
      </w:r>
      <w:r w:rsidRPr="00C62ACF">
        <w:rPr>
          <w:rFonts w:ascii="Times New Roman" w:hAnsi="Times New Roman" w:cs="Times New Roman"/>
          <w:color w:val="000000"/>
          <w:sz w:val="24"/>
          <w:szCs w:val="24"/>
        </w:rPr>
        <w:t xml:space="preserve">(EPS) has no effect on </w:t>
      </w:r>
      <w:r w:rsidR="00DF6C0D">
        <w:rPr>
          <w:rFonts w:ascii="Times New Roman" w:hAnsi="Times New Roman" w:cs="Times New Roman"/>
          <w:color w:val="000000"/>
          <w:sz w:val="24"/>
          <w:szCs w:val="24"/>
        </w:rPr>
        <w:t>Stock Return</w:t>
      </w:r>
    </w:p>
    <w:p w:rsidR="0072554B" w:rsidRPr="00084F63" w:rsidRDefault="00D56074" w:rsidP="00DE38AF">
      <w:pPr>
        <w:pStyle w:val="ListParagraph"/>
        <w:tabs>
          <w:tab w:val="left" w:pos="709"/>
        </w:tabs>
        <w:spacing w:line="480" w:lineRule="auto"/>
        <w:ind w:left="1440"/>
        <w:jc w:val="both"/>
        <w:rPr>
          <w:rFonts w:ascii="Times New Roman" w:hAnsi="Times New Roman" w:cs="Times New Roman"/>
          <w:color w:val="000000"/>
          <w:sz w:val="24"/>
          <w:szCs w:val="24"/>
        </w:rPr>
      </w:pPr>
      <w:r w:rsidRPr="00C62ACF">
        <w:rPr>
          <w:rFonts w:ascii="Times New Roman" w:hAnsi="Times New Roman" w:cs="Times New Roman"/>
          <w:color w:val="000000"/>
          <w:sz w:val="24"/>
          <w:szCs w:val="24"/>
        </w:rPr>
        <w:t>H</w:t>
      </w:r>
      <w:r w:rsidRPr="00C62ACF">
        <w:rPr>
          <w:rFonts w:ascii="Times New Roman" w:hAnsi="Times New Roman" w:cs="Times New Roman"/>
          <w:color w:val="000000"/>
          <w:sz w:val="24"/>
          <w:szCs w:val="24"/>
          <w:vertAlign w:val="subscript"/>
        </w:rPr>
        <w:t>a</w:t>
      </w:r>
      <w:r w:rsidRPr="00C62ACF">
        <w:rPr>
          <w:rFonts w:ascii="Times New Roman" w:hAnsi="Times New Roman" w:cs="Times New Roman"/>
          <w:color w:val="000000"/>
          <w:sz w:val="24"/>
          <w:szCs w:val="24"/>
        </w:rPr>
        <w:t>: β</w:t>
      </w:r>
      <w:r w:rsidRPr="00C62ACF">
        <w:rPr>
          <w:rFonts w:ascii="Times New Roman" w:hAnsi="Times New Roman" w:cs="Times New Roman"/>
          <w:color w:val="000000"/>
          <w:sz w:val="24"/>
          <w:szCs w:val="24"/>
          <w:vertAlign w:val="subscript"/>
        </w:rPr>
        <w:t>4</w:t>
      </w:r>
      <w:r w:rsidRPr="00C62ACF">
        <w:rPr>
          <w:rFonts w:ascii="Times New Roman" w:hAnsi="Times New Roman" w:cs="Times New Roman"/>
          <w:color w:val="000000"/>
          <w:sz w:val="24"/>
          <w:szCs w:val="24"/>
        </w:rPr>
        <w:t xml:space="preserve"> ≠ 0 = </w:t>
      </w:r>
      <w:r w:rsidR="00DF6C0D">
        <w:rPr>
          <w:rFonts w:ascii="Times New Roman" w:hAnsi="Times New Roman" w:cs="Times New Roman"/>
          <w:color w:val="000000"/>
          <w:sz w:val="24"/>
          <w:szCs w:val="24"/>
        </w:rPr>
        <w:t>Earning Per Share</w:t>
      </w:r>
      <w:r w:rsidRPr="00C62ACF">
        <w:rPr>
          <w:rFonts w:ascii="Times New Roman" w:hAnsi="Times New Roman" w:cs="Times New Roman"/>
          <w:color w:val="000000"/>
          <w:sz w:val="24"/>
          <w:szCs w:val="24"/>
        </w:rPr>
        <w:t xml:space="preserve">(EPS) effect on </w:t>
      </w:r>
      <w:r w:rsidR="00DF6C0D">
        <w:rPr>
          <w:rFonts w:ascii="Times New Roman" w:hAnsi="Times New Roman" w:cs="Times New Roman"/>
          <w:color w:val="000000"/>
          <w:sz w:val="24"/>
          <w:szCs w:val="24"/>
        </w:rPr>
        <w:t>Stock Return</w:t>
      </w:r>
    </w:p>
    <w:p w:rsidR="00254FF4" w:rsidRDefault="003B7E99" w:rsidP="00254FF4">
      <w:pPr>
        <w:pStyle w:val="Caption"/>
        <w:ind w:left="720"/>
        <w:jc w:val="center"/>
        <w:rPr>
          <w:rFonts w:ascii="Times New Roman" w:hAnsi="Times New Roman" w:cs="Times New Roman"/>
          <w:color w:val="auto"/>
          <w:sz w:val="24"/>
          <w:szCs w:val="24"/>
        </w:rPr>
      </w:pPr>
      <w:bookmarkStart w:id="108" w:name="_Toc503809201"/>
      <w:bookmarkStart w:id="109" w:name="_Toc509436951"/>
      <w:r w:rsidRPr="00254FF4">
        <w:rPr>
          <w:rFonts w:ascii="Times New Roman" w:hAnsi="Times New Roman" w:cs="Times New Roman"/>
          <w:color w:val="auto"/>
          <w:sz w:val="24"/>
          <w:szCs w:val="24"/>
        </w:rPr>
        <w:t xml:space="preserve">Table 4. </w:t>
      </w:r>
      <w:r w:rsidRPr="00254FF4">
        <w:rPr>
          <w:rFonts w:ascii="Times New Roman" w:hAnsi="Times New Roman" w:cs="Times New Roman"/>
          <w:color w:val="auto"/>
          <w:sz w:val="24"/>
          <w:szCs w:val="24"/>
        </w:rPr>
        <w:fldChar w:fldCharType="begin"/>
      </w:r>
      <w:r w:rsidRPr="00254FF4">
        <w:rPr>
          <w:rFonts w:ascii="Times New Roman" w:hAnsi="Times New Roman" w:cs="Times New Roman"/>
          <w:color w:val="auto"/>
          <w:sz w:val="24"/>
          <w:szCs w:val="24"/>
        </w:rPr>
        <w:instrText xml:space="preserve"> SEQ Table_4. \* ARABIC </w:instrText>
      </w:r>
      <w:r w:rsidRPr="00254FF4">
        <w:rPr>
          <w:rFonts w:ascii="Times New Roman" w:hAnsi="Times New Roman" w:cs="Times New Roman"/>
          <w:color w:val="auto"/>
          <w:sz w:val="24"/>
          <w:szCs w:val="24"/>
        </w:rPr>
        <w:fldChar w:fldCharType="separate"/>
      </w:r>
      <w:r w:rsidR="00E43943">
        <w:rPr>
          <w:rFonts w:ascii="Times New Roman" w:hAnsi="Times New Roman" w:cs="Times New Roman"/>
          <w:noProof/>
          <w:color w:val="auto"/>
          <w:sz w:val="24"/>
          <w:szCs w:val="24"/>
        </w:rPr>
        <w:t>21</w:t>
      </w:r>
      <w:r w:rsidRPr="00254FF4">
        <w:rPr>
          <w:rFonts w:ascii="Times New Roman" w:hAnsi="Times New Roman" w:cs="Times New Roman"/>
          <w:color w:val="auto"/>
          <w:sz w:val="24"/>
          <w:szCs w:val="24"/>
        </w:rPr>
        <w:fldChar w:fldCharType="end"/>
      </w:r>
    </w:p>
    <w:p w:rsidR="00D56074" w:rsidRPr="00254FF4" w:rsidRDefault="00D56074" w:rsidP="00254FF4">
      <w:pPr>
        <w:pStyle w:val="Caption"/>
        <w:ind w:left="720"/>
        <w:jc w:val="center"/>
        <w:rPr>
          <w:rFonts w:ascii="Times New Roman" w:hAnsi="Times New Roman" w:cs="Times New Roman"/>
          <w:color w:val="auto"/>
          <w:sz w:val="24"/>
          <w:szCs w:val="24"/>
        </w:rPr>
      </w:pPr>
      <w:r w:rsidRPr="00254FF4">
        <w:rPr>
          <w:rFonts w:ascii="Times New Roman" w:hAnsi="Times New Roman" w:cs="Times New Roman"/>
          <w:color w:val="auto"/>
          <w:sz w:val="24"/>
          <w:szCs w:val="24"/>
        </w:rPr>
        <w:t>T-test Result</w:t>
      </w:r>
      <w:bookmarkEnd w:id="108"/>
      <w:bookmarkEnd w:id="109"/>
    </w:p>
    <w:tbl>
      <w:tblPr>
        <w:tblW w:w="6727" w:type="dxa"/>
        <w:tblInd w:w="1134" w:type="dxa"/>
        <w:tblLayout w:type="fixed"/>
        <w:tblCellMar>
          <w:left w:w="0" w:type="dxa"/>
          <w:right w:w="0" w:type="dxa"/>
        </w:tblCellMar>
        <w:tblLook w:val="0000" w:firstRow="0" w:lastRow="0" w:firstColumn="0" w:lastColumn="0" w:noHBand="0" w:noVBand="0"/>
      </w:tblPr>
      <w:tblGrid>
        <w:gridCol w:w="2077"/>
        <w:gridCol w:w="1136"/>
        <w:gridCol w:w="1243"/>
        <w:gridCol w:w="1244"/>
        <w:gridCol w:w="1027"/>
      </w:tblGrid>
      <w:tr w:rsidR="00D56074" w:rsidRPr="00C62ACF" w:rsidTr="00031BFA">
        <w:trPr>
          <w:trHeight w:val="286"/>
        </w:trPr>
        <w:tc>
          <w:tcPr>
            <w:tcW w:w="5700" w:type="dxa"/>
            <w:gridSpan w:val="4"/>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Dependent Variable: STOCK_RETURN</w:t>
            </w:r>
          </w:p>
        </w:tc>
        <w:tc>
          <w:tcPr>
            <w:tcW w:w="102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031BFA">
        <w:trPr>
          <w:trHeight w:val="286"/>
        </w:trPr>
        <w:tc>
          <w:tcPr>
            <w:tcW w:w="4456" w:type="dxa"/>
            <w:gridSpan w:val="3"/>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Method: Panel Least Squares</w:t>
            </w:r>
          </w:p>
        </w:tc>
        <w:tc>
          <w:tcPr>
            <w:tcW w:w="1244"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02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031BFA">
        <w:trPr>
          <w:trHeight w:val="286"/>
        </w:trPr>
        <w:tc>
          <w:tcPr>
            <w:tcW w:w="4456" w:type="dxa"/>
            <w:gridSpan w:val="3"/>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Date: 12/03/17   Time: 09:48</w:t>
            </w:r>
          </w:p>
        </w:tc>
        <w:tc>
          <w:tcPr>
            <w:tcW w:w="1244"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02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031BFA">
        <w:trPr>
          <w:trHeight w:val="286"/>
        </w:trPr>
        <w:tc>
          <w:tcPr>
            <w:tcW w:w="4456" w:type="dxa"/>
            <w:gridSpan w:val="3"/>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Sample: 2013 2016</w:t>
            </w:r>
          </w:p>
        </w:tc>
        <w:tc>
          <w:tcPr>
            <w:tcW w:w="1244"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02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031BFA">
        <w:trPr>
          <w:trHeight w:val="286"/>
        </w:trPr>
        <w:tc>
          <w:tcPr>
            <w:tcW w:w="4456" w:type="dxa"/>
            <w:gridSpan w:val="3"/>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Periods included: 4</w:t>
            </w:r>
          </w:p>
        </w:tc>
        <w:tc>
          <w:tcPr>
            <w:tcW w:w="1244"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02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031BFA">
        <w:trPr>
          <w:trHeight w:val="286"/>
        </w:trPr>
        <w:tc>
          <w:tcPr>
            <w:tcW w:w="4456" w:type="dxa"/>
            <w:gridSpan w:val="3"/>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Cross-sections included: 17</w:t>
            </w:r>
          </w:p>
        </w:tc>
        <w:tc>
          <w:tcPr>
            <w:tcW w:w="1244"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02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031BFA">
        <w:trPr>
          <w:trHeight w:val="286"/>
        </w:trPr>
        <w:tc>
          <w:tcPr>
            <w:tcW w:w="5700" w:type="dxa"/>
            <w:gridSpan w:val="4"/>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Total panel (balanced) observations: 68</w:t>
            </w:r>
          </w:p>
        </w:tc>
        <w:tc>
          <w:tcPr>
            <w:tcW w:w="102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031BFA">
        <w:trPr>
          <w:trHeight w:hRule="exact" w:val="114"/>
        </w:trPr>
        <w:tc>
          <w:tcPr>
            <w:tcW w:w="207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36"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43"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44"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02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031BFA">
        <w:trPr>
          <w:trHeight w:hRule="exact" w:val="171"/>
        </w:trPr>
        <w:tc>
          <w:tcPr>
            <w:tcW w:w="207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36"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4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44"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02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031BFA">
        <w:trPr>
          <w:trHeight w:val="286"/>
        </w:trPr>
        <w:tc>
          <w:tcPr>
            <w:tcW w:w="207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Variable</w:t>
            </w:r>
          </w:p>
        </w:tc>
        <w:tc>
          <w:tcPr>
            <w:tcW w:w="1136"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Coefficient</w:t>
            </w:r>
          </w:p>
        </w:tc>
        <w:tc>
          <w:tcPr>
            <w:tcW w:w="124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Std. Error</w:t>
            </w:r>
          </w:p>
        </w:tc>
        <w:tc>
          <w:tcPr>
            <w:tcW w:w="1244"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t-Statistic</w:t>
            </w:r>
          </w:p>
        </w:tc>
        <w:tc>
          <w:tcPr>
            <w:tcW w:w="102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Prob.  </w:t>
            </w:r>
          </w:p>
        </w:tc>
      </w:tr>
      <w:tr w:rsidR="00D56074" w:rsidRPr="00C62ACF" w:rsidTr="00031BFA">
        <w:trPr>
          <w:trHeight w:hRule="exact" w:val="114"/>
        </w:trPr>
        <w:tc>
          <w:tcPr>
            <w:tcW w:w="207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36"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43"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44"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02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031BFA">
        <w:trPr>
          <w:trHeight w:hRule="exact" w:val="171"/>
        </w:trPr>
        <w:tc>
          <w:tcPr>
            <w:tcW w:w="207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36"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4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44"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02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031BFA">
        <w:trPr>
          <w:trHeight w:val="286"/>
        </w:trPr>
        <w:tc>
          <w:tcPr>
            <w:tcW w:w="207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C</w:t>
            </w:r>
          </w:p>
        </w:tc>
        <w:tc>
          <w:tcPr>
            <w:tcW w:w="1136"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-0.837363</w:t>
            </w:r>
          </w:p>
        </w:tc>
        <w:tc>
          <w:tcPr>
            <w:tcW w:w="124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0.168662</w:t>
            </w:r>
          </w:p>
        </w:tc>
        <w:tc>
          <w:tcPr>
            <w:tcW w:w="1244"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-4.964733</w:t>
            </w:r>
          </w:p>
        </w:tc>
        <w:tc>
          <w:tcPr>
            <w:tcW w:w="102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0.0000</w:t>
            </w:r>
          </w:p>
        </w:tc>
      </w:tr>
      <w:tr w:rsidR="00D56074" w:rsidRPr="00C62ACF" w:rsidTr="00031BFA">
        <w:trPr>
          <w:trHeight w:val="286"/>
        </w:trPr>
        <w:tc>
          <w:tcPr>
            <w:tcW w:w="207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CR</w:t>
            </w:r>
          </w:p>
        </w:tc>
        <w:tc>
          <w:tcPr>
            <w:tcW w:w="1136"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0.005778</w:t>
            </w:r>
          </w:p>
        </w:tc>
        <w:tc>
          <w:tcPr>
            <w:tcW w:w="124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0.001602</w:t>
            </w:r>
          </w:p>
        </w:tc>
        <w:tc>
          <w:tcPr>
            <w:tcW w:w="1244"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3.606896</w:t>
            </w:r>
          </w:p>
        </w:tc>
        <w:tc>
          <w:tcPr>
            <w:tcW w:w="102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0.0007</w:t>
            </w:r>
          </w:p>
        </w:tc>
      </w:tr>
      <w:tr w:rsidR="00D56074" w:rsidRPr="00C62ACF" w:rsidTr="00031BFA">
        <w:trPr>
          <w:trHeight w:val="286"/>
        </w:trPr>
        <w:tc>
          <w:tcPr>
            <w:tcW w:w="207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DER</w:t>
            </w:r>
          </w:p>
        </w:tc>
        <w:tc>
          <w:tcPr>
            <w:tcW w:w="1136"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-0.031958</w:t>
            </w:r>
          </w:p>
        </w:tc>
        <w:tc>
          <w:tcPr>
            <w:tcW w:w="124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0.052597</w:t>
            </w:r>
          </w:p>
        </w:tc>
        <w:tc>
          <w:tcPr>
            <w:tcW w:w="1244"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-0.607601</w:t>
            </w:r>
          </w:p>
        </w:tc>
        <w:tc>
          <w:tcPr>
            <w:tcW w:w="102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0.5464</w:t>
            </w:r>
          </w:p>
        </w:tc>
      </w:tr>
      <w:tr w:rsidR="00D56074" w:rsidRPr="00C62ACF" w:rsidTr="00031BFA">
        <w:trPr>
          <w:trHeight w:val="286"/>
        </w:trPr>
        <w:tc>
          <w:tcPr>
            <w:tcW w:w="207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EPS</w:t>
            </w:r>
          </w:p>
        </w:tc>
        <w:tc>
          <w:tcPr>
            <w:tcW w:w="1136"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-0.096477</w:t>
            </w:r>
          </w:p>
        </w:tc>
        <w:tc>
          <w:tcPr>
            <w:tcW w:w="124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0.410471</w:t>
            </w:r>
          </w:p>
        </w:tc>
        <w:tc>
          <w:tcPr>
            <w:tcW w:w="1244"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-0.235039</w:t>
            </w:r>
          </w:p>
        </w:tc>
        <w:tc>
          <w:tcPr>
            <w:tcW w:w="102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0.8152</w:t>
            </w:r>
          </w:p>
        </w:tc>
      </w:tr>
      <w:tr w:rsidR="00D56074" w:rsidRPr="00C62ACF" w:rsidTr="00031BFA">
        <w:trPr>
          <w:trHeight w:val="286"/>
        </w:trPr>
        <w:tc>
          <w:tcPr>
            <w:tcW w:w="207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ROA</w:t>
            </w:r>
          </w:p>
        </w:tc>
        <w:tc>
          <w:tcPr>
            <w:tcW w:w="1136"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0.005963</w:t>
            </w:r>
          </w:p>
        </w:tc>
        <w:tc>
          <w:tcPr>
            <w:tcW w:w="124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0.011815</w:t>
            </w:r>
          </w:p>
        </w:tc>
        <w:tc>
          <w:tcPr>
            <w:tcW w:w="1244"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0.504703</w:t>
            </w:r>
          </w:p>
        </w:tc>
        <w:tc>
          <w:tcPr>
            <w:tcW w:w="102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0.6161</w:t>
            </w:r>
          </w:p>
        </w:tc>
      </w:tr>
      <w:tr w:rsidR="00D56074" w:rsidRPr="00C62ACF" w:rsidTr="00031BFA">
        <w:trPr>
          <w:trHeight w:hRule="exact" w:val="114"/>
        </w:trPr>
        <w:tc>
          <w:tcPr>
            <w:tcW w:w="207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36"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43"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44"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027" w:type="dxa"/>
            <w:tcBorders>
              <w:top w:val="nil"/>
              <w:left w:val="nil"/>
              <w:bottom w:val="double" w:sz="6" w:space="2" w:color="auto"/>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r w:rsidR="00D56074" w:rsidRPr="00C62ACF" w:rsidTr="00031BFA">
        <w:trPr>
          <w:trHeight w:hRule="exact" w:val="171"/>
        </w:trPr>
        <w:tc>
          <w:tcPr>
            <w:tcW w:w="207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136"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43"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244"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c>
          <w:tcPr>
            <w:tcW w:w="1027" w:type="dxa"/>
            <w:tcBorders>
              <w:top w:val="nil"/>
              <w:left w:val="nil"/>
              <w:bottom w:val="nil"/>
              <w:right w:val="nil"/>
            </w:tcBorders>
            <w:vAlign w:val="bottom"/>
          </w:tcPr>
          <w:p w:rsidR="00D56074" w:rsidRPr="00C62ACF" w:rsidRDefault="00D56074" w:rsidP="00EB4AFB">
            <w:pPr>
              <w:autoSpaceDE w:val="0"/>
              <w:autoSpaceDN w:val="0"/>
              <w:adjustRightInd w:val="0"/>
              <w:spacing w:after="0" w:line="240" w:lineRule="auto"/>
              <w:jc w:val="center"/>
              <w:rPr>
                <w:rFonts w:ascii="Times New Roman" w:hAnsi="Times New Roman" w:cs="Times New Roman"/>
                <w:color w:val="000000"/>
                <w:sz w:val="24"/>
                <w:szCs w:val="24"/>
              </w:rPr>
            </w:pPr>
          </w:p>
        </w:tc>
      </w:tr>
    </w:tbl>
    <w:p w:rsidR="00D56074" w:rsidRPr="008F0FAF" w:rsidRDefault="00D56074" w:rsidP="00031BFA">
      <w:pPr>
        <w:tabs>
          <w:tab w:val="left" w:pos="426"/>
        </w:tabs>
        <w:spacing w:line="480" w:lineRule="auto"/>
        <w:ind w:left="1134"/>
        <w:jc w:val="both"/>
        <w:rPr>
          <w:rFonts w:ascii="Times New Roman" w:hAnsi="Times New Roman" w:cs="Times New Roman"/>
          <w:sz w:val="24"/>
          <w:szCs w:val="24"/>
        </w:rPr>
      </w:pPr>
      <w:r w:rsidRPr="008F0FAF">
        <w:rPr>
          <w:rFonts w:ascii="Times New Roman" w:hAnsi="Times New Roman" w:cs="Times New Roman"/>
          <w:sz w:val="24"/>
          <w:szCs w:val="24"/>
        </w:rPr>
        <w:t xml:space="preserve">Source : Outputs Results Eviews </w:t>
      </w:r>
      <w:r w:rsidR="00144E78" w:rsidRPr="008F0FAF">
        <w:rPr>
          <w:rFonts w:ascii="Times New Roman" w:hAnsi="Times New Roman" w:cs="Times New Roman"/>
          <w:sz w:val="24"/>
          <w:szCs w:val="24"/>
        </w:rPr>
        <w:t>9</w:t>
      </w:r>
    </w:p>
    <w:p w:rsidR="00D56074" w:rsidRPr="00C62ACF" w:rsidRDefault="00DF6C0D" w:rsidP="004E5B1D">
      <w:pPr>
        <w:pStyle w:val="ListParagraph"/>
        <w:numPr>
          <w:ilvl w:val="0"/>
          <w:numId w:val="35"/>
        </w:numPr>
        <w:tabs>
          <w:tab w:val="left" w:pos="426"/>
        </w:tabs>
        <w:spacing w:line="480" w:lineRule="auto"/>
        <w:ind w:left="1080"/>
        <w:jc w:val="both"/>
        <w:rPr>
          <w:rFonts w:ascii="Times New Roman" w:hAnsi="Times New Roman" w:cs="Times New Roman"/>
          <w:sz w:val="24"/>
          <w:szCs w:val="24"/>
        </w:rPr>
      </w:pPr>
      <w:r>
        <w:rPr>
          <w:rFonts w:ascii="Times New Roman" w:hAnsi="Times New Roman" w:cs="Times New Roman"/>
          <w:sz w:val="24"/>
          <w:szCs w:val="24"/>
        </w:rPr>
        <w:t>Current Ratio</w:t>
      </w:r>
      <w:r w:rsidR="00D56074" w:rsidRPr="00C62ACF">
        <w:rPr>
          <w:rFonts w:ascii="Times New Roman" w:hAnsi="Times New Roman" w:cs="Times New Roman"/>
          <w:sz w:val="24"/>
          <w:szCs w:val="24"/>
        </w:rPr>
        <w:t xml:space="preserve"> (CR)</w:t>
      </w:r>
    </w:p>
    <w:p w:rsidR="00D56074" w:rsidRPr="00C62ACF" w:rsidRDefault="000C4845" w:rsidP="008F0FAF">
      <w:pPr>
        <w:pStyle w:val="ListParagraph"/>
        <w:tabs>
          <w:tab w:val="left" w:pos="426"/>
        </w:tabs>
        <w:spacing w:line="480" w:lineRule="auto"/>
        <w:ind w:left="1080"/>
        <w:jc w:val="both"/>
        <w:rPr>
          <w:rFonts w:ascii="Times New Roman" w:hAnsi="Times New Roman" w:cs="Times New Roman"/>
          <w:sz w:val="24"/>
          <w:szCs w:val="24"/>
        </w:rPr>
      </w:pPr>
      <w:r>
        <w:rPr>
          <w:rFonts w:ascii="Times New Roman" w:hAnsi="Times New Roman" w:cs="Times New Roman"/>
          <w:sz w:val="24"/>
          <w:szCs w:val="24"/>
        </w:rPr>
        <w:tab/>
        <w:t>Based on table 4.21</w:t>
      </w:r>
      <w:r w:rsidR="00D56074" w:rsidRPr="00C62ACF">
        <w:rPr>
          <w:rFonts w:ascii="Times New Roman" w:hAnsi="Times New Roman" w:cs="Times New Roman"/>
          <w:sz w:val="24"/>
          <w:szCs w:val="24"/>
        </w:rPr>
        <w:t xml:space="preserve">, seen probability value </w:t>
      </w:r>
      <w:r w:rsidR="00DF6C0D">
        <w:rPr>
          <w:rFonts w:ascii="Times New Roman" w:hAnsi="Times New Roman" w:cs="Times New Roman"/>
          <w:sz w:val="24"/>
          <w:szCs w:val="24"/>
        </w:rPr>
        <w:t>Current Ratio</w:t>
      </w:r>
      <w:r w:rsidR="00D56074" w:rsidRPr="00C62ACF">
        <w:rPr>
          <w:rFonts w:ascii="Times New Roman" w:hAnsi="Times New Roman" w:cs="Times New Roman"/>
          <w:sz w:val="24"/>
          <w:szCs w:val="24"/>
        </w:rPr>
        <w:t xml:space="preserve"> (CR) is 0.0007. The probability value is less than the value of α (0.05), or 0.0007 &lt;0.05, that means that H</w:t>
      </w:r>
      <w:r w:rsidR="00711C62">
        <w:rPr>
          <w:rFonts w:ascii="Times New Roman" w:hAnsi="Times New Roman" w:cs="Times New Roman"/>
          <w:sz w:val="24"/>
          <w:szCs w:val="24"/>
          <w:vertAlign w:val="subscript"/>
        </w:rPr>
        <w:t>0</w:t>
      </w:r>
      <w:r w:rsidR="00D56074" w:rsidRPr="00C62ACF">
        <w:rPr>
          <w:rFonts w:ascii="Times New Roman" w:hAnsi="Times New Roman" w:cs="Times New Roman"/>
          <w:sz w:val="24"/>
          <w:szCs w:val="24"/>
          <w:vertAlign w:val="subscript"/>
        </w:rPr>
        <w:t>1</w:t>
      </w:r>
      <w:r w:rsidR="00D56074" w:rsidRPr="00C62ACF">
        <w:rPr>
          <w:rFonts w:ascii="Times New Roman" w:hAnsi="Times New Roman" w:cs="Times New Roman"/>
          <w:sz w:val="24"/>
          <w:szCs w:val="24"/>
        </w:rPr>
        <w:t xml:space="preserve"> is rejected and H</w:t>
      </w:r>
      <w:r w:rsidR="00D56074" w:rsidRPr="00C62ACF">
        <w:rPr>
          <w:rFonts w:ascii="Times New Roman" w:hAnsi="Times New Roman" w:cs="Times New Roman"/>
          <w:sz w:val="24"/>
          <w:szCs w:val="24"/>
          <w:vertAlign w:val="subscript"/>
        </w:rPr>
        <w:t>a1</w:t>
      </w:r>
      <w:r w:rsidR="00D56074" w:rsidRPr="00C62ACF">
        <w:rPr>
          <w:rFonts w:ascii="Times New Roman" w:hAnsi="Times New Roman" w:cs="Times New Roman"/>
          <w:sz w:val="24"/>
          <w:szCs w:val="24"/>
        </w:rPr>
        <w:t xml:space="preserve"> is accepted. The t-statistic value is 3.606896 and the coefficient value is 0.005778. So it </w:t>
      </w:r>
      <w:r w:rsidR="00D56074" w:rsidRPr="00C62ACF">
        <w:rPr>
          <w:rFonts w:ascii="Times New Roman" w:hAnsi="Times New Roman" w:cs="Times New Roman"/>
          <w:sz w:val="24"/>
          <w:szCs w:val="24"/>
        </w:rPr>
        <w:lastRenderedPageBreak/>
        <w:t xml:space="preserve">can be concluded that the variable </w:t>
      </w:r>
      <w:r w:rsidR="00DF6C0D">
        <w:rPr>
          <w:rFonts w:ascii="Times New Roman" w:hAnsi="Times New Roman" w:cs="Times New Roman"/>
          <w:sz w:val="24"/>
          <w:szCs w:val="24"/>
        </w:rPr>
        <w:t>Current Ratio</w:t>
      </w:r>
      <w:r w:rsidR="00D56074" w:rsidRPr="00C62ACF">
        <w:rPr>
          <w:rFonts w:ascii="Times New Roman" w:hAnsi="Times New Roman" w:cs="Times New Roman"/>
          <w:sz w:val="24"/>
          <w:szCs w:val="24"/>
        </w:rPr>
        <w:t xml:space="preserve"> (CR) effect on </w:t>
      </w:r>
      <w:r w:rsidR="00DF6C0D">
        <w:rPr>
          <w:rFonts w:ascii="Times New Roman" w:hAnsi="Times New Roman" w:cs="Times New Roman"/>
          <w:sz w:val="24"/>
          <w:szCs w:val="24"/>
        </w:rPr>
        <w:t>Stock Return</w:t>
      </w:r>
      <w:r w:rsidR="00D56074" w:rsidRPr="00C62ACF">
        <w:rPr>
          <w:rFonts w:ascii="Times New Roman" w:hAnsi="Times New Roman" w:cs="Times New Roman"/>
          <w:sz w:val="24"/>
          <w:szCs w:val="24"/>
        </w:rPr>
        <w:t xml:space="preserve">. Interpretation of this variable is every 1 increase in </w:t>
      </w:r>
      <w:r w:rsidR="00DF6C0D">
        <w:rPr>
          <w:rFonts w:ascii="Times New Roman" w:hAnsi="Times New Roman" w:cs="Times New Roman"/>
          <w:sz w:val="24"/>
          <w:szCs w:val="24"/>
        </w:rPr>
        <w:t>Current Ratio</w:t>
      </w:r>
      <w:r w:rsidR="00D56074" w:rsidRPr="00C62ACF">
        <w:rPr>
          <w:rFonts w:ascii="Times New Roman" w:hAnsi="Times New Roman" w:cs="Times New Roman"/>
          <w:sz w:val="24"/>
          <w:szCs w:val="24"/>
        </w:rPr>
        <w:t xml:space="preserve"> (CR) then the </w:t>
      </w:r>
      <w:r w:rsidR="00DF6C0D">
        <w:rPr>
          <w:rFonts w:ascii="Times New Roman" w:hAnsi="Times New Roman" w:cs="Times New Roman"/>
          <w:sz w:val="24"/>
          <w:szCs w:val="24"/>
        </w:rPr>
        <w:t>Stock Return</w:t>
      </w:r>
      <w:r w:rsidR="00D56074" w:rsidRPr="00C62ACF">
        <w:rPr>
          <w:rFonts w:ascii="Times New Roman" w:hAnsi="Times New Roman" w:cs="Times New Roman"/>
          <w:sz w:val="24"/>
          <w:szCs w:val="24"/>
        </w:rPr>
        <w:t xml:space="preserve"> will increase by 0.005778.</w:t>
      </w:r>
    </w:p>
    <w:p w:rsidR="00D56074" w:rsidRPr="00C62ACF" w:rsidRDefault="00DF6C0D" w:rsidP="004E5B1D">
      <w:pPr>
        <w:pStyle w:val="ListParagraph"/>
        <w:numPr>
          <w:ilvl w:val="0"/>
          <w:numId w:val="35"/>
        </w:numPr>
        <w:tabs>
          <w:tab w:val="left" w:pos="426"/>
        </w:tabs>
        <w:spacing w:line="480" w:lineRule="auto"/>
        <w:ind w:left="1080"/>
        <w:jc w:val="both"/>
        <w:rPr>
          <w:rFonts w:ascii="Times New Roman" w:hAnsi="Times New Roman" w:cs="Times New Roman"/>
          <w:sz w:val="24"/>
          <w:szCs w:val="24"/>
        </w:rPr>
      </w:pPr>
      <w:r>
        <w:rPr>
          <w:rFonts w:ascii="Times New Roman" w:hAnsi="Times New Roman" w:cs="Times New Roman"/>
          <w:sz w:val="24"/>
          <w:szCs w:val="24"/>
        </w:rPr>
        <w:t>Debt to Equity Ratio</w:t>
      </w:r>
      <w:r w:rsidR="00D56074" w:rsidRPr="00C62ACF">
        <w:rPr>
          <w:rFonts w:ascii="Times New Roman" w:hAnsi="Times New Roman" w:cs="Times New Roman"/>
          <w:sz w:val="24"/>
          <w:szCs w:val="24"/>
        </w:rPr>
        <w:t xml:space="preserve"> (DER)</w:t>
      </w:r>
    </w:p>
    <w:p w:rsidR="00D56074" w:rsidRPr="00C62ACF" w:rsidRDefault="000C4845" w:rsidP="008F0FAF">
      <w:pPr>
        <w:pStyle w:val="ListParagraph"/>
        <w:tabs>
          <w:tab w:val="left" w:pos="426"/>
        </w:tabs>
        <w:spacing w:line="480" w:lineRule="auto"/>
        <w:ind w:left="1080"/>
        <w:jc w:val="both"/>
        <w:rPr>
          <w:rFonts w:ascii="Times New Roman" w:hAnsi="Times New Roman" w:cs="Times New Roman"/>
          <w:sz w:val="24"/>
          <w:szCs w:val="24"/>
        </w:rPr>
      </w:pPr>
      <w:r>
        <w:rPr>
          <w:rFonts w:ascii="Times New Roman" w:hAnsi="Times New Roman" w:cs="Times New Roman"/>
          <w:sz w:val="24"/>
          <w:szCs w:val="24"/>
        </w:rPr>
        <w:tab/>
        <w:t>Based on table 4.21</w:t>
      </w:r>
      <w:r w:rsidR="00D56074" w:rsidRPr="00C62ACF">
        <w:rPr>
          <w:rFonts w:ascii="Times New Roman" w:hAnsi="Times New Roman" w:cs="Times New Roman"/>
          <w:sz w:val="24"/>
          <w:szCs w:val="24"/>
        </w:rPr>
        <w:t xml:space="preserve"> above, seen probability value of </w:t>
      </w:r>
      <w:r w:rsidR="00DF6C0D">
        <w:rPr>
          <w:rFonts w:ascii="Times New Roman" w:hAnsi="Times New Roman" w:cs="Times New Roman"/>
          <w:sz w:val="24"/>
          <w:szCs w:val="24"/>
        </w:rPr>
        <w:t>Debt to Equity Ratio</w:t>
      </w:r>
      <w:r w:rsidR="00D56074" w:rsidRPr="00C62ACF">
        <w:rPr>
          <w:rFonts w:ascii="Times New Roman" w:hAnsi="Times New Roman" w:cs="Times New Roman"/>
          <w:sz w:val="24"/>
          <w:szCs w:val="24"/>
        </w:rPr>
        <w:t xml:space="preserve"> (DER) is 0.5464, DER probability value bigger than value α (0.05) or 0.5464&gt; 0.05 that means H</w:t>
      </w:r>
      <w:r w:rsidR="00711C62">
        <w:rPr>
          <w:rFonts w:ascii="Times New Roman" w:hAnsi="Times New Roman" w:cs="Times New Roman"/>
          <w:sz w:val="24"/>
          <w:szCs w:val="24"/>
          <w:vertAlign w:val="subscript"/>
        </w:rPr>
        <w:t>0</w:t>
      </w:r>
      <w:r w:rsidR="00D56074" w:rsidRPr="00C62ACF">
        <w:rPr>
          <w:rFonts w:ascii="Times New Roman" w:hAnsi="Times New Roman" w:cs="Times New Roman"/>
          <w:sz w:val="24"/>
          <w:szCs w:val="24"/>
          <w:vertAlign w:val="subscript"/>
        </w:rPr>
        <w:t>2</w:t>
      </w:r>
      <w:r w:rsidR="00D56074" w:rsidRPr="00C62ACF">
        <w:rPr>
          <w:rFonts w:ascii="Times New Roman" w:hAnsi="Times New Roman" w:cs="Times New Roman"/>
          <w:sz w:val="24"/>
          <w:szCs w:val="24"/>
        </w:rPr>
        <w:t xml:space="preserve"> received and H</w:t>
      </w:r>
      <w:r w:rsidR="00D56074" w:rsidRPr="00C62ACF">
        <w:rPr>
          <w:rFonts w:ascii="Times New Roman" w:hAnsi="Times New Roman" w:cs="Times New Roman"/>
          <w:sz w:val="24"/>
          <w:szCs w:val="24"/>
          <w:vertAlign w:val="subscript"/>
        </w:rPr>
        <w:t>a2</w:t>
      </w:r>
      <w:r w:rsidR="00D56074" w:rsidRPr="00C62ACF">
        <w:rPr>
          <w:rFonts w:ascii="Times New Roman" w:hAnsi="Times New Roman" w:cs="Times New Roman"/>
          <w:sz w:val="24"/>
          <w:szCs w:val="24"/>
        </w:rPr>
        <w:t xml:space="preserve"> rejected. The t-statistic value is -0.607601 and the coefficient value is -0.031958. So it can be concluded that the variable </w:t>
      </w:r>
      <w:r w:rsidR="00DF6C0D">
        <w:rPr>
          <w:rFonts w:ascii="Times New Roman" w:hAnsi="Times New Roman" w:cs="Times New Roman"/>
          <w:sz w:val="24"/>
          <w:szCs w:val="24"/>
        </w:rPr>
        <w:t>Debt to Equity Ratio</w:t>
      </w:r>
      <w:r w:rsidR="00D56074" w:rsidRPr="00C62ACF">
        <w:rPr>
          <w:rFonts w:ascii="Times New Roman" w:hAnsi="Times New Roman" w:cs="Times New Roman"/>
          <w:sz w:val="24"/>
          <w:szCs w:val="24"/>
        </w:rPr>
        <w:t xml:space="preserve"> does not affect the </w:t>
      </w:r>
      <w:r w:rsidR="00DF6C0D">
        <w:rPr>
          <w:rFonts w:ascii="Times New Roman" w:hAnsi="Times New Roman" w:cs="Times New Roman"/>
          <w:sz w:val="24"/>
          <w:szCs w:val="24"/>
        </w:rPr>
        <w:t>Stock Return</w:t>
      </w:r>
      <w:r w:rsidR="00D56074" w:rsidRPr="00C62ACF">
        <w:rPr>
          <w:rFonts w:ascii="Times New Roman" w:hAnsi="Times New Roman" w:cs="Times New Roman"/>
          <w:sz w:val="24"/>
          <w:szCs w:val="24"/>
        </w:rPr>
        <w:t xml:space="preserve">. Interpretation of this variable is every 1 increase of </w:t>
      </w:r>
      <w:r w:rsidR="00DF6C0D">
        <w:rPr>
          <w:rFonts w:ascii="Times New Roman" w:hAnsi="Times New Roman" w:cs="Times New Roman"/>
          <w:sz w:val="24"/>
          <w:szCs w:val="24"/>
        </w:rPr>
        <w:t>Debt to Equity Ratio</w:t>
      </w:r>
      <w:r w:rsidR="00D56074" w:rsidRPr="00C62ACF">
        <w:rPr>
          <w:rFonts w:ascii="Times New Roman" w:hAnsi="Times New Roman" w:cs="Times New Roman"/>
          <w:sz w:val="24"/>
          <w:szCs w:val="24"/>
        </w:rPr>
        <w:t xml:space="preserve"> then </w:t>
      </w:r>
      <w:r w:rsidR="00DF6C0D">
        <w:rPr>
          <w:rFonts w:ascii="Times New Roman" w:hAnsi="Times New Roman" w:cs="Times New Roman"/>
          <w:sz w:val="24"/>
          <w:szCs w:val="24"/>
        </w:rPr>
        <w:t>Stock Return</w:t>
      </w:r>
      <w:r w:rsidR="00D56074" w:rsidRPr="00C62ACF">
        <w:rPr>
          <w:rFonts w:ascii="Times New Roman" w:hAnsi="Times New Roman" w:cs="Times New Roman"/>
          <w:sz w:val="24"/>
          <w:szCs w:val="24"/>
        </w:rPr>
        <w:t xml:space="preserve"> will decrease by -0.031958.</w:t>
      </w:r>
    </w:p>
    <w:p w:rsidR="00D56074" w:rsidRPr="00C62ACF" w:rsidRDefault="00DF6C0D" w:rsidP="004E5B1D">
      <w:pPr>
        <w:pStyle w:val="ListParagraph"/>
        <w:numPr>
          <w:ilvl w:val="0"/>
          <w:numId w:val="35"/>
        </w:numPr>
        <w:tabs>
          <w:tab w:val="left" w:pos="426"/>
        </w:tabs>
        <w:spacing w:line="480" w:lineRule="auto"/>
        <w:ind w:left="1080"/>
        <w:jc w:val="both"/>
        <w:rPr>
          <w:rFonts w:ascii="Times New Roman" w:hAnsi="Times New Roman" w:cs="Times New Roman"/>
          <w:sz w:val="24"/>
          <w:szCs w:val="24"/>
        </w:rPr>
      </w:pPr>
      <w:r>
        <w:rPr>
          <w:rFonts w:ascii="Times New Roman" w:hAnsi="Times New Roman" w:cs="Times New Roman"/>
          <w:sz w:val="24"/>
          <w:szCs w:val="24"/>
        </w:rPr>
        <w:t>Earning Per Share</w:t>
      </w:r>
      <w:r w:rsidR="00D56074" w:rsidRPr="00C62ACF">
        <w:rPr>
          <w:rFonts w:ascii="Times New Roman" w:hAnsi="Times New Roman" w:cs="Times New Roman"/>
          <w:sz w:val="24"/>
          <w:szCs w:val="24"/>
        </w:rPr>
        <w:t>(EPS)</w:t>
      </w:r>
    </w:p>
    <w:p w:rsidR="00DE38AF" w:rsidRPr="00622DC6" w:rsidRDefault="000C4845" w:rsidP="00622DC6">
      <w:pPr>
        <w:pStyle w:val="ListParagraph"/>
        <w:tabs>
          <w:tab w:val="left" w:pos="426"/>
        </w:tabs>
        <w:spacing w:line="480" w:lineRule="auto"/>
        <w:ind w:left="1080"/>
        <w:jc w:val="both"/>
        <w:rPr>
          <w:rFonts w:ascii="Times New Roman" w:hAnsi="Times New Roman" w:cs="Times New Roman"/>
          <w:sz w:val="24"/>
          <w:szCs w:val="24"/>
        </w:rPr>
      </w:pPr>
      <w:r>
        <w:rPr>
          <w:rFonts w:ascii="Times New Roman" w:hAnsi="Times New Roman" w:cs="Times New Roman"/>
          <w:sz w:val="24"/>
          <w:szCs w:val="24"/>
        </w:rPr>
        <w:tab/>
        <w:t>Based on table 4.21</w:t>
      </w:r>
      <w:r w:rsidR="00D56074" w:rsidRPr="00C62ACF">
        <w:rPr>
          <w:rFonts w:ascii="Times New Roman" w:hAnsi="Times New Roman" w:cs="Times New Roman"/>
          <w:sz w:val="24"/>
          <w:szCs w:val="24"/>
        </w:rPr>
        <w:t xml:space="preserve"> above, can be seen the probability value of </w:t>
      </w:r>
      <w:r w:rsidR="00DF6C0D">
        <w:rPr>
          <w:rFonts w:ascii="Times New Roman" w:hAnsi="Times New Roman" w:cs="Times New Roman"/>
          <w:sz w:val="24"/>
          <w:szCs w:val="24"/>
        </w:rPr>
        <w:t>Earning Per Share</w:t>
      </w:r>
      <w:r w:rsidR="00D56074" w:rsidRPr="00C62ACF">
        <w:rPr>
          <w:rFonts w:ascii="Times New Roman" w:hAnsi="Times New Roman" w:cs="Times New Roman"/>
          <w:sz w:val="24"/>
          <w:szCs w:val="24"/>
        </w:rPr>
        <w:t>(EPS) is 0.8152 bigger than the value of α (0.05) or 0.8152&gt; 0.05 then H</w:t>
      </w:r>
      <w:r w:rsidR="00711C62">
        <w:rPr>
          <w:rFonts w:ascii="Times New Roman" w:hAnsi="Times New Roman" w:cs="Times New Roman"/>
          <w:sz w:val="24"/>
          <w:szCs w:val="24"/>
          <w:vertAlign w:val="subscript"/>
        </w:rPr>
        <w:t>0</w:t>
      </w:r>
      <w:r w:rsidR="00D56074" w:rsidRPr="00C62ACF">
        <w:rPr>
          <w:rFonts w:ascii="Times New Roman" w:hAnsi="Times New Roman" w:cs="Times New Roman"/>
          <w:sz w:val="24"/>
          <w:szCs w:val="24"/>
          <w:vertAlign w:val="subscript"/>
        </w:rPr>
        <w:t>3</w:t>
      </w:r>
      <w:r w:rsidR="00D56074" w:rsidRPr="00C62ACF">
        <w:rPr>
          <w:rFonts w:ascii="Times New Roman" w:hAnsi="Times New Roman" w:cs="Times New Roman"/>
          <w:sz w:val="24"/>
          <w:szCs w:val="24"/>
        </w:rPr>
        <w:t xml:space="preserve"> accepted and H</w:t>
      </w:r>
      <w:r w:rsidR="00D56074" w:rsidRPr="00C62ACF">
        <w:rPr>
          <w:rFonts w:ascii="Times New Roman" w:hAnsi="Times New Roman" w:cs="Times New Roman"/>
          <w:sz w:val="24"/>
          <w:szCs w:val="24"/>
          <w:vertAlign w:val="subscript"/>
        </w:rPr>
        <w:t>a3</w:t>
      </w:r>
      <w:r w:rsidR="00D56074" w:rsidRPr="00C62ACF">
        <w:rPr>
          <w:rFonts w:ascii="Times New Roman" w:hAnsi="Times New Roman" w:cs="Times New Roman"/>
          <w:sz w:val="24"/>
          <w:szCs w:val="24"/>
        </w:rPr>
        <w:t xml:space="preserve"> is rejected. The t-statistic value is -0.235039 and the coefficient value is -0.096477. So it can be considered that the </w:t>
      </w:r>
      <w:r w:rsidR="00DF6C0D">
        <w:rPr>
          <w:rFonts w:ascii="Times New Roman" w:hAnsi="Times New Roman" w:cs="Times New Roman"/>
          <w:sz w:val="24"/>
          <w:szCs w:val="24"/>
        </w:rPr>
        <w:t>Earning Per Share</w:t>
      </w:r>
      <w:r w:rsidR="00D56074" w:rsidRPr="00C62ACF">
        <w:rPr>
          <w:rFonts w:ascii="Times New Roman" w:hAnsi="Times New Roman" w:cs="Times New Roman"/>
          <w:sz w:val="24"/>
          <w:szCs w:val="24"/>
        </w:rPr>
        <w:t xml:space="preserve">(EPS) variable has no effect on </w:t>
      </w:r>
      <w:r w:rsidR="00DF6C0D">
        <w:rPr>
          <w:rFonts w:ascii="Times New Roman" w:hAnsi="Times New Roman" w:cs="Times New Roman"/>
          <w:sz w:val="24"/>
          <w:szCs w:val="24"/>
        </w:rPr>
        <w:t>Stock Return</w:t>
      </w:r>
      <w:r w:rsidR="00D56074" w:rsidRPr="00C62ACF">
        <w:rPr>
          <w:rFonts w:ascii="Times New Roman" w:hAnsi="Times New Roman" w:cs="Times New Roman"/>
          <w:sz w:val="24"/>
          <w:szCs w:val="24"/>
        </w:rPr>
        <w:t xml:space="preserve">. Interpretation of this variable is every 1 increase of </w:t>
      </w:r>
      <w:r w:rsidR="00DF6C0D">
        <w:rPr>
          <w:rFonts w:ascii="Times New Roman" w:hAnsi="Times New Roman" w:cs="Times New Roman"/>
          <w:sz w:val="24"/>
          <w:szCs w:val="24"/>
        </w:rPr>
        <w:t>Earning Per Share</w:t>
      </w:r>
      <w:r w:rsidR="00D56074" w:rsidRPr="00C62ACF">
        <w:rPr>
          <w:rFonts w:ascii="Times New Roman" w:hAnsi="Times New Roman" w:cs="Times New Roman"/>
          <w:sz w:val="24"/>
          <w:szCs w:val="24"/>
        </w:rPr>
        <w:t xml:space="preserve">then </w:t>
      </w:r>
      <w:r w:rsidR="00DF6C0D">
        <w:rPr>
          <w:rFonts w:ascii="Times New Roman" w:hAnsi="Times New Roman" w:cs="Times New Roman"/>
          <w:sz w:val="24"/>
          <w:szCs w:val="24"/>
        </w:rPr>
        <w:t>Stock Return</w:t>
      </w:r>
      <w:r w:rsidR="00D56074" w:rsidRPr="00C62ACF">
        <w:rPr>
          <w:rFonts w:ascii="Times New Roman" w:hAnsi="Times New Roman" w:cs="Times New Roman"/>
          <w:sz w:val="24"/>
          <w:szCs w:val="24"/>
        </w:rPr>
        <w:t xml:space="preserve"> will decrease by 0.096477.</w:t>
      </w:r>
    </w:p>
    <w:p w:rsidR="00622DC6" w:rsidRDefault="00DF6C0D" w:rsidP="00622DC6">
      <w:pPr>
        <w:pStyle w:val="ListParagraph"/>
        <w:numPr>
          <w:ilvl w:val="0"/>
          <w:numId w:val="35"/>
        </w:numPr>
        <w:tabs>
          <w:tab w:val="left" w:pos="426"/>
        </w:tabs>
        <w:spacing w:after="0" w:line="360" w:lineRule="auto"/>
        <w:ind w:left="1080"/>
        <w:jc w:val="both"/>
        <w:rPr>
          <w:rFonts w:ascii="Times New Roman" w:hAnsi="Times New Roman" w:cs="Times New Roman"/>
          <w:sz w:val="24"/>
          <w:szCs w:val="24"/>
        </w:rPr>
      </w:pPr>
      <w:r>
        <w:rPr>
          <w:rFonts w:ascii="Times New Roman" w:hAnsi="Times New Roman" w:cs="Times New Roman"/>
          <w:sz w:val="24"/>
          <w:szCs w:val="24"/>
        </w:rPr>
        <w:t>Return On Asset</w:t>
      </w:r>
      <w:r w:rsidR="00D56074" w:rsidRPr="00C62ACF">
        <w:rPr>
          <w:rFonts w:ascii="Times New Roman" w:hAnsi="Times New Roman" w:cs="Times New Roman"/>
          <w:sz w:val="24"/>
          <w:szCs w:val="24"/>
        </w:rPr>
        <w:t xml:space="preserve"> (ROA)</w:t>
      </w:r>
    </w:p>
    <w:p w:rsidR="008F0FAF" w:rsidRPr="00622DC6" w:rsidRDefault="00622DC6" w:rsidP="00622DC6">
      <w:pPr>
        <w:pStyle w:val="ListParagraph"/>
        <w:tabs>
          <w:tab w:val="left" w:pos="426"/>
        </w:tabs>
        <w:spacing w:after="0" w:line="480" w:lineRule="auto"/>
        <w:ind w:left="1080"/>
        <w:jc w:val="both"/>
        <w:rPr>
          <w:rFonts w:ascii="Times New Roman" w:hAnsi="Times New Roman" w:cs="Times New Roman"/>
          <w:sz w:val="24"/>
          <w:szCs w:val="24"/>
        </w:rPr>
      </w:pPr>
      <w:r>
        <w:rPr>
          <w:rFonts w:ascii="Times New Roman" w:hAnsi="Times New Roman" w:cs="Times New Roman"/>
          <w:sz w:val="24"/>
          <w:szCs w:val="24"/>
        </w:rPr>
        <w:tab/>
      </w:r>
      <w:r w:rsidR="000C4845">
        <w:rPr>
          <w:rFonts w:ascii="Times New Roman" w:hAnsi="Times New Roman" w:cs="Times New Roman"/>
          <w:sz w:val="24"/>
          <w:szCs w:val="24"/>
        </w:rPr>
        <w:t>Based on table 4.21</w:t>
      </w:r>
      <w:r w:rsidR="00D56074" w:rsidRPr="00622DC6">
        <w:rPr>
          <w:rFonts w:ascii="Times New Roman" w:hAnsi="Times New Roman" w:cs="Times New Roman"/>
          <w:sz w:val="24"/>
          <w:szCs w:val="24"/>
        </w:rPr>
        <w:t xml:space="preserve"> above, can be seen probability value </w:t>
      </w:r>
      <w:r w:rsidR="00DF6C0D">
        <w:rPr>
          <w:rFonts w:ascii="Times New Roman" w:hAnsi="Times New Roman" w:cs="Times New Roman"/>
          <w:sz w:val="24"/>
          <w:szCs w:val="24"/>
        </w:rPr>
        <w:t>Return On Asset</w:t>
      </w:r>
      <w:r w:rsidR="00D56074" w:rsidRPr="00622DC6">
        <w:rPr>
          <w:rFonts w:ascii="Times New Roman" w:hAnsi="Times New Roman" w:cs="Times New Roman"/>
          <w:sz w:val="24"/>
          <w:szCs w:val="24"/>
        </w:rPr>
        <w:t xml:space="preserve"> is 0.6161 or bigger than the value of α (0.05) or 0.6161&gt; 0.05 then H</w:t>
      </w:r>
      <w:r w:rsidR="00711C62" w:rsidRPr="00622DC6">
        <w:rPr>
          <w:rFonts w:ascii="Times New Roman" w:hAnsi="Times New Roman" w:cs="Times New Roman"/>
          <w:sz w:val="24"/>
          <w:szCs w:val="24"/>
          <w:vertAlign w:val="subscript"/>
        </w:rPr>
        <w:t>0</w:t>
      </w:r>
      <w:r w:rsidR="00D56074" w:rsidRPr="00622DC6">
        <w:rPr>
          <w:rFonts w:ascii="Times New Roman" w:hAnsi="Times New Roman" w:cs="Times New Roman"/>
          <w:sz w:val="24"/>
          <w:szCs w:val="24"/>
          <w:vertAlign w:val="subscript"/>
        </w:rPr>
        <w:t>4</w:t>
      </w:r>
      <w:r w:rsidR="00D56074" w:rsidRPr="00622DC6">
        <w:rPr>
          <w:rFonts w:ascii="Times New Roman" w:hAnsi="Times New Roman" w:cs="Times New Roman"/>
          <w:sz w:val="24"/>
          <w:szCs w:val="24"/>
        </w:rPr>
        <w:t xml:space="preserve"> accepted and H</w:t>
      </w:r>
      <w:r w:rsidR="00D56074" w:rsidRPr="00622DC6">
        <w:rPr>
          <w:rFonts w:ascii="Times New Roman" w:hAnsi="Times New Roman" w:cs="Times New Roman"/>
          <w:sz w:val="24"/>
          <w:szCs w:val="24"/>
          <w:vertAlign w:val="subscript"/>
        </w:rPr>
        <w:t>a4</w:t>
      </w:r>
      <w:r w:rsidR="00D56074" w:rsidRPr="00622DC6">
        <w:rPr>
          <w:rFonts w:ascii="Times New Roman" w:hAnsi="Times New Roman" w:cs="Times New Roman"/>
          <w:sz w:val="24"/>
          <w:szCs w:val="24"/>
        </w:rPr>
        <w:t xml:space="preserve"> rejected. The t-statistic value is 0.504703 </w:t>
      </w:r>
      <w:r w:rsidR="00D56074" w:rsidRPr="00622DC6">
        <w:rPr>
          <w:rFonts w:ascii="Times New Roman" w:hAnsi="Times New Roman" w:cs="Times New Roman"/>
          <w:sz w:val="24"/>
          <w:szCs w:val="24"/>
        </w:rPr>
        <w:lastRenderedPageBreak/>
        <w:t xml:space="preserve">and the coefficient value is 0.005963. So it can be concluded that the </w:t>
      </w:r>
      <w:r w:rsidR="00DF6C0D">
        <w:rPr>
          <w:rFonts w:ascii="Times New Roman" w:hAnsi="Times New Roman" w:cs="Times New Roman"/>
          <w:sz w:val="24"/>
          <w:szCs w:val="24"/>
        </w:rPr>
        <w:t>Return On Asset</w:t>
      </w:r>
      <w:r w:rsidR="00D56074" w:rsidRPr="00622DC6">
        <w:rPr>
          <w:rFonts w:ascii="Times New Roman" w:hAnsi="Times New Roman" w:cs="Times New Roman"/>
          <w:sz w:val="24"/>
          <w:szCs w:val="24"/>
        </w:rPr>
        <w:t xml:space="preserve"> does not affect the </w:t>
      </w:r>
      <w:r w:rsidR="00DF6C0D">
        <w:rPr>
          <w:rFonts w:ascii="Times New Roman" w:hAnsi="Times New Roman" w:cs="Times New Roman"/>
          <w:sz w:val="24"/>
          <w:szCs w:val="24"/>
        </w:rPr>
        <w:t>Stock Return</w:t>
      </w:r>
      <w:r w:rsidR="00D56074" w:rsidRPr="00622DC6">
        <w:rPr>
          <w:rFonts w:ascii="Times New Roman" w:hAnsi="Times New Roman" w:cs="Times New Roman"/>
          <w:sz w:val="24"/>
          <w:szCs w:val="24"/>
        </w:rPr>
        <w:t xml:space="preserve">. Interpretation of this variable is every 1 increase of </w:t>
      </w:r>
      <w:r w:rsidR="00DF6C0D">
        <w:rPr>
          <w:rFonts w:ascii="Times New Roman" w:hAnsi="Times New Roman" w:cs="Times New Roman"/>
          <w:sz w:val="24"/>
          <w:szCs w:val="24"/>
        </w:rPr>
        <w:t>Return On Asset</w:t>
      </w:r>
      <w:r w:rsidR="00D56074" w:rsidRPr="00622DC6">
        <w:rPr>
          <w:rFonts w:ascii="Times New Roman" w:hAnsi="Times New Roman" w:cs="Times New Roman"/>
          <w:sz w:val="24"/>
          <w:szCs w:val="24"/>
        </w:rPr>
        <w:t xml:space="preserve"> then Share Return w</w:t>
      </w:r>
      <w:r w:rsidR="00144E78" w:rsidRPr="00622DC6">
        <w:rPr>
          <w:rFonts w:ascii="Times New Roman" w:hAnsi="Times New Roman" w:cs="Times New Roman"/>
          <w:sz w:val="24"/>
          <w:szCs w:val="24"/>
        </w:rPr>
        <w:t>ill increase equal to 0.005963.</w:t>
      </w:r>
    </w:p>
    <w:p w:rsidR="00D56074" w:rsidRPr="00C62ACF" w:rsidRDefault="00D56074" w:rsidP="004E5B1D">
      <w:pPr>
        <w:pStyle w:val="Heading1"/>
        <w:numPr>
          <w:ilvl w:val="0"/>
          <w:numId w:val="46"/>
        </w:numPr>
        <w:spacing w:before="0" w:line="480" w:lineRule="auto"/>
        <w:jc w:val="left"/>
      </w:pPr>
      <w:bookmarkStart w:id="110" w:name="_Toc509437806"/>
      <w:r w:rsidRPr="00C62ACF">
        <w:t>Discussion</w:t>
      </w:r>
      <w:bookmarkEnd w:id="110"/>
    </w:p>
    <w:p w:rsidR="00D56074" w:rsidRPr="00C62ACF" w:rsidRDefault="00D56074" w:rsidP="004E5B1D">
      <w:pPr>
        <w:pStyle w:val="ListParagraph"/>
        <w:numPr>
          <w:ilvl w:val="1"/>
          <w:numId w:val="46"/>
        </w:numPr>
        <w:tabs>
          <w:tab w:val="left" w:pos="426"/>
        </w:tabs>
        <w:spacing w:line="480" w:lineRule="auto"/>
        <w:ind w:left="1134" w:hanging="425"/>
        <w:jc w:val="both"/>
        <w:rPr>
          <w:rFonts w:ascii="Times New Roman" w:hAnsi="Times New Roman" w:cs="Times New Roman"/>
          <w:sz w:val="24"/>
          <w:szCs w:val="24"/>
        </w:rPr>
      </w:pPr>
      <w:r w:rsidRPr="00C62ACF">
        <w:rPr>
          <w:rFonts w:ascii="Times New Roman" w:hAnsi="Times New Roman" w:cs="Times New Roman"/>
          <w:sz w:val="24"/>
          <w:szCs w:val="24"/>
        </w:rPr>
        <w:t xml:space="preserve">The Influence of </w:t>
      </w:r>
      <w:r w:rsidR="00DF6C0D">
        <w:rPr>
          <w:rFonts w:ascii="Times New Roman" w:hAnsi="Times New Roman" w:cs="Times New Roman"/>
          <w:sz w:val="24"/>
          <w:szCs w:val="24"/>
        </w:rPr>
        <w:t>Current Ratio</w:t>
      </w:r>
      <w:r w:rsidRPr="00C62ACF">
        <w:rPr>
          <w:rFonts w:ascii="Times New Roman" w:hAnsi="Times New Roman" w:cs="Times New Roman"/>
          <w:sz w:val="24"/>
          <w:szCs w:val="24"/>
        </w:rPr>
        <w:t xml:space="preserve"> (CR) </w:t>
      </w:r>
      <w:r w:rsidR="00B40F9E">
        <w:rPr>
          <w:rFonts w:ascii="Times New Roman" w:hAnsi="Times New Roman" w:cs="Times New Roman"/>
          <w:sz w:val="24"/>
          <w:szCs w:val="24"/>
        </w:rPr>
        <w:t>On</w:t>
      </w:r>
      <w:r w:rsidRPr="00C62ACF">
        <w:rPr>
          <w:rFonts w:ascii="Times New Roman" w:hAnsi="Times New Roman" w:cs="Times New Roman"/>
          <w:sz w:val="24"/>
          <w:szCs w:val="24"/>
        </w:rPr>
        <w:t xml:space="preserve"> </w:t>
      </w:r>
      <w:r w:rsidR="00DF6C0D">
        <w:rPr>
          <w:rFonts w:ascii="Times New Roman" w:hAnsi="Times New Roman" w:cs="Times New Roman"/>
          <w:sz w:val="24"/>
          <w:szCs w:val="24"/>
        </w:rPr>
        <w:t>Stock Return</w:t>
      </w:r>
    </w:p>
    <w:p w:rsidR="00D56074" w:rsidRPr="00C62ACF" w:rsidRDefault="00D56074" w:rsidP="00D56074">
      <w:pPr>
        <w:pStyle w:val="ListParagraph"/>
        <w:tabs>
          <w:tab w:val="left" w:pos="426"/>
        </w:tabs>
        <w:spacing w:line="480" w:lineRule="auto"/>
        <w:ind w:left="1134"/>
        <w:jc w:val="both"/>
        <w:rPr>
          <w:rFonts w:ascii="Times New Roman" w:hAnsi="Times New Roman" w:cs="Times New Roman"/>
          <w:sz w:val="24"/>
          <w:szCs w:val="24"/>
        </w:rPr>
      </w:pPr>
      <w:r w:rsidRPr="00C62ACF">
        <w:rPr>
          <w:rFonts w:ascii="Times New Roman" w:hAnsi="Times New Roman" w:cs="Times New Roman"/>
          <w:sz w:val="24"/>
          <w:szCs w:val="24"/>
        </w:rPr>
        <w:tab/>
      </w:r>
      <w:r w:rsidRPr="00C62ACF">
        <w:rPr>
          <w:rFonts w:ascii="Times New Roman" w:hAnsi="Times New Roman" w:cs="Times New Roman"/>
          <w:sz w:val="24"/>
          <w:szCs w:val="24"/>
          <w:lang w:val="en"/>
        </w:rPr>
        <w:t xml:space="preserve">From the result of t statistic test above, it can be seen that probability value for </w:t>
      </w:r>
      <w:r w:rsidR="00DF6C0D">
        <w:rPr>
          <w:rFonts w:ascii="Times New Roman" w:hAnsi="Times New Roman" w:cs="Times New Roman"/>
          <w:sz w:val="24"/>
          <w:szCs w:val="24"/>
          <w:lang w:val="en"/>
        </w:rPr>
        <w:t>Current Ratio</w:t>
      </w:r>
      <w:r w:rsidRPr="00C62ACF">
        <w:rPr>
          <w:rFonts w:ascii="Times New Roman" w:hAnsi="Times New Roman" w:cs="Times New Roman"/>
          <w:sz w:val="24"/>
          <w:szCs w:val="24"/>
          <w:lang w:val="en"/>
        </w:rPr>
        <w:t xml:space="preserve"> (CR) </w:t>
      </w:r>
      <w:r w:rsidRPr="00C62ACF">
        <w:rPr>
          <w:rFonts w:ascii="Times New Roman" w:hAnsi="Times New Roman" w:cs="Times New Roman"/>
          <w:sz w:val="24"/>
          <w:szCs w:val="24"/>
        </w:rPr>
        <w:t xml:space="preserve">is </w:t>
      </w:r>
      <w:r w:rsidRPr="00C62ACF">
        <w:rPr>
          <w:rFonts w:ascii="Times New Roman" w:hAnsi="Times New Roman" w:cs="Times New Roman"/>
          <w:sz w:val="24"/>
          <w:szCs w:val="24"/>
          <w:lang w:val="en"/>
        </w:rPr>
        <w:t>0.0007 smaller th</w:t>
      </w:r>
      <w:r w:rsidR="008E3162">
        <w:rPr>
          <w:rFonts w:ascii="Times New Roman" w:hAnsi="Times New Roman" w:cs="Times New Roman"/>
          <w:sz w:val="24"/>
          <w:szCs w:val="24"/>
          <w:lang w:val="en"/>
        </w:rPr>
        <w:t>an α (0.05) or 0.0007 &lt;0.05</w:t>
      </w:r>
      <w:r w:rsidR="008E3162">
        <w:rPr>
          <w:rFonts w:ascii="Times New Roman" w:hAnsi="Times New Roman" w:cs="Times New Roman"/>
          <w:sz w:val="24"/>
          <w:szCs w:val="24"/>
        </w:rPr>
        <w:t>, its means that</w:t>
      </w:r>
      <w:r w:rsidRPr="00C62ACF">
        <w:rPr>
          <w:rFonts w:ascii="Times New Roman" w:hAnsi="Times New Roman" w:cs="Times New Roman"/>
          <w:sz w:val="24"/>
          <w:szCs w:val="24"/>
          <w:lang w:val="en"/>
        </w:rPr>
        <w:t xml:space="preserve"> H</w:t>
      </w:r>
      <w:r w:rsidR="00711C62">
        <w:rPr>
          <w:rFonts w:ascii="Times New Roman" w:hAnsi="Times New Roman" w:cs="Times New Roman"/>
          <w:sz w:val="24"/>
          <w:szCs w:val="24"/>
          <w:vertAlign w:val="subscript"/>
        </w:rPr>
        <w:t>0</w:t>
      </w:r>
      <w:r w:rsidRPr="00C62ACF">
        <w:rPr>
          <w:rFonts w:ascii="Times New Roman" w:hAnsi="Times New Roman" w:cs="Times New Roman"/>
          <w:sz w:val="24"/>
          <w:szCs w:val="24"/>
          <w:vertAlign w:val="subscript"/>
          <w:lang w:val="en"/>
        </w:rPr>
        <w:t>1</w:t>
      </w:r>
      <w:r w:rsidRPr="00C62ACF">
        <w:rPr>
          <w:rFonts w:ascii="Times New Roman" w:hAnsi="Times New Roman" w:cs="Times New Roman"/>
          <w:sz w:val="24"/>
          <w:szCs w:val="24"/>
          <w:lang w:val="en"/>
        </w:rPr>
        <w:t xml:space="preserve"> is rejected and H</w:t>
      </w:r>
      <w:r w:rsidRPr="00C62ACF">
        <w:rPr>
          <w:rFonts w:ascii="Times New Roman" w:hAnsi="Times New Roman" w:cs="Times New Roman"/>
          <w:sz w:val="24"/>
          <w:szCs w:val="24"/>
          <w:vertAlign w:val="subscript"/>
          <w:lang w:val="en"/>
        </w:rPr>
        <w:t>a1</w:t>
      </w:r>
      <w:r w:rsidRPr="00C62ACF">
        <w:rPr>
          <w:rFonts w:ascii="Times New Roman" w:hAnsi="Times New Roman" w:cs="Times New Roman"/>
          <w:sz w:val="24"/>
          <w:szCs w:val="24"/>
          <w:lang w:val="en"/>
        </w:rPr>
        <w:t xml:space="preserve"> is accepted. So it can be concluded that the variable </w:t>
      </w:r>
      <w:r w:rsidR="00DF6C0D">
        <w:rPr>
          <w:rFonts w:ascii="Times New Roman" w:hAnsi="Times New Roman" w:cs="Times New Roman"/>
          <w:sz w:val="24"/>
          <w:szCs w:val="24"/>
          <w:lang w:val="en"/>
        </w:rPr>
        <w:t>Current Ratio</w:t>
      </w:r>
      <w:r w:rsidRPr="00C62ACF">
        <w:rPr>
          <w:rFonts w:ascii="Times New Roman" w:hAnsi="Times New Roman" w:cs="Times New Roman"/>
          <w:sz w:val="24"/>
          <w:szCs w:val="24"/>
          <w:lang w:val="en"/>
        </w:rPr>
        <w:t xml:space="preserve"> (CR) has a positive and significant effect on </w:t>
      </w:r>
      <w:r w:rsidR="00DF6C0D">
        <w:rPr>
          <w:rFonts w:ascii="Times New Roman" w:hAnsi="Times New Roman" w:cs="Times New Roman"/>
          <w:sz w:val="24"/>
          <w:szCs w:val="24"/>
          <w:lang w:val="en"/>
        </w:rPr>
        <w:t>Stock Return</w:t>
      </w:r>
      <w:r w:rsidRPr="00C62ACF">
        <w:rPr>
          <w:rFonts w:ascii="Times New Roman" w:hAnsi="Times New Roman" w:cs="Times New Roman"/>
          <w:sz w:val="24"/>
          <w:szCs w:val="24"/>
          <w:lang w:val="en"/>
        </w:rPr>
        <w:t xml:space="preserve">. </w:t>
      </w:r>
      <w:r w:rsidR="00DF6C0D">
        <w:rPr>
          <w:rFonts w:ascii="Times New Roman" w:hAnsi="Times New Roman" w:cs="Times New Roman"/>
          <w:sz w:val="24"/>
          <w:szCs w:val="24"/>
          <w:lang w:val="en"/>
        </w:rPr>
        <w:t>Current Ratio</w:t>
      </w:r>
      <w:r w:rsidRPr="00C62ACF">
        <w:rPr>
          <w:rFonts w:ascii="Times New Roman" w:hAnsi="Times New Roman" w:cs="Times New Roman"/>
          <w:sz w:val="24"/>
          <w:szCs w:val="24"/>
          <w:lang w:val="en"/>
        </w:rPr>
        <w:t xml:space="preserve"> is the </w:t>
      </w:r>
      <w:r w:rsidRPr="00C62ACF">
        <w:rPr>
          <w:rFonts w:ascii="Times New Roman" w:hAnsi="Times New Roman" w:cs="Times New Roman"/>
          <w:sz w:val="24"/>
          <w:szCs w:val="24"/>
        </w:rPr>
        <w:t xml:space="preserve">comparison </w:t>
      </w:r>
      <w:r w:rsidRPr="00C62ACF">
        <w:rPr>
          <w:rFonts w:ascii="Times New Roman" w:hAnsi="Times New Roman" w:cs="Times New Roman"/>
          <w:sz w:val="24"/>
          <w:szCs w:val="24"/>
          <w:lang w:val="en"/>
        </w:rPr>
        <w:t xml:space="preserve">ratio between current asset and current liabilities. </w:t>
      </w:r>
      <w:r w:rsidRPr="00C62ACF">
        <w:rPr>
          <w:rFonts w:ascii="Times New Roman" w:hAnsi="Times New Roman" w:cs="Times New Roman"/>
          <w:sz w:val="24"/>
          <w:szCs w:val="24"/>
        </w:rPr>
        <w:t>I</w:t>
      </w:r>
      <w:r w:rsidRPr="00C62ACF">
        <w:rPr>
          <w:rFonts w:ascii="Times New Roman" w:hAnsi="Times New Roman" w:cs="Times New Roman"/>
          <w:sz w:val="24"/>
          <w:szCs w:val="24"/>
          <w:lang w:val="en"/>
        </w:rPr>
        <w:t xml:space="preserve">f a </w:t>
      </w:r>
      <w:r w:rsidR="00DF6C0D">
        <w:rPr>
          <w:rFonts w:ascii="Times New Roman" w:hAnsi="Times New Roman" w:cs="Times New Roman"/>
          <w:sz w:val="24"/>
          <w:szCs w:val="24"/>
        </w:rPr>
        <w:t>Current Ratio</w:t>
      </w:r>
      <w:r w:rsidRPr="00C62ACF">
        <w:rPr>
          <w:rFonts w:ascii="Times New Roman" w:hAnsi="Times New Roman" w:cs="Times New Roman"/>
          <w:sz w:val="24"/>
          <w:szCs w:val="24"/>
        </w:rPr>
        <w:t xml:space="preserve"> of the company</w:t>
      </w:r>
      <w:r w:rsidRPr="00C62ACF">
        <w:rPr>
          <w:rFonts w:ascii="Times New Roman" w:hAnsi="Times New Roman" w:cs="Times New Roman"/>
          <w:sz w:val="24"/>
          <w:szCs w:val="24"/>
          <w:lang w:val="en"/>
        </w:rPr>
        <w:t xml:space="preserve"> is high, provides an indication of good guarantees for short-term creditors, in the sense that at any time the company has the ability to pay off its short-term financial obligations. The ability of a company to pay off its financial obligations leads to an increase in returns to be received by investors. </w:t>
      </w:r>
      <w:r w:rsidRPr="00C62ACF">
        <w:rPr>
          <w:rFonts w:ascii="Times New Roman" w:hAnsi="Times New Roman" w:cs="Times New Roman"/>
          <w:sz w:val="24"/>
          <w:szCs w:val="24"/>
        </w:rPr>
        <w:t>Otherwise,</w:t>
      </w:r>
      <w:r w:rsidRPr="00C62ACF">
        <w:rPr>
          <w:rFonts w:ascii="Times New Roman" w:hAnsi="Times New Roman" w:cs="Times New Roman"/>
          <w:sz w:val="24"/>
          <w:szCs w:val="24"/>
          <w:lang w:val="en"/>
        </w:rPr>
        <w:t xml:space="preserve"> a decrease in the ability of firms to earn profits will cause a decline in returns that will be obtained by investors. Interpretation of this variable is every 1 increase in </w:t>
      </w:r>
      <w:r w:rsidR="00DF6C0D">
        <w:rPr>
          <w:rFonts w:ascii="Times New Roman" w:hAnsi="Times New Roman" w:cs="Times New Roman"/>
          <w:sz w:val="24"/>
          <w:szCs w:val="24"/>
          <w:lang w:val="en"/>
        </w:rPr>
        <w:t>Current Ratio</w:t>
      </w:r>
      <w:r w:rsidRPr="00C62ACF">
        <w:rPr>
          <w:rFonts w:ascii="Times New Roman" w:hAnsi="Times New Roman" w:cs="Times New Roman"/>
          <w:sz w:val="24"/>
          <w:szCs w:val="24"/>
          <w:lang w:val="en"/>
        </w:rPr>
        <w:t xml:space="preserve"> (CR) then the </w:t>
      </w:r>
      <w:r w:rsidR="00DF6C0D">
        <w:rPr>
          <w:rFonts w:ascii="Times New Roman" w:hAnsi="Times New Roman" w:cs="Times New Roman"/>
          <w:sz w:val="24"/>
          <w:szCs w:val="24"/>
          <w:lang w:val="en"/>
        </w:rPr>
        <w:t>Stock Return</w:t>
      </w:r>
      <w:r w:rsidRPr="00C62ACF">
        <w:rPr>
          <w:rFonts w:ascii="Times New Roman" w:hAnsi="Times New Roman" w:cs="Times New Roman"/>
          <w:sz w:val="24"/>
          <w:szCs w:val="24"/>
          <w:lang w:val="en"/>
        </w:rPr>
        <w:t xml:space="preserve"> will increase by 0.0</w:t>
      </w:r>
      <w:r w:rsidR="008E3162">
        <w:rPr>
          <w:rFonts w:ascii="Times New Roman" w:hAnsi="Times New Roman" w:cs="Times New Roman"/>
          <w:sz w:val="24"/>
          <w:szCs w:val="24"/>
          <w:lang w:val="en"/>
        </w:rPr>
        <w:t xml:space="preserve">05778. The results of this </w:t>
      </w:r>
      <w:r w:rsidR="008E3162">
        <w:rPr>
          <w:rFonts w:ascii="Times New Roman" w:hAnsi="Times New Roman" w:cs="Times New Roman"/>
          <w:sz w:val="24"/>
          <w:szCs w:val="24"/>
        </w:rPr>
        <w:t>research</w:t>
      </w:r>
      <w:r w:rsidRPr="00C62ACF">
        <w:rPr>
          <w:rFonts w:ascii="Times New Roman" w:hAnsi="Times New Roman" w:cs="Times New Roman"/>
          <w:sz w:val="24"/>
          <w:szCs w:val="24"/>
          <w:lang w:val="en"/>
        </w:rPr>
        <w:t xml:space="preserve"> </w:t>
      </w:r>
      <w:r w:rsidRPr="00C62ACF">
        <w:rPr>
          <w:rFonts w:ascii="Times New Roman" w:hAnsi="Times New Roman" w:cs="Times New Roman"/>
          <w:sz w:val="24"/>
          <w:szCs w:val="24"/>
        </w:rPr>
        <w:t>consistent</w:t>
      </w:r>
      <w:r w:rsidRPr="00C62ACF">
        <w:rPr>
          <w:rFonts w:ascii="Times New Roman" w:hAnsi="Times New Roman" w:cs="Times New Roman"/>
          <w:sz w:val="24"/>
          <w:szCs w:val="24"/>
          <w:lang w:val="en"/>
        </w:rPr>
        <w:t xml:space="preserve"> with research conducted by Thrisye and </w:t>
      </w:r>
      <w:r w:rsidRPr="00C62ACF">
        <w:rPr>
          <w:rFonts w:ascii="Times New Roman" w:hAnsi="Times New Roman" w:cs="Times New Roman"/>
          <w:sz w:val="24"/>
          <w:szCs w:val="24"/>
        </w:rPr>
        <w:t>Nicodemus</w:t>
      </w:r>
      <w:r w:rsidRPr="00C62ACF">
        <w:rPr>
          <w:rFonts w:ascii="Times New Roman" w:hAnsi="Times New Roman" w:cs="Times New Roman"/>
          <w:sz w:val="24"/>
          <w:szCs w:val="24"/>
          <w:lang w:val="en"/>
        </w:rPr>
        <w:t xml:space="preserve"> (2013), </w:t>
      </w:r>
      <w:r w:rsidRPr="00C62ACF">
        <w:rPr>
          <w:rFonts w:ascii="Times New Roman" w:hAnsi="Times New Roman" w:cs="Times New Roman"/>
          <w:sz w:val="24"/>
          <w:szCs w:val="24"/>
          <w:lang w:val="en"/>
        </w:rPr>
        <w:lastRenderedPageBreak/>
        <w:t xml:space="preserve">Ratna (2009) which </w:t>
      </w:r>
      <w:r w:rsidRPr="00C62ACF">
        <w:rPr>
          <w:rFonts w:ascii="Times New Roman" w:hAnsi="Times New Roman" w:cs="Times New Roman"/>
          <w:sz w:val="24"/>
          <w:szCs w:val="24"/>
        </w:rPr>
        <w:t>states</w:t>
      </w:r>
      <w:r w:rsidRPr="00C62ACF">
        <w:rPr>
          <w:rFonts w:ascii="Times New Roman" w:hAnsi="Times New Roman" w:cs="Times New Roman"/>
          <w:sz w:val="24"/>
          <w:szCs w:val="24"/>
          <w:lang w:val="en"/>
        </w:rPr>
        <w:t xml:space="preserve"> that the </w:t>
      </w:r>
      <w:r w:rsidR="00DF6C0D">
        <w:rPr>
          <w:rFonts w:ascii="Times New Roman" w:hAnsi="Times New Roman" w:cs="Times New Roman"/>
          <w:sz w:val="24"/>
          <w:szCs w:val="24"/>
          <w:lang w:val="en"/>
        </w:rPr>
        <w:t>Current Ratio</w:t>
      </w:r>
      <w:r w:rsidRPr="00C62ACF">
        <w:rPr>
          <w:rFonts w:ascii="Times New Roman" w:hAnsi="Times New Roman" w:cs="Times New Roman"/>
          <w:sz w:val="24"/>
          <w:szCs w:val="24"/>
          <w:lang w:val="en"/>
        </w:rPr>
        <w:t xml:space="preserve"> effect on </w:t>
      </w:r>
      <w:r w:rsidR="00DF6C0D">
        <w:rPr>
          <w:rFonts w:ascii="Times New Roman" w:hAnsi="Times New Roman" w:cs="Times New Roman"/>
          <w:sz w:val="24"/>
          <w:szCs w:val="24"/>
          <w:lang w:val="en"/>
        </w:rPr>
        <w:t>Stock Return</w:t>
      </w:r>
      <w:r w:rsidRPr="00C62ACF">
        <w:rPr>
          <w:rFonts w:ascii="Times New Roman" w:hAnsi="Times New Roman" w:cs="Times New Roman"/>
          <w:sz w:val="24"/>
          <w:szCs w:val="24"/>
          <w:lang w:val="en"/>
        </w:rPr>
        <w:t>.</w:t>
      </w:r>
    </w:p>
    <w:p w:rsidR="00D56074" w:rsidRPr="00C62ACF" w:rsidRDefault="00D56074" w:rsidP="004E5B1D">
      <w:pPr>
        <w:pStyle w:val="ListParagraph"/>
        <w:numPr>
          <w:ilvl w:val="1"/>
          <w:numId w:val="46"/>
        </w:numPr>
        <w:tabs>
          <w:tab w:val="left" w:pos="426"/>
        </w:tabs>
        <w:spacing w:line="480" w:lineRule="auto"/>
        <w:ind w:left="1134" w:hanging="425"/>
        <w:jc w:val="both"/>
        <w:rPr>
          <w:rFonts w:ascii="Times New Roman" w:hAnsi="Times New Roman" w:cs="Times New Roman"/>
          <w:sz w:val="24"/>
          <w:szCs w:val="24"/>
        </w:rPr>
      </w:pPr>
      <w:r w:rsidRPr="00C62ACF">
        <w:rPr>
          <w:rFonts w:ascii="Times New Roman" w:hAnsi="Times New Roman" w:cs="Times New Roman"/>
          <w:sz w:val="24"/>
          <w:szCs w:val="24"/>
        </w:rPr>
        <w:t xml:space="preserve">The Influence of </w:t>
      </w:r>
      <w:r w:rsidR="00DF6C0D">
        <w:rPr>
          <w:rFonts w:ascii="Times New Roman" w:hAnsi="Times New Roman" w:cs="Times New Roman"/>
          <w:sz w:val="24"/>
          <w:szCs w:val="24"/>
        </w:rPr>
        <w:t>Debt to Equity Ratio</w:t>
      </w:r>
      <w:r w:rsidRPr="00C62ACF">
        <w:rPr>
          <w:rFonts w:ascii="Times New Roman" w:hAnsi="Times New Roman" w:cs="Times New Roman"/>
          <w:sz w:val="24"/>
          <w:szCs w:val="24"/>
        </w:rPr>
        <w:t xml:space="preserve"> (DER) </w:t>
      </w:r>
      <w:r w:rsidR="00B40F9E">
        <w:rPr>
          <w:rFonts w:ascii="Times New Roman" w:hAnsi="Times New Roman" w:cs="Times New Roman"/>
          <w:sz w:val="24"/>
          <w:szCs w:val="24"/>
        </w:rPr>
        <w:t>On</w:t>
      </w:r>
      <w:r w:rsidRPr="00C62ACF">
        <w:rPr>
          <w:rFonts w:ascii="Times New Roman" w:hAnsi="Times New Roman" w:cs="Times New Roman"/>
          <w:sz w:val="24"/>
          <w:szCs w:val="24"/>
        </w:rPr>
        <w:t xml:space="preserve"> </w:t>
      </w:r>
      <w:r w:rsidR="00DF6C0D">
        <w:rPr>
          <w:rFonts w:ascii="Times New Roman" w:hAnsi="Times New Roman" w:cs="Times New Roman"/>
          <w:sz w:val="24"/>
          <w:szCs w:val="24"/>
        </w:rPr>
        <w:t>Stock Return</w:t>
      </w:r>
    </w:p>
    <w:p w:rsidR="00D56074" w:rsidRPr="00C62ACF" w:rsidRDefault="00D56074" w:rsidP="00D56074">
      <w:pPr>
        <w:pStyle w:val="ListParagraph"/>
        <w:tabs>
          <w:tab w:val="left" w:pos="426"/>
        </w:tabs>
        <w:spacing w:line="480" w:lineRule="auto"/>
        <w:ind w:left="1134"/>
        <w:jc w:val="both"/>
        <w:rPr>
          <w:rFonts w:ascii="Times New Roman" w:hAnsi="Times New Roman" w:cs="Times New Roman"/>
          <w:sz w:val="24"/>
          <w:szCs w:val="24"/>
        </w:rPr>
      </w:pPr>
      <w:r w:rsidRPr="00C62ACF">
        <w:rPr>
          <w:rFonts w:ascii="Times New Roman" w:hAnsi="Times New Roman" w:cs="Times New Roman"/>
          <w:sz w:val="24"/>
          <w:szCs w:val="24"/>
        </w:rPr>
        <w:tab/>
      </w:r>
      <w:r w:rsidRPr="00C62ACF">
        <w:rPr>
          <w:rFonts w:ascii="Times New Roman" w:hAnsi="Times New Roman" w:cs="Times New Roman"/>
          <w:sz w:val="24"/>
          <w:szCs w:val="24"/>
          <w:lang w:val="en"/>
        </w:rPr>
        <w:t xml:space="preserve">From result of calculation by using </w:t>
      </w:r>
      <w:r w:rsidRPr="00C62ACF">
        <w:rPr>
          <w:rFonts w:ascii="Times New Roman" w:hAnsi="Times New Roman" w:cs="Times New Roman"/>
          <w:sz w:val="24"/>
          <w:szCs w:val="24"/>
        </w:rPr>
        <w:t>E</w:t>
      </w:r>
      <w:r w:rsidRPr="00C62ACF">
        <w:rPr>
          <w:rFonts w:ascii="Times New Roman" w:hAnsi="Times New Roman" w:cs="Times New Roman"/>
          <w:sz w:val="24"/>
          <w:szCs w:val="24"/>
          <w:lang w:val="en"/>
        </w:rPr>
        <w:t>views 9, we get probability value from DER is 0.5464 bigger than value α (0.05)</w:t>
      </w:r>
      <w:r w:rsidR="00711C62">
        <w:rPr>
          <w:rFonts w:ascii="Times New Roman" w:hAnsi="Times New Roman" w:cs="Times New Roman"/>
          <w:sz w:val="24"/>
          <w:szCs w:val="24"/>
          <w:lang w:val="en"/>
        </w:rPr>
        <w:t xml:space="preserve"> or 0.5464&gt; 0.05, </w:t>
      </w:r>
      <w:r w:rsidR="008E3162">
        <w:rPr>
          <w:rFonts w:ascii="Times New Roman" w:hAnsi="Times New Roman" w:cs="Times New Roman"/>
          <w:sz w:val="24"/>
          <w:szCs w:val="24"/>
        </w:rPr>
        <w:t>its</w:t>
      </w:r>
      <w:r w:rsidR="00711C62">
        <w:rPr>
          <w:rFonts w:ascii="Times New Roman" w:hAnsi="Times New Roman" w:cs="Times New Roman"/>
          <w:sz w:val="24"/>
          <w:szCs w:val="24"/>
          <w:lang w:val="en"/>
        </w:rPr>
        <w:t xml:space="preserve"> means</w:t>
      </w:r>
      <w:r w:rsidR="008E3162">
        <w:rPr>
          <w:rFonts w:ascii="Times New Roman" w:hAnsi="Times New Roman" w:cs="Times New Roman"/>
          <w:sz w:val="24"/>
          <w:szCs w:val="24"/>
        </w:rPr>
        <w:t xml:space="preserve"> that</w:t>
      </w:r>
      <w:r w:rsidR="00711C62">
        <w:rPr>
          <w:rFonts w:ascii="Times New Roman" w:hAnsi="Times New Roman" w:cs="Times New Roman"/>
          <w:sz w:val="24"/>
          <w:szCs w:val="24"/>
          <w:lang w:val="en"/>
        </w:rPr>
        <w:t xml:space="preserve"> H</w:t>
      </w:r>
      <w:r w:rsidR="00711C62" w:rsidRPr="00711C62">
        <w:rPr>
          <w:rFonts w:ascii="Times New Roman" w:hAnsi="Times New Roman" w:cs="Times New Roman"/>
          <w:sz w:val="24"/>
          <w:szCs w:val="24"/>
          <w:vertAlign w:val="subscript"/>
        </w:rPr>
        <w:t>0</w:t>
      </w:r>
      <w:r w:rsidRPr="00C62ACF">
        <w:rPr>
          <w:rFonts w:ascii="Times New Roman" w:hAnsi="Times New Roman" w:cs="Times New Roman"/>
          <w:sz w:val="24"/>
          <w:szCs w:val="24"/>
          <w:vertAlign w:val="subscript"/>
          <w:lang w:val="en"/>
        </w:rPr>
        <w:t>2</w:t>
      </w:r>
      <w:r w:rsidRPr="00C62ACF">
        <w:rPr>
          <w:rFonts w:ascii="Times New Roman" w:hAnsi="Times New Roman" w:cs="Times New Roman"/>
          <w:sz w:val="24"/>
          <w:szCs w:val="24"/>
          <w:lang w:val="en"/>
        </w:rPr>
        <w:t xml:space="preserve"> accepted and H</w:t>
      </w:r>
      <w:r w:rsidRPr="00C62ACF">
        <w:rPr>
          <w:rFonts w:ascii="Times New Roman" w:hAnsi="Times New Roman" w:cs="Times New Roman"/>
          <w:sz w:val="24"/>
          <w:szCs w:val="24"/>
          <w:vertAlign w:val="subscript"/>
          <w:lang w:val="en"/>
        </w:rPr>
        <w:t>a2</w:t>
      </w:r>
      <w:r w:rsidRPr="00C62ACF">
        <w:rPr>
          <w:rFonts w:ascii="Times New Roman" w:hAnsi="Times New Roman" w:cs="Times New Roman"/>
          <w:sz w:val="24"/>
          <w:szCs w:val="24"/>
          <w:lang w:val="en"/>
        </w:rPr>
        <w:t xml:space="preserve"> rejected. So it can be concluded that the DER variable has a negative and </w:t>
      </w:r>
      <w:r w:rsidRPr="00C62ACF">
        <w:rPr>
          <w:rFonts w:ascii="Times New Roman" w:hAnsi="Times New Roman" w:cs="Times New Roman"/>
          <w:sz w:val="24"/>
          <w:szCs w:val="24"/>
        </w:rPr>
        <w:t xml:space="preserve">not </w:t>
      </w:r>
      <w:r w:rsidRPr="00C62ACF">
        <w:rPr>
          <w:rFonts w:ascii="Times New Roman" w:hAnsi="Times New Roman" w:cs="Times New Roman"/>
          <w:sz w:val="24"/>
          <w:szCs w:val="24"/>
          <w:lang w:val="en"/>
        </w:rPr>
        <w:t xml:space="preserve">significant effect on </w:t>
      </w:r>
      <w:r w:rsidR="00DF6C0D">
        <w:rPr>
          <w:rFonts w:ascii="Times New Roman" w:hAnsi="Times New Roman" w:cs="Times New Roman"/>
          <w:sz w:val="24"/>
          <w:szCs w:val="24"/>
          <w:lang w:val="en"/>
        </w:rPr>
        <w:t>Stock Return</w:t>
      </w:r>
      <w:r w:rsidRPr="00C62ACF">
        <w:rPr>
          <w:rFonts w:ascii="Times New Roman" w:hAnsi="Times New Roman" w:cs="Times New Roman"/>
          <w:sz w:val="24"/>
          <w:szCs w:val="24"/>
          <w:lang w:val="en"/>
        </w:rPr>
        <w:t xml:space="preserve">. The results </w:t>
      </w:r>
      <w:r w:rsidR="00DB3090">
        <w:rPr>
          <w:rFonts w:ascii="Times New Roman" w:hAnsi="Times New Roman" w:cs="Times New Roman"/>
          <w:sz w:val="24"/>
          <w:szCs w:val="24"/>
          <w:lang w:val="en"/>
        </w:rPr>
        <w:t xml:space="preserve">of this </w:t>
      </w:r>
      <w:r w:rsidR="00DB3090">
        <w:rPr>
          <w:rFonts w:ascii="Times New Roman" w:hAnsi="Times New Roman" w:cs="Times New Roman"/>
          <w:sz w:val="24"/>
          <w:szCs w:val="24"/>
        </w:rPr>
        <w:t xml:space="preserve">research </w:t>
      </w:r>
      <w:r w:rsidR="00DB3090">
        <w:rPr>
          <w:rFonts w:ascii="Times New Roman" w:hAnsi="Times New Roman" w:cs="Times New Roman"/>
          <w:sz w:val="24"/>
          <w:szCs w:val="24"/>
          <w:lang w:val="en"/>
        </w:rPr>
        <w:t>mean</w:t>
      </w:r>
      <w:r w:rsidR="00DB3090">
        <w:rPr>
          <w:rFonts w:ascii="Times New Roman" w:hAnsi="Times New Roman" w:cs="Times New Roman"/>
          <w:sz w:val="24"/>
          <w:szCs w:val="24"/>
        </w:rPr>
        <w:t xml:space="preserve">s </w:t>
      </w:r>
      <w:r w:rsidRPr="00C62ACF">
        <w:rPr>
          <w:rFonts w:ascii="Times New Roman" w:hAnsi="Times New Roman" w:cs="Times New Roman"/>
          <w:sz w:val="24"/>
          <w:szCs w:val="24"/>
          <w:lang w:val="en"/>
        </w:rPr>
        <w:t xml:space="preserve">that there are several different views on the value of DER. Investors with different views argue that the high value of DER in a company does not affect the </w:t>
      </w:r>
      <w:r w:rsidR="00DF6C0D">
        <w:rPr>
          <w:rFonts w:ascii="Times New Roman" w:hAnsi="Times New Roman" w:cs="Times New Roman"/>
          <w:sz w:val="24"/>
          <w:szCs w:val="24"/>
        </w:rPr>
        <w:t>Stock Return</w:t>
      </w:r>
      <w:r w:rsidRPr="00C62ACF">
        <w:rPr>
          <w:rFonts w:ascii="Times New Roman" w:hAnsi="Times New Roman" w:cs="Times New Roman"/>
          <w:sz w:val="24"/>
          <w:szCs w:val="24"/>
        </w:rPr>
        <w:t xml:space="preserve"> that</w:t>
      </w:r>
      <w:r w:rsidRPr="00C62ACF">
        <w:rPr>
          <w:rFonts w:ascii="Times New Roman" w:hAnsi="Times New Roman" w:cs="Times New Roman"/>
          <w:sz w:val="24"/>
          <w:szCs w:val="24"/>
          <w:lang w:val="en"/>
        </w:rPr>
        <w:t xml:space="preserve"> they will receive and also does not reduce the investor's intention in buying shares of a company. Investors think that not only DER ​​can affect </w:t>
      </w:r>
      <w:r w:rsidR="00DF6C0D">
        <w:rPr>
          <w:rFonts w:ascii="Times New Roman" w:hAnsi="Times New Roman" w:cs="Times New Roman"/>
          <w:sz w:val="24"/>
          <w:szCs w:val="24"/>
          <w:lang w:val="en"/>
        </w:rPr>
        <w:t>Stock Return</w:t>
      </w:r>
      <w:r w:rsidRPr="00C62ACF">
        <w:rPr>
          <w:rFonts w:ascii="Times New Roman" w:hAnsi="Times New Roman" w:cs="Times New Roman"/>
          <w:sz w:val="24"/>
          <w:szCs w:val="24"/>
          <w:lang w:val="en"/>
        </w:rPr>
        <w:t xml:space="preserve">s but can also come from other variables. </w:t>
      </w:r>
      <w:r w:rsidR="00046BF2">
        <w:rPr>
          <w:rFonts w:ascii="Times New Roman" w:hAnsi="Times New Roman" w:cs="Times New Roman"/>
          <w:sz w:val="24"/>
          <w:szCs w:val="24"/>
        </w:rPr>
        <w:t>According to Puspitadewi and Henny Rahyuda (2016) stated that</w:t>
      </w:r>
      <w:r w:rsidR="00046BF2" w:rsidRPr="0053482A">
        <w:rPr>
          <w:rFonts w:ascii="Times New Roman" w:hAnsi="Times New Roman" w:cs="Times New Roman"/>
          <w:sz w:val="24"/>
          <w:szCs w:val="24"/>
          <w:lang w:val="en"/>
        </w:rPr>
        <w:t xml:space="preserve"> </w:t>
      </w:r>
      <w:r w:rsidR="00046BF2">
        <w:rPr>
          <w:rFonts w:ascii="Times New Roman" w:hAnsi="Times New Roman" w:cs="Times New Roman"/>
          <w:sz w:val="24"/>
          <w:szCs w:val="24"/>
        </w:rPr>
        <w:t>i</w:t>
      </w:r>
      <w:r w:rsidRPr="00C62ACF">
        <w:rPr>
          <w:rFonts w:ascii="Times New Roman" w:hAnsi="Times New Roman" w:cs="Times New Roman"/>
          <w:sz w:val="24"/>
          <w:szCs w:val="24"/>
          <w:lang w:val="en"/>
        </w:rPr>
        <w:t>nvestors argue that sometimes the debt is needed by the company in increasing operational capital and if the company optimizes its use then the company can increase its sales. With the increase in sales automatically earnings will be received by the company will also increase and also investors will continue to buy shares of the co</w:t>
      </w:r>
      <w:r w:rsidR="008E3162">
        <w:rPr>
          <w:rFonts w:ascii="Times New Roman" w:hAnsi="Times New Roman" w:cs="Times New Roman"/>
          <w:sz w:val="24"/>
          <w:szCs w:val="24"/>
          <w:lang w:val="en"/>
        </w:rPr>
        <w:t xml:space="preserve">mpany. The results of this </w:t>
      </w:r>
      <w:r w:rsidR="008E3162">
        <w:rPr>
          <w:rFonts w:ascii="Times New Roman" w:hAnsi="Times New Roman" w:cs="Times New Roman"/>
          <w:sz w:val="24"/>
          <w:szCs w:val="24"/>
        </w:rPr>
        <w:t>research</w:t>
      </w:r>
      <w:r w:rsidRPr="00C62ACF">
        <w:rPr>
          <w:rFonts w:ascii="Times New Roman" w:hAnsi="Times New Roman" w:cs="Times New Roman"/>
          <w:sz w:val="24"/>
          <w:szCs w:val="24"/>
          <w:lang w:val="en"/>
        </w:rPr>
        <w:t xml:space="preserve"> are </w:t>
      </w:r>
      <w:r w:rsidRPr="00C62ACF">
        <w:rPr>
          <w:rFonts w:ascii="Times New Roman" w:hAnsi="Times New Roman" w:cs="Times New Roman"/>
          <w:sz w:val="24"/>
          <w:szCs w:val="24"/>
        </w:rPr>
        <w:t>consistent</w:t>
      </w:r>
      <w:r w:rsidRPr="00C62ACF">
        <w:rPr>
          <w:rFonts w:ascii="Times New Roman" w:hAnsi="Times New Roman" w:cs="Times New Roman"/>
          <w:sz w:val="24"/>
          <w:szCs w:val="24"/>
          <w:lang w:val="en"/>
        </w:rPr>
        <w:t xml:space="preserve"> with res</w:t>
      </w:r>
      <w:r w:rsidR="000F5D28">
        <w:rPr>
          <w:rFonts w:ascii="Times New Roman" w:hAnsi="Times New Roman" w:cs="Times New Roman"/>
          <w:sz w:val="24"/>
          <w:szCs w:val="24"/>
          <w:lang w:val="en"/>
        </w:rPr>
        <w:t>earch conducted by Suharli (200</w:t>
      </w:r>
      <w:r w:rsidR="000F5D28">
        <w:rPr>
          <w:rFonts w:ascii="Times New Roman" w:hAnsi="Times New Roman" w:cs="Times New Roman"/>
          <w:sz w:val="24"/>
          <w:szCs w:val="24"/>
        </w:rPr>
        <w:t>3</w:t>
      </w:r>
      <w:r w:rsidRPr="00C62ACF">
        <w:rPr>
          <w:rFonts w:ascii="Times New Roman" w:hAnsi="Times New Roman" w:cs="Times New Roman"/>
          <w:sz w:val="24"/>
          <w:szCs w:val="24"/>
          <w:lang w:val="en"/>
        </w:rPr>
        <w:t xml:space="preserve">), Farkhan and Ika (2013), Gunadi and </w:t>
      </w:r>
      <w:r w:rsidRPr="00C62ACF">
        <w:rPr>
          <w:rFonts w:ascii="Times New Roman" w:hAnsi="Times New Roman" w:cs="Times New Roman"/>
          <w:sz w:val="24"/>
          <w:szCs w:val="24"/>
        </w:rPr>
        <w:t xml:space="preserve">I </w:t>
      </w:r>
      <w:r w:rsidRPr="00C62ACF">
        <w:rPr>
          <w:rFonts w:ascii="Times New Roman" w:hAnsi="Times New Roman" w:cs="Times New Roman"/>
          <w:sz w:val="24"/>
          <w:szCs w:val="24"/>
          <w:lang w:val="en"/>
        </w:rPr>
        <w:t>Ke</w:t>
      </w:r>
      <w:r w:rsidRPr="00C62ACF">
        <w:rPr>
          <w:rFonts w:ascii="Times New Roman" w:hAnsi="Times New Roman" w:cs="Times New Roman"/>
          <w:sz w:val="24"/>
          <w:szCs w:val="24"/>
        </w:rPr>
        <w:t>tut</w:t>
      </w:r>
      <w:r w:rsidRPr="00C62ACF">
        <w:rPr>
          <w:rFonts w:ascii="Times New Roman" w:hAnsi="Times New Roman" w:cs="Times New Roman"/>
          <w:sz w:val="24"/>
          <w:szCs w:val="24"/>
          <w:lang w:val="en"/>
        </w:rPr>
        <w:t xml:space="preserve"> (2015), Puspitadewi and </w:t>
      </w:r>
      <w:r w:rsidRPr="00C62ACF">
        <w:rPr>
          <w:rFonts w:ascii="Times New Roman" w:hAnsi="Times New Roman" w:cs="Times New Roman"/>
          <w:sz w:val="24"/>
          <w:szCs w:val="24"/>
        </w:rPr>
        <w:t>Henny</w:t>
      </w:r>
      <w:r w:rsidRPr="00C62ACF">
        <w:rPr>
          <w:rFonts w:ascii="Times New Roman" w:hAnsi="Times New Roman" w:cs="Times New Roman"/>
          <w:sz w:val="24"/>
          <w:szCs w:val="24"/>
          <w:lang w:val="en"/>
        </w:rPr>
        <w:t xml:space="preserve"> (2016), which </w:t>
      </w:r>
      <w:r w:rsidRPr="00C62ACF">
        <w:rPr>
          <w:rFonts w:ascii="Times New Roman" w:hAnsi="Times New Roman" w:cs="Times New Roman"/>
          <w:sz w:val="24"/>
          <w:szCs w:val="24"/>
        </w:rPr>
        <w:t>states</w:t>
      </w:r>
      <w:r w:rsidRPr="00C62ACF">
        <w:rPr>
          <w:rFonts w:ascii="Times New Roman" w:hAnsi="Times New Roman" w:cs="Times New Roman"/>
          <w:sz w:val="24"/>
          <w:szCs w:val="24"/>
          <w:lang w:val="en"/>
        </w:rPr>
        <w:t xml:space="preserve"> that DER has no effect on </w:t>
      </w:r>
      <w:r w:rsidR="00DF6C0D">
        <w:rPr>
          <w:rFonts w:ascii="Times New Roman" w:hAnsi="Times New Roman" w:cs="Times New Roman"/>
          <w:sz w:val="24"/>
          <w:szCs w:val="24"/>
          <w:lang w:val="en"/>
        </w:rPr>
        <w:t>Stock Return</w:t>
      </w:r>
      <w:r w:rsidRPr="00C62ACF">
        <w:rPr>
          <w:rFonts w:ascii="Times New Roman" w:hAnsi="Times New Roman" w:cs="Times New Roman"/>
          <w:sz w:val="24"/>
          <w:szCs w:val="24"/>
          <w:lang w:val="en"/>
        </w:rPr>
        <w:t>.</w:t>
      </w:r>
    </w:p>
    <w:p w:rsidR="00D56074" w:rsidRPr="00C62ACF" w:rsidRDefault="00D56074" w:rsidP="004E5B1D">
      <w:pPr>
        <w:pStyle w:val="ListParagraph"/>
        <w:numPr>
          <w:ilvl w:val="1"/>
          <w:numId w:val="46"/>
        </w:numPr>
        <w:tabs>
          <w:tab w:val="left" w:pos="426"/>
        </w:tabs>
        <w:spacing w:line="480" w:lineRule="auto"/>
        <w:ind w:left="1134" w:hanging="425"/>
        <w:jc w:val="both"/>
        <w:rPr>
          <w:rFonts w:ascii="Times New Roman" w:hAnsi="Times New Roman" w:cs="Times New Roman"/>
          <w:sz w:val="24"/>
          <w:szCs w:val="24"/>
        </w:rPr>
      </w:pPr>
      <w:r w:rsidRPr="00C62ACF">
        <w:rPr>
          <w:rFonts w:ascii="Times New Roman" w:hAnsi="Times New Roman" w:cs="Times New Roman"/>
          <w:sz w:val="24"/>
          <w:szCs w:val="24"/>
        </w:rPr>
        <w:lastRenderedPageBreak/>
        <w:t xml:space="preserve">The Influence of </w:t>
      </w:r>
      <w:r w:rsidR="00DF6C0D">
        <w:rPr>
          <w:rFonts w:ascii="Times New Roman" w:hAnsi="Times New Roman" w:cs="Times New Roman"/>
          <w:sz w:val="24"/>
          <w:szCs w:val="24"/>
        </w:rPr>
        <w:t>Earning Per Share</w:t>
      </w:r>
      <w:r w:rsidRPr="00C62ACF">
        <w:rPr>
          <w:rFonts w:ascii="Times New Roman" w:hAnsi="Times New Roman" w:cs="Times New Roman"/>
          <w:sz w:val="24"/>
          <w:szCs w:val="24"/>
        </w:rPr>
        <w:t xml:space="preserve">(EPS) </w:t>
      </w:r>
      <w:r w:rsidR="00B40F9E">
        <w:rPr>
          <w:rFonts w:ascii="Times New Roman" w:hAnsi="Times New Roman" w:cs="Times New Roman"/>
          <w:sz w:val="24"/>
          <w:szCs w:val="24"/>
        </w:rPr>
        <w:t>On</w:t>
      </w:r>
      <w:r w:rsidRPr="00C62ACF">
        <w:rPr>
          <w:rFonts w:ascii="Times New Roman" w:hAnsi="Times New Roman" w:cs="Times New Roman"/>
          <w:sz w:val="24"/>
          <w:szCs w:val="24"/>
        </w:rPr>
        <w:t xml:space="preserve"> </w:t>
      </w:r>
      <w:r w:rsidR="00DF6C0D">
        <w:rPr>
          <w:rFonts w:ascii="Times New Roman" w:hAnsi="Times New Roman" w:cs="Times New Roman"/>
          <w:sz w:val="24"/>
          <w:szCs w:val="24"/>
        </w:rPr>
        <w:t>Stock Return</w:t>
      </w:r>
    </w:p>
    <w:p w:rsidR="00A97CC6" w:rsidRPr="00DE38AF" w:rsidRDefault="00D56074" w:rsidP="00DE38AF">
      <w:pPr>
        <w:pStyle w:val="ListParagraph"/>
        <w:tabs>
          <w:tab w:val="left" w:pos="426"/>
        </w:tabs>
        <w:spacing w:line="480" w:lineRule="auto"/>
        <w:ind w:left="1134"/>
        <w:jc w:val="both"/>
        <w:rPr>
          <w:rFonts w:ascii="Times New Roman" w:hAnsi="Times New Roman" w:cs="Times New Roman"/>
          <w:sz w:val="24"/>
          <w:szCs w:val="24"/>
        </w:rPr>
      </w:pPr>
      <w:r w:rsidRPr="00C62ACF">
        <w:rPr>
          <w:rFonts w:ascii="Times New Roman" w:hAnsi="Times New Roman" w:cs="Times New Roman"/>
          <w:sz w:val="24"/>
          <w:szCs w:val="24"/>
        </w:rPr>
        <w:tab/>
      </w:r>
      <w:r w:rsidRPr="00C62ACF">
        <w:rPr>
          <w:rFonts w:ascii="Times New Roman" w:hAnsi="Times New Roman" w:cs="Times New Roman"/>
          <w:sz w:val="24"/>
          <w:szCs w:val="24"/>
          <w:lang w:val="en"/>
        </w:rPr>
        <w:t>From</w:t>
      </w:r>
      <w:r w:rsidRPr="00C62ACF">
        <w:rPr>
          <w:rFonts w:ascii="Times New Roman" w:hAnsi="Times New Roman" w:cs="Times New Roman"/>
          <w:sz w:val="24"/>
          <w:szCs w:val="24"/>
        </w:rPr>
        <w:t xml:space="preserve"> the</w:t>
      </w:r>
      <w:r w:rsidRPr="00C62ACF">
        <w:rPr>
          <w:rFonts w:ascii="Times New Roman" w:hAnsi="Times New Roman" w:cs="Times New Roman"/>
          <w:sz w:val="24"/>
          <w:szCs w:val="24"/>
          <w:lang w:val="en"/>
        </w:rPr>
        <w:t xml:space="preserve"> result of </w:t>
      </w:r>
      <w:r w:rsidRPr="00C62ACF">
        <w:rPr>
          <w:rFonts w:ascii="Times New Roman" w:hAnsi="Times New Roman" w:cs="Times New Roman"/>
          <w:sz w:val="24"/>
          <w:szCs w:val="24"/>
        </w:rPr>
        <w:t xml:space="preserve">t-test, it </w:t>
      </w:r>
      <w:r w:rsidRPr="00C62ACF">
        <w:rPr>
          <w:rFonts w:ascii="Times New Roman" w:hAnsi="Times New Roman" w:cs="Times New Roman"/>
          <w:sz w:val="24"/>
          <w:szCs w:val="24"/>
          <w:lang w:val="en"/>
        </w:rPr>
        <w:t xml:space="preserve">can be seen probability value </w:t>
      </w:r>
      <w:r w:rsidRPr="00C62ACF">
        <w:rPr>
          <w:rFonts w:ascii="Times New Roman" w:hAnsi="Times New Roman" w:cs="Times New Roman"/>
          <w:sz w:val="24"/>
          <w:szCs w:val="24"/>
        </w:rPr>
        <w:t xml:space="preserve">of </w:t>
      </w:r>
      <w:r w:rsidR="00DF6C0D">
        <w:rPr>
          <w:rFonts w:ascii="Times New Roman" w:hAnsi="Times New Roman" w:cs="Times New Roman"/>
          <w:sz w:val="24"/>
          <w:szCs w:val="24"/>
          <w:lang w:val="en"/>
        </w:rPr>
        <w:t>Earning Per Share</w:t>
      </w:r>
      <w:r w:rsidRPr="00C62ACF">
        <w:rPr>
          <w:rFonts w:ascii="Times New Roman" w:hAnsi="Times New Roman" w:cs="Times New Roman"/>
          <w:sz w:val="24"/>
          <w:szCs w:val="24"/>
          <w:lang w:val="en"/>
        </w:rPr>
        <w:t xml:space="preserve">(EPS) </w:t>
      </w:r>
      <w:r w:rsidRPr="00C62ACF">
        <w:rPr>
          <w:rFonts w:ascii="Times New Roman" w:hAnsi="Times New Roman" w:cs="Times New Roman"/>
          <w:sz w:val="24"/>
          <w:szCs w:val="24"/>
        </w:rPr>
        <w:t>is</w:t>
      </w:r>
      <w:r w:rsidRPr="00C62ACF">
        <w:rPr>
          <w:rFonts w:ascii="Times New Roman" w:hAnsi="Times New Roman" w:cs="Times New Roman"/>
          <w:sz w:val="24"/>
          <w:szCs w:val="24"/>
          <w:lang w:val="en"/>
        </w:rPr>
        <w:t xml:space="preserve"> 0.8152 bigger than va</w:t>
      </w:r>
      <w:r w:rsidR="008E3162">
        <w:rPr>
          <w:rFonts w:ascii="Times New Roman" w:hAnsi="Times New Roman" w:cs="Times New Roman"/>
          <w:sz w:val="24"/>
          <w:szCs w:val="24"/>
          <w:lang w:val="en"/>
        </w:rPr>
        <w:t>lue of α (0.05) or 0.8152&gt; 0.05</w:t>
      </w:r>
      <w:r w:rsidR="008E3162">
        <w:rPr>
          <w:rFonts w:ascii="Times New Roman" w:hAnsi="Times New Roman" w:cs="Times New Roman"/>
          <w:sz w:val="24"/>
          <w:szCs w:val="24"/>
        </w:rPr>
        <w:t xml:space="preserve">, its means that </w:t>
      </w:r>
      <w:r w:rsidRPr="00C62ACF">
        <w:rPr>
          <w:rFonts w:ascii="Times New Roman" w:hAnsi="Times New Roman" w:cs="Times New Roman"/>
          <w:sz w:val="24"/>
          <w:szCs w:val="24"/>
          <w:lang w:val="en"/>
        </w:rPr>
        <w:t>H</w:t>
      </w:r>
      <w:r w:rsidR="00711C62">
        <w:rPr>
          <w:rFonts w:ascii="Times New Roman" w:hAnsi="Times New Roman" w:cs="Times New Roman"/>
          <w:sz w:val="24"/>
          <w:szCs w:val="24"/>
          <w:vertAlign w:val="subscript"/>
        </w:rPr>
        <w:t>0</w:t>
      </w:r>
      <w:r w:rsidRPr="00C62ACF">
        <w:rPr>
          <w:rFonts w:ascii="Times New Roman" w:hAnsi="Times New Roman" w:cs="Times New Roman"/>
          <w:sz w:val="24"/>
          <w:szCs w:val="24"/>
          <w:vertAlign w:val="subscript"/>
          <w:lang w:val="en"/>
        </w:rPr>
        <w:t>3</w:t>
      </w:r>
      <w:r w:rsidRPr="00C62ACF">
        <w:rPr>
          <w:rFonts w:ascii="Times New Roman" w:hAnsi="Times New Roman" w:cs="Times New Roman"/>
          <w:sz w:val="24"/>
          <w:szCs w:val="24"/>
          <w:lang w:val="en"/>
        </w:rPr>
        <w:t xml:space="preserve"> accepted and H</w:t>
      </w:r>
      <w:r w:rsidRPr="00C62ACF">
        <w:rPr>
          <w:rFonts w:ascii="Times New Roman" w:hAnsi="Times New Roman" w:cs="Times New Roman"/>
          <w:sz w:val="24"/>
          <w:szCs w:val="24"/>
          <w:vertAlign w:val="subscript"/>
          <w:lang w:val="en"/>
        </w:rPr>
        <w:t>a3</w:t>
      </w:r>
      <w:r w:rsidR="0080745C">
        <w:rPr>
          <w:rFonts w:ascii="Times New Roman" w:hAnsi="Times New Roman" w:cs="Times New Roman"/>
          <w:sz w:val="24"/>
          <w:szCs w:val="24"/>
          <w:lang w:val="en"/>
        </w:rPr>
        <w:t xml:space="preserve"> rejected. </w:t>
      </w:r>
      <w:r w:rsidR="0080745C">
        <w:rPr>
          <w:rFonts w:ascii="Times New Roman" w:hAnsi="Times New Roman" w:cs="Times New Roman"/>
          <w:sz w:val="24"/>
          <w:szCs w:val="24"/>
        </w:rPr>
        <w:t>I</w:t>
      </w:r>
      <w:r w:rsidRPr="00C62ACF">
        <w:rPr>
          <w:rFonts w:ascii="Times New Roman" w:hAnsi="Times New Roman" w:cs="Times New Roman"/>
          <w:sz w:val="24"/>
          <w:szCs w:val="24"/>
          <w:lang w:val="en"/>
        </w:rPr>
        <w:t xml:space="preserve">t can be concluded that </w:t>
      </w:r>
      <w:r w:rsidR="00DF6C0D">
        <w:rPr>
          <w:rFonts w:ascii="Times New Roman" w:hAnsi="Times New Roman" w:cs="Times New Roman"/>
          <w:sz w:val="24"/>
          <w:szCs w:val="24"/>
          <w:lang w:val="en"/>
        </w:rPr>
        <w:t>Earning Per Share</w:t>
      </w:r>
      <w:r w:rsidRPr="00C62ACF">
        <w:rPr>
          <w:rFonts w:ascii="Times New Roman" w:hAnsi="Times New Roman" w:cs="Times New Roman"/>
          <w:sz w:val="24"/>
          <w:szCs w:val="24"/>
          <w:lang w:val="en"/>
        </w:rPr>
        <w:t xml:space="preserve">has a negative and </w:t>
      </w:r>
      <w:r w:rsidRPr="00C62ACF">
        <w:rPr>
          <w:rFonts w:ascii="Times New Roman" w:hAnsi="Times New Roman" w:cs="Times New Roman"/>
          <w:sz w:val="24"/>
          <w:szCs w:val="24"/>
        </w:rPr>
        <w:t xml:space="preserve">not </w:t>
      </w:r>
      <w:r w:rsidRPr="00C62ACF">
        <w:rPr>
          <w:rFonts w:ascii="Times New Roman" w:hAnsi="Times New Roman" w:cs="Times New Roman"/>
          <w:sz w:val="24"/>
          <w:szCs w:val="24"/>
          <w:lang w:val="en"/>
        </w:rPr>
        <w:t xml:space="preserve">significant effect on </w:t>
      </w:r>
      <w:r w:rsidR="00DF6C0D">
        <w:rPr>
          <w:rFonts w:ascii="Times New Roman" w:hAnsi="Times New Roman" w:cs="Times New Roman"/>
          <w:sz w:val="24"/>
          <w:szCs w:val="24"/>
          <w:lang w:val="en"/>
        </w:rPr>
        <w:t>Stock Return</w:t>
      </w:r>
      <w:r w:rsidRPr="00C62ACF">
        <w:rPr>
          <w:rFonts w:ascii="Times New Roman" w:hAnsi="Times New Roman" w:cs="Times New Roman"/>
          <w:sz w:val="24"/>
          <w:szCs w:val="24"/>
          <w:lang w:val="en"/>
        </w:rPr>
        <w:t>. This is contrary to the underlying theory that a high EPS will reflect the returns or earnings to be received b</w:t>
      </w:r>
      <w:r w:rsidR="0080745C">
        <w:rPr>
          <w:rFonts w:ascii="Times New Roman" w:hAnsi="Times New Roman" w:cs="Times New Roman"/>
          <w:sz w:val="24"/>
          <w:szCs w:val="24"/>
          <w:lang w:val="en"/>
        </w:rPr>
        <w:t>y shareholders for each share</w:t>
      </w:r>
      <w:r w:rsidRPr="00C62ACF">
        <w:rPr>
          <w:rFonts w:ascii="Times New Roman" w:hAnsi="Times New Roman" w:cs="Times New Roman"/>
          <w:sz w:val="24"/>
          <w:szCs w:val="24"/>
          <w:lang w:val="en"/>
        </w:rPr>
        <w:t xml:space="preserve">. Companies that have high EPS value will make investors interested to invest in the company. The results of this </w:t>
      </w:r>
      <w:r w:rsidRPr="00C62ACF">
        <w:rPr>
          <w:rFonts w:ascii="Times New Roman" w:hAnsi="Times New Roman" w:cs="Times New Roman"/>
          <w:sz w:val="24"/>
          <w:szCs w:val="24"/>
        </w:rPr>
        <w:t>research</w:t>
      </w:r>
      <w:r w:rsidRPr="00C62ACF">
        <w:rPr>
          <w:rFonts w:ascii="Times New Roman" w:hAnsi="Times New Roman" w:cs="Times New Roman"/>
          <w:sz w:val="24"/>
          <w:szCs w:val="24"/>
          <w:lang w:val="en"/>
        </w:rPr>
        <w:t xml:space="preserve"> indicate that investors no longer assume that the value of EPS can be used as a benchmark to buy shares. This is in accordance with the opinion expressed by Frensidy (2013) which states "high EPS does not always mean good. For investors who have a fundamental flow, they will try to find out the main source of profit increase. Investors will try to assess the quality of reported earnings, if the increase comes from sales and services produced </w:t>
      </w:r>
      <w:r w:rsidRPr="00C62ACF">
        <w:rPr>
          <w:rFonts w:ascii="Times New Roman" w:hAnsi="Times New Roman" w:cs="Times New Roman"/>
          <w:sz w:val="24"/>
          <w:szCs w:val="24"/>
        </w:rPr>
        <w:t>by the company</w:t>
      </w:r>
      <w:r w:rsidRPr="00C62ACF">
        <w:rPr>
          <w:rFonts w:ascii="Times New Roman" w:hAnsi="Times New Roman" w:cs="Times New Roman"/>
          <w:sz w:val="24"/>
          <w:szCs w:val="24"/>
          <w:lang w:val="en"/>
        </w:rPr>
        <w:t xml:space="preserve">, then the quality of profit will be said good and investors will respond positively and will affect the </w:t>
      </w:r>
      <w:r w:rsidR="00DF6C0D">
        <w:rPr>
          <w:rFonts w:ascii="Times New Roman" w:hAnsi="Times New Roman" w:cs="Times New Roman"/>
          <w:sz w:val="24"/>
          <w:szCs w:val="24"/>
        </w:rPr>
        <w:t>Stock Return</w:t>
      </w:r>
      <w:r w:rsidRPr="00C62ACF">
        <w:rPr>
          <w:rFonts w:ascii="Times New Roman" w:hAnsi="Times New Roman" w:cs="Times New Roman"/>
          <w:sz w:val="24"/>
          <w:szCs w:val="24"/>
          <w:lang w:val="en"/>
        </w:rPr>
        <w:t xml:space="preserve">. Because of these causes investors will generally issue EPS components for future projections ". Because of this investor no longer holds that the value of EPS will affect the </w:t>
      </w:r>
      <w:r w:rsidR="00DF6C0D">
        <w:rPr>
          <w:rFonts w:ascii="Times New Roman" w:hAnsi="Times New Roman" w:cs="Times New Roman"/>
          <w:sz w:val="24"/>
          <w:szCs w:val="24"/>
        </w:rPr>
        <w:t>Stock Return</w:t>
      </w:r>
      <w:r w:rsidR="008E3162">
        <w:rPr>
          <w:rFonts w:ascii="Times New Roman" w:hAnsi="Times New Roman" w:cs="Times New Roman"/>
          <w:sz w:val="24"/>
          <w:szCs w:val="24"/>
          <w:lang w:val="en"/>
        </w:rPr>
        <w:t>. The results of this</w:t>
      </w:r>
      <w:r w:rsidR="008E3162">
        <w:rPr>
          <w:rFonts w:ascii="Times New Roman" w:hAnsi="Times New Roman" w:cs="Times New Roman"/>
          <w:sz w:val="24"/>
          <w:szCs w:val="24"/>
        </w:rPr>
        <w:t xml:space="preserve"> research</w:t>
      </w:r>
      <w:r w:rsidRPr="00C62ACF">
        <w:rPr>
          <w:rFonts w:ascii="Times New Roman" w:hAnsi="Times New Roman" w:cs="Times New Roman"/>
          <w:sz w:val="24"/>
          <w:szCs w:val="24"/>
          <w:lang w:val="en"/>
        </w:rPr>
        <w:t xml:space="preserve"> are </w:t>
      </w:r>
      <w:r w:rsidRPr="00C62ACF">
        <w:rPr>
          <w:rFonts w:ascii="Times New Roman" w:hAnsi="Times New Roman" w:cs="Times New Roman"/>
          <w:sz w:val="24"/>
          <w:szCs w:val="24"/>
        </w:rPr>
        <w:t>consistent</w:t>
      </w:r>
      <w:r w:rsidRPr="00C62ACF">
        <w:rPr>
          <w:rFonts w:ascii="Times New Roman" w:hAnsi="Times New Roman" w:cs="Times New Roman"/>
          <w:sz w:val="24"/>
          <w:szCs w:val="24"/>
          <w:lang w:val="en"/>
        </w:rPr>
        <w:t xml:space="preserve"> with research conducted by Sinambela (2013),</w:t>
      </w:r>
      <w:r w:rsidRPr="00C62ACF">
        <w:rPr>
          <w:rFonts w:ascii="Times New Roman" w:hAnsi="Times New Roman" w:cs="Times New Roman"/>
          <w:sz w:val="24"/>
          <w:szCs w:val="24"/>
        </w:rPr>
        <w:t xml:space="preserve"> Arnova (2013),</w:t>
      </w:r>
      <w:r w:rsidRPr="00C62ACF">
        <w:rPr>
          <w:rFonts w:ascii="Times New Roman" w:hAnsi="Times New Roman" w:cs="Times New Roman"/>
          <w:sz w:val="24"/>
          <w:szCs w:val="24"/>
          <w:lang w:val="en"/>
        </w:rPr>
        <w:t xml:space="preserve"> Risdiyanto (2016), </w:t>
      </w:r>
      <w:r w:rsidRPr="00C62ACF">
        <w:rPr>
          <w:rFonts w:ascii="Times New Roman" w:hAnsi="Times New Roman" w:cs="Times New Roman"/>
          <w:sz w:val="24"/>
          <w:szCs w:val="24"/>
        </w:rPr>
        <w:t xml:space="preserve">Nurrohman dan </w:t>
      </w:r>
      <w:r w:rsidRPr="00C62ACF">
        <w:rPr>
          <w:rFonts w:ascii="Times New Roman" w:hAnsi="Times New Roman" w:cs="Times New Roman"/>
          <w:sz w:val="24"/>
          <w:szCs w:val="24"/>
          <w:lang w:val="en"/>
        </w:rPr>
        <w:t>Zulaikha (2013),</w:t>
      </w:r>
      <w:r w:rsidRPr="00C62ACF">
        <w:rPr>
          <w:rFonts w:ascii="Times New Roman" w:hAnsi="Times New Roman" w:cs="Times New Roman"/>
          <w:sz w:val="24"/>
          <w:szCs w:val="24"/>
        </w:rPr>
        <w:t xml:space="preserve"> Putri and Djoko </w:t>
      </w:r>
      <w:r w:rsidRPr="00C62ACF">
        <w:rPr>
          <w:rFonts w:ascii="Times New Roman" w:hAnsi="Times New Roman" w:cs="Times New Roman"/>
          <w:sz w:val="24"/>
          <w:szCs w:val="24"/>
          <w:lang w:val="en"/>
        </w:rPr>
        <w:t xml:space="preserve">(2012) and </w:t>
      </w:r>
      <w:r w:rsidR="008C66C9">
        <w:rPr>
          <w:rFonts w:ascii="Times New Roman" w:hAnsi="Times New Roman" w:cs="Times New Roman"/>
          <w:sz w:val="24"/>
          <w:szCs w:val="24"/>
          <w:lang w:val="en"/>
        </w:rPr>
        <w:lastRenderedPageBreak/>
        <w:t xml:space="preserve">Wahyuni </w:t>
      </w:r>
      <w:r w:rsidRPr="00C62ACF">
        <w:rPr>
          <w:rFonts w:ascii="Times New Roman" w:hAnsi="Times New Roman" w:cs="Times New Roman"/>
          <w:sz w:val="24"/>
          <w:szCs w:val="24"/>
          <w:lang w:val="en"/>
        </w:rPr>
        <w:t xml:space="preserve">(2014) which states that </w:t>
      </w:r>
      <w:r w:rsidR="00DF6C0D">
        <w:rPr>
          <w:rFonts w:ascii="Times New Roman" w:hAnsi="Times New Roman" w:cs="Times New Roman"/>
          <w:sz w:val="24"/>
          <w:szCs w:val="24"/>
          <w:lang w:val="en"/>
        </w:rPr>
        <w:t>Earning Per Share</w:t>
      </w:r>
      <w:r w:rsidRPr="00C62ACF">
        <w:rPr>
          <w:rFonts w:ascii="Times New Roman" w:hAnsi="Times New Roman" w:cs="Times New Roman"/>
          <w:sz w:val="24"/>
          <w:szCs w:val="24"/>
          <w:lang w:val="en"/>
        </w:rPr>
        <w:t xml:space="preserve">does not affect </w:t>
      </w:r>
      <w:r w:rsidR="00DF6C0D">
        <w:rPr>
          <w:rFonts w:ascii="Times New Roman" w:hAnsi="Times New Roman" w:cs="Times New Roman"/>
          <w:sz w:val="24"/>
          <w:szCs w:val="24"/>
          <w:lang w:val="en"/>
        </w:rPr>
        <w:t>Stock Return</w:t>
      </w:r>
      <w:r w:rsidRPr="00C62ACF">
        <w:rPr>
          <w:rFonts w:ascii="Times New Roman" w:hAnsi="Times New Roman" w:cs="Times New Roman"/>
          <w:sz w:val="24"/>
          <w:szCs w:val="24"/>
          <w:lang w:val="en"/>
        </w:rPr>
        <w:t xml:space="preserve"> .</w:t>
      </w:r>
    </w:p>
    <w:p w:rsidR="00D56074" w:rsidRPr="00C62ACF" w:rsidRDefault="00D56074" w:rsidP="004E5B1D">
      <w:pPr>
        <w:pStyle w:val="ListParagraph"/>
        <w:numPr>
          <w:ilvl w:val="1"/>
          <w:numId w:val="46"/>
        </w:numPr>
        <w:tabs>
          <w:tab w:val="left" w:pos="426"/>
        </w:tabs>
        <w:spacing w:line="480" w:lineRule="auto"/>
        <w:ind w:left="1134" w:hanging="425"/>
        <w:jc w:val="both"/>
        <w:rPr>
          <w:rFonts w:ascii="Times New Roman" w:hAnsi="Times New Roman" w:cs="Times New Roman"/>
          <w:sz w:val="24"/>
          <w:szCs w:val="24"/>
        </w:rPr>
      </w:pPr>
      <w:r w:rsidRPr="00C62ACF">
        <w:rPr>
          <w:rFonts w:ascii="Times New Roman" w:hAnsi="Times New Roman" w:cs="Times New Roman"/>
          <w:sz w:val="24"/>
          <w:szCs w:val="24"/>
        </w:rPr>
        <w:t xml:space="preserve">The Influence of </w:t>
      </w:r>
      <w:r w:rsidR="00DF6C0D">
        <w:rPr>
          <w:rFonts w:ascii="Times New Roman" w:hAnsi="Times New Roman" w:cs="Times New Roman"/>
          <w:sz w:val="24"/>
          <w:szCs w:val="24"/>
        </w:rPr>
        <w:t>Return On Asset</w:t>
      </w:r>
      <w:r w:rsidRPr="00C62ACF">
        <w:rPr>
          <w:rFonts w:ascii="Times New Roman" w:hAnsi="Times New Roman" w:cs="Times New Roman"/>
          <w:sz w:val="24"/>
          <w:szCs w:val="24"/>
        </w:rPr>
        <w:t xml:space="preserve"> (ROA) </w:t>
      </w:r>
      <w:r w:rsidR="00B40F9E">
        <w:rPr>
          <w:rFonts w:ascii="Times New Roman" w:hAnsi="Times New Roman" w:cs="Times New Roman"/>
          <w:sz w:val="24"/>
          <w:szCs w:val="24"/>
        </w:rPr>
        <w:t>On</w:t>
      </w:r>
      <w:r w:rsidRPr="00C62ACF">
        <w:rPr>
          <w:rFonts w:ascii="Times New Roman" w:hAnsi="Times New Roman" w:cs="Times New Roman"/>
          <w:sz w:val="24"/>
          <w:szCs w:val="24"/>
        </w:rPr>
        <w:t xml:space="preserve"> </w:t>
      </w:r>
      <w:r w:rsidR="00DF6C0D">
        <w:rPr>
          <w:rFonts w:ascii="Times New Roman" w:hAnsi="Times New Roman" w:cs="Times New Roman"/>
          <w:sz w:val="24"/>
          <w:szCs w:val="24"/>
        </w:rPr>
        <w:t>Stock Return</w:t>
      </w:r>
    </w:p>
    <w:p w:rsidR="00DE38AF" w:rsidRDefault="00D56074" w:rsidP="00D56074">
      <w:pPr>
        <w:pStyle w:val="ListParagraph"/>
        <w:tabs>
          <w:tab w:val="left" w:pos="426"/>
        </w:tabs>
        <w:spacing w:line="480" w:lineRule="auto"/>
        <w:ind w:left="1134"/>
        <w:jc w:val="both"/>
        <w:rPr>
          <w:rFonts w:ascii="Times New Roman" w:hAnsi="Times New Roman" w:cs="Times New Roman"/>
          <w:sz w:val="24"/>
          <w:szCs w:val="24"/>
        </w:rPr>
      </w:pPr>
      <w:r w:rsidRPr="00C62ACF">
        <w:rPr>
          <w:rFonts w:ascii="Times New Roman" w:hAnsi="Times New Roman" w:cs="Times New Roman"/>
          <w:sz w:val="24"/>
          <w:szCs w:val="24"/>
        </w:rPr>
        <w:tab/>
      </w:r>
      <w:r w:rsidRPr="00C62ACF">
        <w:rPr>
          <w:rFonts w:ascii="Times New Roman" w:hAnsi="Times New Roman" w:cs="Times New Roman"/>
          <w:sz w:val="24"/>
          <w:szCs w:val="24"/>
          <w:lang w:val="en"/>
        </w:rPr>
        <w:t xml:space="preserve">From the calculation of </w:t>
      </w:r>
      <w:r w:rsidRPr="00C62ACF">
        <w:rPr>
          <w:rFonts w:ascii="Times New Roman" w:hAnsi="Times New Roman" w:cs="Times New Roman"/>
          <w:sz w:val="24"/>
          <w:szCs w:val="24"/>
        </w:rPr>
        <w:t>t-test</w:t>
      </w:r>
      <w:r w:rsidRPr="00C62ACF">
        <w:rPr>
          <w:rFonts w:ascii="Times New Roman" w:hAnsi="Times New Roman" w:cs="Times New Roman"/>
          <w:sz w:val="24"/>
          <w:szCs w:val="24"/>
          <w:lang w:val="en"/>
        </w:rPr>
        <w:t xml:space="preserve"> can be seen the probability value for the variable </w:t>
      </w:r>
      <w:r w:rsidR="00DF6C0D">
        <w:rPr>
          <w:rFonts w:ascii="Times New Roman" w:hAnsi="Times New Roman" w:cs="Times New Roman"/>
          <w:sz w:val="24"/>
          <w:szCs w:val="24"/>
          <w:lang w:val="en"/>
        </w:rPr>
        <w:t>Return On Asset</w:t>
      </w:r>
      <w:r w:rsidRPr="00C62ACF">
        <w:rPr>
          <w:rFonts w:ascii="Times New Roman" w:hAnsi="Times New Roman" w:cs="Times New Roman"/>
          <w:sz w:val="24"/>
          <w:szCs w:val="24"/>
          <w:lang w:val="en"/>
        </w:rPr>
        <w:t xml:space="preserve"> (ROA) </w:t>
      </w:r>
      <w:r w:rsidRPr="00C62ACF">
        <w:rPr>
          <w:rFonts w:ascii="Times New Roman" w:hAnsi="Times New Roman" w:cs="Times New Roman"/>
          <w:sz w:val="24"/>
          <w:szCs w:val="24"/>
        </w:rPr>
        <w:t>is</w:t>
      </w:r>
      <w:r w:rsidRPr="00C62ACF">
        <w:rPr>
          <w:rFonts w:ascii="Times New Roman" w:hAnsi="Times New Roman" w:cs="Times New Roman"/>
          <w:sz w:val="24"/>
          <w:szCs w:val="24"/>
          <w:lang w:val="en"/>
        </w:rPr>
        <w:t xml:space="preserve"> 0.6161 </w:t>
      </w:r>
      <w:r w:rsidRPr="00C62ACF">
        <w:rPr>
          <w:rFonts w:ascii="Times New Roman" w:hAnsi="Times New Roman" w:cs="Times New Roman"/>
          <w:sz w:val="24"/>
          <w:szCs w:val="24"/>
        </w:rPr>
        <w:t>bigger</w:t>
      </w:r>
      <w:r w:rsidRPr="00C62ACF">
        <w:rPr>
          <w:rFonts w:ascii="Times New Roman" w:hAnsi="Times New Roman" w:cs="Times New Roman"/>
          <w:sz w:val="24"/>
          <w:szCs w:val="24"/>
          <w:lang w:val="en"/>
        </w:rPr>
        <w:t xml:space="preserve"> than the value of α (0.05) or 0.6161&gt; 0.05, </w:t>
      </w:r>
      <w:r w:rsidR="00BB3C4F">
        <w:rPr>
          <w:rFonts w:ascii="Times New Roman" w:hAnsi="Times New Roman" w:cs="Times New Roman"/>
          <w:sz w:val="24"/>
          <w:szCs w:val="24"/>
        </w:rPr>
        <w:t xml:space="preserve">its </w:t>
      </w:r>
      <w:r w:rsidRPr="00C62ACF">
        <w:rPr>
          <w:rFonts w:ascii="Times New Roman" w:hAnsi="Times New Roman" w:cs="Times New Roman"/>
          <w:sz w:val="24"/>
          <w:szCs w:val="24"/>
          <w:lang w:val="en"/>
        </w:rPr>
        <w:t xml:space="preserve"> means</w:t>
      </w:r>
      <w:r w:rsidR="00BB3C4F">
        <w:rPr>
          <w:rFonts w:ascii="Times New Roman" w:hAnsi="Times New Roman" w:cs="Times New Roman"/>
          <w:sz w:val="24"/>
          <w:szCs w:val="24"/>
        </w:rPr>
        <w:t xml:space="preserve"> that</w:t>
      </w:r>
      <w:r w:rsidRPr="00C62ACF">
        <w:rPr>
          <w:rFonts w:ascii="Times New Roman" w:hAnsi="Times New Roman" w:cs="Times New Roman"/>
          <w:sz w:val="24"/>
          <w:szCs w:val="24"/>
          <w:lang w:val="en"/>
        </w:rPr>
        <w:t xml:space="preserve"> H</w:t>
      </w:r>
      <w:r w:rsidR="00711C62">
        <w:rPr>
          <w:rFonts w:ascii="Times New Roman" w:hAnsi="Times New Roman" w:cs="Times New Roman"/>
          <w:sz w:val="24"/>
          <w:szCs w:val="24"/>
          <w:vertAlign w:val="subscript"/>
        </w:rPr>
        <w:t>0</w:t>
      </w:r>
      <w:r w:rsidRPr="00C62ACF">
        <w:rPr>
          <w:rFonts w:ascii="Times New Roman" w:hAnsi="Times New Roman" w:cs="Times New Roman"/>
          <w:sz w:val="24"/>
          <w:szCs w:val="24"/>
          <w:vertAlign w:val="subscript"/>
          <w:lang w:val="en"/>
        </w:rPr>
        <w:t>4</w:t>
      </w:r>
      <w:r w:rsidRPr="00C62ACF">
        <w:rPr>
          <w:rFonts w:ascii="Times New Roman" w:hAnsi="Times New Roman" w:cs="Times New Roman"/>
          <w:sz w:val="24"/>
          <w:szCs w:val="24"/>
          <w:lang w:val="en"/>
        </w:rPr>
        <w:t xml:space="preserve"> accepted and H</w:t>
      </w:r>
      <w:r w:rsidRPr="00C62ACF">
        <w:rPr>
          <w:rFonts w:ascii="Times New Roman" w:hAnsi="Times New Roman" w:cs="Times New Roman"/>
          <w:sz w:val="24"/>
          <w:szCs w:val="24"/>
          <w:vertAlign w:val="subscript"/>
          <w:lang w:val="en"/>
        </w:rPr>
        <w:t>a4</w:t>
      </w:r>
      <w:r w:rsidR="0080745C">
        <w:rPr>
          <w:rFonts w:ascii="Times New Roman" w:hAnsi="Times New Roman" w:cs="Times New Roman"/>
          <w:sz w:val="24"/>
          <w:szCs w:val="24"/>
          <w:lang w:val="en"/>
        </w:rPr>
        <w:t xml:space="preserve"> rejected.  </w:t>
      </w:r>
      <w:r w:rsidR="0080745C">
        <w:rPr>
          <w:rFonts w:ascii="Times New Roman" w:hAnsi="Times New Roman" w:cs="Times New Roman"/>
          <w:sz w:val="24"/>
          <w:szCs w:val="24"/>
        </w:rPr>
        <w:t>I</w:t>
      </w:r>
      <w:r w:rsidRPr="00C62ACF">
        <w:rPr>
          <w:rFonts w:ascii="Times New Roman" w:hAnsi="Times New Roman" w:cs="Times New Roman"/>
          <w:sz w:val="24"/>
          <w:szCs w:val="24"/>
          <w:lang w:val="en"/>
        </w:rPr>
        <w:t xml:space="preserve">t can be concluded that ROA has </w:t>
      </w:r>
      <w:r w:rsidR="0080745C">
        <w:rPr>
          <w:rFonts w:ascii="Times New Roman" w:hAnsi="Times New Roman" w:cs="Times New Roman"/>
          <w:sz w:val="24"/>
          <w:szCs w:val="24"/>
          <w:lang w:val="en"/>
        </w:rPr>
        <w:t xml:space="preserve">no effect on </w:t>
      </w:r>
      <w:r w:rsidR="00DF6C0D">
        <w:rPr>
          <w:rFonts w:ascii="Times New Roman" w:hAnsi="Times New Roman" w:cs="Times New Roman"/>
          <w:sz w:val="24"/>
          <w:szCs w:val="24"/>
          <w:lang w:val="en"/>
        </w:rPr>
        <w:t>Stock Return</w:t>
      </w:r>
      <w:r w:rsidR="0080745C">
        <w:rPr>
          <w:rFonts w:ascii="Times New Roman" w:hAnsi="Times New Roman" w:cs="Times New Roman"/>
          <w:sz w:val="24"/>
          <w:szCs w:val="24"/>
          <w:lang w:val="en"/>
        </w:rPr>
        <w:t>. Th</w:t>
      </w:r>
      <w:r w:rsidR="0080745C">
        <w:rPr>
          <w:rFonts w:ascii="Times New Roman" w:hAnsi="Times New Roman" w:cs="Times New Roman"/>
          <w:sz w:val="24"/>
          <w:szCs w:val="24"/>
        </w:rPr>
        <w:t xml:space="preserve">e result </w:t>
      </w:r>
      <w:r w:rsidRPr="00C62ACF">
        <w:rPr>
          <w:rFonts w:ascii="Times New Roman" w:hAnsi="Times New Roman" w:cs="Times New Roman"/>
          <w:sz w:val="24"/>
          <w:szCs w:val="24"/>
          <w:lang w:val="en"/>
        </w:rPr>
        <w:t>s</w:t>
      </w:r>
      <w:r w:rsidRPr="00C62ACF">
        <w:rPr>
          <w:rFonts w:ascii="Times New Roman" w:hAnsi="Times New Roman" w:cs="Times New Roman"/>
          <w:sz w:val="24"/>
          <w:szCs w:val="24"/>
        </w:rPr>
        <w:t>hows</w:t>
      </w:r>
      <w:r w:rsidRPr="00C62ACF">
        <w:rPr>
          <w:rFonts w:ascii="Times New Roman" w:hAnsi="Times New Roman" w:cs="Times New Roman"/>
          <w:sz w:val="24"/>
          <w:szCs w:val="24"/>
          <w:lang w:val="en"/>
        </w:rPr>
        <w:t xml:space="preserve"> that </w:t>
      </w:r>
      <w:r w:rsidRPr="00C62ACF">
        <w:rPr>
          <w:rFonts w:ascii="Times New Roman" w:hAnsi="Times New Roman" w:cs="Times New Roman"/>
          <w:sz w:val="24"/>
          <w:szCs w:val="24"/>
        </w:rPr>
        <w:t>company</w:t>
      </w:r>
      <w:r w:rsidRPr="00C62ACF">
        <w:rPr>
          <w:rFonts w:ascii="Times New Roman" w:hAnsi="Times New Roman" w:cs="Times New Roman"/>
          <w:sz w:val="24"/>
          <w:szCs w:val="24"/>
          <w:lang w:val="en"/>
        </w:rPr>
        <w:t xml:space="preserve"> that </w:t>
      </w:r>
      <w:r w:rsidR="0080745C">
        <w:rPr>
          <w:rFonts w:ascii="Times New Roman" w:hAnsi="Times New Roman" w:cs="Times New Roman"/>
          <w:sz w:val="24"/>
          <w:szCs w:val="24"/>
        </w:rPr>
        <w:t>have</w:t>
      </w:r>
      <w:r w:rsidRPr="00C62ACF">
        <w:rPr>
          <w:rFonts w:ascii="Times New Roman" w:hAnsi="Times New Roman" w:cs="Times New Roman"/>
          <w:sz w:val="24"/>
          <w:szCs w:val="24"/>
          <w:lang w:val="en"/>
        </w:rPr>
        <w:t xml:space="preserve"> larger ROA do not necessarily have greater </w:t>
      </w:r>
      <w:r w:rsidR="00DF6C0D">
        <w:rPr>
          <w:rFonts w:ascii="Times New Roman" w:hAnsi="Times New Roman" w:cs="Times New Roman"/>
          <w:sz w:val="24"/>
          <w:szCs w:val="24"/>
          <w:lang w:val="en"/>
        </w:rPr>
        <w:t>Stock Return</w:t>
      </w:r>
      <w:r w:rsidRPr="00C62ACF">
        <w:rPr>
          <w:rFonts w:ascii="Times New Roman" w:hAnsi="Times New Roman" w:cs="Times New Roman"/>
          <w:sz w:val="24"/>
          <w:szCs w:val="24"/>
          <w:lang w:val="en"/>
        </w:rPr>
        <w:t xml:space="preserve">s. The results of this </w:t>
      </w:r>
      <w:r w:rsidRPr="00C62ACF">
        <w:rPr>
          <w:rFonts w:ascii="Times New Roman" w:hAnsi="Times New Roman" w:cs="Times New Roman"/>
          <w:sz w:val="24"/>
          <w:szCs w:val="24"/>
        </w:rPr>
        <w:t>research</w:t>
      </w:r>
      <w:r w:rsidRPr="00C62ACF">
        <w:rPr>
          <w:rFonts w:ascii="Times New Roman" w:hAnsi="Times New Roman" w:cs="Times New Roman"/>
          <w:sz w:val="24"/>
          <w:szCs w:val="24"/>
          <w:lang w:val="en"/>
        </w:rPr>
        <w:t xml:space="preserve"> in</w:t>
      </w:r>
      <w:r w:rsidR="0080745C">
        <w:rPr>
          <w:rFonts w:ascii="Times New Roman" w:hAnsi="Times New Roman" w:cs="Times New Roman"/>
          <w:sz w:val="24"/>
          <w:szCs w:val="24"/>
          <w:lang w:val="en"/>
        </w:rPr>
        <w:t xml:space="preserve">dicate that companies with good </w:t>
      </w:r>
      <w:r w:rsidR="00DF6C0D">
        <w:rPr>
          <w:rFonts w:ascii="Times New Roman" w:hAnsi="Times New Roman" w:cs="Times New Roman"/>
          <w:sz w:val="24"/>
          <w:szCs w:val="24"/>
          <w:lang w:val="en"/>
        </w:rPr>
        <w:t>Return On Asset</w:t>
      </w:r>
      <w:r w:rsidRPr="00C62ACF">
        <w:rPr>
          <w:rFonts w:ascii="Times New Roman" w:hAnsi="Times New Roman" w:cs="Times New Roman"/>
          <w:sz w:val="24"/>
          <w:szCs w:val="24"/>
          <w:lang w:val="en"/>
        </w:rPr>
        <w:t xml:space="preserve"> conditions have no potential to attract investors to the company. Investors have confidence in the company's potential stock will be good although at some point profitability is not good. Therefore investors do not assume that </w:t>
      </w:r>
      <w:r w:rsidR="0080745C">
        <w:rPr>
          <w:rFonts w:ascii="Times New Roman" w:hAnsi="Times New Roman" w:cs="Times New Roman"/>
          <w:sz w:val="24"/>
          <w:szCs w:val="24"/>
        </w:rPr>
        <w:t>the company that have good</w:t>
      </w:r>
      <w:r w:rsidRPr="00C62ACF">
        <w:rPr>
          <w:rFonts w:ascii="Times New Roman" w:hAnsi="Times New Roman" w:cs="Times New Roman"/>
          <w:sz w:val="24"/>
          <w:szCs w:val="24"/>
          <w:lang w:val="en"/>
        </w:rPr>
        <w:t xml:space="preserve"> ROA will generate high returns, so investors will still be interested to buy shares of the company. The results of this </w:t>
      </w:r>
      <w:r w:rsidR="00BB3C4F">
        <w:rPr>
          <w:rFonts w:ascii="Times New Roman" w:hAnsi="Times New Roman" w:cs="Times New Roman"/>
          <w:sz w:val="24"/>
          <w:szCs w:val="24"/>
        </w:rPr>
        <w:t xml:space="preserve">research </w:t>
      </w:r>
      <w:r w:rsidRPr="00C62ACF">
        <w:rPr>
          <w:rFonts w:ascii="Times New Roman" w:hAnsi="Times New Roman" w:cs="Times New Roman"/>
          <w:sz w:val="24"/>
          <w:szCs w:val="24"/>
          <w:lang w:val="en"/>
        </w:rPr>
        <w:t xml:space="preserve">are </w:t>
      </w:r>
      <w:r w:rsidRPr="00C62ACF">
        <w:rPr>
          <w:rFonts w:ascii="Times New Roman" w:hAnsi="Times New Roman" w:cs="Times New Roman"/>
          <w:sz w:val="24"/>
          <w:szCs w:val="24"/>
        </w:rPr>
        <w:t>consistent</w:t>
      </w:r>
      <w:r w:rsidRPr="00C62ACF">
        <w:rPr>
          <w:rFonts w:ascii="Times New Roman" w:hAnsi="Times New Roman" w:cs="Times New Roman"/>
          <w:sz w:val="24"/>
          <w:szCs w:val="24"/>
          <w:lang w:val="en"/>
        </w:rPr>
        <w:t xml:space="preserve"> with research conducted by Thrisye and </w:t>
      </w:r>
      <w:r w:rsidRPr="00C62ACF">
        <w:rPr>
          <w:rFonts w:ascii="Times New Roman" w:hAnsi="Times New Roman" w:cs="Times New Roman"/>
          <w:sz w:val="24"/>
          <w:szCs w:val="24"/>
        </w:rPr>
        <w:t>Nicodemus</w:t>
      </w:r>
      <w:r w:rsidRPr="00C62ACF">
        <w:rPr>
          <w:rFonts w:ascii="Times New Roman" w:hAnsi="Times New Roman" w:cs="Times New Roman"/>
          <w:sz w:val="24"/>
          <w:szCs w:val="24"/>
          <w:lang w:val="en"/>
        </w:rPr>
        <w:t xml:space="preserve"> (2013),</w:t>
      </w:r>
      <w:r w:rsidRPr="00C62ACF">
        <w:rPr>
          <w:rFonts w:ascii="Times New Roman" w:hAnsi="Times New Roman" w:cs="Times New Roman"/>
          <w:sz w:val="24"/>
          <w:szCs w:val="24"/>
        </w:rPr>
        <w:t xml:space="preserve"> </w:t>
      </w:r>
      <w:r w:rsidRPr="00C62ACF">
        <w:rPr>
          <w:rFonts w:ascii="Times New Roman" w:hAnsi="Times New Roman" w:cs="Times New Roman"/>
          <w:sz w:val="24"/>
          <w:szCs w:val="24"/>
          <w:lang w:val="en"/>
        </w:rPr>
        <w:t>Kurnia and</w:t>
      </w:r>
      <w:r w:rsidRPr="00C62ACF">
        <w:rPr>
          <w:rFonts w:ascii="Times New Roman" w:hAnsi="Times New Roman" w:cs="Times New Roman"/>
          <w:sz w:val="24"/>
          <w:szCs w:val="24"/>
        </w:rPr>
        <w:t xml:space="preserve"> Deannes</w:t>
      </w:r>
      <w:r w:rsidRPr="00C62ACF">
        <w:rPr>
          <w:rFonts w:ascii="Times New Roman" w:hAnsi="Times New Roman" w:cs="Times New Roman"/>
          <w:sz w:val="24"/>
          <w:szCs w:val="24"/>
          <w:lang w:val="en"/>
        </w:rPr>
        <w:t xml:space="preserve"> (2015), Wahyuni ​​and Sujana (2014),</w:t>
      </w:r>
      <w:r w:rsidRPr="00C62ACF">
        <w:rPr>
          <w:rFonts w:ascii="Times New Roman" w:hAnsi="Times New Roman" w:cs="Times New Roman"/>
          <w:sz w:val="24"/>
          <w:szCs w:val="24"/>
        </w:rPr>
        <w:t xml:space="preserve"> Febrioni (2016)</w:t>
      </w:r>
      <w:r w:rsidRPr="00C62ACF">
        <w:rPr>
          <w:rFonts w:ascii="Times New Roman" w:hAnsi="Times New Roman" w:cs="Times New Roman"/>
          <w:sz w:val="24"/>
          <w:szCs w:val="24"/>
          <w:lang w:val="en"/>
        </w:rPr>
        <w:t xml:space="preserve"> and Mahmudah</w:t>
      </w:r>
      <w:r w:rsidRPr="00C62ACF">
        <w:rPr>
          <w:rFonts w:ascii="Times New Roman" w:hAnsi="Times New Roman" w:cs="Times New Roman"/>
          <w:sz w:val="24"/>
          <w:szCs w:val="24"/>
        </w:rPr>
        <w:t xml:space="preserve"> and Suwitho</w:t>
      </w:r>
      <w:r w:rsidR="00DE38AF">
        <w:rPr>
          <w:rFonts w:ascii="Times New Roman" w:hAnsi="Times New Roman" w:cs="Times New Roman"/>
          <w:sz w:val="24"/>
          <w:szCs w:val="24"/>
        </w:rPr>
        <w:t xml:space="preserve"> </w:t>
      </w:r>
    </w:p>
    <w:p w:rsidR="00D56074" w:rsidRPr="00C62ACF" w:rsidRDefault="00D56074" w:rsidP="00D56074">
      <w:pPr>
        <w:pStyle w:val="ListParagraph"/>
        <w:tabs>
          <w:tab w:val="left" w:pos="426"/>
        </w:tabs>
        <w:spacing w:line="480" w:lineRule="auto"/>
        <w:ind w:left="1134"/>
        <w:jc w:val="both"/>
        <w:rPr>
          <w:rFonts w:ascii="Times New Roman" w:hAnsi="Times New Roman" w:cs="Times New Roman"/>
          <w:sz w:val="24"/>
          <w:szCs w:val="24"/>
        </w:rPr>
      </w:pPr>
      <w:r w:rsidRPr="00C62ACF">
        <w:rPr>
          <w:rFonts w:ascii="Times New Roman" w:hAnsi="Times New Roman" w:cs="Times New Roman"/>
          <w:sz w:val="24"/>
          <w:szCs w:val="24"/>
          <w:lang w:val="en"/>
        </w:rPr>
        <w:t>(2016) w</w:t>
      </w:r>
      <w:r w:rsidRPr="00C62ACF">
        <w:rPr>
          <w:rFonts w:ascii="Times New Roman" w:hAnsi="Times New Roman" w:cs="Times New Roman"/>
          <w:sz w:val="24"/>
          <w:szCs w:val="24"/>
        </w:rPr>
        <w:t>hich states</w:t>
      </w:r>
      <w:r w:rsidRPr="00C62ACF">
        <w:rPr>
          <w:rFonts w:ascii="Times New Roman" w:hAnsi="Times New Roman" w:cs="Times New Roman"/>
          <w:sz w:val="24"/>
          <w:szCs w:val="24"/>
          <w:lang w:val="en"/>
        </w:rPr>
        <w:t xml:space="preserve"> that </w:t>
      </w:r>
      <w:r w:rsidR="00DF6C0D">
        <w:rPr>
          <w:rFonts w:ascii="Times New Roman" w:hAnsi="Times New Roman" w:cs="Times New Roman"/>
          <w:sz w:val="24"/>
          <w:szCs w:val="24"/>
          <w:lang w:val="en"/>
        </w:rPr>
        <w:t>Return On Asset</w:t>
      </w:r>
      <w:r w:rsidR="00E378EB">
        <w:rPr>
          <w:rFonts w:ascii="Times New Roman" w:hAnsi="Times New Roman" w:cs="Times New Roman"/>
          <w:sz w:val="24"/>
          <w:szCs w:val="24"/>
          <w:lang w:val="en"/>
        </w:rPr>
        <w:t xml:space="preserve"> does not affect </w:t>
      </w:r>
      <w:r w:rsidR="00DF6C0D">
        <w:rPr>
          <w:rFonts w:ascii="Times New Roman" w:hAnsi="Times New Roman" w:cs="Times New Roman"/>
          <w:sz w:val="24"/>
          <w:szCs w:val="24"/>
          <w:lang w:val="en"/>
        </w:rPr>
        <w:t>Stock Return</w:t>
      </w:r>
      <w:r w:rsidRPr="00C62ACF">
        <w:rPr>
          <w:rFonts w:ascii="Times New Roman" w:hAnsi="Times New Roman" w:cs="Times New Roman"/>
          <w:sz w:val="24"/>
          <w:szCs w:val="24"/>
          <w:lang w:val="en"/>
        </w:rPr>
        <w:t>.</w:t>
      </w:r>
    </w:p>
    <w:p w:rsidR="00D56074" w:rsidRPr="00C62ACF" w:rsidRDefault="00D56074" w:rsidP="00D56074">
      <w:pPr>
        <w:tabs>
          <w:tab w:val="left" w:pos="426"/>
        </w:tabs>
        <w:spacing w:line="480" w:lineRule="auto"/>
        <w:jc w:val="both"/>
        <w:rPr>
          <w:rFonts w:ascii="Times New Roman" w:hAnsi="Times New Roman" w:cs="Times New Roman"/>
          <w:sz w:val="24"/>
          <w:szCs w:val="24"/>
        </w:rPr>
      </w:pPr>
    </w:p>
    <w:p w:rsidR="00094148" w:rsidRPr="00C62ACF" w:rsidRDefault="00094148">
      <w:pPr>
        <w:rPr>
          <w:rFonts w:ascii="Times New Roman" w:hAnsi="Times New Roman" w:cs="Times New Roman"/>
          <w:sz w:val="24"/>
          <w:szCs w:val="24"/>
        </w:rPr>
        <w:sectPr w:rsidR="00094148" w:rsidRPr="00C62ACF" w:rsidSect="001825F5">
          <w:footerReference w:type="first" r:id="rId33"/>
          <w:pgSz w:w="11906" w:h="16838"/>
          <w:pgMar w:top="2268" w:right="1701" w:bottom="1701" w:left="2268" w:header="709" w:footer="709" w:gutter="0"/>
          <w:pgNumType w:start="66"/>
          <w:cols w:space="708"/>
          <w:titlePg/>
          <w:docGrid w:linePitch="360"/>
        </w:sectPr>
      </w:pPr>
    </w:p>
    <w:p w:rsidR="00D56074" w:rsidRPr="00A97CC6" w:rsidRDefault="00D56074" w:rsidP="00084F63">
      <w:pPr>
        <w:pStyle w:val="Heading1"/>
      </w:pPr>
      <w:bookmarkStart w:id="111" w:name="_Toc509437807"/>
      <w:r w:rsidRPr="00A97CC6">
        <w:lastRenderedPageBreak/>
        <w:t>CHAPTER V</w:t>
      </w:r>
      <w:bookmarkEnd w:id="111"/>
    </w:p>
    <w:p w:rsidR="00D56074" w:rsidRPr="00A97CC6" w:rsidRDefault="00D56074" w:rsidP="00A97CC6">
      <w:pPr>
        <w:pStyle w:val="Heading1"/>
        <w:spacing w:line="480" w:lineRule="auto"/>
      </w:pPr>
      <w:bookmarkStart w:id="112" w:name="_Toc509437808"/>
      <w:r w:rsidRPr="00A97CC6">
        <w:rPr>
          <w:rStyle w:val="shorttext"/>
          <w:rFonts w:cs="Times New Roman"/>
          <w:szCs w:val="24"/>
          <w:lang w:val="en"/>
        </w:rPr>
        <w:t>CONCLUSIONS AND RECOMMENDATIONS</w:t>
      </w:r>
      <w:bookmarkEnd w:id="112"/>
    </w:p>
    <w:p w:rsidR="00D56074" w:rsidRPr="00C62ACF" w:rsidRDefault="00D56074" w:rsidP="004E5B1D">
      <w:pPr>
        <w:pStyle w:val="Heading1"/>
        <w:numPr>
          <w:ilvl w:val="0"/>
          <w:numId w:val="47"/>
        </w:numPr>
        <w:spacing w:before="0" w:line="480" w:lineRule="auto"/>
        <w:jc w:val="left"/>
      </w:pPr>
      <w:bookmarkStart w:id="113" w:name="_Toc509437809"/>
      <w:r w:rsidRPr="00C62ACF">
        <w:t>Conclusions</w:t>
      </w:r>
      <w:bookmarkEnd w:id="113"/>
    </w:p>
    <w:p w:rsidR="00D56074" w:rsidRPr="00C62ACF" w:rsidRDefault="00D56074" w:rsidP="00A97CC6">
      <w:pPr>
        <w:pStyle w:val="ListParagraph"/>
        <w:spacing w:line="480" w:lineRule="auto"/>
        <w:ind w:firstLine="720"/>
        <w:jc w:val="both"/>
        <w:rPr>
          <w:rFonts w:ascii="Times New Roman" w:hAnsi="Times New Roman" w:cs="Times New Roman"/>
          <w:sz w:val="24"/>
          <w:szCs w:val="24"/>
        </w:rPr>
      </w:pPr>
      <w:r w:rsidRPr="00C62ACF">
        <w:rPr>
          <w:rFonts w:ascii="Times New Roman" w:hAnsi="Times New Roman" w:cs="Times New Roman"/>
          <w:sz w:val="24"/>
          <w:szCs w:val="24"/>
          <w:lang w:val="en"/>
        </w:rPr>
        <w:t xml:space="preserve">This </w:t>
      </w:r>
      <w:r w:rsidR="00BB3C4F">
        <w:rPr>
          <w:rFonts w:ascii="Times New Roman" w:hAnsi="Times New Roman" w:cs="Times New Roman"/>
          <w:sz w:val="24"/>
          <w:szCs w:val="24"/>
        </w:rPr>
        <w:t>research</w:t>
      </w:r>
      <w:r w:rsidRPr="00C62ACF">
        <w:rPr>
          <w:rFonts w:ascii="Times New Roman" w:hAnsi="Times New Roman" w:cs="Times New Roman"/>
          <w:sz w:val="24"/>
          <w:szCs w:val="24"/>
          <w:lang w:val="en"/>
        </w:rPr>
        <w:t xml:space="preserve"> </w:t>
      </w:r>
      <w:r w:rsidR="002E67DC">
        <w:rPr>
          <w:rFonts w:ascii="Times New Roman" w:hAnsi="Times New Roman" w:cs="Times New Roman"/>
          <w:sz w:val="24"/>
          <w:szCs w:val="24"/>
        </w:rPr>
        <w:t>conducted</w:t>
      </w:r>
      <w:r w:rsidRPr="00C62ACF">
        <w:rPr>
          <w:rFonts w:ascii="Times New Roman" w:hAnsi="Times New Roman" w:cs="Times New Roman"/>
          <w:sz w:val="24"/>
          <w:szCs w:val="24"/>
          <w:lang w:val="en"/>
        </w:rPr>
        <w:t xml:space="preserve"> to </w:t>
      </w:r>
      <w:r w:rsidR="002E67DC">
        <w:rPr>
          <w:rFonts w:ascii="Times New Roman" w:hAnsi="Times New Roman" w:cs="Times New Roman"/>
          <w:sz w:val="24"/>
          <w:szCs w:val="24"/>
        </w:rPr>
        <w:t>analyze</w:t>
      </w:r>
      <w:r w:rsidRPr="00C62ACF">
        <w:rPr>
          <w:rFonts w:ascii="Times New Roman" w:hAnsi="Times New Roman" w:cs="Times New Roman"/>
          <w:sz w:val="24"/>
          <w:szCs w:val="24"/>
          <w:lang w:val="en"/>
        </w:rPr>
        <w:t xml:space="preserve"> the influence of </w:t>
      </w:r>
      <w:r w:rsidR="00DF6C0D">
        <w:rPr>
          <w:rFonts w:ascii="Times New Roman" w:hAnsi="Times New Roman" w:cs="Times New Roman"/>
          <w:sz w:val="24"/>
          <w:szCs w:val="24"/>
          <w:lang w:val="en"/>
        </w:rPr>
        <w:t>Current Ratio</w:t>
      </w:r>
      <w:r w:rsidRPr="00C62ACF">
        <w:rPr>
          <w:rFonts w:ascii="Times New Roman" w:hAnsi="Times New Roman" w:cs="Times New Roman"/>
          <w:sz w:val="24"/>
          <w:szCs w:val="24"/>
          <w:lang w:val="en"/>
        </w:rPr>
        <w:t xml:space="preserve"> (CR), </w:t>
      </w:r>
      <w:r w:rsidR="00DF6C0D">
        <w:rPr>
          <w:rFonts w:ascii="Times New Roman" w:hAnsi="Times New Roman" w:cs="Times New Roman"/>
          <w:sz w:val="24"/>
          <w:szCs w:val="24"/>
          <w:lang w:val="en"/>
        </w:rPr>
        <w:t>Debt to Equity Ratio</w:t>
      </w:r>
      <w:r w:rsidRPr="00C62ACF">
        <w:rPr>
          <w:rFonts w:ascii="Times New Roman" w:hAnsi="Times New Roman" w:cs="Times New Roman"/>
          <w:sz w:val="24"/>
          <w:szCs w:val="24"/>
          <w:lang w:val="en"/>
        </w:rPr>
        <w:t xml:space="preserve"> (DER), </w:t>
      </w:r>
      <w:r w:rsidR="00DF6C0D">
        <w:rPr>
          <w:rFonts w:ascii="Times New Roman" w:hAnsi="Times New Roman" w:cs="Times New Roman"/>
          <w:sz w:val="24"/>
          <w:szCs w:val="24"/>
          <w:lang w:val="en"/>
        </w:rPr>
        <w:t>Earning Per Share</w:t>
      </w:r>
      <w:r w:rsidRPr="00C62ACF">
        <w:rPr>
          <w:rFonts w:ascii="Times New Roman" w:hAnsi="Times New Roman" w:cs="Times New Roman"/>
          <w:sz w:val="24"/>
          <w:szCs w:val="24"/>
          <w:lang w:val="en"/>
        </w:rPr>
        <w:t xml:space="preserve">(EPS), and </w:t>
      </w:r>
      <w:r w:rsidR="00DF6C0D">
        <w:rPr>
          <w:rFonts w:ascii="Times New Roman" w:hAnsi="Times New Roman" w:cs="Times New Roman"/>
          <w:sz w:val="24"/>
          <w:szCs w:val="24"/>
          <w:lang w:val="en"/>
        </w:rPr>
        <w:t>Return On Asset</w:t>
      </w:r>
      <w:r w:rsidRPr="00C62ACF">
        <w:rPr>
          <w:rFonts w:ascii="Times New Roman" w:hAnsi="Times New Roman" w:cs="Times New Roman"/>
          <w:sz w:val="24"/>
          <w:szCs w:val="24"/>
          <w:lang w:val="en"/>
        </w:rPr>
        <w:t xml:space="preserve">s (ROA) </w:t>
      </w:r>
      <w:r w:rsidR="00B40F9E">
        <w:rPr>
          <w:rFonts w:ascii="Times New Roman" w:hAnsi="Times New Roman" w:cs="Times New Roman"/>
          <w:sz w:val="24"/>
          <w:szCs w:val="24"/>
        </w:rPr>
        <w:t>On</w:t>
      </w:r>
      <w:r w:rsidRPr="00C62ACF">
        <w:rPr>
          <w:rFonts w:ascii="Times New Roman" w:hAnsi="Times New Roman" w:cs="Times New Roman"/>
          <w:sz w:val="24"/>
          <w:szCs w:val="24"/>
          <w:lang w:val="en"/>
        </w:rPr>
        <w:t xml:space="preserve"> </w:t>
      </w:r>
      <w:r w:rsidR="00DF6C0D">
        <w:rPr>
          <w:rFonts w:ascii="Times New Roman" w:hAnsi="Times New Roman" w:cs="Times New Roman"/>
          <w:sz w:val="24"/>
          <w:szCs w:val="24"/>
          <w:lang w:val="en"/>
        </w:rPr>
        <w:t>Stock Return</w:t>
      </w:r>
      <w:r w:rsidRPr="00C62ACF">
        <w:rPr>
          <w:rFonts w:ascii="Times New Roman" w:hAnsi="Times New Roman" w:cs="Times New Roman"/>
          <w:sz w:val="24"/>
          <w:szCs w:val="24"/>
          <w:lang w:val="en"/>
        </w:rPr>
        <w:t xml:space="preserve"> in Coal Mining Companies listed in Indonesia Stock Exchange </w:t>
      </w:r>
      <w:r w:rsidRPr="00C62ACF">
        <w:rPr>
          <w:rFonts w:ascii="Times New Roman" w:hAnsi="Times New Roman" w:cs="Times New Roman"/>
          <w:sz w:val="24"/>
          <w:szCs w:val="24"/>
        </w:rPr>
        <w:t>in Period</w:t>
      </w:r>
      <w:r w:rsidR="00641575">
        <w:rPr>
          <w:rFonts w:ascii="Times New Roman" w:hAnsi="Times New Roman" w:cs="Times New Roman"/>
          <w:sz w:val="24"/>
          <w:szCs w:val="24"/>
          <w:lang w:val="en"/>
        </w:rPr>
        <w:t xml:space="preserve"> 2013-2016. This </w:t>
      </w:r>
      <w:r w:rsidR="00641575">
        <w:rPr>
          <w:rFonts w:ascii="Times New Roman" w:hAnsi="Times New Roman" w:cs="Times New Roman"/>
          <w:sz w:val="24"/>
          <w:szCs w:val="24"/>
        </w:rPr>
        <w:t>research</w:t>
      </w:r>
      <w:r w:rsidRPr="00C62ACF">
        <w:rPr>
          <w:rFonts w:ascii="Times New Roman" w:hAnsi="Times New Roman" w:cs="Times New Roman"/>
          <w:sz w:val="24"/>
          <w:szCs w:val="24"/>
          <w:lang w:val="en"/>
        </w:rPr>
        <w:t xml:space="preserve"> has </w:t>
      </w:r>
      <w:r w:rsidR="00641575">
        <w:rPr>
          <w:rFonts w:ascii="Times New Roman" w:hAnsi="Times New Roman" w:cs="Times New Roman"/>
          <w:sz w:val="24"/>
          <w:szCs w:val="24"/>
        </w:rPr>
        <w:t xml:space="preserve">17 </w:t>
      </w:r>
      <w:r w:rsidRPr="00C62ACF">
        <w:rPr>
          <w:rFonts w:ascii="Times New Roman" w:hAnsi="Times New Roman" w:cs="Times New Roman"/>
          <w:sz w:val="24"/>
          <w:szCs w:val="24"/>
          <w:lang w:val="en"/>
        </w:rPr>
        <w:t xml:space="preserve">companies </w:t>
      </w:r>
      <w:r w:rsidR="00641575">
        <w:rPr>
          <w:rFonts w:ascii="Times New Roman" w:hAnsi="Times New Roman" w:cs="Times New Roman"/>
          <w:sz w:val="24"/>
          <w:szCs w:val="24"/>
        </w:rPr>
        <w:t xml:space="preserve">sampled </w:t>
      </w:r>
      <w:r w:rsidRPr="00C62ACF">
        <w:rPr>
          <w:rFonts w:ascii="Times New Roman" w:hAnsi="Times New Roman" w:cs="Times New Roman"/>
          <w:sz w:val="24"/>
          <w:szCs w:val="24"/>
          <w:lang w:val="en"/>
        </w:rPr>
        <w:t>for 4 years. Based on the discussion and testing that has been done by using the panel data regression model in the previous chapter can be made the following conclusion:</w:t>
      </w:r>
    </w:p>
    <w:p w:rsidR="00D56074" w:rsidRPr="00C62ACF" w:rsidRDefault="00D56074" w:rsidP="004E5B1D">
      <w:pPr>
        <w:pStyle w:val="ListParagraph"/>
        <w:numPr>
          <w:ilvl w:val="0"/>
          <w:numId w:val="36"/>
        </w:numPr>
        <w:spacing w:line="480" w:lineRule="auto"/>
        <w:jc w:val="both"/>
        <w:rPr>
          <w:rFonts w:ascii="Times New Roman" w:hAnsi="Times New Roman" w:cs="Times New Roman"/>
          <w:sz w:val="24"/>
          <w:szCs w:val="24"/>
        </w:rPr>
      </w:pPr>
      <w:r w:rsidRPr="00C62ACF">
        <w:rPr>
          <w:rFonts w:ascii="Times New Roman" w:hAnsi="Times New Roman" w:cs="Times New Roman"/>
          <w:sz w:val="24"/>
          <w:szCs w:val="24"/>
        </w:rPr>
        <w:t xml:space="preserve">The </w:t>
      </w:r>
      <w:r w:rsidRPr="00C62ACF">
        <w:rPr>
          <w:rFonts w:ascii="Times New Roman" w:hAnsi="Times New Roman" w:cs="Times New Roman"/>
          <w:sz w:val="24"/>
          <w:szCs w:val="24"/>
          <w:lang w:val="en"/>
        </w:rPr>
        <w:t xml:space="preserve">Influence of </w:t>
      </w:r>
      <w:r w:rsidR="00DF6C0D">
        <w:rPr>
          <w:rFonts w:ascii="Times New Roman" w:hAnsi="Times New Roman" w:cs="Times New Roman"/>
          <w:sz w:val="24"/>
          <w:szCs w:val="24"/>
          <w:lang w:val="en"/>
        </w:rPr>
        <w:t>Current Ratio</w:t>
      </w:r>
      <w:r w:rsidRPr="00C62ACF">
        <w:rPr>
          <w:rFonts w:ascii="Times New Roman" w:hAnsi="Times New Roman" w:cs="Times New Roman"/>
          <w:sz w:val="24"/>
          <w:szCs w:val="24"/>
          <w:lang w:val="en"/>
        </w:rPr>
        <w:t xml:space="preserve"> (CR) </w:t>
      </w:r>
      <w:r w:rsidR="00B40F9E">
        <w:rPr>
          <w:rFonts w:ascii="Times New Roman" w:hAnsi="Times New Roman" w:cs="Times New Roman"/>
          <w:sz w:val="24"/>
          <w:szCs w:val="24"/>
        </w:rPr>
        <w:t>on</w:t>
      </w:r>
      <w:r w:rsidRPr="00C62ACF">
        <w:rPr>
          <w:rFonts w:ascii="Times New Roman" w:hAnsi="Times New Roman" w:cs="Times New Roman"/>
          <w:sz w:val="24"/>
          <w:szCs w:val="24"/>
          <w:lang w:val="en"/>
        </w:rPr>
        <w:t xml:space="preserve"> </w:t>
      </w:r>
      <w:r w:rsidR="00DF6C0D">
        <w:rPr>
          <w:rFonts w:ascii="Times New Roman" w:hAnsi="Times New Roman" w:cs="Times New Roman"/>
          <w:sz w:val="24"/>
          <w:szCs w:val="24"/>
          <w:lang w:val="en"/>
        </w:rPr>
        <w:t>Stock Return</w:t>
      </w:r>
      <w:r w:rsidRPr="00C62ACF">
        <w:rPr>
          <w:rFonts w:ascii="Times New Roman" w:hAnsi="Times New Roman" w:cs="Times New Roman"/>
          <w:sz w:val="24"/>
          <w:szCs w:val="24"/>
          <w:lang w:val="en"/>
        </w:rPr>
        <w:t xml:space="preserve">. The results showed that the variable </w:t>
      </w:r>
      <w:r w:rsidR="00DF6C0D">
        <w:rPr>
          <w:rFonts w:ascii="Times New Roman" w:hAnsi="Times New Roman" w:cs="Times New Roman"/>
          <w:sz w:val="24"/>
          <w:szCs w:val="24"/>
          <w:lang w:val="en"/>
        </w:rPr>
        <w:t>Current Ratio</w:t>
      </w:r>
      <w:r w:rsidRPr="00C62ACF">
        <w:rPr>
          <w:rFonts w:ascii="Times New Roman" w:hAnsi="Times New Roman" w:cs="Times New Roman"/>
          <w:sz w:val="24"/>
          <w:szCs w:val="24"/>
          <w:lang w:val="en"/>
        </w:rPr>
        <w:t xml:space="preserve"> (CR) effect on </w:t>
      </w:r>
      <w:r w:rsidR="00DF6C0D">
        <w:rPr>
          <w:rFonts w:ascii="Times New Roman" w:hAnsi="Times New Roman" w:cs="Times New Roman"/>
          <w:sz w:val="24"/>
          <w:szCs w:val="24"/>
          <w:lang w:val="en"/>
        </w:rPr>
        <w:t>Stock Return</w:t>
      </w:r>
      <w:r w:rsidRPr="00C62ACF">
        <w:rPr>
          <w:rFonts w:ascii="Times New Roman" w:hAnsi="Times New Roman" w:cs="Times New Roman"/>
          <w:sz w:val="24"/>
          <w:szCs w:val="24"/>
          <w:lang w:val="en"/>
        </w:rPr>
        <w:t xml:space="preserve">. </w:t>
      </w:r>
      <w:r w:rsidR="00DF6C0D">
        <w:rPr>
          <w:rFonts w:ascii="Times New Roman" w:hAnsi="Times New Roman" w:cs="Times New Roman"/>
          <w:sz w:val="24"/>
          <w:szCs w:val="24"/>
          <w:lang w:val="en"/>
        </w:rPr>
        <w:t>Current Ratio</w:t>
      </w:r>
      <w:r w:rsidRPr="00C62ACF">
        <w:rPr>
          <w:rFonts w:ascii="Times New Roman" w:hAnsi="Times New Roman" w:cs="Times New Roman"/>
          <w:sz w:val="24"/>
          <w:szCs w:val="24"/>
          <w:lang w:val="en"/>
        </w:rPr>
        <w:t xml:space="preserve"> is the</w:t>
      </w:r>
      <w:r w:rsidRPr="00C62ACF">
        <w:rPr>
          <w:rFonts w:ascii="Times New Roman" w:hAnsi="Times New Roman" w:cs="Times New Roman"/>
          <w:sz w:val="24"/>
          <w:szCs w:val="24"/>
        </w:rPr>
        <w:t xml:space="preserve"> comparison</w:t>
      </w:r>
      <w:r w:rsidRPr="00C62ACF">
        <w:rPr>
          <w:rFonts w:ascii="Times New Roman" w:hAnsi="Times New Roman" w:cs="Times New Roman"/>
          <w:sz w:val="24"/>
          <w:szCs w:val="24"/>
          <w:lang w:val="en"/>
        </w:rPr>
        <w:t xml:space="preserve"> ratio between current assets and current liabilities. </w:t>
      </w:r>
      <w:r w:rsidRPr="00C62ACF">
        <w:rPr>
          <w:rFonts w:ascii="Times New Roman" w:hAnsi="Times New Roman" w:cs="Times New Roman"/>
          <w:sz w:val="24"/>
          <w:szCs w:val="24"/>
        </w:rPr>
        <w:t>If a</w:t>
      </w:r>
      <w:r w:rsidRPr="00C62ACF">
        <w:rPr>
          <w:rFonts w:ascii="Times New Roman" w:hAnsi="Times New Roman" w:cs="Times New Roman"/>
          <w:sz w:val="24"/>
          <w:szCs w:val="24"/>
          <w:lang w:val="en"/>
        </w:rPr>
        <w:t xml:space="preserve"> </w:t>
      </w:r>
      <w:r w:rsidR="00DF6C0D">
        <w:rPr>
          <w:rFonts w:ascii="Times New Roman" w:hAnsi="Times New Roman" w:cs="Times New Roman"/>
          <w:sz w:val="24"/>
          <w:szCs w:val="24"/>
          <w:lang w:val="en"/>
        </w:rPr>
        <w:t>Current Ratio</w:t>
      </w:r>
      <w:r w:rsidRPr="00C62ACF">
        <w:rPr>
          <w:rFonts w:ascii="Times New Roman" w:hAnsi="Times New Roman" w:cs="Times New Roman"/>
          <w:sz w:val="24"/>
          <w:szCs w:val="24"/>
        </w:rPr>
        <w:t xml:space="preserve"> of the company is high,</w:t>
      </w:r>
      <w:r w:rsidRPr="00C62ACF">
        <w:rPr>
          <w:rFonts w:ascii="Times New Roman" w:hAnsi="Times New Roman" w:cs="Times New Roman"/>
          <w:sz w:val="24"/>
          <w:szCs w:val="24"/>
          <w:lang w:val="en"/>
        </w:rPr>
        <w:t xml:space="preserve"> </w:t>
      </w:r>
      <w:r w:rsidR="00DD5FE1">
        <w:rPr>
          <w:rFonts w:ascii="Times New Roman" w:hAnsi="Times New Roman" w:cs="Times New Roman"/>
          <w:sz w:val="24"/>
          <w:szCs w:val="24"/>
          <w:lang w:val="en"/>
        </w:rPr>
        <w:t>indicat</w:t>
      </w:r>
      <w:r w:rsidR="00DD5FE1">
        <w:rPr>
          <w:rFonts w:ascii="Times New Roman" w:hAnsi="Times New Roman" w:cs="Times New Roman"/>
          <w:sz w:val="24"/>
          <w:szCs w:val="24"/>
        </w:rPr>
        <w:t>es</w:t>
      </w:r>
      <w:r w:rsidR="00DD5FE1">
        <w:rPr>
          <w:rFonts w:ascii="Times New Roman" w:hAnsi="Times New Roman" w:cs="Times New Roman"/>
          <w:sz w:val="24"/>
          <w:szCs w:val="24"/>
          <w:lang w:val="en"/>
        </w:rPr>
        <w:t xml:space="preserve"> </w:t>
      </w:r>
      <w:r w:rsidR="00DD5FE1">
        <w:rPr>
          <w:rFonts w:ascii="Times New Roman" w:hAnsi="Times New Roman" w:cs="Times New Roman"/>
          <w:sz w:val="24"/>
          <w:szCs w:val="24"/>
        </w:rPr>
        <w:t>that</w:t>
      </w:r>
      <w:r w:rsidRPr="00C62ACF">
        <w:rPr>
          <w:rFonts w:ascii="Times New Roman" w:hAnsi="Times New Roman" w:cs="Times New Roman"/>
          <w:sz w:val="24"/>
          <w:szCs w:val="24"/>
          <w:lang w:val="en"/>
        </w:rPr>
        <w:t xml:space="preserve"> good guarantees for short-term creditors in the sense that at any time the company has the ability to pay off its short-term financial obligations. The ability of a company to pay off its financial obligations leads to an increase in returns to be received by investors.</w:t>
      </w:r>
    </w:p>
    <w:p w:rsidR="00D56074" w:rsidRPr="00C62ACF" w:rsidRDefault="00D56074" w:rsidP="004E5B1D">
      <w:pPr>
        <w:pStyle w:val="ListParagraph"/>
        <w:numPr>
          <w:ilvl w:val="0"/>
          <w:numId w:val="36"/>
        </w:numPr>
        <w:spacing w:line="480" w:lineRule="auto"/>
        <w:jc w:val="both"/>
        <w:rPr>
          <w:rFonts w:ascii="Times New Roman" w:hAnsi="Times New Roman" w:cs="Times New Roman"/>
          <w:sz w:val="24"/>
          <w:szCs w:val="24"/>
        </w:rPr>
      </w:pPr>
      <w:r w:rsidRPr="00C62ACF">
        <w:rPr>
          <w:rFonts w:ascii="Times New Roman" w:hAnsi="Times New Roman" w:cs="Times New Roman"/>
          <w:sz w:val="24"/>
          <w:szCs w:val="24"/>
        </w:rPr>
        <w:t>The Influence</w:t>
      </w:r>
      <w:r w:rsidRPr="00C62ACF">
        <w:rPr>
          <w:rFonts w:ascii="Times New Roman" w:hAnsi="Times New Roman" w:cs="Times New Roman"/>
          <w:sz w:val="24"/>
          <w:szCs w:val="24"/>
          <w:lang w:val="en"/>
        </w:rPr>
        <w:t xml:space="preserve"> of </w:t>
      </w:r>
      <w:r w:rsidR="00DF6C0D">
        <w:rPr>
          <w:rFonts w:ascii="Times New Roman" w:hAnsi="Times New Roman" w:cs="Times New Roman"/>
          <w:sz w:val="24"/>
          <w:szCs w:val="24"/>
          <w:lang w:val="en"/>
        </w:rPr>
        <w:t>Debt to Equity Ratio</w:t>
      </w:r>
      <w:r w:rsidRPr="00C62ACF">
        <w:rPr>
          <w:rFonts w:ascii="Times New Roman" w:hAnsi="Times New Roman" w:cs="Times New Roman"/>
          <w:sz w:val="24"/>
          <w:szCs w:val="24"/>
          <w:lang w:val="en"/>
        </w:rPr>
        <w:t xml:space="preserve"> (DER) </w:t>
      </w:r>
      <w:r w:rsidR="00B40F9E">
        <w:rPr>
          <w:rFonts w:ascii="Times New Roman" w:hAnsi="Times New Roman" w:cs="Times New Roman"/>
          <w:sz w:val="24"/>
          <w:szCs w:val="24"/>
        </w:rPr>
        <w:t>on</w:t>
      </w:r>
      <w:r w:rsidRPr="00C62ACF">
        <w:rPr>
          <w:rFonts w:ascii="Times New Roman" w:hAnsi="Times New Roman" w:cs="Times New Roman"/>
          <w:sz w:val="24"/>
          <w:szCs w:val="24"/>
          <w:lang w:val="en"/>
        </w:rPr>
        <w:t xml:space="preserve"> </w:t>
      </w:r>
      <w:r w:rsidR="00DF6C0D">
        <w:rPr>
          <w:rFonts w:ascii="Times New Roman" w:hAnsi="Times New Roman" w:cs="Times New Roman"/>
          <w:sz w:val="24"/>
          <w:szCs w:val="24"/>
          <w:lang w:val="en"/>
        </w:rPr>
        <w:t>Stock Return</w:t>
      </w:r>
      <w:r w:rsidRPr="00C62ACF">
        <w:rPr>
          <w:rFonts w:ascii="Times New Roman" w:hAnsi="Times New Roman" w:cs="Times New Roman"/>
          <w:sz w:val="24"/>
          <w:szCs w:val="24"/>
          <w:lang w:val="en"/>
        </w:rPr>
        <w:t xml:space="preserve">. The results showed that the Debt to Equity (DER) has no effect on </w:t>
      </w:r>
      <w:r w:rsidR="00DF6C0D">
        <w:rPr>
          <w:rFonts w:ascii="Times New Roman" w:hAnsi="Times New Roman" w:cs="Times New Roman"/>
          <w:sz w:val="24"/>
          <w:szCs w:val="24"/>
          <w:lang w:val="en"/>
        </w:rPr>
        <w:t>Stock Return</w:t>
      </w:r>
      <w:r w:rsidRPr="00C62ACF">
        <w:rPr>
          <w:rFonts w:ascii="Times New Roman" w:hAnsi="Times New Roman" w:cs="Times New Roman"/>
          <w:sz w:val="24"/>
          <w:szCs w:val="24"/>
          <w:lang w:val="en"/>
        </w:rPr>
        <w:t xml:space="preserve">. Investors think that not only DER values can affect </w:t>
      </w:r>
      <w:r w:rsidR="00DF6C0D">
        <w:rPr>
          <w:rFonts w:ascii="Times New Roman" w:hAnsi="Times New Roman" w:cs="Times New Roman"/>
          <w:sz w:val="24"/>
          <w:szCs w:val="24"/>
          <w:lang w:val="en"/>
        </w:rPr>
        <w:t>Stock Return</w:t>
      </w:r>
      <w:r w:rsidRPr="00C62ACF">
        <w:rPr>
          <w:rFonts w:ascii="Times New Roman" w:hAnsi="Times New Roman" w:cs="Times New Roman"/>
          <w:sz w:val="24"/>
          <w:szCs w:val="24"/>
          <w:lang w:val="en"/>
        </w:rPr>
        <w:t>s but can also come from other variables</w:t>
      </w:r>
      <w:r w:rsidRPr="00C62ACF">
        <w:rPr>
          <w:rFonts w:ascii="Times New Roman" w:hAnsi="Times New Roman" w:cs="Times New Roman"/>
          <w:sz w:val="24"/>
          <w:szCs w:val="24"/>
        </w:rPr>
        <w:t>.</w:t>
      </w:r>
    </w:p>
    <w:p w:rsidR="00D56074" w:rsidRPr="00C62ACF" w:rsidRDefault="00D56074" w:rsidP="004E5B1D">
      <w:pPr>
        <w:pStyle w:val="ListParagraph"/>
        <w:numPr>
          <w:ilvl w:val="0"/>
          <w:numId w:val="36"/>
        </w:numPr>
        <w:spacing w:line="480" w:lineRule="auto"/>
        <w:jc w:val="both"/>
        <w:rPr>
          <w:rFonts w:ascii="Times New Roman" w:hAnsi="Times New Roman" w:cs="Times New Roman"/>
          <w:sz w:val="24"/>
          <w:szCs w:val="24"/>
        </w:rPr>
      </w:pPr>
      <w:r w:rsidRPr="00C62ACF">
        <w:rPr>
          <w:rFonts w:ascii="Times New Roman" w:hAnsi="Times New Roman" w:cs="Times New Roman"/>
          <w:sz w:val="24"/>
          <w:szCs w:val="24"/>
          <w:lang w:val="en"/>
        </w:rPr>
        <w:lastRenderedPageBreak/>
        <w:t xml:space="preserve">The </w:t>
      </w:r>
      <w:r w:rsidRPr="00C62ACF">
        <w:rPr>
          <w:rFonts w:ascii="Times New Roman" w:hAnsi="Times New Roman" w:cs="Times New Roman"/>
          <w:sz w:val="24"/>
          <w:szCs w:val="24"/>
        </w:rPr>
        <w:t>Influence</w:t>
      </w:r>
      <w:r w:rsidRPr="00C62ACF">
        <w:rPr>
          <w:rFonts w:ascii="Times New Roman" w:hAnsi="Times New Roman" w:cs="Times New Roman"/>
          <w:sz w:val="24"/>
          <w:szCs w:val="24"/>
          <w:lang w:val="en"/>
        </w:rPr>
        <w:t xml:space="preserve"> of </w:t>
      </w:r>
      <w:r w:rsidR="00DF6C0D">
        <w:rPr>
          <w:rFonts w:ascii="Times New Roman" w:hAnsi="Times New Roman" w:cs="Times New Roman"/>
          <w:sz w:val="24"/>
          <w:szCs w:val="24"/>
          <w:lang w:val="en"/>
        </w:rPr>
        <w:t>Earning Per Share</w:t>
      </w:r>
      <w:r w:rsidRPr="00C62ACF">
        <w:rPr>
          <w:rFonts w:ascii="Times New Roman" w:hAnsi="Times New Roman" w:cs="Times New Roman"/>
          <w:sz w:val="24"/>
          <w:szCs w:val="24"/>
          <w:lang w:val="en"/>
        </w:rPr>
        <w:t xml:space="preserve">(EPS) </w:t>
      </w:r>
      <w:r w:rsidR="00B40F9E">
        <w:rPr>
          <w:rFonts w:ascii="Times New Roman" w:hAnsi="Times New Roman" w:cs="Times New Roman"/>
          <w:sz w:val="24"/>
          <w:szCs w:val="24"/>
        </w:rPr>
        <w:t>on</w:t>
      </w:r>
      <w:r w:rsidRPr="00C62ACF">
        <w:rPr>
          <w:rFonts w:ascii="Times New Roman" w:hAnsi="Times New Roman" w:cs="Times New Roman"/>
          <w:sz w:val="24"/>
          <w:szCs w:val="24"/>
          <w:lang w:val="en"/>
        </w:rPr>
        <w:t xml:space="preserve"> </w:t>
      </w:r>
      <w:r w:rsidR="00DF6C0D">
        <w:rPr>
          <w:rFonts w:ascii="Times New Roman" w:hAnsi="Times New Roman" w:cs="Times New Roman"/>
          <w:sz w:val="24"/>
          <w:szCs w:val="24"/>
          <w:lang w:val="en"/>
        </w:rPr>
        <w:t>Stock Return</w:t>
      </w:r>
      <w:r w:rsidRPr="00C62ACF">
        <w:rPr>
          <w:rFonts w:ascii="Times New Roman" w:hAnsi="Times New Roman" w:cs="Times New Roman"/>
          <w:sz w:val="24"/>
          <w:szCs w:val="24"/>
          <w:lang w:val="en"/>
        </w:rPr>
        <w:t xml:space="preserve">. The results showed that the variable </w:t>
      </w:r>
      <w:r w:rsidR="00DF6C0D">
        <w:rPr>
          <w:rFonts w:ascii="Times New Roman" w:hAnsi="Times New Roman" w:cs="Times New Roman"/>
          <w:sz w:val="24"/>
          <w:szCs w:val="24"/>
          <w:lang w:val="en"/>
        </w:rPr>
        <w:t>Earning Per Share</w:t>
      </w:r>
      <w:r w:rsidRPr="00C62ACF">
        <w:rPr>
          <w:rFonts w:ascii="Times New Roman" w:hAnsi="Times New Roman" w:cs="Times New Roman"/>
          <w:sz w:val="24"/>
          <w:szCs w:val="24"/>
          <w:lang w:val="en"/>
        </w:rPr>
        <w:t xml:space="preserve">(EPS) </w:t>
      </w:r>
      <w:r w:rsidR="00B05546">
        <w:rPr>
          <w:rFonts w:ascii="Times New Roman" w:hAnsi="Times New Roman" w:cs="Times New Roman"/>
          <w:sz w:val="24"/>
          <w:szCs w:val="24"/>
        </w:rPr>
        <w:t>has no</w:t>
      </w:r>
      <w:r w:rsidR="00B05546">
        <w:rPr>
          <w:rFonts w:ascii="Times New Roman" w:hAnsi="Times New Roman" w:cs="Times New Roman"/>
          <w:sz w:val="24"/>
          <w:szCs w:val="24"/>
          <w:lang w:val="en"/>
        </w:rPr>
        <w:t xml:space="preserve"> </w:t>
      </w:r>
      <w:r w:rsidR="00B05546">
        <w:rPr>
          <w:rFonts w:ascii="Times New Roman" w:hAnsi="Times New Roman" w:cs="Times New Roman"/>
          <w:sz w:val="24"/>
          <w:szCs w:val="24"/>
        </w:rPr>
        <w:t>e</w:t>
      </w:r>
      <w:r w:rsidRPr="00C62ACF">
        <w:rPr>
          <w:rFonts w:ascii="Times New Roman" w:hAnsi="Times New Roman" w:cs="Times New Roman"/>
          <w:sz w:val="24"/>
          <w:szCs w:val="24"/>
          <w:lang w:val="en"/>
        </w:rPr>
        <w:t xml:space="preserve">ffect </w:t>
      </w:r>
      <w:r w:rsidR="00B05546">
        <w:rPr>
          <w:rFonts w:ascii="Times New Roman" w:hAnsi="Times New Roman" w:cs="Times New Roman"/>
          <w:sz w:val="24"/>
          <w:szCs w:val="24"/>
        </w:rPr>
        <w:t>on</w:t>
      </w:r>
      <w:r w:rsidRPr="00C62ACF">
        <w:rPr>
          <w:rFonts w:ascii="Times New Roman" w:hAnsi="Times New Roman" w:cs="Times New Roman"/>
          <w:sz w:val="24"/>
          <w:szCs w:val="24"/>
          <w:lang w:val="en"/>
        </w:rPr>
        <w:t xml:space="preserve"> </w:t>
      </w:r>
      <w:r w:rsidR="00DF6C0D">
        <w:rPr>
          <w:rFonts w:ascii="Times New Roman" w:hAnsi="Times New Roman" w:cs="Times New Roman"/>
          <w:sz w:val="24"/>
          <w:szCs w:val="24"/>
          <w:lang w:val="en"/>
        </w:rPr>
        <w:t>Stock Return</w:t>
      </w:r>
      <w:r w:rsidRPr="00C62ACF">
        <w:rPr>
          <w:rFonts w:ascii="Times New Roman" w:hAnsi="Times New Roman" w:cs="Times New Roman"/>
          <w:sz w:val="24"/>
          <w:szCs w:val="24"/>
          <w:lang w:val="en"/>
        </w:rPr>
        <w:t xml:space="preserve">. The results of this </w:t>
      </w:r>
      <w:r w:rsidRPr="00C62ACF">
        <w:rPr>
          <w:rFonts w:ascii="Times New Roman" w:hAnsi="Times New Roman" w:cs="Times New Roman"/>
          <w:sz w:val="24"/>
          <w:szCs w:val="24"/>
        </w:rPr>
        <w:t>research</w:t>
      </w:r>
      <w:r w:rsidRPr="00C62ACF">
        <w:rPr>
          <w:rFonts w:ascii="Times New Roman" w:hAnsi="Times New Roman" w:cs="Times New Roman"/>
          <w:sz w:val="24"/>
          <w:szCs w:val="24"/>
          <w:lang w:val="en"/>
        </w:rPr>
        <w:t xml:space="preserve"> indicate that investors no longer assume that the value of EPS can be used as a benchmark to buy shares. This is in accordance with the opinion expressed by Frensidy (2013) which states "</w:t>
      </w:r>
      <w:r w:rsidR="00DD5FE1" w:rsidRPr="00C62ACF">
        <w:rPr>
          <w:rFonts w:ascii="Times New Roman" w:hAnsi="Times New Roman" w:cs="Times New Roman"/>
          <w:sz w:val="24"/>
          <w:szCs w:val="24"/>
          <w:lang w:val="en"/>
        </w:rPr>
        <w:t>"high EPS does not always mean good. For investors</w:t>
      </w:r>
      <w:r w:rsidR="00DD5FE1">
        <w:rPr>
          <w:rFonts w:ascii="Times New Roman" w:hAnsi="Times New Roman" w:cs="Times New Roman"/>
          <w:sz w:val="24"/>
          <w:szCs w:val="24"/>
        </w:rPr>
        <w:t>”</w:t>
      </w:r>
      <w:r w:rsidRPr="00C62ACF">
        <w:rPr>
          <w:rFonts w:ascii="Times New Roman" w:hAnsi="Times New Roman" w:cs="Times New Roman"/>
          <w:sz w:val="24"/>
          <w:szCs w:val="24"/>
          <w:lang w:val="en"/>
        </w:rPr>
        <w:t>.</w:t>
      </w:r>
    </w:p>
    <w:p w:rsidR="00A97CC6" w:rsidRPr="00CF7F13" w:rsidRDefault="00D56074" w:rsidP="00D56074">
      <w:pPr>
        <w:pStyle w:val="ListParagraph"/>
        <w:numPr>
          <w:ilvl w:val="0"/>
          <w:numId w:val="36"/>
        </w:numPr>
        <w:spacing w:line="480" w:lineRule="auto"/>
        <w:jc w:val="both"/>
        <w:rPr>
          <w:rFonts w:ascii="Times New Roman" w:hAnsi="Times New Roman" w:cs="Times New Roman"/>
          <w:sz w:val="24"/>
          <w:szCs w:val="24"/>
        </w:rPr>
      </w:pPr>
      <w:r w:rsidRPr="00C62ACF">
        <w:rPr>
          <w:rFonts w:ascii="Times New Roman" w:hAnsi="Times New Roman" w:cs="Times New Roman"/>
          <w:sz w:val="24"/>
          <w:szCs w:val="24"/>
        </w:rPr>
        <w:t>The I</w:t>
      </w:r>
      <w:r w:rsidRPr="00C62ACF">
        <w:rPr>
          <w:rFonts w:ascii="Times New Roman" w:hAnsi="Times New Roman" w:cs="Times New Roman"/>
          <w:sz w:val="24"/>
          <w:szCs w:val="24"/>
          <w:lang w:val="en"/>
        </w:rPr>
        <w:t xml:space="preserve">nfluence </w:t>
      </w:r>
      <w:r w:rsidRPr="00C62ACF">
        <w:rPr>
          <w:rFonts w:ascii="Times New Roman" w:hAnsi="Times New Roman" w:cs="Times New Roman"/>
          <w:sz w:val="24"/>
          <w:szCs w:val="24"/>
        </w:rPr>
        <w:t xml:space="preserve">of </w:t>
      </w:r>
      <w:r w:rsidR="00DF6C0D">
        <w:rPr>
          <w:rFonts w:ascii="Times New Roman" w:hAnsi="Times New Roman" w:cs="Times New Roman"/>
          <w:sz w:val="24"/>
          <w:szCs w:val="24"/>
          <w:lang w:val="en"/>
        </w:rPr>
        <w:t>Return On Asset</w:t>
      </w:r>
      <w:r w:rsidRPr="00C62ACF">
        <w:rPr>
          <w:rFonts w:ascii="Times New Roman" w:hAnsi="Times New Roman" w:cs="Times New Roman"/>
          <w:sz w:val="24"/>
          <w:szCs w:val="24"/>
          <w:lang w:val="en"/>
        </w:rPr>
        <w:t xml:space="preserve">s (ROA) </w:t>
      </w:r>
      <w:r w:rsidR="00B40F9E">
        <w:rPr>
          <w:rFonts w:ascii="Times New Roman" w:hAnsi="Times New Roman" w:cs="Times New Roman"/>
          <w:sz w:val="24"/>
          <w:szCs w:val="24"/>
        </w:rPr>
        <w:t>on</w:t>
      </w:r>
      <w:r w:rsidRPr="00C62ACF">
        <w:rPr>
          <w:rFonts w:ascii="Times New Roman" w:hAnsi="Times New Roman" w:cs="Times New Roman"/>
          <w:sz w:val="24"/>
          <w:szCs w:val="24"/>
          <w:lang w:val="en"/>
        </w:rPr>
        <w:t xml:space="preserve"> </w:t>
      </w:r>
      <w:r w:rsidR="00DF6C0D">
        <w:rPr>
          <w:rFonts w:ascii="Times New Roman" w:hAnsi="Times New Roman" w:cs="Times New Roman"/>
          <w:sz w:val="24"/>
          <w:szCs w:val="24"/>
          <w:lang w:val="en"/>
        </w:rPr>
        <w:t>Stock Return</w:t>
      </w:r>
      <w:r w:rsidRPr="00C62ACF">
        <w:rPr>
          <w:rFonts w:ascii="Times New Roman" w:hAnsi="Times New Roman" w:cs="Times New Roman"/>
          <w:sz w:val="24"/>
          <w:szCs w:val="24"/>
          <w:lang w:val="en"/>
        </w:rPr>
        <w:t xml:space="preserve">. The results showed that the </w:t>
      </w:r>
      <w:r w:rsidR="00DF6C0D">
        <w:rPr>
          <w:rFonts w:ascii="Times New Roman" w:hAnsi="Times New Roman" w:cs="Times New Roman"/>
          <w:sz w:val="24"/>
          <w:szCs w:val="24"/>
          <w:lang w:val="en"/>
        </w:rPr>
        <w:t>Return On Asset</w:t>
      </w:r>
      <w:r w:rsidRPr="00C62ACF">
        <w:rPr>
          <w:rFonts w:ascii="Times New Roman" w:hAnsi="Times New Roman" w:cs="Times New Roman"/>
          <w:sz w:val="24"/>
          <w:szCs w:val="24"/>
          <w:lang w:val="en"/>
        </w:rPr>
        <w:t xml:space="preserve">s (ROA) </w:t>
      </w:r>
      <w:r w:rsidR="00B05546">
        <w:rPr>
          <w:rFonts w:ascii="Times New Roman" w:hAnsi="Times New Roman" w:cs="Times New Roman"/>
          <w:sz w:val="24"/>
          <w:szCs w:val="24"/>
        </w:rPr>
        <w:t>has no</w:t>
      </w:r>
      <w:r w:rsidR="00B05546">
        <w:rPr>
          <w:rFonts w:ascii="Times New Roman" w:hAnsi="Times New Roman" w:cs="Times New Roman"/>
          <w:sz w:val="24"/>
          <w:szCs w:val="24"/>
          <w:lang w:val="en"/>
        </w:rPr>
        <w:t xml:space="preserve"> </w:t>
      </w:r>
      <w:r w:rsidR="00B05546">
        <w:rPr>
          <w:rFonts w:ascii="Times New Roman" w:hAnsi="Times New Roman" w:cs="Times New Roman"/>
          <w:sz w:val="24"/>
          <w:szCs w:val="24"/>
        </w:rPr>
        <w:t>e</w:t>
      </w:r>
      <w:r w:rsidRPr="00C62ACF">
        <w:rPr>
          <w:rFonts w:ascii="Times New Roman" w:hAnsi="Times New Roman" w:cs="Times New Roman"/>
          <w:sz w:val="24"/>
          <w:szCs w:val="24"/>
          <w:lang w:val="en"/>
        </w:rPr>
        <w:t xml:space="preserve">ffect </w:t>
      </w:r>
      <w:r w:rsidR="00B05546">
        <w:rPr>
          <w:rFonts w:ascii="Times New Roman" w:hAnsi="Times New Roman" w:cs="Times New Roman"/>
          <w:sz w:val="24"/>
          <w:szCs w:val="24"/>
        </w:rPr>
        <w:t>on</w:t>
      </w:r>
      <w:r w:rsidRPr="00C62ACF">
        <w:rPr>
          <w:rFonts w:ascii="Times New Roman" w:hAnsi="Times New Roman" w:cs="Times New Roman"/>
          <w:sz w:val="24"/>
          <w:szCs w:val="24"/>
          <w:lang w:val="en"/>
        </w:rPr>
        <w:t xml:space="preserve"> </w:t>
      </w:r>
      <w:r w:rsidR="00DF6C0D">
        <w:rPr>
          <w:rFonts w:ascii="Times New Roman" w:hAnsi="Times New Roman" w:cs="Times New Roman"/>
          <w:sz w:val="24"/>
          <w:szCs w:val="24"/>
          <w:lang w:val="en"/>
        </w:rPr>
        <w:t>Stock Return</w:t>
      </w:r>
      <w:r w:rsidRPr="00C62ACF">
        <w:rPr>
          <w:rFonts w:ascii="Times New Roman" w:hAnsi="Times New Roman" w:cs="Times New Roman"/>
          <w:sz w:val="24"/>
          <w:szCs w:val="24"/>
          <w:lang w:val="en"/>
        </w:rPr>
        <w:t xml:space="preserve">. The results of this </w:t>
      </w:r>
      <w:r w:rsidRPr="00C62ACF">
        <w:rPr>
          <w:rFonts w:ascii="Times New Roman" w:hAnsi="Times New Roman" w:cs="Times New Roman"/>
          <w:sz w:val="24"/>
          <w:szCs w:val="24"/>
        </w:rPr>
        <w:t>reseach</w:t>
      </w:r>
      <w:r w:rsidRPr="00C62ACF">
        <w:rPr>
          <w:rFonts w:ascii="Times New Roman" w:hAnsi="Times New Roman" w:cs="Times New Roman"/>
          <w:sz w:val="24"/>
          <w:szCs w:val="24"/>
          <w:lang w:val="en"/>
        </w:rPr>
        <w:t xml:space="preserve"> indicate that companies with good </w:t>
      </w:r>
      <w:r w:rsidR="00DF6C0D">
        <w:rPr>
          <w:rFonts w:ascii="Times New Roman" w:hAnsi="Times New Roman" w:cs="Times New Roman"/>
          <w:sz w:val="24"/>
          <w:szCs w:val="24"/>
          <w:lang w:val="en"/>
        </w:rPr>
        <w:t>Return On Asset</w:t>
      </w:r>
      <w:r w:rsidRPr="00C62ACF">
        <w:rPr>
          <w:rFonts w:ascii="Times New Roman" w:hAnsi="Times New Roman" w:cs="Times New Roman"/>
          <w:sz w:val="24"/>
          <w:szCs w:val="24"/>
          <w:lang w:val="en"/>
        </w:rPr>
        <w:t xml:space="preserve">s or increased in the company does not have the potential to attract investors </w:t>
      </w:r>
      <w:r w:rsidRPr="00C62ACF">
        <w:rPr>
          <w:rFonts w:ascii="Times New Roman" w:hAnsi="Times New Roman" w:cs="Times New Roman"/>
          <w:sz w:val="24"/>
          <w:szCs w:val="24"/>
        </w:rPr>
        <w:t>to the company</w:t>
      </w:r>
      <w:r w:rsidRPr="00C62ACF">
        <w:rPr>
          <w:rFonts w:ascii="Times New Roman" w:hAnsi="Times New Roman" w:cs="Times New Roman"/>
          <w:sz w:val="24"/>
          <w:szCs w:val="24"/>
          <w:lang w:val="en"/>
        </w:rPr>
        <w:t>. Investors have confidence in the potential of s</w:t>
      </w:r>
      <w:r w:rsidRPr="00C62ACF">
        <w:rPr>
          <w:rFonts w:ascii="Times New Roman" w:hAnsi="Times New Roman" w:cs="Times New Roman"/>
          <w:sz w:val="24"/>
          <w:szCs w:val="24"/>
        </w:rPr>
        <w:t>tock</w:t>
      </w:r>
      <w:r w:rsidRPr="00C62ACF">
        <w:rPr>
          <w:rFonts w:ascii="Times New Roman" w:hAnsi="Times New Roman" w:cs="Times New Roman"/>
          <w:sz w:val="24"/>
          <w:szCs w:val="24"/>
          <w:lang w:val="en"/>
        </w:rPr>
        <w:t xml:space="preserve"> in the company will </w:t>
      </w:r>
      <w:r w:rsidRPr="00C62ACF">
        <w:rPr>
          <w:rFonts w:ascii="Times New Roman" w:hAnsi="Times New Roman" w:cs="Times New Roman"/>
          <w:sz w:val="24"/>
          <w:szCs w:val="24"/>
        </w:rPr>
        <w:t>be good</w:t>
      </w:r>
      <w:r w:rsidRPr="00C62ACF">
        <w:rPr>
          <w:rFonts w:ascii="Times New Roman" w:hAnsi="Times New Roman" w:cs="Times New Roman"/>
          <w:sz w:val="24"/>
          <w:szCs w:val="24"/>
          <w:lang w:val="en"/>
        </w:rPr>
        <w:t xml:space="preserve"> although at some time profitability is not good.</w:t>
      </w:r>
    </w:p>
    <w:p w:rsidR="00D56074" w:rsidRPr="00C62ACF" w:rsidRDefault="00D56074" w:rsidP="004E5B1D">
      <w:pPr>
        <w:pStyle w:val="Heading1"/>
        <w:numPr>
          <w:ilvl w:val="0"/>
          <w:numId w:val="47"/>
        </w:numPr>
        <w:spacing w:before="0" w:line="480" w:lineRule="auto"/>
        <w:jc w:val="left"/>
      </w:pPr>
      <w:bookmarkStart w:id="114" w:name="_Toc509437810"/>
      <w:r w:rsidRPr="00C62ACF">
        <w:t>Recommendations</w:t>
      </w:r>
      <w:bookmarkEnd w:id="114"/>
    </w:p>
    <w:p w:rsidR="00D56074" w:rsidRPr="00C62ACF" w:rsidRDefault="00D56074" w:rsidP="00D56074">
      <w:pPr>
        <w:pStyle w:val="ListParagraph"/>
        <w:spacing w:line="480" w:lineRule="auto"/>
        <w:ind w:firstLine="720"/>
        <w:jc w:val="both"/>
        <w:rPr>
          <w:rFonts w:ascii="Times New Roman" w:hAnsi="Times New Roman" w:cs="Times New Roman"/>
          <w:b/>
          <w:sz w:val="24"/>
          <w:szCs w:val="24"/>
        </w:rPr>
      </w:pPr>
      <w:r w:rsidRPr="00C62ACF">
        <w:rPr>
          <w:rFonts w:ascii="Times New Roman" w:hAnsi="Times New Roman" w:cs="Times New Roman"/>
          <w:sz w:val="24"/>
          <w:szCs w:val="24"/>
          <w:lang w:val="en"/>
        </w:rPr>
        <w:t>Researchers realize that this research is far from perfect. To that end, the researcher gives the following suggestions:</w:t>
      </w:r>
    </w:p>
    <w:p w:rsidR="00D56074" w:rsidRPr="00C62ACF" w:rsidRDefault="00D56074" w:rsidP="004E5B1D">
      <w:pPr>
        <w:pStyle w:val="ListParagraph"/>
        <w:numPr>
          <w:ilvl w:val="0"/>
          <w:numId w:val="37"/>
        </w:numPr>
        <w:spacing w:line="480" w:lineRule="auto"/>
        <w:jc w:val="both"/>
        <w:rPr>
          <w:rFonts w:ascii="Times New Roman" w:hAnsi="Times New Roman" w:cs="Times New Roman"/>
          <w:sz w:val="24"/>
          <w:szCs w:val="24"/>
        </w:rPr>
      </w:pPr>
      <w:r w:rsidRPr="00C62ACF">
        <w:rPr>
          <w:rFonts w:ascii="Times New Roman" w:hAnsi="Times New Roman" w:cs="Times New Roman"/>
          <w:sz w:val="24"/>
          <w:szCs w:val="24"/>
        </w:rPr>
        <w:t>For Investors</w:t>
      </w:r>
    </w:p>
    <w:p w:rsidR="00D56074" w:rsidRPr="00C62ACF" w:rsidRDefault="00D56074" w:rsidP="00D56074">
      <w:pPr>
        <w:pStyle w:val="ListParagraph"/>
        <w:spacing w:line="480" w:lineRule="auto"/>
        <w:ind w:left="1080" w:firstLine="360"/>
        <w:jc w:val="both"/>
        <w:rPr>
          <w:rFonts w:ascii="Times New Roman" w:hAnsi="Times New Roman" w:cs="Times New Roman"/>
          <w:sz w:val="24"/>
          <w:szCs w:val="24"/>
        </w:rPr>
      </w:pPr>
      <w:r w:rsidRPr="00C62ACF">
        <w:rPr>
          <w:rFonts w:ascii="Times New Roman" w:hAnsi="Times New Roman" w:cs="Times New Roman"/>
          <w:sz w:val="24"/>
          <w:szCs w:val="24"/>
          <w:lang w:val="en"/>
        </w:rPr>
        <w:t>For investors who will i</w:t>
      </w:r>
      <w:r w:rsidR="00DD5FE1">
        <w:rPr>
          <w:rFonts w:ascii="Times New Roman" w:hAnsi="Times New Roman" w:cs="Times New Roman"/>
          <w:sz w:val="24"/>
          <w:szCs w:val="24"/>
          <w:lang w:val="en"/>
        </w:rPr>
        <w:t xml:space="preserve">nvest in companies listed on </w:t>
      </w:r>
      <w:r w:rsidRPr="00C62ACF">
        <w:rPr>
          <w:rFonts w:ascii="Times New Roman" w:hAnsi="Times New Roman" w:cs="Times New Roman"/>
          <w:sz w:val="24"/>
          <w:szCs w:val="24"/>
          <w:lang w:val="en"/>
        </w:rPr>
        <w:t xml:space="preserve"> Indonesia Stock Exchange, to always pay attention to changes in corporate financial ratios in advance to see how far the company's ability to finance its obligations and always pay attention to the performance of a company in the long term. Investors should also consider the </w:t>
      </w:r>
      <w:r w:rsidRPr="00C62ACF">
        <w:rPr>
          <w:rFonts w:ascii="Times New Roman" w:hAnsi="Times New Roman" w:cs="Times New Roman"/>
          <w:sz w:val="24"/>
          <w:szCs w:val="24"/>
          <w:lang w:val="en"/>
        </w:rPr>
        <w:lastRenderedPageBreak/>
        <w:t xml:space="preserve">economic conditions that will affect the capital market. In this </w:t>
      </w:r>
      <w:r w:rsidRPr="00C62ACF">
        <w:rPr>
          <w:rFonts w:ascii="Times New Roman" w:hAnsi="Times New Roman" w:cs="Times New Roman"/>
          <w:sz w:val="24"/>
          <w:szCs w:val="24"/>
        </w:rPr>
        <w:t xml:space="preserve">research </w:t>
      </w:r>
      <w:r w:rsidRPr="00C62ACF">
        <w:rPr>
          <w:rFonts w:ascii="Times New Roman" w:hAnsi="Times New Roman" w:cs="Times New Roman"/>
          <w:sz w:val="24"/>
          <w:szCs w:val="24"/>
          <w:lang w:val="en"/>
        </w:rPr>
        <w:t xml:space="preserve">shows that the </w:t>
      </w:r>
      <w:r w:rsidR="00DF6C0D">
        <w:rPr>
          <w:rFonts w:ascii="Times New Roman" w:hAnsi="Times New Roman" w:cs="Times New Roman"/>
          <w:sz w:val="24"/>
          <w:szCs w:val="24"/>
          <w:lang w:val="en"/>
        </w:rPr>
        <w:t>Current Ratio</w:t>
      </w:r>
      <w:r w:rsidRPr="00C62ACF">
        <w:rPr>
          <w:rFonts w:ascii="Times New Roman" w:hAnsi="Times New Roman" w:cs="Times New Roman"/>
          <w:sz w:val="24"/>
          <w:szCs w:val="24"/>
          <w:lang w:val="en"/>
        </w:rPr>
        <w:t xml:space="preserve"> </w:t>
      </w:r>
      <w:r w:rsidR="00DD5FE1">
        <w:rPr>
          <w:rFonts w:ascii="Times New Roman" w:hAnsi="Times New Roman" w:cs="Times New Roman"/>
          <w:sz w:val="24"/>
          <w:szCs w:val="24"/>
        </w:rPr>
        <w:t xml:space="preserve">has an </w:t>
      </w:r>
      <w:r w:rsidRPr="00C62ACF">
        <w:rPr>
          <w:rFonts w:ascii="Times New Roman" w:hAnsi="Times New Roman" w:cs="Times New Roman"/>
          <w:sz w:val="24"/>
          <w:szCs w:val="24"/>
          <w:lang w:val="en"/>
        </w:rPr>
        <w:t xml:space="preserve">effect on </w:t>
      </w:r>
      <w:r w:rsidR="00DF6C0D">
        <w:rPr>
          <w:rFonts w:ascii="Times New Roman" w:hAnsi="Times New Roman" w:cs="Times New Roman"/>
          <w:sz w:val="24"/>
          <w:szCs w:val="24"/>
          <w:lang w:val="en"/>
        </w:rPr>
        <w:t>Stock Return</w:t>
      </w:r>
      <w:r w:rsidRPr="00C62ACF">
        <w:rPr>
          <w:rFonts w:ascii="Times New Roman" w:hAnsi="Times New Roman" w:cs="Times New Roman"/>
          <w:sz w:val="24"/>
          <w:szCs w:val="24"/>
          <w:lang w:val="en"/>
        </w:rPr>
        <w:t xml:space="preserve">. Therefore, it is advisable to investors to always pay attention to </w:t>
      </w:r>
      <w:r w:rsidR="00DF6C0D">
        <w:rPr>
          <w:rFonts w:ascii="Times New Roman" w:hAnsi="Times New Roman" w:cs="Times New Roman"/>
          <w:sz w:val="24"/>
          <w:szCs w:val="24"/>
          <w:lang w:val="en"/>
        </w:rPr>
        <w:t>Current Ratio</w:t>
      </w:r>
      <w:r w:rsidRPr="00C62ACF">
        <w:rPr>
          <w:rFonts w:ascii="Times New Roman" w:hAnsi="Times New Roman" w:cs="Times New Roman"/>
          <w:sz w:val="24"/>
          <w:szCs w:val="24"/>
          <w:lang w:val="en"/>
        </w:rPr>
        <w:t xml:space="preserve"> change so that it can predict stock price movement. While other variables such as Earning Per Share, </w:t>
      </w:r>
      <w:r w:rsidR="00DF6C0D">
        <w:rPr>
          <w:rFonts w:ascii="Times New Roman" w:hAnsi="Times New Roman" w:cs="Times New Roman"/>
          <w:sz w:val="24"/>
          <w:szCs w:val="24"/>
          <w:lang w:val="en"/>
        </w:rPr>
        <w:t>Debt to Equity Ratio</w:t>
      </w:r>
      <w:r w:rsidRPr="00C62ACF">
        <w:rPr>
          <w:rFonts w:ascii="Times New Roman" w:hAnsi="Times New Roman" w:cs="Times New Roman"/>
          <w:sz w:val="24"/>
          <w:szCs w:val="24"/>
          <w:lang w:val="en"/>
        </w:rPr>
        <w:t xml:space="preserve">, and </w:t>
      </w:r>
      <w:r w:rsidR="00DF6C0D">
        <w:rPr>
          <w:rFonts w:ascii="Times New Roman" w:hAnsi="Times New Roman" w:cs="Times New Roman"/>
          <w:sz w:val="24"/>
          <w:szCs w:val="24"/>
          <w:lang w:val="en"/>
        </w:rPr>
        <w:t>Return On Asset</w:t>
      </w:r>
      <w:r w:rsidRPr="00C62ACF">
        <w:rPr>
          <w:rFonts w:ascii="Times New Roman" w:hAnsi="Times New Roman" w:cs="Times New Roman"/>
          <w:sz w:val="24"/>
          <w:szCs w:val="24"/>
          <w:lang w:val="en"/>
        </w:rPr>
        <w:t xml:space="preserve"> do not affect </w:t>
      </w:r>
      <w:r w:rsidR="00DF6C0D">
        <w:rPr>
          <w:rFonts w:ascii="Times New Roman" w:hAnsi="Times New Roman" w:cs="Times New Roman"/>
          <w:sz w:val="24"/>
          <w:szCs w:val="24"/>
          <w:lang w:val="en"/>
        </w:rPr>
        <w:t>Stock Return</w:t>
      </w:r>
      <w:r w:rsidRPr="00C62ACF">
        <w:rPr>
          <w:rFonts w:ascii="Times New Roman" w:hAnsi="Times New Roman" w:cs="Times New Roman"/>
          <w:sz w:val="24"/>
          <w:szCs w:val="24"/>
          <w:lang w:val="en"/>
        </w:rPr>
        <w:t xml:space="preserve"> but investors should also use it as a consideration. Investors should also consider other factors not just using financial ratios as the basis for investing, such as interest rates, inflation, </w:t>
      </w:r>
      <w:r w:rsidRPr="00C62ACF">
        <w:rPr>
          <w:rFonts w:ascii="Times New Roman" w:hAnsi="Times New Roman" w:cs="Times New Roman"/>
          <w:sz w:val="24"/>
          <w:szCs w:val="24"/>
        </w:rPr>
        <w:t>e</w:t>
      </w:r>
      <w:r w:rsidRPr="00C62ACF">
        <w:rPr>
          <w:rFonts w:ascii="Times New Roman" w:hAnsi="Times New Roman" w:cs="Times New Roman"/>
          <w:sz w:val="24"/>
          <w:szCs w:val="24"/>
          <w:lang w:val="en"/>
        </w:rPr>
        <w:t>xchange rates, politics and so on.</w:t>
      </w:r>
    </w:p>
    <w:p w:rsidR="00D56074" w:rsidRPr="00C62ACF" w:rsidRDefault="00D56074" w:rsidP="004E5B1D">
      <w:pPr>
        <w:pStyle w:val="ListParagraph"/>
        <w:numPr>
          <w:ilvl w:val="0"/>
          <w:numId w:val="37"/>
        </w:numPr>
        <w:spacing w:line="480" w:lineRule="auto"/>
        <w:jc w:val="both"/>
        <w:rPr>
          <w:rFonts w:ascii="Times New Roman" w:hAnsi="Times New Roman" w:cs="Times New Roman"/>
          <w:sz w:val="24"/>
          <w:szCs w:val="24"/>
        </w:rPr>
      </w:pPr>
      <w:r w:rsidRPr="00C62ACF">
        <w:rPr>
          <w:rFonts w:ascii="Times New Roman" w:hAnsi="Times New Roman" w:cs="Times New Roman"/>
          <w:sz w:val="24"/>
          <w:szCs w:val="24"/>
        </w:rPr>
        <w:t>For  Company</w:t>
      </w:r>
    </w:p>
    <w:p w:rsidR="00D56074" w:rsidRPr="00C62ACF" w:rsidRDefault="00D56074" w:rsidP="00D56074">
      <w:pPr>
        <w:pStyle w:val="ListParagraph"/>
        <w:spacing w:line="480" w:lineRule="auto"/>
        <w:ind w:left="1080"/>
        <w:jc w:val="both"/>
        <w:rPr>
          <w:rFonts w:ascii="Times New Roman" w:hAnsi="Times New Roman" w:cs="Times New Roman"/>
          <w:sz w:val="24"/>
          <w:szCs w:val="24"/>
        </w:rPr>
      </w:pPr>
      <w:r w:rsidRPr="00C62ACF">
        <w:rPr>
          <w:rFonts w:ascii="Times New Roman" w:hAnsi="Times New Roman" w:cs="Times New Roman"/>
          <w:sz w:val="24"/>
          <w:szCs w:val="24"/>
          <w:lang w:val="en"/>
        </w:rPr>
        <w:t xml:space="preserve">Based on the results </w:t>
      </w:r>
      <w:r w:rsidR="00BD3F4A">
        <w:rPr>
          <w:rFonts w:ascii="Times New Roman" w:hAnsi="Times New Roman" w:cs="Times New Roman"/>
          <w:sz w:val="24"/>
          <w:szCs w:val="24"/>
        </w:rPr>
        <w:t>of research abo</w:t>
      </w:r>
      <w:r w:rsidRPr="00C62ACF">
        <w:rPr>
          <w:rFonts w:ascii="Times New Roman" w:hAnsi="Times New Roman" w:cs="Times New Roman"/>
          <w:sz w:val="24"/>
          <w:szCs w:val="24"/>
        </w:rPr>
        <w:t>ve</w:t>
      </w:r>
      <w:r w:rsidRPr="00C62ACF">
        <w:rPr>
          <w:rFonts w:ascii="Times New Roman" w:hAnsi="Times New Roman" w:cs="Times New Roman"/>
          <w:sz w:val="24"/>
          <w:szCs w:val="24"/>
          <w:lang w:val="en"/>
        </w:rPr>
        <w:t xml:space="preserve">, indicates that only </w:t>
      </w:r>
      <w:r w:rsidR="00DF6C0D">
        <w:rPr>
          <w:rFonts w:ascii="Times New Roman" w:hAnsi="Times New Roman" w:cs="Times New Roman"/>
          <w:sz w:val="24"/>
          <w:szCs w:val="24"/>
          <w:lang w:val="en"/>
        </w:rPr>
        <w:t>Current Ratio</w:t>
      </w:r>
      <w:r w:rsidRPr="00C62ACF">
        <w:rPr>
          <w:rFonts w:ascii="Times New Roman" w:hAnsi="Times New Roman" w:cs="Times New Roman"/>
          <w:sz w:val="24"/>
          <w:szCs w:val="24"/>
          <w:lang w:val="en"/>
        </w:rPr>
        <w:t xml:space="preserve"> affects </w:t>
      </w:r>
      <w:r w:rsidR="00DF6C0D">
        <w:rPr>
          <w:rFonts w:ascii="Times New Roman" w:hAnsi="Times New Roman" w:cs="Times New Roman"/>
          <w:sz w:val="24"/>
          <w:szCs w:val="24"/>
          <w:lang w:val="en"/>
        </w:rPr>
        <w:t>Stock Return</w:t>
      </w:r>
      <w:r w:rsidRPr="00C62ACF">
        <w:rPr>
          <w:rFonts w:ascii="Times New Roman" w:hAnsi="Times New Roman" w:cs="Times New Roman"/>
          <w:sz w:val="24"/>
          <w:szCs w:val="24"/>
          <w:lang w:val="en"/>
        </w:rPr>
        <w:t xml:space="preserve">. Therefore, the movement of the CR ratio should be a concern for the management of the company due to an increase or decrease in CR value affecting </w:t>
      </w:r>
      <w:r w:rsidR="00DF6C0D">
        <w:rPr>
          <w:rFonts w:ascii="Times New Roman" w:hAnsi="Times New Roman" w:cs="Times New Roman"/>
          <w:sz w:val="24"/>
          <w:szCs w:val="24"/>
          <w:lang w:val="en"/>
        </w:rPr>
        <w:t>Stock Return</w:t>
      </w:r>
      <w:r w:rsidR="00DD5FE1">
        <w:rPr>
          <w:rFonts w:ascii="Times New Roman" w:hAnsi="Times New Roman" w:cs="Times New Roman"/>
          <w:sz w:val="24"/>
          <w:szCs w:val="24"/>
          <w:lang w:val="en"/>
        </w:rPr>
        <w:t xml:space="preserve">. The high </w:t>
      </w:r>
      <w:r w:rsidR="00DF6C0D">
        <w:rPr>
          <w:rFonts w:ascii="Times New Roman" w:hAnsi="Times New Roman" w:cs="Times New Roman"/>
          <w:sz w:val="24"/>
          <w:szCs w:val="24"/>
          <w:lang w:val="en"/>
        </w:rPr>
        <w:t>Current Ratio</w:t>
      </w:r>
      <w:r w:rsidR="00DD5FE1">
        <w:rPr>
          <w:rFonts w:ascii="Times New Roman" w:hAnsi="Times New Roman" w:cs="Times New Roman"/>
          <w:sz w:val="24"/>
          <w:szCs w:val="24"/>
          <w:lang w:val="en"/>
        </w:rPr>
        <w:t xml:space="preserve"> </w:t>
      </w:r>
      <w:r w:rsidR="00DD5FE1">
        <w:rPr>
          <w:rFonts w:ascii="Times New Roman" w:hAnsi="Times New Roman" w:cs="Times New Roman"/>
          <w:sz w:val="24"/>
          <w:szCs w:val="24"/>
        </w:rPr>
        <w:t>p</w:t>
      </w:r>
      <w:r w:rsidRPr="00C62ACF">
        <w:rPr>
          <w:rFonts w:ascii="Times New Roman" w:hAnsi="Times New Roman" w:cs="Times New Roman"/>
          <w:sz w:val="24"/>
          <w:szCs w:val="24"/>
          <w:lang w:val="en"/>
        </w:rPr>
        <w:t>rovides an indication of good guarantees for investors.</w:t>
      </w:r>
    </w:p>
    <w:p w:rsidR="00DD5FE1" w:rsidRDefault="00D56074" w:rsidP="00DD5FE1">
      <w:pPr>
        <w:pStyle w:val="ListParagraph"/>
        <w:numPr>
          <w:ilvl w:val="0"/>
          <w:numId w:val="37"/>
        </w:numPr>
        <w:spacing w:line="480" w:lineRule="auto"/>
        <w:jc w:val="both"/>
        <w:rPr>
          <w:rFonts w:ascii="Times New Roman" w:hAnsi="Times New Roman" w:cs="Times New Roman"/>
          <w:sz w:val="24"/>
          <w:szCs w:val="24"/>
        </w:rPr>
      </w:pPr>
      <w:r w:rsidRPr="00C62ACF">
        <w:rPr>
          <w:rFonts w:ascii="Times New Roman" w:hAnsi="Times New Roman" w:cs="Times New Roman"/>
          <w:sz w:val="24"/>
          <w:szCs w:val="24"/>
        </w:rPr>
        <w:t>For Further Researchers</w:t>
      </w:r>
    </w:p>
    <w:p w:rsidR="00094148" w:rsidRDefault="00DD5FE1" w:rsidP="00CF7F13">
      <w:pPr>
        <w:pStyle w:val="ListParagraph"/>
        <w:spacing w:line="480" w:lineRule="auto"/>
        <w:ind w:left="1080"/>
        <w:jc w:val="both"/>
        <w:rPr>
          <w:rFonts w:ascii="Times New Roman" w:hAnsi="Times New Roman" w:cs="Times New Roman"/>
          <w:sz w:val="24"/>
          <w:szCs w:val="24"/>
        </w:rPr>
      </w:pPr>
      <w:r w:rsidRPr="00DD5FE1">
        <w:rPr>
          <w:rFonts w:ascii="Times New Roman" w:hAnsi="Times New Roman" w:cs="Times New Roman"/>
          <w:sz w:val="24"/>
          <w:szCs w:val="24"/>
        </w:rPr>
        <w:t>This</w:t>
      </w:r>
      <w:r w:rsidR="00D56074" w:rsidRPr="00DD5FE1">
        <w:rPr>
          <w:rFonts w:ascii="Times New Roman" w:hAnsi="Times New Roman" w:cs="Times New Roman"/>
          <w:sz w:val="24"/>
          <w:szCs w:val="24"/>
          <w:lang w:val="en"/>
        </w:rPr>
        <w:t xml:space="preserve"> research still has limitations, so it is advisable for </w:t>
      </w:r>
      <w:r w:rsidR="00D56074" w:rsidRPr="00DD5FE1">
        <w:rPr>
          <w:rFonts w:ascii="Times New Roman" w:hAnsi="Times New Roman" w:cs="Times New Roman"/>
          <w:sz w:val="24"/>
          <w:szCs w:val="24"/>
        </w:rPr>
        <w:t>further</w:t>
      </w:r>
      <w:r w:rsidR="00D56074" w:rsidRPr="00DD5FE1">
        <w:rPr>
          <w:rFonts w:ascii="Times New Roman" w:hAnsi="Times New Roman" w:cs="Times New Roman"/>
          <w:sz w:val="24"/>
          <w:szCs w:val="24"/>
          <w:lang w:val="en"/>
        </w:rPr>
        <w:t xml:space="preserve"> researcher to add other variables that can influence the </w:t>
      </w:r>
      <w:r w:rsidR="00DF6C0D">
        <w:rPr>
          <w:rFonts w:ascii="Times New Roman" w:hAnsi="Times New Roman" w:cs="Times New Roman"/>
          <w:sz w:val="24"/>
          <w:szCs w:val="24"/>
        </w:rPr>
        <w:t>Stock Return</w:t>
      </w:r>
      <w:r w:rsidR="00D56074" w:rsidRPr="00DD5FE1">
        <w:rPr>
          <w:rFonts w:ascii="Times New Roman" w:hAnsi="Times New Roman" w:cs="Times New Roman"/>
          <w:sz w:val="24"/>
          <w:szCs w:val="24"/>
          <w:lang w:val="en"/>
        </w:rPr>
        <w:t xml:space="preserve">, such as Net Profit Margin, Return On Investment, Total Asset Turnover and </w:t>
      </w:r>
      <w:r>
        <w:rPr>
          <w:rFonts w:ascii="Times New Roman" w:hAnsi="Times New Roman" w:cs="Times New Roman"/>
          <w:sz w:val="24"/>
          <w:szCs w:val="24"/>
        </w:rPr>
        <w:t>etc</w:t>
      </w:r>
      <w:r w:rsidR="00D56074" w:rsidRPr="00DD5FE1">
        <w:rPr>
          <w:rFonts w:ascii="Times New Roman" w:hAnsi="Times New Roman" w:cs="Times New Roman"/>
          <w:sz w:val="24"/>
          <w:szCs w:val="24"/>
          <w:lang w:val="en"/>
        </w:rPr>
        <w:t xml:space="preserve">. In this </w:t>
      </w:r>
      <w:r w:rsidR="00D56074" w:rsidRPr="00DD5FE1">
        <w:rPr>
          <w:rFonts w:ascii="Times New Roman" w:hAnsi="Times New Roman" w:cs="Times New Roman"/>
          <w:sz w:val="24"/>
          <w:szCs w:val="24"/>
        </w:rPr>
        <w:t>research</w:t>
      </w:r>
      <w:r w:rsidR="00D56074" w:rsidRPr="00DD5FE1">
        <w:rPr>
          <w:rFonts w:ascii="Times New Roman" w:hAnsi="Times New Roman" w:cs="Times New Roman"/>
          <w:sz w:val="24"/>
          <w:szCs w:val="24"/>
          <w:lang w:val="en"/>
        </w:rPr>
        <w:t xml:space="preserve"> only use 17 companies samples for 4 years, it is expected for further researcher to </w:t>
      </w:r>
      <w:r>
        <w:rPr>
          <w:rFonts w:ascii="Times New Roman" w:hAnsi="Times New Roman" w:cs="Times New Roman"/>
          <w:sz w:val="24"/>
          <w:szCs w:val="24"/>
        </w:rPr>
        <w:t>add</w:t>
      </w:r>
      <w:r w:rsidR="00D56074" w:rsidRPr="00DD5FE1">
        <w:rPr>
          <w:rFonts w:ascii="Times New Roman" w:hAnsi="Times New Roman" w:cs="Times New Roman"/>
          <w:sz w:val="24"/>
          <w:szCs w:val="24"/>
          <w:lang w:val="en"/>
        </w:rPr>
        <w:t xml:space="preserve"> the research period and also add </w:t>
      </w:r>
      <w:r>
        <w:rPr>
          <w:rFonts w:ascii="Times New Roman" w:hAnsi="Times New Roman" w:cs="Times New Roman"/>
          <w:sz w:val="24"/>
          <w:szCs w:val="24"/>
        </w:rPr>
        <w:t xml:space="preserve"> </w:t>
      </w:r>
      <w:r w:rsidR="00D56074" w:rsidRPr="00DD5FE1">
        <w:rPr>
          <w:rFonts w:ascii="Times New Roman" w:hAnsi="Times New Roman" w:cs="Times New Roman"/>
          <w:sz w:val="24"/>
          <w:szCs w:val="24"/>
          <w:lang w:val="en"/>
        </w:rPr>
        <w:t>the company that will be used as research material from various sector.</w:t>
      </w:r>
    </w:p>
    <w:p w:rsidR="00CF7F13" w:rsidRPr="00CF7F13" w:rsidRDefault="00CF7F13" w:rsidP="00CF7F13">
      <w:pPr>
        <w:pStyle w:val="ListParagraph"/>
        <w:spacing w:line="480" w:lineRule="auto"/>
        <w:ind w:left="1080"/>
        <w:jc w:val="both"/>
        <w:rPr>
          <w:rFonts w:ascii="Times New Roman" w:hAnsi="Times New Roman" w:cs="Times New Roman"/>
          <w:sz w:val="24"/>
          <w:szCs w:val="24"/>
        </w:rPr>
        <w:sectPr w:rsidR="00CF7F13" w:rsidRPr="00CF7F13" w:rsidSect="008F2358">
          <w:footerReference w:type="first" r:id="rId34"/>
          <w:pgSz w:w="11906" w:h="16838"/>
          <w:pgMar w:top="2268" w:right="1701" w:bottom="1701" w:left="2268" w:header="709" w:footer="709" w:gutter="0"/>
          <w:pgNumType w:start="106"/>
          <w:cols w:space="708"/>
          <w:titlePg/>
          <w:docGrid w:linePitch="360"/>
        </w:sectPr>
      </w:pPr>
    </w:p>
    <w:p w:rsidR="00293EEA" w:rsidRDefault="00293EEA" w:rsidP="00CF7F13">
      <w:pPr>
        <w:pStyle w:val="Heading1"/>
        <w:spacing w:before="0"/>
      </w:pPr>
      <w:bookmarkStart w:id="115" w:name="_Toc509437811"/>
      <w:r w:rsidRPr="00C62ACF">
        <w:lastRenderedPageBreak/>
        <w:t>REFERENCE</w:t>
      </w:r>
      <w:bookmarkEnd w:id="115"/>
    </w:p>
    <w:p w:rsidR="00CF7F13" w:rsidRPr="00CF7F13" w:rsidRDefault="00CF7F13" w:rsidP="00CF7F13"/>
    <w:p w:rsidR="006778D1" w:rsidRDefault="006778D1" w:rsidP="00622DC6">
      <w:pPr>
        <w:autoSpaceDE w:val="0"/>
        <w:autoSpaceDN w:val="0"/>
        <w:adjustRightInd w:val="0"/>
        <w:spacing w:after="0" w:line="240" w:lineRule="auto"/>
        <w:ind w:left="709" w:hanging="709"/>
        <w:jc w:val="both"/>
        <w:rPr>
          <w:rFonts w:ascii="Times New Roman" w:hAnsi="Times New Roman" w:cs="Times New Roman"/>
          <w:sz w:val="24"/>
          <w:szCs w:val="24"/>
        </w:rPr>
      </w:pPr>
      <w:r w:rsidRPr="00C62ACF">
        <w:rPr>
          <w:rFonts w:ascii="Times New Roman" w:hAnsi="Times New Roman" w:cs="Times New Roman"/>
          <w:sz w:val="24"/>
          <w:szCs w:val="24"/>
        </w:rPr>
        <w:t xml:space="preserve">Ang, Robert. 2007. </w:t>
      </w:r>
      <w:r w:rsidRPr="00C62ACF">
        <w:rPr>
          <w:rFonts w:ascii="Times New Roman" w:hAnsi="Times New Roman" w:cs="Times New Roman"/>
          <w:i/>
          <w:iCs/>
          <w:sz w:val="24"/>
          <w:szCs w:val="24"/>
        </w:rPr>
        <w:t>Buku Pintar : Pasar Modal Indonesia</w:t>
      </w:r>
      <w:r w:rsidRPr="00C62ACF">
        <w:rPr>
          <w:rFonts w:ascii="Times New Roman" w:hAnsi="Times New Roman" w:cs="Times New Roman"/>
          <w:sz w:val="24"/>
          <w:szCs w:val="24"/>
        </w:rPr>
        <w:t>. Jakarta: Mediasoft Indonesia.</w:t>
      </w:r>
    </w:p>
    <w:p w:rsidR="0030205A" w:rsidRPr="00C62ACF" w:rsidRDefault="0030205A" w:rsidP="00622DC6">
      <w:pPr>
        <w:autoSpaceDE w:val="0"/>
        <w:autoSpaceDN w:val="0"/>
        <w:adjustRightInd w:val="0"/>
        <w:spacing w:after="0" w:line="240" w:lineRule="auto"/>
        <w:ind w:left="709" w:hanging="709"/>
        <w:jc w:val="both"/>
        <w:rPr>
          <w:rFonts w:ascii="Times New Roman" w:hAnsi="Times New Roman" w:cs="Times New Roman"/>
          <w:sz w:val="24"/>
          <w:szCs w:val="24"/>
        </w:rPr>
      </w:pPr>
    </w:p>
    <w:p w:rsidR="006778D1" w:rsidRDefault="006778D1" w:rsidP="00293EEA">
      <w:pPr>
        <w:autoSpaceDE w:val="0"/>
        <w:autoSpaceDN w:val="0"/>
        <w:adjustRightInd w:val="0"/>
        <w:spacing w:after="0" w:line="240" w:lineRule="auto"/>
        <w:ind w:left="709" w:hanging="709"/>
        <w:jc w:val="both"/>
        <w:rPr>
          <w:rFonts w:ascii="Times New Roman" w:hAnsi="Times New Roman" w:cs="Times New Roman"/>
          <w:i/>
          <w:sz w:val="24"/>
          <w:szCs w:val="24"/>
        </w:rPr>
      </w:pPr>
      <w:r w:rsidRPr="00C62ACF">
        <w:rPr>
          <w:rFonts w:ascii="Times New Roman" w:hAnsi="Times New Roman" w:cs="Times New Roman"/>
          <w:sz w:val="24"/>
          <w:szCs w:val="24"/>
        </w:rPr>
        <w:t xml:space="preserve">Anisa, Nesa. 2015. </w:t>
      </w:r>
      <w:r w:rsidRPr="00C62ACF">
        <w:rPr>
          <w:rFonts w:ascii="Times New Roman" w:hAnsi="Times New Roman" w:cs="Times New Roman"/>
          <w:bCs/>
          <w:sz w:val="24"/>
          <w:szCs w:val="24"/>
        </w:rPr>
        <w:t xml:space="preserve">Analisis Faktor-Faktor Yang Mempengaruhi </w:t>
      </w:r>
      <w:r w:rsidRPr="00C62ACF">
        <w:rPr>
          <w:rFonts w:ascii="Times New Roman" w:hAnsi="Times New Roman" w:cs="Times New Roman"/>
          <w:bCs/>
          <w:i/>
          <w:iCs/>
          <w:sz w:val="24"/>
          <w:szCs w:val="24"/>
        </w:rPr>
        <w:t xml:space="preserve">Return </w:t>
      </w:r>
      <w:r w:rsidRPr="00C62ACF">
        <w:rPr>
          <w:rFonts w:ascii="Times New Roman" w:hAnsi="Times New Roman" w:cs="Times New Roman"/>
          <w:bCs/>
          <w:sz w:val="24"/>
          <w:szCs w:val="24"/>
        </w:rPr>
        <w:t xml:space="preserve">Saham </w:t>
      </w:r>
      <w:r w:rsidRPr="00C62ACF">
        <w:rPr>
          <w:rFonts w:ascii="Times New Roman" w:hAnsi="Times New Roman" w:cs="Times New Roman"/>
          <w:sz w:val="24"/>
          <w:szCs w:val="24"/>
        </w:rPr>
        <w:t xml:space="preserve"> </w:t>
      </w:r>
      <w:r w:rsidRPr="00C62ACF">
        <w:rPr>
          <w:rFonts w:ascii="Times New Roman" w:hAnsi="Times New Roman" w:cs="Times New Roman"/>
          <w:bCs/>
          <w:sz w:val="24"/>
          <w:szCs w:val="24"/>
        </w:rPr>
        <w:t xml:space="preserve">(Studi Kasus Pada Perusahaan Sub Sektor </w:t>
      </w:r>
      <w:r w:rsidRPr="00C62ACF">
        <w:rPr>
          <w:rFonts w:ascii="Times New Roman" w:hAnsi="Times New Roman" w:cs="Times New Roman"/>
          <w:bCs/>
          <w:i/>
          <w:iCs/>
          <w:sz w:val="24"/>
          <w:szCs w:val="24"/>
        </w:rPr>
        <w:t xml:space="preserve">Automotive And Components </w:t>
      </w:r>
      <w:r w:rsidRPr="00C62ACF">
        <w:rPr>
          <w:rFonts w:ascii="Times New Roman" w:hAnsi="Times New Roman" w:cs="Times New Roman"/>
          <w:bCs/>
          <w:sz w:val="24"/>
          <w:szCs w:val="24"/>
        </w:rPr>
        <w:t>Yang Terdaftar Di Bursa Efek Indonesia Periode 2010-2014).</w:t>
      </w:r>
      <w:r w:rsidRPr="00C62ACF">
        <w:rPr>
          <w:rFonts w:ascii="Times New Roman" w:hAnsi="Times New Roman" w:cs="Times New Roman"/>
          <w:b/>
          <w:bCs/>
          <w:sz w:val="24"/>
          <w:szCs w:val="24"/>
        </w:rPr>
        <w:t xml:space="preserve">  </w:t>
      </w:r>
      <w:r w:rsidRPr="00C62ACF">
        <w:rPr>
          <w:rFonts w:ascii="Times New Roman" w:hAnsi="Times New Roman" w:cs="Times New Roman"/>
          <w:i/>
          <w:sz w:val="24"/>
          <w:szCs w:val="24"/>
        </w:rPr>
        <w:t>Perbanas Review Volume 1, Nomor 1, November 2015.</w:t>
      </w:r>
    </w:p>
    <w:p w:rsidR="0030205A" w:rsidRPr="00C62ACF" w:rsidRDefault="0030205A" w:rsidP="00293EEA">
      <w:pPr>
        <w:autoSpaceDE w:val="0"/>
        <w:autoSpaceDN w:val="0"/>
        <w:adjustRightInd w:val="0"/>
        <w:spacing w:after="0" w:line="240" w:lineRule="auto"/>
        <w:ind w:left="709" w:hanging="709"/>
        <w:jc w:val="both"/>
        <w:rPr>
          <w:rFonts w:ascii="Times New Roman" w:hAnsi="Times New Roman" w:cs="Times New Roman"/>
          <w:sz w:val="24"/>
          <w:szCs w:val="24"/>
        </w:rPr>
      </w:pPr>
    </w:p>
    <w:p w:rsidR="006778D1" w:rsidRDefault="006778D1" w:rsidP="00293EEA">
      <w:pPr>
        <w:autoSpaceDE w:val="0"/>
        <w:autoSpaceDN w:val="0"/>
        <w:adjustRightInd w:val="0"/>
        <w:spacing w:after="0" w:line="240" w:lineRule="auto"/>
        <w:ind w:left="709" w:hanging="709"/>
        <w:jc w:val="both"/>
        <w:rPr>
          <w:rFonts w:ascii="Times New Roman" w:hAnsi="Times New Roman" w:cs="Times New Roman"/>
          <w:sz w:val="24"/>
          <w:szCs w:val="24"/>
        </w:rPr>
      </w:pPr>
      <w:r w:rsidRPr="00C62ACF">
        <w:rPr>
          <w:rFonts w:ascii="Times New Roman" w:hAnsi="Times New Roman" w:cs="Times New Roman"/>
          <w:sz w:val="24"/>
          <w:szCs w:val="24"/>
        </w:rPr>
        <w:t xml:space="preserve">Anoraga, Pandji dan Piji Pakarti. 2008. </w:t>
      </w:r>
      <w:r w:rsidRPr="00C62ACF">
        <w:rPr>
          <w:rFonts w:ascii="Times New Roman" w:hAnsi="Times New Roman" w:cs="Times New Roman"/>
          <w:i/>
          <w:sz w:val="24"/>
          <w:szCs w:val="24"/>
        </w:rPr>
        <w:t>Pengantar Pasar Modal</w:t>
      </w:r>
      <w:r w:rsidRPr="00C62ACF">
        <w:rPr>
          <w:rFonts w:ascii="Times New Roman" w:hAnsi="Times New Roman" w:cs="Times New Roman"/>
          <w:sz w:val="24"/>
          <w:szCs w:val="24"/>
        </w:rPr>
        <w:t xml:space="preserve"> cetakan Ketiga. Semarang : Rineka Cipta.</w:t>
      </w:r>
    </w:p>
    <w:p w:rsidR="0030205A" w:rsidRPr="00C62ACF" w:rsidRDefault="0030205A" w:rsidP="00293EEA">
      <w:pPr>
        <w:autoSpaceDE w:val="0"/>
        <w:autoSpaceDN w:val="0"/>
        <w:adjustRightInd w:val="0"/>
        <w:spacing w:after="0" w:line="240" w:lineRule="auto"/>
        <w:ind w:left="709" w:hanging="709"/>
        <w:jc w:val="both"/>
        <w:rPr>
          <w:rFonts w:ascii="Times New Roman" w:hAnsi="Times New Roman" w:cs="Times New Roman"/>
          <w:sz w:val="24"/>
          <w:szCs w:val="24"/>
        </w:rPr>
      </w:pPr>
    </w:p>
    <w:p w:rsidR="006778D1" w:rsidRDefault="006778D1" w:rsidP="00293EEA">
      <w:pPr>
        <w:autoSpaceDE w:val="0"/>
        <w:autoSpaceDN w:val="0"/>
        <w:adjustRightInd w:val="0"/>
        <w:spacing w:after="0" w:line="240" w:lineRule="auto"/>
        <w:ind w:left="709" w:hanging="709"/>
        <w:jc w:val="both"/>
        <w:rPr>
          <w:rFonts w:ascii="Times New Roman" w:hAnsi="Times New Roman" w:cs="Times New Roman"/>
          <w:sz w:val="24"/>
          <w:szCs w:val="24"/>
        </w:rPr>
      </w:pPr>
      <w:r w:rsidRPr="00C62ACF">
        <w:rPr>
          <w:rFonts w:ascii="Times New Roman" w:hAnsi="Times New Roman" w:cs="Times New Roman"/>
          <w:sz w:val="24"/>
          <w:szCs w:val="24"/>
        </w:rPr>
        <w:t xml:space="preserve">Anwaar, Maryyam. 2016. Impact of Firm’s Performance on </w:t>
      </w:r>
      <w:r w:rsidR="00DF6C0D">
        <w:rPr>
          <w:rFonts w:ascii="Times New Roman" w:hAnsi="Times New Roman" w:cs="Times New Roman"/>
          <w:sz w:val="24"/>
          <w:szCs w:val="24"/>
        </w:rPr>
        <w:t>Stock Return</w:t>
      </w:r>
      <w:r w:rsidRPr="00C62ACF">
        <w:rPr>
          <w:rFonts w:ascii="Times New Roman" w:hAnsi="Times New Roman" w:cs="Times New Roman"/>
          <w:sz w:val="24"/>
          <w:szCs w:val="24"/>
        </w:rPr>
        <w:t>s (Evidence from Listed Companies of FTSE-100 Index London, UK). California: Global Journal of Management and Business Research: Accounting and Auditing Vol. 16, No. 1, 30-39.</w:t>
      </w:r>
    </w:p>
    <w:p w:rsidR="0030205A" w:rsidRPr="00C62ACF" w:rsidRDefault="0030205A" w:rsidP="00293EEA">
      <w:pPr>
        <w:autoSpaceDE w:val="0"/>
        <w:autoSpaceDN w:val="0"/>
        <w:adjustRightInd w:val="0"/>
        <w:spacing w:after="0" w:line="240" w:lineRule="auto"/>
        <w:ind w:left="709" w:hanging="709"/>
        <w:jc w:val="both"/>
        <w:rPr>
          <w:rFonts w:ascii="Times New Roman" w:hAnsi="Times New Roman" w:cs="Times New Roman"/>
          <w:sz w:val="24"/>
          <w:szCs w:val="24"/>
        </w:rPr>
      </w:pPr>
    </w:p>
    <w:p w:rsidR="006778D1" w:rsidRDefault="006778D1" w:rsidP="00293EEA">
      <w:pPr>
        <w:autoSpaceDE w:val="0"/>
        <w:autoSpaceDN w:val="0"/>
        <w:adjustRightInd w:val="0"/>
        <w:spacing w:after="0" w:line="240" w:lineRule="auto"/>
        <w:ind w:left="709" w:hanging="709"/>
        <w:jc w:val="both"/>
        <w:rPr>
          <w:rFonts w:ascii="Times New Roman" w:hAnsi="Times New Roman" w:cs="Times New Roman"/>
          <w:sz w:val="24"/>
          <w:szCs w:val="24"/>
        </w:rPr>
      </w:pPr>
      <w:r w:rsidRPr="00C62ACF">
        <w:rPr>
          <w:rFonts w:ascii="Times New Roman" w:hAnsi="Times New Roman" w:cs="Times New Roman"/>
          <w:sz w:val="24"/>
          <w:szCs w:val="24"/>
        </w:rPr>
        <w:t xml:space="preserve">Arnova, Iwin. 2013. </w:t>
      </w:r>
      <w:r w:rsidRPr="00C62ACF">
        <w:rPr>
          <w:rFonts w:ascii="Times New Roman" w:hAnsi="Times New Roman" w:cs="Times New Roman"/>
          <w:bCs/>
          <w:sz w:val="24"/>
          <w:szCs w:val="24"/>
        </w:rPr>
        <w:t xml:space="preserve">Pengaruh Ukuran Kinerja Roa, Roe, Eps Dan Eva Terhadap  </w:t>
      </w:r>
      <w:r w:rsidRPr="00C62ACF">
        <w:rPr>
          <w:rFonts w:ascii="Times New Roman" w:hAnsi="Times New Roman" w:cs="Times New Roman"/>
          <w:bCs/>
          <w:i/>
          <w:iCs/>
          <w:sz w:val="24"/>
          <w:szCs w:val="24"/>
        </w:rPr>
        <w:t xml:space="preserve">Return </w:t>
      </w:r>
      <w:r w:rsidRPr="00C62ACF">
        <w:rPr>
          <w:rFonts w:ascii="Times New Roman" w:hAnsi="Times New Roman" w:cs="Times New Roman"/>
          <w:bCs/>
          <w:sz w:val="24"/>
          <w:szCs w:val="24"/>
        </w:rPr>
        <w:t>Saham.</w:t>
      </w:r>
      <w:r w:rsidRPr="00C62ACF">
        <w:rPr>
          <w:rFonts w:ascii="Times New Roman" w:hAnsi="Times New Roman" w:cs="Times New Roman"/>
          <w:sz w:val="24"/>
          <w:szCs w:val="24"/>
        </w:rPr>
        <w:t xml:space="preserve"> Ekombis Review.</w:t>
      </w:r>
    </w:p>
    <w:p w:rsidR="0030205A" w:rsidRPr="00C62ACF" w:rsidRDefault="0030205A" w:rsidP="00293EEA">
      <w:pPr>
        <w:autoSpaceDE w:val="0"/>
        <w:autoSpaceDN w:val="0"/>
        <w:adjustRightInd w:val="0"/>
        <w:spacing w:after="0" w:line="240" w:lineRule="auto"/>
        <w:ind w:left="709" w:hanging="709"/>
        <w:jc w:val="both"/>
        <w:rPr>
          <w:rFonts w:ascii="Times New Roman" w:hAnsi="Times New Roman" w:cs="Times New Roman"/>
          <w:sz w:val="24"/>
          <w:szCs w:val="24"/>
        </w:rPr>
      </w:pPr>
    </w:p>
    <w:p w:rsidR="006778D1" w:rsidRDefault="006778D1" w:rsidP="00293EEA">
      <w:pPr>
        <w:spacing w:after="0" w:line="240" w:lineRule="auto"/>
        <w:ind w:left="709" w:hanging="709"/>
        <w:jc w:val="both"/>
        <w:rPr>
          <w:rFonts w:ascii="Times New Roman" w:hAnsi="Times New Roman" w:cs="Times New Roman"/>
          <w:sz w:val="24"/>
          <w:szCs w:val="24"/>
        </w:rPr>
      </w:pPr>
      <w:r w:rsidRPr="00C62ACF">
        <w:rPr>
          <w:rFonts w:ascii="Times New Roman" w:hAnsi="Times New Roman" w:cs="Times New Roman"/>
          <w:sz w:val="24"/>
          <w:szCs w:val="24"/>
        </w:rPr>
        <w:t xml:space="preserve">Baker, Kent H., Powell, G. E., </w:t>
      </w:r>
      <w:r w:rsidR="00C62CF7">
        <w:rPr>
          <w:rFonts w:ascii="Times New Roman" w:hAnsi="Times New Roman" w:cs="Times New Roman"/>
          <w:sz w:val="24"/>
          <w:szCs w:val="24"/>
        </w:rPr>
        <w:t>and</w:t>
      </w:r>
      <w:r w:rsidRPr="00C62ACF">
        <w:rPr>
          <w:rFonts w:ascii="Times New Roman" w:hAnsi="Times New Roman" w:cs="Times New Roman"/>
          <w:sz w:val="24"/>
          <w:szCs w:val="24"/>
        </w:rPr>
        <w:t xml:space="preserve"> Veit E. T. 2005. “ Revisiting Managerial Perspectives on Dividend Policy, “ Journal of Econimics and Finance.</w:t>
      </w:r>
    </w:p>
    <w:p w:rsidR="0030205A" w:rsidRPr="00C62ACF" w:rsidRDefault="0030205A" w:rsidP="00293EEA">
      <w:pPr>
        <w:spacing w:after="0" w:line="240" w:lineRule="auto"/>
        <w:ind w:left="709" w:hanging="709"/>
        <w:jc w:val="both"/>
        <w:rPr>
          <w:rFonts w:ascii="Times New Roman" w:hAnsi="Times New Roman" w:cs="Times New Roman"/>
          <w:sz w:val="24"/>
          <w:szCs w:val="24"/>
        </w:rPr>
      </w:pPr>
    </w:p>
    <w:p w:rsidR="006778D1" w:rsidRDefault="006778D1" w:rsidP="00293EEA">
      <w:pPr>
        <w:spacing w:after="0" w:line="240" w:lineRule="auto"/>
        <w:ind w:left="709" w:hanging="709"/>
        <w:jc w:val="both"/>
        <w:rPr>
          <w:rFonts w:ascii="Times New Roman" w:hAnsi="Times New Roman" w:cs="Times New Roman"/>
          <w:sz w:val="24"/>
          <w:szCs w:val="24"/>
        </w:rPr>
      </w:pPr>
      <w:r w:rsidRPr="00C62ACF">
        <w:rPr>
          <w:rFonts w:ascii="Times New Roman" w:hAnsi="Times New Roman" w:cs="Times New Roman"/>
          <w:sz w:val="24"/>
          <w:szCs w:val="24"/>
        </w:rPr>
        <w:t xml:space="preserve">Baridwan, Zaki 2004, </w:t>
      </w:r>
      <w:r w:rsidRPr="00C62ACF">
        <w:rPr>
          <w:rFonts w:ascii="Times New Roman" w:hAnsi="Times New Roman" w:cs="Times New Roman"/>
          <w:i/>
          <w:iCs/>
          <w:sz w:val="24"/>
          <w:szCs w:val="24"/>
        </w:rPr>
        <w:t xml:space="preserve">Intermediate Accounting “Pengantar Akuntansi”, </w:t>
      </w:r>
      <w:r w:rsidRPr="00C62ACF">
        <w:rPr>
          <w:rFonts w:ascii="Times New Roman" w:hAnsi="Times New Roman" w:cs="Times New Roman"/>
          <w:sz w:val="24"/>
          <w:szCs w:val="24"/>
        </w:rPr>
        <w:t>Buku 2,  Edisi 21, Salemba Empat. Jakarta.</w:t>
      </w:r>
    </w:p>
    <w:p w:rsidR="0030205A" w:rsidRPr="00C62ACF" w:rsidRDefault="0030205A" w:rsidP="00293EEA">
      <w:pPr>
        <w:spacing w:after="0" w:line="240" w:lineRule="auto"/>
        <w:ind w:left="709" w:hanging="709"/>
        <w:jc w:val="both"/>
        <w:rPr>
          <w:rFonts w:ascii="Times New Roman" w:hAnsi="Times New Roman" w:cs="Times New Roman"/>
          <w:sz w:val="24"/>
          <w:szCs w:val="24"/>
        </w:rPr>
      </w:pPr>
    </w:p>
    <w:p w:rsidR="006778D1" w:rsidRDefault="006778D1" w:rsidP="00293EEA">
      <w:pPr>
        <w:pStyle w:val="Default"/>
        <w:ind w:left="709" w:hanging="709"/>
        <w:jc w:val="both"/>
        <w:rPr>
          <w:i/>
          <w:color w:val="auto"/>
        </w:rPr>
      </w:pPr>
      <w:r w:rsidRPr="00C62ACF">
        <w:rPr>
          <w:color w:val="auto"/>
        </w:rPr>
        <w:t xml:space="preserve">Bukit, I. N. H dan A. H. Anggono. 2013. </w:t>
      </w:r>
      <w:r w:rsidRPr="00C62ACF">
        <w:rPr>
          <w:color w:val="auto"/>
          <w:lang w:val="en"/>
        </w:rPr>
        <w:t xml:space="preserve">Influence of Price Book Value (PBV), Dividend Payout Ratio (DPR), Return On Equity (ROE), </w:t>
      </w:r>
      <w:r w:rsidR="00DF6C0D">
        <w:rPr>
          <w:color w:val="auto"/>
          <w:lang w:val="en"/>
        </w:rPr>
        <w:t>Return On Asset</w:t>
      </w:r>
      <w:r w:rsidRPr="00C62ACF">
        <w:rPr>
          <w:color w:val="auto"/>
          <w:lang w:val="en"/>
        </w:rPr>
        <w:t xml:space="preserve"> (ROA), and </w:t>
      </w:r>
      <w:r w:rsidR="00DF6C0D">
        <w:rPr>
          <w:color w:val="auto"/>
          <w:lang w:val="en"/>
        </w:rPr>
        <w:t>Earning Per Share</w:t>
      </w:r>
      <w:r w:rsidRPr="00C62ACF">
        <w:rPr>
          <w:color w:val="auto"/>
          <w:lang w:val="en"/>
        </w:rPr>
        <w:t xml:space="preserve">(EPS), </w:t>
      </w:r>
      <w:r w:rsidR="00B40F9E">
        <w:rPr>
          <w:color w:val="auto"/>
          <w:lang w:val="en"/>
        </w:rPr>
        <w:t>On</w:t>
      </w:r>
      <w:r w:rsidRPr="00C62ACF">
        <w:rPr>
          <w:color w:val="auto"/>
          <w:lang w:val="en"/>
        </w:rPr>
        <w:t xml:space="preserve"> </w:t>
      </w:r>
      <w:r w:rsidR="00DF6C0D">
        <w:rPr>
          <w:color w:val="auto"/>
          <w:lang w:val="en"/>
        </w:rPr>
        <w:t>Stock Return</w:t>
      </w:r>
      <w:r w:rsidRPr="00C62ACF">
        <w:rPr>
          <w:color w:val="auto"/>
          <w:lang w:val="en"/>
        </w:rPr>
        <w:t xml:space="preserve"> LQ45 Period 2006-2011</w:t>
      </w:r>
      <w:r w:rsidRPr="00C62ACF">
        <w:rPr>
          <w:color w:val="auto"/>
        </w:rPr>
        <w:t xml:space="preserve">. </w:t>
      </w:r>
      <w:r w:rsidRPr="00C62ACF">
        <w:rPr>
          <w:i/>
          <w:color w:val="auto"/>
        </w:rPr>
        <w:t>Review Integrative Business and Economic Vol 02 (2).</w:t>
      </w:r>
    </w:p>
    <w:p w:rsidR="0030205A" w:rsidRPr="00C62ACF" w:rsidRDefault="0030205A" w:rsidP="00293EEA">
      <w:pPr>
        <w:pStyle w:val="Default"/>
        <w:ind w:left="709" w:hanging="709"/>
        <w:jc w:val="both"/>
        <w:rPr>
          <w:i/>
          <w:color w:val="auto"/>
        </w:rPr>
      </w:pPr>
    </w:p>
    <w:p w:rsidR="006778D1" w:rsidRDefault="006778D1" w:rsidP="00293EEA">
      <w:pPr>
        <w:autoSpaceDE w:val="0"/>
        <w:autoSpaceDN w:val="0"/>
        <w:adjustRightInd w:val="0"/>
        <w:spacing w:after="0" w:line="240" w:lineRule="auto"/>
        <w:ind w:left="709" w:hanging="709"/>
        <w:jc w:val="both"/>
        <w:rPr>
          <w:rFonts w:ascii="Times New Roman" w:hAnsi="Times New Roman" w:cs="Times New Roman"/>
          <w:sz w:val="24"/>
          <w:szCs w:val="24"/>
        </w:rPr>
      </w:pPr>
      <w:r w:rsidRPr="00C62ACF">
        <w:rPr>
          <w:rFonts w:ascii="Times New Roman" w:hAnsi="Times New Roman" w:cs="Times New Roman"/>
          <w:sz w:val="24"/>
          <w:szCs w:val="24"/>
        </w:rPr>
        <w:t>Darmadji, Tjiptono, 2006, “</w:t>
      </w:r>
      <w:r w:rsidRPr="00C62ACF">
        <w:rPr>
          <w:rFonts w:ascii="Times New Roman" w:hAnsi="Times New Roman" w:cs="Times New Roman"/>
          <w:i/>
          <w:sz w:val="24"/>
          <w:szCs w:val="24"/>
        </w:rPr>
        <w:t>Pasar Modal di Indonesia Pendekatan Tanya Jawab</w:t>
      </w:r>
      <w:r w:rsidRPr="00C62ACF">
        <w:rPr>
          <w:rFonts w:ascii="Times New Roman" w:hAnsi="Times New Roman" w:cs="Times New Roman"/>
          <w:sz w:val="24"/>
          <w:szCs w:val="24"/>
        </w:rPr>
        <w:t>”, Edisi Kedua. Jakarta: Salemba Empat.</w:t>
      </w:r>
    </w:p>
    <w:p w:rsidR="0030205A" w:rsidRPr="00C62ACF" w:rsidRDefault="0030205A" w:rsidP="00293EEA">
      <w:pPr>
        <w:autoSpaceDE w:val="0"/>
        <w:autoSpaceDN w:val="0"/>
        <w:adjustRightInd w:val="0"/>
        <w:spacing w:after="0" w:line="240" w:lineRule="auto"/>
        <w:ind w:left="709" w:hanging="709"/>
        <w:jc w:val="both"/>
        <w:rPr>
          <w:rFonts w:ascii="Times New Roman" w:hAnsi="Times New Roman" w:cs="Times New Roman"/>
          <w:sz w:val="24"/>
          <w:szCs w:val="24"/>
        </w:rPr>
      </w:pPr>
    </w:p>
    <w:p w:rsidR="006778D1" w:rsidRDefault="006778D1" w:rsidP="00293EEA">
      <w:pPr>
        <w:pStyle w:val="Default"/>
        <w:ind w:left="709" w:hanging="709"/>
        <w:jc w:val="both"/>
        <w:rPr>
          <w:i/>
          <w:color w:val="auto"/>
        </w:rPr>
      </w:pPr>
      <w:r w:rsidRPr="00C62ACF">
        <w:rPr>
          <w:color w:val="auto"/>
        </w:rPr>
        <w:t xml:space="preserve">Dita, A.H., dan Murtaqi, I. 2014. The Effect of Net Profit Margin, Price to Book Value and </w:t>
      </w:r>
      <w:r w:rsidR="00DF6C0D">
        <w:rPr>
          <w:color w:val="auto"/>
        </w:rPr>
        <w:t>Debt to Equity Ratio</w:t>
      </w:r>
      <w:r w:rsidRPr="00C62ACF">
        <w:rPr>
          <w:color w:val="auto"/>
        </w:rPr>
        <w:t xml:space="preserve"> to </w:t>
      </w:r>
      <w:r w:rsidR="00DF6C0D">
        <w:rPr>
          <w:color w:val="auto"/>
        </w:rPr>
        <w:t>Stock Return</w:t>
      </w:r>
      <w:r w:rsidRPr="00C62ACF">
        <w:rPr>
          <w:color w:val="auto"/>
        </w:rPr>
        <w:t xml:space="preserve"> in The Indonesian Consumers Goods Industry. </w:t>
      </w:r>
      <w:r w:rsidRPr="00C62ACF">
        <w:rPr>
          <w:i/>
          <w:color w:val="auto"/>
        </w:rPr>
        <w:t>Journal of Business and Management Vol. 3 No.3, 305-315.</w:t>
      </w:r>
    </w:p>
    <w:p w:rsidR="0030205A" w:rsidRPr="00C62ACF" w:rsidRDefault="0030205A" w:rsidP="00293EEA">
      <w:pPr>
        <w:pStyle w:val="Default"/>
        <w:ind w:left="709" w:hanging="709"/>
        <w:jc w:val="both"/>
        <w:rPr>
          <w:i/>
          <w:color w:val="auto"/>
        </w:rPr>
      </w:pPr>
    </w:p>
    <w:p w:rsidR="006778D1" w:rsidRDefault="006778D1" w:rsidP="00293EEA">
      <w:pPr>
        <w:spacing w:after="0" w:line="240" w:lineRule="auto"/>
        <w:jc w:val="both"/>
        <w:rPr>
          <w:rFonts w:ascii="Times New Roman" w:hAnsi="Times New Roman" w:cs="Times New Roman"/>
          <w:sz w:val="24"/>
          <w:szCs w:val="24"/>
        </w:rPr>
      </w:pPr>
      <w:r w:rsidRPr="00C62ACF">
        <w:rPr>
          <w:rFonts w:ascii="Times New Roman" w:hAnsi="Times New Roman" w:cs="Times New Roman"/>
          <w:sz w:val="24"/>
          <w:szCs w:val="24"/>
        </w:rPr>
        <w:t xml:space="preserve">Fahmi, I. 2014. </w:t>
      </w:r>
      <w:r w:rsidRPr="00C62ACF">
        <w:rPr>
          <w:rFonts w:ascii="Times New Roman" w:hAnsi="Times New Roman" w:cs="Times New Roman"/>
          <w:iCs/>
          <w:sz w:val="24"/>
          <w:szCs w:val="24"/>
        </w:rPr>
        <w:t>Analisis Laporan Keuangan</w:t>
      </w:r>
      <w:r w:rsidRPr="00C62ACF">
        <w:rPr>
          <w:rFonts w:ascii="Times New Roman" w:hAnsi="Times New Roman" w:cs="Times New Roman"/>
          <w:sz w:val="24"/>
          <w:szCs w:val="24"/>
        </w:rPr>
        <w:t>. Bandung: Alfabeta.</w:t>
      </w:r>
    </w:p>
    <w:p w:rsidR="0030205A" w:rsidRPr="00C62ACF" w:rsidRDefault="0030205A" w:rsidP="00293EEA">
      <w:pPr>
        <w:spacing w:after="0" w:line="240" w:lineRule="auto"/>
        <w:jc w:val="both"/>
        <w:rPr>
          <w:rFonts w:ascii="Times New Roman" w:hAnsi="Times New Roman" w:cs="Times New Roman"/>
          <w:sz w:val="24"/>
          <w:szCs w:val="24"/>
        </w:rPr>
      </w:pPr>
    </w:p>
    <w:p w:rsidR="006778D1" w:rsidRDefault="006778D1" w:rsidP="00293EEA">
      <w:pPr>
        <w:spacing w:after="0" w:line="240" w:lineRule="auto"/>
        <w:ind w:left="709" w:hanging="709"/>
        <w:jc w:val="both"/>
        <w:rPr>
          <w:rFonts w:ascii="Times New Roman" w:hAnsi="Times New Roman" w:cs="Times New Roman"/>
          <w:sz w:val="24"/>
          <w:szCs w:val="24"/>
        </w:rPr>
      </w:pPr>
      <w:r w:rsidRPr="00C62ACF">
        <w:rPr>
          <w:rFonts w:ascii="Times New Roman" w:hAnsi="Times New Roman" w:cs="Times New Roman"/>
          <w:sz w:val="24"/>
          <w:szCs w:val="24"/>
        </w:rPr>
        <w:t xml:space="preserve">Fahmi, I. 2014. </w:t>
      </w:r>
      <w:r w:rsidRPr="00C62ACF">
        <w:rPr>
          <w:rFonts w:ascii="Times New Roman" w:hAnsi="Times New Roman" w:cs="Times New Roman"/>
          <w:i/>
          <w:iCs/>
          <w:sz w:val="24"/>
          <w:szCs w:val="24"/>
        </w:rPr>
        <w:t>Manajemen Keuangan Perusahaan Dan Pasar Modal</w:t>
      </w:r>
      <w:r w:rsidRPr="00C62ACF">
        <w:rPr>
          <w:rFonts w:ascii="Times New Roman" w:hAnsi="Times New Roman" w:cs="Times New Roman"/>
          <w:sz w:val="24"/>
          <w:szCs w:val="24"/>
        </w:rPr>
        <w:t>. Edisi Pertama. Mitra Wacana Media. Jakarta.</w:t>
      </w:r>
    </w:p>
    <w:p w:rsidR="0030205A" w:rsidRPr="00C62ACF" w:rsidRDefault="0030205A" w:rsidP="00293EEA">
      <w:pPr>
        <w:spacing w:after="0" w:line="240" w:lineRule="auto"/>
        <w:ind w:left="709" w:hanging="709"/>
        <w:jc w:val="both"/>
        <w:rPr>
          <w:rFonts w:ascii="Times New Roman" w:hAnsi="Times New Roman" w:cs="Times New Roman"/>
          <w:sz w:val="24"/>
          <w:szCs w:val="24"/>
        </w:rPr>
      </w:pPr>
    </w:p>
    <w:p w:rsidR="006778D1" w:rsidRPr="00C62ACF" w:rsidRDefault="006778D1" w:rsidP="00293EEA">
      <w:pPr>
        <w:pStyle w:val="Default"/>
        <w:ind w:left="709" w:hanging="709"/>
        <w:jc w:val="both"/>
        <w:rPr>
          <w:color w:val="auto"/>
        </w:rPr>
      </w:pPr>
      <w:r w:rsidRPr="00C62ACF">
        <w:rPr>
          <w:color w:val="auto"/>
        </w:rPr>
        <w:lastRenderedPageBreak/>
        <w:t>Fahmi, Irham. 2012. Analisis Laporan Keuangan. Cetakan ke-2. Bandung: Alfabeta.</w:t>
      </w:r>
    </w:p>
    <w:p w:rsidR="006778D1" w:rsidRDefault="006778D1" w:rsidP="00293EEA">
      <w:pPr>
        <w:spacing w:after="0" w:line="240" w:lineRule="auto"/>
        <w:ind w:left="709" w:hanging="709"/>
        <w:jc w:val="both"/>
        <w:rPr>
          <w:rFonts w:ascii="Times New Roman" w:hAnsi="Times New Roman" w:cs="Times New Roman"/>
          <w:sz w:val="24"/>
          <w:szCs w:val="24"/>
        </w:rPr>
      </w:pPr>
      <w:r w:rsidRPr="00C62ACF">
        <w:rPr>
          <w:rFonts w:ascii="Times New Roman" w:hAnsi="Times New Roman" w:cs="Times New Roman"/>
          <w:sz w:val="24"/>
          <w:szCs w:val="24"/>
        </w:rPr>
        <w:t xml:space="preserve">Farkhan, </w:t>
      </w:r>
      <w:r w:rsidR="00C62CF7">
        <w:rPr>
          <w:rFonts w:ascii="Times New Roman" w:hAnsi="Times New Roman" w:cs="Times New Roman"/>
          <w:sz w:val="24"/>
          <w:szCs w:val="24"/>
        </w:rPr>
        <w:t>and</w:t>
      </w:r>
      <w:r w:rsidRPr="00C62ACF">
        <w:rPr>
          <w:rFonts w:ascii="Times New Roman" w:hAnsi="Times New Roman" w:cs="Times New Roman"/>
          <w:sz w:val="24"/>
          <w:szCs w:val="24"/>
        </w:rPr>
        <w:t xml:space="preserve"> Ika. 2012. Pengaruh rasio keuangan terhadap return saham perusahaan manufaktur di Bursa Efek Indonesia (studi kasus pada perusahaan manufaktur sektor food and beverage). </w:t>
      </w:r>
      <w:r w:rsidRPr="00C62ACF">
        <w:rPr>
          <w:rFonts w:ascii="Times New Roman" w:hAnsi="Times New Roman" w:cs="Times New Roman"/>
          <w:i/>
          <w:iCs/>
          <w:sz w:val="24"/>
          <w:szCs w:val="24"/>
        </w:rPr>
        <w:t>Jurnal Value Added</w:t>
      </w:r>
      <w:r w:rsidRPr="00C62ACF">
        <w:rPr>
          <w:rFonts w:ascii="Times New Roman" w:hAnsi="Times New Roman" w:cs="Times New Roman"/>
          <w:sz w:val="24"/>
          <w:szCs w:val="24"/>
        </w:rPr>
        <w:t xml:space="preserve">, </w:t>
      </w:r>
      <w:r w:rsidRPr="00C62ACF">
        <w:rPr>
          <w:rFonts w:ascii="Times New Roman" w:hAnsi="Times New Roman" w:cs="Times New Roman"/>
          <w:i/>
          <w:iCs/>
          <w:sz w:val="24"/>
          <w:szCs w:val="24"/>
        </w:rPr>
        <w:t>9</w:t>
      </w:r>
      <w:r w:rsidRPr="00C62ACF">
        <w:rPr>
          <w:rFonts w:ascii="Times New Roman" w:hAnsi="Times New Roman" w:cs="Times New Roman"/>
          <w:sz w:val="24"/>
          <w:szCs w:val="24"/>
        </w:rPr>
        <w:t>(1), 1–18.</w:t>
      </w:r>
    </w:p>
    <w:p w:rsidR="0030205A" w:rsidRPr="00C62ACF" w:rsidRDefault="0030205A" w:rsidP="00293EEA">
      <w:pPr>
        <w:spacing w:after="0" w:line="240" w:lineRule="auto"/>
        <w:ind w:left="709" w:hanging="709"/>
        <w:jc w:val="both"/>
        <w:rPr>
          <w:rFonts w:ascii="Times New Roman" w:hAnsi="Times New Roman" w:cs="Times New Roman"/>
          <w:sz w:val="24"/>
          <w:szCs w:val="24"/>
        </w:rPr>
      </w:pPr>
    </w:p>
    <w:p w:rsidR="006778D1" w:rsidRDefault="00B470D0" w:rsidP="00293EEA">
      <w:pPr>
        <w:spacing w:after="0" w:line="240" w:lineRule="auto"/>
        <w:ind w:left="709" w:hanging="709"/>
        <w:jc w:val="both"/>
        <w:rPr>
          <w:rFonts w:ascii="Times New Roman" w:hAnsi="Times New Roman" w:cs="Times New Roman"/>
          <w:bCs/>
          <w:sz w:val="24"/>
          <w:szCs w:val="24"/>
        </w:rPr>
      </w:pPr>
      <w:r>
        <w:rPr>
          <w:rFonts w:ascii="Times New Roman" w:hAnsi="Times New Roman" w:cs="Times New Roman"/>
          <w:bCs/>
          <w:sz w:val="24"/>
          <w:szCs w:val="24"/>
        </w:rPr>
        <w:t xml:space="preserve">Febrioni, Rio, Deannes Isynuwardhana dan Muhammad Rifki Nazar </w:t>
      </w:r>
      <w:r w:rsidR="006778D1" w:rsidRPr="00C62ACF">
        <w:rPr>
          <w:rFonts w:ascii="Times New Roman" w:hAnsi="Times New Roman" w:cs="Times New Roman"/>
          <w:bCs/>
          <w:sz w:val="24"/>
          <w:szCs w:val="24"/>
        </w:rPr>
        <w:t xml:space="preserve">. 2016. The Effect Of </w:t>
      </w:r>
      <w:r w:rsidR="00DF6C0D">
        <w:rPr>
          <w:rFonts w:ascii="Times New Roman" w:hAnsi="Times New Roman" w:cs="Times New Roman"/>
          <w:bCs/>
          <w:sz w:val="24"/>
          <w:szCs w:val="24"/>
        </w:rPr>
        <w:t>Return On Asset</w:t>
      </w:r>
      <w:r w:rsidR="006778D1" w:rsidRPr="00C62ACF">
        <w:rPr>
          <w:rFonts w:ascii="Times New Roman" w:hAnsi="Times New Roman" w:cs="Times New Roman"/>
          <w:bCs/>
          <w:sz w:val="24"/>
          <w:szCs w:val="24"/>
        </w:rPr>
        <w:t xml:space="preserve">s, Return On Equity, Earning Per Share, And </w:t>
      </w:r>
      <w:r w:rsidR="00DF6C0D">
        <w:rPr>
          <w:rFonts w:ascii="Times New Roman" w:hAnsi="Times New Roman" w:cs="Times New Roman"/>
          <w:bCs/>
          <w:sz w:val="24"/>
          <w:szCs w:val="24"/>
        </w:rPr>
        <w:t>Current Ratio</w:t>
      </w:r>
      <w:r w:rsidR="006778D1" w:rsidRPr="00C62ACF">
        <w:rPr>
          <w:rFonts w:ascii="Times New Roman" w:hAnsi="Times New Roman" w:cs="Times New Roman"/>
          <w:bCs/>
          <w:sz w:val="24"/>
          <w:szCs w:val="24"/>
        </w:rPr>
        <w:t xml:space="preserve"> On </w:t>
      </w:r>
      <w:r w:rsidR="00DF6C0D">
        <w:rPr>
          <w:rFonts w:ascii="Times New Roman" w:hAnsi="Times New Roman" w:cs="Times New Roman"/>
          <w:bCs/>
          <w:sz w:val="24"/>
          <w:szCs w:val="24"/>
        </w:rPr>
        <w:t>Stock Return</w:t>
      </w:r>
      <w:r w:rsidR="006778D1" w:rsidRPr="00C62ACF">
        <w:rPr>
          <w:rFonts w:ascii="Times New Roman" w:hAnsi="Times New Roman" w:cs="Times New Roman"/>
          <w:bCs/>
          <w:sz w:val="24"/>
          <w:szCs w:val="24"/>
        </w:rPr>
        <w:t xml:space="preserve"> ( On Company That Listed On Index Lq45 On Indonesia Stock Exchange Years 2011-2015). e-Proceeding of Management : Vol.3, No.3 December 2016 | Page 3439.</w:t>
      </w:r>
    </w:p>
    <w:p w:rsidR="0030205A" w:rsidRPr="00C62ACF" w:rsidRDefault="0030205A" w:rsidP="00293EEA">
      <w:pPr>
        <w:spacing w:after="0" w:line="240" w:lineRule="auto"/>
        <w:ind w:left="709" w:hanging="709"/>
        <w:jc w:val="both"/>
        <w:rPr>
          <w:rFonts w:ascii="Times New Roman" w:hAnsi="Times New Roman" w:cs="Times New Roman"/>
          <w:sz w:val="24"/>
          <w:szCs w:val="24"/>
        </w:rPr>
      </w:pPr>
    </w:p>
    <w:p w:rsidR="006778D1" w:rsidRDefault="006778D1" w:rsidP="00293EEA">
      <w:pPr>
        <w:pStyle w:val="Default"/>
        <w:ind w:left="709" w:hanging="709"/>
        <w:jc w:val="both"/>
        <w:rPr>
          <w:i/>
          <w:iCs/>
          <w:color w:val="auto"/>
        </w:rPr>
      </w:pPr>
      <w:r w:rsidRPr="00C62ACF">
        <w:rPr>
          <w:color w:val="auto"/>
        </w:rPr>
        <w:t xml:space="preserve">Frensidy. Cerdas Menghadapi Trik Bank dan Lihai sebagai Investor (Angka dan Rasio di Mata Investor Saham) tanggal 20 Desember 2013. Diakses 1 Juni 2014, dari </w:t>
      </w:r>
      <w:hyperlink r:id="rId35" w:history="1">
        <w:r w:rsidRPr="00C62ACF">
          <w:rPr>
            <w:rStyle w:val="Hyperlink"/>
            <w:i/>
            <w:iCs/>
            <w:color w:val="auto"/>
          </w:rPr>
          <w:t>https://www.koran-sindo.com</w:t>
        </w:r>
      </w:hyperlink>
      <w:r w:rsidRPr="00C62ACF">
        <w:rPr>
          <w:i/>
          <w:iCs/>
          <w:color w:val="auto"/>
        </w:rPr>
        <w:t>.</w:t>
      </w:r>
    </w:p>
    <w:p w:rsidR="0030205A" w:rsidRPr="00C62ACF" w:rsidRDefault="0030205A" w:rsidP="00293EEA">
      <w:pPr>
        <w:pStyle w:val="Default"/>
        <w:ind w:left="709" w:hanging="709"/>
        <w:jc w:val="both"/>
        <w:rPr>
          <w:i/>
          <w:iCs/>
          <w:color w:val="auto"/>
        </w:rPr>
      </w:pPr>
    </w:p>
    <w:p w:rsidR="006778D1" w:rsidRDefault="006778D1" w:rsidP="00293EEA">
      <w:pPr>
        <w:autoSpaceDE w:val="0"/>
        <w:autoSpaceDN w:val="0"/>
        <w:adjustRightInd w:val="0"/>
        <w:spacing w:after="0" w:line="240" w:lineRule="auto"/>
        <w:ind w:left="709" w:hanging="709"/>
        <w:jc w:val="both"/>
        <w:rPr>
          <w:rFonts w:ascii="Times New Roman" w:hAnsi="Times New Roman" w:cs="Times New Roman"/>
          <w:i/>
          <w:sz w:val="24"/>
          <w:szCs w:val="24"/>
        </w:rPr>
      </w:pPr>
      <w:r w:rsidRPr="00C62ACF">
        <w:rPr>
          <w:rFonts w:ascii="Times New Roman" w:hAnsi="Times New Roman" w:cs="Times New Roman"/>
          <w:sz w:val="24"/>
          <w:szCs w:val="24"/>
        </w:rPr>
        <w:t xml:space="preserve">Frimpong, Joseph Magnus. 2010. An Empirical Analysis of Stock Pricing, Systematic Risks and Returns on the Ghana Stock Exchange. </w:t>
      </w:r>
      <w:r w:rsidRPr="00C62ACF">
        <w:rPr>
          <w:rFonts w:ascii="Times New Roman" w:hAnsi="Times New Roman" w:cs="Times New Roman"/>
          <w:i/>
          <w:sz w:val="24"/>
          <w:szCs w:val="24"/>
        </w:rPr>
        <w:t>The Business Review, Dec 2010. Vol. 16, Iss. 2; p. 186 (8 pages).Cambridge, Hollywood.</w:t>
      </w:r>
    </w:p>
    <w:p w:rsidR="0030205A" w:rsidRPr="00C62ACF" w:rsidRDefault="0030205A" w:rsidP="00293EEA">
      <w:pPr>
        <w:autoSpaceDE w:val="0"/>
        <w:autoSpaceDN w:val="0"/>
        <w:adjustRightInd w:val="0"/>
        <w:spacing w:after="0" w:line="240" w:lineRule="auto"/>
        <w:ind w:left="709" w:hanging="709"/>
        <w:jc w:val="both"/>
        <w:rPr>
          <w:rFonts w:ascii="Times New Roman" w:hAnsi="Times New Roman" w:cs="Times New Roman"/>
          <w:i/>
          <w:sz w:val="24"/>
          <w:szCs w:val="24"/>
        </w:rPr>
      </w:pPr>
    </w:p>
    <w:p w:rsidR="006778D1" w:rsidRDefault="006778D1" w:rsidP="00293EEA">
      <w:pPr>
        <w:pStyle w:val="Default"/>
        <w:ind w:left="709" w:hanging="709"/>
        <w:jc w:val="both"/>
        <w:rPr>
          <w:color w:val="auto"/>
        </w:rPr>
      </w:pPr>
      <w:r w:rsidRPr="00C62ACF">
        <w:rPr>
          <w:color w:val="auto"/>
        </w:rPr>
        <w:t xml:space="preserve">Gallagher, Timothy J. Dan Joseph D. Andrew. 2003. </w:t>
      </w:r>
      <w:r w:rsidRPr="00C62ACF">
        <w:rPr>
          <w:i/>
          <w:color w:val="auto"/>
        </w:rPr>
        <w:t xml:space="preserve">Financial Management: Principles and Practice, </w:t>
      </w:r>
      <w:r w:rsidRPr="00C62ACF">
        <w:rPr>
          <w:color w:val="auto"/>
        </w:rPr>
        <w:t>Third Edition, Prentice Hall, USA.</w:t>
      </w:r>
    </w:p>
    <w:p w:rsidR="0030205A" w:rsidRPr="00C62ACF" w:rsidRDefault="0030205A" w:rsidP="00293EEA">
      <w:pPr>
        <w:pStyle w:val="Default"/>
        <w:ind w:left="709" w:hanging="709"/>
        <w:jc w:val="both"/>
        <w:rPr>
          <w:color w:val="auto"/>
        </w:rPr>
      </w:pPr>
    </w:p>
    <w:p w:rsidR="006778D1" w:rsidRDefault="00936A84" w:rsidP="00293EE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Gibson</w:t>
      </w:r>
      <w:r w:rsidR="006778D1" w:rsidRPr="00C62ACF">
        <w:rPr>
          <w:rFonts w:ascii="Times New Roman" w:hAnsi="Times New Roman" w:cs="Times New Roman"/>
          <w:i/>
          <w:sz w:val="24"/>
          <w:szCs w:val="24"/>
        </w:rPr>
        <w:t xml:space="preserve">l. </w:t>
      </w:r>
      <w:r w:rsidR="006778D1" w:rsidRPr="00C62ACF">
        <w:rPr>
          <w:rFonts w:ascii="Times New Roman" w:hAnsi="Times New Roman" w:cs="Times New Roman"/>
          <w:sz w:val="24"/>
          <w:szCs w:val="24"/>
        </w:rPr>
        <w:t>2009. Organisasi. Edisi ke lima. Jakarta : Erlangga.</w:t>
      </w:r>
    </w:p>
    <w:p w:rsidR="0030205A" w:rsidRPr="00C62ACF" w:rsidRDefault="0030205A" w:rsidP="00293EEA">
      <w:pPr>
        <w:spacing w:after="0" w:line="240" w:lineRule="auto"/>
        <w:jc w:val="both"/>
        <w:rPr>
          <w:rFonts w:ascii="Times New Roman" w:hAnsi="Times New Roman" w:cs="Times New Roman"/>
          <w:sz w:val="24"/>
          <w:szCs w:val="24"/>
        </w:rPr>
      </w:pPr>
    </w:p>
    <w:p w:rsidR="006778D1" w:rsidRDefault="006778D1" w:rsidP="00293EEA">
      <w:pPr>
        <w:autoSpaceDE w:val="0"/>
        <w:autoSpaceDN w:val="0"/>
        <w:adjustRightInd w:val="0"/>
        <w:spacing w:after="0" w:line="240" w:lineRule="auto"/>
        <w:ind w:left="709" w:hanging="709"/>
        <w:jc w:val="both"/>
        <w:rPr>
          <w:rFonts w:ascii="Times New Roman" w:hAnsi="Times New Roman" w:cs="Times New Roman"/>
          <w:sz w:val="24"/>
          <w:szCs w:val="24"/>
        </w:rPr>
      </w:pPr>
      <w:r w:rsidRPr="00C62ACF">
        <w:rPr>
          <w:rFonts w:ascii="Times New Roman" w:hAnsi="Times New Roman" w:cs="Times New Roman"/>
          <w:sz w:val="24"/>
          <w:szCs w:val="24"/>
        </w:rPr>
        <w:t>Gitman, Lawrence J, 2006, Principles of Managerial Finance (11th ed.), Boston: Addison Wesley.</w:t>
      </w:r>
    </w:p>
    <w:p w:rsidR="0030205A" w:rsidRPr="00C62ACF" w:rsidRDefault="0030205A" w:rsidP="00293EEA">
      <w:pPr>
        <w:autoSpaceDE w:val="0"/>
        <w:autoSpaceDN w:val="0"/>
        <w:adjustRightInd w:val="0"/>
        <w:spacing w:after="0" w:line="240" w:lineRule="auto"/>
        <w:ind w:left="709" w:hanging="709"/>
        <w:jc w:val="both"/>
        <w:rPr>
          <w:rFonts w:ascii="Times New Roman" w:hAnsi="Times New Roman" w:cs="Times New Roman"/>
          <w:sz w:val="24"/>
          <w:szCs w:val="24"/>
        </w:rPr>
      </w:pPr>
    </w:p>
    <w:p w:rsidR="006778D1" w:rsidRDefault="006778D1" w:rsidP="00293EEA">
      <w:pPr>
        <w:pStyle w:val="Default"/>
        <w:ind w:left="709" w:hanging="709"/>
        <w:jc w:val="both"/>
        <w:rPr>
          <w:color w:val="auto"/>
        </w:rPr>
      </w:pPr>
      <w:r w:rsidRPr="00C62ACF">
        <w:rPr>
          <w:color w:val="auto"/>
        </w:rPr>
        <w:t xml:space="preserve">Gunadi, Gilang dan I Ketut Wijaya Kesuma. 2015. </w:t>
      </w:r>
      <w:r w:rsidRPr="00C62ACF">
        <w:rPr>
          <w:bCs/>
          <w:color w:val="auto"/>
        </w:rPr>
        <w:t xml:space="preserve">Pengaruh Roa, Der, Eps Terhadap </w:t>
      </w:r>
      <w:r w:rsidRPr="00C62ACF">
        <w:rPr>
          <w:bCs/>
          <w:i/>
          <w:iCs/>
          <w:color w:val="auto"/>
        </w:rPr>
        <w:t xml:space="preserve">Return </w:t>
      </w:r>
      <w:r w:rsidRPr="00C62ACF">
        <w:rPr>
          <w:bCs/>
          <w:color w:val="auto"/>
        </w:rPr>
        <w:t xml:space="preserve">Saham Perusahaan </w:t>
      </w:r>
      <w:r w:rsidRPr="00C62ACF">
        <w:rPr>
          <w:bCs/>
          <w:i/>
          <w:iCs/>
          <w:color w:val="auto"/>
        </w:rPr>
        <w:t xml:space="preserve">Food And Beverage </w:t>
      </w:r>
      <w:r w:rsidRPr="00C62ACF">
        <w:rPr>
          <w:bCs/>
          <w:color w:val="auto"/>
        </w:rPr>
        <w:t xml:space="preserve">Bei. </w:t>
      </w:r>
      <w:r w:rsidRPr="00C62ACF">
        <w:rPr>
          <w:color w:val="auto"/>
        </w:rPr>
        <w:t xml:space="preserve"> E-Jurnal Manajemen Unud, Vol. 4, No. 6, 2015: 1636-164. </w:t>
      </w:r>
    </w:p>
    <w:p w:rsidR="0030205A" w:rsidRPr="00C62ACF" w:rsidRDefault="0030205A" w:rsidP="00293EEA">
      <w:pPr>
        <w:pStyle w:val="Default"/>
        <w:ind w:left="709" w:hanging="709"/>
        <w:jc w:val="both"/>
        <w:rPr>
          <w:color w:val="auto"/>
        </w:rPr>
      </w:pPr>
    </w:p>
    <w:p w:rsidR="006778D1" w:rsidRDefault="006778D1" w:rsidP="00293EEA">
      <w:pPr>
        <w:spacing w:after="0" w:line="240" w:lineRule="auto"/>
        <w:ind w:left="709" w:hanging="709"/>
        <w:jc w:val="both"/>
        <w:rPr>
          <w:rFonts w:ascii="Times New Roman" w:hAnsi="Times New Roman" w:cs="Times New Roman"/>
          <w:sz w:val="24"/>
          <w:szCs w:val="24"/>
        </w:rPr>
      </w:pPr>
      <w:r w:rsidRPr="00C62ACF">
        <w:rPr>
          <w:rFonts w:ascii="Times New Roman" w:hAnsi="Times New Roman" w:cs="Times New Roman"/>
          <w:sz w:val="24"/>
          <w:szCs w:val="24"/>
        </w:rPr>
        <w:t xml:space="preserve">Hadi, 2013. </w:t>
      </w:r>
      <w:r w:rsidRPr="00C62ACF">
        <w:rPr>
          <w:rFonts w:ascii="Times New Roman" w:hAnsi="Times New Roman" w:cs="Times New Roman"/>
          <w:i/>
          <w:iCs/>
          <w:sz w:val="24"/>
          <w:szCs w:val="24"/>
        </w:rPr>
        <w:t>Pasar Modal Acuan Teoritis Dan Praktis Investasi</w:t>
      </w:r>
      <w:r w:rsidRPr="00C62ACF">
        <w:rPr>
          <w:rFonts w:ascii="Times New Roman" w:hAnsi="Times New Roman" w:cs="Times New Roman"/>
          <w:sz w:val="24"/>
          <w:szCs w:val="24"/>
        </w:rPr>
        <w:t>. Edisi Pertama. Cetakan Pertama. Graha Ilmu. Yogyakarta.</w:t>
      </w:r>
    </w:p>
    <w:p w:rsidR="0030205A" w:rsidRPr="00C62ACF" w:rsidRDefault="0030205A" w:rsidP="00293EEA">
      <w:pPr>
        <w:spacing w:after="0" w:line="240" w:lineRule="auto"/>
        <w:ind w:left="709" w:hanging="709"/>
        <w:jc w:val="both"/>
        <w:rPr>
          <w:rFonts w:ascii="Times New Roman" w:hAnsi="Times New Roman" w:cs="Times New Roman"/>
          <w:sz w:val="24"/>
          <w:szCs w:val="24"/>
        </w:rPr>
      </w:pPr>
    </w:p>
    <w:p w:rsidR="006778D1" w:rsidRDefault="006778D1" w:rsidP="00293EEA">
      <w:pPr>
        <w:spacing w:after="0" w:line="240" w:lineRule="auto"/>
        <w:ind w:left="709" w:hanging="709"/>
        <w:jc w:val="both"/>
        <w:rPr>
          <w:rFonts w:ascii="Times New Roman" w:hAnsi="Times New Roman" w:cs="Times New Roman"/>
          <w:sz w:val="24"/>
          <w:szCs w:val="24"/>
        </w:rPr>
      </w:pPr>
      <w:r w:rsidRPr="00C62ACF">
        <w:rPr>
          <w:rFonts w:ascii="Times New Roman" w:hAnsi="Times New Roman" w:cs="Times New Roman"/>
          <w:sz w:val="24"/>
          <w:szCs w:val="24"/>
        </w:rPr>
        <w:t xml:space="preserve">Hanafi, M dan A. Halim. 2012. </w:t>
      </w:r>
      <w:r w:rsidRPr="00C62ACF">
        <w:rPr>
          <w:rFonts w:ascii="Times New Roman" w:hAnsi="Times New Roman" w:cs="Times New Roman"/>
          <w:i/>
          <w:iCs/>
          <w:sz w:val="24"/>
          <w:szCs w:val="24"/>
        </w:rPr>
        <w:t>Analisis Laporan Keuangan</w:t>
      </w:r>
      <w:r w:rsidRPr="00C62ACF">
        <w:rPr>
          <w:rFonts w:ascii="Times New Roman" w:hAnsi="Times New Roman" w:cs="Times New Roman"/>
          <w:sz w:val="24"/>
          <w:szCs w:val="24"/>
        </w:rPr>
        <w:t>. Penerbit UPP-AMP YKPN. Yogyakarta.</w:t>
      </w:r>
    </w:p>
    <w:p w:rsidR="0030205A" w:rsidRPr="00C62ACF" w:rsidRDefault="0030205A" w:rsidP="00293EEA">
      <w:pPr>
        <w:spacing w:after="0" w:line="240" w:lineRule="auto"/>
        <w:ind w:left="709" w:hanging="709"/>
        <w:jc w:val="both"/>
        <w:rPr>
          <w:rFonts w:ascii="Times New Roman" w:hAnsi="Times New Roman" w:cs="Times New Roman"/>
          <w:sz w:val="24"/>
          <w:szCs w:val="24"/>
        </w:rPr>
      </w:pPr>
    </w:p>
    <w:p w:rsidR="006778D1" w:rsidRDefault="006778D1" w:rsidP="00293EEA">
      <w:pPr>
        <w:pStyle w:val="Default"/>
        <w:ind w:left="709" w:hanging="709"/>
        <w:jc w:val="both"/>
        <w:rPr>
          <w:i/>
          <w:color w:val="auto"/>
        </w:rPr>
      </w:pPr>
      <w:r w:rsidRPr="00C62ACF">
        <w:rPr>
          <w:color w:val="auto"/>
        </w:rPr>
        <w:t xml:space="preserve">Har, Wong Pik and Ghafar, M.A.A. 2015. The Impact of Accounting Earnings on </w:t>
      </w:r>
      <w:r w:rsidR="00DF6C0D">
        <w:rPr>
          <w:color w:val="auto"/>
        </w:rPr>
        <w:t>Stock Return</w:t>
      </w:r>
      <w:r w:rsidRPr="00C62ACF">
        <w:rPr>
          <w:color w:val="auto"/>
        </w:rPr>
        <w:t xml:space="preserve">s: The Case of Malaysia’s Plantation Industry. </w:t>
      </w:r>
      <w:r w:rsidRPr="00C62ACF">
        <w:rPr>
          <w:i/>
          <w:color w:val="auto"/>
        </w:rPr>
        <w:t>International Journal Of Business and Management, 10 (4), pp: 155-156.</w:t>
      </w:r>
    </w:p>
    <w:p w:rsidR="0030205A" w:rsidRPr="00C62ACF" w:rsidRDefault="0030205A" w:rsidP="00293EEA">
      <w:pPr>
        <w:pStyle w:val="Default"/>
        <w:ind w:left="709" w:hanging="709"/>
        <w:jc w:val="both"/>
        <w:rPr>
          <w:i/>
          <w:color w:val="auto"/>
        </w:rPr>
      </w:pPr>
    </w:p>
    <w:p w:rsidR="006778D1" w:rsidRDefault="006778D1" w:rsidP="00293EEA">
      <w:pPr>
        <w:autoSpaceDE w:val="0"/>
        <w:autoSpaceDN w:val="0"/>
        <w:adjustRightInd w:val="0"/>
        <w:spacing w:after="0" w:line="240" w:lineRule="auto"/>
        <w:jc w:val="both"/>
        <w:rPr>
          <w:rFonts w:ascii="Times New Roman" w:hAnsi="Times New Roman" w:cs="Times New Roman"/>
          <w:sz w:val="24"/>
          <w:szCs w:val="24"/>
        </w:rPr>
      </w:pPr>
      <w:r w:rsidRPr="00C62ACF">
        <w:rPr>
          <w:rFonts w:ascii="Times New Roman" w:hAnsi="Times New Roman" w:cs="Times New Roman"/>
          <w:sz w:val="24"/>
          <w:szCs w:val="24"/>
        </w:rPr>
        <w:t>Harahap, Sofyan Syafri, 2010, “Analisis Kritis Atas Laporan Keuangan”, Jakarta.</w:t>
      </w:r>
    </w:p>
    <w:p w:rsidR="0030205A" w:rsidRPr="00C62ACF" w:rsidRDefault="0030205A" w:rsidP="00293EEA">
      <w:pPr>
        <w:autoSpaceDE w:val="0"/>
        <w:autoSpaceDN w:val="0"/>
        <w:adjustRightInd w:val="0"/>
        <w:spacing w:after="0" w:line="240" w:lineRule="auto"/>
        <w:jc w:val="both"/>
        <w:rPr>
          <w:rFonts w:ascii="Times New Roman" w:hAnsi="Times New Roman" w:cs="Times New Roman"/>
          <w:sz w:val="24"/>
          <w:szCs w:val="24"/>
        </w:rPr>
      </w:pPr>
    </w:p>
    <w:p w:rsidR="006778D1" w:rsidRPr="00C62ACF" w:rsidRDefault="006778D1" w:rsidP="00293EEA">
      <w:pPr>
        <w:spacing w:line="240" w:lineRule="auto"/>
        <w:ind w:left="709" w:hanging="709"/>
        <w:jc w:val="both"/>
        <w:rPr>
          <w:rFonts w:ascii="Times New Roman" w:hAnsi="Times New Roman" w:cs="Times New Roman"/>
          <w:sz w:val="24"/>
          <w:szCs w:val="24"/>
        </w:rPr>
      </w:pPr>
      <w:r w:rsidRPr="00C62ACF">
        <w:rPr>
          <w:rFonts w:ascii="Times New Roman" w:hAnsi="Times New Roman" w:cs="Times New Roman"/>
          <w:sz w:val="24"/>
          <w:szCs w:val="24"/>
        </w:rPr>
        <w:lastRenderedPageBreak/>
        <w:t xml:space="preserve">Harjono Sunardi, 2010, “Pengaruh Penilaian Kinerja Dengan ROI dan EVA Terhadap Rturn Saham”, </w:t>
      </w:r>
      <w:r w:rsidRPr="00C62ACF">
        <w:rPr>
          <w:rFonts w:ascii="Times New Roman" w:hAnsi="Times New Roman" w:cs="Times New Roman"/>
          <w:i/>
          <w:sz w:val="24"/>
          <w:szCs w:val="24"/>
        </w:rPr>
        <w:t>Jurnal Akuntansi</w:t>
      </w:r>
      <w:r w:rsidRPr="00C62ACF">
        <w:rPr>
          <w:rFonts w:ascii="Times New Roman" w:hAnsi="Times New Roman" w:cs="Times New Roman"/>
          <w:sz w:val="24"/>
          <w:szCs w:val="24"/>
        </w:rPr>
        <w:t>, Vol 2 No. 1 hal 70-92.</w:t>
      </w:r>
    </w:p>
    <w:p w:rsidR="006778D1" w:rsidRDefault="006778D1" w:rsidP="00293EEA">
      <w:pPr>
        <w:autoSpaceDE w:val="0"/>
        <w:autoSpaceDN w:val="0"/>
        <w:adjustRightInd w:val="0"/>
        <w:spacing w:after="0" w:line="240" w:lineRule="auto"/>
        <w:ind w:left="709" w:hanging="709"/>
        <w:jc w:val="both"/>
        <w:rPr>
          <w:rFonts w:ascii="Times New Roman" w:hAnsi="Times New Roman" w:cs="Times New Roman"/>
          <w:sz w:val="24"/>
          <w:szCs w:val="24"/>
        </w:rPr>
      </w:pPr>
      <w:r w:rsidRPr="00C62ACF">
        <w:rPr>
          <w:rFonts w:ascii="Times New Roman" w:hAnsi="Times New Roman" w:cs="Times New Roman"/>
          <w:sz w:val="24"/>
          <w:szCs w:val="24"/>
        </w:rPr>
        <w:t xml:space="preserve">Hermawan, Dedi Aji. 2012. Pengaruh </w:t>
      </w:r>
      <w:r w:rsidR="00DF6C0D">
        <w:rPr>
          <w:rFonts w:ascii="Times New Roman" w:hAnsi="Times New Roman" w:cs="Times New Roman"/>
          <w:sz w:val="24"/>
          <w:szCs w:val="24"/>
        </w:rPr>
        <w:t>Debt to Equity Ratio</w:t>
      </w:r>
      <w:r w:rsidRPr="00C62ACF">
        <w:rPr>
          <w:rFonts w:ascii="Times New Roman" w:hAnsi="Times New Roman" w:cs="Times New Roman"/>
          <w:sz w:val="24"/>
          <w:szCs w:val="24"/>
        </w:rPr>
        <w:t xml:space="preserve">, </w:t>
      </w:r>
      <w:r w:rsidR="00DF6C0D">
        <w:rPr>
          <w:rFonts w:ascii="Times New Roman" w:hAnsi="Times New Roman" w:cs="Times New Roman"/>
          <w:sz w:val="24"/>
          <w:szCs w:val="24"/>
        </w:rPr>
        <w:t>Earning Per Share</w:t>
      </w:r>
      <w:r w:rsidRPr="00C62ACF">
        <w:rPr>
          <w:rFonts w:ascii="Times New Roman" w:hAnsi="Times New Roman" w:cs="Times New Roman"/>
          <w:sz w:val="24"/>
          <w:szCs w:val="24"/>
        </w:rPr>
        <w:t>Dan Net Profit Margin Terhadap Return Saham. Management Analysis Journal 1 (5) (2012).</w:t>
      </w:r>
    </w:p>
    <w:p w:rsidR="0030205A" w:rsidRPr="00C62ACF" w:rsidRDefault="0030205A" w:rsidP="00293EEA">
      <w:pPr>
        <w:autoSpaceDE w:val="0"/>
        <w:autoSpaceDN w:val="0"/>
        <w:adjustRightInd w:val="0"/>
        <w:spacing w:after="0" w:line="240" w:lineRule="auto"/>
        <w:ind w:left="709" w:hanging="709"/>
        <w:jc w:val="both"/>
        <w:rPr>
          <w:rFonts w:ascii="Times New Roman" w:hAnsi="Times New Roman" w:cs="Times New Roman"/>
          <w:sz w:val="24"/>
          <w:szCs w:val="24"/>
        </w:rPr>
      </w:pPr>
    </w:p>
    <w:p w:rsidR="006778D1" w:rsidRDefault="006778D1" w:rsidP="00293EEA">
      <w:pPr>
        <w:spacing w:after="0" w:line="240" w:lineRule="auto"/>
        <w:ind w:left="709" w:hanging="709"/>
        <w:jc w:val="both"/>
        <w:rPr>
          <w:rFonts w:ascii="Times New Roman" w:hAnsi="Times New Roman" w:cs="Times New Roman"/>
          <w:sz w:val="24"/>
          <w:szCs w:val="24"/>
        </w:rPr>
      </w:pPr>
      <w:r w:rsidRPr="00C62ACF">
        <w:rPr>
          <w:rFonts w:ascii="Times New Roman" w:hAnsi="Times New Roman" w:cs="Times New Roman"/>
          <w:sz w:val="24"/>
          <w:szCs w:val="24"/>
        </w:rPr>
        <w:t xml:space="preserve">Husnan, S. 2005. </w:t>
      </w:r>
      <w:r w:rsidRPr="00C62ACF">
        <w:rPr>
          <w:rFonts w:ascii="Times New Roman" w:hAnsi="Times New Roman" w:cs="Times New Roman"/>
          <w:i/>
          <w:iCs/>
          <w:sz w:val="24"/>
          <w:szCs w:val="24"/>
        </w:rPr>
        <w:t>Dasar-Dasar Teori Portfolio dan Analisis Sekuritas</w:t>
      </w:r>
      <w:r w:rsidRPr="00C62ACF">
        <w:rPr>
          <w:rFonts w:ascii="Times New Roman" w:hAnsi="Times New Roman" w:cs="Times New Roman"/>
          <w:sz w:val="24"/>
          <w:szCs w:val="24"/>
        </w:rPr>
        <w:t>. Yogyakarta: UPP AMP YKPN.</w:t>
      </w:r>
    </w:p>
    <w:p w:rsidR="0030205A" w:rsidRPr="00C62ACF" w:rsidRDefault="0030205A" w:rsidP="00293EEA">
      <w:pPr>
        <w:spacing w:after="0" w:line="240" w:lineRule="auto"/>
        <w:ind w:left="709" w:hanging="709"/>
        <w:jc w:val="both"/>
        <w:rPr>
          <w:rFonts w:ascii="Times New Roman" w:hAnsi="Times New Roman" w:cs="Times New Roman"/>
          <w:sz w:val="24"/>
          <w:szCs w:val="24"/>
        </w:rPr>
      </w:pPr>
    </w:p>
    <w:p w:rsidR="006778D1" w:rsidRDefault="006778D1" w:rsidP="00293EEA">
      <w:pPr>
        <w:spacing w:after="0" w:line="240" w:lineRule="auto"/>
        <w:ind w:left="709" w:hanging="709"/>
        <w:jc w:val="both"/>
        <w:rPr>
          <w:rFonts w:ascii="Times New Roman" w:hAnsi="Times New Roman" w:cs="Times New Roman"/>
          <w:sz w:val="24"/>
          <w:szCs w:val="24"/>
        </w:rPr>
      </w:pPr>
      <w:r w:rsidRPr="00C62ACF">
        <w:rPr>
          <w:rFonts w:ascii="Times New Roman" w:hAnsi="Times New Roman" w:cs="Times New Roman"/>
          <w:sz w:val="24"/>
          <w:szCs w:val="24"/>
        </w:rPr>
        <w:t>Ikatan Akuntansi Indonesia. 2009. Standar Akuntansi Keuangan.</w:t>
      </w:r>
    </w:p>
    <w:p w:rsidR="0030205A" w:rsidRPr="00C62ACF" w:rsidRDefault="0030205A" w:rsidP="00293EEA">
      <w:pPr>
        <w:spacing w:after="0" w:line="240" w:lineRule="auto"/>
        <w:ind w:left="709" w:hanging="709"/>
        <w:jc w:val="both"/>
        <w:rPr>
          <w:rFonts w:ascii="Times New Roman" w:hAnsi="Times New Roman" w:cs="Times New Roman"/>
          <w:sz w:val="24"/>
          <w:szCs w:val="24"/>
        </w:rPr>
      </w:pPr>
    </w:p>
    <w:p w:rsidR="006778D1" w:rsidRDefault="006778D1" w:rsidP="00293EEA">
      <w:pPr>
        <w:spacing w:after="0" w:line="240" w:lineRule="auto"/>
        <w:ind w:left="709" w:hanging="709"/>
        <w:jc w:val="both"/>
        <w:rPr>
          <w:rFonts w:ascii="Times New Roman" w:hAnsi="Times New Roman" w:cs="Times New Roman"/>
          <w:sz w:val="24"/>
          <w:szCs w:val="24"/>
        </w:rPr>
      </w:pPr>
      <w:r w:rsidRPr="00C62ACF">
        <w:rPr>
          <w:rFonts w:ascii="Times New Roman" w:hAnsi="Times New Roman" w:cs="Times New Roman"/>
          <w:sz w:val="24"/>
          <w:szCs w:val="24"/>
        </w:rPr>
        <w:t xml:space="preserve">James C, Van Horne dan John M. Wachowicz. 2005. </w:t>
      </w:r>
      <w:r w:rsidRPr="00C62ACF">
        <w:rPr>
          <w:rFonts w:ascii="Times New Roman" w:hAnsi="Times New Roman" w:cs="Times New Roman"/>
          <w:i/>
          <w:sz w:val="24"/>
          <w:szCs w:val="24"/>
        </w:rPr>
        <w:t>Prinsip-prinsip Manajemen Keuangan. Edisi kedua belas.</w:t>
      </w:r>
      <w:r w:rsidRPr="00C62ACF">
        <w:rPr>
          <w:rFonts w:ascii="Times New Roman" w:hAnsi="Times New Roman" w:cs="Times New Roman"/>
          <w:sz w:val="24"/>
          <w:szCs w:val="24"/>
        </w:rPr>
        <w:t xml:space="preserve"> Jakarta : Salemba Empat.</w:t>
      </w:r>
    </w:p>
    <w:p w:rsidR="0030205A" w:rsidRPr="00C62ACF" w:rsidRDefault="0030205A" w:rsidP="00293EEA">
      <w:pPr>
        <w:spacing w:after="0" w:line="240" w:lineRule="auto"/>
        <w:ind w:left="709" w:hanging="709"/>
        <w:jc w:val="both"/>
        <w:rPr>
          <w:rFonts w:ascii="Times New Roman" w:hAnsi="Times New Roman" w:cs="Times New Roman"/>
          <w:sz w:val="24"/>
          <w:szCs w:val="24"/>
        </w:rPr>
      </w:pPr>
    </w:p>
    <w:p w:rsidR="006778D1" w:rsidRDefault="006778D1" w:rsidP="00293EEA">
      <w:pPr>
        <w:autoSpaceDE w:val="0"/>
        <w:autoSpaceDN w:val="0"/>
        <w:adjustRightInd w:val="0"/>
        <w:spacing w:after="0" w:line="240" w:lineRule="auto"/>
        <w:ind w:left="709" w:hanging="709"/>
        <w:jc w:val="both"/>
        <w:rPr>
          <w:rFonts w:ascii="Times New Roman" w:hAnsi="Times New Roman" w:cs="Times New Roman"/>
          <w:sz w:val="24"/>
          <w:szCs w:val="24"/>
        </w:rPr>
      </w:pPr>
      <w:r w:rsidRPr="00C62ACF">
        <w:rPr>
          <w:rFonts w:ascii="Times New Roman" w:hAnsi="Times New Roman" w:cs="Times New Roman"/>
          <w:sz w:val="24"/>
          <w:szCs w:val="24"/>
        </w:rPr>
        <w:t>James C, Van Horne, 2008, “</w:t>
      </w:r>
      <w:r w:rsidRPr="00C62ACF">
        <w:rPr>
          <w:rFonts w:ascii="Times New Roman" w:hAnsi="Times New Roman" w:cs="Times New Roman"/>
          <w:i/>
          <w:sz w:val="24"/>
          <w:szCs w:val="24"/>
        </w:rPr>
        <w:t>Prinsip-prinsip Manajemen Keuangan</w:t>
      </w:r>
      <w:r w:rsidRPr="00C62ACF">
        <w:rPr>
          <w:rFonts w:ascii="Times New Roman" w:hAnsi="Times New Roman" w:cs="Times New Roman"/>
          <w:sz w:val="24"/>
          <w:szCs w:val="24"/>
        </w:rPr>
        <w:t>”, Edisi Kesembilan, Jakarta: Salemba Empat.</w:t>
      </w:r>
    </w:p>
    <w:p w:rsidR="0030205A" w:rsidRPr="00C62ACF" w:rsidRDefault="0030205A" w:rsidP="00293EEA">
      <w:pPr>
        <w:autoSpaceDE w:val="0"/>
        <w:autoSpaceDN w:val="0"/>
        <w:adjustRightInd w:val="0"/>
        <w:spacing w:after="0" w:line="240" w:lineRule="auto"/>
        <w:ind w:left="709" w:hanging="709"/>
        <w:jc w:val="both"/>
        <w:rPr>
          <w:rFonts w:ascii="Times New Roman" w:hAnsi="Times New Roman" w:cs="Times New Roman"/>
          <w:sz w:val="24"/>
          <w:szCs w:val="24"/>
        </w:rPr>
      </w:pPr>
    </w:p>
    <w:p w:rsidR="006778D1" w:rsidRDefault="006778D1" w:rsidP="00293EEA">
      <w:pPr>
        <w:autoSpaceDE w:val="0"/>
        <w:autoSpaceDN w:val="0"/>
        <w:adjustRightInd w:val="0"/>
        <w:spacing w:after="0" w:line="240" w:lineRule="auto"/>
        <w:ind w:left="720" w:hanging="720"/>
        <w:jc w:val="both"/>
        <w:rPr>
          <w:rFonts w:ascii="Times New Roman" w:hAnsi="Times New Roman" w:cs="Times New Roman"/>
          <w:sz w:val="24"/>
          <w:szCs w:val="24"/>
        </w:rPr>
      </w:pPr>
      <w:r w:rsidRPr="00C62ACF">
        <w:rPr>
          <w:rFonts w:ascii="Times New Roman" w:hAnsi="Times New Roman" w:cs="Times New Roman"/>
          <w:sz w:val="24"/>
          <w:szCs w:val="24"/>
        </w:rPr>
        <w:t>Jogiyanto, 2003, “</w:t>
      </w:r>
      <w:r w:rsidRPr="00C62ACF">
        <w:rPr>
          <w:rFonts w:ascii="Times New Roman" w:hAnsi="Times New Roman" w:cs="Times New Roman"/>
          <w:i/>
          <w:sz w:val="24"/>
          <w:szCs w:val="24"/>
        </w:rPr>
        <w:t>Teori Portofolio dan Analisis Investasi</w:t>
      </w:r>
      <w:r w:rsidRPr="00C62ACF">
        <w:rPr>
          <w:rFonts w:ascii="Times New Roman" w:hAnsi="Times New Roman" w:cs="Times New Roman"/>
          <w:sz w:val="24"/>
          <w:szCs w:val="24"/>
        </w:rPr>
        <w:t>”, Edisi Ketiga, Yogyakarta: BPFE-Yogyakarta.</w:t>
      </w:r>
    </w:p>
    <w:p w:rsidR="0030205A" w:rsidRPr="00C62ACF" w:rsidRDefault="0030205A" w:rsidP="00293EEA">
      <w:pPr>
        <w:autoSpaceDE w:val="0"/>
        <w:autoSpaceDN w:val="0"/>
        <w:adjustRightInd w:val="0"/>
        <w:spacing w:after="0" w:line="240" w:lineRule="auto"/>
        <w:ind w:left="720" w:hanging="720"/>
        <w:jc w:val="both"/>
        <w:rPr>
          <w:rFonts w:ascii="Times New Roman" w:hAnsi="Times New Roman" w:cs="Times New Roman"/>
          <w:sz w:val="24"/>
          <w:szCs w:val="24"/>
        </w:rPr>
      </w:pPr>
    </w:p>
    <w:p w:rsidR="006778D1" w:rsidRDefault="006778D1" w:rsidP="00293EEA">
      <w:pPr>
        <w:spacing w:after="0" w:line="240" w:lineRule="auto"/>
        <w:jc w:val="both"/>
        <w:rPr>
          <w:rFonts w:ascii="Times New Roman" w:hAnsi="Times New Roman" w:cs="Times New Roman"/>
          <w:sz w:val="24"/>
          <w:szCs w:val="24"/>
        </w:rPr>
      </w:pPr>
      <w:r w:rsidRPr="00C62ACF">
        <w:rPr>
          <w:rFonts w:ascii="Times New Roman" w:hAnsi="Times New Roman" w:cs="Times New Roman"/>
          <w:sz w:val="24"/>
          <w:szCs w:val="24"/>
        </w:rPr>
        <w:t xml:space="preserve">John R. Schermerhorn, Jr, 2003, </w:t>
      </w:r>
      <w:r w:rsidRPr="00C62ACF">
        <w:rPr>
          <w:rFonts w:ascii="Times New Roman" w:hAnsi="Times New Roman" w:cs="Times New Roman"/>
          <w:bCs/>
          <w:i/>
          <w:iCs/>
          <w:sz w:val="24"/>
          <w:szCs w:val="24"/>
        </w:rPr>
        <w:t>Manajemen</w:t>
      </w:r>
      <w:r w:rsidRPr="00C62ACF">
        <w:rPr>
          <w:rFonts w:ascii="Times New Roman" w:hAnsi="Times New Roman" w:cs="Times New Roman"/>
          <w:sz w:val="24"/>
          <w:szCs w:val="24"/>
        </w:rPr>
        <w:t>, edisi kelima, Andi Yogyakarta.</w:t>
      </w:r>
    </w:p>
    <w:p w:rsidR="0030205A" w:rsidRPr="00C62ACF" w:rsidRDefault="0030205A" w:rsidP="00293EEA">
      <w:pPr>
        <w:spacing w:after="0" w:line="240" w:lineRule="auto"/>
        <w:jc w:val="both"/>
        <w:rPr>
          <w:rFonts w:ascii="Times New Roman" w:hAnsi="Times New Roman" w:cs="Times New Roman"/>
          <w:sz w:val="24"/>
          <w:szCs w:val="24"/>
        </w:rPr>
      </w:pPr>
    </w:p>
    <w:p w:rsidR="006778D1" w:rsidRDefault="006778D1" w:rsidP="00293EEA">
      <w:pPr>
        <w:spacing w:after="0" w:line="240" w:lineRule="auto"/>
        <w:jc w:val="both"/>
        <w:rPr>
          <w:rFonts w:ascii="Times New Roman" w:hAnsi="Times New Roman" w:cs="Times New Roman"/>
          <w:sz w:val="24"/>
          <w:szCs w:val="24"/>
        </w:rPr>
      </w:pPr>
      <w:r w:rsidRPr="00C62ACF">
        <w:rPr>
          <w:rFonts w:ascii="Times New Roman" w:hAnsi="Times New Roman" w:cs="Times New Roman"/>
          <w:sz w:val="24"/>
          <w:szCs w:val="24"/>
        </w:rPr>
        <w:t xml:space="preserve">Kasmir, 2009, “ </w:t>
      </w:r>
      <w:r w:rsidRPr="00C62ACF">
        <w:rPr>
          <w:rFonts w:ascii="Times New Roman" w:hAnsi="Times New Roman" w:cs="Times New Roman"/>
          <w:i/>
          <w:sz w:val="24"/>
          <w:szCs w:val="24"/>
        </w:rPr>
        <w:t>Analisis Laporan Keuangan</w:t>
      </w:r>
      <w:r w:rsidRPr="00C62ACF">
        <w:rPr>
          <w:rFonts w:ascii="Times New Roman" w:hAnsi="Times New Roman" w:cs="Times New Roman"/>
          <w:sz w:val="24"/>
          <w:szCs w:val="24"/>
        </w:rPr>
        <w:t>”, Jakarta: PT Raja Grafindo Persada.</w:t>
      </w:r>
    </w:p>
    <w:p w:rsidR="0030205A" w:rsidRPr="00C62ACF" w:rsidRDefault="0030205A" w:rsidP="00293EEA">
      <w:pPr>
        <w:spacing w:after="0" w:line="240" w:lineRule="auto"/>
        <w:jc w:val="both"/>
        <w:rPr>
          <w:rFonts w:ascii="Times New Roman" w:hAnsi="Times New Roman" w:cs="Times New Roman"/>
          <w:sz w:val="24"/>
          <w:szCs w:val="24"/>
        </w:rPr>
      </w:pPr>
    </w:p>
    <w:p w:rsidR="006778D1" w:rsidRDefault="00936A84" w:rsidP="00293EEA">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Keown, Arthur J.</w:t>
      </w:r>
      <w:r w:rsidR="006778D1" w:rsidRPr="00C62ACF">
        <w:rPr>
          <w:rFonts w:ascii="Times New Roman" w:hAnsi="Times New Roman" w:cs="Times New Roman"/>
          <w:sz w:val="24"/>
          <w:szCs w:val="24"/>
        </w:rPr>
        <w:t xml:space="preserve"> 2005, Financial Management : </w:t>
      </w:r>
      <w:r w:rsidR="006778D1" w:rsidRPr="00C62ACF">
        <w:rPr>
          <w:rFonts w:ascii="Times New Roman" w:hAnsi="Times New Roman" w:cs="Times New Roman"/>
          <w:bCs/>
          <w:i/>
          <w:iCs/>
          <w:sz w:val="24"/>
          <w:szCs w:val="24"/>
        </w:rPr>
        <w:t>Principles and Aplications 10th Edition</w:t>
      </w:r>
      <w:r w:rsidR="006778D1" w:rsidRPr="00C62ACF">
        <w:rPr>
          <w:rFonts w:ascii="Times New Roman" w:hAnsi="Times New Roman" w:cs="Times New Roman"/>
          <w:sz w:val="24"/>
          <w:szCs w:val="24"/>
        </w:rPr>
        <w:t>, New Jersey, Pearson Prentice Hall.</w:t>
      </w:r>
    </w:p>
    <w:p w:rsidR="0030205A" w:rsidRPr="00C62ACF" w:rsidRDefault="0030205A" w:rsidP="00293EEA">
      <w:pPr>
        <w:spacing w:after="0" w:line="240" w:lineRule="auto"/>
        <w:ind w:left="709" w:hanging="709"/>
        <w:jc w:val="both"/>
        <w:rPr>
          <w:rFonts w:ascii="Times New Roman" w:hAnsi="Times New Roman" w:cs="Times New Roman"/>
          <w:sz w:val="24"/>
          <w:szCs w:val="24"/>
        </w:rPr>
      </w:pPr>
    </w:p>
    <w:p w:rsidR="006778D1" w:rsidRDefault="006778D1" w:rsidP="00293EEA">
      <w:pPr>
        <w:spacing w:after="0" w:line="240" w:lineRule="auto"/>
        <w:ind w:left="709" w:hanging="709"/>
        <w:jc w:val="both"/>
        <w:rPr>
          <w:rFonts w:ascii="Times New Roman" w:hAnsi="Times New Roman" w:cs="Times New Roman"/>
          <w:sz w:val="24"/>
          <w:szCs w:val="24"/>
        </w:rPr>
      </w:pPr>
      <w:r w:rsidRPr="00C62ACF">
        <w:rPr>
          <w:rFonts w:ascii="Times New Roman" w:hAnsi="Times New Roman" w:cs="Times New Roman"/>
          <w:sz w:val="24"/>
          <w:szCs w:val="24"/>
        </w:rPr>
        <w:t xml:space="preserve">Kieso, D. E., J. J. Weygandt, dan T. D. Warfield. 2007. </w:t>
      </w:r>
      <w:r w:rsidRPr="00C62ACF">
        <w:rPr>
          <w:rFonts w:ascii="Times New Roman" w:hAnsi="Times New Roman" w:cs="Times New Roman"/>
          <w:i/>
          <w:iCs/>
          <w:sz w:val="24"/>
          <w:szCs w:val="24"/>
        </w:rPr>
        <w:t>Intermediate Accounting</w:t>
      </w:r>
      <w:r w:rsidRPr="00C62ACF">
        <w:rPr>
          <w:rFonts w:ascii="Times New Roman" w:hAnsi="Times New Roman" w:cs="Times New Roman"/>
          <w:sz w:val="24"/>
          <w:szCs w:val="24"/>
        </w:rPr>
        <w:t xml:space="preserve">, 12th Edition, John Wiley </w:t>
      </w:r>
      <w:r w:rsidR="00C62CF7">
        <w:rPr>
          <w:rFonts w:ascii="Times New Roman" w:hAnsi="Times New Roman" w:cs="Times New Roman"/>
          <w:sz w:val="24"/>
          <w:szCs w:val="24"/>
        </w:rPr>
        <w:t>and</w:t>
      </w:r>
      <w:r w:rsidRPr="00C62ACF">
        <w:rPr>
          <w:rFonts w:ascii="Times New Roman" w:hAnsi="Times New Roman" w:cs="Times New Roman"/>
          <w:sz w:val="24"/>
          <w:szCs w:val="24"/>
        </w:rPr>
        <w:t xml:space="preserve"> Sons, Inc., USA.</w:t>
      </w:r>
    </w:p>
    <w:p w:rsidR="0030205A" w:rsidRPr="00C62ACF" w:rsidRDefault="0030205A" w:rsidP="00293EEA">
      <w:pPr>
        <w:spacing w:after="0" w:line="240" w:lineRule="auto"/>
        <w:ind w:left="709" w:hanging="709"/>
        <w:jc w:val="both"/>
        <w:rPr>
          <w:rFonts w:ascii="Times New Roman" w:hAnsi="Times New Roman" w:cs="Times New Roman"/>
          <w:sz w:val="24"/>
          <w:szCs w:val="24"/>
        </w:rPr>
      </w:pPr>
    </w:p>
    <w:p w:rsidR="006778D1" w:rsidRDefault="006778D1" w:rsidP="00293EEA">
      <w:pPr>
        <w:autoSpaceDE w:val="0"/>
        <w:autoSpaceDN w:val="0"/>
        <w:adjustRightInd w:val="0"/>
        <w:spacing w:after="0" w:line="240" w:lineRule="auto"/>
        <w:ind w:left="709" w:hanging="709"/>
        <w:jc w:val="both"/>
        <w:rPr>
          <w:rFonts w:ascii="Times New Roman" w:hAnsi="Times New Roman" w:cs="Times New Roman"/>
          <w:sz w:val="24"/>
          <w:szCs w:val="24"/>
        </w:rPr>
      </w:pPr>
      <w:r w:rsidRPr="00C62ACF">
        <w:rPr>
          <w:rFonts w:ascii="Times New Roman" w:hAnsi="Times New Roman" w:cs="Times New Roman"/>
          <w:bCs/>
          <w:sz w:val="24"/>
          <w:szCs w:val="24"/>
        </w:rPr>
        <w:t xml:space="preserve">Kristina, Vera Anis dan Untung Sriwidodo. 2012. </w:t>
      </w:r>
      <w:r w:rsidRPr="00C62ACF">
        <w:rPr>
          <w:rFonts w:ascii="Times New Roman" w:hAnsi="Times New Roman" w:cs="Times New Roman"/>
          <w:sz w:val="24"/>
          <w:szCs w:val="24"/>
        </w:rPr>
        <w:t xml:space="preserve">Pengaruh </w:t>
      </w:r>
      <w:r w:rsidR="00DF6C0D">
        <w:rPr>
          <w:rFonts w:ascii="Times New Roman" w:hAnsi="Times New Roman" w:cs="Times New Roman"/>
          <w:sz w:val="24"/>
          <w:szCs w:val="24"/>
        </w:rPr>
        <w:t>Current Ratio</w:t>
      </w:r>
      <w:r w:rsidRPr="00C62ACF">
        <w:rPr>
          <w:rFonts w:ascii="Times New Roman" w:hAnsi="Times New Roman" w:cs="Times New Roman"/>
          <w:sz w:val="24"/>
          <w:szCs w:val="24"/>
        </w:rPr>
        <w:t xml:space="preserve">, </w:t>
      </w:r>
      <w:r w:rsidR="00DF6C0D">
        <w:rPr>
          <w:rFonts w:ascii="Times New Roman" w:hAnsi="Times New Roman" w:cs="Times New Roman"/>
          <w:sz w:val="24"/>
          <w:szCs w:val="24"/>
        </w:rPr>
        <w:t>Debt to Equity Ratio</w:t>
      </w:r>
      <w:r w:rsidRPr="00C62ACF">
        <w:rPr>
          <w:rFonts w:ascii="Times New Roman" w:hAnsi="Times New Roman" w:cs="Times New Roman"/>
          <w:sz w:val="24"/>
          <w:szCs w:val="24"/>
        </w:rPr>
        <w:t xml:space="preserve"> Dan </w:t>
      </w:r>
      <w:r w:rsidR="00DF6C0D">
        <w:rPr>
          <w:rFonts w:ascii="Times New Roman" w:hAnsi="Times New Roman" w:cs="Times New Roman"/>
          <w:sz w:val="24"/>
          <w:szCs w:val="24"/>
        </w:rPr>
        <w:t>Return On Asset</w:t>
      </w:r>
      <w:r w:rsidRPr="00C62ACF">
        <w:rPr>
          <w:rFonts w:ascii="Times New Roman" w:hAnsi="Times New Roman" w:cs="Times New Roman"/>
          <w:sz w:val="24"/>
          <w:szCs w:val="24"/>
        </w:rPr>
        <w:t>s Terhadap Return Saham Perusahaan Textile Yang Go Publik Di Bursa Efek Indonesia (BEI). Jurnal Ekonomi dan Kewirausahaan Vol. 12, No. 1, April 2012:1-11.</w:t>
      </w:r>
    </w:p>
    <w:p w:rsidR="0030205A" w:rsidRPr="00C62ACF" w:rsidRDefault="0030205A" w:rsidP="00293EEA">
      <w:pPr>
        <w:autoSpaceDE w:val="0"/>
        <w:autoSpaceDN w:val="0"/>
        <w:adjustRightInd w:val="0"/>
        <w:spacing w:after="0" w:line="240" w:lineRule="auto"/>
        <w:ind w:left="709" w:hanging="709"/>
        <w:jc w:val="both"/>
        <w:rPr>
          <w:rFonts w:ascii="Times New Roman" w:hAnsi="Times New Roman" w:cs="Times New Roman"/>
          <w:sz w:val="24"/>
          <w:szCs w:val="24"/>
        </w:rPr>
      </w:pPr>
    </w:p>
    <w:p w:rsidR="006778D1" w:rsidRDefault="006778D1" w:rsidP="00293EEA">
      <w:pPr>
        <w:autoSpaceDE w:val="0"/>
        <w:autoSpaceDN w:val="0"/>
        <w:adjustRightInd w:val="0"/>
        <w:spacing w:after="0" w:line="240" w:lineRule="auto"/>
        <w:ind w:left="720" w:hanging="720"/>
        <w:jc w:val="both"/>
        <w:rPr>
          <w:rFonts w:ascii="Times New Roman" w:hAnsi="Times New Roman" w:cs="Times New Roman"/>
          <w:bCs/>
          <w:sz w:val="24"/>
          <w:szCs w:val="24"/>
        </w:rPr>
      </w:pPr>
      <w:r w:rsidRPr="00C62ACF">
        <w:rPr>
          <w:rFonts w:ascii="Times New Roman" w:hAnsi="Times New Roman" w:cs="Times New Roman"/>
          <w:sz w:val="24"/>
          <w:szCs w:val="24"/>
        </w:rPr>
        <w:t xml:space="preserve">Kurnia, Ade dan Deannes Isynuwardhana. 2015. </w:t>
      </w:r>
      <w:r w:rsidRPr="00C62ACF">
        <w:rPr>
          <w:rFonts w:ascii="Times New Roman" w:hAnsi="Times New Roman" w:cs="Times New Roman"/>
          <w:bCs/>
          <w:sz w:val="24"/>
          <w:szCs w:val="24"/>
        </w:rPr>
        <w:t xml:space="preserve">The Influence Of </w:t>
      </w:r>
      <w:r w:rsidR="00DF6C0D">
        <w:rPr>
          <w:rFonts w:ascii="Times New Roman" w:hAnsi="Times New Roman" w:cs="Times New Roman"/>
          <w:bCs/>
          <w:sz w:val="24"/>
          <w:szCs w:val="24"/>
        </w:rPr>
        <w:t>Return On Asset</w:t>
      </w:r>
      <w:r w:rsidRPr="00C62ACF">
        <w:rPr>
          <w:rFonts w:ascii="Times New Roman" w:hAnsi="Times New Roman" w:cs="Times New Roman"/>
          <w:bCs/>
          <w:sz w:val="24"/>
          <w:szCs w:val="24"/>
        </w:rPr>
        <w:t xml:space="preserve"> (Roa), </w:t>
      </w:r>
      <w:r w:rsidR="00DF6C0D">
        <w:rPr>
          <w:rFonts w:ascii="Times New Roman" w:hAnsi="Times New Roman" w:cs="Times New Roman"/>
          <w:bCs/>
          <w:sz w:val="24"/>
          <w:szCs w:val="24"/>
        </w:rPr>
        <w:t>Debt to Equity Ratio</w:t>
      </w:r>
      <w:r w:rsidRPr="00C62ACF">
        <w:rPr>
          <w:rFonts w:ascii="Times New Roman" w:hAnsi="Times New Roman" w:cs="Times New Roman"/>
          <w:bCs/>
          <w:sz w:val="24"/>
          <w:szCs w:val="24"/>
        </w:rPr>
        <w:t xml:space="preserve"> (Der) And Firm Size Toward </w:t>
      </w:r>
      <w:r w:rsidR="00DF6C0D">
        <w:rPr>
          <w:rFonts w:ascii="Times New Roman" w:hAnsi="Times New Roman" w:cs="Times New Roman"/>
          <w:bCs/>
          <w:sz w:val="24"/>
          <w:szCs w:val="24"/>
        </w:rPr>
        <w:t>Stock Return</w:t>
      </w:r>
      <w:r w:rsidRPr="00C62ACF">
        <w:rPr>
          <w:rFonts w:ascii="Times New Roman" w:hAnsi="Times New Roman" w:cs="Times New Roman"/>
          <w:bCs/>
          <w:sz w:val="24"/>
          <w:szCs w:val="24"/>
        </w:rPr>
        <w:t xml:space="preserve"> (Case Study On Property And Real Estate Industry Listed In Indonesia Stock Exchange Periods 2011-2014). e-Proceeding of Management : Vol.2, No.3 Desember 2015 | Page 3337.</w:t>
      </w:r>
    </w:p>
    <w:p w:rsidR="0030205A" w:rsidRPr="00C62ACF" w:rsidRDefault="0030205A" w:rsidP="00293EEA">
      <w:pPr>
        <w:autoSpaceDE w:val="0"/>
        <w:autoSpaceDN w:val="0"/>
        <w:adjustRightInd w:val="0"/>
        <w:spacing w:after="0" w:line="240" w:lineRule="auto"/>
        <w:ind w:left="720" w:hanging="720"/>
        <w:jc w:val="both"/>
        <w:rPr>
          <w:rFonts w:ascii="Times New Roman" w:hAnsi="Times New Roman" w:cs="Times New Roman"/>
          <w:bCs/>
          <w:sz w:val="24"/>
          <w:szCs w:val="24"/>
        </w:rPr>
      </w:pPr>
    </w:p>
    <w:p w:rsidR="006778D1" w:rsidRDefault="006778D1" w:rsidP="00293EEA">
      <w:pPr>
        <w:pStyle w:val="Default"/>
        <w:ind w:left="709" w:hanging="709"/>
        <w:jc w:val="both"/>
        <w:rPr>
          <w:color w:val="auto"/>
        </w:rPr>
      </w:pPr>
      <w:r w:rsidRPr="00C62ACF">
        <w:rPr>
          <w:bCs/>
          <w:iCs/>
          <w:color w:val="auto"/>
        </w:rPr>
        <w:t xml:space="preserve">Mahmudah, Umrotul dan Suwitho. 2016. </w:t>
      </w:r>
      <w:r w:rsidRPr="00C62ACF">
        <w:rPr>
          <w:color w:val="auto"/>
        </w:rPr>
        <w:t xml:space="preserve"> </w:t>
      </w:r>
      <w:r w:rsidRPr="00C62ACF">
        <w:rPr>
          <w:bCs/>
          <w:color w:val="auto"/>
        </w:rPr>
        <w:t xml:space="preserve">Pengaruh Roa, </w:t>
      </w:r>
      <w:r w:rsidRPr="00C62ACF">
        <w:rPr>
          <w:bCs/>
          <w:i/>
          <w:iCs/>
          <w:color w:val="auto"/>
        </w:rPr>
        <w:t xml:space="preserve">Firm Size </w:t>
      </w:r>
      <w:r w:rsidRPr="00C62ACF">
        <w:rPr>
          <w:bCs/>
          <w:color w:val="auto"/>
        </w:rPr>
        <w:t xml:space="preserve">Dan Npm Terhadap </w:t>
      </w:r>
      <w:r w:rsidRPr="00C62ACF">
        <w:rPr>
          <w:bCs/>
          <w:i/>
          <w:iCs/>
          <w:color w:val="auto"/>
        </w:rPr>
        <w:t xml:space="preserve">Return </w:t>
      </w:r>
      <w:r w:rsidRPr="00C62ACF">
        <w:rPr>
          <w:bCs/>
          <w:color w:val="auto"/>
        </w:rPr>
        <w:t>Saham Pada Perusahaan Semen.</w:t>
      </w:r>
      <w:r w:rsidRPr="00C62ACF">
        <w:rPr>
          <w:color w:val="auto"/>
        </w:rPr>
        <w:t xml:space="preserve"> Jurnal Ilmu dan Riset Manajemen : Volume 5, Nomor 1, Januari 2016.</w:t>
      </w:r>
    </w:p>
    <w:p w:rsidR="0030205A" w:rsidRPr="00C62ACF" w:rsidRDefault="0030205A" w:rsidP="00293EEA">
      <w:pPr>
        <w:pStyle w:val="Default"/>
        <w:ind w:left="709" w:hanging="709"/>
        <w:jc w:val="both"/>
        <w:rPr>
          <w:color w:val="auto"/>
        </w:rPr>
      </w:pPr>
    </w:p>
    <w:p w:rsidR="006778D1" w:rsidRPr="00C62ACF" w:rsidRDefault="00936A84" w:rsidP="00293EEA">
      <w:pPr>
        <w:pStyle w:val="Default"/>
        <w:ind w:left="709" w:hanging="709"/>
        <w:jc w:val="both"/>
        <w:rPr>
          <w:color w:val="auto"/>
        </w:rPr>
      </w:pPr>
      <w:r>
        <w:rPr>
          <w:color w:val="auto"/>
        </w:rPr>
        <w:lastRenderedPageBreak/>
        <w:t>Martani, Dwi, Sylvia Veronica Siregar, Ratna Wardhani, Edward Tanujaya dan Taufik Hidayat</w:t>
      </w:r>
      <w:r w:rsidR="006778D1" w:rsidRPr="00C62ACF">
        <w:rPr>
          <w:color w:val="auto"/>
        </w:rPr>
        <w:t>. 2012. Akuntansi Keuangan Berbasis PSAK. Salemba Empat, Jakarta.</w:t>
      </w:r>
    </w:p>
    <w:p w:rsidR="006778D1" w:rsidRDefault="006778D1" w:rsidP="00293EEA">
      <w:pPr>
        <w:spacing w:after="0" w:line="240" w:lineRule="auto"/>
        <w:ind w:left="709" w:hanging="709"/>
        <w:jc w:val="both"/>
        <w:rPr>
          <w:rFonts w:ascii="Times New Roman" w:hAnsi="Times New Roman" w:cs="Times New Roman"/>
          <w:sz w:val="24"/>
          <w:szCs w:val="24"/>
        </w:rPr>
      </w:pPr>
      <w:r w:rsidRPr="00C62ACF">
        <w:rPr>
          <w:rFonts w:ascii="Times New Roman" w:hAnsi="Times New Roman" w:cs="Times New Roman"/>
          <w:sz w:val="24"/>
          <w:szCs w:val="24"/>
        </w:rPr>
        <w:t xml:space="preserve">Martono, </w:t>
      </w:r>
      <w:r w:rsidR="00C62CF7">
        <w:rPr>
          <w:rFonts w:ascii="Times New Roman" w:hAnsi="Times New Roman" w:cs="Times New Roman"/>
          <w:sz w:val="24"/>
          <w:szCs w:val="24"/>
        </w:rPr>
        <w:t>and</w:t>
      </w:r>
      <w:r w:rsidRPr="00C62ACF">
        <w:rPr>
          <w:rFonts w:ascii="Times New Roman" w:hAnsi="Times New Roman" w:cs="Times New Roman"/>
          <w:sz w:val="24"/>
          <w:szCs w:val="24"/>
        </w:rPr>
        <w:t xml:space="preserve"> Harjito, D. A. 2010. </w:t>
      </w:r>
      <w:r w:rsidRPr="00C62ACF">
        <w:rPr>
          <w:rFonts w:ascii="Times New Roman" w:hAnsi="Times New Roman" w:cs="Times New Roman"/>
          <w:i/>
          <w:iCs/>
          <w:sz w:val="24"/>
          <w:szCs w:val="24"/>
        </w:rPr>
        <w:t>Manajemen Keuangan</w:t>
      </w:r>
      <w:r w:rsidRPr="00C62ACF">
        <w:rPr>
          <w:rFonts w:ascii="Times New Roman" w:hAnsi="Times New Roman" w:cs="Times New Roman"/>
          <w:sz w:val="24"/>
          <w:szCs w:val="24"/>
        </w:rPr>
        <w:t>. Yogyakarta: Ekonisia Kampus Fakultas Ekonomu UII.</w:t>
      </w:r>
    </w:p>
    <w:p w:rsidR="0030205A" w:rsidRPr="00C62ACF" w:rsidRDefault="0030205A" w:rsidP="00293EEA">
      <w:pPr>
        <w:spacing w:after="0" w:line="240" w:lineRule="auto"/>
        <w:ind w:left="709" w:hanging="709"/>
        <w:jc w:val="both"/>
        <w:rPr>
          <w:rFonts w:ascii="Times New Roman" w:hAnsi="Times New Roman" w:cs="Times New Roman"/>
          <w:sz w:val="24"/>
          <w:szCs w:val="24"/>
        </w:rPr>
      </w:pPr>
    </w:p>
    <w:p w:rsidR="006778D1" w:rsidRDefault="006778D1" w:rsidP="00293EEA">
      <w:pPr>
        <w:spacing w:after="0" w:line="240" w:lineRule="auto"/>
        <w:ind w:left="709" w:hanging="709"/>
        <w:jc w:val="both"/>
        <w:rPr>
          <w:rFonts w:ascii="Times New Roman" w:hAnsi="Times New Roman" w:cs="Times New Roman"/>
          <w:sz w:val="24"/>
          <w:szCs w:val="24"/>
        </w:rPr>
      </w:pPr>
      <w:r w:rsidRPr="00C62ACF">
        <w:rPr>
          <w:rFonts w:ascii="Times New Roman" w:hAnsi="Times New Roman" w:cs="Times New Roman"/>
          <w:sz w:val="24"/>
          <w:szCs w:val="24"/>
        </w:rPr>
        <w:t xml:space="preserve">Munawir. 2005. </w:t>
      </w:r>
      <w:r w:rsidRPr="00C62ACF">
        <w:rPr>
          <w:rFonts w:ascii="Times New Roman" w:hAnsi="Times New Roman" w:cs="Times New Roman"/>
          <w:i/>
          <w:iCs/>
          <w:sz w:val="24"/>
          <w:szCs w:val="24"/>
        </w:rPr>
        <w:t>Analisis Laporan Keuangan</w:t>
      </w:r>
      <w:r w:rsidRPr="00C62ACF">
        <w:rPr>
          <w:rFonts w:ascii="Times New Roman" w:hAnsi="Times New Roman" w:cs="Times New Roman"/>
          <w:sz w:val="24"/>
          <w:szCs w:val="24"/>
        </w:rPr>
        <w:t>. Yogyakarta: Liberty.</w:t>
      </w:r>
    </w:p>
    <w:p w:rsidR="0030205A" w:rsidRPr="00C62ACF" w:rsidRDefault="0030205A" w:rsidP="00293EEA">
      <w:pPr>
        <w:spacing w:after="0" w:line="240" w:lineRule="auto"/>
        <w:ind w:left="709" w:hanging="709"/>
        <w:jc w:val="both"/>
        <w:rPr>
          <w:rFonts w:ascii="Times New Roman" w:hAnsi="Times New Roman" w:cs="Times New Roman"/>
          <w:sz w:val="24"/>
          <w:szCs w:val="24"/>
        </w:rPr>
      </w:pPr>
    </w:p>
    <w:p w:rsidR="006778D1" w:rsidRDefault="006778D1" w:rsidP="00293EEA">
      <w:pPr>
        <w:spacing w:after="0" w:line="240" w:lineRule="auto"/>
        <w:ind w:left="709" w:hanging="709"/>
        <w:jc w:val="both"/>
        <w:rPr>
          <w:rFonts w:ascii="Times New Roman" w:hAnsi="Times New Roman" w:cs="Times New Roman"/>
          <w:sz w:val="24"/>
          <w:szCs w:val="24"/>
        </w:rPr>
      </w:pPr>
      <w:r w:rsidRPr="00C62ACF">
        <w:rPr>
          <w:rFonts w:ascii="Times New Roman" w:hAnsi="Times New Roman" w:cs="Times New Roman"/>
          <w:sz w:val="24"/>
          <w:szCs w:val="24"/>
        </w:rPr>
        <w:t xml:space="preserve">Murhadi, W. 2013. </w:t>
      </w:r>
      <w:r w:rsidRPr="00C62ACF">
        <w:rPr>
          <w:rFonts w:ascii="Times New Roman" w:hAnsi="Times New Roman" w:cs="Times New Roman"/>
          <w:i/>
          <w:iCs/>
          <w:sz w:val="24"/>
          <w:szCs w:val="24"/>
        </w:rPr>
        <w:t>Analisis Laporan Keuangan, Proyeksi dan Valuasi Saham</w:t>
      </w:r>
      <w:r w:rsidRPr="00C62ACF">
        <w:rPr>
          <w:rFonts w:ascii="Times New Roman" w:hAnsi="Times New Roman" w:cs="Times New Roman"/>
          <w:sz w:val="24"/>
          <w:szCs w:val="24"/>
        </w:rPr>
        <w:t>. Salemba Empat. Jakarta.</w:t>
      </w:r>
    </w:p>
    <w:p w:rsidR="0030205A" w:rsidRPr="00C62ACF" w:rsidRDefault="0030205A" w:rsidP="00293EEA">
      <w:pPr>
        <w:spacing w:after="0" w:line="240" w:lineRule="auto"/>
        <w:ind w:left="709" w:hanging="709"/>
        <w:jc w:val="both"/>
        <w:rPr>
          <w:rFonts w:ascii="Times New Roman" w:hAnsi="Times New Roman" w:cs="Times New Roman"/>
          <w:sz w:val="24"/>
          <w:szCs w:val="24"/>
        </w:rPr>
      </w:pPr>
    </w:p>
    <w:p w:rsidR="006778D1" w:rsidRDefault="006778D1" w:rsidP="00293EEA">
      <w:pPr>
        <w:autoSpaceDE w:val="0"/>
        <w:autoSpaceDN w:val="0"/>
        <w:adjustRightInd w:val="0"/>
        <w:spacing w:after="0" w:line="240" w:lineRule="auto"/>
        <w:ind w:left="709" w:hanging="709"/>
        <w:jc w:val="both"/>
        <w:rPr>
          <w:rFonts w:ascii="Times New Roman" w:hAnsi="Times New Roman" w:cs="Times New Roman"/>
          <w:bCs/>
          <w:i/>
          <w:iCs/>
          <w:sz w:val="24"/>
          <w:szCs w:val="24"/>
        </w:rPr>
      </w:pPr>
      <w:r w:rsidRPr="00C62ACF">
        <w:rPr>
          <w:rFonts w:ascii="Times New Roman" w:hAnsi="Times New Roman" w:cs="Times New Roman"/>
          <w:bCs/>
          <w:sz w:val="24"/>
          <w:szCs w:val="24"/>
        </w:rPr>
        <w:t xml:space="preserve">Nurrohman, Muhammad Husni dan Zulaikha. 2013. Pengaruh </w:t>
      </w:r>
      <w:r w:rsidRPr="00C62ACF">
        <w:rPr>
          <w:rFonts w:ascii="Times New Roman" w:hAnsi="Times New Roman" w:cs="Times New Roman"/>
          <w:bCs/>
          <w:i/>
          <w:iCs/>
          <w:sz w:val="24"/>
          <w:szCs w:val="24"/>
        </w:rPr>
        <w:t>Earning Per Share</w:t>
      </w:r>
      <w:r w:rsidRPr="00C62ACF">
        <w:rPr>
          <w:rFonts w:ascii="Times New Roman" w:hAnsi="Times New Roman" w:cs="Times New Roman"/>
          <w:bCs/>
          <w:sz w:val="24"/>
          <w:szCs w:val="24"/>
        </w:rPr>
        <w:t xml:space="preserve">, </w:t>
      </w:r>
      <w:r w:rsidRPr="00C62ACF">
        <w:rPr>
          <w:rFonts w:ascii="Times New Roman" w:hAnsi="Times New Roman" w:cs="Times New Roman"/>
          <w:bCs/>
          <w:i/>
          <w:iCs/>
          <w:sz w:val="24"/>
          <w:szCs w:val="24"/>
        </w:rPr>
        <w:t xml:space="preserve">Return </w:t>
      </w:r>
      <w:r w:rsidRPr="00C62ACF">
        <w:rPr>
          <w:rFonts w:ascii="Times New Roman" w:hAnsi="Times New Roman" w:cs="Times New Roman"/>
          <w:bCs/>
          <w:sz w:val="24"/>
          <w:szCs w:val="24"/>
        </w:rPr>
        <w:t xml:space="preserve">Saham, Kualitas Audit, Dan Hasil Laba Terhadap </w:t>
      </w:r>
      <w:r w:rsidRPr="00C62ACF">
        <w:rPr>
          <w:rFonts w:ascii="Times New Roman" w:hAnsi="Times New Roman" w:cs="Times New Roman"/>
          <w:bCs/>
          <w:i/>
          <w:iCs/>
          <w:sz w:val="24"/>
          <w:szCs w:val="24"/>
        </w:rPr>
        <w:t xml:space="preserve">Return </w:t>
      </w:r>
      <w:r w:rsidRPr="00C62ACF">
        <w:rPr>
          <w:rFonts w:ascii="Times New Roman" w:hAnsi="Times New Roman" w:cs="Times New Roman"/>
          <w:bCs/>
          <w:sz w:val="24"/>
          <w:szCs w:val="24"/>
        </w:rPr>
        <w:t xml:space="preserve">Saham Satu Tahun Ke Depan (Studi Empiris Pada Perusahaan Manufaktur Yang Terdaftar Di Bei Tahun 2010-2011). </w:t>
      </w:r>
      <w:r w:rsidRPr="00C62ACF">
        <w:rPr>
          <w:rFonts w:ascii="Times New Roman" w:hAnsi="Times New Roman" w:cs="Times New Roman"/>
          <w:bCs/>
          <w:i/>
          <w:iCs/>
          <w:sz w:val="24"/>
          <w:szCs w:val="24"/>
        </w:rPr>
        <w:t>Volume 2, Nomor 3, Tahun 2013, Halaman 1-9 ISSN (Online): 2337-3806.</w:t>
      </w:r>
    </w:p>
    <w:p w:rsidR="0030205A" w:rsidRPr="00C62ACF" w:rsidRDefault="0030205A" w:rsidP="00293EEA">
      <w:pPr>
        <w:autoSpaceDE w:val="0"/>
        <w:autoSpaceDN w:val="0"/>
        <w:adjustRightInd w:val="0"/>
        <w:spacing w:after="0" w:line="240" w:lineRule="auto"/>
        <w:ind w:left="709" w:hanging="709"/>
        <w:jc w:val="both"/>
        <w:rPr>
          <w:rFonts w:ascii="Times New Roman" w:hAnsi="Times New Roman" w:cs="Times New Roman"/>
          <w:bCs/>
          <w:i/>
          <w:iCs/>
          <w:sz w:val="24"/>
          <w:szCs w:val="24"/>
        </w:rPr>
      </w:pPr>
    </w:p>
    <w:p w:rsidR="006778D1" w:rsidRDefault="006778D1" w:rsidP="00293EEA">
      <w:pPr>
        <w:spacing w:after="0" w:line="240" w:lineRule="auto"/>
        <w:ind w:left="709" w:hanging="709"/>
        <w:jc w:val="both"/>
        <w:rPr>
          <w:rFonts w:ascii="Times New Roman" w:hAnsi="Times New Roman" w:cs="Times New Roman"/>
          <w:sz w:val="24"/>
          <w:szCs w:val="24"/>
        </w:rPr>
      </w:pPr>
      <w:r w:rsidRPr="00C62ACF">
        <w:rPr>
          <w:rFonts w:ascii="Times New Roman" w:hAnsi="Times New Roman" w:cs="Times New Roman"/>
          <w:sz w:val="24"/>
          <w:szCs w:val="24"/>
        </w:rPr>
        <w:t xml:space="preserve">Placido M.Menaje. Vol 2 No.9. September 2012. </w:t>
      </w:r>
      <w:r w:rsidRPr="00C62ACF">
        <w:rPr>
          <w:rFonts w:ascii="Times New Roman" w:hAnsi="Times New Roman" w:cs="Times New Roman"/>
          <w:i/>
          <w:sz w:val="24"/>
          <w:szCs w:val="24"/>
        </w:rPr>
        <w:t xml:space="preserve">Impact of Selected Financial Variables on Share Price of Public Listed In The Philippines. </w:t>
      </w:r>
      <w:r w:rsidRPr="00C62ACF">
        <w:rPr>
          <w:rFonts w:ascii="Times New Roman" w:hAnsi="Times New Roman" w:cs="Times New Roman"/>
          <w:sz w:val="24"/>
          <w:szCs w:val="24"/>
        </w:rPr>
        <w:t>American International Journal of Contemporary Research.</w:t>
      </w:r>
    </w:p>
    <w:p w:rsidR="0030205A" w:rsidRPr="00C62ACF" w:rsidRDefault="0030205A" w:rsidP="00293EEA">
      <w:pPr>
        <w:spacing w:after="0" w:line="240" w:lineRule="auto"/>
        <w:ind w:left="709" w:hanging="709"/>
        <w:jc w:val="both"/>
        <w:rPr>
          <w:rFonts w:ascii="Times New Roman" w:hAnsi="Times New Roman" w:cs="Times New Roman"/>
          <w:sz w:val="24"/>
          <w:szCs w:val="24"/>
        </w:rPr>
      </w:pPr>
    </w:p>
    <w:p w:rsidR="006778D1" w:rsidRDefault="006778D1" w:rsidP="00293EEA">
      <w:pPr>
        <w:spacing w:after="0" w:line="240" w:lineRule="auto"/>
        <w:ind w:left="709" w:hanging="709"/>
        <w:jc w:val="both"/>
        <w:rPr>
          <w:rFonts w:ascii="Times New Roman" w:hAnsi="Times New Roman" w:cs="Times New Roman"/>
          <w:sz w:val="24"/>
          <w:szCs w:val="24"/>
        </w:rPr>
      </w:pPr>
      <w:r w:rsidRPr="00C62ACF">
        <w:rPr>
          <w:rFonts w:ascii="Times New Roman" w:hAnsi="Times New Roman" w:cs="Times New Roman"/>
          <w:sz w:val="24"/>
          <w:szCs w:val="24"/>
        </w:rPr>
        <w:t>Pradhono dan Yulius Jogi Christiawan. 2004. Pengaruh Economic Value added, Residual income, Earning dan arus kas operasi terhadap return yang diterima oleh pemegang saham (Studi pada perusahaan manufaktur yang terdaftar di Bursa Efek Jakarta)</w:t>
      </w:r>
      <w:r w:rsidRPr="00C62ACF">
        <w:rPr>
          <w:rFonts w:ascii="Times New Roman" w:hAnsi="Times New Roman" w:cs="Times New Roman"/>
          <w:i/>
          <w:iCs/>
          <w:sz w:val="24"/>
          <w:szCs w:val="24"/>
        </w:rPr>
        <w:t xml:space="preserve">. Jurnal akuntansi dan Keuangan </w:t>
      </w:r>
      <w:r w:rsidRPr="00C62ACF">
        <w:rPr>
          <w:rFonts w:ascii="Times New Roman" w:hAnsi="Times New Roman" w:cs="Times New Roman"/>
          <w:sz w:val="24"/>
          <w:szCs w:val="24"/>
        </w:rPr>
        <w:t>Vol. 6, No. 2, November 2004: 140-166. PT Raja Grafindo Persada.</w:t>
      </w:r>
    </w:p>
    <w:p w:rsidR="0030205A" w:rsidRPr="00C62ACF" w:rsidRDefault="0030205A" w:rsidP="00293EEA">
      <w:pPr>
        <w:spacing w:after="0" w:line="240" w:lineRule="auto"/>
        <w:ind w:left="709" w:hanging="709"/>
        <w:jc w:val="both"/>
        <w:rPr>
          <w:rFonts w:ascii="Times New Roman" w:hAnsi="Times New Roman" w:cs="Times New Roman"/>
          <w:sz w:val="24"/>
          <w:szCs w:val="24"/>
        </w:rPr>
      </w:pPr>
    </w:p>
    <w:p w:rsidR="006778D1" w:rsidRDefault="006778D1" w:rsidP="00293EEA">
      <w:pPr>
        <w:spacing w:after="0" w:line="240" w:lineRule="auto"/>
        <w:ind w:left="709" w:hanging="709"/>
        <w:jc w:val="both"/>
        <w:rPr>
          <w:rFonts w:ascii="Times New Roman" w:hAnsi="Times New Roman" w:cs="Times New Roman"/>
          <w:i/>
          <w:iCs/>
          <w:sz w:val="24"/>
          <w:szCs w:val="24"/>
        </w:rPr>
      </w:pPr>
      <w:r w:rsidRPr="00C62ACF">
        <w:rPr>
          <w:rFonts w:ascii="Times New Roman" w:hAnsi="Times New Roman" w:cs="Times New Roman"/>
          <w:sz w:val="24"/>
          <w:szCs w:val="24"/>
        </w:rPr>
        <w:t xml:space="preserve">Prihantini, Ratna. 2009. </w:t>
      </w:r>
      <w:r w:rsidRPr="00C62ACF">
        <w:rPr>
          <w:rFonts w:ascii="Times New Roman" w:hAnsi="Times New Roman" w:cs="Times New Roman"/>
          <w:bCs/>
          <w:sz w:val="24"/>
          <w:szCs w:val="24"/>
        </w:rPr>
        <w:t xml:space="preserve">Analisis Pengaruh Inflasi, Nilai tukar, ROA, DER, CR terhadap Return Saham (Studi Kasus Saham Industri </w:t>
      </w:r>
      <w:r w:rsidRPr="00C62ACF">
        <w:rPr>
          <w:rFonts w:ascii="Times New Roman" w:hAnsi="Times New Roman" w:cs="Times New Roman"/>
          <w:bCs/>
          <w:i/>
          <w:iCs/>
          <w:sz w:val="24"/>
          <w:szCs w:val="24"/>
        </w:rPr>
        <w:t xml:space="preserve">Real Estate and Property </w:t>
      </w:r>
      <w:r w:rsidRPr="00C62ACF">
        <w:rPr>
          <w:rFonts w:ascii="Times New Roman" w:hAnsi="Times New Roman" w:cs="Times New Roman"/>
          <w:bCs/>
          <w:sz w:val="24"/>
          <w:szCs w:val="24"/>
        </w:rPr>
        <w:t xml:space="preserve">yang terdaftar di Bursa Efek Indonesia periode 2003-2006). </w:t>
      </w:r>
      <w:r w:rsidRPr="00C62ACF">
        <w:rPr>
          <w:rFonts w:ascii="Times New Roman" w:hAnsi="Times New Roman" w:cs="Times New Roman"/>
          <w:sz w:val="24"/>
          <w:szCs w:val="24"/>
        </w:rPr>
        <w:t xml:space="preserve">Tesis Program Pasca Sarjana Magister Manajemen Universitas Diponegoro. </w:t>
      </w:r>
      <w:hyperlink r:id="rId36" w:history="1">
        <w:r w:rsidRPr="00C62ACF">
          <w:rPr>
            <w:rStyle w:val="Hyperlink"/>
            <w:rFonts w:ascii="Times New Roman" w:hAnsi="Times New Roman" w:cs="Times New Roman"/>
            <w:i/>
            <w:iCs/>
            <w:sz w:val="24"/>
            <w:szCs w:val="24"/>
          </w:rPr>
          <w:t>www.google.com</w:t>
        </w:r>
      </w:hyperlink>
      <w:r w:rsidRPr="00C62ACF">
        <w:rPr>
          <w:rFonts w:ascii="Times New Roman" w:hAnsi="Times New Roman" w:cs="Times New Roman"/>
          <w:i/>
          <w:iCs/>
          <w:sz w:val="24"/>
          <w:szCs w:val="24"/>
        </w:rPr>
        <w:t>.</w:t>
      </w:r>
    </w:p>
    <w:p w:rsidR="0030205A" w:rsidRPr="00C62ACF" w:rsidRDefault="0030205A" w:rsidP="00293EEA">
      <w:pPr>
        <w:spacing w:after="0" w:line="240" w:lineRule="auto"/>
        <w:ind w:left="709" w:hanging="709"/>
        <w:jc w:val="both"/>
        <w:rPr>
          <w:rFonts w:ascii="Times New Roman" w:hAnsi="Times New Roman" w:cs="Times New Roman"/>
          <w:i/>
          <w:iCs/>
          <w:sz w:val="24"/>
          <w:szCs w:val="24"/>
        </w:rPr>
      </w:pPr>
    </w:p>
    <w:p w:rsidR="006778D1" w:rsidRDefault="006778D1" w:rsidP="00293EEA">
      <w:pPr>
        <w:autoSpaceDE w:val="0"/>
        <w:autoSpaceDN w:val="0"/>
        <w:adjustRightInd w:val="0"/>
        <w:spacing w:after="0" w:line="240" w:lineRule="auto"/>
        <w:ind w:left="709" w:hanging="709"/>
        <w:jc w:val="both"/>
        <w:rPr>
          <w:rFonts w:ascii="Times New Roman" w:hAnsi="Times New Roman" w:cs="Times New Roman"/>
          <w:sz w:val="24"/>
          <w:szCs w:val="24"/>
        </w:rPr>
      </w:pPr>
      <w:r w:rsidRPr="00C62ACF">
        <w:rPr>
          <w:rFonts w:ascii="Times New Roman" w:hAnsi="Times New Roman" w:cs="Times New Roman"/>
          <w:sz w:val="24"/>
          <w:szCs w:val="24"/>
        </w:rPr>
        <w:t xml:space="preserve">Puspitadewi, Cokorda Istri Indah dan Henny Rahyuda. 2016. </w:t>
      </w:r>
      <w:r w:rsidRPr="00C62ACF">
        <w:rPr>
          <w:rFonts w:ascii="Times New Roman" w:hAnsi="Times New Roman" w:cs="Times New Roman"/>
          <w:bCs/>
          <w:sz w:val="24"/>
          <w:szCs w:val="24"/>
        </w:rPr>
        <w:t xml:space="preserve">Pengaruh Der, Roa, Per Dan Eva Terhadap </w:t>
      </w:r>
      <w:r w:rsidRPr="00C62ACF">
        <w:rPr>
          <w:rFonts w:ascii="Times New Roman" w:hAnsi="Times New Roman" w:cs="Times New Roman"/>
          <w:bCs/>
          <w:i/>
          <w:iCs/>
          <w:sz w:val="24"/>
          <w:szCs w:val="24"/>
        </w:rPr>
        <w:t xml:space="preserve">Return </w:t>
      </w:r>
      <w:r w:rsidRPr="00C62ACF">
        <w:rPr>
          <w:rFonts w:ascii="Times New Roman" w:hAnsi="Times New Roman" w:cs="Times New Roman"/>
          <w:bCs/>
          <w:sz w:val="24"/>
          <w:szCs w:val="24"/>
        </w:rPr>
        <w:t xml:space="preserve">Saham Pada Perusahaan </w:t>
      </w:r>
      <w:r w:rsidRPr="00C62ACF">
        <w:rPr>
          <w:rFonts w:ascii="Times New Roman" w:hAnsi="Times New Roman" w:cs="Times New Roman"/>
          <w:bCs/>
          <w:i/>
          <w:iCs/>
          <w:sz w:val="24"/>
          <w:szCs w:val="24"/>
        </w:rPr>
        <w:t xml:space="preserve">Food And Beverage </w:t>
      </w:r>
      <w:r w:rsidRPr="00C62ACF">
        <w:rPr>
          <w:rFonts w:ascii="Times New Roman" w:hAnsi="Times New Roman" w:cs="Times New Roman"/>
          <w:bCs/>
          <w:sz w:val="24"/>
          <w:szCs w:val="24"/>
        </w:rPr>
        <w:t xml:space="preserve">Di Bei. </w:t>
      </w:r>
      <w:r w:rsidRPr="00C62ACF">
        <w:rPr>
          <w:rFonts w:ascii="Times New Roman" w:hAnsi="Times New Roman" w:cs="Times New Roman"/>
          <w:sz w:val="24"/>
          <w:szCs w:val="24"/>
        </w:rPr>
        <w:t>E-Jurnal Manajemen Unud, Vol. 5, No. 3, 2016: 1429-1456.</w:t>
      </w:r>
    </w:p>
    <w:p w:rsidR="0030205A" w:rsidRPr="00C62ACF" w:rsidRDefault="0030205A" w:rsidP="00293EEA">
      <w:pPr>
        <w:autoSpaceDE w:val="0"/>
        <w:autoSpaceDN w:val="0"/>
        <w:adjustRightInd w:val="0"/>
        <w:spacing w:after="0" w:line="240" w:lineRule="auto"/>
        <w:ind w:left="709" w:hanging="709"/>
        <w:jc w:val="both"/>
        <w:rPr>
          <w:rFonts w:ascii="Times New Roman" w:hAnsi="Times New Roman" w:cs="Times New Roman"/>
          <w:sz w:val="24"/>
          <w:szCs w:val="24"/>
        </w:rPr>
      </w:pPr>
    </w:p>
    <w:p w:rsidR="006778D1" w:rsidRDefault="006778D1" w:rsidP="00293EEA">
      <w:pPr>
        <w:pStyle w:val="Default"/>
        <w:ind w:left="709" w:hanging="709"/>
        <w:jc w:val="both"/>
        <w:rPr>
          <w:bCs/>
          <w:i/>
          <w:iCs/>
          <w:color w:val="auto"/>
        </w:rPr>
      </w:pPr>
      <w:r w:rsidRPr="00C62ACF">
        <w:rPr>
          <w:bCs/>
          <w:color w:val="auto"/>
        </w:rPr>
        <w:t xml:space="preserve">Putri, Anggun Amelia Bahar dan Sampurno Djoko. 2012. Analisis Pengaruh Roa, Eps, Npm, Der Dan Pbv Terhadap </w:t>
      </w:r>
      <w:r w:rsidRPr="00C62ACF">
        <w:rPr>
          <w:bCs/>
          <w:i/>
          <w:iCs/>
          <w:color w:val="auto"/>
        </w:rPr>
        <w:t xml:space="preserve">Return </w:t>
      </w:r>
      <w:r w:rsidRPr="00C62ACF">
        <w:rPr>
          <w:bCs/>
          <w:color w:val="auto"/>
        </w:rPr>
        <w:t xml:space="preserve">Saham  (Studi Kasus Pada Industri </w:t>
      </w:r>
      <w:r w:rsidRPr="00C62ACF">
        <w:rPr>
          <w:bCs/>
          <w:i/>
          <w:iCs/>
          <w:color w:val="auto"/>
        </w:rPr>
        <w:t xml:space="preserve">Real Estate And Property </w:t>
      </w:r>
      <w:r w:rsidRPr="00C62ACF">
        <w:rPr>
          <w:bCs/>
          <w:color w:val="auto"/>
        </w:rPr>
        <w:t xml:space="preserve">Yang Terdaftar Di Bursa Efek Indonesia Periode 2007-2009). </w:t>
      </w:r>
      <w:r w:rsidRPr="00C62ACF">
        <w:rPr>
          <w:bCs/>
          <w:i/>
          <w:iCs/>
          <w:color w:val="auto"/>
        </w:rPr>
        <w:t>Volume 1, Nomor 1, Tahun 2012, Halaman 1-1.</w:t>
      </w:r>
    </w:p>
    <w:p w:rsidR="0030205A" w:rsidRPr="00C62ACF" w:rsidRDefault="0030205A" w:rsidP="00293EEA">
      <w:pPr>
        <w:pStyle w:val="Default"/>
        <w:ind w:left="709" w:hanging="709"/>
        <w:jc w:val="both"/>
        <w:rPr>
          <w:bCs/>
          <w:i/>
          <w:iCs/>
          <w:color w:val="auto"/>
        </w:rPr>
      </w:pPr>
    </w:p>
    <w:p w:rsidR="006778D1" w:rsidRDefault="006778D1" w:rsidP="00293EEA">
      <w:pPr>
        <w:autoSpaceDE w:val="0"/>
        <w:autoSpaceDN w:val="0"/>
        <w:adjustRightInd w:val="0"/>
        <w:spacing w:after="0" w:line="240" w:lineRule="auto"/>
        <w:ind w:left="709" w:hanging="709"/>
        <w:jc w:val="both"/>
        <w:rPr>
          <w:rFonts w:ascii="Times New Roman" w:hAnsi="Times New Roman" w:cs="Times New Roman"/>
          <w:sz w:val="24"/>
          <w:szCs w:val="24"/>
        </w:rPr>
      </w:pPr>
      <w:r w:rsidRPr="00C62ACF">
        <w:rPr>
          <w:rFonts w:ascii="Times New Roman" w:hAnsi="Times New Roman" w:cs="Times New Roman"/>
          <w:sz w:val="24"/>
          <w:szCs w:val="24"/>
        </w:rPr>
        <w:t xml:space="preserve">R. Agus Sartono. 2008. </w:t>
      </w:r>
      <w:r w:rsidRPr="00C62ACF">
        <w:rPr>
          <w:rFonts w:ascii="Times New Roman" w:hAnsi="Times New Roman" w:cs="Times New Roman"/>
          <w:i/>
          <w:iCs/>
          <w:sz w:val="24"/>
          <w:szCs w:val="24"/>
        </w:rPr>
        <w:t>Manajemen Keuangan Teori dan Aplikasi</w:t>
      </w:r>
      <w:r w:rsidRPr="00C62ACF">
        <w:rPr>
          <w:rFonts w:ascii="Times New Roman" w:hAnsi="Times New Roman" w:cs="Times New Roman"/>
          <w:sz w:val="24"/>
          <w:szCs w:val="24"/>
        </w:rPr>
        <w:t>. Edisi 4. Yogyakarta: BPFE.</w:t>
      </w:r>
    </w:p>
    <w:p w:rsidR="0030205A" w:rsidRPr="00C62ACF" w:rsidRDefault="0030205A" w:rsidP="00293EEA">
      <w:pPr>
        <w:autoSpaceDE w:val="0"/>
        <w:autoSpaceDN w:val="0"/>
        <w:adjustRightInd w:val="0"/>
        <w:spacing w:after="0" w:line="240" w:lineRule="auto"/>
        <w:ind w:left="709" w:hanging="709"/>
        <w:jc w:val="both"/>
        <w:rPr>
          <w:rFonts w:ascii="Times New Roman" w:hAnsi="Times New Roman" w:cs="Times New Roman"/>
          <w:sz w:val="24"/>
          <w:szCs w:val="24"/>
        </w:rPr>
      </w:pPr>
    </w:p>
    <w:p w:rsidR="006778D1" w:rsidRPr="00C62ACF" w:rsidRDefault="006778D1" w:rsidP="00293EEA">
      <w:pPr>
        <w:spacing w:after="0" w:line="240" w:lineRule="auto"/>
        <w:ind w:left="709" w:hanging="709"/>
        <w:jc w:val="both"/>
        <w:rPr>
          <w:rFonts w:ascii="Times New Roman" w:hAnsi="Times New Roman" w:cs="Times New Roman"/>
          <w:i/>
          <w:sz w:val="24"/>
          <w:szCs w:val="24"/>
        </w:rPr>
      </w:pPr>
      <w:r w:rsidRPr="00C62ACF">
        <w:rPr>
          <w:rFonts w:ascii="Times New Roman" w:hAnsi="Times New Roman" w:cs="Times New Roman"/>
          <w:sz w:val="24"/>
          <w:szCs w:val="24"/>
        </w:rPr>
        <w:lastRenderedPageBreak/>
        <w:t xml:space="preserve">Reeve, Fess.Warren: 2008. Bidang Perusahaan. </w:t>
      </w:r>
      <w:r w:rsidRPr="00C62ACF">
        <w:rPr>
          <w:rFonts w:ascii="Times New Roman" w:hAnsi="Times New Roman" w:cs="Times New Roman"/>
          <w:i/>
          <w:sz w:val="24"/>
          <w:szCs w:val="24"/>
        </w:rPr>
        <w:t>Pengantar Akuntansi dan Bisnis</w:t>
      </w:r>
      <w:r w:rsidRPr="00C62ACF">
        <w:rPr>
          <w:rFonts w:ascii="Times New Roman" w:hAnsi="Times New Roman" w:cs="Times New Roman"/>
          <w:sz w:val="24"/>
          <w:szCs w:val="24"/>
        </w:rPr>
        <w:t xml:space="preserve"> </w:t>
      </w:r>
      <w:r w:rsidRPr="00C62ACF">
        <w:rPr>
          <w:rFonts w:ascii="Times New Roman" w:hAnsi="Times New Roman" w:cs="Times New Roman"/>
          <w:i/>
          <w:sz w:val="24"/>
          <w:szCs w:val="24"/>
        </w:rPr>
        <w:t>(edisi 21).</w:t>
      </w:r>
    </w:p>
    <w:p w:rsidR="006778D1" w:rsidRDefault="006778D1" w:rsidP="00293EEA">
      <w:pPr>
        <w:spacing w:after="0" w:line="240" w:lineRule="auto"/>
        <w:ind w:left="709" w:hanging="709"/>
        <w:jc w:val="both"/>
        <w:rPr>
          <w:rFonts w:ascii="Times New Roman" w:hAnsi="Times New Roman" w:cs="Times New Roman"/>
          <w:sz w:val="24"/>
          <w:szCs w:val="24"/>
        </w:rPr>
      </w:pPr>
      <w:r w:rsidRPr="00C62ACF">
        <w:rPr>
          <w:rFonts w:ascii="Times New Roman" w:hAnsi="Times New Roman" w:cs="Times New Roman"/>
          <w:sz w:val="24"/>
          <w:szCs w:val="24"/>
        </w:rPr>
        <w:t xml:space="preserve">Reilly, F.K. dan K.C. Brown. 2002. </w:t>
      </w:r>
      <w:r w:rsidRPr="00C62ACF">
        <w:rPr>
          <w:rFonts w:ascii="Times New Roman" w:hAnsi="Times New Roman" w:cs="Times New Roman"/>
          <w:i/>
          <w:sz w:val="24"/>
          <w:szCs w:val="24"/>
        </w:rPr>
        <w:t xml:space="preserve">Investment Analysis and Portfolio Management, </w:t>
      </w:r>
      <w:r w:rsidRPr="00C62ACF">
        <w:rPr>
          <w:rFonts w:ascii="Times New Roman" w:hAnsi="Times New Roman" w:cs="Times New Roman"/>
          <w:sz w:val="24"/>
          <w:szCs w:val="24"/>
        </w:rPr>
        <w:t>Seventh Edition, South-Western College Publishing, Ohio.</w:t>
      </w:r>
    </w:p>
    <w:p w:rsidR="0030205A" w:rsidRPr="00C62ACF" w:rsidRDefault="0030205A" w:rsidP="00293EEA">
      <w:pPr>
        <w:spacing w:after="0" w:line="240" w:lineRule="auto"/>
        <w:ind w:left="709" w:hanging="709"/>
        <w:jc w:val="both"/>
        <w:rPr>
          <w:rFonts w:ascii="Times New Roman" w:hAnsi="Times New Roman" w:cs="Times New Roman"/>
          <w:sz w:val="24"/>
          <w:szCs w:val="24"/>
        </w:rPr>
      </w:pPr>
    </w:p>
    <w:p w:rsidR="006778D1" w:rsidRDefault="006778D1" w:rsidP="00293EEA">
      <w:pPr>
        <w:pStyle w:val="Default"/>
        <w:ind w:left="709" w:hanging="709"/>
        <w:jc w:val="both"/>
        <w:rPr>
          <w:i/>
          <w:color w:val="auto"/>
        </w:rPr>
      </w:pPr>
      <w:r w:rsidRPr="00C62ACF">
        <w:rPr>
          <w:color w:val="auto"/>
        </w:rPr>
        <w:t xml:space="preserve">Risdiyanto dan Suhermin. 2016.  </w:t>
      </w:r>
      <w:r w:rsidRPr="00C62ACF">
        <w:rPr>
          <w:bCs/>
          <w:color w:val="auto"/>
        </w:rPr>
        <w:t xml:space="preserve">Pengaruh Roi, Eps Dan Per Terhadap </w:t>
      </w:r>
      <w:r w:rsidRPr="00C62ACF">
        <w:rPr>
          <w:bCs/>
          <w:i/>
          <w:iCs/>
          <w:color w:val="auto"/>
        </w:rPr>
        <w:t xml:space="preserve">Return </w:t>
      </w:r>
      <w:r w:rsidRPr="00C62ACF">
        <w:rPr>
          <w:bCs/>
          <w:color w:val="auto"/>
        </w:rPr>
        <w:t>Saham Pada Perusahaan Farmasi</w:t>
      </w:r>
      <w:r w:rsidRPr="00C62ACF">
        <w:rPr>
          <w:b/>
          <w:bCs/>
          <w:color w:val="auto"/>
        </w:rPr>
        <w:t xml:space="preserve">.  </w:t>
      </w:r>
      <w:r w:rsidRPr="00C62ACF">
        <w:rPr>
          <w:i/>
          <w:color w:val="auto"/>
        </w:rPr>
        <w:t>Jurnal Ilmu dan Riset Manajemen : Volume 5, Nomor 7.</w:t>
      </w:r>
    </w:p>
    <w:p w:rsidR="0030205A" w:rsidRPr="00C62ACF" w:rsidRDefault="0030205A" w:rsidP="00293EEA">
      <w:pPr>
        <w:pStyle w:val="Default"/>
        <w:ind w:left="709" w:hanging="709"/>
        <w:jc w:val="both"/>
        <w:rPr>
          <w:i/>
          <w:color w:val="auto"/>
        </w:rPr>
      </w:pPr>
    </w:p>
    <w:p w:rsidR="006778D1" w:rsidRDefault="006778D1" w:rsidP="00293EEA">
      <w:pPr>
        <w:autoSpaceDE w:val="0"/>
        <w:autoSpaceDN w:val="0"/>
        <w:adjustRightInd w:val="0"/>
        <w:spacing w:after="0" w:line="240" w:lineRule="auto"/>
        <w:ind w:left="720" w:hanging="720"/>
        <w:jc w:val="both"/>
        <w:rPr>
          <w:rFonts w:ascii="Times New Roman" w:hAnsi="Times New Roman" w:cs="Times New Roman"/>
          <w:sz w:val="24"/>
          <w:szCs w:val="24"/>
        </w:rPr>
      </w:pPr>
      <w:r w:rsidRPr="00C62ACF">
        <w:rPr>
          <w:rFonts w:ascii="Times New Roman" w:hAnsi="Times New Roman" w:cs="Times New Roman"/>
          <w:sz w:val="24"/>
          <w:szCs w:val="24"/>
        </w:rPr>
        <w:t xml:space="preserve">Riyanto, Bambang. 2008. </w:t>
      </w:r>
      <w:r w:rsidRPr="00C62ACF">
        <w:rPr>
          <w:rFonts w:ascii="Times New Roman" w:hAnsi="Times New Roman" w:cs="Times New Roman"/>
          <w:i/>
          <w:iCs/>
          <w:sz w:val="24"/>
          <w:szCs w:val="24"/>
        </w:rPr>
        <w:t>Dasar-dasar Pembelanjaan Perusahaan</w:t>
      </w:r>
      <w:r w:rsidRPr="00C62ACF">
        <w:rPr>
          <w:rFonts w:ascii="Times New Roman" w:hAnsi="Times New Roman" w:cs="Times New Roman"/>
          <w:sz w:val="24"/>
          <w:szCs w:val="24"/>
        </w:rPr>
        <w:t>. Yogyakarta: BPFE</w:t>
      </w:r>
      <w:r w:rsidR="0030205A">
        <w:rPr>
          <w:rFonts w:ascii="Times New Roman" w:hAnsi="Times New Roman" w:cs="Times New Roman"/>
          <w:sz w:val="24"/>
          <w:szCs w:val="24"/>
        </w:rPr>
        <w:t>.</w:t>
      </w:r>
    </w:p>
    <w:p w:rsidR="0030205A" w:rsidRPr="00C62ACF" w:rsidRDefault="0030205A" w:rsidP="00293EEA">
      <w:pPr>
        <w:autoSpaceDE w:val="0"/>
        <w:autoSpaceDN w:val="0"/>
        <w:adjustRightInd w:val="0"/>
        <w:spacing w:after="0" w:line="240" w:lineRule="auto"/>
        <w:ind w:left="720" w:hanging="720"/>
        <w:jc w:val="both"/>
        <w:rPr>
          <w:rFonts w:ascii="Times New Roman" w:hAnsi="Times New Roman" w:cs="Times New Roman"/>
          <w:sz w:val="24"/>
          <w:szCs w:val="24"/>
        </w:rPr>
      </w:pPr>
    </w:p>
    <w:p w:rsidR="006778D1" w:rsidRDefault="006778D1" w:rsidP="00293EEA">
      <w:pPr>
        <w:spacing w:after="0" w:line="240" w:lineRule="auto"/>
        <w:ind w:left="709" w:hanging="709"/>
        <w:jc w:val="both"/>
        <w:rPr>
          <w:rFonts w:ascii="Times New Roman" w:hAnsi="Times New Roman" w:cs="Times New Roman"/>
          <w:sz w:val="24"/>
          <w:szCs w:val="24"/>
        </w:rPr>
      </w:pPr>
      <w:r w:rsidRPr="00C62ACF">
        <w:rPr>
          <w:rFonts w:ascii="Times New Roman" w:hAnsi="Times New Roman" w:cs="Times New Roman"/>
          <w:sz w:val="24"/>
          <w:szCs w:val="24"/>
        </w:rPr>
        <w:t xml:space="preserve">Rusdin. 2006. </w:t>
      </w:r>
      <w:r w:rsidRPr="00C62ACF">
        <w:rPr>
          <w:rFonts w:ascii="Times New Roman" w:hAnsi="Times New Roman" w:cs="Times New Roman"/>
          <w:i/>
          <w:iCs/>
          <w:sz w:val="24"/>
          <w:szCs w:val="24"/>
        </w:rPr>
        <w:t>Pasar Modal: Teori, Masalah, dan Kebijakan Dalam Praktik</w:t>
      </w:r>
      <w:r w:rsidRPr="00C62ACF">
        <w:rPr>
          <w:rFonts w:ascii="Times New Roman" w:hAnsi="Times New Roman" w:cs="Times New Roman"/>
          <w:sz w:val="24"/>
          <w:szCs w:val="24"/>
        </w:rPr>
        <w:t>. Bandung: Alfabeta.</w:t>
      </w:r>
    </w:p>
    <w:p w:rsidR="0030205A" w:rsidRPr="00C62ACF" w:rsidRDefault="0030205A" w:rsidP="00293EEA">
      <w:pPr>
        <w:spacing w:after="0" w:line="240" w:lineRule="auto"/>
        <w:ind w:left="709" w:hanging="709"/>
        <w:jc w:val="both"/>
        <w:rPr>
          <w:rFonts w:ascii="Times New Roman" w:hAnsi="Times New Roman" w:cs="Times New Roman"/>
          <w:sz w:val="24"/>
          <w:szCs w:val="24"/>
        </w:rPr>
      </w:pPr>
    </w:p>
    <w:p w:rsidR="006778D1" w:rsidRDefault="006778D1" w:rsidP="00293EEA">
      <w:pPr>
        <w:spacing w:after="0" w:line="240" w:lineRule="auto"/>
        <w:ind w:left="709" w:hanging="709"/>
        <w:jc w:val="both"/>
        <w:rPr>
          <w:rFonts w:ascii="Times New Roman" w:hAnsi="Times New Roman" w:cs="Times New Roman"/>
          <w:sz w:val="24"/>
          <w:szCs w:val="24"/>
        </w:rPr>
      </w:pPr>
      <w:r w:rsidRPr="00C62ACF">
        <w:rPr>
          <w:rFonts w:ascii="Times New Roman" w:hAnsi="Times New Roman" w:cs="Times New Roman"/>
          <w:sz w:val="24"/>
          <w:szCs w:val="24"/>
        </w:rPr>
        <w:t xml:space="preserve">Sinambela, Elizar. 2013. Pengaruh </w:t>
      </w:r>
      <w:r w:rsidR="00DF6C0D">
        <w:rPr>
          <w:rFonts w:ascii="Times New Roman" w:hAnsi="Times New Roman" w:cs="Times New Roman"/>
          <w:sz w:val="24"/>
          <w:szCs w:val="24"/>
        </w:rPr>
        <w:t>Earning Per Share</w:t>
      </w:r>
      <w:r w:rsidRPr="00C62ACF">
        <w:rPr>
          <w:rFonts w:ascii="Times New Roman" w:hAnsi="Times New Roman" w:cs="Times New Roman"/>
          <w:sz w:val="24"/>
          <w:szCs w:val="24"/>
        </w:rPr>
        <w:t xml:space="preserve">(EPS) terhadap Return Saham pada Perusahaan Property dan Real Estate yang Terdaftar di Bursa Efek Indonesia. </w:t>
      </w:r>
      <w:r w:rsidRPr="00C62ACF">
        <w:rPr>
          <w:rFonts w:ascii="Times New Roman" w:hAnsi="Times New Roman" w:cs="Times New Roman"/>
          <w:i/>
          <w:iCs/>
          <w:sz w:val="24"/>
          <w:szCs w:val="24"/>
        </w:rPr>
        <w:t>Jurnal Ekonomikawan</w:t>
      </w:r>
      <w:r w:rsidRPr="00C62ACF">
        <w:rPr>
          <w:rFonts w:ascii="Times New Roman" w:hAnsi="Times New Roman" w:cs="Times New Roman"/>
          <w:sz w:val="24"/>
          <w:szCs w:val="24"/>
        </w:rPr>
        <w:t>, 13(1), pp:116-125.</w:t>
      </w:r>
    </w:p>
    <w:p w:rsidR="0030205A" w:rsidRPr="00C62ACF" w:rsidRDefault="0030205A" w:rsidP="00293EEA">
      <w:pPr>
        <w:spacing w:after="0" w:line="240" w:lineRule="auto"/>
        <w:ind w:left="709" w:hanging="709"/>
        <w:jc w:val="both"/>
        <w:rPr>
          <w:rFonts w:ascii="Times New Roman" w:hAnsi="Times New Roman" w:cs="Times New Roman"/>
          <w:iCs/>
          <w:sz w:val="24"/>
          <w:szCs w:val="24"/>
        </w:rPr>
      </w:pPr>
    </w:p>
    <w:p w:rsidR="006778D1" w:rsidRDefault="006778D1" w:rsidP="00293EEA">
      <w:pPr>
        <w:autoSpaceDE w:val="0"/>
        <w:autoSpaceDN w:val="0"/>
        <w:adjustRightInd w:val="0"/>
        <w:spacing w:after="0" w:line="240" w:lineRule="auto"/>
        <w:ind w:left="709" w:hanging="709"/>
        <w:jc w:val="both"/>
        <w:rPr>
          <w:rFonts w:ascii="Times New Roman" w:hAnsi="Times New Roman" w:cs="Times New Roman"/>
          <w:sz w:val="24"/>
          <w:szCs w:val="24"/>
        </w:rPr>
      </w:pPr>
      <w:r w:rsidRPr="00C62ACF">
        <w:rPr>
          <w:rFonts w:ascii="Times New Roman" w:hAnsi="Times New Roman" w:cs="Times New Roman"/>
          <w:sz w:val="24"/>
          <w:szCs w:val="24"/>
        </w:rPr>
        <w:t>Sri Hermuningsih.2012.</w:t>
      </w:r>
      <w:r w:rsidRPr="00C62ACF">
        <w:rPr>
          <w:rFonts w:ascii="Times New Roman" w:hAnsi="Times New Roman" w:cs="Times New Roman"/>
          <w:i/>
          <w:iCs/>
          <w:sz w:val="24"/>
          <w:szCs w:val="24"/>
        </w:rPr>
        <w:t>Pengantar Pasar Modal Indonesia</w:t>
      </w:r>
      <w:r w:rsidRPr="00C62ACF">
        <w:rPr>
          <w:rFonts w:ascii="Times New Roman" w:hAnsi="Times New Roman" w:cs="Times New Roman"/>
          <w:sz w:val="24"/>
          <w:szCs w:val="24"/>
        </w:rPr>
        <w:t>, Yogyakarta, UPP STIM YKPN.</w:t>
      </w:r>
    </w:p>
    <w:p w:rsidR="0030205A" w:rsidRPr="00C62ACF" w:rsidRDefault="0030205A" w:rsidP="00293EEA">
      <w:pPr>
        <w:autoSpaceDE w:val="0"/>
        <w:autoSpaceDN w:val="0"/>
        <w:adjustRightInd w:val="0"/>
        <w:spacing w:after="0" w:line="240" w:lineRule="auto"/>
        <w:ind w:left="709" w:hanging="709"/>
        <w:jc w:val="both"/>
        <w:rPr>
          <w:rFonts w:ascii="Times New Roman" w:hAnsi="Times New Roman" w:cs="Times New Roman"/>
          <w:sz w:val="24"/>
          <w:szCs w:val="24"/>
        </w:rPr>
      </w:pPr>
    </w:p>
    <w:p w:rsidR="006778D1" w:rsidRDefault="006778D1" w:rsidP="00293EEA">
      <w:pPr>
        <w:autoSpaceDE w:val="0"/>
        <w:autoSpaceDN w:val="0"/>
        <w:adjustRightInd w:val="0"/>
        <w:spacing w:after="0" w:line="240" w:lineRule="auto"/>
        <w:ind w:left="709" w:hanging="709"/>
        <w:jc w:val="both"/>
        <w:rPr>
          <w:rFonts w:ascii="Times New Roman" w:hAnsi="Times New Roman" w:cs="Times New Roman"/>
          <w:sz w:val="24"/>
          <w:szCs w:val="24"/>
        </w:rPr>
      </w:pPr>
      <w:r w:rsidRPr="00C62ACF">
        <w:rPr>
          <w:rFonts w:ascii="Times New Roman" w:hAnsi="Times New Roman" w:cs="Times New Roman"/>
          <w:sz w:val="24"/>
          <w:szCs w:val="24"/>
        </w:rPr>
        <w:t xml:space="preserve">Sudarsono, Denny Tri Prasetyo. 2012. Pengaruh </w:t>
      </w:r>
      <w:r w:rsidR="00DF6C0D">
        <w:rPr>
          <w:rFonts w:ascii="Times New Roman" w:hAnsi="Times New Roman" w:cs="Times New Roman"/>
          <w:sz w:val="24"/>
          <w:szCs w:val="24"/>
        </w:rPr>
        <w:t>Current Ratio</w:t>
      </w:r>
      <w:r w:rsidRPr="00C62ACF">
        <w:rPr>
          <w:rFonts w:ascii="Times New Roman" w:hAnsi="Times New Roman" w:cs="Times New Roman"/>
          <w:sz w:val="24"/>
          <w:szCs w:val="24"/>
        </w:rPr>
        <w:t xml:space="preserve">, </w:t>
      </w:r>
      <w:r w:rsidR="00DF6C0D">
        <w:rPr>
          <w:rFonts w:ascii="Times New Roman" w:hAnsi="Times New Roman" w:cs="Times New Roman"/>
          <w:sz w:val="24"/>
          <w:szCs w:val="24"/>
        </w:rPr>
        <w:t>Debt to Equity Ratio</w:t>
      </w:r>
      <w:r w:rsidRPr="00C62ACF">
        <w:rPr>
          <w:rFonts w:ascii="Times New Roman" w:hAnsi="Times New Roman" w:cs="Times New Roman"/>
          <w:sz w:val="24"/>
          <w:szCs w:val="24"/>
        </w:rPr>
        <w:t xml:space="preserve"> Dan </w:t>
      </w:r>
      <w:r w:rsidR="00DF6C0D">
        <w:rPr>
          <w:rFonts w:ascii="Times New Roman" w:hAnsi="Times New Roman" w:cs="Times New Roman"/>
          <w:sz w:val="24"/>
          <w:szCs w:val="24"/>
        </w:rPr>
        <w:t>Return On Asset</w:t>
      </w:r>
      <w:r w:rsidRPr="00C62ACF">
        <w:rPr>
          <w:rFonts w:ascii="Times New Roman" w:hAnsi="Times New Roman" w:cs="Times New Roman"/>
          <w:sz w:val="24"/>
          <w:szCs w:val="24"/>
        </w:rPr>
        <w:t>s Terhadap Return Saham Perusahaan Textile Yang Go Publik Di Bursa Efek Indonesia (BEI). Skripsi Ekonomi Universitas Pembangunan Nasional “Veteran”.</w:t>
      </w:r>
    </w:p>
    <w:p w:rsidR="00835039" w:rsidRPr="00C62ACF" w:rsidRDefault="00835039" w:rsidP="00293EEA">
      <w:pPr>
        <w:autoSpaceDE w:val="0"/>
        <w:autoSpaceDN w:val="0"/>
        <w:adjustRightInd w:val="0"/>
        <w:spacing w:after="0" w:line="240" w:lineRule="auto"/>
        <w:ind w:left="709" w:hanging="709"/>
        <w:jc w:val="both"/>
        <w:rPr>
          <w:rFonts w:ascii="Times New Roman" w:hAnsi="Times New Roman" w:cs="Times New Roman"/>
          <w:sz w:val="24"/>
          <w:szCs w:val="24"/>
        </w:rPr>
      </w:pPr>
    </w:p>
    <w:p w:rsidR="006778D1" w:rsidRDefault="006778D1" w:rsidP="00293EEA">
      <w:pPr>
        <w:autoSpaceDE w:val="0"/>
        <w:autoSpaceDN w:val="0"/>
        <w:adjustRightInd w:val="0"/>
        <w:spacing w:after="0" w:line="240" w:lineRule="auto"/>
        <w:ind w:left="709" w:hanging="709"/>
        <w:jc w:val="both"/>
        <w:rPr>
          <w:rFonts w:ascii="Times New Roman" w:hAnsi="Times New Roman" w:cs="Times New Roman"/>
          <w:sz w:val="24"/>
          <w:szCs w:val="24"/>
        </w:rPr>
      </w:pPr>
      <w:r w:rsidRPr="00C62ACF">
        <w:rPr>
          <w:rFonts w:ascii="Times New Roman" w:hAnsi="Times New Roman" w:cs="Times New Roman"/>
          <w:sz w:val="24"/>
          <w:szCs w:val="24"/>
        </w:rPr>
        <w:t xml:space="preserve">Sugiarto, Agung. 2011. </w:t>
      </w:r>
      <w:r w:rsidRPr="00C62ACF">
        <w:rPr>
          <w:rFonts w:ascii="Times New Roman" w:hAnsi="Times New Roman" w:cs="Times New Roman"/>
          <w:bCs/>
          <w:sz w:val="24"/>
          <w:szCs w:val="24"/>
        </w:rPr>
        <w:t>Analisa Pengaruh Beta</w:t>
      </w:r>
      <w:r w:rsidRPr="00C62ACF">
        <w:rPr>
          <w:rFonts w:ascii="Times New Roman" w:hAnsi="Times New Roman" w:cs="Times New Roman"/>
          <w:sz w:val="24"/>
          <w:szCs w:val="24"/>
        </w:rPr>
        <w:t xml:space="preserve">, </w:t>
      </w:r>
      <w:r w:rsidRPr="00C62ACF">
        <w:rPr>
          <w:rFonts w:ascii="Times New Roman" w:hAnsi="Times New Roman" w:cs="Times New Roman"/>
          <w:bCs/>
          <w:sz w:val="24"/>
          <w:szCs w:val="24"/>
        </w:rPr>
        <w:t xml:space="preserve">Size Perusahaan, Der Dan Pbv Ratio Terhadap Return Saham. </w:t>
      </w:r>
      <w:r w:rsidRPr="00C62ACF">
        <w:rPr>
          <w:rFonts w:ascii="Times New Roman" w:hAnsi="Times New Roman" w:cs="Times New Roman"/>
          <w:sz w:val="24"/>
          <w:szCs w:val="24"/>
        </w:rPr>
        <w:t>Jurnal Dinamika Akuntansi Vol. 3, No. 1, Maret 2011, pp. 8-14.</w:t>
      </w:r>
    </w:p>
    <w:p w:rsidR="00835039" w:rsidRPr="00C62ACF" w:rsidRDefault="00835039" w:rsidP="00293EEA">
      <w:pPr>
        <w:autoSpaceDE w:val="0"/>
        <w:autoSpaceDN w:val="0"/>
        <w:adjustRightInd w:val="0"/>
        <w:spacing w:after="0" w:line="240" w:lineRule="auto"/>
        <w:ind w:left="709" w:hanging="709"/>
        <w:jc w:val="both"/>
        <w:rPr>
          <w:rFonts w:ascii="Times New Roman" w:hAnsi="Times New Roman" w:cs="Times New Roman"/>
          <w:sz w:val="24"/>
          <w:szCs w:val="24"/>
        </w:rPr>
      </w:pPr>
    </w:p>
    <w:p w:rsidR="006778D1" w:rsidRDefault="006778D1" w:rsidP="00293EEA">
      <w:pPr>
        <w:spacing w:after="0" w:line="240" w:lineRule="auto"/>
        <w:ind w:left="709" w:hanging="709"/>
        <w:jc w:val="both"/>
        <w:rPr>
          <w:rFonts w:ascii="Times New Roman" w:hAnsi="Times New Roman" w:cs="Times New Roman"/>
          <w:sz w:val="24"/>
          <w:szCs w:val="24"/>
        </w:rPr>
      </w:pPr>
      <w:r w:rsidRPr="00C62ACF">
        <w:rPr>
          <w:rFonts w:ascii="Times New Roman" w:hAnsi="Times New Roman" w:cs="Times New Roman"/>
          <w:sz w:val="24"/>
          <w:szCs w:val="24"/>
        </w:rPr>
        <w:t xml:space="preserve">Sugiyono. 2014. </w:t>
      </w:r>
      <w:r w:rsidRPr="00C62ACF">
        <w:rPr>
          <w:rFonts w:ascii="Times New Roman" w:hAnsi="Times New Roman" w:cs="Times New Roman"/>
          <w:i/>
          <w:iCs/>
          <w:sz w:val="24"/>
          <w:szCs w:val="24"/>
        </w:rPr>
        <w:t xml:space="preserve">Metode Penelitian Manajemen. </w:t>
      </w:r>
      <w:r w:rsidRPr="00C62ACF">
        <w:rPr>
          <w:rFonts w:ascii="Times New Roman" w:hAnsi="Times New Roman" w:cs="Times New Roman"/>
          <w:sz w:val="24"/>
          <w:szCs w:val="24"/>
        </w:rPr>
        <w:t>Cetakan Kedua. Penerbit Alfabeta. Bandung.</w:t>
      </w:r>
    </w:p>
    <w:p w:rsidR="00835039" w:rsidRPr="00C62ACF" w:rsidRDefault="00835039" w:rsidP="00293EEA">
      <w:pPr>
        <w:spacing w:after="0" w:line="240" w:lineRule="auto"/>
        <w:ind w:left="709" w:hanging="709"/>
        <w:jc w:val="both"/>
        <w:rPr>
          <w:rFonts w:ascii="Times New Roman" w:hAnsi="Times New Roman" w:cs="Times New Roman"/>
          <w:sz w:val="24"/>
          <w:szCs w:val="24"/>
        </w:rPr>
      </w:pPr>
    </w:p>
    <w:p w:rsidR="006778D1" w:rsidRDefault="006778D1" w:rsidP="00293EEA">
      <w:pPr>
        <w:spacing w:after="0" w:line="240" w:lineRule="auto"/>
        <w:ind w:left="720" w:hanging="720"/>
        <w:jc w:val="both"/>
        <w:rPr>
          <w:rFonts w:ascii="Times New Roman" w:hAnsi="Times New Roman" w:cs="Times New Roman"/>
          <w:sz w:val="24"/>
          <w:szCs w:val="24"/>
        </w:rPr>
      </w:pPr>
      <w:r w:rsidRPr="00C62ACF">
        <w:rPr>
          <w:rFonts w:ascii="Times New Roman" w:hAnsi="Times New Roman" w:cs="Times New Roman"/>
          <w:sz w:val="24"/>
          <w:szCs w:val="24"/>
        </w:rPr>
        <w:t xml:space="preserve">Suharli, M. 2003. " Studi Empiris Terhadap Dua Faktor Yang Mempengaruhi Return Saham (Studi Kasus Pada Perusahaan Food </w:t>
      </w:r>
      <w:r w:rsidR="00C62CF7">
        <w:rPr>
          <w:rFonts w:ascii="Times New Roman" w:hAnsi="Times New Roman" w:cs="Times New Roman"/>
          <w:sz w:val="24"/>
          <w:szCs w:val="24"/>
        </w:rPr>
        <w:t>and</w:t>
      </w:r>
      <w:r w:rsidRPr="00C62ACF">
        <w:rPr>
          <w:rFonts w:ascii="Times New Roman" w:hAnsi="Times New Roman" w:cs="Times New Roman"/>
          <w:sz w:val="24"/>
          <w:szCs w:val="24"/>
        </w:rPr>
        <w:t xml:space="preserve"> Beverages)." Jurnal Akuntansi </w:t>
      </w:r>
      <w:r w:rsidR="00C62CF7">
        <w:rPr>
          <w:rFonts w:ascii="Times New Roman" w:hAnsi="Times New Roman" w:cs="Times New Roman"/>
          <w:sz w:val="24"/>
          <w:szCs w:val="24"/>
        </w:rPr>
        <w:t>and</w:t>
      </w:r>
      <w:r w:rsidRPr="00C62ACF">
        <w:rPr>
          <w:rFonts w:ascii="Times New Roman" w:hAnsi="Times New Roman" w:cs="Times New Roman"/>
          <w:sz w:val="24"/>
          <w:szCs w:val="24"/>
        </w:rPr>
        <w:t xml:space="preserve"> Keuangan, Vol 7, No 5.</w:t>
      </w:r>
    </w:p>
    <w:p w:rsidR="00835039" w:rsidRPr="00C62ACF" w:rsidRDefault="00835039" w:rsidP="00293EEA">
      <w:pPr>
        <w:spacing w:after="0" w:line="240" w:lineRule="auto"/>
        <w:ind w:left="720" w:hanging="720"/>
        <w:jc w:val="both"/>
        <w:rPr>
          <w:rFonts w:ascii="Times New Roman" w:hAnsi="Times New Roman" w:cs="Times New Roman"/>
          <w:sz w:val="24"/>
          <w:szCs w:val="24"/>
        </w:rPr>
      </w:pPr>
    </w:p>
    <w:p w:rsidR="006778D1" w:rsidRDefault="006778D1" w:rsidP="00293EEA">
      <w:pPr>
        <w:spacing w:after="0" w:line="240" w:lineRule="auto"/>
        <w:jc w:val="both"/>
        <w:rPr>
          <w:rFonts w:ascii="Times New Roman" w:hAnsi="Times New Roman" w:cs="Times New Roman"/>
          <w:sz w:val="24"/>
          <w:szCs w:val="24"/>
        </w:rPr>
      </w:pPr>
      <w:r w:rsidRPr="00C62ACF">
        <w:rPr>
          <w:rFonts w:ascii="Times New Roman" w:hAnsi="Times New Roman" w:cs="Times New Roman"/>
          <w:sz w:val="24"/>
          <w:szCs w:val="24"/>
        </w:rPr>
        <w:t xml:space="preserve">Supramono. 2014 . </w:t>
      </w:r>
      <w:r w:rsidRPr="00C62ACF">
        <w:rPr>
          <w:rFonts w:ascii="Times New Roman" w:hAnsi="Times New Roman" w:cs="Times New Roman"/>
          <w:i/>
          <w:iCs/>
          <w:sz w:val="24"/>
          <w:szCs w:val="24"/>
        </w:rPr>
        <w:t>Perpajakan Indonesia</w:t>
      </w:r>
      <w:r w:rsidRPr="00C62ACF">
        <w:rPr>
          <w:rFonts w:ascii="Times New Roman" w:hAnsi="Times New Roman" w:cs="Times New Roman"/>
          <w:sz w:val="24"/>
          <w:szCs w:val="24"/>
        </w:rPr>
        <w:t>. Yogyakarta: Andi.</w:t>
      </w:r>
    </w:p>
    <w:p w:rsidR="00835039" w:rsidRPr="00C62ACF" w:rsidRDefault="00835039" w:rsidP="00293EEA">
      <w:pPr>
        <w:spacing w:after="0" w:line="240" w:lineRule="auto"/>
        <w:jc w:val="both"/>
        <w:rPr>
          <w:rFonts w:ascii="Times New Roman" w:hAnsi="Times New Roman" w:cs="Times New Roman"/>
          <w:sz w:val="24"/>
          <w:szCs w:val="24"/>
        </w:rPr>
      </w:pPr>
    </w:p>
    <w:p w:rsidR="006778D1" w:rsidRDefault="006778D1" w:rsidP="00293EEA">
      <w:pPr>
        <w:autoSpaceDE w:val="0"/>
        <w:autoSpaceDN w:val="0"/>
        <w:adjustRightInd w:val="0"/>
        <w:spacing w:after="0" w:line="240" w:lineRule="auto"/>
        <w:ind w:left="709" w:hanging="709"/>
        <w:jc w:val="both"/>
        <w:rPr>
          <w:rFonts w:ascii="Times New Roman" w:hAnsi="Times New Roman" w:cs="Times New Roman"/>
          <w:b/>
          <w:bCs/>
          <w:i/>
          <w:sz w:val="24"/>
          <w:szCs w:val="24"/>
        </w:rPr>
      </w:pPr>
      <w:r w:rsidRPr="00C62ACF">
        <w:rPr>
          <w:rFonts w:ascii="Times New Roman" w:hAnsi="Times New Roman" w:cs="Times New Roman"/>
          <w:sz w:val="24"/>
          <w:szCs w:val="24"/>
        </w:rPr>
        <w:t xml:space="preserve">Sutriani, Anis. 2014. </w:t>
      </w:r>
      <w:r w:rsidRPr="00C62ACF">
        <w:rPr>
          <w:rFonts w:ascii="Times New Roman" w:hAnsi="Times New Roman" w:cs="Times New Roman"/>
          <w:bCs/>
          <w:sz w:val="24"/>
          <w:szCs w:val="24"/>
        </w:rPr>
        <w:t xml:space="preserve">Pengaruh Profitabilitas, </w:t>
      </w:r>
      <w:r w:rsidRPr="00C62ACF">
        <w:rPr>
          <w:rFonts w:ascii="Times New Roman" w:hAnsi="Times New Roman" w:cs="Times New Roman"/>
          <w:bCs/>
          <w:i/>
          <w:iCs/>
          <w:sz w:val="24"/>
          <w:szCs w:val="24"/>
        </w:rPr>
        <w:t>Leverage</w:t>
      </w:r>
      <w:r w:rsidRPr="00C62ACF">
        <w:rPr>
          <w:rFonts w:ascii="Times New Roman" w:hAnsi="Times New Roman" w:cs="Times New Roman"/>
          <w:bCs/>
          <w:sz w:val="24"/>
          <w:szCs w:val="24"/>
        </w:rPr>
        <w:t>, Dan Likuiditas Terhadap Return Saham Dengan Nilai Tukar Sebagai Variabel Moderasi Pada Saham Lq-45</w:t>
      </w:r>
      <w:r w:rsidRPr="00C62ACF">
        <w:rPr>
          <w:rFonts w:ascii="Times New Roman" w:hAnsi="Times New Roman" w:cs="Times New Roman"/>
          <w:b/>
          <w:bCs/>
          <w:sz w:val="24"/>
          <w:szCs w:val="24"/>
        </w:rPr>
        <w:t xml:space="preserve">. </w:t>
      </w:r>
      <w:r w:rsidRPr="00C62ACF">
        <w:rPr>
          <w:rFonts w:ascii="Times New Roman" w:hAnsi="Times New Roman" w:cs="Times New Roman"/>
          <w:i/>
          <w:sz w:val="24"/>
          <w:szCs w:val="24"/>
        </w:rPr>
        <w:t>Journal of Business and Banking Volume 4, No. 1, May 2014, pages 67 – 80</w:t>
      </w:r>
      <w:r w:rsidRPr="00C62ACF">
        <w:rPr>
          <w:rFonts w:ascii="Times New Roman" w:hAnsi="Times New Roman" w:cs="Times New Roman"/>
          <w:b/>
          <w:bCs/>
          <w:i/>
          <w:sz w:val="24"/>
          <w:szCs w:val="24"/>
        </w:rPr>
        <w:t>.</w:t>
      </w:r>
    </w:p>
    <w:p w:rsidR="00835039" w:rsidRPr="00C62ACF" w:rsidRDefault="00835039" w:rsidP="00293EEA">
      <w:pPr>
        <w:autoSpaceDE w:val="0"/>
        <w:autoSpaceDN w:val="0"/>
        <w:adjustRightInd w:val="0"/>
        <w:spacing w:after="0" w:line="240" w:lineRule="auto"/>
        <w:ind w:left="709" w:hanging="709"/>
        <w:jc w:val="both"/>
        <w:rPr>
          <w:rFonts w:ascii="Times New Roman" w:hAnsi="Times New Roman" w:cs="Times New Roman"/>
          <w:b/>
          <w:bCs/>
          <w:i/>
          <w:sz w:val="24"/>
          <w:szCs w:val="24"/>
        </w:rPr>
      </w:pPr>
    </w:p>
    <w:p w:rsidR="006778D1" w:rsidRDefault="006778D1" w:rsidP="00293EEA">
      <w:pPr>
        <w:spacing w:after="0" w:line="240" w:lineRule="auto"/>
        <w:jc w:val="both"/>
        <w:rPr>
          <w:rFonts w:ascii="Times New Roman" w:hAnsi="Times New Roman" w:cs="Times New Roman"/>
          <w:sz w:val="24"/>
          <w:szCs w:val="24"/>
        </w:rPr>
      </w:pPr>
      <w:r w:rsidRPr="00C62ACF">
        <w:rPr>
          <w:rFonts w:ascii="Times New Roman" w:hAnsi="Times New Roman" w:cs="Times New Roman"/>
          <w:sz w:val="24"/>
          <w:szCs w:val="24"/>
        </w:rPr>
        <w:t xml:space="preserve">Tandelilin, E. 2010. </w:t>
      </w:r>
      <w:r w:rsidRPr="00C62ACF">
        <w:rPr>
          <w:rFonts w:ascii="Times New Roman" w:hAnsi="Times New Roman" w:cs="Times New Roman"/>
          <w:i/>
          <w:iCs/>
          <w:sz w:val="24"/>
          <w:szCs w:val="24"/>
        </w:rPr>
        <w:t>Portofolio dan Investasi</w:t>
      </w:r>
      <w:r w:rsidRPr="00C62ACF">
        <w:rPr>
          <w:rFonts w:ascii="Times New Roman" w:hAnsi="Times New Roman" w:cs="Times New Roman"/>
          <w:sz w:val="24"/>
          <w:szCs w:val="24"/>
        </w:rPr>
        <w:t>. Jakarta: Kanisius.</w:t>
      </w:r>
    </w:p>
    <w:p w:rsidR="00835039" w:rsidRPr="00C62ACF" w:rsidRDefault="00835039" w:rsidP="00293EEA">
      <w:pPr>
        <w:spacing w:after="0" w:line="240" w:lineRule="auto"/>
        <w:jc w:val="both"/>
        <w:rPr>
          <w:rFonts w:ascii="Times New Roman" w:hAnsi="Times New Roman" w:cs="Times New Roman"/>
          <w:sz w:val="24"/>
          <w:szCs w:val="24"/>
        </w:rPr>
      </w:pPr>
    </w:p>
    <w:p w:rsidR="006778D1" w:rsidRDefault="006778D1" w:rsidP="00293EEA">
      <w:pPr>
        <w:autoSpaceDE w:val="0"/>
        <w:autoSpaceDN w:val="0"/>
        <w:adjustRightInd w:val="0"/>
        <w:spacing w:after="0" w:line="240" w:lineRule="auto"/>
        <w:ind w:left="720" w:hanging="720"/>
        <w:jc w:val="both"/>
        <w:rPr>
          <w:rFonts w:ascii="Times New Roman" w:hAnsi="Times New Roman" w:cs="Times New Roman"/>
          <w:sz w:val="24"/>
          <w:szCs w:val="24"/>
        </w:rPr>
      </w:pPr>
      <w:r w:rsidRPr="00C62ACF">
        <w:rPr>
          <w:rFonts w:ascii="Times New Roman" w:hAnsi="Times New Roman" w:cs="Times New Roman"/>
          <w:sz w:val="24"/>
          <w:szCs w:val="24"/>
        </w:rPr>
        <w:t>Tandelilin, Eduardus, 2001, “</w:t>
      </w:r>
      <w:r w:rsidRPr="00C62ACF">
        <w:rPr>
          <w:rFonts w:ascii="Times New Roman" w:hAnsi="Times New Roman" w:cs="Times New Roman"/>
          <w:i/>
          <w:sz w:val="24"/>
          <w:szCs w:val="24"/>
        </w:rPr>
        <w:t>Analisis Investasi Dan Manajemen Portofolio</w:t>
      </w:r>
      <w:r w:rsidRPr="00C62ACF">
        <w:rPr>
          <w:rFonts w:ascii="Times New Roman" w:hAnsi="Times New Roman" w:cs="Times New Roman"/>
          <w:sz w:val="24"/>
          <w:szCs w:val="24"/>
        </w:rPr>
        <w:t>”. Yogyakarta: BPFE.</w:t>
      </w:r>
    </w:p>
    <w:p w:rsidR="00835039" w:rsidRPr="00C62ACF" w:rsidRDefault="00835039" w:rsidP="00293EEA">
      <w:pPr>
        <w:autoSpaceDE w:val="0"/>
        <w:autoSpaceDN w:val="0"/>
        <w:adjustRightInd w:val="0"/>
        <w:spacing w:after="0" w:line="240" w:lineRule="auto"/>
        <w:ind w:left="720" w:hanging="720"/>
        <w:jc w:val="both"/>
        <w:rPr>
          <w:rFonts w:ascii="Times New Roman" w:hAnsi="Times New Roman" w:cs="Times New Roman"/>
          <w:sz w:val="24"/>
          <w:szCs w:val="24"/>
        </w:rPr>
      </w:pPr>
    </w:p>
    <w:p w:rsidR="006778D1" w:rsidRDefault="006778D1" w:rsidP="00293EEA">
      <w:pPr>
        <w:spacing w:after="0" w:line="240" w:lineRule="auto"/>
        <w:ind w:left="709" w:hanging="709"/>
        <w:jc w:val="both"/>
        <w:rPr>
          <w:rFonts w:ascii="Times New Roman" w:hAnsi="Times New Roman" w:cs="Times New Roman"/>
          <w:sz w:val="24"/>
          <w:szCs w:val="24"/>
        </w:rPr>
      </w:pPr>
      <w:r w:rsidRPr="00C62ACF">
        <w:rPr>
          <w:rFonts w:ascii="Times New Roman" w:hAnsi="Times New Roman" w:cs="Times New Roman"/>
          <w:sz w:val="24"/>
          <w:szCs w:val="24"/>
        </w:rPr>
        <w:t xml:space="preserve">Thrisye, R. Y., </w:t>
      </w:r>
      <w:r w:rsidR="00C62CF7">
        <w:rPr>
          <w:rFonts w:ascii="Times New Roman" w:hAnsi="Times New Roman" w:cs="Times New Roman"/>
          <w:sz w:val="24"/>
          <w:szCs w:val="24"/>
        </w:rPr>
        <w:t>and</w:t>
      </w:r>
      <w:r w:rsidRPr="00C62ACF">
        <w:rPr>
          <w:rFonts w:ascii="Times New Roman" w:hAnsi="Times New Roman" w:cs="Times New Roman"/>
          <w:sz w:val="24"/>
          <w:szCs w:val="24"/>
        </w:rPr>
        <w:t xml:space="preserve"> Simu, N. 2013. Analisis pengaruh rasio keuangan terhadap return saham BUMN sektor pertambangan periode 2007-2010. </w:t>
      </w:r>
      <w:r w:rsidRPr="00C62ACF">
        <w:rPr>
          <w:rFonts w:ascii="Times New Roman" w:hAnsi="Times New Roman" w:cs="Times New Roman"/>
          <w:i/>
          <w:iCs/>
          <w:sz w:val="24"/>
          <w:szCs w:val="24"/>
        </w:rPr>
        <w:t>Jurnal Ilmiah Akuntansi dan Bisnis</w:t>
      </w:r>
      <w:r w:rsidRPr="00C62ACF">
        <w:rPr>
          <w:rFonts w:ascii="Times New Roman" w:hAnsi="Times New Roman" w:cs="Times New Roman"/>
          <w:sz w:val="24"/>
          <w:szCs w:val="24"/>
        </w:rPr>
        <w:t xml:space="preserve">, </w:t>
      </w:r>
      <w:r w:rsidRPr="00C62ACF">
        <w:rPr>
          <w:rFonts w:ascii="Times New Roman" w:hAnsi="Times New Roman" w:cs="Times New Roman"/>
          <w:i/>
          <w:iCs/>
          <w:sz w:val="24"/>
          <w:szCs w:val="24"/>
        </w:rPr>
        <w:t>8</w:t>
      </w:r>
      <w:r w:rsidRPr="00C62ACF">
        <w:rPr>
          <w:rFonts w:ascii="Times New Roman" w:hAnsi="Times New Roman" w:cs="Times New Roman"/>
          <w:sz w:val="24"/>
          <w:szCs w:val="24"/>
        </w:rPr>
        <w:t>(2), 75–81.</w:t>
      </w:r>
    </w:p>
    <w:p w:rsidR="00835039" w:rsidRPr="00C62ACF" w:rsidRDefault="00835039" w:rsidP="00293EEA">
      <w:pPr>
        <w:spacing w:after="0" w:line="240" w:lineRule="auto"/>
        <w:ind w:left="709" w:hanging="709"/>
        <w:jc w:val="both"/>
        <w:rPr>
          <w:rFonts w:ascii="Times New Roman" w:hAnsi="Times New Roman" w:cs="Times New Roman"/>
          <w:sz w:val="24"/>
          <w:szCs w:val="24"/>
        </w:rPr>
      </w:pPr>
    </w:p>
    <w:p w:rsidR="006778D1" w:rsidRDefault="006778D1" w:rsidP="00293EEA">
      <w:pPr>
        <w:autoSpaceDE w:val="0"/>
        <w:autoSpaceDN w:val="0"/>
        <w:adjustRightInd w:val="0"/>
        <w:spacing w:after="0" w:line="240" w:lineRule="auto"/>
        <w:ind w:left="709" w:hanging="709"/>
        <w:jc w:val="both"/>
        <w:rPr>
          <w:rFonts w:ascii="Times New Roman" w:hAnsi="Times New Roman" w:cs="Times New Roman"/>
          <w:sz w:val="24"/>
          <w:szCs w:val="24"/>
        </w:rPr>
      </w:pPr>
      <w:r w:rsidRPr="00C62ACF">
        <w:rPr>
          <w:rFonts w:ascii="Times New Roman" w:hAnsi="Times New Roman" w:cs="Times New Roman"/>
          <w:sz w:val="24"/>
          <w:szCs w:val="24"/>
        </w:rPr>
        <w:t xml:space="preserve">Ulupui, I. G. K. 2009.”Analisis pengaruh rasio likuiditas, </w:t>
      </w:r>
      <w:r w:rsidRPr="00C62ACF">
        <w:rPr>
          <w:rFonts w:ascii="Times New Roman" w:hAnsi="Times New Roman" w:cs="Times New Roman"/>
          <w:i/>
          <w:iCs/>
          <w:sz w:val="24"/>
          <w:szCs w:val="24"/>
        </w:rPr>
        <w:t>laverage</w:t>
      </w:r>
      <w:r w:rsidRPr="00C62ACF">
        <w:rPr>
          <w:rFonts w:ascii="Times New Roman" w:hAnsi="Times New Roman" w:cs="Times New Roman"/>
          <w:sz w:val="24"/>
          <w:szCs w:val="24"/>
        </w:rPr>
        <w:t xml:space="preserve">, aktivitas, dan profitabilitas terhadap </w:t>
      </w:r>
      <w:r w:rsidRPr="00C62ACF">
        <w:rPr>
          <w:rFonts w:ascii="Times New Roman" w:hAnsi="Times New Roman" w:cs="Times New Roman"/>
          <w:i/>
          <w:iCs/>
          <w:sz w:val="24"/>
          <w:szCs w:val="24"/>
        </w:rPr>
        <w:t xml:space="preserve">return </w:t>
      </w:r>
      <w:r w:rsidRPr="00C62ACF">
        <w:rPr>
          <w:rFonts w:ascii="Times New Roman" w:hAnsi="Times New Roman" w:cs="Times New Roman"/>
          <w:sz w:val="24"/>
          <w:szCs w:val="24"/>
        </w:rPr>
        <w:t xml:space="preserve">saham (study pada perusahaan makanan dan minuman dengan kategori industri barang dan konsumsi)”. </w:t>
      </w:r>
      <w:r w:rsidRPr="00C62ACF">
        <w:rPr>
          <w:rFonts w:ascii="Times New Roman" w:hAnsi="Times New Roman" w:cs="Times New Roman"/>
          <w:bCs/>
          <w:i/>
          <w:iCs/>
          <w:sz w:val="24"/>
          <w:szCs w:val="24"/>
        </w:rPr>
        <w:t>Jurnal riset akuntansi dan bisnis.</w:t>
      </w:r>
      <w:r w:rsidRPr="00C62ACF">
        <w:rPr>
          <w:rFonts w:ascii="Times New Roman" w:hAnsi="Times New Roman" w:cs="Times New Roman"/>
          <w:sz w:val="24"/>
          <w:szCs w:val="24"/>
        </w:rPr>
        <w:t xml:space="preserve"> adhipranoto.wordpress.com</w:t>
      </w:r>
    </w:p>
    <w:p w:rsidR="00835039" w:rsidRPr="00C62ACF" w:rsidRDefault="00835039" w:rsidP="00293EEA">
      <w:pPr>
        <w:autoSpaceDE w:val="0"/>
        <w:autoSpaceDN w:val="0"/>
        <w:adjustRightInd w:val="0"/>
        <w:spacing w:after="0" w:line="240" w:lineRule="auto"/>
        <w:ind w:left="709" w:hanging="709"/>
        <w:jc w:val="both"/>
        <w:rPr>
          <w:rFonts w:ascii="Times New Roman" w:hAnsi="Times New Roman" w:cs="Times New Roman"/>
          <w:sz w:val="24"/>
          <w:szCs w:val="24"/>
        </w:rPr>
      </w:pPr>
    </w:p>
    <w:p w:rsidR="006778D1" w:rsidRDefault="00936A84" w:rsidP="00293EEA">
      <w:pPr>
        <w:pStyle w:val="Default"/>
        <w:ind w:left="709" w:hanging="709"/>
        <w:jc w:val="both"/>
        <w:rPr>
          <w:color w:val="auto"/>
        </w:rPr>
      </w:pPr>
      <w:r>
        <w:rPr>
          <w:color w:val="auto"/>
        </w:rPr>
        <w:t>Wahyuni, Made Dwi, Ni Luh Gede Erni Sulindawati dan Edy Sujana</w:t>
      </w:r>
      <w:r w:rsidR="006778D1" w:rsidRPr="00C62ACF">
        <w:rPr>
          <w:color w:val="auto"/>
        </w:rPr>
        <w:t xml:space="preserve">. 2014.  </w:t>
      </w:r>
      <w:r w:rsidR="006778D1" w:rsidRPr="00C62ACF">
        <w:rPr>
          <w:bCs/>
          <w:color w:val="auto"/>
        </w:rPr>
        <w:t xml:space="preserve">Analisis Pengaruh </w:t>
      </w:r>
      <w:r w:rsidR="00DF6C0D">
        <w:rPr>
          <w:bCs/>
          <w:i/>
          <w:iCs/>
          <w:color w:val="auto"/>
        </w:rPr>
        <w:t>Return On Asset</w:t>
      </w:r>
      <w:r w:rsidR="006778D1" w:rsidRPr="00C62ACF">
        <w:rPr>
          <w:bCs/>
          <w:color w:val="auto"/>
        </w:rPr>
        <w:t xml:space="preserve"> (Roa), </w:t>
      </w:r>
      <w:r w:rsidR="00DF6C0D">
        <w:rPr>
          <w:bCs/>
          <w:i/>
          <w:iCs/>
          <w:color w:val="auto"/>
        </w:rPr>
        <w:t>Earning Per Share</w:t>
      </w:r>
      <w:r w:rsidR="006778D1" w:rsidRPr="00C62ACF">
        <w:rPr>
          <w:bCs/>
          <w:color w:val="auto"/>
        </w:rPr>
        <w:t>(Eps)</w:t>
      </w:r>
      <w:r w:rsidR="006778D1" w:rsidRPr="00C62ACF">
        <w:rPr>
          <w:bCs/>
          <w:i/>
          <w:iCs/>
          <w:color w:val="auto"/>
        </w:rPr>
        <w:t xml:space="preserve">, </w:t>
      </w:r>
      <w:r w:rsidR="006778D1" w:rsidRPr="00C62ACF">
        <w:rPr>
          <w:bCs/>
          <w:color w:val="auto"/>
        </w:rPr>
        <w:t xml:space="preserve">Dan </w:t>
      </w:r>
      <w:r w:rsidR="006778D1" w:rsidRPr="00C62ACF">
        <w:rPr>
          <w:bCs/>
          <w:i/>
          <w:iCs/>
          <w:color w:val="auto"/>
        </w:rPr>
        <w:t xml:space="preserve">Residual Income (Ri) </w:t>
      </w:r>
      <w:r w:rsidR="006778D1" w:rsidRPr="00C62ACF">
        <w:rPr>
          <w:bCs/>
          <w:color w:val="auto"/>
        </w:rPr>
        <w:t xml:space="preserve">Terhadap </w:t>
      </w:r>
      <w:r w:rsidR="006778D1" w:rsidRPr="00C62ACF">
        <w:rPr>
          <w:bCs/>
          <w:i/>
          <w:iCs/>
          <w:color w:val="auto"/>
        </w:rPr>
        <w:t xml:space="preserve">Return </w:t>
      </w:r>
      <w:r w:rsidR="006778D1" w:rsidRPr="00C62ACF">
        <w:rPr>
          <w:bCs/>
          <w:color w:val="auto"/>
        </w:rPr>
        <w:t xml:space="preserve">Saham Studi Pada Perbankan Yang </w:t>
      </w:r>
      <w:r w:rsidR="006778D1" w:rsidRPr="00C62ACF">
        <w:rPr>
          <w:bCs/>
          <w:i/>
          <w:iCs/>
          <w:color w:val="auto"/>
        </w:rPr>
        <w:t xml:space="preserve">Go Public </w:t>
      </w:r>
      <w:r w:rsidR="006778D1" w:rsidRPr="00C62ACF">
        <w:rPr>
          <w:bCs/>
          <w:color w:val="auto"/>
        </w:rPr>
        <w:t xml:space="preserve">Tahun 2009-2012. </w:t>
      </w:r>
      <w:r w:rsidR="006778D1" w:rsidRPr="00C62ACF">
        <w:rPr>
          <w:color w:val="auto"/>
        </w:rPr>
        <w:t>e-Journal S1 Ak Universitas Pendidikan Ganesha Jurusan Akuntansi S1 (Volume 02 No.1 Tahun 2014).</w:t>
      </w:r>
    </w:p>
    <w:p w:rsidR="00835039" w:rsidRPr="00C62ACF" w:rsidRDefault="00835039" w:rsidP="00293EEA">
      <w:pPr>
        <w:pStyle w:val="Default"/>
        <w:ind w:left="709" w:hanging="709"/>
        <w:jc w:val="both"/>
        <w:rPr>
          <w:color w:val="auto"/>
        </w:rPr>
      </w:pPr>
    </w:p>
    <w:p w:rsidR="006778D1" w:rsidRDefault="008C66C9" w:rsidP="00293EEA">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White, Gerald i. </w:t>
      </w:r>
      <w:r w:rsidR="006778D1" w:rsidRPr="00C62ACF">
        <w:rPr>
          <w:rFonts w:ascii="Times New Roman" w:hAnsi="Times New Roman" w:cs="Times New Roman"/>
          <w:sz w:val="24"/>
          <w:szCs w:val="24"/>
        </w:rPr>
        <w:t xml:space="preserve">2002. The Analysis and Use of Financial Stantement, Third Edition. USA. John Wiley </w:t>
      </w:r>
      <w:r w:rsidR="00C62CF7">
        <w:rPr>
          <w:rFonts w:ascii="Times New Roman" w:hAnsi="Times New Roman" w:cs="Times New Roman"/>
          <w:sz w:val="24"/>
          <w:szCs w:val="24"/>
        </w:rPr>
        <w:t>and</w:t>
      </w:r>
      <w:r w:rsidR="006778D1" w:rsidRPr="00C62ACF">
        <w:rPr>
          <w:rFonts w:ascii="Times New Roman" w:hAnsi="Times New Roman" w:cs="Times New Roman"/>
          <w:sz w:val="24"/>
          <w:szCs w:val="24"/>
        </w:rPr>
        <w:t xml:space="preserve"> Sons, Inc.</w:t>
      </w:r>
    </w:p>
    <w:p w:rsidR="00835039" w:rsidRPr="00C62ACF" w:rsidRDefault="00835039" w:rsidP="00293EEA">
      <w:pPr>
        <w:spacing w:after="0" w:line="240" w:lineRule="auto"/>
        <w:ind w:left="709" w:hanging="709"/>
        <w:jc w:val="both"/>
        <w:rPr>
          <w:rFonts w:ascii="Times New Roman" w:hAnsi="Times New Roman" w:cs="Times New Roman"/>
          <w:sz w:val="24"/>
          <w:szCs w:val="24"/>
        </w:rPr>
      </w:pPr>
    </w:p>
    <w:p w:rsidR="006778D1" w:rsidRDefault="006778D1" w:rsidP="00293EEA">
      <w:pPr>
        <w:pStyle w:val="Default"/>
        <w:ind w:left="709" w:hanging="709"/>
        <w:jc w:val="both"/>
        <w:rPr>
          <w:color w:val="auto"/>
        </w:rPr>
      </w:pPr>
      <w:r w:rsidRPr="00C62ACF">
        <w:rPr>
          <w:color w:val="auto"/>
        </w:rPr>
        <w:t xml:space="preserve">Wijaya, James Andi. 2015. The Effect of Financial Ratios toward </w:t>
      </w:r>
      <w:r w:rsidR="00DF6C0D">
        <w:rPr>
          <w:color w:val="auto"/>
        </w:rPr>
        <w:t>Stock Return</w:t>
      </w:r>
      <w:r w:rsidRPr="00C62ACF">
        <w:rPr>
          <w:color w:val="auto"/>
        </w:rPr>
        <w:t xml:space="preserve"> among Indonesian Manufacturing Companies. iBuss Management Vol. 3, No. 2, (2015) 261-271.</w:t>
      </w:r>
    </w:p>
    <w:p w:rsidR="00835039" w:rsidRPr="00C62ACF" w:rsidRDefault="00835039" w:rsidP="00293EEA">
      <w:pPr>
        <w:pStyle w:val="Default"/>
        <w:ind w:left="709" w:hanging="709"/>
        <w:jc w:val="both"/>
        <w:rPr>
          <w:color w:val="auto"/>
        </w:rPr>
      </w:pPr>
    </w:p>
    <w:p w:rsidR="006778D1" w:rsidRDefault="006778D1" w:rsidP="00293EEA">
      <w:pPr>
        <w:spacing w:after="0" w:line="240" w:lineRule="auto"/>
        <w:jc w:val="both"/>
        <w:rPr>
          <w:rFonts w:ascii="Times New Roman" w:hAnsi="Times New Roman" w:cs="Times New Roman"/>
          <w:sz w:val="24"/>
          <w:szCs w:val="24"/>
        </w:rPr>
      </w:pPr>
      <w:r w:rsidRPr="00C62ACF">
        <w:rPr>
          <w:rFonts w:ascii="Times New Roman" w:hAnsi="Times New Roman" w:cs="Times New Roman"/>
          <w:sz w:val="24"/>
          <w:szCs w:val="24"/>
        </w:rPr>
        <w:t xml:space="preserve">William R, Lasher. 2008. </w:t>
      </w:r>
      <w:r w:rsidRPr="00C62ACF">
        <w:rPr>
          <w:rFonts w:ascii="Times New Roman" w:hAnsi="Times New Roman" w:cs="Times New Roman"/>
          <w:i/>
          <w:sz w:val="24"/>
          <w:szCs w:val="24"/>
        </w:rPr>
        <w:t xml:space="preserve">Practical Fnancial Management. </w:t>
      </w:r>
      <w:r w:rsidRPr="00C62ACF">
        <w:rPr>
          <w:rFonts w:ascii="Times New Roman" w:hAnsi="Times New Roman" w:cs="Times New Roman"/>
          <w:sz w:val="24"/>
          <w:szCs w:val="24"/>
        </w:rPr>
        <w:t>USA : South</w:t>
      </w:r>
      <w:r w:rsidRPr="00C62ACF">
        <w:rPr>
          <w:rFonts w:ascii="Times New Roman" w:hAnsi="Times New Roman" w:cs="Times New Roman"/>
          <w:i/>
          <w:sz w:val="24"/>
          <w:szCs w:val="24"/>
        </w:rPr>
        <w:t xml:space="preserve"> </w:t>
      </w:r>
      <w:r w:rsidRPr="00C62ACF">
        <w:rPr>
          <w:rFonts w:ascii="Times New Roman" w:hAnsi="Times New Roman" w:cs="Times New Roman"/>
          <w:sz w:val="24"/>
          <w:szCs w:val="24"/>
        </w:rPr>
        <w:t>Western.</w:t>
      </w:r>
    </w:p>
    <w:p w:rsidR="00835039" w:rsidRPr="00C62ACF" w:rsidRDefault="00835039" w:rsidP="00293EEA">
      <w:pPr>
        <w:spacing w:after="0" w:line="240" w:lineRule="auto"/>
        <w:jc w:val="both"/>
        <w:rPr>
          <w:rFonts w:ascii="Times New Roman" w:hAnsi="Times New Roman" w:cs="Times New Roman"/>
          <w:sz w:val="24"/>
          <w:szCs w:val="24"/>
        </w:rPr>
      </w:pPr>
    </w:p>
    <w:p w:rsidR="006778D1" w:rsidRDefault="00382A7B" w:rsidP="00293EEA">
      <w:pPr>
        <w:spacing w:after="0" w:line="240" w:lineRule="auto"/>
        <w:jc w:val="both"/>
        <w:rPr>
          <w:rFonts w:ascii="Times New Roman" w:hAnsi="Times New Roman" w:cs="Times New Roman"/>
          <w:sz w:val="24"/>
          <w:szCs w:val="24"/>
        </w:rPr>
      </w:pPr>
      <w:hyperlink r:id="rId37" w:history="1">
        <w:r w:rsidR="006778D1" w:rsidRPr="00C62ACF">
          <w:rPr>
            <w:rStyle w:val="Hyperlink"/>
            <w:rFonts w:ascii="Times New Roman" w:hAnsi="Times New Roman" w:cs="Times New Roman"/>
            <w:sz w:val="24"/>
            <w:szCs w:val="24"/>
          </w:rPr>
          <w:t>Www.bps.go.id</w:t>
        </w:r>
      </w:hyperlink>
      <w:r w:rsidR="006778D1" w:rsidRPr="00C62ACF">
        <w:rPr>
          <w:rFonts w:ascii="Times New Roman" w:hAnsi="Times New Roman" w:cs="Times New Roman"/>
          <w:sz w:val="24"/>
          <w:szCs w:val="24"/>
        </w:rPr>
        <w:t>, (Acessed on April 2017).</w:t>
      </w:r>
    </w:p>
    <w:p w:rsidR="00835039" w:rsidRPr="00C62ACF" w:rsidRDefault="00835039" w:rsidP="00293EEA">
      <w:pPr>
        <w:spacing w:after="0" w:line="240" w:lineRule="auto"/>
        <w:jc w:val="both"/>
        <w:rPr>
          <w:rFonts w:ascii="Times New Roman" w:hAnsi="Times New Roman" w:cs="Times New Roman"/>
          <w:sz w:val="24"/>
          <w:szCs w:val="24"/>
        </w:rPr>
      </w:pPr>
    </w:p>
    <w:p w:rsidR="006778D1" w:rsidRDefault="00382A7B" w:rsidP="00293EEA">
      <w:pPr>
        <w:spacing w:after="0" w:line="240" w:lineRule="auto"/>
        <w:jc w:val="both"/>
        <w:rPr>
          <w:rFonts w:ascii="Times New Roman" w:hAnsi="Times New Roman" w:cs="Times New Roman"/>
          <w:sz w:val="24"/>
          <w:szCs w:val="24"/>
        </w:rPr>
      </w:pPr>
      <w:hyperlink r:id="rId38" w:history="1">
        <w:r w:rsidR="006778D1" w:rsidRPr="00C62ACF">
          <w:rPr>
            <w:rStyle w:val="Hyperlink"/>
            <w:rFonts w:ascii="Times New Roman" w:hAnsi="Times New Roman" w:cs="Times New Roman"/>
            <w:sz w:val="24"/>
            <w:szCs w:val="24"/>
          </w:rPr>
          <w:t>Www.idx.co.id</w:t>
        </w:r>
      </w:hyperlink>
      <w:r w:rsidR="006778D1" w:rsidRPr="00C62ACF">
        <w:rPr>
          <w:rFonts w:ascii="Times New Roman" w:hAnsi="Times New Roman" w:cs="Times New Roman"/>
          <w:sz w:val="24"/>
          <w:szCs w:val="24"/>
        </w:rPr>
        <w:t>, (Acessed on June 2017).</w:t>
      </w:r>
    </w:p>
    <w:p w:rsidR="00835039" w:rsidRPr="00C62ACF" w:rsidRDefault="00835039" w:rsidP="00293EEA">
      <w:pPr>
        <w:spacing w:after="0" w:line="240" w:lineRule="auto"/>
        <w:jc w:val="both"/>
        <w:rPr>
          <w:rFonts w:ascii="Times New Roman" w:hAnsi="Times New Roman" w:cs="Times New Roman"/>
          <w:sz w:val="24"/>
          <w:szCs w:val="24"/>
        </w:rPr>
      </w:pPr>
    </w:p>
    <w:p w:rsidR="006778D1" w:rsidRPr="00C62ACF" w:rsidRDefault="00382A7B" w:rsidP="00293EEA">
      <w:pPr>
        <w:spacing w:after="0" w:line="240" w:lineRule="auto"/>
        <w:jc w:val="both"/>
        <w:rPr>
          <w:rFonts w:ascii="Times New Roman" w:hAnsi="Times New Roman" w:cs="Times New Roman"/>
          <w:sz w:val="24"/>
          <w:szCs w:val="24"/>
        </w:rPr>
      </w:pPr>
      <w:hyperlink r:id="rId39" w:history="1">
        <w:r w:rsidR="006778D1" w:rsidRPr="00C62ACF">
          <w:rPr>
            <w:rStyle w:val="Hyperlink"/>
            <w:rFonts w:ascii="Times New Roman" w:hAnsi="Times New Roman" w:cs="Times New Roman"/>
            <w:sz w:val="24"/>
            <w:szCs w:val="24"/>
          </w:rPr>
          <w:t>Www.yahoofinance.com</w:t>
        </w:r>
      </w:hyperlink>
      <w:r w:rsidR="006778D1" w:rsidRPr="00C62ACF">
        <w:rPr>
          <w:rFonts w:ascii="Times New Roman" w:hAnsi="Times New Roman" w:cs="Times New Roman"/>
          <w:sz w:val="24"/>
          <w:szCs w:val="24"/>
        </w:rPr>
        <w:t>, (Acessed on April 2017).</w:t>
      </w:r>
    </w:p>
    <w:p w:rsidR="00EB4AFB" w:rsidRPr="00C62ACF" w:rsidRDefault="00EB4AFB" w:rsidP="00EB4AFB">
      <w:pPr>
        <w:spacing w:line="480" w:lineRule="auto"/>
        <w:jc w:val="both"/>
        <w:rPr>
          <w:rFonts w:ascii="Times New Roman" w:hAnsi="Times New Roman" w:cs="Times New Roman"/>
          <w:sz w:val="24"/>
          <w:szCs w:val="24"/>
        </w:rPr>
      </w:pPr>
    </w:p>
    <w:p w:rsidR="00D56074" w:rsidRPr="00C62ACF" w:rsidRDefault="00D56074" w:rsidP="00D56074">
      <w:pPr>
        <w:pStyle w:val="ListParagraph"/>
        <w:spacing w:line="480" w:lineRule="auto"/>
        <w:ind w:left="1080"/>
        <w:jc w:val="both"/>
        <w:rPr>
          <w:rFonts w:ascii="Times New Roman" w:hAnsi="Times New Roman" w:cs="Times New Roman"/>
          <w:sz w:val="24"/>
          <w:szCs w:val="24"/>
        </w:rPr>
      </w:pPr>
    </w:p>
    <w:p w:rsidR="00D56074" w:rsidRPr="00C62ACF" w:rsidRDefault="00D56074">
      <w:pPr>
        <w:rPr>
          <w:rFonts w:ascii="Times New Roman" w:hAnsi="Times New Roman" w:cs="Times New Roman"/>
          <w:sz w:val="24"/>
          <w:szCs w:val="24"/>
        </w:rPr>
      </w:pPr>
    </w:p>
    <w:p w:rsidR="00564403" w:rsidRDefault="00564403">
      <w:pPr>
        <w:rPr>
          <w:rFonts w:ascii="Times New Roman" w:hAnsi="Times New Roman" w:cs="Times New Roman"/>
          <w:sz w:val="24"/>
          <w:szCs w:val="24"/>
        </w:rPr>
        <w:sectPr w:rsidR="00564403" w:rsidSect="00CF7F13">
          <w:headerReference w:type="default" r:id="rId40"/>
          <w:pgSz w:w="11906" w:h="16838"/>
          <w:pgMar w:top="2268" w:right="1701" w:bottom="1701" w:left="2268" w:header="709" w:footer="709" w:gutter="0"/>
          <w:pgNumType w:start="109"/>
          <w:cols w:space="708"/>
          <w:titlePg/>
          <w:docGrid w:linePitch="360"/>
        </w:sectPr>
      </w:pPr>
    </w:p>
    <w:p w:rsidR="00963E20" w:rsidRPr="00B55398" w:rsidRDefault="00B55398" w:rsidP="00B55398">
      <w:pPr>
        <w:pStyle w:val="Caption"/>
        <w:rPr>
          <w:rFonts w:ascii="Times New Roman" w:hAnsi="Times New Roman" w:cs="Times New Roman"/>
          <w:color w:val="000000" w:themeColor="text1"/>
          <w:sz w:val="24"/>
          <w:szCs w:val="24"/>
        </w:rPr>
      </w:pPr>
      <w:bookmarkStart w:id="116" w:name="_Toc503816945"/>
      <w:r w:rsidRPr="00B55398">
        <w:rPr>
          <w:rFonts w:ascii="Times New Roman" w:hAnsi="Times New Roman" w:cs="Times New Roman"/>
          <w:color w:val="000000" w:themeColor="text1"/>
          <w:sz w:val="24"/>
          <w:szCs w:val="24"/>
        </w:rPr>
        <w:lastRenderedPageBreak/>
        <w:t xml:space="preserve">Appendix </w:t>
      </w:r>
      <w:r w:rsidRPr="00B55398">
        <w:rPr>
          <w:rFonts w:ascii="Times New Roman" w:hAnsi="Times New Roman" w:cs="Times New Roman"/>
          <w:color w:val="000000" w:themeColor="text1"/>
          <w:sz w:val="24"/>
          <w:szCs w:val="24"/>
        </w:rPr>
        <w:fldChar w:fldCharType="begin"/>
      </w:r>
      <w:r w:rsidRPr="00B55398">
        <w:rPr>
          <w:rFonts w:ascii="Times New Roman" w:hAnsi="Times New Roman" w:cs="Times New Roman"/>
          <w:color w:val="000000" w:themeColor="text1"/>
          <w:sz w:val="24"/>
          <w:szCs w:val="24"/>
        </w:rPr>
        <w:instrText xml:space="preserve"> SEQ Appendix \* ARABIC </w:instrText>
      </w:r>
      <w:r w:rsidRPr="00B55398">
        <w:rPr>
          <w:rFonts w:ascii="Times New Roman" w:hAnsi="Times New Roman" w:cs="Times New Roman"/>
          <w:color w:val="000000" w:themeColor="text1"/>
          <w:sz w:val="24"/>
          <w:szCs w:val="24"/>
        </w:rPr>
        <w:fldChar w:fldCharType="separate"/>
      </w:r>
      <w:r w:rsidR="00E43943">
        <w:rPr>
          <w:rFonts w:ascii="Times New Roman" w:hAnsi="Times New Roman" w:cs="Times New Roman"/>
          <w:noProof/>
          <w:color w:val="000000" w:themeColor="text1"/>
          <w:sz w:val="24"/>
          <w:szCs w:val="24"/>
        </w:rPr>
        <w:t>1</w:t>
      </w:r>
      <w:r w:rsidRPr="00B55398">
        <w:rPr>
          <w:rFonts w:ascii="Times New Roman" w:hAnsi="Times New Roman" w:cs="Times New Roman"/>
          <w:color w:val="000000" w:themeColor="text1"/>
          <w:sz w:val="24"/>
          <w:szCs w:val="24"/>
        </w:rPr>
        <w:fldChar w:fldCharType="end"/>
      </w:r>
      <w:r w:rsidR="00A97396">
        <w:rPr>
          <w:rFonts w:ascii="Times New Roman" w:hAnsi="Times New Roman" w:cs="Times New Roman"/>
          <w:color w:val="000000" w:themeColor="text1"/>
          <w:sz w:val="24"/>
          <w:szCs w:val="24"/>
        </w:rPr>
        <w:t xml:space="preserve"> : </w:t>
      </w:r>
      <w:r w:rsidR="00564E22" w:rsidRPr="00B55398">
        <w:rPr>
          <w:rFonts w:ascii="Times New Roman" w:hAnsi="Times New Roman" w:cs="Times New Roman"/>
          <w:color w:val="000000" w:themeColor="text1"/>
          <w:sz w:val="24"/>
          <w:szCs w:val="24"/>
        </w:rPr>
        <w:t>List of Coal Mining Company</w:t>
      </w:r>
      <w:bookmarkEnd w:id="116"/>
    </w:p>
    <w:tbl>
      <w:tblPr>
        <w:tblW w:w="8134" w:type="dxa"/>
        <w:tblInd w:w="108" w:type="dxa"/>
        <w:tblLook w:val="04A0" w:firstRow="1" w:lastRow="0" w:firstColumn="1" w:lastColumn="0" w:noHBand="0" w:noVBand="1"/>
      </w:tblPr>
      <w:tblGrid>
        <w:gridCol w:w="921"/>
        <w:gridCol w:w="2743"/>
        <w:gridCol w:w="4470"/>
      </w:tblGrid>
      <w:tr w:rsidR="00564E22" w:rsidRPr="00C62ACF" w:rsidTr="00564E22">
        <w:trPr>
          <w:trHeight w:val="313"/>
        </w:trPr>
        <w:tc>
          <w:tcPr>
            <w:tcW w:w="921" w:type="dxa"/>
            <w:tcBorders>
              <w:top w:val="single" w:sz="4" w:space="0" w:color="auto"/>
              <w:left w:val="nil"/>
              <w:bottom w:val="nil"/>
              <w:right w:val="nil"/>
            </w:tcBorders>
            <w:shd w:val="clear" w:color="auto" w:fill="auto"/>
            <w:vAlign w:val="center"/>
            <w:hideMark/>
          </w:tcPr>
          <w:p w:rsidR="00564E22" w:rsidRPr="00C62ACF" w:rsidRDefault="00564E22" w:rsidP="00564E22">
            <w:pPr>
              <w:spacing w:after="0" w:line="480" w:lineRule="auto"/>
              <w:jc w:val="center"/>
              <w:rPr>
                <w:rFonts w:ascii="Times New Roman" w:eastAsia="Times New Roman" w:hAnsi="Times New Roman" w:cs="Times New Roman"/>
                <w:b/>
                <w:bCs/>
                <w:sz w:val="24"/>
                <w:szCs w:val="24"/>
                <w:lang w:eastAsia="id-ID"/>
              </w:rPr>
            </w:pPr>
            <w:r w:rsidRPr="00C62ACF">
              <w:rPr>
                <w:rFonts w:ascii="Times New Roman" w:eastAsia="Times New Roman" w:hAnsi="Times New Roman" w:cs="Times New Roman"/>
                <w:b/>
                <w:bCs/>
                <w:sz w:val="24"/>
                <w:szCs w:val="24"/>
                <w:lang w:eastAsia="id-ID"/>
              </w:rPr>
              <w:t>No</w:t>
            </w:r>
          </w:p>
        </w:tc>
        <w:tc>
          <w:tcPr>
            <w:tcW w:w="2743" w:type="dxa"/>
            <w:tcBorders>
              <w:top w:val="single" w:sz="4" w:space="0" w:color="auto"/>
              <w:left w:val="nil"/>
              <w:bottom w:val="nil"/>
              <w:right w:val="nil"/>
            </w:tcBorders>
            <w:shd w:val="clear" w:color="auto" w:fill="auto"/>
            <w:vAlign w:val="center"/>
            <w:hideMark/>
          </w:tcPr>
          <w:p w:rsidR="00564E22" w:rsidRPr="00C62ACF" w:rsidRDefault="00564E22" w:rsidP="00564E22">
            <w:pPr>
              <w:spacing w:after="0" w:line="480" w:lineRule="auto"/>
              <w:jc w:val="center"/>
              <w:rPr>
                <w:rFonts w:ascii="Times New Roman" w:eastAsia="Times New Roman" w:hAnsi="Times New Roman" w:cs="Times New Roman"/>
                <w:b/>
                <w:bCs/>
                <w:sz w:val="24"/>
                <w:szCs w:val="24"/>
                <w:lang w:eastAsia="id-ID"/>
              </w:rPr>
            </w:pPr>
            <w:r w:rsidRPr="00C62ACF">
              <w:rPr>
                <w:rFonts w:ascii="Times New Roman" w:eastAsia="Times New Roman" w:hAnsi="Times New Roman" w:cs="Times New Roman"/>
                <w:b/>
                <w:bCs/>
                <w:sz w:val="24"/>
                <w:szCs w:val="24"/>
                <w:lang w:eastAsia="id-ID"/>
              </w:rPr>
              <w:t>Stock Code</w:t>
            </w:r>
          </w:p>
        </w:tc>
        <w:tc>
          <w:tcPr>
            <w:tcW w:w="4470" w:type="dxa"/>
            <w:tcBorders>
              <w:top w:val="single" w:sz="4" w:space="0" w:color="auto"/>
              <w:left w:val="nil"/>
              <w:bottom w:val="nil"/>
              <w:right w:val="nil"/>
            </w:tcBorders>
            <w:shd w:val="clear" w:color="auto" w:fill="auto"/>
            <w:vAlign w:val="center"/>
            <w:hideMark/>
          </w:tcPr>
          <w:p w:rsidR="00564E22" w:rsidRPr="00C62ACF" w:rsidRDefault="00564E22" w:rsidP="00564E22">
            <w:pPr>
              <w:spacing w:after="0" w:line="480" w:lineRule="auto"/>
              <w:jc w:val="center"/>
              <w:rPr>
                <w:rFonts w:ascii="Times New Roman" w:eastAsia="Times New Roman" w:hAnsi="Times New Roman" w:cs="Times New Roman"/>
                <w:b/>
                <w:bCs/>
                <w:sz w:val="24"/>
                <w:szCs w:val="24"/>
                <w:lang w:eastAsia="id-ID"/>
              </w:rPr>
            </w:pPr>
            <w:r w:rsidRPr="00C62ACF">
              <w:rPr>
                <w:rFonts w:ascii="Times New Roman" w:eastAsia="Times New Roman" w:hAnsi="Times New Roman" w:cs="Times New Roman"/>
                <w:b/>
                <w:bCs/>
                <w:sz w:val="24"/>
                <w:szCs w:val="24"/>
                <w:lang w:eastAsia="id-ID"/>
              </w:rPr>
              <w:t>Emiten</w:t>
            </w:r>
          </w:p>
        </w:tc>
      </w:tr>
      <w:tr w:rsidR="00564E22" w:rsidRPr="00C62ACF" w:rsidTr="00564E22">
        <w:trPr>
          <w:trHeight w:val="313"/>
        </w:trPr>
        <w:tc>
          <w:tcPr>
            <w:tcW w:w="921" w:type="dxa"/>
            <w:tcBorders>
              <w:top w:val="single" w:sz="4" w:space="0" w:color="auto"/>
              <w:left w:val="nil"/>
              <w:bottom w:val="nil"/>
              <w:right w:val="nil"/>
            </w:tcBorders>
            <w:shd w:val="clear" w:color="auto" w:fill="auto"/>
            <w:vAlign w:val="center"/>
            <w:hideMark/>
          </w:tcPr>
          <w:p w:rsidR="00564E22" w:rsidRPr="00C62ACF" w:rsidRDefault="00564E22" w:rsidP="00564E22">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1</w:t>
            </w:r>
          </w:p>
        </w:tc>
        <w:tc>
          <w:tcPr>
            <w:tcW w:w="2743" w:type="dxa"/>
            <w:tcBorders>
              <w:top w:val="single" w:sz="4" w:space="0" w:color="auto"/>
              <w:left w:val="nil"/>
              <w:bottom w:val="nil"/>
              <w:right w:val="nil"/>
            </w:tcBorders>
            <w:shd w:val="clear" w:color="auto" w:fill="auto"/>
            <w:vAlign w:val="center"/>
            <w:hideMark/>
          </w:tcPr>
          <w:p w:rsidR="00564E22" w:rsidRPr="00C62ACF" w:rsidRDefault="00564E22" w:rsidP="00564E22">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ADRO</w:t>
            </w:r>
          </w:p>
        </w:tc>
        <w:tc>
          <w:tcPr>
            <w:tcW w:w="4470" w:type="dxa"/>
            <w:tcBorders>
              <w:top w:val="single" w:sz="4" w:space="0" w:color="auto"/>
              <w:left w:val="nil"/>
              <w:bottom w:val="nil"/>
              <w:right w:val="nil"/>
            </w:tcBorders>
            <w:shd w:val="clear" w:color="auto" w:fill="auto"/>
            <w:vAlign w:val="center"/>
            <w:hideMark/>
          </w:tcPr>
          <w:p w:rsidR="00564E22" w:rsidRPr="00C62ACF" w:rsidRDefault="00564E22" w:rsidP="00564E22">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Adaro Energy Tbk</w:t>
            </w:r>
          </w:p>
        </w:tc>
      </w:tr>
      <w:tr w:rsidR="00564E22" w:rsidRPr="00C62ACF" w:rsidTr="00564E22">
        <w:trPr>
          <w:trHeight w:val="498"/>
        </w:trPr>
        <w:tc>
          <w:tcPr>
            <w:tcW w:w="921" w:type="dxa"/>
            <w:tcBorders>
              <w:top w:val="nil"/>
              <w:left w:val="nil"/>
              <w:bottom w:val="nil"/>
              <w:right w:val="nil"/>
            </w:tcBorders>
            <w:shd w:val="clear" w:color="auto" w:fill="auto"/>
            <w:vAlign w:val="center"/>
            <w:hideMark/>
          </w:tcPr>
          <w:p w:rsidR="00564E22" w:rsidRPr="00C62ACF" w:rsidRDefault="00564E22" w:rsidP="00564E22">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2</w:t>
            </w:r>
          </w:p>
        </w:tc>
        <w:tc>
          <w:tcPr>
            <w:tcW w:w="2743" w:type="dxa"/>
            <w:tcBorders>
              <w:top w:val="nil"/>
              <w:left w:val="nil"/>
              <w:bottom w:val="nil"/>
              <w:right w:val="nil"/>
            </w:tcBorders>
            <w:shd w:val="clear" w:color="auto" w:fill="auto"/>
            <w:vAlign w:val="center"/>
            <w:hideMark/>
          </w:tcPr>
          <w:p w:rsidR="00564E22" w:rsidRPr="00C62ACF" w:rsidRDefault="00564E22" w:rsidP="00564E22">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ARII</w:t>
            </w:r>
          </w:p>
        </w:tc>
        <w:tc>
          <w:tcPr>
            <w:tcW w:w="4470" w:type="dxa"/>
            <w:tcBorders>
              <w:top w:val="nil"/>
              <w:left w:val="nil"/>
              <w:bottom w:val="nil"/>
              <w:right w:val="nil"/>
            </w:tcBorders>
            <w:shd w:val="clear" w:color="auto" w:fill="auto"/>
            <w:vAlign w:val="center"/>
            <w:hideMark/>
          </w:tcPr>
          <w:p w:rsidR="00564E22" w:rsidRPr="00C62ACF" w:rsidRDefault="00564E22" w:rsidP="00564E22">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Atlas Resources Tbk</w:t>
            </w:r>
          </w:p>
        </w:tc>
      </w:tr>
      <w:tr w:rsidR="00564E22" w:rsidRPr="00C62ACF" w:rsidTr="00564E22">
        <w:trPr>
          <w:trHeight w:val="313"/>
        </w:trPr>
        <w:tc>
          <w:tcPr>
            <w:tcW w:w="921" w:type="dxa"/>
            <w:tcBorders>
              <w:top w:val="nil"/>
              <w:left w:val="nil"/>
              <w:bottom w:val="nil"/>
              <w:right w:val="nil"/>
            </w:tcBorders>
            <w:shd w:val="clear" w:color="auto" w:fill="auto"/>
            <w:vAlign w:val="center"/>
            <w:hideMark/>
          </w:tcPr>
          <w:p w:rsidR="00564E22" w:rsidRPr="00C62ACF" w:rsidRDefault="00564E22" w:rsidP="00564E22">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3</w:t>
            </w:r>
          </w:p>
        </w:tc>
        <w:tc>
          <w:tcPr>
            <w:tcW w:w="2743" w:type="dxa"/>
            <w:tcBorders>
              <w:top w:val="nil"/>
              <w:left w:val="nil"/>
              <w:bottom w:val="nil"/>
              <w:right w:val="nil"/>
            </w:tcBorders>
            <w:shd w:val="clear" w:color="auto" w:fill="auto"/>
            <w:vAlign w:val="center"/>
            <w:hideMark/>
          </w:tcPr>
          <w:p w:rsidR="00564E22" w:rsidRPr="00C62ACF" w:rsidRDefault="00564E22" w:rsidP="00564E22">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BUMI</w:t>
            </w:r>
          </w:p>
        </w:tc>
        <w:tc>
          <w:tcPr>
            <w:tcW w:w="4470" w:type="dxa"/>
            <w:tcBorders>
              <w:top w:val="nil"/>
              <w:left w:val="nil"/>
              <w:bottom w:val="nil"/>
              <w:right w:val="nil"/>
            </w:tcBorders>
            <w:shd w:val="clear" w:color="auto" w:fill="auto"/>
            <w:vAlign w:val="center"/>
            <w:hideMark/>
          </w:tcPr>
          <w:p w:rsidR="00564E22" w:rsidRPr="00C62ACF" w:rsidRDefault="00564E22" w:rsidP="00564E22">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Bumi Resources Tbk</w:t>
            </w:r>
          </w:p>
        </w:tc>
      </w:tr>
      <w:tr w:rsidR="00564E22" w:rsidRPr="00C62ACF" w:rsidTr="00564E22">
        <w:trPr>
          <w:trHeight w:val="313"/>
        </w:trPr>
        <w:tc>
          <w:tcPr>
            <w:tcW w:w="921" w:type="dxa"/>
            <w:tcBorders>
              <w:top w:val="nil"/>
              <w:left w:val="nil"/>
              <w:bottom w:val="nil"/>
              <w:right w:val="nil"/>
            </w:tcBorders>
            <w:shd w:val="clear" w:color="auto" w:fill="auto"/>
            <w:vAlign w:val="center"/>
            <w:hideMark/>
          </w:tcPr>
          <w:p w:rsidR="00564E22" w:rsidRPr="00C62ACF" w:rsidRDefault="00564E22" w:rsidP="00564E22">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4</w:t>
            </w:r>
          </w:p>
        </w:tc>
        <w:tc>
          <w:tcPr>
            <w:tcW w:w="2743" w:type="dxa"/>
            <w:tcBorders>
              <w:top w:val="nil"/>
              <w:left w:val="nil"/>
              <w:bottom w:val="nil"/>
              <w:right w:val="nil"/>
            </w:tcBorders>
            <w:shd w:val="clear" w:color="auto" w:fill="auto"/>
            <w:vAlign w:val="center"/>
            <w:hideMark/>
          </w:tcPr>
          <w:p w:rsidR="00564E22" w:rsidRPr="00C62ACF" w:rsidRDefault="00564E22" w:rsidP="00564E22">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BYAN</w:t>
            </w:r>
          </w:p>
        </w:tc>
        <w:tc>
          <w:tcPr>
            <w:tcW w:w="4470" w:type="dxa"/>
            <w:tcBorders>
              <w:top w:val="nil"/>
              <w:left w:val="nil"/>
              <w:bottom w:val="nil"/>
              <w:right w:val="nil"/>
            </w:tcBorders>
            <w:shd w:val="clear" w:color="auto" w:fill="auto"/>
            <w:vAlign w:val="center"/>
            <w:hideMark/>
          </w:tcPr>
          <w:p w:rsidR="00564E22" w:rsidRPr="00C62ACF" w:rsidRDefault="00564E22" w:rsidP="00564E22">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Bayan Resources Tbk</w:t>
            </w:r>
          </w:p>
        </w:tc>
      </w:tr>
      <w:tr w:rsidR="00564E22" w:rsidRPr="00C62ACF" w:rsidTr="00564E22">
        <w:trPr>
          <w:trHeight w:val="313"/>
        </w:trPr>
        <w:tc>
          <w:tcPr>
            <w:tcW w:w="921" w:type="dxa"/>
            <w:tcBorders>
              <w:top w:val="nil"/>
              <w:left w:val="nil"/>
              <w:bottom w:val="nil"/>
              <w:right w:val="nil"/>
            </w:tcBorders>
            <w:shd w:val="clear" w:color="auto" w:fill="auto"/>
            <w:vAlign w:val="center"/>
            <w:hideMark/>
          </w:tcPr>
          <w:p w:rsidR="00564E22" w:rsidRPr="00C62ACF" w:rsidRDefault="00564E22" w:rsidP="00564E22">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5</w:t>
            </w:r>
          </w:p>
        </w:tc>
        <w:tc>
          <w:tcPr>
            <w:tcW w:w="2743" w:type="dxa"/>
            <w:tcBorders>
              <w:top w:val="nil"/>
              <w:left w:val="nil"/>
              <w:bottom w:val="nil"/>
              <w:right w:val="nil"/>
            </w:tcBorders>
            <w:shd w:val="clear" w:color="auto" w:fill="auto"/>
            <w:vAlign w:val="center"/>
            <w:hideMark/>
          </w:tcPr>
          <w:p w:rsidR="00564E22" w:rsidRPr="00C62ACF" w:rsidRDefault="00564E22" w:rsidP="00564E22">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DEWA</w:t>
            </w:r>
          </w:p>
        </w:tc>
        <w:tc>
          <w:tcPr>
            <w:tcW w:w="4470" w:type="dxa"/>
            <w:tcBorders>
              <w:top w:val="nil"/>
              <w:left w:val="nil"/>
              <w:bottom w:val="nil"/>
              <w:right w:val="nil"/>
            </w:tcBorders>
            <w:shd w:val="clear" w:color="auto" w:fill="auto"/>
            <w:vAlign w:val="center"/>
            <w:hideMark/>
          </w:tcPr>
          <w:p w:rsidR="00564E22" w:rsidRPr="00C62ACF" w:rsidRDefault="00564E22" w:rsidP="00564E22">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Darma Henwa Tbk</w:t>
            </w:r>
          </w:p>
        </w:tc>
      </w:tr>
      <w:tr w:rsidR="00564E22" w:rsidRPr="00C62ACF" w:rsidTr="00564E22">
        <w:trPr>
          <w:trHeight w:val="313"/>
        </w:trPr>
        <w:tc>
          <w:tcPr>
            <w:tcW w:w="921" w:type="dxa"/>
            <w:tcBorders>
              <w:top w:val="nil"/>
              <w:left w:val="nil"/>
              <w:bottom w:val="nil"/>
              <w:right w:val="nil"/>
            </w:tcBorders>
            <w:shd w:val="clear" w:color="auto" w:fill="auto"/>
            <w:vAlign w:val="center"/>
            <w:hideMark/>
          </w:tcPr>
          <w:p w:rsidR="00564E22" w:rsidRPr="00C62ACF" w:rsidRDefault="00564E22" w:rsidP="00564E22">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6</w:t>
            </w:r>
          </w:p>
        </w:tc>
        <w:tc>
          <w:tcPr>
            <w:tcW w:w="2743" w:type="dxa"/>
            <w:tcBorders>
              <w:top w:val="nil"/>
              <w:left w:val="nil"/>
              <w:bottom w:val="nil"/>
              <w:right w:val="nil"/>
            </w:tcBorders>
            <w:shd w:val="clear" w:color="auto" w:fill="auto"/>
            <w:vAlign w:val="center"/>
            <w:hideMark/>
          </w:tcPr>
          <w:p w:rsidR="00564E22" w:rsidRPr="00C62ACF" w:rsidRDefault="00564E22" w:rsidP="00564E22">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DOID</w:t>
            </w:r>
          </w:p>
        </w:tc>
        <w:tc>
          <w:tcPr>
            <w:tcW w:w="4470" w:type="dxa"/>
            <w:tcBorders>
              <w:top w:val="nil"/>
              <w:left w:val="nil"/>
              <w:bottom w:val="nil"/>
              <w:right w:val="nil"/>
            </w:tcBorders>
            <w:shd w:val="clear" w:color="auto" w:fill="auto"/>
            <w:vAlign w:val="center"/>
            <w:hideMark/>
          </w:tcPr>
          <w:p w:rsidR="00564E22" w:rsidRPr="00C62ACF" w:rsidRDefault="00564E22" w:rsidP="00564E22">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Delta Dunia Makmur Tbk</w:t>
            </w:r>
          </w:p>
        </w:tc>
      </w:tr>
      <w:tr w:rsidR="00564E22" w:rsidRPr="00C62ACF" w:rsidTr="00564E22">
        <w:trPr>
          <w:trHeight w:val="313"/>
        </w:trPr>
        <w:tc>
          <w:tcPr>
            <w:tcW w:w="921" w:type="dxa"/>
            <w:tcBorders>
              <w:top w:val="nil"/>
              <w:left w:val="nil"/>
              <w:bottom w:val="nil"/>
              <w:right w:val="nil"/>
            </w:tcBorders>
            <w:shd w:val="clear" w:color="auto" w:fill="auto"/>
            <w:vAlign w:val="center"/>
            <w:hideMark/>
          </w:tcPr>
          <w:p w:rsidR="00564E22" w:rsidRPr="00C62ACF" w:rsidRDefault="00564E22" w:rsidP="00564E22">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7</w:t>
            </w:r>
          </w:p>
        </w:tc>
        <w:tc>
          <w:tcPr>
            <w:tcW w:w="2743" w:type="dxa"/>
            <w:tcBorders>
              <w:top w:val="nil"/>
              <w:left w:val="nil"/>
              <w:bottom w:val="nil"/>
              <w:right w:val="nil"/>
            </w:tcBorders>
            <w:shd w:val="clear" w:color="auto" w:fill="auto"/>
            <w:vAlign w:val="center"/>
            <w:hideMark/>
          </w:tcPr>
          <w:p w:rsidR="00564E22" w:rsidRPr="00C62ACF" w:rsidRDefault="00564E22" w:rsidP="00564E22">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GEMS</w:t>
            </w:r>
          </w:p>
        </w:tc>
        <w:tc>
          <w:tcPr>
            <w:tcW w:w="4470" w:type="dxa"/>
            <w:tcBorders>
              <w:top w:val="nil"/>
              <w:left w:val="nil"/>
              <w:bottom w:val="nil"/>
              <w:right w:val="nil"/>
            </w:tcBorders>
            <w:shd w:val="clear" w:color="auto" w:fill="auto"/>
            <w:vAlign w:val="center"/>
            <w:hideMark/>
          </w:tcPr>
          <w:p w:rsidR="00564E22" w:rsidRPr="00C62ACF" w:rsidRDefault="00564E22" w:rsidP="00564E22">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Golden Energy Mines Tbk</w:t>
            </w:r>
          </w:p>
        </w:tc>
      </w:tr>
      <w:tr w:rsidR="00564E22" w:rsidRPr="00C62ACF" w:rsidTr="00564E22">
        <w:trPr>
          <w:trHeight w:val="313"/>
        </w:trPr>
        <w:tc>
          <w:tcPr>
            <w:tcW w:w="921" w:type="dxa"/>
            <w:tcBorders>
              <w:top w:val="nil"/>
              <w:left w:val="nil"/>
              <w:bottom w:val="nil"/>
              <w:right w:val="nil"/>
            </w:tcBorders>
            <w:shd w:val="clear" w:color="auto" w:fill="auto"/>
            <w:vAlign w:val="center"/>
            <w:hideMark/>
          </w:tcPr>
          <w:p w:rsidR="00564E22" w:rsidRPr="00C62ACF" w:rsidRDefault="00564E22" w:rsidP="00564E22">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8</w:t>
            </w:r>
          </w:p>
        </w:tc>
        <w:tc>
          <w:tcPr>
            <w:tcW w:w="2743" w:type="dxa"/>
            <w:tcBorders>
              <w:top w:val="nil"/>
              <w:left w:val="nil"/>
              <w:bottom w:val="nil"/>
              <w:right w:val="nil"/>
            </w:tcBorders>
            <w:shd w:val="clear" w:color="auto" w:fill="auto"/>
            <w:vAlign w:val="center"/>
            <w:hideMark/>
          </w:tcPr>
          <w:p w:rsidR="00564E22" w:rsidRPr="00C62ACF" w:rsidRDefault="00564E22" w:rsidP="00564E22">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HRUM</w:t>
            </w:r>
          </w:p>
        </w:tc>
        <w:tc>
          <w:tcPr>
            <w:tcW w:w="4470" w:type="dxa"/>
            <w:tcBorders>
              <w:top w:val="nil"/>
              <w:left w:val="nil"/>
              <w:bottom w:val="nil"/>
              <w:right w:val="nil"/>
            </w:tcBorders>
            <w:shd w:val="clear" w:color="auto" w:fill="auto"/>
            <w:vAlign w:val="center"/>
            <w:hideMark/>
          </w:tcPr>
          <w:p w:rsidR="00564E22" w:rsidRPr="00C62ACF" w:rsidRDefault="00564E22" w:rsidP="00564E22">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Harum Energy Tbk</w:t>
            </w:r>
          </w:p>
        </w:tc>
      </w:tr>
      <w:tr w:rsidR="00564E22" w:rsidRPr="00C62ACF" w:rsidTr="00564E22">
        <w:trPr>
          <w:trHeight w:val="313"/>
        </w:trPr>
        <w:tc>
          <w:tcPr>
            <w:tcW w:w="921" w:type="dxa"/>
            <w:tcBorders>
              <w:top w:val="nil"/>
              <w:left w:val="nil"/>
              <w:bottom w:val="nil"/>
              <w:right w:val="nil"/>
            </w:tcBorders>
            <w:shd w:val="clear" w:color="auto" w:fill="auto"/>
            <w:vAlign w:val="center"/>
            <w:hideMark/>
          </w:tcPr>
          <w:p w:rsidR="00564E22" w:rsidRPr="00C62ACF" w:rsidRDefault="00564E22" w:rsidP="00564E22">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9</w:t>
            </w:r>
          </w:p>
        </w:tc>
        <w:tc>
          <w:tcPr>
            <w:tcW w:w="2743" w:type="dxa"/>
            <w:tcBorders>
              <w:top w:val="nil"/>
              <w:left w:val="nil"/>
              <w:bottom w:val="nil"/>
              <w:right w:val="nil"/>
            </w:tcBorders>
            <w:shd w:val="clear" w:color="auto" w:fill="auto"/>
            <w:vAlign w:val="center"/>
            <w:hideMark/>
          </w:tcPr>
          <w:p w:rsidR="00564E22" w:rsidRPr="00C62ACF" w:rsidRDefault="00564E22" w:rsidP="00564E22">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ITMG</w:t>
            </w:r>
          </w:p>
        </w:tc>
        <w:tc>
          <w:tcPr>
            <w:tcW w:w="4470" w:type="dxa"/>
            <w:tcBorders>
              <w:top w:val="nil"/>
              <w:left w:val="nil"/>
              <w:bottom w:val="nil"/>
              <w:right w:val="nil"/>
            </w:tcBorders>
            <w:shd w:val="clear" w:color="auto" w:fill="auto"/>
            <w:vAlign w:val="center"/>
            <w:hideMark/>
          </w:tcPr>
          <w:p w:rsidR="00564E22" w:rsidRPr="00C62ACF" w:rsidRDefault="00564E22" w:rsidP="00564E22">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Indo Tambangraya Megah Tbk</w:t>
            </w:r>
          </w:p>
        </w:tc>
      </w:tr>
      <w:tr w:rsidR="00564E22" w:rsidRPr="00C62ACF" w:rsidTr="00564E22">
        <w:trPr>
          <w:trHeight w:val="313"/>
        </w:trPr>
        <w:tc>
          <w:tcPr>
            <w:tcW w:w="921" w:type="dxa"/>
            <w:tcBorders>
              <w:top w:val="nil"/>
              <w:left w:val="nil"/>
              <w:bottom w:val="nil"/>
              <w:right w:val="nil"/>
            </w:tcBorders>
            <w:shd w:val="clear" w:color="auto" w:fill="auto"/>
            <w:vAlign w:val="center"/>
            <w:hideMark/>
          </w:tcPr>
          <w:p w:rsidR="00564E22" w:rsidRPr="00C62ACF" w:rsidRDefault="00564E22" w:rsidP="00564E22">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10</w:t>
            </w:r>
          </w:p>
        </w:tc>
        <w:tc>
          <w:tcPr>
            <w:tcW w:w="2743" w:type="dxa"/>
            <w:tcBorders>
              <w:top w:val="nil"/>
              <w:left w:val="nil"/>
              <w:bottom w:val="nil"/>
              <w:right w:val="nil"/>
            </w:tcBorders>
            <w:shd w:val="clear" w:color="auto" w:fill="auto"/>
            <w:vAlign w:val="center"/>
            <w:hideMark/>
          </w:tcPr>
          <w:p w:rsidR="00564E22" w:rsidRPr="00C62ACF" w:rsidRDefault="00564E22" w:rsidP="00564E22">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KKGI</w:t>
            </w:r>
          </w:p>
        </w:tc>
        <w:tc>
          <w:tcPr>
            <w:tcW w:w="4470" w:type="dxa"/>
            <w:tcBorders>
              <w:top w:val="nil"/>
              <w:left w:val="nil"/>
              <w:bottom w:val="nil"/>
              <w:right w:val="nil"/>
            </w:tcBorders>
            <w:shd w:val="clear" w:color="auto" w:fill="auto"/>
            <w:vAlign w:val="center"/>
            <w:hideMark/>
          </w:tcPr>
          <w:p w:rsidR="00564E22" w:rsidRPr="00C62ACF" w:rsidRDefault="00564E22" w:rsidP="00564E22">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Reasource Alam Indonesia Tbk</w:t>
            </w:r>
          </w:p>
        </w:tc>
      </w:tr>
      <w:tr w:rsidR="00564E22" w:rsidRPr="00C62ACF" w:rsidTr="00564E22">
        <w:trPr>
          <w:trHeight w:val="313"/>
        </w:trPr>
        <w:tc>
          <w:tcPr>
            <w:tcW w:w="921" w:type="dxa"/>
            <w:tcBorders>
              <w:top w:val="nil"/>
              <w:left w:val="nil"/>
              <w:bottom w:val="nil"/>
              <w:right w:val="nil"/>
            </w:tcBorders>
            <w:shd w:val="clear" w:color="auto" w:fill="auto"/>
            <w:vAlign w:val="center"/>
            <w:hideMark/>
          </w:tcPr>
          <w:p w:rsidR="00564E22" w:rsidRPr="00C62ACF" w:rsidRDefault="00564E22" w:rsidP="00564E22">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11</w:t>
            </w:r>
          </w:p>
        </w:tc>
        <w:tc>
          <w:tcPr>
            <w:tcW w:w="2743" w:type="dxa"/>
            <w:tcBorders>
              <w:top w:val="nil"/>
              <w:left w:val="nil"/>
              <w:bottom w:val="nil"/>
              <w:right w:val="nil"/>
            </w:tcBorders>
            <w:shd w:val="clear" w:color="auto" w:fill="auto"/>
            <w:vAlign w:val="center"/>
            <w:hideMark/>
          </w:tcPr>
          <w:p w:rsidR="00564E22" w:rsidRPr="00C62ACF" w:rsidRDefault="00564E22" w:rsidP="00564E22">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MBAP</w:t>
            </w:r>
          </w:p>
        </w:tc>
        <w:tc>
          <w:tcPr>
            <w:tcW w:w="4470" w:type="dxa"/>
            <w:tcBorders>
              <w:top w:val="nil"/>
              <w:left w:val="nil"/>
              <w:bottom w:val="nil"/>
              <w:right w:val="nil"/>
            </w:tcBorders>
            <w:shd w:val="clear" w:color="auto" w:fill="auto"/>
            <w:vAlign w:val="center"/>
            <w:hideMark/>
          </w:tcPr>
          <w:p w:rsidR="00564E22" w:rsidRPr="00C62ACF" w:rsidRDefault="00564E22" w:rsidP="00564E22">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Mitrabara Adiperdana Tbk</w:t>
            </w:r>
          </w:p>
        </w:tc>
      </w:tr>
      <w:tr w:rsidR="00564E22" w:rsidRPr="00C62ACF" w:rsidTr="00564E22">
        <w:trPr>
          <w:trHeight w:val="313"/>
        </w:trPr>
        <w:tc>
          <w:tcPr>
            <w:tcW w:w="921" w:type="dxa"/>
            <w:tcBorders>
              <w:top w:val="nil"/>
              <w:left w:val="nil"/>
              <w:bottom w:val="nil"/>
              <w:right w:val="nil"/>
            </w:tcBorders>
            <w:shd w:val="clear" w:color="auto" w:fill="auto"/>
            <w:vAlign w:val="center"/>
            <w:hideMark/>
          </w:tcPr>
          <w:p w:rsidR="00564E22" w:rsidRPr="00C62ACF" w:rsidRDefault="00564E22" w:rsidP="00564E22">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12</w:t>
            </w:r>
          </w:p>
        </w:tc>
        <w:tc>
          <w:tcPr>
            <w:tcW w:w="2743" w:type="dxa"/>
            <w:tcBorders>
              <w:top w:val="nil"/>
              <w:left w:val="nil"/>
              <w:bottom w:val="nil"/>
              <w:right w:val="nil"/>
            </w:tcBorders>
            <w:shd w:val="clear" w:color="auto" w:fill="auto"/>
            <w:vAlign w:val="center"/>
            <w:hideMark/>
          </w:tcPr>
          <w:p w:rsidR="00564E22" w:rsidRPr="00C62ACF" w:rsidRDefault="00564E22" w:rsidP="00564E22">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MYOH</w:t>
            </w:r>
          </w:p>
        </w:tc>
        <w:tc>
          <w:tcPr>
            <w:tcW w:w="4470" w:type="dxa"/>
            <w:tcBorders>
              <w:top w:val="nil"/>
              <w:left w:val="nil"/>
              <w:bottom w:val="nil"/>
              <w:right w:val="nil"/>
            </w:tcBorders>
            <w:shd w:val="clear" w:color="auto" w:fill="auto"/>
            <w:vAlign w:val="center"/>
            <w:hideMark/>
          </w:tcPr>
          <w:p w:rsidR="00564E22" w:rsidRPr="00C62ACF" w:rsidRDefault="00564E22" w:rsidP="00564E22">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Samindo Resource Tbk</w:t>
            </w:r>
          </w:p>
        </w:tc>
      </w:tr>
      <w:tr w:rsidR="00564E22" w:rsidRPr="00C62ACF" w:rsidTr="00564E22">
        <w:trPr>
          <w:trHeight w:val="313"/>
        </w:trPr>
        <w:tc>
          <w:tcPr>
            <w:tcW w:w="921" w:type="dxa"/>
            <w:tcBorders>
              <w:top w:val="nil"/>
              <w:left w:val="nil"/>
              <w:bottom w:val="nil"/>
              <w:right w:val="nil"/>
            </w:tcBorders>
            <w:shd w:val="clear" w:color="auto" w:fill="auto"/>
            <w:vAlign w:val="center"/>
            <w:hideMark/>
          </w:tcPr>
          <w:p w:rsidR="00564E22" w:rsidRPr="00C62ACF" w:rsidRDefault="00564E22" w:rsidP="00564E22">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13</w:t>
            </w:r>
          </w:p>
        </w:tc>
        <w:tc>
          <w:tcPr>
            <w:tcW w:w="2743" w:type="dxa"/>
            <w:tcBorders>
              <w:top w:val="nil"/>
              <w:left w:val="nil"/>
              <w:bottom w:val="nil"/>
              <w:right w:val="nil"/>
            </w:tcBorders>
            <w:shd w:val="clear" w:color="auto" w:fill="auto"/>
            <w:vAlign w:val="center"/>
            <w:hideMark/>
          </w:tcPr>
          <w:p w:rsidR="00564E22" w:rsidRPr="00C62ACF" w:rsidRDefault="00564E22" w:rsidP="00564E22">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PKPK</w:t>
            </w:r>
          </w:p>
        </w:tc>
        <w:tc>
          <w:tcPr>
            <w:tcW w:w="4470" w:type="dxa"/>
            <w:tcBorders>
              <w:top w:val="nil"/>
              <w:left w:val="nil"/>
              <w:bottom w:val="nil"/>
              <w:right w:val="nil"/>
            </w:tcBorders>
            <w:shd w:val="clear" w:color="auto" w:fill="auto"/>
            <w:vAlign w:val="center"/>
            <w:hideMark/>
          </w:tcPr>
          <w:p w:rsidR="00564E22" w:rsidRPr="00C62ACF" w:rsidRDefault="00564E22" w:rsidP="00564E22">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Perdana Karya Perkasa Tbk</w:t>
            </w:r>
          </w:p>
        </w:tc>
      </w:tr>
      <w:tr w:rsidR="00564E22" w:rsidRPr="00C62ACF" w:rsidTr="00564E22">
        <w:trPr>
          <w:trHeight w:val="313"/>
        </w:trPr>
        <w:tc>
          <w:tcPr>
            <w:tcW w:w="921" w:type="dxa"/>
            <w:tcBorders>
              <w:top w:val="nil"/>
              <w:left w:val="nil"/>
              <w:bottom w:val="nil"/>
              <w:right w:val="nil"/>
            </w:tcBorders>
            <w:shd w:val="clear" w:color="auto" w:fill="auto"/>
            <w:vAlign w:val="center"/>
            <w:hideMark/>
          </w:tcPr>
          <w:p w:rsidR="00564E22" w:rsidRPr="00C62ACF" w:rsidRDefault="00564E22" w:rsidP="00564E22">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14</w:t>
            </w:r>
          </w:p>
        </w:tc>
        <w:tc>
          <w:tcPr>
            <w:tcW w:w="2743" w:type="dxa"/>
            <w:tcBorders>
              <w:top w:val="nil"/>
              <w:left w:val="nil"/>
              <w:bottom w:val="nil"/>
              <w:right w:val="nil"/>
            </w:tcBorders>
            <w:shd w:val="clear" w:color="auto" w:fill="auto"/>
            <w:vAlign w:val="center"/>
            <w:hideMark/>
          </w:tcPr>
          <w:p w:rsidR="00564E22" w:rsidRPr="00C62ACF" w:rsidRDefault="00564E22" w:rsidP="00564E22">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PTBA</w:t>
            </w:r>
          </w:p>
        </w:tc>
        <w:tc>
          <w:tcPr>
            <w:tcW w:w="4470" w:type="dxa"/>
            <w:tcBorders>
              <w:top w:val="nil"/>
              <w:left w:val="nil"/>
              <w:bottom w:val="nil"/>
              <w:right w:val="nil"/>
            </w:tcBorders>
            <w:shd w:val="clear" w:color="auto" w:fill="auto"/>
            <w:vAlign w:val="center"/>
            <w:hideMark/>
          </w:tcPr>
          <w:p w:rsidR="00564E22" w:rsidRPr="00C62ACF" w:rsidRDefault="00564E22" w:rsidP="00564E22">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Tambang Batubara Bukit Asam Tbk</w:t>
            </w:r>
          </w:p>
        </w:tc>
      </w:tr>
      <w:tr w:rsidR="00564E22" w:rsidRPr="00C62ACF" w:rsidTr="00564E22">
        <w:trPr>
          <w:trHeight w:val="313"/>
        </w:trPr>
        <w:tc>
          <w:tcPr>
            <w:tcW w:w="921" w:type="dxa"/>
            <w:tcBorders>
              <w:top w:val="nil"/>
              <w:left w:val="nil"/>
              <w:bottom w:val="nil"/>
              <w:right w:val="nil"/>
            </w:tcBorders>
            <w:shd w:val="clear" w:color="auto" w:fill="auto"/>
            <w:vAlign w:val="center"/>
            <w:hideMark/>
          </w:tcPr>
          <w:p w:rsidR="00564E22" w:rsidRPr="00C62ACF" w:rsidRDefault="00564E22" w:rsidP="00564E22">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15</w:t>
            </w:r>
          </w:p>
        </w:tc>
        <w:tc>
          <w:tcPr>
            <w:tcW w:w="2743" w:type="dxa"/>
            <w:tcBorders>
              <w:top w:val="nil"/>
              <w:left w:val="nil"/>
              <w:bottom w:val="nil"/>
              <w:right w:val="nil"/>
            </w:tcBorders>
            <w:shd w:val="clear" w:color="auto" w:fill="auto"/>
            <w:vAlign w:val="center"/>
            <w:hideMark/>
          </w:tcPr>
          <w:p w:rsidR="00564E22" w:rsidRPr="00C62ACF" w:rsidRDefault="00564E22" w:rsidP="00564E22">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PTRO</w:t>
            </w:r>
          </w:p>
        </w:tc>
        <w:tc>
          <w:tcPr>
            <w:tcW w:w="4470" w:type="dxa"/>
            <w:tcBorders>
              <w:top w:val="nil"/>
              <w:left w:val="nil"/>
              <w:bottom w:val="nil"/>
              <w:right w:val="nil"/>
            </w:tcBorders>
            <w:shd w:val="clear" w:color="auto" w:fill="auto"/>
            <w:vAlign w:val="center"/>
            <w:hideMark/>
          </w:tcPr>
          <w:p w:rsidR="00564E22" w:rsidRPr="00C62ACF" w:rsidRDefault="00564E22" w:rsidP="00564E22">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Petrosea Tbk</w:t>
            </w:r>
          </w:p>
        </w:tc>
      </w:tr>
      <w:tr w:rsidR="00564E22" w:rsidRPr="00C62ACF" w:rsidTr="00564E22">
        <w:trPr>
          <w:trHeight w:val="313"/>
        </w:trPr>
        <w:tc>
          <w:tcPr>
            <w:tcW w:w="921" w:type="dxa"/>
            <w:tcBorders>
              <w:top w:val="nil"/>
              <w:left w:val="nil"/>
              <w:bottom w:val="nil"/>
              <w:right w:val="nil"/>
            </w:tcBorders>
            <w:shd w:val="clear" w:color="auto" w:fill="auto"/>
            <w:vAlign w:val="center"/>
            <w:hideMark/>
          </w:tcPr>
          <w:p w:rsidR="00564E22" w:rsidRPr="00C62ACF" w:rsidRDefault="00564E22" w:rsidP="00564E22">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16</w:t>
            </w:r>
          </w:p>
        </w:tc>
        <w:tc>
          <w:tcPr>
            <w:tcW w:w="2743" w:type="dxa"/>
            <w:tcBorders>
              <w:top w:val="nil"/>
              <w:left w:val="nil"/>
              <w:bottom w:val="nil"/>
              <w:right w:val="nil"/>
            </w:tcBorders>
            <w:shd w:val="clear" w:color="auto" w:fill="auto"/>
            <w:vAlign w:val="center"/>
            <w:hideMark/>
          </w:tcPr>
          <w:p w:rsidR="00564E22" w:rsidRPr="00C62ACF" w:rsidRDefault="00564E22" w:rsidP="00564E22">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SMMT</w:t>
            </w:r>
          </w:p>
        </w:tc>
        <w:tc>
          <w:tcPr>
            <w:tcW w:w="4470" w:type="dxa"/>
            <w:tcBorders>
              <w:top w:val="nil"/>
              <w:left w:val="nil"/>
              <w:bottom w:val="nil"/>
              <w:right w:val="nil"/>
            </w:tcBorders>
            <w:shd w:val="clear" w:color="auto" w:fill="auto"/>
            <w:vAlign w:val="center"/>
            <w:hideMark/>
          </w:tcPr>
          <w:p w:rsidR="00564E22" w:rsidRPr="00C62ACF" w:rsidRDefault="00564E22" w:rsidP="00564E22">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Golden Eagle Energy Tbk</w:t>
            </w:r>
          </w:p>
        </w:tc>
      </w:tr>
      <w:tr w:rsidR="00564E22" w:rsidRPr="00C62ACF" w:rsidTr="00564E22">
        <w:trPr>
          <w:trHeight w:val="313"/>
        </w:trPr>
        <w:tc>
          <w:tcPr>
            <w:tcW w:w="921" w:type="dxa"/>
            <w:tcBorders>
              <w:top w:val="nil"/>
              <w:left w:val="nil"/>
              <w:bottom w:val="single" w:sz="4" w:space="0" w:color="auto"/>
              <w:right w:val="nil"/>
            </w:tcBorders>
            <w:shd w:val="clear" w:color="auto" w:fill="auto"/>
            <w:vAlign w:val="center"/>
            <w:hideMark/>
          </w:tcPr>
          <w:p w:rsidR="00564E22" w:rsidRPr="00C62ACF" w:rsidRDefault="00564E22" w:rsidP="00564E22">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17</w:t>
            </w:r>
          </w:p>
        </w:tc>
        <w:tc>
          <w:tcPr>
            <w:tcW w:w="2743" w:type="dxa"/>
            <w:tcBorders>
              <w:top w:val="nil"/>
              <w:left w:val="nil"/>
              <w:bottom w:val="single" w:sz="4" w:space="0" w:color="auto"/>
              <w:right w:val="nil"/>
            </w:tcBorders>
            <w:shd w:val="clear" w:color="auto" w:fill="auto"/>
            <w:vAlign w:val="center"/>
            <w:hideMark/>
          </w:tcPr>
          <w:p w:rsidR="00564E22" w:rsidRPr="00C62ACF" w:rsidRDefault="00564E22" w:rsidP="00564E22">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TOBA</w:t>
            </w:r>
          </w:p>
        </w:tc>
        <w:tc>
          <w:tcPr>
            <w:tcW w:w="4470" w:type="dxa"/>
            <w:tcBorders>
              <w:top w:val="nil"/>
              <w:left w:val="nil"/>
              <w:bottom w:val="single" w:sz="4" w:space="0" w:color="auto"/>
              <w:right w:val="nil"/>
            </w:tcBorders>
            <w:shd w:val="clear" w:color="auto" w:fill="auto"/>
            <w:vAlign w:val="center"/>
            <w:hideMark/>
          </w:tcPr>
          <w:p w:rsidR="00564E22" w:rsidRPr="00C62ACF" w:rsidRDefault="00564E22" w:rsidP="00564E22">
            <w:pPr>
              <w:spacing w:after="0" w:line="480" w:lineRule="auto"/>
              <w:jc w:val="center"/>
              <w:rPr>
                <w:rFonts w:ascii="Times New Roman" w:eastAsia="Times New Roman" w:hAnsi="Times New Roman" w:cs="Times New Roman"/>
                <w:sz w:val="24"/>
                <w:szCs w:val="24"/>
                <w:lang w:eastAsia="id-ID"/>
              </w:rPr>
            </w:pPr>
            <w:r w:rsidRPr="00C62ACF">
              <w:rPr>
                <w:rFonts w:ascii="Times New Roman" w:eastAsia="Times New Roman" w:hAnsi="Times New Roman" w:cs="Times New Roman"/>
                <w:sz w:val="24"/>
                <w:szCs w:val="24"/>
                <w:lang w:eastAsia="id-ID"/>
              </w:rPr>
              <w:t>Toba Bara Sejahtera Tbk</w:t>
            </w:r>
          </w:p>
        </w:tc>
      </w:tr>
    </w:tbl>
    <w:p w:rsidR="00564E22" w:rsidRDefault="00564E22">
      <w:pPr>
        <w:rPr>
          <w:rFonts w:ascii="Times New Roman" w:hAnsi="Times New Roman" w:cs="Times New Roman"/>
          <w:sz w:val="24"/>
          <w:szCs w:val="24"/>
        </w:rPr>
      </w:pPr>
    </w:p>
    <w:p w:rsidR="00EB0AED" w:rsidRDefault="00EB0AED">
      <w:pPr>
        <w:rPr>
          <w:rFonts w:ascii="Times New Roman" w:hAnsi="Times New Roman" w:cs="Times New Roman"/>
          <w:sz w:val="24"/>
          <w:szCs w:val="24"/>
        </w:rPr>
        <w:sectPr w:rsidR="00EB0AED" w:rsidSect="00564403">
          <w:headerReference w:type="default" r:id="rId41"/>
          <w:pgSz w:w="11906" w:h="16838"/>
          <w:pgMar w:top="2268" w:right="1701" w:bottom="1701" w:left="2268" w:header="709" w:footer="709" w:gutter="0"/>
          <w:pgNumType w:start="115"/>
          <w:cols w:space="708"/>
          <w:titlePg/>
          <w:docGrid w:linePitch="360"/>
        </w:sectPr>
      </w:pPr>
    </w:p>
    <w:p w:rsidR="00564E22" w:rsidRPr="003E211F" w:rsidRDefault="003E211F" w:rsidP="003E211F">
      <w:pPr>
        <w:pStyle w:val="Caption"/>
        <w:rPr>
          <w:rFonts w:ascii="Times New Roman" w:hAnsi="Times New Roman" w:cs="Times New Roman"/>
          <w:color w:val="000000" w:themeColor="text1"/>
          <w:sz w:val="24"/>
          <w:szCs w:val="24"/>
        </w:rPr>
      </w:pPr>
      <w:bookmarkStart w:id="117" w:name="_Toc503816946"/>
      <w:r w:rsidRPr="003E211F">
        <w:rPr>
          <w:rFonts w:ascii="Times New Roman" w:hAnsi="Times New Roman" w:cs="Times New Roman"/>
          <w:color w:val="000000" w:themeColor="text1"/>
          <w:sz w:val="24"/>
          <w:szCs w:val="24"/>
        </w:rPr>
        <w:lastRenderedPageBreak/>
        <w:t xml:space="preserve">Appendix </w:t>
      </w:r>
      <w:r w:rsidRPr="003E211F">
        <w:rPr>
          <w:rFonts w:ascii="Times New Roman" w:hAnsi="Times New Roman" w:cs="Times New Roman"/>
          <w:color w:val="000000" w:themeColor="text1"/>
          <w:sz w:val="24"/>
          <w:szCs w:val="24"/>
        </w:rPr>
        <w:fldChar w:fldCharType="begin"/>
      </w:r>
      <w:r w:rsidRPr="003E211F">
        <w:rPr>
          <w:rFonts w:ascii="Times New Roman" w:hAnsi="Times New Roman" w:cs="Times New Roman"/>
          <w:color w:val="000000" w:themeColor="text1"/>
          <w:sz w:val="24"/>
          <w:szCs w:val="24"/>
        </w:rPr>
        <w:instrText xml:space="preserve"> SEQ Appendix \* ARABIC </w:instrText>
      </w:r>
      <w:r w:rsidRPr="003E211F">
        <w:rPr>
          <w:rFonts w:ascii="Times New Roman" w:hAnsi="Times New Roman" w:cs="Times New Roman"/>
          <w:color w:val="000000" w:themeColor="text1"/>
          <w:sz w:val="24"/>
          <w:szCs w:val="24"/>
        </w:rPr>
        <w:fldChar w:fldCharType="separate"/>
      </w:r>
      <w:r w:rsidR="00E43943">
        <w:rPr>
          <w:rFonts w:ascii="Times New Roman" w:hAnsi="Times New Roman" w:cs="Times New Roman"/>
          <w:noProof/>
          <w:color w:val="000000" w:themeColor="text1"/>
          <w:sz w:val="24"/>
          <w:szCs w:val="24"/>
        </w:rPr>
        <w:t>2</w:t>
      </w:r>
      <w:r w:rsidRPr="003E211F">
        <w:rPr>
          <w:rFonts w:ascii="Times New Roman" w:hAnsi="Times New Roman" w:cs="Times New Roman"/>
          <w:color w:val="000000" w:themeColor="text1"/>
          <w:sz w:val="24"/>
          <w:szCs w:val="24"/>
        </w:rPr>
        <w:fldChar w:fldCharType="end"/>
      </w:r>
      <w:r w:rsidRPr="003E211F">
        <w:rPr>
          <w:rFonts w:ascii="Times New Roman" w:hAnsi="Times New Roman" w:cs="Times New Roman"/>
          <w:color w:val="000000" w:themeColor="text1"/>
          <w:sz w:val="24"/>
          <w:szCs w:val="24"/>
        </w:rPr>
        <w:t xml:space="preserve"> </w:t>
      </w:r>
      <w:r w:rsidR="00A97396">
        <w:rPr>
          <w:rFonts w:ascii="Times New Roman" w:hAnsi="Times New Roman" w:cs="Times New Roman"/>
          <w:color w:val="000000" w:themeColor="text1"/>
          <w:sz w:val="24"/>
          <w:szCs w:val="24"/>
        </w:rPr>
        <w:t xml:space="preserve">: </w:t>
      </w:r>
      <w:r w:rsidR="00DF6C0D">
        <w:rPr>
          <w:rFonts w:ascii="Times New Roman" w:hAnsi="Times New Roman" w:cs="Times New Roman"/>
          <w:color w:val="000000" w:themeColor="text1"/>
          <w:sz w:val="24"/>
          <w:szCs w:val="24"/>
        </w:rPr>
        <w:t>Stock Return</w:t>
      </w:r>
      <w:r w:rsidR="00D44281" w:rsidRPr="003E211F">
        <w:rPr>
          <w:rFonts w:ascii="Times New Roman" w:hAnsi="Times New Roman" w:cs="Times New Roman"/>
          <w:color w:val="000000" w:themeColor="text1"/>
          <w:sz w:val="24"/>
          <w:szCs w:val="24"/>
        </w:rPr>
        <w:t xml:space="preserve"> of</w:t>
      </w:r>
      <w:r w:rsidR="00564E22" w:rsidRPr="003E211F">
        <w:rPr>
          <w:rFonts w:ascii="Times New Roman" w:hAnsi="Times New Roman" w:cs="Times New Roman"/>
          <w:color w:val="000000" w:themeColor="text1"/>
          <w:sz w:val="24"/>
          <w:szCs w:val="24"/>
        </w:rPr>
        <w:t xml:space="preserve"> Coal Mining Company</w:t>
      </w:r>
      <w:bookmarkEnd w:id="117"/>
    </w:p>
    <w:tbl>
      <w:tblPr>
        <w:tblW w:w="8838" w:type="dxa"/>
        <w:tblInd w:w="93" w:type="dxa"/>
        <w:tblLook w:val="04A0" w:firstRow="1" w:lastRow="0" w:firstColumn="1" w:lastColumn="0" w:noHBand="0" w:noVBand="1"/>
      </w:tblPr>
      <w:tblGrid>
        <w:gridCol w:w="1149"/>
        <w:gridCol w:w="2669"/>
        <w:gridCol w:w="1255"/>
        <w:gridCol w:w="1255"/>
        <w:gridCol w:w="1255"/>
        <w:gridCol w:w="1255"/>
      </w:tblGrid>
      <w:tr w:rsidR="00D44281" w:rsidRPr="00D44281" w:rsidTr="00290549">
        <w:trPr>
          <w:trHeight w:val="54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4281" w:rsidRPr="00D44281" w:rsidRDefault="00D44281" w:rsidP="00D44281">
            <w:pPr>
              <w:spacing w:after="0" w:line="240" w:lineRule="auto"/>
              <w:jc w:val="center"/>
              <w:rPr>
                <w:rFonts w:ascii="Times New Roman" w:eastAsia="Times New Roman" w:hAnsi="Times New Roman" w:cs="Times New Roman"/>
                <w:b/>
                <w:bCs/>
                <w:color w:val="000000"/>
                <w:sz w:val="24"/>
                <w:szCs w:val="24"/>
                <w:lang w:eastAsia="id-ID"/>
              </w:rPr>
            </w:pPr>
            <w:r w:rsidRPr="00D44281">
              <w:rPr>
                <w:rFonts w:ascii="Times New Roman" w:eastAsia="Times New Roman" w:hAnsi="Times New Roman" w:cs="Times New Roman"/>
                <w:b/>
                <w:bCs/>
                <w:color w:val="000000"/>
                <w:sz w:val="24"/>
                <w:szCs w:val="24"/>
                <w:lang w:eastAsia="id-ID"/>
              </w:rPr>
              <w:t>No</w:t>
            </w:r>
          </w:p>
        </w:tc>
        <w:tc>
          <w:tcPr>
            <w:tcW w:w="266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b/>
                <w:bCs/>
                <w:color w:val="000000"/>
                <w:sz w:val="24"/>
                <w:szCs w:val="24"/>
                <w:lang w:eastAsia="id-ID"/>
              </w:rPr>
            </w:pPr>
            <w:r w:rsidRPr="00D44281">
              <w:rPr>
                <w:rFonts w:ascii="Times New Roman" w:eastAsia="Times New Roman" w:hAnsi="Times New Roman" w:cs="Times New Roman"/>
                <w:b/>
                <w:bCs/>
                <w:color w:val="000000"/>
                <w:sz w:val="24"/>
                <w:szCs w:val="24"/>
                <w:lang w:eastAsia="id-ID"/>
              </w:rPr>
              <w:t>COMPANY</w:t>
            </w:r>
          </w:p>
        </w:tc>
        <w:tc>
          <w:tcPr>
            <w:tcW w:w="1255" w:type="dxa"/>
            <w:tcBorders>
              <w:top w:val="single" w:sz="8" w:space="0" w:color="auto"/>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b/>
                <w:bCs/>
                <w:color w:val="000000"/>
                <w:sz w:val="24"/>
                <w:szCs w:val="24"/>
                <w:lang w:eastAsia="id-ID"/>
              </w:rPr>
            </w:pPr>
            <w:r w:rsidRPr="00D44281">
              <w:rPr>
                <w:rFonts w:ascii="Times New Roman" w:eastAsia="Times New Roman" w:hAnsi="Times New Roman" w:cs="Times New Roman"/>
                <w:b/>
                <w:bCs/>
                <w:color w:val="000000"/>
                <w:sz w:val="24"/>
                <w:szCs w:val="24"/>
                <w:lang w:eastAsia="id-ID"/>
              </w:rPr>
              <w:t>2013</w:t>
            </w:r>
          </w:p>
        </w:tc>
        <w:tc>
          <w:tcPr>
            <w:tcW w:w="1255" w:type="dxa"/>
            <w:tcBorders>
              <w:top w:val="single" w:sz="8" w:space="0" w:color="auto"/>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b/>
                <w:bCs/>
                <w:color w:val="000000"/>
                <w:sz w:val="24"/>
                <w:szCs w:val="24"/>
                <w:lang w:eastAsia="id-ID"/>
              </w:rPr>
            </w:pPr>
            <w:r w:rsidRPr="00D44281">
              <w:rPr>
                <w:rFonts w:ascii="Times New Roman" w:eastAsia="Times New Roman" w:hAnsi="Times New Roman" w:cs="Times New Roman"/>
                <w:b/>
                <w:bCs/>
                <w:color w:val="000000"/>
                <w:sz w:val="24"/>
                <w:szCs w:val="24"/>
                <w:lang w:eastAsia="id-ID"/>
              </w:rPr>
              <w:t>2014</w:t>
            </w:r>
          </w:p>
        </w:tc>
        <w:tc>
          <w:tcPr>
            <w:tcW w:w="1255" w:type="dxa"/>
            <w:tcBorders>
              <w:top w:val="single" w:sz="8" w:space="0" w:color="auto"/>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b/>
                <w:bCs/>
                <w:color w:val="000000"/>
                <w:sz w:val="24"/>
                <w:szCs w:val="24"/>
                <w:lang w:eastAsia="id-ID"/>
              </w:rPr>
            </w:pPr>
            <w:r w:rsidRPr="00D44281">
              <w:rPr>
                <w:rFonts w:ascii="Times New Roman" w:eastAsia="Times New Roman" w:hAnsi="Times New Roman" w:cs="Times New Roman"/>
                <w:b/>
                <w:bCs/>
                <w:color w:val="000000"/>
                <w:sz w:val="24"/>
                <w:szCs w:val="24"/>
                <w:lang w:eastAsia="id-ID"/>
              </w:rPr>
              <w:t>2015</w:t>
            </w:r>
          </w:p>
        </w:tc>
        <w:tc>
          <w:tcPr>
            <w:tcW w:w="1255" w:type="dxa"/>
            <w:tcBorders>
              <w:top w:val="single" w:sz="8" w:space="0" w:color="auto"/>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b/>
                <w:bCs/>
                <w:color w:val="000000"/>
                <w:sz w:val="24"/>
                <w:szCs w:val="24"/>
                <w:lang w:eastAsia="id-ID"/>
              </w:rPr>
            </w:pPr>
            <w:r w:rsidRPr="00D44281">
              <w:rPr>
                <w:rFonts w:ascii="Times New Roman" w:eastAsia="Times New Roman" w:hAnsi="Times New Roman" w:cs="Times New Roman"/>
                <w:b/>
                <w:bCs/>
                <w:color w:val="000000"/>
                <w:sz w:val="24"/>
                <w:szCs w:val="24"/>
                <w:lang w:eastAsia="id-ID"/>
              </w:rPr>
              <w:t>2016</w:t>
            </w:r>
          </w:p>
        </w:tc>
      </w:tr>
      <w:tr w:rsidR="00D44281" w:rsidRPr="00D44281" w:rsidTr="00290549">
        <w:trPr>
          <w:trHeight w:val="545"/>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w:t>
            </w:r>
          </w:p>
        </w:tc>
        <w:tc>
          <w:tcPr>
            <w:tcW w:w="2669" w:type="dxa"/>
            <w:tcBorders>
              <w:top w:val="nil"/>
              <w:left w:val="single" w:sz="8" w:space="0" w:color="auto"/>
              <w:bottom w:val="single" w:sz="8" w:space="0" w:color="auto"/>
              <w:right w:val="single" w:sz="8" w:space="0" w:color="auto"/>
            </w:tcBorders>
            <w:shd w:val="clear" w:color="auto" w:fill="auto"/>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ADRO</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-0.555</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0.048</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0.048</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0.696</w:t>
            </w:r>
          </w:p>
        </w:tc>
      </w:tr>
      <w:tr w:rsidR="00D44281" w:rsidRPr="00D44281" w:rsidTr="00290549">
        <w:trPr>
          <w:trHeight w:val="545"/>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2</w:t>
            </w:r>
          </w:p>
        </w:tc>
        <w:tc>
          <w:tcPr>
            <w:tcW w:w="2669" w:type="dxa"/>
            <w:tcBorders>
              <w:top w:val="nil"/>
              <w:left w:val="single" w:sz="8" w:space="0" w:color="auto"/>
              <w:bottom w:val="single" w:sz="8" w:space="0" w:color="auto"/>
              <w:right w:val="single" w:sz="8" w:space="0" w:color="auto"/>
            </w:tcBorders>
            <w:shd w:val="clear" w:color="auto" w:fill="auto"/>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ARII</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-0.599</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-1.168</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0.152</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0.152</w:t>
            </w:r>
          </w:p>
        </w:tc>
      </w:tr>
      <w:tr w:rsidR="00D44281" w:rsidRPr="00D44281" w:rsidTr="00290549">
        <w:trPr>
          <w:trHeight w:val="545"/>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3</w:t>
            </w:r>
          </w:p>
        </w:tc>
        <w:tc>
          <w:tcPr>
            <w:tcW w:w="2669" w:type="dxa"/>
            <w:tcBorders>
              <w:top w:val="nil"/>
              <w:left w:val="single" w:sz="8" w:space="0" w:color="auto"/>
              <w:bottom w:val="single" w:sz="8" w:space="0" w:color="auto"/>
              <w:right w:val="single" w:sz="8" w:space="0" w:color="auto"/>
            </w:tcBorders>
            <w:shd w:val="clear" w:color="auto" w:fill="auto"/>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BUMI</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-1.401</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-1.814</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-1.979</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0.487</w:t>
            </w:r>
          </w:p>
        </w:tc>
      </w:tr>
      <w:tr w:rsidR="00D44281" w:rsidRPr="00D44281" w:rsidTr="00290549">
        <w:trPr>
          <w:trHeight w:val="545"/>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4</w:t>
            </w:r>
          </w:p>
        </w:tc>
        <w:tc>
          <w:tcPr>
            <w:tcW w:w="2669" w:type="dxa"/>
            <w:tcBorders>
              <w:top w:val="nil"/>
              <w:left w:val="single" w:sz="8" w:space="0" w:color="auto"/>
              <w:bottom w:val="single" w:sz="8" w:space="0" w:color="auto"/>
              <w:right w:val="single" w:sz="8" w:space="0" w:color="auto"/>
            </w:tcBorders>
            <w:shd w:val="clear" w:color="auto" w:fill="auto"/>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BYAN</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-0.587</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-0.1</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0.082</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-0.119</w:t>
            </w:r>
          </w:p>
        </w:tc>
      </w:tr>
      <w:tr w:rsidR="00D44281" w:rsidRPr="00D44281" w:rsidTr="00290549">
        <w:trPr>
          <w:trHeight w:val="545"/>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5</w:t>
            </w:r>
          </w:p>
        </w:tc>
        <w:tc>
          <w:tcPr>
            <w:tcW w:w="2669" w:type="dxa"/>
            <w:tcBorders>
              <w:top w:val="nil"/>
              <w:left w:val="single" w:sz="8" w:space="0" w:color="auto"/>
              <w:bottom w:val="single" w:sz="8" w:space="0" w:color="auto"/>
              <w:right w:val="single" w:sz="8" w:space="0" w:color="auto"/>
            </w:tcBorders>
            <w:shd w:val="clear" w:color="auto" w:fill="auto"/>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DEWA</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0.177</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-0.215</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w:t>
            </w:r>
          </w:p>
        </w:tc>
      </w:tr>
      <w:tr w:rsidR="00D44281" w:rsidRPr="00D44281" w:rsidTr="00290549">
        <w:trPr>
          <w:trHeight w:val="545"/>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6</w:t>
            </w:r>
          </w:p>
        </w:tc>
        <w:tc>
          <w:tcPr>
            <w:tcW w:w="2669" w:type="dxa"/>
            <w:tcBorders>
              <w:top w:val="nil"/>
              <w:left w:val="single" w:sz="8" w:space="0" w:color="auto"/>
              <w:bottom w:val="single" w:sz="8" w:space="0" w:color="auto"/>
              <w:right w:val="single" w:sz="8" w:space="0" w:color="auto"/>
            </w:tcBorders>
            <w:shd w:val="clear" w:color="auto" w:fill="auto"/>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DOID</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0.265</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-1.177</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0.693</w:t>
            </w:r>
          </w:p>
        </w:tc>
      </w:tr>
      <w:tr w:rsidR="00D44281" w:rsidRPr="00D44281" w:rsidTr="00290549">
        <w:trPr>
          <w:trHeight w:val="545"/>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7</w:t>
            </w:r>
          </w:p>
        </w:tc>
        <w:tc>
          <w:tcPr>
            <w:tcW w:w="2669" w:type="dxa"/>
            <w:tcBorders>
              <w:top w:val="nil"/>
              <w:left w:val="single" w:sz="8" w:space="0" w:color="auto"/>
              <w:bottom w:val="single" w:sz="8" w:space="0" w:color="auto"/>
              <w:right w:val="single" w:sz="8" w:space="0" w:color="auto"/>
            </w:tcBorders>
            <w:shd w:val="clear" w:color="auto" w:fill="auto"/>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GEMS</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-0.277</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0.046</w:t>
            </w:r>
          </w:p>
        </w:tc>
      </w:tr>
      <w:tr w:rsidR="00D44281" w:rsidRPr="00D44281" w:rsidTr="00290549">
        <w:trPr>
          <w:trHeight w:val="545"/>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8</w:t>
            </w:r>
          </w:p>
        </w:tc>
        <w:tc>
          <w:tcPr>
            <w:tcW w:w="2669" w:type="dxa"/>
            <w:tcBorders>
              <w:top w:val="nil"/>
              <w:left w:val="single" w:sz="8" w:space="0" w:color="auto"/>
              <w:bottom w:val="single" w:sz="8" w:space="0" w:color="auto"/>
              <w:right w:val="single" w:sz="8" w:space="0" w:color="auto"/>
            </w:tcBorders>
            <w:shd w:val="clear" w:color="auto" w:fill="auto"/>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HRUM</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-0.932</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-0.616</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-0.992</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0.156</w:t>
            </w:r>
          </w:p>
        </w:tc>
      </w:tr>
      <w:tr w:rsidR="00D44281" w:rsidRPr="00D44281" w:rsidTr="00290549">
        <w:trPr>
          <w:trHeight w:val="545"/>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9</w:t>
            </w:r>
          </w:p>
        </w:tc>
        <w:tc>
          <w:tcPr>
            <w:tcW w:w="2669" w:type="dxa"/>
            <w:tcBorders>
              <w:top w:val="nil"/>
              <w:left w:val="single" w:sz="8" w:space="0" w:color="auto"/>
              <w:bottom w:val="single" w:sz="8" w:space="0" w:color="auto"/>
              <w:right w:val="single" w:sz="8" w:space="0" w:color="auto"/>
            </w:tcBorders>
            <w:shd w:val="clear" w:color="auto" w:fill="auto"/>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ITMG</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-0.377</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-0.278</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-1.044</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-0.036</w:t>
            </w:r>
          </w:p>
        </w:tc>
      </w:tr>
      <w:tr w:rsidR="00D44281" w:rsidRPr="00D44281" w:rsidTr="00290549">
        <w:trPr>
          <w:trHeight w:val="545"/>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10</w:t>
            </w:r>
          </w:p>
        </w:tc>
        <w:tc>
          <w:tcPr>
            <w:tcW w:w="2669" w:type="dxa"/>
            <w:tcBorders>
              <w:top w:val="nil"/>
              <w:left w:val="single" w:sz="8" w:space="0" w:color="auto"/>
              <w:bottom w:val="single" w:sz="8" w:space="0" w:color="auto"/>
              <w:right w:val="single" w:sz="8" w:space="0" w:color="auto"/>
            </w:tcBorders>
            <w:shd w:val="clear" w:color="auto" w:fill="auto"/>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KKGI</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-1.159</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-0.37</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-0.914</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0.206</w:t>
            </w:r>
          </w:p>
        </w:tc>
      </w:tr>
      <w:tr w:rsidR="00D44281" w:rsidRPr="00D44281" w:rsidTr="00290549">
        <w:trPr>
          <w:trHeight w:val="545"/>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11</w:t>
            </w:r>
          </w:p>
        </w:tc>
        <w:tc>
          <w:tcPr>
            <w:tcW w:w="2669" w:type="dxa"/>
            <w:tcBorders>
              <w:top w:val="nil"/>
              <w:left w:val="single" w:sz="8" w:space="0" w:color="auto"/>
              <w:bottom w:val="single" w:sz="8" w:space="0" w:color="auto"/>
              <w:right w:val="single" w:sz="8" w:space="0" w:color="auto"/>
            </w:tcBorders>
            <w:shd w:val="clear" w:color="auto" w:fill="auto"/>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MBAP</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-0.129</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0.389</w:t>
            </w:r>
          </w:p>
        </w:tc>
      </w:tr>
      <w:tr w:rsidR="00D44281" w:rsidRPr="00D44281" w:rsidTr="00290549">
        <w:trPr>
          <w:trHeight w:val="545"/>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12</w:t>
            </w:r>
          </w:p>
        </w:tc>
        <w:tc>
          <w:tcPr>
            <w:tcW w:w="2669" w:type="dxa"/>
            <w:tcBorders>
              <w:top w:val="nil"/>
              <w:left w:val="single" w:sz="8" w:space="0" w:color="auto"/>
              <w:bottom w:val="single" w:sz="8" w:space="0" w:color="auto"/>
              <w:right w:val="single" w:sz="8" w:space="0" w:color="auto"/>
            </w:tcBorders>
            <w:shd w:val="clear" w:color="auto" w:fill="auto"/>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MYOH</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-3.061</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-0.145</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0.063</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0.044</w:t>
            </w:r>
          </w:p>
        </w:tc>
      </w:tr>
      <w:tr w:rsidR="00D44281" w:rsidRPr="00D44281" w:rsidTr="00290549">
        <w:trPr>
          <w:trHeight w:val="545"/>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13</w:t>
            </w:r>
          </w:p>
        </w:tc>
        <w:tc>
          <w:tcPr>
            <w:tcW w:w="2669" w:type="dxa"/>
            <w:tcBorders>
              <w:top w:val="nil"/>
              <w:left w:val="single" w:sz="8" w:space="0" w:color="auto"/>
              <w:bottom w:val="single" w:sz="8" w:space="0" w:color="auto"/>
              <w:right w:val="single" w:sz="8" w:space="0" w:color="auto"/>
            </w:tcBorders>
            <w:shd w:val="clear" w:color="auto" w:fill="auto"/>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PKPK</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-0.695</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-0.388</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-0.041</w:t>
            </w:r>
          </w:p>
        </w:tc>
      </w:tr>
      <w:tr w:rsidR="00D44281" w:rsidRPr="00D44281" w:rsidTr="00290549">
        <w:trPr>
          <w:trHeight w:val="545"/>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14</w:t>
            </w:r>
          </w:p>
        </w:tc>
        <w:tc>
          <w:tcPr>
            <w:tcW w:w="2669" w:type="dxa"/>
            <w:tcBorders>
              <w:top w:val="nil"/>
              <w:left w:val="single" w:sz="8" w:space="0" w:color="auto"/>
              <w:bottom w:val="single" w:sz="8" w:space="0" w:color="auto"/>
              <w:right w:val="single" w:sz="8" w:space="0" w:color="auto"/>
            </w:tcBorders>
            <w:shd w:val="clear" w:color="auto" w:fill="auto"/>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PTBA</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-0.312</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-0.107</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-0.561</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0.188</w:t>
            </w:r>
          </w:p>
        </w:tc>
      </w:tr>
      <w:tr w:rsidR="00D44281" w:rsidRPr="00D44281" w:rsidTr="00290549">
        <w:trPr>
          <w:trHeight w:val="545"/>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15</w:t>
            </w:r>
          </w:p>
        </w:tc>
        <w:tc>
          <w:tcPr>
            <w:tcW w:w="2669" w:type="dxa"/>
            <w:tcBorders>
              <w:top w:val="nil"/>
              <w:left w:val="single" w:sz="8" w:space="0" w:color="auto"/>
              <w:bottom w:val="single" w:sz="8" w:space="0" w:color="auto"/>
              <w:right w:val="single" w:sz="8" w:space="0" w:color="auto"/>
            </w:tcBorders>
            <w:shd w:val="clear" w:color="auto" w:fill="auto"/>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PTRO</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-0.922</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-0.126</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-1.652</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0.176</w:t>
            </w:r>
          </w:p>
        </w:tc>
      </w:tr>
      <w:tr w:rsidR="00D44281" w:rsidRPr="00D44281" w:rsidTr="00290549">
        <w:trPr>
          <w:trHeight w:val="545"/>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16</w:t>
            </w:r>
          </w:p>
        </w:tc>
        <w:tc>
          <w:tcPr>
            <w:tcW w:w="2669" w:type="dxa"/>
            <w:tcBorders>
              <w:top w:val="nil"/>
              <w:left w:val="single" w:sz="8" w:space="0" w:color="auto"/>
              <w:bottom w:val="single" w:sz="8" w:space="0" w:color="auto"/>
              <w:right w:val="single" w:sz="8" w:space="0" w:color="auto"/>
            </w:tcBorders>
            <w:shd w:val="clear" w:color="auto" w:fill="auto"/>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SMMT</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0.473</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-0.373</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-2.426</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-5.815</w:t>
            </w:r>
          </w:p>
        </w:tc>
      </w:tr>
      <w:tr w:rsidR="00D44281" w:rsidRPr="00D44281" w:rsidTr="00290549">
        <w:trPr>
          <w:trHeight w:val="545"/>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17</w:t>
            </w:r>
          </w:p>
        </w:tc>
        <w:tc>
          <w:tcPr>
            <w:tcW w:w="2669" w:type="dxa"/>
            <w:tcBorders>
              <w:top w:val="nil"/>
              <w:left w:val="single" w:sz="8" w:space="0" w:color="auto"/>
              <w:bottom w:val="single" w:sz="8" w:space="0" w:color="auto"/>
              <w:right w:val="single" w:sz="8" w:space="0" w:color="auto"/>
            </w:tcBorders>
            <w:shd w:val="clear" w:color="auto" w:fill="auto"/>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TOBA</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-0.592</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0.018</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-0.025</w:t>
            </w:r>
          </w:p>
        </w:tc>
        <w:tc>
          <w:tcPr>
            <w:tcW w:w="1255"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-0.006</w:t>
            </w:r>
          </w:p>
        </w:tc>
      </w:tr>
    </w:tbl>
    <w:p w:rsidR="00186A95" w:rsidRDefault="00186A95" w:rsidP="00D44281">
      <w:pPr>
        <w:rPr>
          <w:rFonts w:ascii="Times New Roman" w:hAnsi="Times New Roman" w:cs="Times New Roman"/>
          <w:sz w:val="24"/>
          <w:szCs w:val="24"/>
        </w:rPr>
      </w:pPr>
    </w:p>
    <w:p w:rsidR="00564E22" w:rsidRDefault="00564E22" w:rsidP="00D44281">
      <w:pPr>
        <w:rPr>
          <w:rFonts w:ascii="Times New Roman" w:hAnsi="Times New Roman" w:cs="Times New Roman"/>
          <w:sz w:val="24"/>
          <w:szCs w:val="24"/>
        </w:rPr>
      </w:pPr>
    </w:p>
    <w:p w:rsidR="006B5D89" w:rsidRDefault="006B5D89" w:rsidP="00D44281">
      <w:pPr>
        <w:rPr>
          <w:rFonts w:ascii="Times New Roman" w:hAnsi="Times New Roman" w:cs="Times New Roman"/>
          <w:sz w:val="24"/>
          <w:szCs w:val="24"/>
        </w:rPr>
      </w:pPr>
    </w:p>
    <w:p w:rsidR="00290549" w:rsidRDefault="00290549" w:rsidP="00564E22">
      <w:pPr>
        <w:rPr>
          <w:rFonts w:ascii="Times New Roman" w:hAnsi="Times New Roman" w:cs="Times New Roman"/>
          <w:sz w:val="24"/>
          <w:szCs w:val="24"/>
        </w:rPr>
      </w:pPr>
    </w:p>
    <w:p w:rsidR="00564E22" w:rsidRPr="003E211F" w:rsidRDefault="003E211F" w:rsidP="003E211F">
      <w:pPr>
        <w:pStyle w:val="Caption"/>
        <w:rPr>
          <w:rFonts w:ascii="Times New Roman" w:hAnsi="Times New Roman" w:cs="Times New Roman"/>
          <w:color w:val="000000" w:themeColor="text1"/>
          <w:sz w:val="24"/>
          <w:szCs w:val="24"/>
        </w:rPr>
      </w:pPr>
      <w:bookmarkStart w:id="118" w:name="_Toc503816947"/>
      <w:r w:rsidRPr="003E211F">
        <w:rPr>
          <w:rFonts w:ascii="Times New Roman" w:hAnsi="Times New Roman" w:cs="Times New Roman"/>
          <w:color w:val="000000" w:themeColor="text1"/>
          <w:sz w:val="24"/>
          <w:szCs w:val="24"/>
        </w:rPr>
        <w:lastRenderedPageBreak/>
        <w:t xml:space="preserve">Appendix </w:t>
      </w:r>
      <w:r w:rsidRPr="003E211F">
        <w:rPr>
          <w:rFonts w:ascii="Times New Roman" w:hAnsi="Times New Roman" w:cs="Times New Roman"/>
          <w:color w:val="000000" w:themeColor="text1"/>
          <w:sz w:val="24"/>
          <w:szCs w:val="24"/>
        </w:rPr>
        <w:fldChar w:fldCharType="begin"/>
      </w:r>
      <w:r w:rsidRPr="003E211F">
        <w:rPr>
          <w:rFonts w:ascii="Times New Roman" w:hAnsi="Times New Roman" w:cs="Times New Roman"/>
          <w:color w:val="000000" w:themeColor="text1"/>
          <w:sz w:val="24"/>
          <w:szCs w:val="24"/>
        </w:rPr>
        <w:instrText xml:space="preserve"> SEQ Appendix \* ARABIC </w:instrText>
      </w:r>
      <w:r w:rsidRPr="003E211F">
        <w:rPr>
          <w:rFonts w:ascii="Times New Roman" w:hAnsi="Times New Roman" w:cs="Times New Roman"/>
          <w:color w:val="000000" w:themeColor="text1"/>
          <w:sz w:val="24"/>
          <w:szCs w:val="24"/>
        </w:rPr>
        <w:fldChar w:fldCharType="separate"/>
      </w:r>
      <w:r w:rsidR="00E43943">
        <w:rPr>
          <w:rFonts w:ascii="Times New Roman" w:hAnsi="Times New Roman" w:cs="Times New Roman"/>
          <w:noProof/>
          <w:color w:val="000000" w:themeColor="text1"/>
          <w:sz w:val="24"/>
          <w:szCs w:val="24"/>
        </w:rPr>
        <w:t>3</w:t>
      </w:r>
      <w:r w:rsidRPr="003E211F">
        <w:rPr>
          <w:rFonts w:ascii="Times New Roman" w:hAnsi="Times New Roman" w:cs="Times New Roman"/>
          <w:color w:val="000000" w:themeColor="text1"/>
          <w:sz w:val="24"/>
          <w:szCs w:val="24"/>
        </w:rPr>
        <w:fldChar w:fldCharType="end"/>
      </w:r>
      <w:r w:rsidR="00A97396">
        <w:rPr>
          <w:rFonts w:ascii="Times New Roman" w:hAnsi="Times New Roman" w:cs="Times New Roman"/>
          <w:color w:val="000000" w:themeColor="text1"/>
          <w:sz w:val="24"/>
          <w:szCs w:val="24"/>
        </w:rPr>
        <w:t xml:space="preserve"> :</w:t>
      </w:r>
      <w:r w:rsidRPr="003E211F">
        <w:rPr>
          <w:rFonts w:ascii="Times New Roman" w:hAnsi="Times New Roman" w:cs="Times New Roman"/>
          <w:color w:val="000000" w:themeColor="text1"/>
          <w:sz w:val="24"/>
          <w:szCs w:val="24"/>
        </w:rPr>
        <w:t xml:space="preserve"> </w:t>
      </w:r>
      <w:r w:rsidR="00564E22" w:rsidRPr="003E211F">
        <w:rPr>
          <w:rFonts w:ascii="Times New Roman" w:hAnsi="Times New Roman" w:cs="Times New Roman"/>
          <w:color w:val="000000" w:themeColor="text1"/>
          <w:sz w:val="24"/>
          <w:szCs w:val="24"/>
        </w:rPr>
        <w:t>Curret Ratio</w:t>
      </w:r>
      <w:r w:rsidR="00D44281" w:rsidRPr="003E211F">
        <w:rPr>
          <w:rFonts w:ascii="Times New Roman" w:hAnsi="Times New Roman" w:cs="Times New Roman"/>
          <w:color w:val="000000" w:themeColor="text1"/>
          <w:sz w:val="24"/>
          <w:szCs w:val="24"/>
        </w:rPr>
        <w:t xml:space="preserve"> of  </w:t>
      </w:r>
      <w:r w:rsidR="00564E22" w:rsidRPr="003E211F">
        <w:rPr>
          <w:rFonts w:ascii="Times New Roman" w:hAnsi="Times New Roman" w:cs="Times New Roman"/>
          <w:color w:val="000000" w:themeColor="text1"/>
          <w:sz w:val="24"/>
          <w:szCs w:val="24"/>
        </w:rPr>
        <w:t>Coal Mining Company</w:t>
      </w:r>
      <w:bookmarkEnd w:id="118"/>
    </w:p>
    <w:tbl>
      <w:tblPr>
        <w:tblW w:w="8689" w:type="dxa"/>
        <w:tblLook w:val="04A0" w:firstRow="1" w:lastRow="0" w:firstColumn="1" w:lastColumn="0" w:noHBand="0" w:noVBand="1"/>
      </w:tblPr>
      <w:tblGrid>
        <w:gridCol w:w="1149"/>
        <w:gridCol w:w="2604"/>
        <w:gridCol w:w="1234"/>
        <w:gridCol w:w="1234"/>
        <w:gridCol w:w="1234"/>
        <w:gridCol w:w="1234"/>
      </w:tblGrid>
      <w:tr w:rsidR="00D44281" w:rsidRPr="00D44281" w:rsidTr="00C37FBD">
        <w:trPr>
          <w:trHeight w:val="506"/>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4281" w:rsidRPr="00D44281" w:rsidRDefault="00D44281" w:rsidP="00D44281">
            <w:pPr>
              <w:spacing w:after="0" w:line="240" w:lineRule="auto"/>
              <w:jc w:val="center"/>
              <w:rPr>
                <w:rFonts w:ascii="Times New Roman" w:eastAsia="Times New Roman" w:hAnsi="Times New Roman" w:cs="Times New Roman"/>
                <w:b/>
                <w:bCs/>
                <w:color w:val="000000"/>
                <w:sz w:val="24"/>
                <w:szCs w:val="24"/>
                <w:lang w:eastAsia="id-ID"/>
              </w:rPr>
            </w:pPr>
            <w:r w:rsidRPr="00D44281">
              <w:rPr>
                <w:rFonts w:ascii="Times New Roman" w:eastAsia="Times New Roman" w:hAnsi="Times New Roman" w:cs="Times New Roman"/>
                <w:b/>
                <w:bCs/>
                <w:color w:val="000000"/>
                <w:sz w:val="24"/>
                <w:szCs w:val="24"/>
                <w:lang w:eastAsia="id-ID"/>
              </w:rPr>
              <w:t>No</w:t>
            </w:r>
          </w:p>
        </w:tc>
        <w:tc>
          <w:tcPr>
            <w:tcW w:w="260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44281" w:rsidRDefault="00D44281" w:rsidP="00D44281">
            <w:pPr>
              <w:spacing w:after="0" w:line="240" w:lineRule="auto"/>
              <w:jc w:val="center"/>
              <w:rPr>
                <w:rFonts w:ascii="Times New Roman" w:eastAsia="Times New Roman" w:hAnsi="Times New Roman" w:cs="Times New Roman"/>
                <w:b/>
                <w:bCs/>
                <w:color w:val="000000"/>
                <w:sz w:val="24"/>
                <w:szCs w:val="24"/>
                <w:lang w:eastAsia="id-ID"/>
              </w:rPr>
            </w:pPr>
          </w:p>
          <w:p w:rsidR="00D44281" w:rsidRPr="00D44281" w:rsidRDefault="00D44281" w:rsidP="00D44281">
            <w:pPr>
              <w:spacing w:after="0" w:line="240" w:lineRule="auto"/>
              <w:jc w:val="center"/>
              <w:rPr>
                <w:rFonts w:ascii="Times New Roman" w:eastAsia="Times New Roman" w:hAnsi="Times New Roman" w:cs="Times New Roman"/>
                <w:b/>
                <w:bCs/>
                <w:color w:val="000000"/>
                <w:sz w:val="24"/>
                <w:szCs w:val="24"/>
                <w:lang w:eastAsia="id-ID"/>
              </w:rPr>
            </w:pPr>
            <w:r w:rsidRPr="00D44281">
              <w:rPr>
                <w:rFonts w:ascii="Times New Roman" w:eastAsia="Times New Roman" w:hAnsi="Times New Roman" w:cs="Times New Roman"/>
                <w:b/>
                <w:bCs/>
                <w:color w:val="000000"/>
                <w:sz w:val="24"/>
                <w:szCs w:val="24"/>
                <w:lang w:eastAsia="id-ID"/>
              </w:rPr>
              <w:t>COMPANY</w:t>
            </w:r>
          </w:p>
        </w:tc>
        <w:tc>
          <w:tcPr>
            <w:tcW w:w="1234" w:type="dxa"/>
            <w:tcBorders>
              <w:top w:val="single" w:sz="8" w:space="0" w:color="auto"/>
              <w:left w:val="nil"/>
              <w:bottom w:val="single" w:sz="8" w:space="0" w:color="auto"/>
              <w:right w:val="single" w:sz="8" w:space="0" w:color="auto"/>
            </w:tcBorders>
            <w:shd w:val="clear" w:color="auto" w:fill="auto"/>
            <w:noWrap/>
            <w:vAlign w:val="center"/>
            <w:hideMark/>
          </w:tcPr>
          <w:p w:rsidR="00D44281" w:rsidRDefault="00D44281" w:rsidP="00D44281">
            <w:pPr>
              <w:spacing w:after="0" w:line="240" w:lineRule="auto"/>
              <w:jc w:val="center"/>
              <w:rPr>
                <w:rFonts w:ascii="Times New Roman" w:eastAsia="Times New Roman" w:hAnsi="Times New Roman" w:cs="Times New Roman"/>
                <w:b/>
                <w:bCs/>
                <w:color w:val="000000"/>
                <w:sz w:val="24"/>
                <w:szCs w:val="24"/>
                <w:lang w:eastAsia="id-ID"/>
              </w:rPr>
            </w:pPr>
          </w:p>
          <w:p w:rsidR="00D44281" w:rsidRPr="00D44281" w:rsidRDefault="00D44281" w:rsidP="00D44281">
            <w:pPr>
              <w:spacing w:after="0" w:line="240" w:lineRule="auto"/>
              <w:jc w:val="center"/>
              <w:rPr>
                <w:rFonts w:ascii="Times New Roman" w:eastAsia="Times New Roman" w:hAnsi="Times New Roman" w:cs="Times New Roman"/>
                <w:b/>
                <w:bCs/>
                <w:color w:val="000000"/>
                <w:sz w:val="24"/>
                <w:szCs w:val="24"/>
                <w:lang w:eastAsia="id-ID"/>
              </w:rPr>
            </w:pPr>
            <w:r w:rsidRPr="00D44281">
              <w:rPr>
                <w:rFonts w:ascii="Times New Roman" w:eastAsia="Times New Roman" w:hAnsi="Times New Roman" w:cs="Times New Roman"/>
                <w:b/>
                <w:bCs/>
                <w:color w:val="000000"/>
                <w:sz w:val="24"/>
                <w:szCs w:val="24"/>
                <w:lang w:eastAsia="id-ID"/>
              </w:rPr>
              <w:t>2013</w:t>
            </w:r>
          </w:p>
        </w:tc>
        <w:tc>
          <w:tcPr>
            <w:tcW w:w="1234" w:type="dxa"/>
            <w:tcBorders>
              <w:top w:val="single" w:sz="8" w:space="0" w:color="auto"/>
              <w:left w:val="nil"/>
              <w:bottom w:val="single" w:sz="8" w:space="0" w:color="auto"/>
              <w:right w:val="single" w:sz="8" w:space="0" w:color="auto"/>
            </w:tcBorders>
            <w:shd w:val="clear" w:color="auto" w:fill="auto"/>
            <w:noWrap/>
            <w:vAlign w:val="center"/>
            <w:hideMark/>
          </w:tcPr>
          <w:p w:rsidR="00D44281" w:rsidRDefault="00D44281" w:rsidP="00D44281">
            <w:pPr>
              <w:spacing w:after="0" w:line="240" w:lineRule="auto"/>
              <w:jc w:val="center"/>
              <w:rPr>
                <w:rFonts w:ascii="Times New Roman" w:eastAsia="Times New Roman" w:hAnsi="Times New Roman" w:cs="Times New Roman"/>
                <w:b/>
                <w:bCs/>
                <w:color w:val="000000"/>
                <w:sz w:val="24"/>
                <w:szCs w:val="24"/>
                <w:lang w:eastAsia="id-ID"/>
              </w:rPr>
            </w:pPr>
          </w:p>
          <w:p w:rsidR="00D44281" w:rsidRPr="00D44281" w:rsidRDefault="00D44281" w:rsidP="00D44281">
            <w:pPr>
              <w:spacing w:after="0" w:line="240" w:lineRule="auto"/>
              <w:jc w:val="center"/>
              <w:rPr>
                <w:rFonts w:ascii="Times New Roman" w:eastAsia="Times New Roman" w:hAnsi="Times New Roman" w:cs="Times New Roman"/>
                <w:b/>
                <w:bCs/>
                <w:color w:val="000000"/>
                <w:sz w:val="24"/>
                <w:szCs w:val="24"/>
                <w:lang w:eastAsia="id-ID"/>
              </w:rPr>
            </w:pPr>
            <w:r w:rsidRPr="00D44281">
              <w:rPr>
                <w:rFonts w:ascii="Times New Roman" w:eastAsia="Times New Roman" w:hAnsi="Times New Roman" w:cs="Times New Roman"/>
                <w:b/>
                <w:bCs/>
                <w:color w:val="000000"/>
                <w:sz w:val="24"/>
                <w:szCs w:val="24"/>
                <w:lang w:eastAsia="id-ID"/>
              </w:rPr>
              <w:t>2014</w:t>
            </w:r>
          </w:p>
        </w:tc>
        <w:tc>
          <w:tcPr>
            <w:tcW w:w="1234" w:type="dxa"/>
            <w:tcBorders>
              <w:top w:val="single" w:sz="8" w:space="0" w:color="auto"/>
              <w:left w:val="nil"/>
              <w:bottom w:val="single" w:sz="8" w:space="0" w:color="auto"/>
              <w:right w:val="single" w:sz="8" w:space="0" w:color="auto"/>
            </w:tcBorders>
            <w:shd w:val="clear" w:color="auto" w:fill="auto"/>
            <w:noWrap/>
            <w:vAlign w:val="center"/>
            <w:hideMark/>
          </w:tcPr>
          <w:p w:rsidR="00D44281" w:rsidRDefault="00D44281" w:rsidP="00D44281">
            <w:pPr>
              <w:spacing w:after="0" w:line="240" w:lineRule="auto"/>
              <w:jc w:val="center"/>
              <w:rPr>
                <w:rFonts w:ascii="Times New Roman" w:eastAsia="Times New Roman" w:hAnsi="Times New Roman" w:cs="Times New Roman"/>
                <w:b/>
                <w:bCs/>
                <w:color w:val="000000"/>
                <w:sz w:val="24"/>
                <w:szCs w:val="24"/>
                <w:lang w:eastAsia="id-ID"/>
              </w:rPr>
            </w:pPr>
          </w:p>
          <w:p w:rsidR="00D44281" w:rsidRPr="00D44281" w:rsidRDefault="00D44281" w:rsidP="00D44281">
            <w:pPr>
              <w:spacing w:after="0" w:line="240" w:lineRule="auto"/>
              <w:jc w:val="center"/>
              <w:rPr>
                <w:rFonts w:ascii="Times New Roman" w:eastAsia="Times New Roman" w:hAnsi="Times New Roman" w:cs="Times New Roman"/>
                <w:b/>
                <w:bCs/>
                <w:color w:val="000000"/>
                <w:sz w:val="24"/>
                <w:szCs w:val="24"/>
                <w:lang w:eastAsia="id-ID"/>
              </w:rPr>
            </w:pPr>
            <w:r w:rsidRPr="00D44281">
              <w:rPr>
                <w:rFonts w:ascii="Times New Roman" w:eastAsia="Times New Roman" w:hAnsi="Times New Roman" w:cs="Times New Roman"/>
                <w:b/>
                <w:bCs/>
                <w:color w:val="000000"/>
                <w:sz w:val="24"/>
                <w:szCs w:val="24"/>
                <w:lang w:eastAsia="id-ID"/>
              </w:rPr>
              <w:t>2015</w:t>
            </w:r>
          </w:p>
        </w:tc>
        <w:tc>
          <w:tcPr>
            <w:tcW w:w="1234" w:type="dxa"/>
            <w:tcBorders>
              <w:top w:val="single" w:sz="8" w:space="0" w:color="auto"/>
              <w:left w:val="nil"/>
              <w:bottom w:val="single" w:sz="8" w:space="0" w:color="auto"/>
              <w:right w:val="single" w:sz="8" w:space="0" w:color="auto"/>
            </w:tcBorders>
            <w:shd w:val="clear" w:color="auto" w:fill="auto"/>
            <w:noWrap/>
            <w:vAlign w:val="center"/>
            <w:hideMark/>
          </w:tcPr>
          <w:p w:rsidR="00D44281" w:rsidRDefault="00D44281" w:rsidP="00D44281">
            <w:pPr>
              <w:spacing w:after="0" w:line="240" w:lineRule="auto"/>
              <w:jc w:val="center"/>
              <w:rPr>
                <w:rFonts w:ascii="Times New Roman" w:eastAsia="Times New Roman" w:hAnsi="Times New Roman" w:cs="Times New Roman"/>
                <w:b/>
                <w:bCs/>
                <w:color w:val="000000"/>
                <w:sz w:val="24"/>
                <w:szCs w:val="24"/>
                <w:lang w:eastAsia="id-ID"/>
              </w:rPr>
            </w:pPr>
          </w:p>
          <w:p w:rsidR="00D44281" w:rsidRPr="00D44281" w:rsidRDefault="00D44281" w:rsidP="00D44281">
            <w:pPr>
              <w:spacing w:after="0" w:line="240" w:lineRule="auto"/>
              <w:jc w:val="center"/>
              <w:rPr>
                <w:rFonts w:ascii="Times New Roman" w:eastAsia="Times New Roman" w:hAnsi="Times New Roman" w:cs="Times New Roman"/>
                <w:b/>
                <w:bCs/>
                <w:color w:val="000000"/>
                <w:sz w:val="24"/>
                <w:szCs w:val="24"/>
                <w:lang w:eastAsia="id-ID"/>
              </w:rPr>
            </w:pPr>
            <w:r w:rsidRPr="00D44281">
              <w:rPr>
                <w:rFonts w:ascii="Times New Roman" w:eastAsia="Times New Roman" w:hAnsi="Times New Roman" w:cs="Times New Roman"/>
                <w:b/>
                <w:bCs/>
                <w:color w:val="000000"/>
                <w:sz w:val="24"/>
                <w:szCs w:val="24"/>
                <w:lang w:eastAsia="id-ID"/>
              </w:rPr>
              <w:t>2016</w:t>
            </w:r>
          </w:p>
        </w:tc>
      </w:tr>
      <w:tr w:rsidR="00D44281" w:rsidRPr="00D44281" w:rsidTr="00C37FBD">
        <w:trPr>
          <w:trHeight w:val="506"/>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D44281" w:rsidRPr="00D44281" w:rsidRDefault="00D44281" w:rsidP="00290549">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w:t>
            </w:r>
          </w:p>
        </w:tc>
        <w:tc>
          <w:tcPr>
            <w:tcW w:w="2604" w:type="dxa"/>
            <w:tcBorders>
              <w:top w:val="nil"/>
              <w:left w:val="single" w:sz="8" w:space="0" w:color="auto"/>
              <w:bottom w:val="single" w:sz="8" w:space="0" w:color="auto"/>
              <w:right w:val="single" w:sz="8" w:space="0" w:color="auto"/>
            </w:tcBorders>
            <w:shd w:val="clear" w:color="auto" w:fill="auto"/>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ADRO</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1.8</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1.6</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2.4</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2.5</w:t>
            </w:r>
          </w:p>
        </w:tc>
      </w:tr>
      <w:tr w:rsidR="00D44281" w:rsidRPr="00D44281" w:rsidTr="00C37FBD">
        <w:trPr>
          <w:trHeight w:val="506"/>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D44281" w:rsidRPr="00D44281" w:rsidRDefault="00D44281" w:rsidP="00290549">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2</w:t>
            </w:r>
          </w:p>
        </w:tc>
        <w:tc>
          <w:tcPr>
            <w:tcW w:w="2604" w:type="dxa"/>
            <w:tcBorders>
              <w:top w:val="nil"/>
              <w:left w:val="single" w:sz="8" w:space="0" w:color="auto"/>
              <w:bottom w:val="single" w:sz="8" w:space="0" w:color="auto"/>
              <w:right w:val="single" w:sz="8" w:space="0" w:color="auto"/>
            </w:tcBorders>
            <w:shd w:val="clear" w:color="auto" w:fill="auto"/>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ARII</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0.27</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0.33</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0.2</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0.18</w:t>
            </w:r>
          </w:p>
        </w:tc>
      </w:tr>
      <w:tr w:rsidR="00D44281" w:rsidRPr="00D44281" w:rsidTr="00C37FBD">
        <w:trPr>
          <w:trHeight w:val="506"/>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D44281" w:rsidRPr="00D44281" w:rsidRDefault="00D44281" w:rsidP="00290549">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3</w:t>
            </w:r>
          </w:p>
        </w:tc>
        <w:tc>
          <w:tcPr>
            <w:tcW w:w="2604" w:type="dxa"/>
            <w:tcBorders>
              <w:top w:val="nil"/>
              <w:left w:val="single" w:sz="8" w:space="0" w:color="auto"/>
              <w:bottom w:val="single" w:sz="8" w:space="0" w:color="auto"/>
              <w:right w:val="single" w:sz="8" w:space="0" w:color="auto"/>
            </w:tcBorders>
            <w:shd w:val="clear" w:color="auto" w:fill="auto"/>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BUMI</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41.2</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15.5</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9.9</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69.24</w:t>
            </w:r>
          </w:p>
        </w:tc>
      </w:tr>
      <w:tr w:rsidR="00D44281" w:rsidRPr="00D44281" w:rsidTr="00C37FBD">
        <w:trPr>
          <w:trHeight w:val="506"/>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D44281" w:rsidRPr="00D44281" w:rsidRDefault="00D44281" w:rsidP="00290549">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4</w:t>
            </w:r>
          </w:p>
        </w:tc>
        <w:tc>
          <w:tcPr>
            <w:tcW w:w="2604" w:type="dxa"/>
            <w:tcBorders>
              <w:top w:val="nil"/>
              <w:left w:val="single" w:sz="8" w:space="0" w:color="auto"/>
              <w:bottom w:val="single" w:sz="8" w:space="0" w:color="auto"/>
              <w:right w:val="single" w:sz="8" w:space="0" w:color="auto"/>
            </w:tcBorders>
            <w:shd w:val="clear" w:color="auto" w:fill="auto"/>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BYAN</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109.9</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62.3</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188.5</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254.6</w:t>
            </w:r>
          </w:p>
        </w:tc>
      </w:tr>
      <w:tr w:rsidR="00D44281" w:rsidRPr="00D44281" w:rsidTr="00C37FBD">
        <w:trPr>
          <w:trHeight w:val="506"/>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D44281" w:rsidRPr="00D44281" w:rsidRDefault="00D44281" w:rsidP="00290549">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5</w:t>
            </w:r>
          </w:p>
        </w:tc>
        <w:tc>
          <w:tcPr>
            <w:tcW w:w="2604" w:type="dxa"/>
            <w:tcBorders>
              <w:top w:val="nil"/>
              <w:left w:val="single" w:sz="8" w:space="0" w:color="auto"/>
              <w:bottom w:val="single" w:sz="8" w:space="0" w:color="auto"/>
              <w:right w:val="single" w:sz="8" w:space="0" w:color="auto"/>
            </w:tcBorders>
            <w:shd w:val="clear" w:color="auto" w:fill="auto"/>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DEWA</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1.278</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1.403</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1.253</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1.114</w:t>
            </w:r>
          </w:p>
        </w:tc>
      </w:tr>
      <w:tr w:rsidR="00D44281" w:rsidRPr="00D44281" w:rsidTr="00C37FBD">
        <w:trPr>
          <w:trHeight w:val="506"/>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D44281" w:rsidRPr="00D44281" w:rsidRDefault="00D44281" w:rsidP="00290549">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6</w:t>
            </w:r>
          </w:p>
        </w:tc>
        <w:tc>
          <w:tcPr>
            <w:tcW w:w="2604" w:type="dxa"/>
            <w:tcBorders>
              <w:top w:val="nil"/>
              <w:left w:val="single" w:sz="8" w:space="0" w:color="auto"/>
              <w:bottom w:val="single" w:sz="8" w:space="0" w:color="auto"/>
              <w:right w:val="single" w:sz="8" w:space="0" w:color="auto"/>
            </w:tcBorders>
            <w:shd w:val="clear" w:color="auto" w:fill="auto"/>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DOID</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1.4</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2.4</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3</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1.4</w:t>
            </w:r>
          </w:p>
        </w:tc>
      </w:tr>
      <w:tr w:rsidR="00D44281" w:rsidRPr="00D44281" w:rsidTr="00C37FBD">
        <w:trPr>
          <w:trHeight w:val="506"/>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D44281" w:rsidRPr="00D44281" w:rsidRDefault="00D44281" w:rsidP="00290549">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7</w:t>
            </w:r>
          </w:p>
        </w:tc>
        <w:tc>
          <w:tcPr>
            <w:tcW w:w="2604" w:type="dxa"/>
            <w:tcBorders>
              <w:top w:val="nil"/>
              <w:left w:val="single" w:sz="8" w:space="0" w:color="auto"/>
              <w:bottom w:val="single" w:sz="8" w:space="0" w:color="auto"/>
              <w:right w:val="single" w:sz="8" w:space="0" w:color="auto"/>
            </w:tcBorders>
            <w:shd w:val="clear" w:color="auto" w:fill="auto"/>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GEMS</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1.83</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2.21</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2.79</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3.77</w:t>
            </w:r>
          </w:p>
        </w:tc>
      </w:tr>
      <w:tr w:rsidR="00D44281" w:rsidRPr="00D44281" w:rsidTr="00C37FBD">
        <w:trPr>
          <w:trHeight w:val="506"/>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D44281" w:rsidRPr="00D44281" w:rsidRDefault="00D44281" w:rsidP="00290549">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8</w:t>
            </w:r>
          </w:p>
        </w:tc>
        <w:tc>
          <w:tcPr>
            <w:tcW w:w="2604" w:type="dxa"/>
            <w:tcBorders>
              <w:top w:val="nil"/>
              <w:left w:val="single" w:sz="8" w:space="0" w:color="auto"/>
              <w:bottom w:val="single" w:sz="8" w:space="0" w:color="auto"/>
              <w:right w:val="single" w:sz="8" w:space="0" w:color="auto"/>
            </w:tcBorders>
            <w:shd w:val="clear" w:color="auto" w:fill="auto"/>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HRUM</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3.5</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3.6</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6.9</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5.1</w:t>
            </w:r>
          </w:p>
        </w:tc>
      </w:tr>
      <w:tr w:rsidR="00D44281" w:rsidRPr="00D44281" w:rsidTr="00C37FBD">
        <w:trPr>
          <w:trHeight w:val="506"/>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D44281" w:rsidRPr="00D44281" w:rsidRDefault="00D44281" w:rsidP="00290549">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9</w:t>
            </w:r>
          </w:p>
        </w:tc>
        <w:tc>
          <w:tcPr>
            <w:tcW w:w="2604" w:type="dxa"/>
            <w:tcBorders>
              <w:top w:val="nil"/>
              <w:left w:val="single" w:sz="8" w:space="0" w:color="auto"/>
              <w:bottom w:val="single" w:sz="8" w:space="0" w:color="auto"/>
              <w:right w:val="single" w:sz="8" w:space="0" w:color="auto"/>
            </w:tcBorders>
            <w:shd w:val="clear" w:color="auto" w:fill="auto"/>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ITMG</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162</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156</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180</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226</w:t>
            </w:r>
          </w:p>
        </w:tc>
      </w:tr>
      <w:tr w:rsidR="00D44281" w:rsidRPr="00D44281" w:rsidTr="00C37FBD">
        <w:trPr>
          <w:trHeight w:val="506"/>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D44281" w:rsidRPr="00D44281" w:rsidRDefault="00D44281" w:rsidP="00290549">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10</w:t>
            </w:r>
          </w:p>
        </w:tc>
        <w:tc>
          <w:tcPr>
            <w:tcW w:w="2604" w:type="dxa"/>
            <w:tcBorders>
              <w:top w:val="nil"/>
              <w:left w:val="single" w:sz="8" w:space="0" w:color="auto"/>
              <w:bottom w:val="single" w:sz="8" w:space="0" w:color="auto"/>
              <w:right w:val="single" w:sz="8" w:space="0" w:color="auto"/>
            </w:tcBorders>
            <w:shd w:val="clear" w:color="auto" w:fill="auto"/>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KKGI</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1.74</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171.98</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221.95</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405.09</w:t>
            </w:r>
          </w:p>
        </w:tc>
      </w:tr>
      <w:tr w:rsidR="00D44281" w:rsidRPr="00D44281" w:rsidTr="00C37FBD">
        <w:trPr>
          <w:trHeight w:val="506"/>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D44281" w:rsidRPr="00D44281" w:rsidRDefault="00D44281" w:rsidP="00290549">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11</w:t>
            </w:r>
          </w:p>
        </w:tc>
        <w:tc>
          <w:tcPr>
            <w:tcW w:w="2604" w:type="dxa"/>
            <w:tcBorders>
              <w:top w:val="nil"/>
              <w:left w:val="single" w:sz="8" w:space="0" w:color="auto"/>
              <w:bottom w:val="single" w:sz="8" w:space="0" w:color="auto"/>
              <w:right w:val="single" w:sz="8" w:space="0" w:color="auto"/>
            </w:tcBorders>
            <w:shd w:val="clear" w:color="auto" w:fill="auto"/>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MBAP</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72</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140</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207</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345</w:t>
            </w:r>
          </w:p>
        </w:tc>
      </w:tr>
      <w:tr w:rsidR="00D44281" w:rsidRPr="00D44281" w:rsidTr="00C37FBD">
        <w:trPr>
          <w:trHeight w:val="506"/>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D44281" w:rsidRPr="00D44281" w:rsidRDefault="00D44281" w:rsidP="00290549">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12</w:t>
            </w:r>
          </w:p>
        </w:tc>
        <w:tc>
          <w:tcPr>
            <w:tcW w:w="2604" w:type="dxa"/>
            <w:tcBorders>
              <w:top w:val="nil"/>
              <w:left w:val="single" w:sz="8" w:space="0" w:color="auto"/>
              <w:bottom w:val="single" w:sz="8" w:space="0" w:color="auto"/>
              <w:right w:val="single" w:sz="8" w:space="0" w:color="auto"/>
            </w:tcBorders>
            <w:shd w:val="clear" w:color="auto" w:fill="auto"/>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MYOH</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1.7</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1.9</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2.3</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4.3</w:t>
            </w:r>
          </w:p>
        </w:tc>
      </w:tr>
      <w:tr w:rsidR="00D44281" w:rsidRPr="00D44281" w:rsidTr="00C37FBD">
        <w:trPr>
          <w:trHeight w:val="506"/>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D44281" w:rsidRPr="00D44281" w:rsidRDefault="00D44281" w:rsidP="00290549">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13</w:t>
            </w:r>
          </w:p>
        </w:tc>
        <w:tc>
          <w:tcPr>
            <w:tcW w:w="2604" w:type="dxa"/>
            <w:tcBorders>
              <w:top w:val="nil"/>
              <w:left w:val="single" w:sz="8" w:space="0" w:color="auto"/>
              <w:bottom w:val="single" w:sz="8" w:space="0" w:color="auto"/>
              <w:right w:val="single" w:sz="8" w:space="0" w:color="auto"/>
            </w:tcBorders>
            <w:shd w:val="clear" w:color="auto" w:fill="auto"/>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PKPK</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145.55</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120.07</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80.64</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70.69</w:t>
            </w:r>
          </w:p>
        </w:tc>
      </w:tr>
      <w:tr w:rsidR="00D44281" w:rsidRPr="00D44281" w:rsidTr="00C37FBD">
        <w:trPr>
          <w:trHeight w:val="506"/>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D44281" w:rsidRPr="00D44281" w:rsidRDefault="00D44281" w:rsidP="00290549">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14</w:t>
            </w:r>
          </w:p>
        </w:tc>
        <w:tc>
          <w:tcPr>
            <w:tcW w:w="2604" w:type="dxa"/>
            <w:tcBorders>
              <w:top w:val="nil"/>
              <w:left w:val="single" w:sz="8" w:space="0" w:color="auto"/>
              <w:bottom w:val="single" w:sz="8" w:space="0" w:color="auto"/>
              <w:right w:val="single" w:sz="8" w:space="0" w:color="auto"/>
            </w:tcBorders>
            <w:shd w:val="clear" w:color="auto" w:fill="auto"/>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PTBA</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288.31</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207.12</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154.35</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165.58</w:t>
            </w:r>
          </w:p>
        </w:tc>
      </w:tr>
      <w:tr w:rsidR="00D44281" w:rsidRPr="00D44281" w:rsidTr="00C37FBD">
        <w:trPr>
          <w:trHeight w:val="506"/>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D44281" w:rsidRPr="00D44281" w:rsidRDefault="00D44281" w:rsidP="00290549">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15</w:t>
            </w:r>
          </w:p>
        </w:tc>
        <w:tc>
          <w:tcPr>
            <w:tcW w:w="2604" w:type="dxa"/>
            <w:tcBorders>
              <w:top w:val="nil"/>
              <w:left w:val="single" w:sz="8" w:space="0" w:color="auto"/>
              <w:bottom w:val="single" w:sz="8" w:space="0" w:color="auto"/>
              <w:right w:val="single" w:sz="8" w:space="0" w:color="auto"/>
            </w:tcBorders>
            <w:shd w:val="clear" w:color="auto" w:fill="auto"/>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PTRO</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1.55</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1.63</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1.55</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2.16</w:t>
            </w:r>
          </w:p>
        </w:tc>
      </w:tr>
      <w:tr w:rsidR="00D44281" w:rsidRPr="00D44281" w:rsidTr="00C37FBD">
        <w:trPr>
          <w:trHeight w:val="506"/>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D44281" w:rsidRPr="00D44281" w:rsidRDefault="00D44281" w:rsidP="00290549">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16</w:t>
            </w:r>
          </w:p>
        </w:tc>
        <w:tc>
          <w:tcPr>
            <w:tcW w:w="2604" w:type="dxa"/>
            <w:tcBorders>
              <w:top w:val="nil"/>
              <w:left w:val="single" w:sz="8" w:space="0" w:color="auto"/>
              <w:bottom w:val="single" w:sz="8" w:space="0" w:color="auto"/>
              <w:right w:val="single" w:sz="8" w:space="0" w:color="auto"/>
            </w:tcBorders>
            <w:shd w:val="clear" w:color="auto" w:fill="auto"/>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SMMT</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471</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121</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76</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27</w:t>
            </w:r>
          </w:p>
        </w:tc>
      </w:tr>
      <w:tr w:rsidR="00D44281" w:rsidRPr="00D44281" w:rsidTr="00C37FBD">
        <w:trPr>
          <w:trHeight w:val="506"/>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D44281" w:rsidRPr="00D44281" w:rsidRDefault="00D44281" w:rsidP="00290549">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17</w:t>
            </w:r>
          </w:p>
        </w:tc>
        <w:tc>
          <w:tcPr>
            <w:tcW w:w="2604" w:type="dxa"/>
            <w:tcBorders>
              <w:top w:val="nil"/>
              <w:left w:val="single" w:sz="8" w:space="0" w:color="auto"/>
              <w:bottom w:val="single" w:sz="8" w:space="0" w:color="auto"/>
              <w:right w:val="single" w:sz="8" w:space="0" w:color="auto"/>
            </w:tcBorders>
            <w:shd w:val="clear" w:color="auto" w:fill="auto"/>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TOBA</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0.9</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1.2</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1.4</w:t>
            </w:r>
          </w:p>
        </w:tc>
        <w:tc>
          <w:tcPr>
            <w:tcW w:w="1234" w:type="dxa"/>
            <w:tcBorders>
              <w:top w:val="nil"/>
              <w:left w:val="nil"/>
              <w:bottom w:val="single" w:sz="8" w:space="0" w:color="auto"/>
              <w:right w:val="single" w:sz="8"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w:t>
            </w:r>
          </w:p>
        </w:tc>
      </w:tr>
    </w:tbl>
    <w:p w:rsidR="00564E22" w:rsidRPr="00D44281" w:rsidRDefault="00564E22" w:rsidP="00937C2D">
      <w:pPr>
        <w:rPr>
          <w:rFonts w:ascii="Times New Roman" w:hAnsi="Times New Roman" w:cs="Times New Roman"/>
          <w:color w:val="000000" w:themeColor="text1"/>
          <w:sz w:val="24"/>
          <w:szCs w:val="24"/>
        </w:rPr>
      </w:pPr>
    </w:p>
    <w:p w:rsidR="00D44281" w:rsidRDefault="00D44281" w:rsidP="00937C2D">
      <w:pPr>
        <w:rPr>
          <w:rFonts w:ascii="Times New Roman" w:hAnsi="Times New Roman" w:cs="Times New Roman"/>
          <w:color w:val="000000" w:themeColor="text1"/>
          <w:sz w:val="24"/>
          <w:szCs w:val="24"/>
        </w:rPr>
      </w:pPr>
    </w:p>
    <w:p w:rsidR="00D44281" w:rsidRDefault="00D44281" w:rsidP="00937C2D">
      <w:pPr>
        <w:rPr>
          <w:rFonts w:ascii="Times New Roman" w:hAnsi="Times New Roman" w:cs="Times New Roman"/>
          <w:color w:val="000000" w:themeColor="text1"/>
          <w:sz w:val="24"/>
          <w:szCs w:val="24"/>
        </w:rPr>
      </w:pPr>
    </w:p>
    <w:p w:rsidR="003E211F" w:rsidRDefault="003E211F" w:rsidP="003E211F">
      <w:pPr>
        <w:pStyle w:val="Caption"/>
        <w:rPr>
          <w:rFonts w:ascii="Times New Roman" w:hAnsi="Times New Roman" w:cs="Times New Roman"/>
          <w:b w:val="0"/>
          <w:bCs w:val="0"/>
          <w:color w:val="000000" w:themeColor="text1"/>
          <w:sz w:val="24"/>
          <w:szCs w:val="24"/>
        </w:rPr>
      </w:pPr>
    </w:p>
    <w:p w:rsidR="006B5D89" w:rsidRDefault="006B5D89" w:rsidP="006B5D89"/>
    <w:p w:rsidR="006B5D89" w:rsidRPr="006B5D89" w:rsidRDefault="006B5D89" w:rsidP="006B5D89"/>
    <w:p w:rsidR="00D44281" w:rsidRPr="003E211F" w:rsidRDefault="003E211F" w:rsidP="003E211F">
      <w:pPr>
        <w:pStyle w:val="Caption"/>
        <w:rPr>
          <w:rFonts w:ascii="Times New Roman" w:hAnsi="Times New Roman" w:cs="Times New Roman"/>
          <w:color w:val="000000" w:themeColor="text1"/>
          <w:sz w:val="24"/>
          <w:szCs w:val="24"/>
        </w:rPr>
      </w:pPr>
      <w:bookmarkStart w:id="119" w:name="_Toc503816948"/>
      <w:r w:rsidRPr="003E211F">
        <w:rPr>
          <w:rFonts w:ascii="Times New Roman" w:hAnsi="Times New Roman" w:cs="Times New Roman"/>
          <w:color w:val="000000" w:themeColor="text1"/>
          <w:sz w:val="24"/>
          <w:szCs w:val="24"/>
        </w:rPr>
        <w:lastRenderedPageBreak/>
        <w:t xml:space="preserve">Appendix </w:t>
      </w:r>
      <w:r w:rsidRPr="003E211F">
        <w:rPr>
          <w:rFonts w:ascii="Times New Roman" w:hAnsi="Times New Roman" w:cs="Times New Roman"/>
          <w:color w:val="000000" w:themeColor="text1"/>
          <w:sz w:val="24"/>
          <w:szCs w:val="24"/>
        </w:rPr>
        <w:fldChar w:fldCharType="begin"/>
      </w:r>
      <w:r w:rsidRPr="003E211F">
        <w:rPr>
          <w:rFonts w:ascii="Times New Roman" w:hAnsi="Times New Roman" w:cs="Times New Roman"/>
          <w:color w:val="000000" w:themeColor="text1"/>
          <w:sz w:val="24"/>
          <w:szCs w:val="24"/>
        </w:rPr>
        <w:instrText xml:space="preserve"> SEQ Appendix \* ARABIC </w:instrText>
      </w:r>
      <w:r w:rsidRPr="003E211F">
        <w:rPr>
          <w:rFonts w:ascii="Times New Roman" w:hAnsi="Times New Roman" w:cs="Times New Roman"/>
          <w:color w:val="000000" w:themeColor="text1"/>
          <w:sz w:val="24"/>
          <w:szCs w:val="24"/>
        </w:rPr>
        <w:fldChar w:fldCharType="separate"/>
      </w:r>
      <w:r w:rsidR="00E43943">
        <w:rPr>
          <w:rFonts w:ascii="Times New Roman" w:hAnsi="Times New Roman" w:cs="Times New Roman"/>
          <w:noProof/>
          <w:color w:val="000000" w:themeColor="text1"/>
          <w:sz w:val="24"/>
          <w:szCs w:val="24"/>
        </w:rPr>
        <w:t>4</w:t>
      </w:r>
      <w:r w:rsidRPr="003E211F">
        <w:rPr>
          <w:rFonts w:ascii="Times New Roman" w:hAnsi="Times New Roman" w:cs="Times New Roman"/>
          <w:color w:val="000000" w:themeColor="text1"/>
          <w:sz w:val="24"/>
          <w:szCs w:val="24"/>
        </w:rPr>
        <w:fldChar w:fldCharType="end"/>
      </w:r>
      <w:r w:rsidRPr="003E211F">
        <w:rPr>
          <w:rFonts w:ascii="Times New Roman" w:hAnsi="Times New Roman" w:cs="Times New Roman"/>
          <w:color w:val="000000" w:themeColor="text1"/>
          <w:sz w:val="24"/>
          <w:szCs w:val="24"/>
        </w:rPr>
        <w:t xml:space="preserve"> </w:t>
      </w:r>
      <w:r w:rsidR="00A97396">
        <w:rPr>
          <w:rFonts w:ascii="Times New Roman" w:hAnsi="Times New Roman" w:cs="Times New Roman"/>
          <w:color w:val="000000" w:themeColor="text1"/>
          <w:sz w:val="24"/>
          <w:szCs w:val="24"/>
        </w:rPr>
        <w:t xml:space="preserve">: </w:t>
      </w:r>
      <w:r w:rsidR="00DF6C0D">
        <w:rPr>
          <w:rFonts w:ascii="Times New Roman" w:hAnsi="Times New Roman" w:cs="Times New Roman"/>
          <w:color w:val="000000" w:themeColor="text1"/>
          <w:sz w:val="24"/>
          <w:szCs w:val="24"/>
        </w:rPr>
        <w:t>Debt to Equity Ratio</w:t>
      </w:r>
      <w:r w:rsidR="00D44281" w:rsidRPr="003E211F">
        <w:rPr>
          <w:rFonts w:ascii="Times New Roman" w:hAnsi="Times New Roman" w:cs="Times New Roman"/>
          <w:color w:val="000000" w:themeColor="text1"/>
          <w:sz w:val="24"/>
          <w:szCs w:val="24"/>
        </w:rPr>
        <w:t xml:space="preserve"> of Coal Mining Company</w:t>
      </w:r>
      <w:bookmarkEnd w:id="119"/>
    </w:p>
    <w:tbl>
      <w:tblPr>
        <w:tblW w:w="8794" w:type="dxa"/>
        <w:tblLook w:val="04A0" w:firstRow="1" w:lastRow="0" w:firstColumn="1" w:lastColumn="0" w:noHBand="0" w:noVBand="1"/>
      </w:tblPr>
      <w:tblGrid>
        <w:gridCol w:w="1008"/>
        <w:gridCol w:w="2833"/>
        <w:gridCol w:w="1263"/>
        <w:gridCol w:w="1230"/>
        <w:gridCol w:w="1230"/>
        <w:gridCol w:w="1230"/>
      </w:tblGrid>
      <w:tr w:rsidR="00D44281" w:rsidRPr="00D44281" w:rsidTr="00C37FBD">
        <w:trPr>
          <w:trHeight w:val="493"/>
        </w:trPr>
        <w:tc>
          <w:tcPr>
            <w:tcW w:w="1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4281" w:rsidRPr="00D44281" w:rsidRDefault="00D44281" w:rsidP="00D44281">
            <w:pPr>
              <w:spacing w:after="0" w:line="240" w:lineRule="auto"/>
              <w:jc w:val="center"/>
              <w:rPr>
                <w:rFonts w:ascii="Times New Roman" w:eastAsia="Times New Roman" w:hAnsi="Times New Roman" w:cs="Times New Roman"/>
                <w:b/>
                <w:color w:val="000000"/>
                <w:sz w:val="24"/>
                <w:szCs w:val="24"/>
                <w:lang w:eastAsia="id-ID"/>
              </w:rPr>
            </w:pPr>
            <w:r w:rsidRPr="00D44281">
              <w:rPr>
                <w:rFonts w:ascii="Times New Roman" w:eastAsia="Times New Roman" w:hAnsi="Times New Roman" w:cs="Times New Roman"/>
                <w:b/>
                <w:color w:val="000000"/>
                <w:sz w:val="24"/>
                <w:szCs w:val="24"/>
                <w:lang w:eastAsia="id-ID"/>
              </w:rPr>
              <w:t>No</w:t>
            </w:r>
          </w:p>
        </w:tc>
        <w:tc>
          <w:tcPr>
            <w:tcW w:w="2833" w:type="dxa"/>
            <w:tcBorders>
              <w:top w:val="single" w:sz="4" w:space="0" w:color="auto"/>
              <w:left w:val="nil"/>
              <w:bottom w:val="single" w:sz="4" w:space="0" w:color="auto"/>
              <w:right w:val="single" w:sz="4" w:space="0" w:color="auto"/>
            </w:tcBorders>
            <w:shd w:val="clear" w:color="auto" w:fill="auto"/>
            <w:noWrap/>
            <w:vAlign w:val="bottom"/>
            <w:hideMark/>
          </w:tcPr>
          <w:p w:rsidR="00D44281" w:rsidRPr="00D44281" w:rsidRDefault="00D44281" w:rsidP="00D44281">
            <w:pPr>
              <w:spacing w:after="0" w:line="240" w:lineRule="auto"/>
              <w:jc w:val="center"/>
              <w:rPr>
                <w:rFonts w:ascii="Times New Roman" w:eastAsia="Times New Roman" w:hAnsi="Times New Roman" w:cs="Times New Roman"/>
                <w:b/>
                <w:color w:val="000000"/>
                <w:sz w:val="24"/>
                <w:szCs w:val="24"/>
                <w:lang w:eastAsia="id-ID"/>
              </w:rPr>
            </w:pPr>
            <w:r w:rsidRPr="00D44281">
              <w:rPr>
                <w:rFonts w:ascii="Times New Roman" w:eastAsia="Times New Roman" w:hAnsi="Times New Roman" w:cs="Times New Roman"/>
                <w:b/>
                <w:color w:val="000000"/>
                <w:sz w:val="24"/>
                <w:szCs w:val="24"/>
                <w:lang w:eastAsia="id-ID"/>
              </w:rPr>
              <w:t>COMPANY</w:t>
            </w:r>
          </w:p>
        </w:tc>
        <w:tc>
          <w:tcPr>
            <w:tcW w:w="1263" w:type="dxa"/>
            <w:tcBorders>
              <w:top w:val="single" w:sz="4" w:space="0" w:color="auto"/>
              <w:left w:val="nil"/>
              <w:bottom w:val="single" w:sz="4" w:space="0" w:color="auto"/>
              <w:right w:val="single" w:sz="4" w:space="0" w:color="auto"/>
            </w:tcBorders>
            <w:shd w:val="clear" w:color="auto" w:fill="auto"/>
            <w:noWrap/>
            <w:vAlign w:val="bottom"/>
            <w:hideMark/>
          </w:tcPr>
          <w:p w:rsidR="00D44281" w:rsidRPr="00D44281" w:rsidRDefault="00D44281" w:rsidP="00D44281">
            <w:pPr>
              <w:spacing w:after="0" w:line="240" w:lineRule="auto"/>
              <w:jc w:val="center"/>
              <w:rPr>
                <w:rFonts w:ascii="Times New Roman" w:eastAsia="Times New Roman" w:hAnsi="Times New Roman" w:cs="Times New Roman"/>
                <w:b/>
                <w:color w:val="000000"/>
                <w:sz w:val="24"/>
                <w:szCs w:val="24"/>
                <w:lang w:eastAsia="id-ID"/>
              </w:rPr>
            </w:pPr>
            <w:r w:rsidRPr="00D44281">
              <w:rPr>
                <w:rFonts w:ascii="Times New Roman" w:eastAsia="Times New Roman" w:hAnsi="Times New Roman" w:cs="Times New Roman"/>
                <w:b/>
                <w:color w:val="000000"/>
                <w:sz w:val="24"/>
                <w:szCs w:val="24"/>
                <w:lang w:eastAsia="id-ID"/>
              </w:rPr>
              <w:t>2013</w:t>
            </w:r>
          </w:p>
        </w:tc>
        <w:tc>
          <w:tcPr>
            <w:tcW w:w="1230" w:type="dxa"/>
            <w:tcBorders>
              <w:top w:val="single" w:sz="4" w:space="0" w:color="auto"/>
              <w:left w:val="nil"/>
              <w:bottom w:val="single" w:sz="4" w:space="0" w:color="auto"/>
              <w:right w:val="single" w:sz="4" w:space="0" w:color="auto"/>
            </w:tcBorders>
            <w:shd w:val="clear" w:color="auto" w:fill="auto"/>
            <w:noWrap/>
            <w:vAlign w:val="bottom"/>
            <w:hideMark/>
          </w:tcPr>
          <w:p w:rsidR="00D44281" w:rsidRPr="00D44281" w:rsidRDefault="00D44281" w:rsidP="00D44281">
            <w:pPr>
              <w:spacing w:after="0" w:line="240" w:lineRule="auto"/>
              <w:jc w:val="center"/>
              <w:rPr>
                <w:rFonts w:ascii="Times New Roman" w:eastAsia="Times New Roman" w:hAnsi="Times New Roman" w:cs="Times New Roman"/>
                <w:b/>
                <w:color w:val="000000"/>
                <w:sz w:val="24"/>
                <w:szCs w:val="24"/>
                <w:lang w:eastAsia="id-ID"/>
              </w:rPr>
            </w:pPr>
            <w:r w:rsidRPr="00D44281">
              <w:rPr>
                <w:rFonts w:ascii="Times New Roman" w:eastAsia="Times New Roman" w:hAnsi="Times New Roman" w:cs="Times New Roman"/>
                <w:b/>
                <w:color w:val="000000"/>
                <w:sz w:val="24"/>
                <w:szCs w:val="24"/>
                <w:lang w:eastAsia="id-ID"/>
              </w:rPr>
              <w:t>2014</w:t>
            </w:r>
          </w:p>
        </w:tc>
        <w:tc>
          <w:tcPr>
            <w:tcW w:w="1230" w:type="dxa"/>
            <w:tcBorders>
              <w:top w:val="single" w:sz="4" w:space="0" w:color="auto"/>
              <w:left w:val="nil"/>
              <w:bottom w:val="single" w:sz="4" w:space="0" w:color="auto"/>
              <w:right w:val="single" w:sz="4" w:space="0" w:color="auto"/>
            </w:tcBorders>
            <w:shd w:val="clear" w:color="auto" w:fill="auto"/>
            <w:noWrap/>
            <w:vAlign w:val="bottom"/>
            <w:hideMark/>
          </w:tcPr>
          <w:p w:rsidR="00D44281" w:rsidRPr="00D44281" w:rsidRDefault="00D44281" w:rsidP="00D44281">
            <w:pPr>
              <w:spacing w:after="0" w:line="240" w:lineRule="auto"/>
              <w:jc w:val="center"/>
              <w:rPr>
                <w:rFonts w:ascii="Times New Roman" w:eastAsia="Times New Roman" w:hAnsi="Times New Roman" w:cs="Times New Roman"/>
                <w:b/>
                <w:color w:val="000000"/>
                <w:sz w:val="24"/>
                <w:szCs w:val="24"/>
                <w:lang w:eastAsia="id-ID"/>
              </w:rPr>
            </w:pPr>
            <w:r w:rsidRPr="00D44281">
              <w:rPr>
                <w:rFonts w:ascii="Times New Roman" w:eastAsia="Times New Roman" w:hAnsi="Times New Roman" w:cs="Times New Roman"/>
                <w:b/>
                <w:color w:val="000000"/>
                <w:sz w:val="24"/>
                <w:szCs w:val="24"/>
                <w:lang w:eastAsia="id-ID"/>
              </w:rPr>
              <w:t>2015</w:t>
            </w:r>
          </w:p>
        </w:tc>
        <w:tc>
          <w:tcPr>
            <w:tcW w:w="1230" w:type="dxa"/>
            <w:tcBorders>
              <w:top w:val="single" w:sz="4" w:space="0" w:color="auto"/>
              <w:left w:val="nil"/>
              <w:bottom w:val="single" w:sz="4" w:space="0" w:color="auto"/>
              <w:right w:val="single" w:sz="4" w:space="0" w:color="auto"/>
            </w:tcBorders>
            <w:shd w:val="clear" w:color="auto" w:fill="auto"/>
            <w:noWrap/>
            <w:vAlign w:val="bottom"/>
            <w:hideMark/>
          </w:tcPr>
          <w:p w:rsidR="00D44281" w:rsidRPr="00D44281" w:rsidRDefault="00D44281" w:rsidP="00D44281">
            <w:pPr>
              <w:spacing w:after="0" w:line="240" w:lineRule="auto"/>
              <w:jc w:val="center"/>
              <w:rPr>
                <w:rFonts w:ascii="Times New Roman" w:eastAsia="Times New Roman" w:hAnsi="Times New Roman" w:cs="Times New Roman"/>
                <w:b/>
                <w:color w:val="000000"/>
                <w:sz w:val="24"/>
                <w:szCs w:val="24"/>
                <w:lang w:eastAsia="id-ID"/>
              </w:rPr>
            </w:pPr>
            <w:r w:rsidRPr="00D44281">
              <w:rPr>
                <w:rFonts w:ascii="Times New Roman" w:eastAsia="Times New Roman" w:hAnsi="Times New Roman" w:cs="Times New Roman"/>
                <w:b/>
                <w:color w:val="000000"/>
                <w:sz w:val="24"/>
                <w:szCs w:val="24"/>
                <w:lang w:eastAsia="id-ID"/>
              </w:rPr>
              <w:t>2016</w:t>
            </w:r>
          </w:p>
        </w:tc>
      </w:tr>
      <w:tr w:rsidR="00D44281" w:rsidRPr="00D44281" w:rsidTr="00C37FBD">
        <w:trPr>
          <w:trHeight w:val="518"/>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w:t>
            </w:r>
          </w:p>
        </w:tc>
        <w:tc>
          <w:tcPr>
            <w:tcW w:w="2833" w:type="dxa"/>
            <w:tcBorders>
              <w:top w:val="nil"/>
              <w:left w:val="nil"/>
              <w:bottom w:val="single" w:sz="4" w:space="0" w:color="auto"/>
              <w:right w:val="single" w:sz="4" w:space="0" w:color="auto"/>
            </w:tcBorders>
            <w:shd w:val="clear" w:color="auto" w:fill="auto"/>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ADRO</w:t>
            </w:r>
          </w:p>
        </w:tc>
        <w:tc>
          <w:tcPr>
            <w:tcW w:w="1263"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0.500</w:t>
            </w:r>
          </w:p>
        </w:tc>
        <w:tc>
          <w:tcPr>
            <w:tcW w:w="1230"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0.400</w:t>
            </w:r>
          </w:p>
        </w:tc>
        <w:tc>
          <w:tcPr>
            <w:tcW w:w="1230"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0.300</w:t>
            </w:r>
          </w:p>
        </w:tc>
        <w:tc>
          <w:tcPr>
            <w:tcW w:w="1230"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0.100</w:t>
            </w:r>
          </w:p>
        </w:tc>
      </w:tr>
      <w:tr w:rsidR="00D44281" w:rsidRPr="00D44281" w:rsidTr="00C37FBD">
        <w:trPr>
          <w:trHeight w:val="518"/>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2</w:t>
            </w:r>
          </w:p>
        </w:tc>
        <w:tc>
          <w:tcPr>
            <w:tcW w:w="2833" w:type="dxa"/>
            <w:tcBorders>
              <w:top w:val="nil"/>
              <w:left w:val="nil"/>
              <w:bottom w:val="single" w:sz="4" w:space="0" w:color="auto"/>
              <w:right w:val="single" w:sz="4" w:space="0" w:color="auto"/>
            </w:tcBorders>
            <w:shd w:val="clear" w:color="auto" w:fill="auto"/>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ARII</w:t>
            </w:r>
          </w:p>
        </w:tc>
        <w:tc>
          <w:tcPr>
            <w:tcW w:w="1263"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0.696</w:t>
            </w:r>
          </w:p>
        </w:tc>
        <w:tc>
          <w:tcPr>
            <w:tcW w:w="1230"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0.880</w:t>
            </w:r>
          </w:p>
        </w:tc>
        <w:tc>
          <w:tcPr>
            <w:tcW w:w="1230"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1.243</w:t>
            </w:r>
          </w:p>
        </w:tc>
        <w:tc>
          <w:tcPr>
            <w:tcW w:w="1230"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1.794</w:t>
            </w:r>
          </w:p>
        </w:tc>
      </w:tr>
      <w:tr w:rsidR="00D44281" w:rsidRPr="00D44281" w:rsidTr="00C37FBD">
        <w:trPr>
          <w:trHeight w:val="518"/>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3</w:t>
            </w:r>
          </w:p>
        </w:tc>
        <w:tc>
          <w:tcPr>
            <w:tcW w:w="2833" w:type="dxa"/>
            <w:tcBorders>
              <w:top w:val="nil"/>
              <w:left w:val="nil"/>
              <w:bottom w:val="single" w:sz="4" w:space="0" w:color="auto"/>
              <w:right w:val="single" w:sz="4" w:space="0" w:color="auto"/>
            </w:tcBorders>
            <w:shd w:val="clear" w:color="auto" w:fill="auto"/>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BUMI</w:t>
            </w:r>
          </w:p>
        </w:tc>
        <w:tc>
          <w:tcPr>
            <w:tcW w:w="1263"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13.742</w:t>
            </w:r>
          </w:p>
        </w:tc>
        <w:tc>
          <w:tcPr>
            <w:tcW w:w="1230"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-5.663</w:t>
            </w:r>
          </w:p>
        </w:tc>
        <w:tc>
          <w:tcPr>
            <w:tcW w:w="1230"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-1.446</w:t>
            </w:r>
          </w:p>
        </w:tc>
        <w:tc>
          <w:tcPr>
            <w:tcW w:w="1230"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-2.387</w:t>
            </w:r>
          </w:p>
        </w:tc>
      </w:tr>
      <w:tr w:rsidR="00D44281" w:rsidRPr="00D44281" w:rsidTr="00C37FBD">
        <w:trPr>
          <w:trHeight w:val="518"/>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4</w:t>
            </w:r>
          </w:p>
        </w:tc>
        <w:tc>
          <w:tcPr>
            <w:tcW w:w="2833" w:type="dxa"/>
            <w:tcBorders>
              <w:top w:val="nil"/>
              <w:left w:val="nil"/>
              <w:bottom w:val="single" w:sz="4" w:space="0" w:color="auto"/>
              <w:right w:val="single" w:sz="4" w:space="0" w:color="auto"/>
            </w:tcBorders>
            <w:shd w:val="clear" w:color="auto" w:fill="auto"/>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BYAN</w:t>
            </w:r>
          </w:p>
        </w:tc>
        <w:tc>
          <w:tcPr>
            <w:tcW w:w="1263"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1.058</w:t>
            </w:r>
          </w:p>
        </w:tc>
        <w:tc>
          <w:tcPr>
            <w:tcW w:w="1230"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1.869</w:t>
            </w:r>
          </w:p>
        </w:tc>
        <w:tc>
          <w:tcPr>
            <w:tcW w:w="1230"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2.654</w:t>
            </w:r>
          </w:p>
        </w:tc>
        <w:tc>
          <w:tcPr>
            <w:tcW w:w="1230"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2.285</w:t>
            </w:r>
          </w:p>
        </w:tc>
      </w:tr>
      <w:tr w:rsidR="00D44281" w:rsidRPr="00D44281" w:rsidTr="00C37FBD">
        <w:trPr>
          <w:trHeight w:val="518"/>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5</w:t>
            </w:r>
          </w:p>
        </w:tc>
        <w:tc>
          <w:tcPr>
            <w:tcW w:w="2833" w:type="dxa"/>
            <w:tcBorders>
              <w:top w:val="nil"/>
              <w:left w:val="nil"/>
              <w:bottom w:val="single" w:sz="4" w:space="0" w:color="auto"/>
              <w:right w:val="single" w:sz="4" w:space="0" w:color="auto"/>
            </w:tcBorders>
            <w:shd w:val="clear" w:color="auto" w:fill="auto"/>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DEWA</w:t>
            </w:r>
          </w:p>
        </w:tc>
        <w:tc>
          <w:tcPr>
            <w:tcW w:w="1263"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0.637</w:t>
            </w:r>
          </w:p>
        </w:tc>
        <w:tc>
          <w:tcPr>
            <w:tcW w:w="1230"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0.591</w:t>
            </w:r>
          </w:p>
        </w:tc>
        <w:tc>
          <w:tcPr>
            <w:tcW w:w="1230"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0.659</w:t>
            </w:r>
          </w:p>
        </w:tc>
        <w:tc>
          <w:tcPr>
            <w:tcW w:w="1230"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0.694</w:t>
            </w:r>
          </w:p>
        </w:tc>
      </w:tr>
      <w:tr w:rsidR="00D44281" w:rsidRPr="00D44281" w:rsidTr="00C37FBD">
        <w:trPr>
          <w:trHeight w:val="518"/>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6</w:t>
            </w:r>
          </w:p>
        </w:tc>
        <w:tc>
          <w:tcPr>
            <w:tcW w:w="2833" w:type="dxa"/>
            <w:tcBorders>
              <w:top w:val="nil"/>
              <w:left w:val="nil"/>
              <w:bottom w:val="single" w:sz="4" w:space="0" w:color="auto"/>
              <w:right w:val="single" w:sz="4" w:space="0" w:color="auto"/>
            </w:tcBorders>
            <w:shd w:val="clear" w:color="auto" w:fill="auto"/>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DOID</w:t>
            </w:r>
          </w:p>
        </w:tc>
        <w:tc>
          <w:tcPr>
            <w:tcW w:w="1263"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12.800</w:t>
            </w:r>
          </w:p>
        </w:tc>
        <w:tc>
          <w:tcPr>
            <w:tcW w:w="1230"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8.500</w:t>
            </w:r>
          </w:p>
        </w:tc>
        <w:tc>
          <w:tcPr>
            <w:tcW w:w="1230"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7.800</w:t>
            </w:r>
          </w:p>
        </w:tc>
        <w:tc>
          <w:tcPr>
            <w:tcW w:w="1230"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4.800</w:t>
            </w:r>
          </w:p>
        </w:tc>
      </w:tr>
      <w:tr w:rsidR="00D44281" w:rsidRPr="00D44281" w:rsidTr="00C37FBD">
        <w:trPr>
          <w:trHeight w:val="518"/>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7</w:t>
            </w:r>
          </w:p>
        </w:tc>
        <w:tc>
          <w:tcPr>
            <w:tcW w:w="2833" w:type="dxa"/>
            <w:tcBorders>
              <w:top w:val="nil"/>
              <w:left w:val="nil"/>
              <w:bottom w:val="single" w:sz="4" w:space="0" w:color="auto"/>
              <w:right w:val="single" w:sz="4" w:space="0" w:color="auto"/>
            </w:tcBorders>
            <w:shd w:val="clear" w:color="auto" w:fill="auto"/>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GEMS</w:t>
            </w:r>
          </w:p>
        </w:tc>
        <w:tc>
          <w:tcPr>
            <w:tcW w:w="1263"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0.020</w:t>
            </w:r>
          </w:p>
        </w:tc>
        <w:tc>
          <w:tcPr>
            <w:tcW w:w="1230"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0.270</w:t>
            </w:r>
          </w:p>
        </w:tc>
        <w:tc>
          <w:tcPr>
            <w:tcW w:w="1230"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0.490</w:t>
            </w:r>
          </w:p>
        </w:tc>
        <w:tc>
          <w:tcPr>
            <w:tcW w:w="1230"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0.430</w:t>
            </w:r>
          </w:p>
        </w:tc>
      </w:tr>
      <w:tr w:rsidR="00D44281" w:rsidRPr="00D44281" w:rsidTr="00C37FBD">
        <w:trPr>
          <w:trHeight w:val="518"/>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8</w:t>
            </w:r>
          </w:p>
        </w:tc>
        <w:tc>
          <w:tcPr>
            <w:tcW w:w="2833" w:type="dxa"/>
            <w:tcBorders>
              <w:top w:val="nil"/>
              <w:left w:val="nil"/>
              <w:bottom w:val="single" w:sz="4" w:space="0" w:color="auto"/>
              <w:right w:val="single" w:sz="4" w:space="0" w:color="auto"/>
            </w:tcBorders>
            <w:shd w:val="clear" w:color="auto" w:fill="auto"/>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HRUM</w:t>
            </w:r>
          </w:p>
        </w:tc>
        <w:tc>
          <w:tcPr>
            <w:tcW w:w="1263"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0.300</w:t>
            </w:r>
          </w:p>
        </w:tc>
        <w:tc>
          <w:tcPr>
            <w:tcW w:w="1230"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0.300</w:t>
            </w:r>
          </w:p>
        </w:tc>
        <w:tc>
          <w:tcPr>
            <w:tcW w:w="1230"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0.100</w:t>
            </w:r>
          </w:p>
        </w:tc>
        <w:tc>
          <w:tcPr>
            <w:tcW w:w="1230"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0.200</w:t>
            </w:r>
          </w:p>
        </w:tc>
      </w:tr>
      <w:tr w:rsidR="00D44281" w:rsidRPr="00D44281" w:rsidTr="00C37FBD">
        <w:trPr>
          <w:trHeight w:val="518"/>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9</w:t>
            </w:r>
          </w:p>
        </w:tc>
        <w:tc>
          <w:tcPr>
            <w:tcW w:w="2833" w:type="dxa"/>
            <w:tcBorders>
              <w:top w:val="nil"/>
              <w:left w:val="nil"/>
              <w:bottom w:val="single" w:sz="4" w:space="0" w:color="auto"/>
              <w:right w:val="single" w:sz="4" w:space="0" w:color="auto"/>
            </w:tcBorders>
            <w:shd w:val="clear" w:color="auto" w:fill="auto"/>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ITMG</w:t>
            </w:r>
          </w:p>
        </w:tc>
        <w:tc>
          <w:tcPr>
            <w:tcW w:w="1263"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0.480</w:t>
            </w:r>
          </w:p>
        </w:tc>
        <w:tc>
          <w:tcPr>
            <w:tcW w:w="1230"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0.450</w:t>
            </w:r>
          </w:p>
        </w:tc>
        <w:tc>
          <w:tcPr>
            <w:tcW w:w="1230"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0.410</w:t>
            </w:r>
          </w:p>
        </w:tc>
        <w:tc>
          <w:tcPr>
            <w:tcW w:w="1230"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0.330</w:t>
            </w:r>
          </w:p>
        </w:tc>
      </w:tr>
      <w:tr w:rsidR="00D44281" w:rsidRPr="00D44281" w:rsidTr="00C37FBD">
        <w:trPr>
          <w:trHeight w:val="518"/>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10</w:t>
            </w:r>
          </w:p>
        </w:tc>
        <w:tc>
          <w:tcPr>
            <w:tcW w:w="2833" w:type="dxa"/>
            <w:tcBorders>
              <w:top w:val="nil"/>
              <w:left w:val="nil"/>
              <w:bottom w:val="single" w:sz="4" w:space="0" w:color="auto"/>
              <w:right w:val="single" w:sz="4" w:space="0" w:color="auto"/>
            </w:tcBorders>
            <w:shd w:val="clear" w:color="auto" w:fill="auto"/>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KKGI</w:t>
            </w:r>
          </w:p>
        </w:tc>
        <w:tc>
          <w:tcPr>
            <w:tcW w:w="1263"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0.450</w:t>
            </w:r>
          </w:p>
        </w:tc>
        <w:tc>
          <w:tcPr>
            <w:tcW w:w="1230"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0.439</w:t>
            </w:r>
          </w:p>
        </w:tc>
        <w:tc>
          <w:tcPr>
            <w:tcW w:w="1230"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0.284</w:t>
            </w:r>
          </w:p>
        </w:tc>
        <w:tc>
          <w:tcPr>
            <w:tcW w:w="1230"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0.169</w:t>
            </w:r>
          </w:p>
        </w:tc>
      </w:tr>
      <w:tr w:rsidR="00D44281" w:rsidRPr="00D44281" w:rsidTr="00C37FBD">
        <w:trPr>
          <w:trHeight w:val="518"/>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11</w:t>
            </w:r>
          </w:p>
        </w:tc>
        <w:tc>
          <w:tcPr>
            <w:tcW w:w="2833" w:type="dxa"/>
            <w:tcBorders>
              <w:top w:val="nil"/>
              <w:left w:val="nil"/>
              <w:bottom w:val="single" w:sz="4" w:space="0" w:color="auto"/>
              <w:right w:val="single" w:sz="4" w:space="0" w:color="auto"/>
            </w:tcBorders>
            <w:shd w:val="clear" w:color="auto" w:fill="auto"/>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MBAP</w:t>
            </w:r>
          </w:p>
        </w:tc>
        <w:tc>
          <w:tcPr>
            <w:tcW w:w="1263"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0.278</w:t>
            </w:r>
          </w:p>
        </w:tc>
        <w:tc>
          <w:tcPr>
            <w:tcW w:w="1230"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0.740</w:t>
            </w:r>
          </w:p>
        </w:tc>
        <w:tc>
          <w:tcPr>
            <w:tcW w:w="1230"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0.480</w:t>
            </w:r>
          </w:p>
        </w:tc>
        <w:tc>
          <w:tcPr>
            <w:tcW w:w="1230"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0.270</w:t>
            </w:r>
          </w:p>
        </w:tc>
      </w:tr>
      <w:tr w:rsidR="00D44281" w:rsidRPr="00D44281" w:rsidTr="00C37FBD">
        <w:trPr>
          <w:trHeight w:val="518"/>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12</w:t>
            </w:r>
          </w:p>
        </w:tc>
        <w:tc>
          <w:tcPr>
            <w:tcW w:w="2833" w:type="dxa"/>
            <w:tcBorders>
              <w:top w:val="nil"/>
              <w:left w:val="nil"/>
              <w:bottom w:val="single" w:sz="4" w:space="0" w:color="auto"/>
              <w:right w:val="single" w:sz="4" w:space="0" w:color="auto"/>
            </w:tcBorders>
            <w:shd w:val="clear" w:color="auto" w:fill="auto"/>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MYOH</w:t>
            </w:r>
          </w:p>
        </w:tc>
        <w:tc>
          <w:tcPr>
            <w:tcW w:w="1263"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1.700</w:t>
            </w:r>
          </w:p>
        </w:tc>
        <w:tc>
          <w:tcPr>
            <w:tcW w:w="1230"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0.700</w:t>
            </w:r>
          </w:p>
        </w:tc>
        <w:tc>
          <w:tcPr>
            <w:tcW w:w="1230"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0.500</w:t>
            </w:r>
          </w:p>
        </w:tc>
        <w:tc>
          <w:tcPr>
            <w:tcW w:w="1230"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0.200</w:t>
            </w:r>
          </w:p>
        </w:tc>
      </w:tr>
      <w:tr w:rsidR="00D44281" w:rsidRPr="00D44281" w:rsidTr="00C37FBD">
        <w:trPr>
          <w:trHeight w:val="518"/>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13</w:t>
            </w:r>
          </w:p>
        </w:tc>
        <w:tc>
          <w:tcPr>
            <w:tcW w:w="2833" w:type="dxa"/>
            <w:tcBorders>
              <w:top w:val="nil"/>
              <w:left w:val="nil"/>
              <w:bottom w:val="single" w:sz="4" w:space="0" w:color="auto"/>
              <w:right w:val="single" w:sz="4" w:space="0" w:color="auto"/>
            </w:tcBorders>
            <w:shd w:val="clear" w:color="auto" w:fill="auto"/>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PKPK</w:t>
            </w:r>
          </w:p>
        </w:tc>
        <w:tc>
          <w:tcPr>
            <w:tcW w:w="1263"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1.174</w:t>
            </w:r>
          </w:p>
        </w:tc>
        <w:tc>
          <w:tcPr>
            <w:tcW w:w="1230"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1.110</w:t>
            </w:r>
          </w:p>
        </w:tc>
        <w:tc>
          <w:tcPr>
            <w:tcW w:w="1230"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1.043</w:t>
            </w:r>
          </w:p>
        </w:tc>
        <w:tc>
          <w:tcPr>
            <w:tcW w:w="1230"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1.260</w:t>
            </w:r>
          </w:p>
        </w:tc>
      </w:tr>
      <w:tr w:rsidR="00D44281" w:rsidRPr="00D44281" w:rsidTr="00C37FBD">
        <w:trPr>
          <w:trHeight w:val="518"/>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14</w:t>
            </w:r>
          </w:p>
        </w:tc>
        <w:tc>
          <w:tcPr>
            <w:tcW w:w="2833" w:type="dxa"/>
            <w:tcBorders>
              <w:top w:val="nil"/>
              <w:left w:val="nil"/>
              <w:bottom w:val="single" w:sz="4" w:space="0" w:color="auto"/>
              <w:right w:val="single" w:sz="4" w:space="0" w:color="auto"/>
            </w:tcBorders>
            <w:shd w:val="clear" w:color="auto" w:fill="auto"/>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PTBA</w:t>
            </w:r>
          </w:p>
        </w:tc>
        <w:tc>
          <w:tcPr>
            <w:tcW w:w="1263"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0.544</w:t>
            </w:r>
          </w:p>
        </w:tc>
        <w:tc>
          <w:tcPr>
            <w:tcW w:w="1230"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0.743</w:t>
            </w:r>
          </w:p>
        </w:tc>
        <w:tc>
          <w:tcPr>
            <w:tcW w:w="1230"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0.819</w:t>
            </w:r>
          </w:p>
        </w:tc>
        <w:tc>
          <w:tcPr>
            <w:tcW w:w="1230"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0.760</w:t>
            </w:r>
          </w:p>
        </w:tc>
      </w:tr>
      <w:tr w:rsidR="00D44281" w:rsidRPr="00D44281" w:rsidTr="00C37FBD">
        <w:trPr>
          <w:trHeight w:val="518"/>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15</w:t>
            </w:r>
          </w:p>
        </w:tc>
        <w:tc>
          <w:tcPr>
            <w:tcW w:w="2833" w:type="dxa"/>
            <w:tcBorders>
              <w:top w:val="nil"/>
              <w:left w:val="nil"/>
              <w:bottom w:val="single" w:sz="4" w:space="0" w:color="auto"/>
              <w:right w:val="single" w:sz="4" w:space="0" w:color="auto"/>
            </w:tcBorders>
            <w:shd w:val="clear" w:color="auto" w:fill="auto"/>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PTRO</w:t>
            </w:r>
          </w:p>
        </w:tc>
        <w:tc>
          <w:tcPr>
            <w:tcW w:w="1263"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1.577</w:t>
            </w:r>
          </w:p>
        </w:tc>
        <w:tc>
          <w:tcPr>
            <w:tcW w:w="1230"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0.990</w:t>
            </w:r>
          </w:p>
        </w:tc>
        <w:tc>
          <w:tcPr>
            <w:tcW w:w="1230"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0.990</w:t>
            </w:r>
          </w:p>
        </w:tc>
        <w:tc>
          <w:tcPr>
            <w:tcW w:w="1230"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0.870</w:t>
            </w:r>
          </w:p>
        </w:tc>
      </w:tr>
      <w:tr w:rsidR="00D44281" w:rsidRPr="00D44281" w:rsidTr="00C37FBD">
        <w:trPr>
          <w:trHeight w:val="518"/>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16</w:t>
            </w:r>
          </w:p>
        </w:tc>
        <w:tc>
          <w:tcPr>
            <w:tcW w:w="2833" w:type="dxa"/>
            <w:tcBorders>
              <w:top w:val="nil"/>
              <w:left w:val="nil"/>
              <w:bottom w:val="single" w:sz="4" w:space="0" w:color="auto"/>
              <w:right w:val="single" w:sz="4" w:space="0" w:color="auto"/>
            </w:tcBorders>
            <w:shd w:val="clear" w:color="auto" w:fill="auto"/>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SMMT</w:t>
            </w:r>
          </w:p>
        </w:tc>
        <w:tc>
          <w:tcPr>
            <w:tcW w:w="1263"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0.350</w:t>
            </w:r>
          </w:p>
        </w:tc>
        <w:tc>
          <w:tcPr>
            <w:tcW w:w="1230"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0.580</w:t>
            </w:r>
          </w:p>
        </w:tc>
        <w:tc>
          <w:tcPr>
            <w:tcW w:w="1230"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0.790</w:t>
            </w:r>
          </w:p>
        </w:tc>
        <w:tc>
          <w:tcPr>
            <w:tcW w:w="1230"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0.670</w:t>
            </w:r>
          </w:p>
        </w:tc>
      </w:tr>
      <w:tr w:rsidR="00D44281" w:rsidRPr="00D44281" w:rsidTr="00C37FBD">
        <w:trPr>
          <w:trHeight w:val="518"/>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17</w:t>
            </w:r>
          </w:p>
        </w:tc>
        <w:tc>
          <w:tcPr>
            <w:tcW w:w="2833" w:type="dxa"/>
            <w:tcBorders>
              <w:top w:val="nil"/>
              <w:left w:val="nil"/>
              <w:bottom w:val="single" w:sz="4" w:space="0" w:color="auto"/>
              <w:right w:val="single" w:sz="4" w:space="0" w:color="auto"/>
            </w:tcBorders>
            <w:shd w:val="clear" w:color="auto" w:fill="auto"/>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TOBA</w:t>
            </w:r>
          </w:p>
        </w:tc>
        <w:tc>
          <w:tcPr>
            <w:tcW w:w="1263"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1.400</w:t>
            </w:r>
          </w:p>
        </w:tc>
        <w:tc>
          <w:tcPr>
            <w:tcW w:w="1230"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1.100</w:t>
            </w:r>
          </w:p>
        </w:tc>
        <w:tc>
          <w:tcPr>
            <w:tcW w:w="1230"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0.800</w:t>
            </w:r>
          </w:p>
        </w:tc>
        <w:tc>
          <w:tcPr>
            <w:tcW w:w="1230" w:type="dxa"/>
            <w:tcBorders>
              <w:top w:val="nil"/>
              <w:left w:val="nil"/>
              <w:bottom w:val="single" w:sz="4" w:space="0" w:color="auto"/>
              <w:right w:val="single" w:sz="4" w:space="0" w:color="auto"/>
            </w:tcBorders>
            <w:shd w:val="clear" w:color="auto" w:fill="auto"/>
            <w:noWrap/>
            <w:vAlign w:val="center"/>
            <w:hideMark/>
          </w:tcPr>
          <w:p w:rsidR="00D44281" w:rsidRPr="00D44281" w:rsidRDefault="00D44281" w:rsidP="00D44281">
            <w:pPr>
              <w:spacing w:after="0" w:line="240" w:lineRule="auto"/>
              <w:jc w:val="center"/>
              <w:rPr>
                <w:rFonts w:ascii="Times New Roman" w:eastAsia="Times New Roman" w:hAnsi="Times New Roman" w:cs="Times New Roman"/>
                <w:color w:val="000000"/>
                <w:sz w:val="24"/>
                <w:szCs w:val="24"/>
                <w:lang w:eastAsia="id-ID"/>
              </w:rPr>
            </w:pPr>
            <w:r w:rsidRPr="00D44281">
              <w:rPr>
                <w:rFonts w:ascii="Times New Roman" w:eastAsia="Times New Roman" w:hAnsi="Times New Roman" w:cs="Times New Roman"/>
                <w:color w:val="000000"/>
                <w:sz w:val="24"/>
                <w:szCs w:val="24"/>
                <w:lang w:eastAsia="id-ID"/>
              </w:rPr>
              <w:t>0.800</w:t>
            </w:r>
          </w:p>
        </w:tc>
      </w:tr>
    </w:tbl>
    <w:p w:rsidR="00D44281" w:rsidRDefault="00D44281" w:rsidP="00937C2D">
      <w:pPr>
        <w:rPr>
          <w:rFonts w:ascii="Times New Roman" w:hAnsi="Times New Roman" w:cs="Times New Roman"/>
          <w:color w:val="000000" w:themeColor="text1"/>
          <w:sz w:val="24"/>
          <w:szCs w:val="24"/>
        </w:rPr>
      </w:pPr>
    </w:p>
    <w:p w:rsidR="00290549" w:rsidRDefault="00290549" w:rsidP="00937C2D">
      <w:pPr>
        <w:rPr>
          <w:rFonts w:ascii="Times New Roman" w:hAnsi="Times New Roman" w:cs="Times New Roman"/>
          <w:color w:val="000000" w:themeColor="text1"/>
          <w:sz w:val="24"/>
          <w:szCs w:val="24"/>
        </w:rPr>
      </w:pPr>
    </w:p>
    <w:p w:rsidR="00290549" w:rsidRDefault="00290549" w:rsidP="00937C2D">
      <w:pPr>
        <w:rPr>
          <w:rFonts w:ascii="Times New Roman" w:hAnsi="Times New Roman" w:cs="Times New Roman"/>
          <w:color w:val="000000" w:themeColor="text1"/>
          <w:sz w:val="24"/>
          <w:szCs w:val="24"/>
        </w:rPr>
      </w:pPr>
    </w:p>
    <w:p w:rsidR="00290549" w:rsidRDefault="00290549" w:rsidP="00937C2D">
      <w:pPr>
        <w:rPr>
          <w:rFonts w:ascii="Times New Roman" w:hAnsi="Times New Roman" w:cs="Times New Roman"/>
          <w:color w:val="000000" w:themeColor="text1"/>
          <w:sz w:val="24"/>
          <w:szCs w:val="24"/>
        </w:rPr>
      </w:pPr>
    </w:p>
    <w:p w:rsidR="00290549" w:rsidRDefault="00290549" w:rsidP="00937C2D">
      <w:pPr>
        <w:rPr>
          <w:rFonts w:ascii="Times New Roman" w:hAnsi="Times New Roman" w:cs="Times New Roman"/>
          <w:color w:val="000000" w:themeColor="text1"/>
          <w:sz w:val="24"/>
          <w:szCs w:val="24"/>
        </w:rPr>
      </w:pPr>
    </w:p>
    <w:p w:rsidR="00C37FBD" w:rsidRDefault="00C37FBD" w:rsidP="00937C2D">
      <w:pPr>
        <w:rPr>
          <w:rFonts w:ascii="Times New Roman" w:hAnsi="Times New Roman" w:cs="Times New Roman"/>
          <w:color w:val="000000" w:themeColor="text1"/>
          <w:sz w:val="24"/>
          <w:szCs w:val="24"/>
        </w:rPr>
      </w:pPr>
    </w:p>
    <w:p w:rsidR="00290549" w:rsidRPr="003E211F" w:rsidRDefault="003E211F" w:rsidP="003E211F">
      <w:pPr>
        <w:pStyle w:val="Caption"/>
        <w:rPr>
          <w:rFonts w:ascii="Times New Roman" w:hAnsi="Times New Roman" w:cs="Times New Roman"/>
          <w:color w:val="000000" w:themeColor="text1"/>
          <w:sz w:val="24"/>
          <w:szCs w:val="24"/>
        </w:rPr>
      </w:pPr>
      <w:bookmarkStart w:id="120" w:name="_Toc503816949"/>
      <w:r w:rsidRPr="003E211F">
        <w:rPr>
          <w:rFonts w:ascii="Times New Roman" w:hAnsi="Times New Roman" w:cs="Times New Roman"/>
          <w:color w:val="000000" w:themeColor="text1"/>
          <w:sz w:val="24"/>
          <w:szCs w:val="24"/>
        </w:rPr>
        <w:lastRenderedPageBreak/>
        <w:t xml:space="preserve">Appendix </w:t>
      </w:r>
      <w:r w:rsidRPr="003E211F">
        <w:rPr>
          <w:rFonts w:ascii="Times New Roman" w:hAnsi="Times New Roman" w:cs="Times New Roman"/>
          <w:color w:val="000000" w:themeColor="text1"/>
          <w:sz w:val="24"/>
          <w:szCs w:val="24"/>
        </w:rPr>
        <w:fldChar w:fldCharType="begin"/>
      </w:r>
      <w:r w:rsidRPr="003E211F">
        <w:rPr>
          <w:rFonts w:ascii="Times New Roman" w:hAnsi="Times New Roman" w:cs="Times New Roman"/>
          <w:color w:val="000000" w:themeColor="text1"/>
          <w:sz w:val="24"/>
          <w:szCs w:val="24"/>
        </w:rPr>
        <w:instrText xml:space="preserve"> SEQ Appendix \* ARABIC </w:instrText>
      </w:r>
      <w:r w:rsidRPr="003E211F">
        <w:rPr>
          <w:rFonts w:ascii="Times New Roman" w:hAnsi="Times New Roman" w:cs="Times New Roman"/>
          <w:color w:val="000000" w:themeColor="text1"/>
          <w:sz w:val="24"/>
          <w:szCs w:val="24"/>
        </w:rPr>
        <w:fldChar w:fldCharType="separate"/>
      </w:r>
      <w:r w:rsidR="00E43943">
        <w:rPr>
          <w:rFonts w:ascii="Times New Roman" w:hAnsi="Times New Roman" w:cs="Times New Roman"/>
          <w:noProof/>
          <w:color w:val="000000" w:themeColor="text1"/>
          <w:sz w:val="24"/>
          <w:szCs w:val="24"/>
        </w:rPr>
        <w:t>5</w:t>
      </w:r>
      <w:r w:rsidRPr="003E211F">
        <w:rPr>
          <w:rFonts w:ascii="Times New Roman" w:hAnsi="Times New Roman" w:cs="Times New Roman"/>
          <w:color w:val="000000" w:themeColor="text1"/>
          <w:sz w:val="24"/>
          <w:szCs w:val="24"/>
        </w:rPr>
        <w:fldChar w:fldCharType="end"/>
      </w:r>
      <w:r w:rsidR="00A97396">
        <w:rPr>
          <w:rFonts w:ascii="Times New Roman" w:hAnsi="Times New Roman" w:cs="Times New Roman"/>
          <w:color w:val="000000" w:themeColor="text1"/>
          <w:sz w:val="24"/>
          <w:szCs w:val="24"/>
        </w:rPr>
        <w:t xml:space="preserve"> :</w:t>
      </w:r>
      <w:r w:rsidRPr="003E211F">
        <w:rPr>
          <w:rFonts w:ascii="Times New Roman" w:hAnsi="Times New Roman" w:cs="Times New Roman"/>
          <w:color w:val="000000" w:themeColor="text1"/>
          <w:sz w:val="24"/>
          <w:szCs w:val="24"/>
        </w:rPr>
        <w:t xml:space="preserve"> </w:t>
      </w:r>
      <w:r w:rsidR="00DF6C0D">
        <w:rPr>
          <w:rFonts w:ascii="Times New Roman" w:hAnsi="Times New Roman" w:cs="Times New Roman"/>
          <w:color w:val="000000" w:themeColor="text1"/>
          <w:sz w:val="24"/>
          <w:szCs w:val="24"/>
        </w:rPr>
        <w:t>Earning Per Share</w:t>
      </w:r>
      <w:r w:rsidR="00290549" w:rsidRPr="003E211F">
        <w:rPr>
          <w:rFonts w:ascii="Times New Roman" w:hAnsi="Times New Roman" w:cs="Times New Roman"/>
          <w:color w:val="000000" w:themeColor="text1"/>
          <w:sz w:val="24"/>
          <w:szCs w:val="24"/>
        </w:rPr>
        <w:t>of Coal Mining Company</w:t>
      </w:r>
      <w:bookmarkEnd w:id="120"/>
    </w:p>
    <w:tbl>
      <w:tblPr>
        <w:tblW w:w="8646" w:type="dxa"/>
        <w:tblLook w:val="04A0" w:firstRow="1" w:lastRow="0" w:firstColumn="1" w:lastColumn="0" w:noHBand="0" w:noVBand="1"/>
      </w:tblPr>
      <w:tblGrid>
        <w:gridCol w:w="1008"/>
        <w:gridCol w:w="2332"/>
        <w:gridCol w:w="1281"/>
        <w:gridCol w:w="1349"/>
        <w:gridCol w:w="1418"/>
        <w:gridCol w:w="1258"/>
      </w:tblGrid>
      <w:tr w:rsidR="00290549" w:rsidRPr="00290549" w:rsidTr="00C37FBD">
        <w:trPr>
          <w:trHeight w:val="583"/>
        </w:trPr>
        <w:tc>
          <w:tcPr>
            <w:tcW w:w="1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b/>
                <w:bCs/>
                <w:color w:val="000000"/>
                <w:sz w:val="24"/>
                <w:szCs w:val="24"/>
                <w:lang w:eastAsia="id-ID"/>
              </w:rPr>
            </w:pPr>
            <w:r w:rsidRPr="00290549">
              <w:rPr>
                <w:rFonts w:ascii="Times New Roman" w:eastAsia="Times New Roman" w:hAnsi="Times New Roman" w:cs="Times New Roman"/>
                <w:b/>
                <w:bCs/>
                <w:color w:val="000000"/>
                <w:sz w:val="24"/>
                <w:szCs w:val="24"/>
                <w:lang w:eastAsia="id-ID"/>
              </w:rPr>
              <w:t>No</w:t>
            </w:r>
          </w:p>
        </w:tc>
        <w:tc>
          <w:tcPr>
            <w:tcW w:w="2332" w:type="dxa"/>
            <w:tcBorders>
              <w:top w:val="single" w:sz="4" w:space="0" w:color="auto"/>
              <w:left w:val="nil"/>
              <w:bottom w:val="single" w:sz="4" w:space="0" w:color="auto"/>
              <w:right w:val="single" w:sz="4" w:space="0" w:color="auto"/>
            </w:tcBorders>
            <w:shd w:val="clear" w:color="auto" w:fill="auto"/>
            <w:noWrap/>
            <w:vAlign w:val="center"/>
            <w:hideMark/>
          </w:tcPr>
          <w:p w:rsidR="00290549" w:rsidRPr="00290549" w:rsidRDefault="00290549" w:rsidP="00290549">
            <w:pPr>
              <w:spacing w:after="0" w:line="240" w:lineRule="auto"/>
              <w:jc w:val="center"/>
              <w:rPr>
                <w:rFonts w:ascii="Times New Roman" w:eastAsia="Times New Roman" w:hAnsi="Times New Roman" w:cs="Times New Roman"/>
                <w:b/>
                <w:bCs/>
                <w:color w:val="000000"/>
                <w:sz w:val="24"/>
                <w:szCs w:val="24"/>
                <w:lang w:eastAsia="id-ID"/>
              </w:rPr>
            </w:pPr>
            <w:r w:rsidRPr="00290549">
              <w:rPr>
                <w:rFonts w:ascii="Times New Roman" w:eastAsia="Times New Roman" w:hAnsi="Times New Roman" w:cs="Times New Roman"/>
                <w:b/>
                <w:bCs/>
                <w:color w:val="000000"/>
                <w:sz w:val="24"/>
                <w:szCs w:val="24"/>
                <w:lang w:eastAsia="id-ID"/>
              </w:rPr>
              <w:t>COMPANY</w:t>
            </w:r>
          </w:p>
        </w:tc>
        <w:tc>
          <w:tcPr>
            <w:tcW w:w="1281" w:type="dxa"/>
            <w:tcBorders>
              <w:top w:val="single" w:sz="4" w:space="0" w:color="auto"/>
              <w:left w:val="nil"/>
              <w:bottom w:val="single" w:sz="4" w:space="0" w:color="auto"/>
              <w:right w:val="single" w:sz="4" w:space="0" w:color="auto"/>
            </w:tcBorders>
            <w:shd w:val="clear" w:color="auto" w:fill="auto"/>
            <w:noWrap/>
            <w:vAlign w:val="center"/>
            <w:hideMark/>
          </w:tcPr>
          <w:p w:rsidR="00290549" w:rsidRPr="00290549" w:rsidRDefault="00290549" w:rsidP="00290549">
            <w:pPr>
              <w:spacing w:after="0" w:line="240" w:lineRule="auto"/>
              <w:jc w:val="center"/>
              <w:rPr>
                <w:rFonts w:ascii="Times New Roman" w:eastAsia="Times New Roman" w:hAnsi="Times New Roman" w:cs="Times New Roman"/>
                <w:b/>
                <w:bCs/>
                <w:color w:val="000000"/>
                <w:sz w:val="24"/>
                <w:szCs w:val="24"/>
                <w:lang w:eastAsia="id-ID"/>
              </w:rPr>
            </w:pPr>
            <w:r w:rsidRPr="00290549">
              <w:rPr>
                <w:rFonts w:ascii="Times New Roman" w:eastAsia="Times New Roman" w:hAnsi="Times New Roman" w:cs="Times New Roman"/>
                <w:b/>
                <w:bCs/>
                <w:color w:val="000000"/>
                <w:sz w:val="24"/>
                <w:szCs w:val="24"/>
                <w:lang w:eastAsia="id-ID"/>
              </w:rPr>
              <w:t>2013</w:t>
            </w:r>
          </w:p>
        </w:tc>
        <w:tc>
          <w:tcPr>
            <w:tcW w:w="1349" w:type="dxa"/>
            <w:tcBorders>
              <w:top w:val="single" w:sz="4" w:space="0" w:color="auto"/>
              <w:left w:val="nil"/>
              <w:bottom w:val="single" w:sz="4" w:space="0" w:color="auto"/>
              <w:right w:val="single" w:sz="4" w:space="0" w:color="auto"/>
            </w:tcBorders>
            <w:shd w:val="clear" w:color="auto" w:fill="auto"/>
            <w:noWrap/>
            <w:vAlign w:val="center"/>
            <w:hideMark/>
          </w:tcPr>
          <w:p w:rsidR="00290549" w:rsidRPr="00290549" w:rsidRDefault="00290549" w:rsidP="00290549">
            <w:pPr>
              <w:spacing w:after="0" w:line="240" w:lineRule="auto"/>
              <w:jc w:val="center"/>
              <w:rPr>
                <w:rFonts w:ascii="Times New Roman" w:eastAsia="Times New Roman" w:hAnsi="Times New Roman" w:cs="Times New Roman"/>
                <w:b/>
                <w:bCs/>
                <w:color w:val="000000"/>
                <w:sz w:val="24"/>
                <w:szCs w:val="24"/>
                <w:lang w:eastAsia="id-ID"/>
              </w:rPr>
            </w:pPr>
            <w:r w:rsidRPr="00290549">
              <w:rPr>
                <w:rFonts w:ascii="Times New Roman" w:eastAsia="Times New Roman" w:hAnsi="Times New Roman" w:cs="Times New Roman"/>
                <w:b/>
                <w:bCs/>
                <w:color w:val="000000"/>
                <w:sz w:val="24"/>
                <w:szCs w:val="24"/>
                <w:lang w:eastAsia="id-ID"/>
              </w:rPr>
              <w:t>2014</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290549" w:rsidRPr="00290549" w:rsidRDefault="00290549" w:rsidP="00290549">
            <w:pPr>
              <w:spacing w:after="0" w:line="240" w:lineRule="auto"/>
              <w:jc w:val="center"/>
              <w:rPr>
                <w:rFonts w:ascii="Times New Roman" w:eastAsia="Times New Roman" w:hAnsi="Times New Roman" w:cs="Times New Roman"/>
                <w:b/>
                <w:bCs/>
                <w:color w:val="000000"/>
                <w:sz w:val="24"/>
                <w:szCs w:val="24"/>
                <w:lang w:eastAsia="id-ID"/>
              </w:rPr>
            </w:pPr>
            <w:r w:rsidRPr="00290549">
              <w:rPr>
                <w:rFonts w:ascii="Times New Roman" w:eastAsia="Times New Roman" w:hAnsi="Times New Roman" w:cs="Times New Roman"/>
                <w:b/>
                <w:bCs/>
                <w:color w:val="000000"/>
                <w:sz w:val="24"/>
                <w:szCs w:val="24"/>
                <w:lang w:eastAsia="id-ID"/>
              </w:rPr>
              <w:t>2015</w:t>
            </w:r>
          </w:p>
        </w:tc>
        <w:tc>
          <w:tcPr>
            <w:tcW w:w="1258" w:type="dxa"/>
            <w:tcBorders>
              <w:top w:val="single" w:sz="4" w:space="0" w:color="auto"/>
              <w:left w:val="nil"/>
              <w:bottom w:val="single" w:sz="4" w:space="0" w:color="auto"/>
              <w:right w:val="single" w:sz="4" w:space="0" w:color="auto"/>
            </w:tcBorders>
            <w:shd w:val="clear" w:color="auto" w:fill="auto"/>
            <w:noWrap/>
            <w:vAlign w:val="center"/>
            <w:hideMark/>
          </w:tcPr>
          <w:p w:rsidR="00290549" w:rsidRPr="00290549" w:rsidRDefault="00290549" w:rsidP="00290549">
            <w:pPr>
              <w:spacing w:after="0" w:line="240" w:lineRule="auto"/>
              <w:jc w:val="center"/>
              <w:rPr>
                <w:rFonts w:ascii="Times New Roman" w:eastAsia="Times New Roman" w:hAnsi="Times New Roman" w:cs="Times New Roman"/>
                <w:b/>
                <w:bCs/>
                <w:color w:val="000000"/>
                <w:sz w:val="24"/>
                <w:szCs w:val="24"/>
                <w:lang w:eastAsia="id-ID"/>
              </w:rPr>
            </w:pPr>
            <w:r w:rsidRPr="00290549">
              <w:rPr>
                <w:rFonts w:ascii="Times New Roman" w:eastAsia="Times New Roman" w:hAnsi="Times New Roman" w:cs="Times New Roman"/>
                <w:b/>
                <w:bCs/>
                <w:color w:val="000000"/>
                <w:sz w:val="24"/>
                <w:szCs w:val="24"/>
                <w:lang w:eastAsia="id-ID"/>
              </w:rPr>
              <w:t>2016</w:t>
            </w:r>
          </w:p>
        </w:tc>
      </w:tr>
      <w:tr w:rsidR="00290549" w:rsidRPr="00290549" w:rsidTr="00C37FBD">
        <w:trPr>
          <w:trHeight w:val="583"/>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1</w:t>
            </w:r>
          </w:p>
        </w:tc>
        <w:tc>
          <w:tcPr>
            <w:tcW w:w="2332" w:type="dxa"/>
            <w:tcBorders>
              <w:top w:val="nil"/>
              <w:left w:val="nil"/>
              <w:bottom w:val="single" w:sz="4" w:space="0" w:color="auto"/>
              <w:right w:val="single" w:sz="4" w:space="0" w:color="auto"/>
            </w:tcBorders>
            <w:shd w:val="clear" w:color="auto" w:fill="auto"/>
            <w:vAlign w:val="center"/>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ADRO</w:t>
            </w:r>
          </w:p>
        </w:tc>
        <w:tc>
          <w:tcPr>
            <w:tcW w:w="1281" w:type="dxa"/>
            <w:tcBorders>
              <w:top w:val="nil"/>
              <w:left w:val="nil"/>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0.00731</w:t>
            </w:r>
          </w:p>
        </w:tc>
        <w:tc>
          <w:tcPr>
            <w:tcW w:w="1349" w:type="dxa"/>
            <w:tcBorders>
              <w:top w:val="nil"/>
              <w:left w:val="nil"/>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0.00557</w:t>
            </w:r>
          </w:p>
        </w:tc>
        <w:tc>
          <w:tcPr>
            <w:tcW w:w="1418" w:type="dxa"/>
            <w:tcBorders>
              <w:top w:val="nil"/>
              <w:left w:val="nil"/>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0.00477</w:t>
            </w:r>
          </w:p>
        </w:tc>
        <w:tc>
          <w:tcPr>
            <w:tcW w:w="1258" w:type="dxa"/>
            <w:tcBorders>
              <w:top w:val="nil"/>
              <w:left w:val="nil"/>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0.01046</w:t>
            </w:r>
          </w:p>
        </w:tc>
      </w:tr>
      <w:tr w:rsidR="00290549" w:rsidRPr="00290549" w:rsidTr="00C37FBD">
        <w:trPr>
          <w:trHeight w:val="583"/>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2</w:t>
            </w:r>
          </w:p>
        </w:tc>
        <w:tc>
          <w:tcPr>
            <w:tcW w:w="2332" w:type="dxa"/>
            <w:tcBorders>
              <w:top w:val="nil"/>
              <w:left w:val="nil"/>
              <w:bottom w:val="single" w:sz="4" w:space="0" w:color="auto"/>
              <w:right w:val="single" w:sz="4" w:space="0" w:color="auto"/>
            </w:tcBorders>
            <w:shd w:val="clear" w:color="auto" w:fill="auto"/>
            <w:vAlign w:val="center"/>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ARII</w:t>
            </w:r>
          </w:p>
        </w:tc>
        <w:tc>
          <w:tcPr>
            <w:tcW w:w="1281" w:type="dxa"/>
            <w:tcBorders>
              <w:top w:val="nil"/>
              <w:left w:val="nil"/>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-0.00356</w:t>
            </w:r>
          </w:p>
        </w:tc>
        <w:tc>
          <w:tcPr>
            <w:tcW w:w="1349" w:type="dxa"/>
            <w:tcBorders>
              <w:top w:val="nil"/>
              <w:left w:val="nil"/>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-0.00707</w:t>
            </w:r>
          </w:p>
        </w:tc>
        <w:tc>
          <w:tcPr>
            <w:tcW w:w="1418" w:type="dxa"/>
            <w:tcBorders>
              <w:top w:val="nil"/>
              <w:left w:val="nil"/>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-0.00838</w:t>
            </w:r>
          </w:p>
        </w:tc>
        <w:tc>
          <w:tcPr>
            <w:tcW w:w="1258" w:type="dxa"/>
            <w:tcBorders>
              <w:top w:val="nil"/>
              <w:left w:val="nil"/>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-0.00814</w:t>
            </w:r>
          </w:p>
        </w:tc>
      </w:tr>
      <w:tr w:rsidR="00290549" w:rsidRPr="00290549" w:rsidTr="00C37FBD">
        <w:trPr>
          <w:trHeight w:val="583"/>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3</w:t>
            </w:r>
          </w:p>
        </w:tc>
        <w:tc>
          <w:tcPr>
            <w:tcW w:w="2332" w:type="dxa"/>
            <w:tcBorders>
              <w:top w:val="nil"/>
              <w:left w:val="nil"/>
              <w:bottom w:val="single" w:sz="4" w:space="0" w:color="auto"/>
              <w:right w:val="single" w:sz="4" w:space="0" w:color="auto"/>
            </w:tcBorders>
            <w:shd w:val="clear" w:color="auto" w:fill="auto"/>
            <w:vAlign w:val="center"/>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BUMI</w:t>
            </w:r>
          </w:p>
        </w:tc>
        <w:tc>
          <w:tcPr>
            <w:tcW w:w="1281" w:type="dxa"/>
            <w:tcBorders>
              <w:top w:val="nil"/>
              <w:left w:val="nil"/>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0.00222</w:t>
            </w:r>
          </w:p>
        </w:tc>
        <w:tc>
          <w:tcPr>
            <w:tcW w:w="1349" w:type="dxa"/>
            <w:tcBorders>
              <w:top w:val="nil"/>
              <w:left w:val="nil"/>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0.00108</w:t>
            </w:r>
          </w:p>
        </w:tc>
        <w:tc>
          <w:tcPr>
            <w:tcW w:w="1418" w:type="dxa"/>
            <w:tcBorders>
              <w:top w:val="nil"/>
              <w:left w:val="nil"/>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-0.00395</w:t>
            </w:r>
          </w:p>
        </w:tc>
        <w:tc>
          <w:tcPr>
            <w:tcW w:w="1258" w:type="dxa"/>
            <w:tcBorders>
              <w:top w:val="nil"/>
              <w:left w:val="nil"/>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-0.00014</w:t>
            </w:r>
          </w:p>
        </w:tc>
      </w:tr>
      <w:tr w:rsidR="00290549" w:rsidRPr="00290549" w:rsidTr="00C37FBD">
        <w:trPr>
          <w:trHeight w:val="583"/>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4</w:t>
            </w:r>
          </w:p>
        </w:tc>
        <w:tc>
          <w:tcPr>
            <w:tcW w:w="2332" w:type="dxa"/>
            <w:tcBorders>
              <w:top w:val="nil"/>
              <w:left w:val="nil"/>
              <w:bottom w:val="single" w:sz="4" w:space="0" w:color="auto"/>
              <w:right w:val="single" w:sz="4" w:space="0" w:color="auto"/>
            </w:tcBorders>
            <w:shd w:val="clear" w:color="auto" w:fill="auto"/>
            <w:vAlign w:val="center"/>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BYAN</w:t>
            </w:r>
          </w:p>
        </w:tc>
        <w:tc>
          <w:tcPr>
            <w:tcW w:w="1281" w:type="dxa"/>
            <w:tcBorders>
              <w:top w:val="nil"/>
              <w:left w:val="nil"/>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-0.01</w:t>
            </w:r>
          </w:p>
        </w:tc>
        <w:tc>
          <w:tcPr>
            <w:tcW w:w="1349" w:type="dxa"/>
            <w:tcBorders>
              <w:top w:val="nil"/>
              <w:left w:val="nil"/>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-0.04</w:t>
            </w:r>
          </w:p>
        </w:tc>
        <w:tc>
          <w:tcPr>
            <w:tcW w:w="1418" w:type="dxa"/>
            <w:tcBorders>
              <w:top w:val="nil"/>
              <w:left w:val="nil"/>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-0.02</w:t>
            </w:r>
          </w:p>
        </w:tc>
        <w:tc>
          <w:tcPr>
            <w:tcW w:w="1258" w:type="dxa"/>
            <w:tcBorders>
              <w:top w:val="nil"/>
              <w:left w:val="nil"/>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0.01</w:t>
            </w:r>
          </w:p>
        </w:tc>
      </w:tr>
      <w:tr w:rsidR="00290549" w:rsidRPr="00290549" w:rsidTr="00C37FBD">
        <w:trPr>
          <w:trHeight w:val="583"/>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5</w:t>
            </w:r>
          </w:p>
        </w:tc>
        <w:tc>
          <w:tcPr>
            <w:tcW w:w="2332" w:type="dxa"/>
            <w:tcBorders>
              <w:top w:val="nil"/>
              <w:left w:val="nil"/>
              <w:bottom w:val="single" w:sz="4" w:space="0" w:color="auto"/>
              <w:right w:val="single" w:sz="4" w:space="0" w:color="auto"/>
            </w:tcBorders>
            <w:shd w:val="clear" w:color="auto" w:fill="auto"/>
            <w:vAlign w:val="center"/>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DEWA</w:t>
            </w:r>
          </w:p>
        </w:tc>
        <w:tc>
          <w:tcPr>
            <w:tcW w:w="1281" w:type="dxa"/>
            <w:tcBorders>
              <w:top w:val="nil"/>
              <w:left w:val="nil"/>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-2.365</w:t>
            </w:r>
          </w:p>
        </w:tc>
        <w:tc>
          <w:tcPr>
            <w:tcW w:w="1349" w:type="dxa"/>
            <w:tcBorders>
              <w:top w:val="nil"/>
              <w:left w:val="nil"/>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0.006</w:t>
            </w:r>
          </w:p>
        </w:tc>
        <w:tc>
          <w:tcPr>
            <w:tcW w:w="1418" w:type="dxa"/>
            <w:tcBorders>
              <w:top w:val="nil"/>
              <w:left w:val="nil"/>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0.022</w:t>
            </w:r>
          </w:p>
        </w:tc>
        <w:tc>
          <w:tcPr>
            <w:tcW w:w="1258" w:type="dxa"/>
            <w:tcBorders>
              <w:top w:val="nil"/>
              <w:left w:val="nil"/>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0.024</w:t>
            </w:r>
          </w:p>
        </w:tc>
      </w:tr>
      <w:tr w:rsidR="00290549" w:rsidRPr="00290549" w:rsidTr="00C37FBD">
        <w:trPr>
          <w:trHeight w:val="583"/>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6</w:t>
            </w:r>
          </w:p>
        </w:tc>
        <w:tc>
          <w:tcPr>
            <w:tcW w:w="2332" w:type="dxa"/>
            <w:tcBorders>
              <w:top w:val="nil"/>
              <w:left w:val="nil"/>
              <w:bottom w:val="single" w:sz="4" w:space="0" w:color="auto"/>
              <w:right w:val="single" w:sz="4" w:space="0" w:color="auto"/>
            </w:tcBorders>
            <w:shd w:val="clear" w:color="auto" w:fill="auto"/>
            <w:vAlign w:val="center"/>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DOID</w:t>
            </w:r>
          </w:p>
        </w:tc>
        <w:tc>
          <w:tcPr>
            <w:tcW w:w="1281" w:type="dxa"/>
            <w:tcBorders>
              <w:top w:val="nil"/>
              <w:left w:val="nil"/>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-0.00359</w:t>
            </w:r>
          </w:p>
        </w:tc>
        <w:tc>
          <w:tcPr>
            <w:tcW w:w="1349" w:type="dxa"/>
            <w:tcBorders>
              <w:top w:val="nil"/>
              <w:left w:val="nil"/>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0.00198</w:t>
            </w:r>
          </w:p>
        </w:tc>
        <w:tc>
          <w:tcPr>
            <w:tcW w:w="1418" w:type="dxa"/>
            <w:tcBorders>
              <w:top w:val="nil"/>
              <w:left w:val="nil"/>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-0.00101</w:t>
            </w:r>
          </w:p>
        </w:tc>
        <w:tc>
          <w:tcPr>
            <w:tcW w:w="1258" w:type="dxa"/>
            <w:tcBorders>
              <w:top w:val="nil"/>
              <w:left w:val="nil"/>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0.00447</w:t>
            </w:r>
          </w:p>
        </w:tc>
      </w:tr>
      <w:tr w:rsidR="00290549" w:rsidRPr="00290549" w:rsidTr="00C37FBD">
        <w:trPr>
          <w:trHeight w:val="583"/>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7</w:t>
            </w:r>
          </w:p>
        </w:tc>
        <w:tc>
          <w:tcPr>
            <w:tcW w:w="2332" w:type="dxa"/>
            <w:tcBorders>
              <w:top w:val="nil"/>
              <w:left w:val="nil"/>
              <w:bottom w:val="single" w:sz="4" w:space="0" w:color="auto"/>
              <w:right w:val="single" w:sz="4" w:space="0" w:color="auto"/>
            </w:tcBorders>
            <w:shd w:val="clear" w:color="auto" w:fill="auto"/>
            <w:vAlign w:val="center"/>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GEMS</w:t>
            </w:r>
          </w:p>
        </w:tc>
        <w:tc>
          <w:tcPr>
            <w:tcW w:w="1281" w:type="dxa"/>
            <w:tcBorders>
              <w:top w:val="nil"/>
              <w:left w:val="nil"/>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0.00213</w:t>
            </w:r>
          </w:p>
        </w:tc>
        <w:tc>
          <w:tcPr>
            <w:tcW w:w="1349" w:type="dxa"/>
            <w:tcBorders>
              <w:top w:val="nil"/>
              <w:left w:val="nil"/>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0.00183</w:t>
            </w:r>
          </w:p>
        </w:tc>
        <w:tc>
          <w:tcPr>
            <w:tcW w:w="1418" w:type="dxa"/>
            <w:tcBorders>
              <w:top w:val="nil"/>
              <w:left w:val="nil"/>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0.00034</w:t>
            </w:r>
          </w:p>
        </w:tc>
        <w:tc>
          <w:tcPr>
            <w:tcW w:w="1258" w:type="dxa"/>
            <w:tcBorders>
              <w:top w:val="nil"/>
              <w:left w:val="nil"/>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0.00586</w:t>
            </w:r>
          </w:p>
        </w:tc>
      </w:tr>
      <w:tr w:rsidR="00290549" w:rsidRPr="00290549" w:rsidTr="00C37FBD">
        <w:trPr>
          <w:trHeight w:val="583"/>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8</w:t>
            </w:r>
          </w:p>
        </w:tc>
        <w:tc>
          <w:tcPr>
            <w:tcW w:w="2332" w:type="dxa"/>
            <w:tcBorders>
              <w:top w:val="nil"/>
              <w:left w:val="nil"/>
              <w:bottom w:val="single" w:sz="4" w:space="0" w:color="auto"/>
              <w:right w:val="single" w:sz="4" w:space="0" w:color="auto"/>
            </w:tcBorders>
            <w:shd w:val="clear" w:color="auto" w:fill="auto"/>
            <w:vAlign w:val="center"/>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HRUM</w:t>
            </w:r>
          </w:p>
        </w:tc>
        <w:tc>
          <w:tcPr>
            <w:tcW w:w="1281" w:type="dxa"/>
            <w:tcBorders>
              <w:top w:val="nil"/>
              <w:left w:val="nil"/>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0.01548</w:t>
            </w:r>
          </w:p>
        </w:tc>
        <w:tc>
          <w:tcPr>
            <w:tcW w:w="1349" w:type="dxa"/>
            <w:tcBorders>
              <w:top w:val="nil"/>
              <w:left w:val="nil"/>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0.00015</w:t>
            </w:r>
          </w:p>
        </w:tc>
        <w:tc>
          <w:tcPr>
            <w:tcW w:w="1418" w:type="dxa"/>
            <w:tcBorders>
              <w:top w:val="nil"/>
              <w:left w:val="nil"/>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0.00714</w:t>
            </w:r>
          </w:p>
        </w:tc>
        <w:tc>
          <w:tcPr>
            <w:tcW w:w="1258" w:type="dxa"/>
            <w:tcBorders>
              <w:top w:val="nil"/>
              <w:left w:val="nil"/>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0.00502</w:t>
            </w:r>
          </w:p>
        </w:tc>
      </w:tr>
      <w:tr w:rsidR="00290549" w:rsidRPr="00290549" w:rsidTr="00C37FBD">
        <w:trPr>
          <w:trHeight w:val="583"/>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9</w:t>
            </w:r>
          </w:p>
        </w:tc>
        <w:tc>
          <w:tcPr>
            <w:tcW w:w="2332" w:type="dxa"/>
            <w:tcBorders>
              <w:top w:val="nil"/>
              <w:left w:val="nil"/>
              <w:bottom w:val="single" w:sz="4" w:space="0" w:color="auto"/>
              <w:right w:val="single" w:sz="4" w:space="0" w:color="auto"/>
            </w:tcBorders>
            <w:shd w:val="clear" w:color="auto" w:fill="auto"/>
            <w:vAlign w:val="center"/>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ITMG</w:t>
            </w:r>
          </w:p>
        </w:tc>
        <w:tc>
          <w:tcPr>
            <w:tcW w:w="1281" w:type="dxa"/>
            <w:tcBorders>
              <w:top w:val="nil"/>
              <w:left w:val="nil"/>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0.18</w:t>
            </w:r>
          </w:p>
        </w:tc>
        <w:tc>
          <w:tcPr>
            <w:tcW w:w="1349" w:type="dxa"/>
            <w:tcBorders>
              <w:top w:val="nil"/>
              <w:left w:val="nil"/>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0.18</w:t>
            </w:r>
          </w:p>
        </w:tc>
        <w:tc>
          <w:tcPr>
            <w:tcW w:w="1418" w:type="dxa"/>
            <w:tcBorders>
              <w:top w:val="nil"/>
              <w:left w:val="nil"/>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0.06</w:t>
            </w:r>
          </w:p>
        </w:tc>
        <w:tc>
          <w:tcPr>
            <w:tcW w:w="1258" w:type="dxa"/>
            <w:tcBorders>
              <w:top w:val="nil"/>
              <w:left w:val="nil"/>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0.12</w:t>
            </w:r>
          </w:p>
        </w:tc>
      </w:tr>
      <w:tr w:rsidR="00290549" w:rsidRPr="00290549" w:rsidTr="00C37FBD">
        <w:trPr>
          <w:trHeight w:val="583"/>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10</w:t>
            </w:r>
          </w:p>
        </w:tc>
        <w:tc>
          <w:tcPr>
            <w:tcW w:w="2332" w:type="dxa"/>
            <w:tcBorders>
              <w:top w:val="nil"/>
              <w:left w:val="nil"/>
              <w:bottom w:val="single" w:sz="4" w:space="0" w:color="auto"/>
              <w:right w:val="single" w:sz="4" w:space="0" w:color="auto"/>
            </w:tcBorders>
            <w:shd w:val="clear" w:color="auto" w:fill="auto"/>
            <w:vAlign w:val="center"/>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KKGI</w:t>
            </w:r>
          </w:p>
        </w:tc>
        <w:tc>
          <w:tcPr>
            <w:tcW w:w="1281" w:type="dxa"/>
            <w:tcBorders>
              <w:top w:val="nil"/>
              <w:left w:val="nil"/>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sz w:val="24"/>
                <w:szCs w:val="24"/>
                <w:lang w:eastAsia="id-ID"/>
              </w:rPr>
            </w:pPr>
            <w:r w:rsidRPr="00290549">
              <w:rPr>
                <w:rFonts w:ascii="Times New Roman" w:eastAsia="Times New Roman" w:hAnsi="Times New Roman" w:cs="Times New Roman"/>
                <w:sz w:val="24"/>
                <w:szCs w:val="24"/>
                <w:lang w:eastAsia="id-ID"/>
              </w:rPr>
              <w:t>0.018</w:t>
            </w:r>
          </w:p>
        </w:tc>
        <w:tc>
          <w:tcPr>
            <w:tcW w:w="1349" w:type="dxa"/>
            <w:tcBorders>
              <w:top w:val="nil"/>
              <w:left w:val="nil"/>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0.008</w:t>
            </w:r>
          </w:p>
        </w:tc>
        <w:tc>
          <w:tcPr>
            <w:tcW w:w="1418" w:type="dxa"/>
            <w:tcBorders>
              <w:top w:val="nil"/>
              <w:left w:val="nil"/>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0.006</w:t>
            </w:r>
          </w:p>
        </w:tc>
        <w:tc>
          <w:tcPr>
            <w:tcW w:w="1258" w:type="dxa"/>
            <w:tcBorders>
              <w:top w:val="nil"/>
              <w:left w:val="nil"/>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0.01</w:t>
            </w:r>
          </w:p>
        </w:tc>
      </w:tr>
      <w:tr w:rsidR="00290549" w:rsidRPr="00290549" w:rsidTr="00C37FBD">
        <w:trPr>
          <w:trHeight w:val="583"/>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11</w:t>
            </w:r>
          </w:p>
        </w:tc>
        <w:tc>
          <w:tcPr>
            <w:tcW w:w="2332" w:type="dxa"/>
            <w:tcBorders>
              <w:top w:val="nil"/>
              <w:left w:val="nil"/>
              <w:bottom w:val="single" w:sz="4" w:space="0" w:color="auto"/>
              <w:right w:val="single" w:sz="4" w:space="0" w:color="auto"/>
            </w:tcBorders>
            <w:shd w:val="clear" w:color="auto" w:fill="auto"/>
            <w:vAlign w:val="center"/>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MBAP</w:t>
            </w:r>
          </w:p>
        </w:tc>
        <w:tc>
          <w:tcPr>
            <w:tcW w:w="1281" w:type="dxa"/>
            <w:tcBorders>
              <w:top w:val="nil"/>
              <w:left w:val="nil"/>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0.008</w:t>
            </w:r>
          </w:p>
        </w:tc>
        <w:tc>
          <w:tcPr>
            <w:tcW w:w="1349" w:type="dxa"/>
            <w:tcBorders>
              <w:top w:val="nil"/>
              <w:left w:val="nil"/>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0.012</w:t>
            </w:r>
          </w:p>
        </w:tc>
        <w:tc>
          <w:tcPr>
            <w:tcW w:w="1418" w:type="dxa"/>
            <w:tcBorders>
              <w:top w:val="nil"/>
              <w:left w:val="nil"/>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0.028</w:t>
            </w:r>
          </w:p>
        </w:tc>
        <w:tc>
          <w:tcPr>
            <w:tcW w:w="1258" w:type="dxa"/>
            <w:tcBorders>
              <w:top w:val="nil"/>
              <w:left w:val="nil"/>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0.022</w:t>
            </w:r>
          </w:p>
        </w:tc>
      </w:tr>
      <w:tr w:rsidR="00290549" w:rsidRPr="00290549" w:rsidTr="00C37FBD">
        <w:trPr>
          <w:trHeight w:val="583"/>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12</w:t>
            </w:r>
          </w:p>
        </w:tc>
        <w:tc>
          <w:tcPr>
            <w:tcW w:w="2332" w:type="dxa"/>
            <w:tcBorders>
              <w:top w:val="nil"/>
              <w:left w:val="nil"/>
              <w:bottom w:val="single" w:sz="4" w:space="0" w:color="auto"/>
              <w:right w:val="single" w:sz="4" w:space="0" w:color="auto"/>
            </w:tcBorders>
            <w:shd w:val="clear" w:color="auto" w:fill="auto"/>
            <w:vAlign w:val="center"/>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MYOH</w:t>
            </w:r>
          </w:p>
        </w:tc>
        <w:tc>
          <w:tcPr>
            <w:tcW w:w="1281" w:type="dxa"/>
            <w:tcBorders>
              <w:top w:val="nil"/>
              <w:left w:val="nil"/>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0.0059</w:t>
            </w:r>
          </w:p>
        </w:tc>
        <w:tc>
          <w:tcPr>
            <w:tcW w:w="1349" w:type="dxa"/>
            <w:tcBorders>
              <w:top w:val="nil"/>
              <w:left w:val="nil"/>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0.0102</w:t>
            </w:r>
          </w:p>
        </w:tc>
        <w:tc>
          <w:tcPr>
            <w:tcW w:w="1418" w:type="dxa"/>
            <w:tcBorders>
              <w:top w:val="nil"/>
              <w:left w:val="nil"/>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0.0112</w:t>
            </w:r>
          </w:p>
        </w:tc>
        <w:tc>
          <w:tcPr>
            <w:tcW w:w="1258" w:type="dxa"/>
            <w:tcBorders>
              <w:top w:val="nil"/>
              <w:left w:val="nil"/>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0.0096</w:t>
            </w:r>
          </w:p>
        </w:tc>
      </w:tr>
      <w:tr w:rsidR="00290549" w:rsidRPr="00290549" w:rsidTr="00C37FBD">
        <w:trPr>
          <w:trHeight w:val="583"/>
        </w:trPr>
        <w:tc>
          <w:tcPr>
            <w:tcW w:w="1008" w:type="dxa"/>
            <w:tcBorders>
              <w:top w:val="nil"/>
              <w:left w:val="single" w:sz="4" w:space="0" w:color="auto"/>
              <w:bottom w:val="single" w:sz="4" w:space="0" w:color="auto"/>
              <w:right w:val="single" w:sz="4" w:space="0" w:color="auto"/>
            </w:tcBorders>
            <w:shd w:val="clear" w:color="auto" w:fill="auto"/>
            <w:noWrap/>
            <w:vAlign w:val="bottom"/>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13</w:t>
            </w:r>
          </w:p>
        </w:tc>
        <w:tc>
          <w:tcPr>
            <w:tcW w:w="2332" w:type="dxa"/>
            <w:tcBorders>
              <w:top w:val="nil"/>
              <w:left w:val="nil"/>
              <w:bottom w:val="single" w:sz="4" w:space="0" w:color="auto"/>
              <w:right w:val="single" w:sz="4" w:space="0" w:color="auto"/>
            </w:tcBorders>
            <w:shd w:val="clear" w:color="auto" w:fill="auto"/>
            <w:vAlign w:val="center"/>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PKPK</w:t>
            </w:r>
          </w:p>
        </w:tc>
        <w:tc>
          <w:tcPr>
            <w:tcW w:w="1281" w:type="dxa"/>
            <w:tcBorders>
              <w:top w:val="nil"/>
              <w:left w:val="nil"/>
              <w:bottom w:val="single" w:sz="4" w:space="0" w:color="auto"/>
              <w:right w:val="single" w:sz="4" w:space="0" w:color="auto"/>
            </w:tcBorders>
            <w:shd w:val="clear" w:color="auto" w:fill="auto"/>
            <w:noWrap/>
            <w:vAlign w:val="bottom"/>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0</w:t>
            </w:r>
          </w:p>
        </w:tc>
        <w:tc>
          <w:tcPr>
            <w:tcW w:w="1349" w:type="dxa"/>
            <w:tcBorders>
              <w:top w:val="nil"/>
              <w:left w:val="nil"/>
              <w:bottom w:val="single" w:sz="4" w:space="0" w:color="auto"/>
              <w:right w:val="single" w:sz="4" w:space="0" w:color="auto"/>
            </w:tcBorders>
            <w:shd w:val="clear" w:color="auto" w:fill="auto"/>
            <w:noWrap/>
            <w:vAlign w:val="bottom"/>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0.0037</w:t>
            </w:r>
          </w:p>
        </w:tc>
        <w:tc>
          <w:tcPr>
            <w:tcW w:w="1418" w:type="dxa"/>
            <w:tcBorders>
              <w:top w:val="nil"/>
              <w:left w:val="nil"/>
              <w:bottom w:val="single" w:sz="4" w:space="0" w:color="auto"/>
              <w:right w:val="single" w:sz="4" w:space="0" w:color="auto"/>
            </w:tcBorders>
            <w:shd w:val="clear" w:color="auto" w:fill="auto"/>
            <w:noWrap/>
            <w:vAlign w:val="bottom"/>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0.0084</w:t>
            </w:r>
          </w:p>
        </w:tc>
        <w:tc>
          <w:tcPr>
            <w:tcW w:w="1258" w:type="dxa"/>
            <w:tcBorders>
              <w:top w:val="nil"/>
              <w:left w:val="nil"/>
              <w:bottom w:val="single" w:sz="4" w:space="0" w:color="auto"/>
              <w:right w:val="single" w:sz="4" w:space="0" w:color="auto"/>
            </w:tcBorders>
            <w:shd w:val="clear" w:color="auto" w:fill="auto"/>
            <w:noWrap/>
            <w:vAlign w:val="bottom"/>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0.0019</w:t>
            </w:r>
          </w:p>
        </w:tc>
      </w:tr>
      <w:tr w:rsidR="00290549" w:rsidRPr="00290549" w:rsidTr="00C37FBD">
        <w:trPr>
          <w:trHeight w:val="583"/>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14</w:t>
            </w:r>
          </w:p>
        </w:tc>
        <w:tc>
          <w:tcPr>
            <w:tcW w:w="2332" w:type="dxa"/>
            <w:tcBorders>
              <w:top w:val="nil"/>
              <w:left w:val="nil"/>
              <w:bottom w:val="single" w:sz="4" w:space="0" w:color="auto"/>
              <w:right w:val="single" w:sz="4" w:space="0" w:color="auto"/>
            </w:tcBorders>
            <w:shd w:val="clear" w:color="auto" w:fill="auto"/>
            <w:vAlign w:val="center"/>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PTBA</w:t>
            </w:r>
          </w:p>
        </w:tc>
        <w:tc>
          <w:tcPr>
            <w:tcW w:w="1281" w:type="dxa"/>
            <w:tcBorders>
              <w:top w:val="nil"/>
              <w:left w:val="nil"/>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-0.0025</w:t>
            </w:r>
          </w:p>
        </w:tc>
        <w:tc>
          <w:tcPr>
            <w:tcW w:w="1349" w:type="dxa"/>
            <w:tcBorders>
              <w:top w:val="nil"/>
              <w:left w:val="nil"/>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0.0001</w:t>
            </w:r>
          </w:p>
        </w:tc>
        <w:tc>
          <w:tcPr>
            <w:tcW w:w="1418" w:type="dxa"/>
            <w:tcBorders>
              <w:top w:val="nil"/>
              <w:left w:val="nil"/>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0.0007</w:t>
            </w:r>
          </w:p>
        </w:tc>
        <w:tc>
          <w:tcPr>
            <w:tcW w:w="1258" w:type="dxa"/>
            <w:tcBorders>
              <w:top w:val="nil"/>
              <w:left w:val="nil"/>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0.0001</w:t>
            </w:r>
          </w:p>
        </w:tc>
      </w:tr>
      <w:tr w:rsidR="00290549" w:rsidRPr="00290549" w:rsidTr="00C37FBD">
        <w:trPr>
          <w:trHeight w:val="583"/>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15</w:t>
            </w:r>
          </w:p>
        </w:tc>
        <w:tc>
          <w:tcPr>
            <w:tcW w:w="2332" w:type="dxa"/>
            <w:tcBorders>
              <w:top w:val="nil"/>
              <w:left w:val="nil"/>
              <w:bottom w:val="single" w:sz="4" w:space="0" w:color="auto"/>
              <w:right w:val="single" w:sz="4" w:space="0" w:color="auto"/>
            </w:tcBorders>
            <w:shd w:val="clear" w:color="auto" w:fill="auto"/>
            <w:vAlign w:val="center"/>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PTRO</w:t>
            </w:r>
          </w:p>
        </w:tc>
        <w:tc>
          <w:tcPr>
            <w:tcW w:w="1281" w:type="dxa"/>
            <w:tcBorders>
              <w:top w:val="nil"/>
              <w:left w:val="nil"/>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0.0172</w:t>
            </w:r>
          </w:p>
        </w:tc>
        <w:tc>
          <w:tcPr>
            <w:tcW w:w="1349" w:type="dxa"/>
            <w:tcBorders>
              <w:top w:val="nil"/>
              <w:left w:val="nil"/>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0.0023</w:t>
            </w:r>
          </w:p>
        </w:tc>
        <w:tc>
          <w:tcPr>
            <w:tcW w:w="1418" w:type="dxa"/>
            <w:tcBorders>
              <w:top w:val="nil"/>
              <w:left w:val="nil"/>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-0.0126</w:t>
            </w:r>
          </w:p>
        </w:tc>
        <w:tc>
          <w:tcPr>
            <w:tcW w:w="1258" w:type="dxa"/>
            <w:tcBorders>
              <w:top w:val="nil"/>
              <w:left w:val="nil"/>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-0.0079</w:t>
            </w:r>
          </w:p>
        </w:tc>
      </w:tr>
      <w:tr w:rsidR="00290549" w:rsidRPr="00290549" w:rsidTr="00C37FBD">
        <w:trPr>
          <w:trHeight w:val="583"/>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16</w:t>
            </w:r>
          </w:p>
        </w:tc>
        <w:tc>
          <w:tcPr>
            <w:tcW w:w="2332" w:type="dxa"/>
            <w:tcBorders>
              <w:top w:val="nil"/>
              <w:left w:val="nil"/>
              <w:bottom w:val="single" w:sz="4" w:space="0" w:color="auto"/>
              <w:right w:val="single" w:sz="4" w:space="0" w:color="auto"/>
            </w:tcBorders>
            <w:shd w:val="clear" w:color="auto" w:fill="auto"/>
            <w:vAlign w:val="center"/>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SMMT</w:t>
            </w:r>
          </w:p>
        </w:tc>
        <w:tc>
          <w:tcPr>
            <w:tcW w:w="1281" w:type="dxa"/>
            <w:tcBorders>
              <w:top w:val="nil"/>
              <w:left w:val="nil"/>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0.0014</w:t>
            </w:r>
          </w:p>
        </w:tc>
        <w:tc>
          <w:tcPr>
            <w:tcW w:w="1349" w:type="dxa"/>
            <w:tcBorders>
              <w:top w:val="nil"/>
              <w:left w:val="nil"/>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-0.0001</w:t>
            </w:r>
          </w:p>
        </w:tc>
        <w:tc>
          <w:tcPr>
            <w:tcW w:w="1418" w:type="dxa"/>
            <w:tcBorders>
              <w:top w:val="nil"/>
              <w:left w:val="nil"/>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-0.0012</w:t>
            </w:r>
          </w:p>
        </w:tc>
        <w:tc>
          <w:tcPr>
            <w:tcW w:w="1258" w:type="dxa"/>
            <w:tcBorders>
              <w:top w:val="nil"/>
              <w:left w:val="nil"/>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0.0004</w:t>
            </w:r>
          </w:p>
        </w:tc>
      </w:tr>
      <w:tr w:rsidR="00290549" w:rsidRPr="00290549" w:rsidTr="00C37FBD">
        <w:trPr>
          <w:trHeight w:val="583"/>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17</w:t>
            </w:r>
          </w:p>
        </w:tc>
        <w:tc>
          <w:tcPr>
            <w:tcW w:w="2332" w:type="dxa"/>
            <w:tcBorders>
              <w:top w:val="nil"/>
              <w:left w:val="nil"/>
              <w:bottom w:val="single" w:sz="4" w:space="0" w:color="auto"/>
              <w:right w:val="single" w:sz="4" w:space="0" w:color="auto"/>
            </w:tcBorders>
            <w:shd w:val="clear" w:color="auto" w:fill="auto"/>
            <w:vAlign w:val="center"/>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TOBA</w:t>
            </w:r>
          </w:p>
        </w:tc>
        <w:tc>
          <w:tcPr>
            <w:tcW w:w="1281" w:type="dxa"/>
            <w:tcBorders>
              <w:top w:val="nil"/>
              <w:left w:val="nil"/>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sz w:val="24"/>
                <w:szCs w:val="24"/>
                <w:lang w:eastAsia="id-ID"/>
              </w:rPr>
            </w:pPr>
            <w:r w:rsidRPr="00290549">
              <w:rPr>
                <w:rFonts w:ascii="Times New Roman" w:eastAsia="Times New Roman" w:hAnsi="Times New Roman" w:cs="Times New Roman"/>
                <w:sz w:val="24"/>
                <w:szCs w:val="24"/>
                <w:lang w:eastAsia="id-ID"/>
              </w:rPr>
              <w:t>0.0092</w:t>
            </w:r>
          </w:p>
        </w:tc>
        <w:tc>
          <w:tcPr>
            <w:tcW w:w="1349" w:type="dxa"/>
            <w:tcBorders>
              <w:top w:val="nil"/>
              <w:left w:val="nil"/>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0.009</w:t>
            </w:r>
          </w:p>
        </w:tc>
        <w:tc>
          <w:tcPr>
            <w:tcW w:w="1418" w:type="dxa"/>
            <w:tcBorders>
              <w:top w:val="nil"/>
              <w:left w:val="nil"/>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0.0056</w:t>
            </w:r>
          </w:p>
        </w:tc>
        <w:tc>
          <w:tcPr>
            <w:tcW w:w="1258" w:type="dxa"/>
            <w:tcBorders>
              <w:top w:val="nil"/>
              <w:left w:val="nil"/>
              <w:bottom w:val="single" w:sz="4" w:space="0" w:color="auto"/>
              <w:right w:val="single" w:sz="4" w:space="0" w:color="auto"/>
            </w:tcBorders>
            <w:shd w:val="clear" w:color="auto" w:fill="auto"/>
            <w:noWrap/>
            <w:vAlign w:val="bottom"/>
            <w:hideMark/>
          </w:tcPr>
          <w:p w:rsidR="00290549" w:rsidRPr="00290549" w:rsidRDefault="00290549" w:rsidP="00290549">
            <w:pPr>
              <w:spacing w:after="0" w:line="240" w:lineRule="auto"/>
              <w:jc w:val="center"/>
              <w:rPr>
                <w:rFonts w:ascii="Times New Roman" w:eastAsia="Times New Roman" w:hAnsi="Times New Roman" w:cs="Times New Roman"/>
                <w:color w:val="000000"/>
                <w:sz w:val="24"/>
                <w:szCs w:val="24"/>
                <w:lang w:eastAsia="id-ID"/>
              </w:rPr>
            </w:pPr>
            <w:r w:rsidRPr="00290549">
              <w:rPr>
                <w:rFonts w:ascii="Times New Roman" w:eastAsia="Times New Roman" w:hAnsi="Times New Roman" w:cs="Times New Roman"/>
                <w:color w:val="000000"/>
                <w:sz w:val="24"/>
                <w:szCs w:val="24"/>
                <w:lang w:eastAsia="id-ID"/>
              </w:rPr>
              <w:t>0.0014</w:t>
            </w:r>
          </w:p>
        </w:tc>
      </w:tr>
    </w:tbl>
    <w:p w:rsidR="00290549" w:rsidRDefault="00290549" w:rsidP="00290549">
      <w:pPr>
        <w:jc w:val="center"/>
        <w:rPr>
          <w:rFonts w:ascii="Times New Roman" w:hAnsi="Times New Roman" w:cs="Times New Roman"/>
          <w:color w:val="000000" w:themeColor="text1"/>
          <w:sz w:val="24"/>
          <w:szCs w:val="24"/>
        </w:rPr>
      </w:pPr>
    </w:p>
    <w:p w:rsidR="0055035A" w:rsidRDefault="0055035A" w:rsidP="00290549">
      <w:pPr>
        <w:jc w:val="center"/>
        <w:rPr>
          <w:rFonts w:ascii="Times New Roman" w:hAnsi="Times New Roman" w:cs="Times New Roman"/>
          <w:color w:val="000000" w:themeColor="text1"/>
          <w:sz w:val="24"/>
          <w:szCs w:val="24"/>
        </w:rPr>
      </w:pPr>
    </w:p>
    <w:p w:rsidR="0055035A" w:rsidRDefault="0055035A" w:rsidP="00290549">
      <w:pPr>
        <w:jc w:val="center"/>
        <w:rPr>
          <w:rFonts w:ascii="Times New Roman" w:hAnsi="Times New Roman" w:cs="Times New Roman"/>
          <w:color w:val="000000" w:themeColor="text1"/>
          <w:sz w:val="24"/>
          <w:szCs w:val="24"/>
        </w:rPr>
      </w:pPr>
    </w:p>
    <w:p w:rsidR="0055035A" w:rsidRPr="003E211F" w:rsidRDefault="003E211F" w:rsidP="003E211F">
      <w:pPr>
        <w:pStyle w:val="Caption"/>
        <w:rPr>
          <w:rFonts w:ascii="Times New Roman" w:hAnsi="Times New Roman" w:cs="Times New Roman"/>
          <w:color w:val="000000" w:themeColor="text1"/>
          <w:sz w:val="24"/>
          <w:szCs w:val="24"/>
        </w:rPr>
      </w:pPr>
      <w:bookmarkStart w:id="121" w:name="_Toc503816950"/>
      <w:r w:rsidRPr="003E211F">
        <w:rPr>
          <w:rFonts w:ascii="Times New Roman" w:hAnsi="Times New Roman" w:cs="Times New Roman"/>
          <w:color w:val="000000" w:themeColor="text1"/>
          <w:sz w:val="24"/>
          <w:szCs w:val="24"/>
        </w:rPr>
        <w:lastRenderedPageBreak/>
        <w:t xml:space="preserve">Appendix </w:t>
      </w:r>
      <w:r w:rsidRPr="003E211F">
        <w:rPr>
          <w:rFonts w:ascii="Times New Roman" w:hAnsi="Times New Roman" w:cs="Times New Roman"/>
          <w:color w:val="000000" w:themeColor="text1"/>
          <w:sz w:val="24"/>
          <w:szCs w:val="24"/>
        </w:rPr>
        <w:fldChar w:fldCharType="begin"/>
      </w:r>
      <w:r w:rsidRPr="003E211F">
        <w:rPr>
          <w:rFonts w:ascii="Times New Roman" w:hAnsi="Times New Roman" w:cs="Times New Roman"/>
          <w:color w:val="000000" w:themeColor="text1"/>
          <w:sz w:val="24"/>
          <w:szCs w:val="24"/>
        </w:rPr>
        <w:instrText xml:space="preserve"> SEQ Appendix \* ARABIC </w:instrText>
      </w:r>
      <w:r w:rsidRPr="003E211F">
        <w:rPr>
          <w:rFonts w:ascii="Times New Roman" w:hAnsi="Times New Roman" w:cs="Times New Roman"/>
          <w:color w:val="000000" w:themeColor="text1"/>
          <w:sz w:val="24"/>
          <w:szCs w:val="24"/>
        </w:rPr>
        <w:fldChar w:fldCharType="separate"/>
      </w:r>
      <w:r w:rsidR="00E43943">
        <w:rPr>
          <w:rFonts w:ascii="Times New Roman" w:hAnsi="Times New Roman" w:cs="Times New Roman"/>
          <w:noProof/>
          <w:color w:val="000000" w:themeColor="text1"/>
          <w:sz w:val="24"/>
          <w:szCs w:val="24"/>
        </w:rPr>
        <w:t>6</w:t>
      </w:r>
      <w:r w:rsidRPr="003E211F">
        <w:rPr>
          <w:rFonts w:ascii="Times New Roman" w:hAnsi="Times New Roman" w:cs="Times New Roman"/>
          <w:color w:val="000000" w:themeColor="text1"/>
          <w:sz w:val="24"/>
          <w:szCs w:val="24"/>
        </w:rPr>
        <w:fldChar w:fldCharType="end"/>
      </w:r>
      <w:r w:rsidRPr="003E211F">
        <w:rPr>
          <w:rFonts w:ascii="Times New Roman" w:hAnsi="Times New Roman" w:cs="Times New Roman"/>
          <w:color w:val="000000" w:themeColor="text1"/>
          <w:sz w:val="24"/>
          <w:szCs w:val="24"/>
        </w:rPr>
        <w:t xml:space="preserve"> </w:t>
      </w:r>
      <w:r w:rsidR="00A97396">
        <w:rPr>
          <w:rFonts w:ascii="Times New Roman" w:hAnsi="Times New Roman" w:cs="Times New Roman"/>
          <w:color w:val="000000" w:themeColor="text1"/>
          <w:sz w:val="24"/>
          <w:szCs w:val="24"/>
        </w:rPr>
        <w:t xml:space="preserve">: </w:t>
      </w:r>
      <w:r w:rsidR="0055035A" w:rsidRPr="003E211F">
        <w:rPr>
          <w:rFonts w:ascii="Times New Roman" w:hAnsi="Times New Roman" w:cs="Times New Roman"/>
          <w:color w:val="000000" w:themeColor="text1"/>
          <w:sz w:val="24"/>
          <w:szCs w:val="24"/>
        </w:rPr>
        <w:t>Retun On Asset</w:t>
      </w:r>
      <w:r w:rsidR="008E4128" w:rsidRPr="003E211F">
        <w:rPr>
          <w:rFonts w:ascii="Times New Roman" w:hAnsi="Times New Roman" w:cs="Times New Roman"/>
          <w:color w:val="000000" w:themeColor="text1"/>
          <w:sz w:val="24"/>
          <w:szCs w:val="24"/>
        </w:rPr>
        <w:t xml:space="preserve"> of Coal Mining Company</w:t>
      </w:r>
      <w:bookmarkEnd w:id="121"/>
    </w:p>
    <w:tbl>
      <w:tblPr>
        <w:tblW w:w="8532" w:type="dxa"/>
        <w:tblInd w:w="93" w:type="dxa"/>
        <w:tblLook w:val="04A0" w:firstRow="1" w:lastRow="0" w:firstColumn="1" w:lastColumn="0" w:noHBand="0" w:noVBand="1"/>
      </w:tblPr>
      <w:tblGrid>
        <w:gridCol w:w="977"/>
        <w:gridCol w:w="2319"/>
        <w:gridCol w:w="1264"/>
        <w:gridCol w:w="1331"/>
        <w:gridCol w:w="1400"/>
        <w:gridCol w:w="1241"/>
      </w:tblGrid>
      <w:tr w:rsidR="0055035A" w:rsidRPr="0055035A" w:rsidTr="00C0147D">
        <w:trPr>
          <w:trHeight w:val="578"/>
        </w:trPr>
        <w:tc>
          <w:tcPr>
            <w:tcW w:w="9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b/>
                <w:bCs/>
                <w:color w:val="000000"/>
                <w:sz w:val="24"/>
                <w:szCs w:val="24"/>
                <w:lang w:eastAsia="id-ID"/>
              </w:rPr>
            </w:pPr>
            <w:r w:rsidRPr="0055035A">
              <w:rPr>
                <w:rFonts w:ascii="Times New Roman" w:eastAsia="Times New Roman" w:hAnsi="Times New Roman" w:cs="Times New Roman"/>
                <w:b/>
                <w:bCs/>
                <w:color w:val="000000"/>
                <w:sz w:val="24"/>
                <w:szCs w:val="24"/>
                <w:lang w:eastAsia="id-ID"/>
              </w:rPr>
              <w:t>No</w:t>
            </w:r>
          </w:p>
        </w:tc>
        <w:tc>
          <w:tcPr>
            <w:tcW w:w="2319" w:type="dxa"/>
            <w:tcBorders>
              <w:top w:val="single" w:sz="4" w:space="0" w:color="auto"/>
              <w:left w:val="nil"/>
              <w:bottom w:val="single" w:sz="4" w:space="0" w:color="auto"/>
              <w:right w:val="single" w:sz="4" w:space="0" w:color="auto"/>
            </w:tcBorders>
            <w:shd w:val="clear" w:color="auto" w:fill="auto"/>
            <w:noWrap/>
            <w:vAlign w:val="center"/>
            <w:hideMark/>
          </w:tcPr>
          <w:p w:rsidR="0055035A" w:rsidRPr="0055035A" w:rsidRDefault="0055035A" w:rsidP="0055035A">
            <w:pPr>
              <w:spacing w:after="0" w:line="240" w:lineRule="auto"/>
              <w:jc w:val="center"/>
              <w:rPr>
                <w:rFonts w:ascii="Times New Roman" w:eastAsia="Times New Roman" w:hAnsi="Times New Roman" w:cs="Times New Roman"/>
                <w:b/>
                <w:bCs/>
                <w:color w:val="000000"/>
                <w:sz w:val="24"/>
                <w:szCs w:val="24"/>
                <w:lang w:eastAsia="id-ID"/>
              </w:rPr>
            </w:pPr>
            <w:r w:rsidRPr="0055035A">
              <w:rPr>
                <w:rFonts w:ascii="Times New Roman" w:eastAsia="Times New Roman" w:hAnsi="Times New Roman" w:cs="Times New Roman"/>
                <w:b/>
                <w:bCs/>
                <w:color w:val="000000"/>
                <w:sz w:val="24"/>
                <w:szCs w:val="24"/>
                <w:lang w:eastAsia="id-ID"/>
              </w:rPr>
              <w:t>COMPANY</w:t>
            </w:r>
          </w:p>
        </w:tc>
        <w:tc>
          <w:tcPr>
            <w:tcW w:w="1264" w:type="dxa"/>
            <w:tcBorders>
              <w:top w:val="single" w:sz="4" w:space="0" w:color="auto"/>
              <w:left w:val="nil"/>
              <w:bottom w:val="single" w:sz="4" w:space="0" w:color="auto"/>
              <w:right w:val="single" w:sz="4" w:space="0" w:color="auto"/>
            </w:tcBorders>
            <w:shd w:val="clear" w:color="auto" w:fill="auto"/>
            <w:noWrap/>
            <w:vAlign w:val="center"/>
            <w:hideMark/>
          </w:tcPr>
          <w:p w:rsidR="0055035A" w:rsidRPr="0055035A" w:rsidRDefault="0055035A" w:rsidP="0055035A">
            <w:pPr>
              <w:spacing w:after="0" w:line="240" w:lineRule="auto"/>
              <w:jc w:val="center"/>
              <w:rPr>
                <w:rFonts w:ascii="Times New Roman" w:eastAsia="Times New Roman" w:hAnsi="Times New Roman" w:cs="Times New Roman"/>
                <w:b/>
                <w:bCs/>
                <w:color w:val="000000"/>
                <w:sz w:val="24"/>
                <w:szCs w:val="24"/>
                <w:lang w:eastAsia="id-ID"/>
              </w:rPr>
            </w:pPr>
            <w:r w:rsidRPr="0055035A">
              <w:rPr>
                <w:rFonts w:ascii="Times New Roman" w:eastAsia="Times New Roman" w:hAnsi="Times New Roman" w:cs="Times New Roman"/>
                <w:b/>
                <w:bCs/>
                <w:color w:val="000000"/>
                <w:sz w:val="24"/>
                <w:szCs w:val="24"/>
                <w:lang w:eastAsia="id-ID"/>
              </w:rPr>
              <w:t>2013</w:t>
            </w:r>
          </w:p>
        </w:tc>
        <w:tc>
          <w:tcPr>
            <w:tcW w:w="1331" w:type="dxa"/>
            <w:tcBorders>
              <w:top w:val="single" w:sz="4" w:space="0" w:color="auto"/>
              <w:left w:val="nil"/>
              <w:bottom w:val="single" w:sz="4" w:space="0" w:color="auto"/>
              <w:right w:val="single" w:sz="4" w:space="0" w:color="auto"/>
            </w:tcBorders>
            <w:shd w:val="clear" w:color="auto" w:fill="auto"/>
            <w:noWrap/>
            <w:vAlign w:val="center"/>
            <w:hideMark/>
          </w:tcPr>
          <w:p w:rsidR="0055035A" w:rsidRPr="0055035A" w:rsidRDefault="0055035A" w:rsidP="0055035A">
            <w:pPr>
              <w:spacing w:after="0" w:line="240" w:lineRule="auto"/>
              <w:jc w:val="center"/>
              <w:rPr>
                <w:rFonts w:ascii="Times New Roman" w:eastAsia="Times New Roman" w:hAnsi="Times New Roman" w:cs="Times New Roman"/>
                <w:b/>
                <w:bCs/>
                <w:color w:val="000000"/>
                <w:sz w:val="24"/>
                <w:szCs w:val="24"/>
                <w:lang w:eastAsia="id-ID"/>
              </w:rPr>
            </w:pPr>
            <w:r w:rsidRPr="0055035A">
              <w:rPr>
                <w:rFonts w:ascii="Times New Roman" w:eastAsia="Times New Roman" w:hAnsi="Times New Roman" w:cs="Times New Roman"/>
                <w:b/>
                <w:bCs/>
                <w:color w:val="000000"/>
                <w:sz w:val="24"/>
                <w:szCs w:val="24"/>
                <w:lang w:eastAsia="id-ID"/>
              </w:rPr>
              <w:t>2014</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rsidR="0055035A" w:rsidRPr="0055035A" w:rsidRDefault="0055035A" w:rsidP="0055035A">
            <w:pPr>
              <w:spacing w:after="0" w:line="240" w:lineRule="auto"/>
              <w:jc w:val="center"/>
              <w:rPr>
                <w:rFonts w:ascii="Times New Roman" w:eastAsia="Times New Roman" w:hAnsi="Times New Roman" w:cs="Times New Roman"/>
                <w:b/>
                <w:bCs/>
                <w:color w:val="000000"/>
                <w:sz w:val="24"/>
                <w:szCs w:val="24"/>
                <w:lang w:eastAsia="id-ID"/>
              </w:rPr>
            </w:pPr>
            <w:r w:rsidRPr="0055035A">
              <w:rPr>
                <w:rFonts w:ascii="Times New Roman" w:eastAsia="Times New Roman" w:hAnsi="Times New Roman" w:cs="Times New Roman"/>
                <w:b/>
                <w:bCs/>
                <w:color w:val="000000"/>
                <w:sz w:val="24"/>
                <w:szCs w:val="24"/>
                <w:lang w:eastAsia="id-ID"/>
              </w:rPr>
              <w:t>2015</w:t>
            </w:r>
          </w:p>
        </w:tc>
        <w:tc>
          <w:tcPr>
            <w:tcW w:w="1241" w:type="dxa"/>
            <w:tcBorders>
              <w:top w:val="single" w:sz="4" w:space="0" w:color="auto"/>
              <w:left w:val="nil"/>
              <w:bottom w:val="single" w:sz="4" w:space="0" w:color="auto"/>
              <w:right w:val="single" w:sz="4" w:space="0" w:color="auto"/>
            </w:tcBorders>
            <w:shd w:val="clear" w:color="auto" w:fill="auto"/>
            <w:noWrap/>
            <w:vAlign w:val="center"/>
            <w:hideMark/>
          </w:tcPr>
          <w:p w:rsidR="0055035A" w:rsidRPr="0055035A" w:rsidRDefault="0055035A" w:rsidP="0055035A">
            <w:pPr>
              <w:spacing w:after="0" w:line="240" w:lineRule="auto"/>
              <w:jc w:val="center"/>
              <w:rPr>
                <w:rFonts w:ascii="Times New Roman" w:eastAsia="Times New Roman" w:hAnsi="Times New Roman" w:cs="Times New Roman"/>
                <w:b/>
                <w:bCs/>
                <w:color w:val="000000"/>
                <w:sz w:val="24"/>
                <w:szCs w:val="24"/>
                <w:lang w:eastAsia="id-ID"/>
              </w:rPr>
            </w:pPr>
            <w:r w:rsidRPr="0055035A">
              <w:rPr>
                <w:rFonts w:ascii="Times New Roman" w:eastAsia="Times New Roman" w:hAnsi="Times New Roman" w:cs="Times New Roman"/>
                <w:b/>
                <w:bCs/>
                <w:color w:val="000000"/>
                <w:sz w:val="24"/>
                <w:szCs w:val="24"/>
                <w:lang w:eastAsia="id-ID"/>
              </w:rPr>
              <w:t>2016</w:t>
            </w:r>
          </w:p>
        </w:tc>
      </w:tr>
      <w:tr w:rsidR="0055035A" w:rsidRPr="0055035A" w:rsidTr="00C0147D">
        <w:trPr>
          <w:trHeight w:val="578"/>
        </w:trPr>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color w:val="000000"/>
                <w:sz w:val="24"/>
                <w:szCs w:val="24"/>
                <w:lang w:eastAsia="id-ID"/>
              </w:rPr>
            </w:pPr>
            <w:r w:rsidRPr="0055035A">
              <w:rPr>
                <w:rFonts w:ascii="Times New Roman" w:eastAsia="Times New Roman" w:hAnsi="Times New Roman" w:cs="Times New Roman"/>
                <w:color w:val="000000"/>
                <w:sz w:val="24"/>
                <w:szCs w:val="24"/>
                <w:lang w:eastAsia="id-ID"/>
              </w:rPr>
              <w:t>1</w:t>
            </w:r>
          </w:p>
        </w:tc>
        <w:tc>
          <w:tcPr>
            <w:tcW w:w="2319" w:type="dxa"/>
            <w:tcBorders>
              <w:top w:val="nil"/>
              <w:left w:val="nil"/>
              <w:bottom w:val="single" w:sz="4" w:space="0" w:color="auto"/>
              <w:right w:val="single" w:sz="4" w:space="0" w:color="auto"/>
            </w:tcBorders>
            <w:shd w:val="clear" w:color="auto" w:fill="auto"/>
            <w:vAlign w:val="center"/>
            <w:hideMark/>
          </w:tcPr>
          <w:p w:rsidR="0055035A" w:rsidRPr="0055035A" w:rsidRDefault="0055035A" w:rsidP="0055035A">
            <w:pPr>
              <w:spacing w:after="0" w:line="240" w:lineRule="auto"/>
              <w:jc w:val="center"/>
              <w:rPr>
                <w:rFonts w:ascii="Times New Roman" w:eastAsia="Times New Roman" w:hAnsi="Times New Roman" w:cs="Times New Roman"/>
                <w:color w:val="000000"/>
                <w:sz w:val="24"/>
                <w:szCs w:val="24"/>
                <w:lang w:eastAsia="id-ID"/>
              </w:rPr>
            </w:pPr>
            <w:r w:rsidRPr="0055035A">
              <w:rPr>
                <w:rFonts w:ascii="Times New Roman" w:eastAsia="Times New Roman" w:hAnsi="Times New Roman" w:cs="Times New Roman"/>
                <w:color w:val="000000"/>
                <w:sz w:val="24"/>
                <w:szCs w:val="24"/>
                <w:lang w:eastAsia="id-ID"/>
              </w:rPr>
              <w:t>ADRO</w:t>
            </w:r>
          </w:p>
        </w:tc>
        <w:tc>
          <w:tcPr>
            <w:tcW w:w="1264" w:type="dxa"/>
            <w:tcBorders>
              <w:top w:val="nil"/>
              <w:left w:val="nil"/>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3.5</w:t>
            </w:r>
          </w:p>
        </w:tc>
        <w:tc>
          <w:tcPr>
            <w:tcW w:w="1331" w:type="dxa"/>
            <w:tcBorders>
              <w:top w:val="nil"/>
              <w:left w:val="nil"/>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2.9</w:t>
            </w:r>
          </w:p>
        </w:tc>
        <w:tc>
          <w:tcPr>
            <w:tcW w:w="1400" w:type="dxa"/>
            <w:tcBorders>
              <w:top w:val="nil"/>
              <w:left w:val="nil"/>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2.5</w:t>
            </w:r>
          </w:p>
        </w:tc>
        <w:tc>
          <w:tcPr>
            <w:tcW w:w="1241" w:type="dxa"/>
            <w:tcBorders>
              <w:top w:val="nil"/>
              <w:left w:val="nil"/>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5</w:t>
            </w:r>
          </w:p>
        </w:tc>
      </w:tr>
      <w:tr w:rsidR="0055035A" w:rsidRPr="0055035A" w:rsidTr="00C0147D">
        <w:trPr>
          <w:trHeight w:val="578"/>
        </w:trPr>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color w:val="000000"/>
                <w:sz w:val="24"/>
                <w:szCs w:val="24"/>
                <w:lang w:eastAsia="id-ID"/>
              </w:rPr>
            </w:pPr>
            <w:r w:rsidRPr="0055035A">
              <w:rPr>
                <w:rFonts w:ascii="Times New Roman" w:eastAsia="Times New Roman" w:hAnsi="Times New Roman" w:cs="Times New Roman"/>
                <w:color w:val="000000"/>
                <w:sz w:val="24"/>
                <w:szCs w:val="24"/>
                <w:lang w:eastAsia="id-ID"/>
              </w:rPr>
              <w:t>2</w:t>
            </w:r>
          </w:p>
        </w:tc>
        <w:tc>
          <w:tcPr>
            <w:tcW w:w="2319" w:type="dxa"/>
            <w:tcBorders>
              <w:top w:val="nil"/>
              <w:left w:val="nil"/>
              <w:bottom w:val="single" w:sz="4" w:space="0" w:color="auto"/>
              <w:right w:val="single" w:sz="4" w:space="0" w:color="auto"/>
            </w:tcBorders>
            <w:shd w:val="clear" w:color="auto" w:fill="auto"/>
            <w:vAlign w:val="center"/>
            <w:hideMark/>
          </w:tcPr>
          <w:p w:rsidR="0055035A" w:rsidRPr="0055035A" w:rsidRDefault="0055035A" w:rsidP="0055035A">
            <w:pPr>
              <w:spacing w:after="0" w:line="240" w:lineRule="auto"/>
              <w:jc w:val="center"/>
              <w:rPr>
                <w:rFonts w:ascii="Times New Roman" w:eastAsia="Times New Roman" w:hAnsi="Times New Roman" w:cs="Times New Roman"/>
                <w:color w:val="000000"/>
                <w:sz w:val="24"/>
                <w:szCs w:val="24"/>
                <w:lang w:eastAsia="id-ID"/>
              </w:rPr>
            </w:pPr>
            <w:r w:rsidRPr="0055035A">
              <w:rPr>
                <w:rFonts w:ascii="Times New Roman" w:eastAsia="Times New Roman" w:hAnsi="Times New Roman" w:cs="Times New Roman"/>
                <w:color w:val="000000"/>
                <w:sz w:val="24"/>
                <w:szCs w:val="24"/>
                <w:lang w:eastAsia="id-ID"/>
              </w:rPr>
              <w:t>ARII</w:t>
            </w:r>
          </w:p>
        </w:tc>
        <w:tc>
          <w:tcPr>
            <w:tcW w:w="1264" w:type="dxa"/>
            <w:tcBorders>
              <w:top w:val="nil"/>
              <w:left w:val="nil"/>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-3.36</w:t>
            </w:r>
          </w:p>
        </w:tc>
        <w:tc>
          <w:tcPr>
            <w:tcW w:w="1331" w:type="dxa"/>
            <w:tcBorders>
              <w:top w:val="nil"/>
              <w:left w:val="nil"/>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-7.26</w:t>
            </w:r>
          </w:p>
        </w:tc>
        <w:tc>
          <w:tcPr>
            <w:tcW w:w="1400" w:type="dxa"/>
            <w:tcBorders>
              <w:top w:val="nil"/>
              <w:left w:val="nil"/>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-7.38</w:t>
            </w:r>
          </w:p>
        </w:tc>
        <w:tc>
          <w:tcPr>
            <w:tcW w:w="1241" w:type="dxa"/>
            <w:tcBorders>
              <w:top w:val="nil"/>
              <w:left w:val="nil"/>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-7.72</w:t>
            </w:r>
          </w:p>
        </w:tc>
      </w:tr>
      <w:tr w:rsidR="0055035A" w:rsidRPr="0055035A" w:rsidTr="00C0147D">
        <w:trPr>
          <w:trHeight w:val="578"/>
        </w:trPr>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color w:val="000000"/>
                <w:sz w:val="24"/>
                <w:szCs w:val="24"/>
                <w:lang w:eastAsia="id-ID"/>
              </w:rPr>
            </w:pPr>
            <w:r w:rsidRPr="0055035A">
              <w:rPr>
                <w:rFonts w:ascii="Times New Roman" w:eastAsia="Times New Roman" w:hAnsi="Times New Roman" w:cs="Times New Roman"/>
                <w:color w:val="000000"/>
                <w:sz w:val="24"/>
                <w:szCs w:val="24"/>
                <w:lang w:eastAsia="id-ID"/>
              </w:rPr>
              <w:t>3</w:t>
            </w:r>
          </w:p>
        </w:tc>
        <w:tc>
          <w:tcPr>
            <w:tcW w:w="2319" w:type="dxa"/>
            <w:tcBorders>
              <w:top w:val="nil"/>
              <w:left w:val="nil"/>
              <w:bottom w:val="single" w:sz="4" w:space="0" w:color="auto"/>
              <w:right w:val="single" w:sz="4" w:space="0" w:color="auto"/>
            </w:tcBorders>
            <w:shd w:val="clear" w:color="auto" w:fill="auto"/>
            <w:vAlign w:val="center"/>
            <w:hideMark/>
          </w:tcPr>
          <w:p w:rsidR="0055035A" w:rsidRPr="0055035A" w:rsidRDefault="0055035A" w:rsidP="0055035A">
            <w:pPr>
              <w:spacing w:after="0" w:line="240" w:lineRule="auto"/>
              <w:jc w:val="center"/>
              <w:rPr>
                <w:rFonts w:ascii="Times New Roman" w:eastAsia="Times New Roman" w:hAnsi="Times New Roman" w:cs="Times New Roman"/>
                <w:color w:val="000000"/>
                <w:sz w:val="24"/>
                <w:szCs w:val="24"/>
                <w:lang w:eastAsia="id-ID"/>
              </w:rPr>
            </w:pPr>
            <w:r w:rsidRPr="0055035A">
              <w:rPr>
                <w:rFonts w:ascii="Times New Roman" w:eastAsia="Times New Roman" w:hAnsi="Times New Roman" w:cs="Times New Roman"/>
                <w:color w:val="000000"/>
                <w:sz w:val="24"/>
                <w:szCs w:val="24"/>
                <w:lang w:eastAsia="id-ID"/>
              </w:rPr>
              <w:t>BUMI</w:t>
            </w:r>
          </w:p>
        </w:tc>
        <w:tc>
          <w:tcPr>
            <w:tcW w:w="1264" w:type="dxa"/>
            <w:tcBorders>
              <w:top w:val="nil"/>
              <w:left w:val="nil"/>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-9.4</w:t>
            </w:r>
          </w:p>
        </w:tc>
        <w:tc>
          <w:tcPr>
            <w:tcW w:w="1331" w:type="dxa"/>
            <w:tcBorders>
              <w:top w:val="nil"/>
              <w:left w:val="nil"/>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-9.7</w:t>
            </w:r>
          </w:p>
        </w:tc>
        <w:tc>
          <w:tcPr>
            <w:tcW w:w="1400" w:type="dxa"/>
            <w:tcBorders>
              <w:top w:val="nil"/>
              <w:left w:val="nil"/>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-64.4</w:t>
            </w:r>
          </w:p>
        </w:tc>
        <w:tc>
          <w:tcPr>
            <w:tcW w:w="1241" w:type="dxa"/>
            <w:tcBorders>
              <w:top w:val="nil"/>
              <w:left w:val="nil"/>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3.79</w:t>
            </w:r>
          </w:p>
        </w:tc>
      </w:tr>
      <w:tr w:rsidR="0055035A" w:rsidRPr="0055035A" w:rsidTr="00C0147D">
        <w:trPr>
          <w:trHeight w:val="578"/>
        </w:trPr>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color w:val="000000"/>
                <w:sz w:val="24"/>
                <w:szCs w:val="24"/>
                <w:lang w:eastAsia="id-ID"/>
              </w:rPr>
            </w:pPr>
            <w:r w:rsidRPr="0055035A">
              <w:rPr>
                <w:rFonts w:ascii="Times New Roman" w:eastAsia="Times New Roman" w:hAnsi="Times New Roman" w:cs="Times New Roman"/>
                <w:color w:val="000000"/>
                <w:sz w:val="24"/>
                <w:szCs w:val="24"/>
                <w:lang w:eastAsia="id-ID"/>
              </w:rPr>
              <w:t>4</w:t>
            </w:r>
          </w:p>
        </w:tc>
        <w:tc>
          <w:tcPr>
            <w:tcW w:w="2319" w:type="dxa"/>
            <w:tcBorders>
              <w:top w:val="nil"/>
              <w:left w:val="nil"/>
              <w:bottom w:val="single" w:sz="4" w:space="0" w:color="auto"/>
              <w:right w:val="single" w:sz="4" w:space="0" w:color="auto"/>
            </w:tcBorders>
            <w:shd w:val="clear" w:color="auto" w:fill="auto"/>
            <w:vAlign w:val="center"/>
            <w:hideMark/>
          </w:tcPr>
          <w:p w:rsidR="0055035A" w:rsidRPr="0055035A" w:rsidRDefault="0055035A" w:rsidP="0055035A">
            <w:pPr>
              <w:spacing w:after="0" w:line="240" w:lineRule="auto"/>
              <w:jc w:val="center"/>
              <w:rPr>
                <w:rFonts w:ascii="Times New Roman" w:eastAsia="Times New Roman" w:hAnsi="Times New Roman" w:cs="Times New Roman"/>
                <w:color w:val="000000"/>
                <w:sz w:val="24"/>
                <w:szCs w:val="24"/>
                <w:lang w:eastAsia="id-ID"/>
              </w:rPr>
            </w:pPr>
            <w:r w:rsidRPr="0055035A">
              <w:rPr>
                <w:rFonts w:ascii="Times New Roman" w:eastAsia="Times New Roman" w:hAnsi="Times New Roman" w:cs="Times New Roman"/>
                <w:color w:val="000000"/>
                <w:sz w:val="24"/>
                <w:szCs w:val="24"/>
                <w:lang w:eastAsia="id-ID"/>
              </w:rPr>
              <w:t>BYAN</w:t>
            </w:r>
          </w:p>
        </w:tc>
        <w:tc>
          <w:tcPr>
            <w:tcW w:w="1264" w:type="dxa"/>
            <w:tcBorders>
              <w:top w:val="nil"/>
              <w:left w:val="nil"/>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-3.5</w:t>
            </w:r>
          </w:p>
        </w:tc>
        <w:tc>
          <w:tcPr>
            <w:tcW w:w="1331" w:type="dxa"/>
            <w:tcBorders>
              <w:top w:val="nil"/>
              <w:left w:val="nil"/>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-16.3</w:t>
            </w:r>
          </w:p>
        </w:tc>
        <w:tc>
          <w:tcPr>
            <w:tcW w:w="1400" w:type="dxa"/>
            <w:tcBorders>
              <w:top w:val="nil"/>
              <w:left w:val="nil"/>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8.7</w:t>
            </w:r>
          </w:p>
        </w:tc>
        <w:tc>
          <w:tcPr>
            <w:tcW w:w="1241" w:type="dxa"/>
            <w:tcBorders>
              <w:top w:val="nil"/>
              <w:left w:val="nil"/>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2.2</w:t>
            </w:r>
          </w:p>
        </w:tc>
      </w:tr>
      <w:tr w:rsidR="0055035A" w:rsidRPr="0055035A" w:rsidTr="00C0147D">
        <w:trPr>
          <w:trHeight w:val="578"/>
        </w:trPr>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color w:val="000000"/>
                <w:sz w:val="24"/>
                <w:szCs w:val="24"/>
                <w:lang w:eastAsia="id-ID"/>
              </w:rPr>
            </w:pPr>
            <w:r w:rsidRPr="0055035A">
              <w:rPr>
                <w:rFonts w:ascii="Times New Roman" w:eastAsia="Times New Roman" w:hAnsi="Times New Roman" w:cs="Times New Roman"/>
                <w:color w:val="000000"/>
                <w:sz w:val="24"/>
                <w:szCs w:val="24"/>
                <w:lang w:eastAsia="id-ID"/>
              </w:rPr>
              <w:t>5</w:t>
            </w:r>
          </w:p>
        </w:tc>
        <w:tc>
          <w:tcPr>
            <w:tcW w:w="2319" w:type="dxa"/>
            <w:tcBorders>
              <w:top w:val="nil"/>
              <w:left w:val="nil"/>
              <w:bottom w:val="single" w:sz="4" w:space="0" w:color="auto"/>
              <w:right w:val="single" w:sz="4" w:space="0" w:color="auto"/>
            </w:tcBorders>
            <w:shd w:val="clear" w:color="auto" w:fill="auto"/>
            <w:vAlign w:val="center"/>
            <w:hideMark/>
          </w:tcPr>
          <w:p w:rsidR="0055035A" w:rsidRPr="0055035A" w:rsidRDefault="0055035A" w:rsidP="0055035A">
            <w:pPr>
              <w:spacing w:after="0" w:line="240" w:lineRule="auto"/>
              <w:jc w:val="center"/>
              <w:rPr>
                <w:rFonts w:ascii="Times New Roman" w:eastAsia="Times New Roman" w:hAnsi="Times New Roman" w:cs="Times New Roman"/>
                <w:color w:val="000000"/>
                <w:sz w:val="24"/>
                <w:szCs w:val="24"/>
                <w:lang w:eastAsia="id-ID"/>
              </w:rPr>
            </w:pPr>
            <w:r w:rsidRPr="0055035A">
              <w:rPr>
                <w:rFonts w:ascii="Times New Roman" w:eastAsia="Times New Roman" w:hAnsi="Times New Roman" w:cs="Times New Roman"/>
                <w:color w:val="000000"/>
                <w:sz w:val="24"/>
                <w:szCs w:val="24"/>
                <w:lang w:eastAsia="id-ID"/>
              </w:rPr>
              <w:t>DEWA</w:t>
            </w:r>
          </w:p>
        </w:tc>
        <w:tc>
          <w:tcPr>
            <w:tcW w:w="1264" w:type="dxa"/>
            <w:tcBorders>
              <w:top w:val="nil"/>
              <w:left w:val="nil"/>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-0.141</w:t>
            </w:r>
          </w:p>
        </w:tc>
        <w:tc>
          <w:tcPr>
            <w:tcW w:w="1331" w:type="dxa"/>
            <w:tcBorders>
              <w:top w:val="nil"/>
              <w:left w:val="nil"/>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0</w:t>
            </w:r>
          </w:p>
        </w:tc>
        <w:tc>
          <w:tcPr>
            <w:tcW w:w="1400" w:type="dxa"/>
            <w:tcBorders>
              <w:top w:val="nil"/>
              <w:left w:val="nil"/>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0.001</w:t>
            </w:r>
          </w:p>
        </w:tc>
        <w:tc>
          <w:tcPr>
            <w:tcW w:w="1241" w:type="dxa"/>
            <w:tcBorders>
              <w:top w:val="nil"/>
              <w:left w:val="nil"/>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0.001</w:t>
            </w:r>
          </w:p>
        </w:tc>
      </w:tr>
      <w:tr w:rsidR="0055035A" w:rsidRPr="0055035A" w:rsidTr="00C0147D">
        <w:trPr>
          <w:trHeight w:val="578"/>
        </w:trPr>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color w:val="000000"/>
                <w:sz w:val="24"/>
                <w:szCs w:val="24"/>
                <w:lang w:eastAsia="id-ID"/>
              </w:rPr>
            </w:pPr>
            <w:r w:rsidRPr="0055035A">
              <w:rPr>
                <w:rFonts w:ascii="Times New Roman" w:eastAsia="Times New Roman" w:hAnsi="Times New Roman" w:cs="Times New Roman"/>
                <w:color w:val="000000"/>
                <w:sz w:val="24"/>
                <w:szCs w:val="24"/>
                <w:lang w:eastAsia="id-ID"/>
              </w:rPr>
              <w:t>6</w:t>
            </w:r>
          </w:p>
        </w:tc>
        <w:tc>
          <w:tcPr>
            <w:tcW w:w="2319" w:type="dxa"/>
            <w:tcBorders>
              <w:top w:val="nil"/>
              <w:left w:val="nil"/>
              <w:bottom w:val="single" w:sz="4" w:space="0" w:color="auto"/>
              <w:right w:val="single" w:sz="4" w:space="0" w:color="auto"/>
            </w:tcBorders>
            <w:shd w:val="clear" w:color="auto" w:fill="auto"/>
            <w:vAlign w:val="center"/>
            <w:hideMark/>
          </w:tcPr>
          <w:p w:rsidR="0055035A" w:rsidRPr="0055035A" w:rsidRDefault="0055035A" w:rsidP="0055035A">
            <w:pPr>
              <w:spacing w:after="0" w:line="240" w:lineRule="auto"/>
              <w:jc w:val="center"/>
              <w:rPr>
                <w:rFonts w:ascii="Times New Roman" w:eastAsia="Times New Roman" w:hAnsi="Times New Roman" w:cs="Times New Roman"/>
                <w:color w:val="000000"/>
                <w:sz w:val="24"/>
                <w:szCs w:val="24"/>
                <w:lang w:eastAsia="id-ID"/>
              </w:rPr>
            </w:pPr>
            <w:r w:rsidRPr="0055035A">
              <w:rPr>
                <w:rFonts w:ascii="Times New Roman" w:eastAsia="Times New Roman" w:hAnsi="Times New Roman" w:cs="Times New Roman"/>
                <w:color w:val="000000"/>
                <w:sz w:val="24"/>
                <w:szCs w:val="24"/>
                <w:lang w:eastAsia="id-ID"/>
              </w:rPr>
              <w:t>DOID</w:t>
            </w:r>
          </w:p>
        </w:tc>
        <w:tc>
          <w:tcPr>
            <w:tcW w:w="1264" w:type="dxa"/>
            <w:tcBorders>
              <w:top w:val="nil"/>
              <w:left w:val="nil"/>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-2.7</w:t>
            </w:r>
          </w:p>
        </w:tc>
        <w:tc>
          <w:tcPr>
            <w:tcW w:w="1331" w:type="dxa"/>
            <w:tcBorders>
              <w:top w:val="nil"/>
              <w:left w:val="nil"/>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1.8</w:t>
            </w:r>
          </w:p>
        </w:tc>
        <w:tc>
          <w:tcPr>
            <w:tcW w:w="1400" w:type="dxa"/>
            <w:tcBorders>
              <w:top w:val="nil"/>
              <w:left w:val="nil"/>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-1</w:t>
            </w:r>
          </w:p>
        </w:tc>
        <w:tc>
          <w:tcPr>
            <w:tcW w:w="1241" w:type="dxa"/>
            <w:tcBorders>
              <w:top w:val="nil"/>
              <w:left w:val="nil"/>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4.2</w:t>
            </w:r>
          </w:p>
        </w:tc>
      </w:tr>
      <w:tr w:rsidR="0055035A" w:rsidRPr="0055035A" w:rsidTr="00C0147D">
        <w:trPr>
          <w:trHeight w:val="578"/>
        </w:trPr>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color w:val="000000"/>
                <w:sz w:val="24"/>
                <w:szCs w:val="24"/>
                <w:lang w:eastAsia="id-ID"/>
              </w:rPr>
            </w:pPr>
            <w:r w:rsidRPr="0055035A">
              <w:rPr>
                <w:rFonts w:ascii="Times New Roman" w:eastAsia="Times New Roman" w:hAnsi="Times New Roman" w:cs="Times New Roman"/>
                <w:color w:val="000000"/>
                <w:sz w:val="24"/>
                <w:szCs w:val="24"/>
                <w:lang w:eastAsia="id-ID"/>
              </w:rPr>
              <w:t>7</w:t>
            </w:r>
          </w:p>
        </w:tc>
        <w:tc>
          <w:tcPr>
            <w:tcW w:w="2319" w:type="dxa"/>
            <w:tcBorders>
              <w:top w:val="nil"/>
              <w:left w:val="nil"/>
              <w:bottom w:val="single" w:sz="4" w:space="0" w:color="auto"/>
              <w:right w:val="single" w:sz="4" w:space="0" w:color="auto"/>
            </w:tcBorders>
            <w:shd w:val="clear" w:color="auto" w:fill="auto"/>
            <w:vAlign w:val="center"/>
            <w:hideMark/>
          </w:tcPr>
          <w:p w:rsidR="0055035A" w:rsidRPr="0055035A" w:rsidRDefault="0055035A" w:rsidP="0055035A">
            <w:pPr>
              <w:spacing w:after="0" w:line="240" w:lineRule="auto"/>
              <w:jc w:val="center"/>
              <w:rPr>
                <w:rFonts w:ascii="Times New Roman" w:eastAsia="Times New Roman" w:hAnsi="Times New Roman" w:cs="Times New Roman"/>
                <w:color w:val="000000"/>
                <w:sz w:val="24"/>
                <w:szCs w:val="24"/>
                <w:lang w:eastAsia="id-ID"/>
              </w:rPr>
            </w:pPr>
            <w:r w:rsidRPr="0055035A">
              <w:rPr>
                <w:rFonts w:ascii="Times New Roman" w:eastAsia="Times New Roman" w:hAnsi="Times New Roman" w:cs="Times New Roman"/>
                <w:color w:val="000000"/>
                <w:sz w:val="24"/>
                <w:szCs w:val="24"/>
                <w:lang w:eastAsia="id-ID"/>
              </w:rPr>
              <w:t>GEMS</w:t>
            </w:r>
          </w:p>
        </w:tc>
        <w:tc>
          <w:tcPr>
            <w:tcW w:w="1264" w:type="dxa"/>
            <w:tcBorders>
              <w:top w:val="nil"/>
              <w:left w:val="nil"/>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4.2</w:t>
            </w:r>
          </w:p>
        </w:tc>
        <w:tc>
          <w:tcPr>
            <w:tcW w:w="1331" w:type="dxa"/>
            <w:tcBorders>
              <w:top w:val="nil"/>
              <w:left w:val="nil"/>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3.42</w:t>
            </w:r>
          </w:p>
        </w:tc>
        <w:tc>
          <w:tcPr>
            <w:tcW w:w="1400" w:type="dxa"/>
            <w:tcBorders>
              <w:top w:val="nil"/>
              <w:left w:val="nil"/>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0.55</w:t>
            </w:r>
          </w:p>
        </w:tc>
        <w:tc>
          <w:tcPr>
            <w:tcW w:w="1241" w:type="dxa"/>
            <w:tcBorders>
              <w:top w:val="nil"/>
              <w:left w:val="nil"/>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9.12</w:t>
            </w:r>
          </w:p>
        </w:tc>
      </w:tr>
      <w:tr w:rsidR="0055035A" w:rsidRPr="0055035A" w:rsidTr="00C0147D">
        <w:trPr>
          <w:trHeight w:val="578"/>
        </w:trPr>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color w:val="000000"/>
                <w:sz w:val="24"/>
                <w:szCs w:val="24"/>
                <w:lang w:eastAsia="id-ID"/>
              </w:rPr>
            </w:pPr>
            <w:r w:rsidRPr="0055035A">
              <w:rPr>
                <w:rFonts w:ascii="Times New Roman" w:eastAsia="Times New Roman" w:hAnsi="Times New Roman" w:cs="Times New Roman"/>
                <w:color w:val="000000"/>
                <w:sz w:val="24"/>
                <w:szCs w:val="24"/>
                <w:lang w:eastAsia="id-ID"/>
              </w:rPr>
              <w:t>8</w:t>
            </w:r>
          </w:p>
        </w:tc>
        <w:tc>
          <w:tcPr>
            <w:tcW w:w="2319" w:type="dxa"/>
            <w:tcBorders>
              <w:top w:val="nil"/>
              <w:left w:val="nil"/>
              <w:bottom w:val="single" w:sz="4" w:space="0" w:color="auto"/>
              <w:right w:val="single" w:sz="4" w:space="0" w:color="auto"/>
            </w:tcBorders>
            <w:shd w:val="clear" w:color="auto" w:fill="auto"/>
            <w:vAlign w:val="center"/>
            <w:hideMark/>
          </w:tcPr>
          <w:p w:rsidR="0055035A" w:rsidRPr="0055035A" w:rsidRDefault="0055035A" w:rsidP="0055035A">
            <w:pPr>
              <w:spacing w:after="0" w:line="240" w:lineRule="auto"/>
              <w:jc w:val="center"/>
              <w:rPr>
                <w:rFonts w:ascii="Times New Roman" w:eastAsia="Times New Roman" w:hAnsi="Times New Roman" w:cs="Times New Roman"/>
                <w:color w:val="000000"/>
                <w:sz w:val="24"/>
                <w:szCs w:val="24"/>
                <w:lang w:eastAsia="id-ID"/>
              </w:rPr>
            </w:pPr>
            <w:r w:rsidRPr="0055035A">
              <w:rPr>
                <w:rFonts w:ascii="Times New Roman" w:eastAsia="Times New Roman" w:hAnsi="Times New Roman" w:cs="Times New Roman"/>
                <w:color w:val="000000"/>
                <w:sz w:val="24"/>
                <w:szCs w:val="24"/>
                <w:lang w:eastAsia="id-ID"/>
              </w:rPr>
              <w:t>HRUM</w:t>
            </w:r>
          </w:p>
        </w:tc>
        <w:tc>
          <w:tcPr>
            <w:tcW w:w="1264" w:type="dxa"/>
            <w:tcBorders>
              <w:top w:val="nil"/>
              <w:left w:val="nil"/>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32.5</w:t>
            </w:r>
          </w:p>
        </w:tc>
        <w:tc>
          <w:tcPr>
            <w:tcW w:w="1331" w:type="dxa"/>
            <w:tcBorders>
              <w:top w:val="nil"/>
              <w:left w:val="nil"/>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1</w:t>
            </w:r>
          </w:p>
        </w:tc>
        <w:tc>
          <w:tcPr>
            <w:tcW w:w="1400" w:type="dxa"/>
            <w:tcBorders>
              <w:top w:val="nil"/>
              <w:left w:val="nil"/>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-5.1</w:t>
            </w:r>
          </w:p>
        </w:tc>
        <w:tc>
          <w:tcPr>
            <w:tcW w:w="1241" w:type="dxa"/>
            <w:tcBorders>
              <w:top w:val="nil"/>
              <w:left w:val="nil"/>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3.2</w:t>
            </w:r>
          </w:p>
        </w:tc>
      </w:tr>
      <w:tr w:rsidR="0055035A" w:rsidRPr="0055035A" w:rsidTr="00C0147D">
        <w:trPr>
          <w:trHeight w:val="578"/>
        </w:trPr>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color w:val="000000"/>
                <w:sz w:val="24"/>
                <w:szCs w:val="24"/>
                <w:lang w:eastAsia="id-ID"/>
              </w:rPr>
            </w:pPr>
            <w:r w:rsidRPr="0055035A">
              <w:rPr>
                <w:rFonts w:ascii="Times New Roman" w:eastAsia="Times New Roman" w:hAnsi="Times New Roman" w:cs="Times New Roman"/>
                <w:color w:val="000000"/>
                <w:sz w:val="24"/>
                <w:szCs w:val="24"/>
                <w:lang w:eastAsia="id-ID"/>
              </w:rPr>
              <w:t>9</w:t>
            </w:r>
          </w:p>
        </w:tc>
        <w:tc>
          <w:tcPr>
            <w:tcW w:w="2319" w:type="dxa"/>
            <w:tcBorders>
              <w:top w:val="nil"/>
              <w:left w:val="nil"/>
              <w:bottom w:val="single" w:sz="4" w:space="0" w:color="auto"/>
              <w:right w:val="single" w:sz="4" w:space="0" w:color="auto"/>
            </w:tcBorders>
            <w:shd w:val="clear" w:color="auto" w:fill="auto"/>
            <w:vAlign w:val="center"/>
            <w:hideMark/>
          </w:tcPr>
          <w:p w:rsidR="0055035A" w:rsidRPr="0055035A" w:rsidRDefault="0055035A" w:rsidP="0055035A">
            <w:pPr>
              <w:spacing w:after="0" w:line="240" w:lineRule="auto"/>
              <w:jc w:val="center"/>
              <w:rPr>
                <w:rFonts w:ascii="Times New Roman" w:eastAsia="Times New Roman" w:hAnsi="Times New Roman" w:cs="Times New Roman"/>
                <w:color w:val="000000"/>
                <w:sz w:val="24"/>
                <w:szCs w:val="24"/>
                <w:lang w:eastAsia="id-ID"/>
              </w:rPr>
            </w:pPr>
            <w:r w:rsidRPr="0055035A">
              <w:rPr>
                <w:rFonts w:ascii="Times New Roman" w:eastAsia="Times New Roman" w:hAnsi="Times New Roman" w:cs="Times New Roman"/>
                <w:color w:val="000000"/>
                <w:sz w:val="24"/>
                <w:szCs w:val="24"/>
                <w:lang w:eastAsia="id-ID"/>
              </w:rPr>
              <w:t>ITMG</w:t>
            </w:r>
          </w:p>
        </w:tc>
        <w:tc>
          <w:tcPr>
            <w:tcW w:w="1264" w:type="dxa"/>
            <w:tcBorders>
              <w:top w:val="nil"/>
              <w:left w:val="nil"/>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15</w:t>
            </w:r>
          </w:p>
        </w:tc>
        <w:tc>
          <w:tcPr>
            <w:tcW w:w="1331" w:type="dxa"/>
            <w:tcBorders>
              <w:top w:val="nil"/>
              <w:left w:val="nil"/>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15</w:t>
            </w:r>
          </w:p>
        </w:tc>
        <w:tc>
          <w:tcPr>
            <w:tcW w:w="1400" w:type="dxa"/>
            <w:tcBorders>
              <w:top w:val="nil"/>
              <w:left w:val="nil"/>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5</w:t>
            </w:r>
          </w:p>
        </w:tc>
        <w:tc>
          <w:tcPr>
            <w:tcW w:w="1241" w:type="dxa"/>
            <w:tcBorders>
              <w:top w:val="nil"/>
              <w:left w:val="nil"/>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11</w:t>
            </w:r>
          </w:p>
        </w:tc>
      </w:tr>
      <w:tr w:rsidR="0055035A" w:rsidRPr="0055035A" w:rsidTr="00C0147D">
        <w:trPr>
          <w:trHeight w:val="578"/>
        </w:trPr>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color w:val="000000"/>
                <w:sz w:val="24"/>
                <w:szCs w:val="24"/>
                <w:lang w:eastAsia="id-ID"/>
              </w:rPr>
            </w:pPr>
            <w:r w:rsidRPr="0055035A">
              <w:rPr>
                <w:rFonts w:ascii="Times New Roman" w:eastAsia="Times New Roman" w:hAnsi="Times New Roman" w:cs="Times New Roman"/>
                <w:color w:val="000000"/>
                <w:sz w:val="24"/>
                <w:szCs w:val="24"/>
                <w:lang w:eastAsia="id-ID"/>
              </w:rPr>
              <w:t>10</w:t>
            </w:r>
          </w:p>
        </w:tc>
        <w:tc>
          <w:tcPr>
            <w:tcW w:w="2319" w:type="dxa"/>
            <w:tcBorders>
              <w:top w:val="nil"/>
              <w:left w:val="nil"/>
              <w:bottom w:val="single" w:sz="4" w:space="0" w:color="auto"/>
              <w:right w:val="single" w:sz="4" w:space="0" w:color="auto"/>
            </w:tcBorders>
            <w:shd w:val="clear" w:color="auto" w:fill="auto"/>
            <w:vAlign w:val="center"/>
            <w:hideMark/>
          </w:tcPr>
          <w:p w:rsidR="0055035A" w:rsidRPr="0055035A" w:rsidRDefault="0055035A" w:rsidP="0055035A">
            <w:pPr>
              <w:spacing w:after="0" w:line="240" w:lineRule="auto"/>
              <w:jc w:val="center"/>
              <w:rPr>
                <w:rFonts w:ascii="Times New Roman" w:eastAsia="Times New Roman" w:hAnsi="Times New Roman" w:cs="Times New Roman"/>
                <w:color w:val="000000"/>
                <w:sz w:val="24"/>
                <w:szCs w:val="24"/>
                <w:lang w:eastAsia="id-ID"/>
              </w:rPr>
            </w:pPr>
            <w:r w:rsidRPr="0055035A">
              <w:rPr>
                <w:rFonts w:ascii="Times New Roman" w:eastAsia="Times New Roman" w:hAnsi="Times New Roman" w:cs="Times New Roman"/>
                <w:color w:val="000000"/>
                <w:sz w:val="24"/>
                <w:szCs w:val="24"/>
                <w:lang w:eastAsia="id-ID"/>
              </w:rPr>
              <w:t>KKGI</w:t>
            </w:r>
          </w:p>
        </w:tc>
        <w:tc>
          <w:tcPr>
            <w:tcW w:w="1264" w:type="dxa"/>
            <w:tcBorders>
              <w:top w:val="nil"/>
              <w:left w:val="nil"/>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16</w:t>
            </w:r>
          </w:p>
        </w:tc>
        <w:tc>
          <w:tcPr>
            <w:tcW w:w="1331" w:type="dxa"/>
            <w:tcBorders>
              <w:top w:val="nil"/>
              <w:left w:val="nil"/>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7.54</w:t>
            </w:r>
          </w:p>
        </w:tc>
        <w:tc>
          <w:tcPr>
            <w:tcW w:w="1400" w:type="dxa"/>
            <w:tcBorders>
              <w:top w:val="nil"/>
              <w:left w:val="nil"/>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5.76</w:t>
            </w:r>
          </w:p>
        </w:tc>
        <w:tc>
          <w:tcPr>
            <w:tcW w:w="1241" w:type="dxa"/>
            <w:tcBorders>
              <w:top w:val="nil"/>
              <w:left w:val="nil"/>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9.6</w:t>
            </w:r>
          </w:p>
        </w:tc>
      </w:tr>
      <w:tr w:rsidR="0055035A" w:rsidRPr="0055035A" w:rsidTr="00C0147D">
        <w:trPr>
          <w:trHeight w:val="578"/>
        </w:trPr>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color w:val="000000"/>
                <w:sz w:val="24"/>
                <w:szCs w:val="24"/>
                <w:lang w:eastAsia="id-ID"/>
              </w:rPr>
            </w:pPr>
            <w:r w:rsidRPr="0055035A">
              <w:rPr>
                <w:rFonts w:ascii="Times New Roman" w:eastAsia="Times New Roman" w:hAnsi="Times New Roman" w:cs="Times New Roman"/>
                <w:color w:val="000000"/>
                <w:sz w:val="24"/>
                <w:szCs w:val="24"/>
                <w:lang w:eastAsia="id-ID"/>
              </w:rPr>
              <w:t>11</w:t>
            </w:r>
          </w:p>
        </w:tc>
        <w:tc>
          <w:tcPr>
            <w:tcW w:w="2319" w:type="dxa"/>
            <w:tcBorders>
              <w:top w:val="nil"/>
              <w:left w:val="nil"/>
              <w:bottom w:val="single" w:sz="4" w:space="0" w:color="auto"/>
              <w:right w:val="single" w:sz="4" w:space="0" w:color="auto"/>
            </w:tcBorders>
            <w:shd w:val="clear" w:color="auto" w:fill="auto"/>
            <w:vAlign w:val="center"/>
            <w:hideMark/>
          </w:tcPr>
          <w:p w:rsidR="0055035A" w:rsidRPr="0055035A" w:rsidRDefault="0055035A" w:rsidP="0055035A">
            <w:pPr>
              <w:spacing w:after="0" w:line="240" w:lineRule="auto"/>
              <w:jc w:val="center"/>
              <w:rPr>
                <w:rFonts w:ascii="Times New Roman" w:eastAsia="Times New Roman" w:hAnsi="Times New Roman" w:cs="Times New Roman"/>
                <w:color w:val="000000"/>
                <w:sz w:val="24"/>
                <w:szCs w:val="24"/>
                <w:lang w:eastAsia="id-ID"/>
              </w:rPr>
            </w:pPr>
            <w:r w:rsidRPr="0055035A">
              <w:rPr>
                <w:rFonts w:ascii="Times New Roman" w:eastAsia="Times New Roman" w:hAnsi="Times New Roman" w:cs="Times New Roman"/>
                <w:color w:val="000000"/>
                <w:sz w:val="24"/>
                <w:szCs w:val="24"/>
                <w:lang w:eastAsia="id-ID"/>
              </w:rPr>
              <w:t>MBAP</w:t>
            </w:r>
          </w:p>
        </w:tc>
        <w:tc>
          <w:tcPr>
            <w:tcW w:w="1264" w:type="dxa"/>
            <w:tcBorders>
              <w:top w:val="nil"/>
              <w:left w:val="nil"/>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5</w:t>
            </w:r>
          </w:p>
        </w:tc>
        <w:tc>
          <w:tcPr>
            <w:tcW w:w="1331" w:type="dxa"/>
            <w:tcBorders>
              <w:top w:val="nil"/>
              <w:left w:val="nil"/>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17</w:t>
            </w:r>
          </w:p>
        </w:tc>
        <w:tc>
          <w:tcPr>
            <w:tcW w:w="1400" w:type="dxa"/>
            <w:tcBorders>
              <w:top w:val="nil"/>
              <w:left w:val="nil"/>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32</w:t>
            </w:r>
          </w:p>
        </w:tc>
        <w:tc>
          <w:tcPr>
            <w:tcW w:w="1241" w:type="dxa"/>
            <w:tcBorders>
              <w:top w:val="nil"/>
              <w:left w:val="nil"/>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23</w:t>
            </w:r>
          </w:p>
        </w:tc>
      </w:tr>
      <w:tr w:rsidR="0055035A" w:rsidRPr="0055035A" w:rsidTr="00C0147D">
        <w:trPr>
          <w:trHeight w:val="578"/>
        </w:trPr>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color w:val="000000"/>
                <w:sz w:val="24"/>
                <w:szCs w:val="24"/>
                <w:lang w:eastAsia="id-ID"/>
              </w:rPr>
            </w:pPr>
            <w:r w:rsidRPr="0055035A">
              <w:rPr>
                <w:rFonts w:ascii="Times New Roman" w:eastAsia="Times New Roman" w:hAnsi="Times New Roman" w:cs="Times New Roman"/>
                <w:color w:val="000000"/>
                <w:sz w:val="24"/>
                <w:szCs w:val="24"/>
                <w:lang w:eastAsia="id-ID"/>
              </w:rPr>
              <w:t>12</w:t>
            </w:r>
          </w:p>
        </w:tc>
        <w:tc>
          <w:tcPr>
            <w:tcW w:w="2319" w:type="dxa"/>
            <w:tcBorders>
              <w:top w:val="nil"/>
              <w:left w:val="nil"/>
              <w:bottom w:val="single" w:sz="4" w:space="0" w:color="auto"/>
              <w:right w:val="single" w:sz="4" w:space="0" w:color="auto"/>
            </w:tcBorders>
            <w:shd w:val="clear" w:color="auto" w:fill="auto"/>
            <w:vAlign w:val="center"/>
            <w:hideMark/>
          </w:tcPr>
          <w:p w:rsidR="0055035A" w:rsidRPr="0055035A" w:rsidRDefault="0055035A" w:rsidP="0055035A">
            <w:pPr>
              <w:spacing w:after="0" w:line="240" w:lineRule="auto"/>
              <w:jc w:val="center"/>
              <w:rPr>
                <w:rFonts w:ascii="Times New Roman" w:eastAsia="Times New Roman" w:hAnsi="Times New Roman" w:cs="Times New Roman"/>
                <w:color w:val="000000"/>
                <w:sz w:val="24"/>
                <w:szCs w:val="24"/>
                <w:lang w:eastAsia="id-ID"/>
              </w:rPr>
            </w:pPr>
            <w:r w:rsidRPr="0055035A">
              <w:rPr>
                <w:rFonts w:ascii="Times New Roman" w:eastAsia="Times New Roman" w:hAnsi="Times New Roman" w:cs="Times New Roman"/>
                <w:color w:val="000000"/>
                <w:sz w:val="24"/>
                <w:szCs w:val="24"/>
                <w:lang w:eastAsia="id-ID"/>
              </w:rPr>
              <w:t>MYOH</w:t>
            </w:r>
          </w:p>
        </w:tc>
        <w:tc>
          <w:tcPr>
            <w:tcW w:w="1264" w:type="dxa"/>
            <w:tcBorders>
              <w:top w:val="nil"/>
              <w:left w:val="nil"/>
              <w:bottom w:val="single" w:sz="4" w:space="0" w:color="auto"/>
              <w:right w:val="single" w:sz="4" w:space="0" w:color="auto"/>
            </w:tcBorders>
            <w:shd w:val="clear" w:color="auto" w:fill="auto"/>
            <w:noWrap/>
            <w:vAlign w:val="center"/>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0.792</w:t>
            </w:r>
          </w:p>
        </w:tc>
        <w:tc>
          <w:tcPr>
            <w:tcW w:w="1331" w:type="dxa"/>
            <w:tcBorders>
              <w:top w:val="nil"/>
              <w:left w:val="nil"/>
              <w:bottom w:val="single" w:sz="4" w:space="0" w:color="auto"/>
              <w:right w:val="single" w:sz="4" w:space="0" w:color="auto"/>
            </w:tcBorders>
            <w:shd w:val="clear" w:color="auto" w:fill="auto"/>
            <w:noWrap/>
            <w:vAlign w:val="center"/>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0.010</w:t>
            </w:r>
          </w:p>
        </w:tc>
        <w:tc>
          <w:tcPr>
            <w:tcW w:w="1400" w:type="dxa"/>
            <w:tcBorders>
              <w:top w:val="nil"/>
              <w:left w:val="nil"/>
              <w:bottom w:val="single" w:sz="4" w:space="0" w:color="auto"/>
              <w:right w:val="single" w:sz="4" w:space="0" w:color="auto"/>
            </w:tcBorders>
            <w:shd w:val="clear" w:color="auto" w:fill="auto"/>
            <w:noWrap/>
            <w:vAlign w:val="center"/>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0.011</w:t>
            </w:r>
          </w:p>
        </w:tc>
        <w:tc>
          <w:tcPr>
            <w:tcW w:w="1241" w:type="dxa"/>
            <w:tcBorders>
              <w:top w:val="nil"/>
              <w:left w:val="nil"/>
              <w:bottom w:val="single" w:sz="4" w:space="0" w:color="auto"/>
              <w:right w:val="single" w:sz="4" w:space="0" w:color="auto"/>
            </w:tcBorders>
            <w:shd w:val="clear" w:color="auto" w:fill="auto"/>
            <w:noWrap/>
            <w:vAlign w:val="center"/>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0.010</w:t>
            </w:r>
          </w:p>
        </w:tc>
      </w:tr>
      <w:tr w:rsidR="0055035A" w:rsidRPr="0055035A" w:rsidTr="00C0147D">
        <w:trPr>
          <w:trHeight w:val="578"/>
        </w:trPr>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color w:val="000000"/>
                <w:sz w:val="24"/>
                <w:szCs w:val="24"/>
                <w:lang w:eastAsia="id-ID"/>
              </w:rPr>
            </w:pPr>
            <w:r w:rsidRPr="0055035A">
              <w:rPr>
                <w:rFonts w:ascii="Times New Roman" w:eastAsia="Times New Roman" w:hAnsi="Times New Roman" w:cs="Times New Roman"/>
                <w:color w:val="000000"/>
                <w:sz w:val="24"/>
                <w:szCs w:val="24"/>
                <w:lang w:eastAsia="id-ID"/>
              </w:rPr>
              <w:t>13</w:t>
            </w:r>
          </w:p>
        </w:tc>
        <w:tc>
          <w:tcPr>
            <w:tcW w:w="2319" w:type="dxa"/>
            <w:tcBorders>
              <w:top w:val="nil"/>
              <w:left w:val="nil"/>
              <w:bottom w:val="single" w:sz="4" w:space="0" w:color="auto"/>
              <w:right w:val="single" w:sz="4" w:space="0" w:color="auto"/>
            </w:tcBorders>
            <w:shd w:val="clear" w:color="auto" w:fill="auto"/>
            <w:vAlign w:val="center"/>
            <w:hideMark/>
          </w:tcPr>
          <w:p w:rsidR="0055035A" w:rsidRPr="0055035A" w:rsidRDefault="0055035A" w:rsidP="0055035A">
            <w:pPr>
              <w:spacing w:after="0" w:line="240" w:lineRule="auto"/>
              <w:jc w:val="center"/>
              <w:rPr>
                <w:rFonts w:ascii="Times New Roman" w:eastAsia="Times New Roman" w:hAnsi="Times New Roman" w:cs="Times New Roman"/>
                <w:color w:val="000000"/>
                <w:sz w:val="24"/>
                <w:szCs w:val="24"/>
                <w:lang w:eastAsia="id-ID"/>
              </w:rPr>
            </w:pPr>
            <w:r w:rsidRPr="0055035A">
              <w:rPr>
                <w:rFonts w:ascii="Times New Roman" w:eastAsia="Times New Roman" w:hAnsi="Times New Roman" w:cs="Times New Roman"/>
                <w:color w:val="000000"/>
                <w:sz w:val="24"/>
                <w:szCs w:val="24"/>
                <w:lang w:eastAsia="id-ID"/>
              </w:rPr>
              <w:t>PKPK</w:t>
            </w:r>
          </w:p>
        </w:tc>
        <w:tc>
          <w:tcPr>
            <w:tcW w:w="1264" w:type="dxa"/>
            <w:tcBorders>
              <w:top w:val="nil"/>
              <w:left w:val="nil"/>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0.09</w:t>
            </w:r>
          </w:p>
        </w:tc>
        <w:tc>
          <w:tcPr>
            <w:tcW w:w="1331" w:type="dxa"/>
            <w:tcBorders>
              <w:top w:val="nil"/>
              <w:left w:val="nil"/>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-7.72</w:t>
            </w:r>
          </w:p>
        </w:tc>
        <w:tc>
          <w:tcPr>
            <w:tcW w:w="1400" w:type="dxa"/>
            <w:tcBorders>
              <w:top w:val="nil"/>
              <w:left w:val="nil"/>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-35.48</w:t>
            </w:r>
          </w:p>
        </w:tc>
        <w:tc>
          <w:tcPr>
            <w:tcW w:w="1241" w:type="dxa"/>
            <w:tcBorders>
              <w:top w:val="nil"/>
              <w:left w:val="nil"/>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-8.71</w:t>
            </w:r>
          </w:p>
        </w:tc>
      </w:tr>
      <w:tr w:rsidR="0055035A" w:rsidRPr="0055035A" w:rsidTr="00C0147D">
        <w:trPr>
          <w:trHeight w:val="578"/>
        </w:trPr>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color w:val="000000"/>
                <w:sz w:val="24"/>
                <w:szCs w:val="24"/>
                <w:lang w:eastAsia="id-ID"/>
              </w:rPr>
            </w:pPr>
            <w:r w:rsidRPr="0055035A">
              <w:rPr>
                <w:rFonts w:ascii="Times New Roman" w:eastAsia="Times New Roman" w:hAnsi="Times New Roman" w:cs="Times New Roman"/>
                <w:color w:val="000000"/>
                <w:sz w:val="24"/>
                <w:szCs w:val="24"/>
                <w:lang w:eastAsia="id-ID"/>
              </w:rPr>
              <w:t>14</w:t>
            </w:r>
          </w:p>
        </w:tc>
        <w:tc>
          <w:tcPr>
            <w:tcW w:w="2319" w:type="dxa"/>
            <w:tcBorders>
              <w:top w:val="nil"/>
              <w:left w:val="nil"/>
              <w:bottom w:val="single" w:sz="4" w:space="0" w:color="auto"/>
              <w:right w:val="single" w:sz="4" w:space="0" w:color="auto"/>
            </w:tcBorders>
            <w:shd w:val="clear" w:color="auto" w:fill="auto"/>
            <w:vAlign w:val="center"/>
            <w:hideMark/>
          </w:tcPr>
          <w:p w:rsidR="0055035A" w:rsidRPr="0055035A" w:rsidRDefault="0055035A" w:rsidP="0055035A">
            <w:pPr>
              <w:spacing w:after="0" w:line="240" w:lineRule="auto"/>
              <w:jc w:val="center"/>
              <w:rPr>
                <w:rFonts w:ascii="Times New Roman" w:eastAsia="Times New Roman" w:hAnsi="Times New Roman" w:cs="Times New Roman"/>
                <w:color w:val="000000"/>
                <w:sz w:val="24"/>
                <w:szCs w:val="24"/>
                <w:lang w:eastAsia="id-ID"/>
              </w:rPr>
            </w:pPr>
            <w:r w:rsidRPr="0055035A">
              <w:rPr>
                <w:rFonts w:ascii="Times New Roman" w:eastAsia="Times New Roman" w:hAnsi="Times New Roman" w:cs="Times New Roman"/>
                <w:color w:val="000000"/>
                <w:sz w:val="24"/>
                <w:szCs w:val="24"/>
                <w:lang w:eastAsia="id-ID"/>
              </w:rPr>
              <w:t>PTBA</w:t>
            </w:r>
          </w:p>
        </w:tc>
        <w:tc>
          <w:tcPr>
            <w:tcW w:w="1264" w:type="dxa"/>
            <w:tcBorders>
              <w:top w:val="nil"/>
              <w:left w:val="nil"/>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15.88</w:t>
            </w:r>
          </w:p>
        </w:tc>
        <w:tc>
          <w:tcPr>
            <w:tcW w:w="1331" w:type="dxa"/>
            <w:tcBorders>
              <w:top w:val="nil"/>
              <w:left w:val="nil"/>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12.54</w:t>
            </w:r>
          </w:p>
        </w:tc>
        <w:tc>
          <w:tcPr>
            <w:tcW w:w="1400" w:type="dxa"/>
            <w:tcBorders>
              <w:top w:val="nil"/>
              <w:left w:val="nil"/>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12.06</w:t>
            </w:r>
          </w:p>
        </w:tc>
        <w:tc>
          <w:tcPr>
            <w:tcW w:w="1241" w:type="dxa"/>
            <w:tcBorders>
              <w:top w:val="nil"/>
              <w:left w:val="nil"/>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10.9</w:t>
            </w:r>
          </w:p>
        </w:tc>
      </w:tr>
      <w:tr w:rsidR="0055035A" w:rsidRPr="0055035A" w:rsidTr="00C0147D">
        <w:trPr>
          <w:trHeight w:val="578"/>
        </w:trPr>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color w:val="000000"/>
                <w:sz w:val="24"/>
                <w:szCs w:val="24"/>
                <w:lang w:eastAsia="id-ID"/>
              </w:rPr>
            </w:pPr>
            <w:r w:rsidRPr="0055035A">
              <w:rPr>
                <w:rFonts w:ascii="Times New Roman" w:eastAsia="Times New Roman" w:hAnsi="Times New Roman" w:cs="Times New Roman"/>
                <w:color w:val="000000"/>
                <w:sz w:val="24"/>
                <w:szCs w:val="24"/>
                <w:lang w:eastAsia="id-ID"/>
              </w:rPr>
              <w:t>15</w:t>
            </w:r>
          </w:p>
        </w:tc>
        <w:tc>
          <w:tcPr>
            <w:tcW w:w="2319" w:type="dxa"/>
            <w:tcBorders>
              <w:top w:val="nil"/>
              <w:left w:val="nil"/>
              <w:bottom w:val="single" w:sz="4" w:space="0" w:color="auto"/>
              <w:right w:val="single" w:sz="4" w:space="0" w:color="auto"/>
            </w:tcBorders>
            <w:shd w:val="clear" w:color="auto" w:fill="auto"/>
            <w:vAlign w:val="center"/>
            <w:hideMark/>
          </w:tcPr>
          <w:p w:rsidR="0055035A" w:rsidRPr="0055035A" w:rsidRDefault="0055035A" w:rsidP="0055035A">
            <w:pPr>
              <w:spacing w:after="0" w:line="240" w:lineRule="auto"/>
              <w:jc w:val="center"/>
              <w:rPr>
                <w:rFonts w:ascii="Times New Roman" w:eastAsia="Times New Roman" w:hAnsi="Times New Roman" w:cs="Times New Roman"/>
                <w:color w:val="000000"/>
                <w:sz w:val="24"/>
                <w:szCs w:val="24"/>
                <w:lang w:eastAsia="id-ID"/>
              </w:rPr>
            </w:pPr>
            <w:r w:rsidRPr="0055035A">
              <w:rPr>
                <w:rFonts w:ascii="Times New Roman" w:eastAsia="Times New Roman" w:hAnsi="Times New Roman" w:cs="Times New Roman"/>
                <w:color w:val="000000"/>
                <w:sz w:val="24"/>
                <w:szCs w:val="24"/>
                <w:lang w:eastAsia="id-ID"/>
              </w:rPr>
              <w:t>PTRO</w:t>
            </w:r>
          </w:p>
        </w:tc>
        <w:tc>
          <w:tcPr>
            <w:tcW w:w="1264" w:type="dxa"/>
            <w:tcBorders>
              <w:top w:val="nil"/>
              <w:left w:val="nil"/>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3.4</w:t>
            </w:r>
          </w:p>
        </w:tc>
        <w:tc>
          <w:tcPr>
            <w:tcW w:w="1331" w:type="dxa"/>
            <w:tcBorders>
              <w:top w:val="nil"/>
              <w:left w:val="nil"/>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0.01</w:t>
            </w:r>
          </w:p>
        </w:tc>
        <w:tc>
          <w:tcPr>
            <w:tcW w:w="1400" w:type="dxa"/>
            <w:tcBorders>
              <w:top w:val="nil"/>
              <w:left w:val="nil"/>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-0.03</w:t>
            </w:r>
          </w:p>
        </w:tc>
        <w:tc>
          <w:tcPr>
            <w:tcW w:w="1241" w:type="dxa"/>
            <w:tcBorders>
              <w:top w:val="nil"/>
              <w:left w:val="nil"/>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0.02</w:t>
            </w:r>
          </w:p>
        </w:tc>
      </w:tr>
      <w:tr w:rsidR="0055035A" w:rsidRPr="0055035A" w:rsidTr="00C0147D">
        <w:trPr>
          <w:trHeight w:val="578"/>
        </w:trPr>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color w:val="000000"/>
                <w:sz w:val="24"/>
                <w:szCs w:val="24"/>
                <w:lang w:eastAsia="id-ID"/>
              </w:rPr>
            </w:pPr>
            <w:r w:rsidRPr="0055035A">
              <w:rPr>
                <w:rFonts w:ascii="Times New Roman" w:eastAsia="Times New Roman" w:hAnsi="Times New Roman" w:cs="Times New Roman"/>
                <w:color w:val="000000"/>
                <w:sz w:val="24"/>
                <w:szCs w:val="24"/>
                <w:lang w:eastAsia="id-ID"/>
              </w:rPr>
              <w:t>16</w:t>
            </w:r>
          </w:p>
        </w:tc>
        <w:tc>
          <w:tcPr>
            <w:tcW w:w="2319" w:type="dxa"/>
            <w:tcBorders>
              <w:top w:val="nil"/>
              <w:left w:val="nil"/>
              <w:bottom w:val="single" w:sz="4" w:space="0" w:color="auto"/>
              <w:right w:val="single" w:sz="4" w:space="0" w:color="auto"/>
            </w:tcBorders>
            <w:shd w:val="clear" w:color="auto" w:fill="auto"/>
            <w:vAlign w:val="center"/>
            <w:hideMark/>
          </w:tcPr>
          <w:p w:rsidR="0055035A" w:rsidRPr="0055035A" w:rsidRDefault="0055035A" w:rsidP="0055035A">
            <w:pPr>
              <w:spacing w:after="0" w:line="240" w:lineRule="auto"/>
              <w:jc w:val="center"/>
              <w:rPr>
                <w:rFonts w:ascii="Times New Roman" w:eastAsia="Times New Roman" w:hAnsi="Times New Roman" w:cs="Times New Roman"/>
                <w:color w:val="000000"/>
                <w:sz w:val="24"/>
                <w:szCs w:val="24"/>
                <w:lang w:eastAsia="id-ID"/>
              </w:rPr>
            </w:pPr>
            <w:r w:rsidRPr="0055035A">
              <w:rPr>
                <w:rFonts w:ascii="Times New Roman" w:eastAsia="Times New Roman" w:hAnsi="Times New Roman" w:cs="Times New Roman"/>
                <w:color w:val="000000"/>
                <w:sz w:val="24"/>
                <w:szCs w:val="24"/>
                <w:lang w:eastAsia="id-ID"/>
              </w:rPr>
              <w:t>SMMT</w:t>
            </w:r>
          </w:p>
        </w:tc>
        <w:tc>
          <w:tcPr>
            <w:tcW w:w="1264" w:type="dxa"/>
            <w:tcBorders>
              <w:top w:val="nil"/>
              <w:left w:val="nil"/>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3</w:t>
            </w:r>
          </w:p>
        </w:tc>
        <w:tc>
          <w:tcPr>
            <w:tcW w:w="1331" w:type="dxa"/>
            <w:tcBorders>
              <w:top w:val="nil"/>
              <w:left w:val="nil"/>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0</w:t>
            </w:r>
          </w:p>
        </w:tc>
        <w:tc>
          <w:tcPr>
            <w:tcW w:w="1400" w:type="dxa"/>
            <w:tcBorders>
              <w:top w:val="nil"/>
              <w:left w:val="nil"/>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8</w:t>
            </w:r>
          </w:p>
        </w:tc>
        <w:tc>
          <w:tcPr>
            <w:tcW w:w="1241" w:type="dxa"/>
            <w:tcBorders>
              <w:top w:val="nil"/>
              <w:left w:val="nil"/>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3</w:t>
            </w:r>
          </w:p>
        </w:tc>
      </w:tr>
      <w:tr w:rsidR="0055035A" w:rsidRPr="0055035A" w:rsidTr="00C0147D">
        <w:trPr>
          <w:trHeight w:val="578"/>
        </w:trPr>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color w:val="000000"/>
                <w:sz w:val="24"/>
                <w:szCs w:val="24"/>
                <w:lang w:eastAsia="id-ID"/>
              </w:rPr>
            </w:pPr>
            <w:r w:rsidRPr="0055035A">
              <w:rPr>
                <w:rFonts w:ascii="Times New Roman" w:eastAsia="Times New Roman" w:hAnsi="Times New Roman" w:cs="Times New Roman"/>
                <w:color w:val="000000"/>
                <w:sz w:val="24"/>
                <w:szCs w:val="24"/>
                <w:lang w:eastAsia="id-ID"/>
              </w:rPr>
              <w:t>17</w:t>
            </w:r>
          </w:p>
        </w:tc>
        <w:tc>
          <w:tcPr>
            <w:tcW w:w="2319" w:type="dxa"/>
            <w:tcBorders>
              <w:top w:val="nil"/>
              <w:left w:val="nil"/>
              <w:bottom w:val="single" w:sz="4" w:space="0" w:color="auto"/>
              <w:right w:val="single" w:sz="4" w:space="0" w:color="auto"/>
            </w:tcBorders>
            <w:shd w:val="clear" w:color="auto" w:fill="auto"/>
            <w:vAlign w:val="center"/>
            <w:hideMark/>
          </w:tcPr>
          <w:p w:rsidR="0055035A" w:rsidRPr="0055035A" w:rsidRDefault="0055035A" w:rsidP="0055035A">
            <w:pPr>
              <w:spacing w:after="0" w:line="240" w:lineRule="auto"/>
              <w:jc w:val="center"/>
              <w:rPr>
                <w:rFonts w:ascii="Times New Roman" w:eastAsia="Times New Roman" w:hAnsi="Times New Roman" w:cs="Times New Roman"/>
                <w:color w:val="000000"/>
                <w:sz w:val="24"/>
                <w:szCs w:val="24"/>
                <w:lang w:eastAsia="id-ID"/>
              </w:rPr>
            </w:pPr>
            <w:r w:rsidRPr="0055035A">
              <w:rPr>
                <w:rFonts w:ascii="Times New Roman" w:eastAsia="Times New Roman" w:hAnsi="Times New Roman" w:cs="Times New Roman"/>
                <w:color w:val="000000"/>
                <w:sz w:val="24"/>
                <w:szCs w:val="24"/>
                <w:lang w:eastAsia="id-ID"/>
              </w:rPr>
              <w:t>TOBA</w:t>
            </w:r>
          </w:p>
        </w:tc>
        <w:tc>
          <w:tcPr>
            <w:tcW w:w="1264" w:type="dxa"/>
            <w:tcBorders>
              <w:top w:val="nil"/>
              <w:left w:val="nil"/>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0.1</w:t>
            </w:r>
          </w:p>
        </w:tc>
        <w:tc>
          <w:tcPr>
            <w:tcW w:w="1331" w:type="dxa"/>
            <w:tcBorders>
              <w:top w:val="nil"/>
              <w:left w:val="nil"/>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0.1</w:t>
            </w:r>
          </w:p>
        </w:tc>
        <w:tc>
          <w:tcPr>
            <w:tcW w:w="1400" w:type="dxa"/>
            <w:tcBorders>
              <w:top w:val="nil"/>
              <w:left w:val="nil"/>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0.1</w:t>
            </w:r>
          </w:p>
        </w:tc>
        <w:tc>
          <w:tcPr>
            <w:tcW w:w="1241" w:type="dxa"/>
            <w:tcBorders>
              <w:top w:val="nil"/>
              <w:left w:val="nil"/>
              <w:bottom w:val="single" w:sz="4" w:space="0" w:color="auto"/>
              <w:right w:val="single" w:sz="4" w:space="0" w:color="auto"/>
            </w:tcBorders>
            <w:shd w:val="clear" w:color="auto" w:fill="auto"/>
            <w:noWrap/>
            <w:vAlign w:val="bottom"/>
            <w:hideMark/>
          </w:tcPr>
          <w:p w:rsidR="0055035A" w:rsidRPr="0055035A" w:rsidRDefault="0055035A" w:rsidP="0055035A">
            <w:pPr>
              <w:spacing w:after="0" w:line="240" w:lineRule="auto"/>
              <w:jc w:val="center"/>
              <w:rPr>
                <w:rFonts w:ascii="Times New Roman" w:eastAsia="Times New Roman" w:hAnsi="Times New Roman" w:cs="Times New Roman"/>
                <w:sz w:val="24"/>
                <w:szCs w:val="24"/>
                <w:lang w:eastAsia="id-ID"/>
              </w:rPr>
            </w:pPr>
            <w:r w:rsidRPr="0055035A">
              <w:rPr>
                <w:rFonts w:ascii="Times New Roman" w:eastAsia="Times New Roman" w:hAnsi="Times New Roman" w:cs="Times New Roman"/>
                <w:sz w:val="24"/>
                <w:szCs w:val="24"/>
                <w:lang w:eastAsia="id-ID"/>
              </w:rPr>
              <w:t>0.1</w:t>
            </w:r>
          </w:p>
        </w:tc>
      </w:tr>
    </w:tbl>
    <w:p w:rsidR="0055035A" w:rsidRDefault="0055035A" w:rsidP="0055035A">
      <w:pPr>
        <w:rPr>
          <w:rFonts w:ascii="Times New Roman" w:hAnsi="Times New Roman" w:cs="Times New Roman"/>
          <w:color w:val="000000" w:themeColor="text1"/>
          <w:sz w:val="24"/>
          <w:szCs w:val="24"/>
        </w:rPr>
      </w:pPr>
    </w:p>
    <w:p w:rsidR="0055035A" w:rsidRDefault="0055035A" w:rsidP="0055035A">
      <w:pPr>
        <w:rPr>
          <w:rFonts w:ascii="Times New Roman" w:hAnsi="Times New Roman" w:cs="Times New Roman"/>
          <w:color w:val="000000" w:themeColor="text1"/>
          <w:sz w:val="24"/>
          <w:szCs w:val="24"/>
        </w:rPr>
      </w:pPr>
    </w:p>
    <w:p w:rsidR="0055035A" w:rsidRDefault="0055035A" w:rsidP="0055035A">
      <w:pPr>
        <w:rPr>
          <w:rFonts w:ascii="Times New Roman" w:hAnsi="Times New Roman" w:cs="Times New Roman"/>
          <w:color w:val="000000" w:themeColor="text1"/>
          <w:sz w:val="24"/>
          <w:szCs w:val="24"/>
        </w:rPr>
      </w:pPr>
    </w:p>
    <w:p w:rsidR="0055035A" w:rsidRPr="003E211F" w:rsidRDefault="003E211F" w:rsidP="003E211F">
      <w:pPr>
        <w:pStyle w:val="Caption"/>
        <w:rPr>
          <w:rFonts w:ascii="Times New Roman" w:hAnsi="Times New Roman" w:cs="Times New Roman"/>
          <w:color w:val="000000" w:themeColor="text1"/>
          <w:sz w:val="24"/>
          <w:szCs w:val="24"/>
        </w:rPr>
      </w:pPr>
      <w:bookmarkStart w:id="122" w:name="_Toc503816951"/>
      <w:r w:rsidRPr="003E211F">
        <w:rPr>
          <w:rFonts w:ascii="Times New Roman" w:hAnsi="Times New Roman" w:cs="Times New Roman"/>
          <w:color w:val="000000" w:themeColor="text1"/>
          <w:sz w:val="24"/>
          <w:szCs w:val="24"/>
        </w:rPr>
        <w:lastRenderedPageBreak/>
        <w:t xml:space="preserve">Appendix </w:t>
      </w:r>
      <w:r w:rsidRPr="003E211F">
        <w:rPr>
          <w:rFonts w:ascii="Times New Roman" w:hAnsi="Times New Roman" w:cs="Times New Roman"/>
          <w:color w:val="000000" w:themeColor="text1"/>
          <w:sz w:val="24"/>
          <w:szCs w:val="24"/>
        </w:rPr>
        <w:fldChar w:fldCharType="begin"/>
      </w:r>
      <w:r w:rsidRPr="003E211F">
        <w:rPr>
          <w:rFonts w:ascii="Times New Roman" w:hAnsi="Times New Roman" w:cs="Times New Roman"/>
          <w:color w:val="000000" w:themeColor="text1"/>
          <w:sz w:val="24"/>
          <w:szCs w:val="24"/>
        </w:rPr>
        <w:instrText xml:space="preserve"> SEQ Appendix \* ARABIC </w:instrText>
      </w:r>
      <w:r w:rsidRPr="003E211F">
        <w:rPr>
          <w:rFonts w:ascii="Times New Roman" w:hAnsi="Times New Roman" w:cs="Times New Roman"/>
          <w:color w:val="000000" w:themeColor="text1"/>
          <w:sz w:val="24"/>
          <w:szCs w:val="24"/>
        </w:rPr>
        <w:fldChar w:fldCharType="separate"/>
      </w:r>
      <w:r w:rsidR="00E43943">
        <w:rPr>
          <w:rFonts w:ascii="Times New Roman" w:hAnsi="Times New Roman" w:cs="Times New Roman"/>
          <w:noProof/>
          <w:color w:val="000000" w:themeColor="text1"/>
          <w:sz w:val="24"/>
          <w:szCs w:val="24"/>
        </w:rPr>
        <w:t>7</w:t>
      </w:r>
      <w:r w:rsidRPr="003E211F">
        <w:rPr>
          <w:rFonts w:ascii="Times New Roman" w:hAnsi="Times New Roman" w:cs="Times New Roman"/>
          <w:color w:val="000000" w:themeColor="text1"/>
          <w:sz w:val="24"/>
          <w:szCs w:val="24"/>
        </w:rPr>
        <w:fldChar w:fldCharType="end"/>
      </w:r>
      <w:r w:rsidRPr="003E211F">
        <w:rPr>
          <w:rFonts w:ascii="Times New Roman" w:hAnsi="Times New Roman" w:cs="Times New Roman"/>
          <w:color w:val="000000" w:themeColor="text1"/>
          <w:sz w:val="24"/>
          <w:szCs w:val="24"/>
        </w:rPr>
        <w:t xml:space="preserve"> </w:t>
      </w:r>
      <w:r w:rsidR="00A97396">
        <w:rPr>
          <w:rFonts w:ascii="Times New Roman" w:hAnsi="Times New Roman" w:cs="Times New Roman"/>
          <w:color w:val="000000" w:themeColor="text1"/>
          <w:sz w:val="24"/>
          <w:szCs w:val="24"/>
        </w:rPr>
        <w:t xml:space="preserve">: </w:t>
      </w:r>
      <w:r w:rsidR="0055035A" w:rsidRPr="003E211F">
        <w:rPr>
          <w:rFonts w:ascii="Times New Roman" w:hAnsi="Times New Roman" w:cs="Times New Roman"/>
          <w:color w:val="000000" w:themeColor="text1"/>
          <w:sz w:val="24"/>
          <w:szCs w:val="24"/>
        </w:rPr>
        <w:t>Descriptive Statistic Analysis</w:t>
      </w:r>
      <w:bookmarkEnd w:id="122"/>
    </w:p>
    <w:tbl>
      <w:tblPr>
        <w:tblpPr w:leftFromText="180" w:rightFromText="180" w:vertAnchor="text" w:horzAnchor="page" w:tblpX="2277" w:tblpY="72"/>
        <w:tblW w:w="8055" w:type="dxa"/>
        <w:tblLayout w:type="fixed"/>
        <w:tblCellMar>
          <w:left w:w="0" w:type="dxa"/>
          <w:right w:w="0" w:type="dxa"/>
        </w:tblCellMar>
        <w:tblLook w:val="0000" w:firstRow="0" w:lastRow="0" w:firstColumn="0" w:lastColumn="0" w:noHBand="0" w:noVBand="0"/>
      </w:tblPr>
      <w:tblGrid>
        <w:gridCol w:w="1492"/>
        <w:gridCol w:w="1313"/>
        <w:gridCol w:w="1312"/>
        <w:gridCol w:w="1313"/>
        <w:gridCol w:w="1312"/>
        <w:gridCol w:w="1313"/>
      </w:tblGrid>
      <w:tr w:rsidR="0055035A" w:rsidRPr="00C62ACF" w:rsidTr="0055035A">
        <w:trPr>
          <w:trHeight w:val="225"/>
        </w:trPr>
        <w:tc>
          <w:tcPr>
            <w:tcW w:w="1492"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Date: 12/03/17 Time: 09:19</w:t>
            </w:r>
          </w:p>
        </w:tc>
        <w:tc>
          <w:tcPr>
            <w:tcW w:w="1313"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p>
        </w:tc>
        <w:tc>
          <w:tcPr>
            <w:tcW w:w="1312"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p>
        </w:tc>
        <w:tc>
          <w:tcPr>
            <w:tcW w:w="1313"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p>
        </w:tc>
        <w:tc>
          <w:tcPr>
            <w:tcW w:w="1312"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p>
        </w:tc>
        <w:tc>
          <w:tcPr>
            <w:tcW w:w="1313"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p>
        </w:tc>
      </w:tr>
      <w:tr w:rsidR="0055035A" w:rsidRPr="00C62ACF" w:rsidTr="0055035A">
        <w:trPr>
          <w:trHeight w:val="225"/>
        </w:trPr>
        <w:tc>
          <w:tcPr>
            <w:tcW w:w="2805" w:type="dxa"/>
            <w:gridSpan w:val="2"/>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Sample: 2013 2016</w:t>
            </w:r>
          </w:p>
        </w:tc>
        <w:tc>
          <w:tcPr>
            <w:tcW w:w="1312"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p>
        </w:tc>
        <w:tc>
          <w:tcPr>
            <w:tcW w:w="1313"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p>
        </w:tc>
        <w:tc>
          <w:tcPr>
            <w:tcW w:w="1312"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p>
        </w:tc>
        <w:tc>
          <w:tcPr>
            <w:tcW w:w="1313"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p>
        </w:tc>
      </w:tr>
      <w:tr w:rsidR="0055035A" w:rsidRPr="00C62ACF" w:rsidTr="0055035A">
        <w:trPr>
          <w:trHeight w:hRule="exact" w:val="90"/>
        </w:trPr>
        <w:tc>
          <w:tcPr>
            <w:tcW w:w="1492" w:type="dxa"/>
            <w:tcBorders>
              <w:top w:val="nil"/>
              <w:left w:val="nil"/>
              <w:bottom w:val="double" w:sz="6" w:space="2" w:color="auto"/>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p>
        </w:tc>
        <w:tc>
          <w:tcPr>
            <w:tcW w:w="1313" w:type="dxa"/>
            <w:tcBorders>
              <w:top w:val="nil"/>
              <w:left w:val="nil"/>
              <w:bottom w:val="double" w:sz="6" w:space="2" w:color="auto"/>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p>
        </w:tc>
        <w:tc>
          <w:tcPr>
            <w:tcW w:w="1312" w:type="dxa"/>
            <w:tcBorders>
              <w:top w:val="nil"/>
              <w:left w:val="nil"/>
              <w:bottom w:val="double" w:sz="6" w:space="2" w:color="auto"/>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p>
        </w:tc>
        <w:tc>
          <w:tcPr>
            <w:tcW w:w="1313" w:type="dxa"/>
            <w:tcBorders>
              <w:top w:val="nil"/>
              <w:left w:val="nil"/>
              <w:bottom w:val="double" w:sz="6" w:space="2" w:color="auto"/>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p>
        </w:tc>
        <w:tc>
          <w:tcPr>
            <w:tcW w:w="1312" w:type="dxa"/>
            <w:tcBorders>
              <w:top w:val="nil"/>
              <w:left w:val="nil"/>
              <w:bottom w:val="double" w:sz="6" w:space="2" w:color="auto"/>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p>
        </w:tc>
        <w:tc>
          <w:tcPr>
            <w:tcW w:w="1313" w:type="dxa"/>
            <w:tcBorders>
              <w:top w:val="nil"/>
              <w:left w:val="nil"/>
              <w:bottom w:val="double" w:sz="6" w:space="2" w:color="auto"/>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p>
        </w:tc>
      </w:tr>
      <w:tr w:rsidR="0055035A" w:rsidRPr="00C62ACF" w:rsidTr="0055035A">
        <w:trPr>
          <w:trHeight w:hRule="exact" w:val="135"/>
        </w:trPr>
        <w:tc>
          <w:tcPr>
            <w:tcW w:w="1492"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p>
        </w:tc>
        <w:tc>
          <w:tcPr>
            <w:tcW w:w="1313"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p>
        </w:tc>
        <w:tc>
          <w:tcPr>
            <w:tcW w:w="1312"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p>
        </w:tc>
        <w:tc>
          <w:tcPr>
            <w:tcW w:w="1313"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p>
        </w:tc>
        <w:tc>
          <w:tcPr>
            <w:tcW w:w="1312"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p>
        </w:tc>
        <w:tc>
          <w:tcPr>
            <w:tcW w:w="1313"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p>
        </w:tc>
      </w:tr>
      <w:tr w:rsidR="0055035A" w:rsidRPr="00C62ACF" w:rsidTr="0055035A">
        <w:trPr>
          <w:trHeight w:val="225"/>
        </w:trPr>
        <w:tc>
          <w:tcPr>
            <w:tcW w:w="1492"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p>
        </w:tc>
        <w:tc>
          <w:tcPr>
            <w:tcW w:w="1313"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STOCK_RETURN</w:t>
            </w:r>
          </w:p>
        </w:tc>
        <w:tc>
          <w:tcPr>
            <w:tcW w:w="1312"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CR</w:t>
            </w:r>
          </w:p>
        </w:tc>
        <w:tc>
          <w:tcPr>
            <w:tcW w:w="1313"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DER</w:t>
            </w:r>
          </w:p>
        </w:tc>
        <w:tc>
          <w:tcPr>
            <w:tcW w:w="1312"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EPS</w:t>
            </w:r>
          </w:p>
        </w:tc>
        <w:tc>
          <w:tcPr>
            <w:tcW w:w="1313"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ROA</w:t>
            </w:r>
          </w:p>
        </w:tc>
      </w:tr>
      <w:tr w:rsidR="0055035A" w:rsidRPr="00C62ACF" w:rsidTr="0055035A">
        <w:trPr>
          <w:trHeight w:hRule="exact" w:val="90"/>
        </w:trPr>
        <w:tc>
          <w:tcPr>
            <w:tcW w:w="1492" w:type="dxa"/>
            <w:tcBorders>
              <w:top w:val="nil"/>
              <w:left w:val="nil"/>
              <w:bottom w:val="double" w:sz="6" w:space="2" w:color="auto"/>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p>
        </w:tc>
        <w:tc>
          <w:tcPr>
            <w:tcW w:w="1313" w:type="dxa"/>
            <w:tcBorders>
              <w:top w:val="nil"/>
              <w:left w:val="nil"/>
              <w:bottom w:val="double" w:sz="6" w:space="2" w:color="auto"/>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p>
        </w:tc>
        <w:tc>
          <w:tcPr>
            <w:tcW w:w="1312" w:type="dxa"/>
            <w:tcBorders>
              <w:top w:val="nil"/>
              <w:left w:val="nil"/>
              <w:bottom w:val="double" w:sz="6" w:space="2" w:color="auto"/>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p>
        </w:tc>
        <w:tc>
          <w:tcPr>
            <w:tcW w:w="1313" w:type="dxa"/>
            <w:tcBorders>
              <w:top w:val="nil"/>
              <w:left w:val="nil"/>
              <w:bottom w:val="double" w:sz="6" w:space="2" w:color="auto"/>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p>
        </w:tc>
        <w:tc>
          <w:tcPr>
            <w:tcW w:w="1312" w:type="dxa"/>
            <w:tcBorders>
              <w:top w:val="nil"/>
              <w:left w:val="nil"/>
              <w:bottom w:val="double" w:sz="6" w:space="2" w:color="auto"/>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p>
        </w:tc>
        <w:tc>
          <w:tcPr>
            <w:tcW w:w="1313" w:type="dxa"/>
            <w:tcBorders>
              <w:top w:val="nil"/>
              <w:left w:val="nil"/>
              <w:bottom w:val="double" w:sz="6" w:space="2" w:color="auto"/>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p>
        </w:tc>
      </w:tr>
      <w:tr w:rsidR="0055035A" w:rsidRPr="00C62ACF" w:rsidTr="0055035A">
        <w:trPr>
          <w:trHeight w:hRule="exact" w:val="135"/>
        </w:trPr>
        <w:tc>
          <w:tcPr>
            <w:tcW w:w="1492"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p>
        </w:tc>
        <w:tc>
          <w:tcPr>
            <w:tcW w:w="1313"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p>
        </w:tc>
        <w:tc>
          <w:tcPr>
            <w:tcW w:w="1312"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p>
        </w:tc>
        <w:tc>
          <w:tcPr>
            <w:tcW w:w="1313"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p>
        </w:tc>
        <w:tc>
          <w:tcPr>
            <w:tcW w:w="1312"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p>
        </w:tc>
        <w:tc>
          <w:tcPr>
            <w:tcW w:w="1313"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p>
        </w:tc>
      </w:tr>
      <w:tr w:rsidR="0055035A" w:rsidRPr="00C62ACF" w:rsidTr="0055035A">
        <w:trPr>
          <w:trHeight w:val="225"/>
        </w:trPr>
        <w:tc>
          <w:tcPr>
            <w:tcW w:w="1492"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62ACF">
              <w:rPr>
                <w:rFonts w:ascii="Times New Roman" w:hAnsi="Times New Roman" w:cs="Times New Roman"/>
                <w:color w:val="000000"/>
                <w:sz w:val="24"/>
                <w:szCs w:val="24"/>
              </w:rPr>
              <w:t>Mean</w:t>
            </w:r>
          </w:p>
        </w:tc>
        <w:tc>
          <w:tcPr>
            <w:tcW w:w="1313"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-0.434209</w:t>
            </w:r>
          </w:p>
        </w:tc>
        <w:tc>
          <w:tcPr>
            <w:tcW w:w="1312"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74.13276</w:t>
            </w:r>
          </w:p>
        </w:tc>
        <w:tc>
          <w:tcPr>
            <w:tcW w:w="1313"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1.218603</w:t>
            </w:r>
          </w:p>
        </w:tc>
        <w:tc>
          <w:tcPr>
            <w:tcW w:w="1312"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-0.023617</w:t>
            </w:r>
          </w:p>
        </w:tc>
        <w:tc>
          <w:tcPr>
            <w:tcW w:w="1313"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1.922118</w:t>
            </w:r>
          </w:p>
        </w:tc>
      </w:tr>
      <w:tr w:rsidR="0055035A" w:rsidRPr="00C62ACF" w:rsidTr="0055035A">
        <w:trPr>
          <w:trHeight w:val="225"/>
        </w:trPr>
        <w:tc>
          <w:tcPr>
            <w:tcW w:w="1492"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 Median</w:t>
            </w:r>
          </w:p>
        </w:tc>
        <w:tc>
          <w:tcPr>
            <w:tcW w:w="1313"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-0.112992</w:t>
            </w:r>
          </w:p>
        </w:tc>
        <w:tc>
          <w:tcPr>
            <w:tcW w:w="1312"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4.035000</w:t>
            </w:r>
          </w:p>
        </w:tc>
        <w:tc>
          <w:tcPr>
            <w:tcW w:w="1313"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0.664500</w:t>
            </w:r>
          </w:p>
        </w:tc>
        <w:tc>
          <w:tcPr>
            <w:tcW w:w="1312"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0.004087</w:t>
            </w:r>
          </w:p>
        </w:tc>
        <w:tc>
          <w:tcPr>
            <w:tcW w:w="1313"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1.400000</w:t>
            </w:r>
          </w:p>
        </w:tc>
      </w:tr>
      <w:tr w:rsidR="0055035A" w:rsidRPr="00C62ACF" w:rsidTr="0055035A">
        <w:trPr>
          <w:trHeight w:val="225"/>
        </w:trPr>
        <w:tc>
          <w:tcPr>
            <w:tcW w:w="1492"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 Maximum</w:t>
            </w:r>
          </w:p>
        </w:tc>
        <w:tc>
          <w:tcPr>
            <w:tcW w:w="1313"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0.696165</w:t>
            </w:r>
          </w:p>
        </w:tc>
        <w:tc>
          <w:tcPr>
            <w:tcW w:w="1312"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471.0000</w:t>
            </w:r>
          </w:p>
        </w:tc>
        <w:tc>
          <w:tcPr>
            <w:tcW w:w="1313"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13.74200</w:t>
            </w:r>
          </w:p>
        </w:tc>
        <w:tc>
          <w:tcPr>
            <w:tcW w:w="1312"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0.180000</w:t>
            </w:r>
          </w:p>
        </w:tc>
        <w:tc>
          <w:tcPr>
            <w:tcW w:w="1313"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32.50000</w:t>
            </w:r>
          </w:p>
        </w:tc>
      </w:tr>
      <w:tr w:rsidR="0055035A" w:rsidRPr="00C62ACF" w:rsidTr="0055035A">
        <w:trPr>
          <w:trHeight w:val="371"/>
        </w:trPr>
        <w:tc>
          <w:tcPr>
            <w:tcW w:w="1492"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 Minimum</w:t>
            </w:r>
          </w:p>
        </w:tc>
        <w:tc>
          <w:tcPr>
            <w:tcW w:w="1313"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-5.815000</w:t>
            </w:r>
          </w:p>
        </w:tc>
        <w:tc>
          <w:tcPr>
            <w:tcW w:w="1312"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0.180000</w:t>
            </w:r>
          </w:p>
        </w:tc>
        <w:tc>
          <w:tcPr>
            <w:tcW w:w="1313"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-5.663000</w:t>
            </w:r>
          </w:p>
        </w:tc>
        <w:tc>
          <w:tcPr>
            <w:tcW w:w="1312"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-2.365000</w:t>
            </w:r>
          </w:p>
        </w:tc>
        <w:tc>
          <w:tcPr>
            <w:tcW w:w="1313"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-64.40000</w:t>
            </w:r>
          </w:p>
        </w:tc>
      </w:tr>
      <w:tr w:rsidR="0055035A" w:rsidRPr="00C62ACF" w:rsidTr="0055035A">
        <w:trPr>
          <w:trHeight w:val="225"/>
        </w:trPr>
        <w:tc>
          <w:tcPr>
            <w:tcW w:w="1492"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 Std. Dev.</w:t>
            </w:r>
          </w:p>
        </w:tc>
        <w:tc>
          <w:tcPr>
            <w:tcW w:w="1313"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0.963826</w:t>
            </w:r>
          </w:p>
        </w:tc>
        <w:tc>
          <w:tcPr>
            <w:tcW w:w="1312"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107.9429</w:t>
            </w:r>
          </w:p>
        </w:tc>
        <w:tc>
          <w:tcPr>
            <w:tcW w:w="1313"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2.725993</w:t>
            </w:r>
          </w:p>
        </w:tc>
        <w:tc>
          <w:tcPr>
            <w:tcW w:w="1312"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0.290275</w:t>
            </w:r>
          </w:p>
        </w:tc>
        <w:tc>
          <w:tcPr>
            <w:tcW w:w="1313"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12.80175</w:t>
            </w:r>
          </w:p>
        </w:tc>
      </w:tr>
      <w:tr w:rsidR="0055035A" w:rsidRPr="00C62ACF" w:rsidTr="0055035A">
        <w:trPr>
          <w:trHeight w:val="225"/>
        </w:trPr>
        <w:tc>
          <w:tcPr>
            <w:tcW w:w="1492"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 Skewness</w:t>
            </w:r>
          </w:p>
        </w:tc>
        <w:tc>
          <w:tcPr>
            <w:tcW w:w="1313"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-3.090134</w:t>
            </w:r>
          </w:p>
        </w:tc>
        <w:tc>
          <w:tcPr>
            <w:tcW w:w="1312"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1.653435</w:t>
            </w:r>
          </w:p>
        </w:tc>
        <w:tc>
          <w:tcPr>
            <w:tcW w:w="1313"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2.839575</w:t>
            </w:r>
          </w:p>
        </w:tc>
        <w:tc>
          <w:tcPr>
            <w:tcW w:w="1312"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-7.877331</w:t>
            </w:r>
          </w:p>
        </w:tc>
        <w:tc>
          <w:tcPr>
            <w:tcW w:w="1313"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-1.967821</w:t>
            </w:r>
          </w:p>
        </w:tc>
      </w:tr>
      <w:tr w:rsidR="0055035A" w:rsidRPr="00C62ACF" w:rsidTr="0055035A">
        <w:trPr>
          <w:trHeight w:val="225"/>
        </w:trPr>
        <w:tc>
          <w:tcPr>
            <w:tcW w:w="1492"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 Kurtosis</w:t>
            </w:r>
          </w:p>
        </w:tc>
        <w:tc>
          <w:tcPr>
            <w:tcW w:w="1313"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16.19145</w:t>
            </w:r>
          </w:p>
        </w:tc>
        <w:tc>
          <w:tcPr>
            <w:tcW w:w="1312"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5.432006</w:t>
            </w:r>
          </w:p>
        </w:tc>
        <w:tc>
          <w:tcPr>
            <w:tcW w:w="1313"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13.69625</w:t>
            </w:r>
          </w:p>
        </w:tc>
        <w:tc>
          <w:tcPr>
            <w:tcW w:w="1312"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64.13072</w:t>
            </w:r>
          </w:p>
        </w:tc>
        <w:tc>
          <w:tcPr>
            <w:tcW w:w="1313"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13.32430</w:t>
            </w:r>
          </w:p>
        </w:tc>
      </w:tr>
      <w:tr w:rsidR="0055035A" w:rsidRPr="00C62ACF" w:rsidTr="0055035A">
        <w:trPr>
          <w:trHeight w:val="225"/>
        </w:trPr>
        <w:tc>
          <w:tcPr>
            <w:tcW w:w="1492"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p>
        </w:tc>
        <w:tc>
          <w:tcPr>
            <w:tcW w:w="1313"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p>
        </w:tc>
        <w:tc>
          <w:tcPr>
            <w:tcW w:w="1312"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p>
        </w:tc>
        <w:tc>
          <w:tcPr>
            <w:tcW w:w="1313"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p>
        </w:tc>
        <w:tc>
          <w:tcPr>
            <w:tcW w:w="1312"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p>
        </w:tc>
        <w:tc>
          <w:tcPr>
            <w:tcW w:w="1313"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p>
        </w:tc>
      </w:tr>
      <w:tr w:rsidR="0055035A" w:rsidRPr="00C62ACF" w:rsidTr="0055035A">
        <w:trPr>
          <w:trHeight w:val="225"/>
        </w:trPr>
        <w:tc>
          <w:tcPr>
            <w:tcW w:w="1492"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 Jarque-Bera</w:t>
            </w:r>
          </w:p>
        </w:tc>
        <w:tc>
          <w:tcPr>
            <w:tcW w:w="1313"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601.2619</w:t>
            </w:r>
          </w:p>
        </w:tc>
        <w:tc>
          <w:tcPr>
            <w:tcW w:w="1312"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47.74177</w:t>
            </w:r>
          </w:p>
        </w:tc>
        <w:tc>
          <w:tcPr>
            <w:tcW w:w="1313"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415.5438</w:t>
            </w:r>
          </w:p>
        </w:tc>
        <w:tc>
          <w:tcPr>
            <w:tcW w:w="1312"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11291.33</w:t>
            </w:r>
          </w:p>
        </w:tc>
        <w:tc>
          <w:tcPr>
            <w:tcW w:w="1313"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345.8948</w:t>
            </w:r>
          </w:p>
        </w:tc>
      </w:tr>
      <w:tr w:rsidR="0055035A" w:rsidRPr="00C62ACF" w:rsidTr="0055035A">
        <w:trPr>
          <w:trHeight w:val="225"/>
        </w:trPr>
        <w:tc>
          <w:tcPr>
            <w:tcW w:w="1492"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 Probability</w:t>
            </w:r>
          </w:p>
        </w:tc>
        <w:tc>
          <w:tcPr>
            <w:tcW w:w="1313"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0.000000</w:t>
            </w:r>
          </w:p>
        </w:tc>
        <w:tc>
          <w:tcPr>
            <w:tcW w:w="1312"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0.000000</w:t>
            </w:r>
          </w:p>
        </w:tc>
        <w:tc>
          <w:tcPr>
            <w:tcW w:w="1313"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0.000000</w:t>
            </w:r>
          </w:p>
        </w:tc>
        <w:tc>
          <w:tcPr>
            <w:tcW w:w="1312"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0.000000</w:t>
            </w:r>
          </w:p>
        </w:tc>
        <w:tc>
          <w:tcPr>
            <w:tcW w:w="1313"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0.000000</w:t>
            </w:r>
          </w:p>
        </w:tc>
      </w:tr>
      <w:tr w:rsidR="0055035A" w:rsidRPr="00C62ACF" w:rsidTr="0055035A">
        <w:trPr>
          <w:trHeight w:val="225"/>
        </w:trPr>
        <w:tc>
          <w:tcPr>
            <w:tcW w:w="1492"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p>
        </w:tc>
        <w:tc>
          <w:tcPr>
            <w:tcW w:w="1313"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p>
        </w:tc>
        <w:tc>
          <w:tcPr>
            <w:tcW w:w="1312"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p>
        </w:tc>
        <w:tc>
          <w:tcPr>
            <w:tcW w:w="1313"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p>
        </w:tc>
        <w:tc>
          <w:tcPr>
            <w:tcW w:w="1312"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p>
        </w:tc>
        <w:tc>
          <w:tcPr>
            <w:tcW w:w="1313"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p>
        </w:tc>
      </w:tr>
      <w:tr w:rsidR="0055035A" w:rsidRPr="00C62ACF" w:rsidTr="0055035A">
        <w:trPr>
          <w:trHeight w:val="225"/>
        </w:trPr>
        <w:tc>
          <w:tcPr>
            <w:tcW w:w="1492"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 Sum</w:t>
            </w:r>
          </w:p>
        </w:tc>
        <w:tc>
          <w:tcPr>
            <w:tcW w:w="1313"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-29.52622</w:t>
            </w:r>
          </w:p>
        </w:tc>
        <w:tc>
          <w:tcPr>
            <w:tcW w:w="1312"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5041.028</w:t>
            </w:r>
          </w:p>
        </w:tc>
        <w:tc>
          <w:tcPr>
            <w:tcW w:w="1313"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82.86500</w:t>
            </w:r>
          </w:p>
        </w:tc>
        <w:tc>
          <w:tcPr>
            <w:tcW w:w="1312"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-1.605969</w:t>
            </w:r>
          </w:p>
        </w:tc>
        <w:tc>
          <w:tcPr>
            <w:tcW w:w="1313"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130.7040</w:t>
            </w:r>
          </w:p>
        </w:tc>
      </w:tr>
      <w:tr w:rsidR="0055035A" w:rsidRPr="00C62ACF" w:rsidTr="0055035A">
        <w:trPr>
          <w:trHeight w:val="225"/>
        </w:trPr>
        <w:tc>
          <w:tcPr>
            <w:tcW w:w="1492"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 Sum Sq. Dev.</w:t>
            </w:r>
          </w:p>
        </w:tc>
        <w:tc>
          <w:tcPr>
            <w:tcW w:w="1313"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62.24039</w:t>
            </w:r>
          </w:p>
        </w:tc>
        <w:tc>
          <w:tcPr>
            <w:tcW w:w="1312"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780661.4</w:t>
            </w:r>
          </w:p>
        </w:tc>
        <w:tc>
          <w:tcPr>
            <w:tcW w:w="1313"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497.8795</w:t>
            </w:r>
          </w:p>
        </w:tc>
        <w:tc>
          <w:tcPr>
            <w:tcW w:w="1312"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5.645403</w:t>
            </w:r>
          </w:p>
        </w:tc>
        <w:tc>
          <w:tcPr>
            <w:tcW w:w="1313"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10980.29</w:t>
            </w:r>
          </w:p>
        </w:tc>
      </w:tr>
      <w:tr w:rsidR="0055035A" w:rsidRPr="00C62ACF" w:rsidTr="0055035A">
        <w:trPr>
          <w:trHeight w:val="225"/>
        </w:trPr>
        <w:tc>
          <w:tcPr>
            <w:tcW w:w="1492"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p>
        </w:tc>
        <w:tc>
          <w:tcPr>
            <w:tcW w:w="1313"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p>
        </w:tc>
        <w:tc>
          <w:tcPr>
            <w:tcW w:w="1312"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p>
        </w:tc>
        <w:tc>
          <w:tcPr>
            <w:tcW w:w="1313"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p>
        </w:tc>
        <w:tc>
          <w:tcPr>
            <w:tcW w:w="1312"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p>
        </w:tc>
        <w:tc>
          <w:tcPr>
            <w:tcW w:w="1313"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p>
        </w:tc>
      </w:tr>
      <w:tr w:rsidR="0055035A" w:rsidRPr="00C62ACF" w:rsidTr="0055035A">
        <w:trPr>
          <w:trHeight w:val="225"/>
        </w:trPr>
        <w:tc>
          <w:tcPr>
            <w:tcW w:w="1492"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 Observations</w:t>
            </w:r>
          </w:p>
        </w:tc>
        <w:tc>
          <w:tcPr>
            <w:tcW w:w="1313"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68</w:t>
            </w:r>
          </w:p>
        </w:tc>
        <w:tc>
          <w:tcPr>
            <w:tcW w:w="1312"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68</w:t>
            </w:r>
          </w:p>
        </w:tc>
        <w:tc>
          <w:tcPr>
            <w:tcW w:w="1313"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68</w:t>
            </w:r>
          </w:p>
        </w:tc>
        <w:tc>
          <w:tcPr>
            <w:tcW w:w="1312"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68</w:t>
            </w:r>
          </w:p>
        </w:tc>
        <w:tc>
          <w:tcPr>
            <w:tcW w:w="1313" w:type="dxa"/>
            <w:tcBorders>
              <w:top w:val="nil"/>
              <w:left w:val="nil"/>
              <w:bottom w:val="nil"/>
              <w:right w:val="nil"/>
            </w:tcBorders>
            <w:vAlign w:val="bottom"/>
          </w:tcPr>
          <w:p w:rsidR="0055035A" w:rsidRPr="00C62ACF" w:rsidRDefault="0055035A" w:rsidP="0055035A">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68</w:t>
            </w:r>
          </w:p>
        </w:tc>
      </w:tr>
    </w:tbl>
    <w:p w:rsidR="0055035A" w:rsidRDefault="0055035A" w:rsidP="0055035A">
      <w:pPr>
        <w:rPr>
          <w:rFonts w:ascii="Times New Roman" w:hAnsi="Times New Roman" w:cs="Times New Roman"/>
          <w:color w:val="000000" w:themeColor="text1"/>
          <w:sz w:val="24"/>
          <w:szCs w:val="24"/>
        </w:rPr>
      </w:pPr>
    </w:p>
    <w:p w:rsidR="0055035A" w:rsidRDefault="0055035A" w:rsidP="0055035A">
      <w:pPr>
        <w:rPr>
          <w:rFonts w:ascii="Times New Roman" w:hAnsi="Times New Roman" w:cs="Times New Roman"/>
          <w:color w:val="000000" w:themeColor="text1"/>
          <w:sz w:val="24"/>
          <w:szCs w:val="24"/>
        </w:rPr>
      </w:pPr>
    </w:p>
    <w:p w:rsidR="0055035A" w:rsidRDefault="0055035A" w:rsidP="0055035A">
      <w:pPr>
        <w:rPr>
          <w:rFonts w:ascii="Times New Roman" w:hAnsi="Times New Roman" w:cs="Times New Roman"/>
          <w:color w:val="000000" w:themeColor="text1"/>
          <w:sz w:val="24"/>
          <w:szCs w:val="24"/>
        </w:rPr>
      </w:pPr>
    </w:p>
    <w:p w:rsidR="0055035A" w:rsidRDefault="0055035A" w:rsidP="0055035A">
      <w:pPr>
        <w:rPr>
          <w:rFonts w:ascii="Times New Roman" w:hAnsi="Times New Roman" w:cs="Times New Roman"/>
          <w:color w:val="000000" w:themeColor="text1"/>
          <w:sz w:val="24"/>
          <w:szCs w:val="24"/>
        </w:rPr>
      </w:pPr>
    </w:p>
    <w:p w:rsidR="0055035A" w:rsidRDefault="0055035A" w:rsidP="0055035A">
      <w:pPr>
        <w:rPr>
          <w:rFonts w:ascii="Times New Roman" w:hAnsi="Times New Roman" w:cs="Times New Roman"/>
          <w:color w:val="000000" w:themeColor="text1"/>
          <w:sz w:val="24"/>
          <w:szCs w:val="24"/>
        </w:rPr>
      </w:pPr>
    </w:p>
    <w:p w:rsidR="0055035A" w:rsidRDefault="0055035A" w:rsidP="0055035A">
      <w:pPr>
        <w:rPr>
          <w:rFonts w:ascii="Times New Roman" w:hAnsi="Times New Roman" w:cs="Times New Roman"/>
          <w:color w:val="000000" w:themeColor="text1"/>
          <w:sz w:val="24"/>
          <w:szCs w:val="24"/>
        </w:rPr>
      </w:pPr>
    </w:p>
    <w:p w:rsidR="0055035A" w:rsidRDefault="0055035A" w:rsidP="0055035A">
      <w:pPr>
        <w:rPr>
          <w:rFonts w:ascii="Times New Roman" w:hAnsi="Times New Roman" w:cs="Times New Roman"/>
          <w:color w:val="000000" w:themeColor="text1"/>
          <w:sz w:val="24"/>
          <w:szCs w:val="24"/>
        </w:rPr>
      </w:pPr>
    </w:p>
    <w:p w:rsidR="0055035A" w:rsidRDefault="0055035A" w:rsidP="0055035A">
      <w:pPr>
        <w:rPr>
          <w:rFonts w:ascii="Times New Roman" w:hAnsi="Times New Roman" w:cs="Times New Roman"/>
          <w:color w:val="000000" w:themeColor="text1"/>
          <w:sz w:val="24"/>
          <w:szCs w:val="24"/>
        </w:rPr>
      </w:pPr>
    </w:p>
    <w:p w:rsidR="0055035A" w:rsidRDefault="0055035A" w:rsidP="0055035A">
      <w:pPr>
        <w:rPr>
          <w:rFonts w:ascii="Times New Roman" w:hAnsi="Times New Roman" w:cs="Times New Roman"/>
          <w:color w:val="000000" w:themeColor="text1"/>
          <w:sz w:val="24"/>
          <w:szCs w:val="24"/>
        </w:rPr>
      </w:pPr>
    </w:p>
    <w:p w:rsidR="0055035A" w:rsidRDefault="0055035A" w:rsidP="0055035A">
      <w:pPr>
        <w:rPr>
          <w:rFonts w:ascii="Times New Roman" w:hAnsi="Times New Roman" w:cs="Times New Roman"/>
          <w:color w:val="000000" w:themeColor="text1"/>
          <w:sz w:val="24"/>
          <w:szCs w:val="24"/>
        </w:rPr>
      </w:pPr>
    </w:p>
    <w:p w:rsidR="0055035A" w:rsidRDefault="0055035A" w:rsidP="0055035A">
      <w:pPr>
        <w:rPr>
          <w:rFonts w:ascii="Times New Roman" w:hAnsi="Times New Roman" w:cs="Times New Roman"/>
          <w:color w:val="000000" w:themeColor="text1"/>
          <w:sz w:val="24"/>
          <w:szCs w:val="24"/>
        </w:rPr>
      </w:pPr>
    </w:p>
    <w:p w:rsidR="0055035A" w:rsidRDefault="0055035A" w:rsidP="0055035A">
      <w:pPr>
        <w:rPr>
          <w:rFonts w:ascii="Times New Roman" w:hAnsi="Times New Roman" w:cs="Times New Roman"/>
          <w:color w:val="000000" w:themeColor="text1"/>
          <w:sz w:val="24"/>
          <w:szCs w:val="24"/>
        </w:rPr>
      </w:pPr>
    </w:p>
    <w:p w:rsidR="0055035A" w:rsidRPr="003E211F" w:rsidRDefault="003E211F" w:rsidP="003E211F">
      <w:pPr>
        <w:pStyle w:val="Caption"/>
        <w:rPr>
          <w:rFonts w:ascii="Times New Roman" w:hAnsi="Times New Roman" w:cs="Times New Roman"/>
          <w:color w:val="000000" w:themeColor="text1"/>
          <w:sz w:val="24"/>
          <w:szCs w:val="24"/>
        </w:rPr>
      </w:pPr>
      <w:bookmarkStart w:id="123" w:name="_Toc503816952"/>
      <w:r w:rsidRPr="003E211F">
        <w:rPr>
          <w:rFonts w:ascii="Times New Roman" w:hAnsi="Times New Roman" w:cs="Times New Roman"/>
          <w:color w:val="000000" w:themeColor="text1"/>
          <w:sz w:val="24"/>
          <w:szCs w:val="24"/>
        </w:rPr>
        <w:lastRenderedPageBreak/>
        <w:t xml:space="preserve">Appendix </w:t>
      </w:r>
      <w:r w:rsidRPr="003E211F">
        <w:rPr>
          <w:rFonts w:ascii="Times New Roman" w:hAnsi="Times New Roman" w:cs="Times New Roman"/>
          <w:color w:val="000000" w:themeColor="text1"/>
          <w:sz w:val="24"/>
          <w:szCs w:val="24"/>
        </w:rPr>
        <w:fldChar w:fldCharType="begin"/>
      </w:r>
      <w:r w:rsidRPr="003E211F">
        <w:rPr>
          <w:rFonts w:ascii="Times New Roman" w:hAnsi="Times New Roman" w:cs="Times New Roman"/>
          <w:color w:val="000000" w:themeColor="text1"/>
          <w:sz w:val="24"/>
          <w:szCs w:val="24"/>
        </w:rPr>
        <w:instrText xml:space="preserve"> SEQ Appendix \* ARABIC </w:instrText>
      </w:r>
      <w:r w:rsidRPr="003E211F">
        <w:rPr>
          <w:rFonts w:ascii="Times New Roman" w:hAnsi="Times New Roman" w:cs="Times New Roman"/>
          <w:color w:val="000000" w:themeColor="text1"/>
          <w:sz w:val="24"/>
          <w:szCs w:val="24"/>
        </w:rPr>
        <w:fldChar w:fldCharType="separate"/>
      </w:r>
      <w:r w:rsidR="00E43943">
        <w:rPr>
          <w:rFonts w:ascii="Times New Roman" w:hAnsi="Times New Roman" w:cs="Times New Roman"/>
          <w:noProof/>
          <w:color w:val="000000" w:themeColor="text1"/>
          <w:sz w:val="24"/>
          <w:szCs w:val="24"/>
        </w:rPr>
        <w:t>8</w:t>
      </w:r>
      <w:r w:rsidRPr="003E211F">
        <w:rPr>
          <w:rFonts w:ascii="Times New Roman" w:hAnsi="Times New Roman" w:cs="Times New Roman"/>
          <w:color w:val="000000" w:themeColor="text1"/>
          <w:sz w:val="24"/>
          <w:szCs w:val="24"/>
        </w:rPr>
        <w:fldChar w:fldCharType="end"/>
      </w:r>
      <w:r w:rsidRPr="003E211F">
        <w:rPr>
          <w:rFonts w:ascii="Times New Roman" w:hAnsi="Times New Roman" w:cs="Times New Roman"/>
          <w:color w:val="000000" w:themeColor="text1"/>
          <w:sz w:val="24"/>
          <w:szCs w:val="24"/>
        </w:rPr>
        <w:t xml:space="preserve"> </w:t>
      </w:r>
      <w:r w:rsidR="00A97396">
        <w:rPr>
          <w:rFonts w:ascii="Times New Roman" w:hAnsi="Times New Roman" w:cs="Times New Roman"/>
          <w:color w:val="000000" w:themeColor="text1"/>
          <w:sz w:val="24"/>
          <w:szCs w:val="24"/>
        </w:rPr>
        <w:t xml:space="preserve">: </w:t>
      </w:r>
      <w:r w:rsidR="0055035A" w:rsidRPr="003E211F">
        <w:rPr>
          <w:rFonts w:ascii="Times New Roman" w:hAnsi="Times New Roman" w:cs="Times New Roman"/>
          <w:color w:val="000000" w:themeColor="text1"/>
          <w:sz w:val="24"/>
          <w:szCs w:val="24"/>
        </w:rPr>
        <w:t>Goodness of Fit (Stationery Test)</w:t>
      </w:r>
      <w:bookmarkEnd w:id="123"/>
    </w:p>
    <w:p w:rsidR="004F0FDF" w:rsidRPr="004F0FDF" w:rsidRDefault="004F0FDF" w:rsidP="004F0FDF">
      <w:pPr>
        <w:pStyle w:val="Caption"/>
        <w:numPr>
          <w:ilvl w:val="0"/>
          <w:numId w:val="49"/>
        </w:numPr>
        <w:rPr>
          <w:rFonts w:ascii="Times New Roman" w:hAnsi="Times New Roman" w:cs="Times New Roman"/>
          <w:b w:val="0"/>
          <w:color w:val="000000" w:themeColor="text1"/>
          <w:sz w:val="24"/>
          <w:szCs w:val="24"/>
        </w:rPr>
      </w:pPr>
      <w:r w:rsidRPr="004F0FDF">
        <w:rPr>
          <w:rFonts w:ascii="Times New Roman" w:hAnsi="Times New Roman" w:cs="Times New Roman"/>
          <w:b w:val="0"/>
          <w:color w:val="000000" w:themeColor="text1"/>
          <w:sz w:val="24"/>
          <w:szCs w:val="24"/>
        </w:rPr>
        <w:t xml:space="preserve">Unit Root Test of </w:t>
      </w:r>
      <w:r w:rsidR="00DF6C0D">
        <w:rPr>
          <w:rFonts w:ascii="Times New Roman" w:hAnsi="Times New Roman" w:cs="Times New Roman"/>
          <w:b w:val="0"/>
          <w:color w:val="000000" w:themeColor="text1"/>
          <w:sz w:val="24"/>
          <w:szCs w:val="24"/>
        </w:rPr>
        <w:t>Stock Return</w:t>
      </w:r>
    </w:p>
    <w:p w:rsidR="004F0FDF" w:rsidRPr="00C62ACF" w:rsidRDefault="004F0FDF" w:rsidP="004F0FDF">
      <w:pPr>
        <w:autoSpaceDE w:val="0"/>
        <w:autoSpaceDN w:val="0"/>
        <w:adjustRightInd w:val="0"/>
        <w:spacing w:after="0" w:line="240" w:lineRule="auto"/>
        <w:ind w:left="720"/>
        <w:rPr>
          <w:rFonts w:ascii="Times New Roman" w:hAnsi="Times New Roman" w:cs="Times New Roman"/>
          <w:sz w:val="24"/>
          <w:szCs w:val="24"/>
        </w:rPr>
      </w:pPr>
    </w:p>
    <w:tbl>
      <w:tblPr>
        <w:tblW w:w="6532" w:type="dxa"/>
        <w:tblInd w:w="426"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4F0FDF" w:rsidRPr="00C62ACF" w:rsidTr="004F0FDF">
        <w:trPr>
          <w:trHeight w:val="225"/>
        </w:trPr>
        <w:tc>
          <w:tcPr>
            <w:tcW w:w="5535" w:type="dxa"/>
            <w:gridSpan w:val="4"/>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Null Hypothesis: STOCK_RETURN has a unit root</w:t>
            </w:r>
          </w:p>
        </w:tc>
        <w:tc>
          <w:tcPr>
            <w:tcW w:w="99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4F0FDF" w:rsidRPr="00C62ACF" w:rsidTr="004F0FDF">
        <w:trPr>
          <w:trHeight w:val="225"/>
        </w:trPr>
        <w:tc>
          <w:tcPr>
            <w:tcW w:w="4327" w:type="dxa"/>
            <w:gridSpan w:val="3"/>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Exogenous: Constant</w:t>
            </w:r>
          </w:p>
        </w:tc>
        <w:tc>
          <w:tcPr>
            <w:tcW w:w="1208"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4F0FDF" w:rsidRPr="00C62ACF" w:rsidTr="004F0FDF">
        <w:trPr>
          <w:trHeight w:val="225"/>
        </w:trPr>
        <w:tc>
          <w:tcPr>
            <w:tcW w:w="6532" w:type="dxa"/>
            <w:gridSpan w:val="5"/>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Lag Length: 0 (Automatic - based on SIC, maxlag=10)</w:t>
            </w:r>
          </w:p>
        </w:tc>
      </w:tr>
      <w:tr w:rsidR="004F0FDF" w:rsidRPr="00C62ACF" w:rsidTr="004F0FDF">
        <w:trPr>
          <w:trHeight w:hRule="exact" w:val="90"/>
        </w:trPr>
        <w:tc>
          <w:tcPr>
            <w:tcW w:w="2017" w:type="dxa"/>
            <w:tcBorders>
              <w:top w:val="nil"/>
              <w:left w:val="nil"/>
              <w:bottom w:val="double" w:sz="6" w:space="2" w:color="auto"/>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4F0FDF" w:rsidRPr="00C62ACF" w:rsidTr="004F0FDF">
        <w:trPr>
          <w:trHeight w:hRule="exact" w:val="135"/>
        </w:trPr>
        <w:tc>
          <w:tcPr>
            <w:tcW w:w="201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4F0FDF" w:rsidRPr="00C62ACF" w:rsidTr="004F0FDF">
        <w:trPr>
          <w:trHeight w:val="225"/>
        </w:trPr>
        <w:tc>
          <w:tcPr>
            <w:tcW w:w="201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Prob.*</w:t>
            </w:r>
          </w:p>
        </w:tc>
      </w:tr>
      <w:tr w:rsidR="004F0FDF" w:rsidRPr="00C62ACF" w:rsidTr="004F0FDF">
        <w:trPr>
          <w:trHeight w:hRule="exact" w:val="90"/>
        </w:trPr>
        <w:tc>
          <w:tcPr>
            <w:tcW w:w="2017" w:type="dxa"/>
            <w:tcBorders>
              <w:top w:val="nil"/>
              <w:left w:val="nil"/>
              <w:bottom w:val="double" w:sz="6" w:space="2" w:color="auto"/>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4F0FDF" w:rsidRPr="00C62ACF" w:rsidTr="004F0FDF">
        <w:trPr>
          <w:trHeight w:hRule="exact" w:val="135"/>
        </w:trPr>
        <w:tc>
          <w:tcPr>
            <w:tcW w:w="201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4F0FDF" w:rsidRPr="00C62ACF" w:rsidTr="004F0FDF">
        <w:trPr>
          <w:trHeight w:val="225"/>
        </w:trPr>
        <w:tc>
          <w:tcPr>
            <w:tcW w:w="4327" w:type="dxa"/>
            <w:gridSpan w:val="3"/>
            <w:tcBorders>
              <w:top w:val="nil"/>
              <w:left w:val="nil"/>
              <w:bottom w:val="single" w:sz="6" w:space="0" w:color="auto"/>
              <w:right w:val="nil"/>
            </w:tcBorders>
            <w:vAlign w:val="bottom"/>
          </w:tcPr>
          <w:p w:rsidR="004F0FDF" w:rsidRPr="00C62ACF" w:rsidRDefault="004F0FDF"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ugmented Dickey-Fuller test statistic</w:t>
            </w:r>
          </w:p>
        </w:tc>
        <w:tc>
          <w:tcPr>
            <w:tcW w:w="1208" w:type="dxa"/>
            <w:tcBorders>
              <w:top w:val="nil"/>
              <w:left w:val="nil"/>
              <w:bottom w:val="single" w:sz="6" w:space="0" w:color="auto"/>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-6.779581</w:t>
            </w:r>
          </w:p>
        </w:tc>
        <w:tc>
          <w:tcPr>
            <w:tcW w:w="997" w:type="dxa"/>
            <w:tcBorders>
              <w:top w:val="nil"/>
              <w:left w:val="nil"/>
              <w:bottom w:val="single" w:sz="6" w:space="0" w:color="auto"/>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0.0000</w:t>
            </w:r>
          </w:p>
        </w:tc>
      </w:tr>
      <w:tr w:rsidR="004F0FDF" w:rsidRPr="00C62ACF" w:rsidTr="004F0FDF">
        <w:trPr>
          <w:trHeight w:val="225"/>
        </w:trPr>
        <w:tc>
          <w:tcPr>
            <w:tcW w:w="201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Test critical values:</w:t>
            </w:r>
          </w:p>
        </w:tc>
        <w:tc>
          <w:tcPr>
            <w:tcW w:w="1103"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1% level</w:t>
            </w:r>
          </w:p>
        </w:tc>
        <w:tc>
          <w:tcPr>
            <w:tcW w:w="120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-3.531592</w:t>
            </w:r>
          </w:p>
        </w:tc>
        <w:tc>
          <w:tcPr>
            <w:tcW w:w="99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4F0FDF" w:rsidRPr="00C62ACF" w:rsidTr="004F0FDF">
        <w:trPr>
          <w:trHeight w:val="225"/>
        </w:trPr>
        <w:tc>
          <w:tcPr>
            <w:tcW w:w="201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5% level</w:t>
            </w:r>
          </w:p>
        </w:tc>
        <w:tc>
          <w:tcPr>
            <w:tcW w:w="120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-2.905519</w:t>
            </w:r>
          </w:p>
        </w:tc>
        <w:tc>
          <w:tcPr>
            <w:tcW w:w="99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4F0FDF" w:rsidRPr="00C62ACF" w:rsidTr="004F0FDF">
        <w:trPr>
          <w:trHeight w:val="225"/>
        </w:trPr>
        <w:tc>
          <w:tcPr>
            <w:tcW w:w="201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10% level</w:t>
            </w:r>
          </w:p>
        </w:tc>
        <w:tc>
          <w:tcPr>
            <w:tcW w:w="120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-2.590262</w:t>
            </w:r>
          </w:p>
        </w:tc>
        <w:tc>
          <w:tcPr>
            <w:tcW w:w="99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4F0FDF" w:rsidRPr="00C62ACF" w:rsidTr="004F0FDF">
        <w:trPr>
          <w:trHeight w:hRule="exact" w:val="90"/>
        </w:trPr>
        <w:tc>
          <w:tcPr>
            <w:tcW w:w="2017" w:type="dxa"/>
            <w:tcBorders>
              <w:top w:val="nil"/>
              <w:left w:val="nil"/>
              <w:bottom w:val="double" w:sz="6" w:space="2" w:color="auto"/>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4F0FDF" w:rsidRPr="00C62ACF" w:rsidTr="004F0FDF">
        <w:trPr>
          <w:trHeight w:hRule="exact" w:val="135"/>
        </w:trPr>
        <w:tc>
          <w:tcPr>
            <w:tcW w:w="201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4F0FDF" w:rsidRPr="00C62ACF" w:rsidTr="004F0FDF">
        <w:trPr>
          <w:trHeight w:val="225"/>
        </w:trPr>
        <w:tc>
          <w:tcPr>
            <w:tcW w:w="5535" w:type="dxa"/>
            <w:gridSpan w:val="4"/>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MacKinnon (1996) one-sided p-values.</w:t>
            </w:r>
          </w:p>
        </w:tc>
        <w:tc>
          <w:tcPr>
            <w:tcW w:w="99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4F0FDF" w:rsidRPr="00C62ACF" w:rsidTr="004F0FDF">
        <w:trPr>
          <w:trHeight w:val="225"/>
        </w:trPr>
        <w:tc>
          <w:tcPr>
            <w:tcW w:w="201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r>
    </w:tbl>
    <w:p w:rsidR="004F0FDF" w:rsidRDefault="004F0FDF" w:rsidP="004F0FDF">
      <w:pPr>
        <w:tabs>
          <w:tab w:val="left" w:pos="1185"/>
        </w:tabs>
        <w:spacing w:after="0" w:line="480" w:lineRule="auto"/>
        <w:ind w:left="426"/>
        <w:rPr>
          <w:rStyle w:val="shorttext"/>
          <w:rFonts w:ascii="Times New Roman" w:hAnsi="Times New Roman" w:cs="Times New Roman"/>
          <w:sz w:val="24"/>
          <w:szCs w:val="24"/>
        </w:rPr>
      </w:pPr>
      <w:r w:rsidRPr="00C62ACF">
        <w:rPr>
          <w:rStyle w:val="shorttext"/>
          <w:rFonts w:ascii="Times New Roman" w:hAnsi="Times New Roman" w:cs="Times New Roman"/>
          <w:sz w:val="24"/>
          <w:szCs w:val="24"/>
          <w:lang w:val="en"/>
        </w:rPr>
        <w:t>Source: Output Results Eviews 9</w:t>
      </w:r>
    </w:p>
    <w:p w:rsidR="004F0FDF" w:rsidRPr="004F0FDF" w:rsidRDefault="004F0FDF" w:rsidP="004F0FDF">
      <w:pPr>
        <w:pStyle w:val="Caption"/>
        <w:numPr>
          <w:ilvl w:val="0"/>
          <w:numId w:val="49"/>
        </w:numPr>
        <w:rPr>
          <w:rFonts w:ascii="Times New Roman" w:hAnsi="Times New Roman" w:cs="Times New Roman"/>
          <w:b w:val="0"/>
          <w:color w:val="000000" w:themeColor="text1"/>
          <w:sz w:val="24"/>
          <w:szCs w:val="24"/>
        </w:rPr>
      </w:pPr>
      <w:r w:rsidRPr="004F0FDF">
        <w:rPr>
          <w:rFonts w:ascii="Times New Roman" w:hAnsi="Times New Roman" w:cs="Times New Roman"/>
          <w:b w:val="0"/>
          <w:color w:val="000000" w:themeColor="text1"/>
          <w:sz w:val="24"/>
          <w:szCs w:val="24"/>
        </w:rPr>
        <w:t xml:space="preserve">Unit Root Test of </w:t>
      </w:r>
      <w:r w:rsidR="00DF6C0D">
        <w:rPr>
          <w:rFonts w:ascii="Times New Roman" w:hAnsi="Times New Roman" w:cs="Times New Roman"/>
          <w:b w:val="0"/>
          <w:color w:val="000000" w:themeColor="text1"/>
          <w:sz w:val="24"/>
          <w:szCs w:val="24"/>
        </w:rPr>
        <w:t>Current Ratio</w:t>
      </w:r>
      <w:r w:rsidRPr="004F0FDF">
        <w:rPr>
          <w:rFonts w:ascii="Times New Roman" w:hAnsi="Times New Roman" w:cs="Times New Roman"/>
          <w:b w:val="0"/>
          <w:color w:val="000000" w:themeColor="text1"/>
          <w:sz w:val="24"/>
          <w:szCs w:val="24"/>
        </w:rPr>
        <w:t xml:space="preserve"> (CR)</w:t>
      </w:r>
    </w:p>
    <w:p w:rsidR="004F0FDF" w:rsidRPr="00C62ACF" w:rsidRDefault="004F0FDF" w:rsidP="004F0FDF">
      <w:pPr>
        <w:pStyle w:val="ListParagraph"/>
        <w:autoSpaceDE w:val="0"/>
        <w:autoSpaceDN w:val="0"/>
        <w:adjustRightInd w:val="0"/>
        <w:spacing w:after="0" w:line="240" w:lineRule="auto"/>
        <w:ind w:left="360"/>
        <w:rPr>
          <w:rFonts w:ascii="Times New Roman" w:hAnsi="Times New Roman" w:cs="Times New Roman"/>
          <w:sz w:val="24"/>
          <w:szCs w:val="24"/>
        </w:rPr>
      </w:pPr>
    </w:p>
    <w:tbl>
      <w:tblPr>
        <w:tblW w:w="0" w:type="auto"/>
        <w:tblInd w:w="426"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4F0FDF" w:rsidRPr="00C62ACF" w:rsidTr="004F0FDF">
        <w:trPr>
          <w:trHeight w:val="225"/>
        </w:trPr>
        <w:tc>
          <w:tcPr>
            <w:tcW w:w="5535" w:type="dxa"/>
            <w:gridSpan w:val="4"/>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Null Hypothesis: CR has a unit root</w:t>
            </w:r>
          </w:p>
        </w:tc>
        <w:tc>
          <w:tcPr>
            <w:tcW w:w="99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4F0FDF" w:rsidRPr="00C62ACF" w:rsidTr="004F0FDF">
        <w:trPr>
          <w:trHeight w:val="225"/>
        </w:trPr>
        <w:tc>
          <w:tcPr>
            <w:tcW w:w="4327" w:type="dxa"/>
            <w:gridSpan w:val="3"/>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Exogenous: Constant</w:t>
            </w:r>
          </w:p>
        </w:tc>
        <w:tc>
          <w:tcPr>
            <w:tcW w:w="1208"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4F0FDF" w:rsidRPr="00C62ACF" w:rsidTr="004F0FDF">
        <w:trPr>
          <w:trHeight w:val="225"/>
        </w:trPr>
        <w:tc>
          <w:tcPr>
            <w:tcW w:w="6532" w:type="dxa"/>
            <w:gridSpan w:val="5"/>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Lag Length: 0 (Automatic - based on SIC, maxlag=10)</w:t>
            </w:r>
          </w:p>
        </w:tc>
      </w:tr>
      <w:tr w:rsidR="004F0FDF" w:rsidRPr="00C62ACF" w:rsidTr="004F0FDF">
        <w:trPr>
          <w:trHeight w:hRule="exact" w:val="90"/>
        </w:trPr>
        <w:tc>
          <w:tcPr>
            <w:tcW w:w="2017" w:type="dxa"/>
            <w:tcBorders>
              <w:top w:val="nil"/>
              <w:left w:val="nil"/>
              <w:bottom w:val="double" w:sz="6" w:space="2" w:color="auto"/>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4F0FDF" w:rsidRPr="00C62ACF" w:rsidTr="004F0FDF">
        <w:trPr>
          <w:trHeight w:hRule="exact" w:val="135"/>
        </w:trPr>
        <w:tc>
          <w:tcPr>
            <w:tcW w:w="201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4F0FDF" w:rsidRPr="00C62ACF" w:rsidTr="004F0FDF">
        <w:trPr>
          <w:trHeight w:val="225"/>
        </w:trPr>
        <w:tc>
          <w:tcPr>
            <w:tcW w:w="201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Prob.*</w:t>
            </w:r>
          </w:p>
        </w:tc>
      </w:tr>
      <w:tr w:rsidR="004F0FDF" w:rsidRPr="00C62ACF" w:rsidTr="004F0FDF">
        <w:trPr>
          <w:trHeight w:hRule="exact" w:val="90"/>
        </w:trPr>
        <w:tc>
          <w:tcPr>
            <w:tcW w:w="2017" w:type="dxa"/>
            <w:tcBorders>
              <w:top w:val="nil"/>
              <w:left w:val="nil"/>
              <w:bottom w:val="double" w:sz="6" w:space="2" w:color="auto"/>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4F0FDF" w:rsidRPr="00C62ACF" w:rsidTr="004F0FDF">
        <w:trPr>
          <w:trHeight w:hRule="exact" w:val="135"/>
        </w:trPr>
        <w:tc>
          <w:tcPr>
            <w:tcW w:w="201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4F0FDF" w:rsidRPr="00C62ACF" w:rsidTr="004F0FDF">
        <w:trPr>
          <w:trHeight w:val="225"/>
        </w:trPr>
        <w:tc>
          <w:tcPr>
            <w:tcW w:w="4327" w:type="dxa"/>
            <w:gridSpan w:val="3"/>
            <w:tcBorders>
              <w:top w:val="nil"/>
              <w:left w:val="nil"/>
              <w:bottom w:val="single" w:sz="6" w:space="0" w:color="auto"/>
              <w:right w:val="nil"/>
            </w:tcBorders>
            <w:vAlign w:val="bottom"/>
          </w:tcPr>
          <w:p w:rsidR="004F0FDF" w:rsidRPr="00C62ACF" w:rsidRDefault="004F0FDF"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Augmented Dickey-Fuller test statistic</w:t>
            </w:r>
          </w:p>
        </w:tc>
        <w:tc>
          <w:tcPr>
            <w:tcW w:w="1208" w:type="dxa"/>
            <w:tcBorders>
              <w:top w:val="nil"/>
              <w:left w:val="nil"/>
              <w:bottom w:val="single" w:sz="6" w:space="0" w:color="auto"/>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-5.346381</w:t>
            </w:r>
          </w:p>
        </w:tc>
        <w:tc>
          <w:tcPr>
            <w:tcW w:w="997" w:type="dxa"/>
            <w:tcBorders>
              <w:top w:val="nil"/>
              <w:left w:val="nil"/>
              <w:bottom w:val="single" w:sz="6" w:space="0" w:color="auto"/>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0.0000</w:t>
            </w:r>
          </w:p>
        </w:tc>
      </w:tr>
      <w:tr w:rsidR="004F0FDF" w:rsidRPr="00C62ACF" w:rsidTr="004F0FDF">
        <w:trPr>
          <w:trHeight w:val="225"/>
        </w:trPr>
        <w:tc>
          <w:tcPr>
            <w:tcW w:w="201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Test critical values:</w:t>
            </w:r>
          </w:p>
        </w:tc>
        <w:tc>
          <w:tcPr>
            <w:tcW w:w="1103"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1% level</w:t>
            </w:r>
          </w:p>
        </w:tc>
        <w:tc>
          <w:tcPr>
            <w:tcW w:w="120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-3.531592</w:t>
            </w:r>
          </w:p>
        </w:tc>
        <w:tc>
          <w:tcPr>
            <w:tcW w:w="99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4F0FDF" w:rsidRPr="00C62ACF" w:rsidTr="004F0FDF">
        <w:trPr>
          <w:trHeight w:val="225"/>
        </w:trPr>
        <w:tc>
          <w:tcPr>
            <w:tcW w:w="201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5% level</w:t>
            </w:r>
          </w:p>
        </w:tc>
        <w:tc>
          <w:tcPr>
            <w:tcW w:w="120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-2.905519</w:t>
            </w:r>
          </w:p>
        </w:tc>
        <w:tc>
          <w:tcPr>
            <w:tcW w:w="99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4F0FDF" w:rsidRPr="00C62ACF" w:rsidTr="004F0FDF">
        <w:trPr>
          <w:trHeight w:val="225"/>
        </w:trPr>
        <w:tc>
          <w:tcPr>
            <w:tcW w:w="2017" w:type="dxa"/>
            <w:tcBorders>
              <w:top w:val="nil"/>
              <w:left w:val="nil"/>
              <w:bottom w:val="nil"/>
              <w:right w:val="nil"/>
            </w:tcBorders>
            <w:vAlign w:val="bottom"/>
          </w:tcPr>
          <w:p w:rsidR="004F0FDF" w:rsidRPr="00C62ACF" w:rsidRDefault="004F0FDF" w:rsidP="004F0FDF">
            <w:pPr>
              <w:autoSpaceDE w:val="0"/>
              <w:autoSpaceDN w:val="0"/>
              <w:adjustRightInd w:val="0"/>
              <w:spacing w:after="0" w:line="36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4F0FDF" w:rsidRPr="00C62ACF" w:rsidRDefault="004F0FDF" w:rsidP="004F0FDF">
            <w:pPr>
              <w:autoSpaceDE w:val="0"/>
              <w:autoSpaceDN w:val="0"/>
              <w:adjustRightInd w:val="0"/>
              <w:spacing w:after="0" w:line="36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10% level</w:t>
            </w:r>
          </w:p>
        </w:tc>
        <w:tc>
          <w:tcPr>
            <w:tcW w:w="1207" w:type="dxa"/>
            <w:tcBorders>
              <w:top w:val="nil"/>
              <w:left w:val="nil"/>
              <w:bottom w:val="nil"/>
              <w:right w:val="nil"/>
            </w:tcBorders>
            <w:vAlign w:val="bottom"/>
          </w:tcPr>
          <w:p w:rsidR="004F0FDF" w:rsidRPr="00C62ACF" w:rsidRDefault="004F0FDF" w:rsidP="004F0FDF">
            <w:pPr>
              <w:autoSpaceDE w:val="0"/>
              <w:autoSpaceDN w:val="0"/>
              <w:adjustRightInd w:val="0"/>
              <w:spacing w:after="0" w:line="36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4F0FDF" w:rsidRPr="00C62ACF" w:rsidRDefault="004F0FDF" w:rsidP="004F0FDF">
            <w:pPr>
              <w:autoSpaceDE w:val="0"/>
              <w:autoSpaceDN w:val="0"/>
              <w:adjustRightInd w:val="0"/>
              <w:spacing w:after="0" w:line="36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-2.590262</w:t>
            </w:r>
          </w:p>
        </w:tc>
        <w:tc>
          <w:tcPr>
            <w:tcW w:w="997" w:type="dxa"/>
            <w:tcBorders>
              <w:top w:val="nil"/>
              <w:left w:val="nil"/>
              <w:bottom w:val="nil"/>
              <w:right w:val="nil"/>
            </w:tcBorders>
            <w:vAlign w:val="bottom"/>
          </w:tcPr>
          <w:p w:rsidR="004F0FDF" w:rsidRPr="00C62ACF" w:rsidRDefault="004F0FDF" w:rsidP="004F0FDF">
            <w:pPr>
              <w:autoSpaceDE w:val="0"/>
              <w:autoSpaceDN w:val="0"/>
              <w:adjustRightInd w:val="0"/>
              <w:spacing w:after="0" w:line="360" w:lineRule="auto"/>
              <w:jc w:val="center"/>
              <w:rPr>
                <w:rFonts w:ascii="Times New Roman" w:hAnsi="Times New Roman" w:cs="Times New Roman"/>
                <w:color w:val="000000"/>
                <w:sz w:val="24"/>
                <w:szCs w:val="24"/>
              </w:rPr>
            </w:pPr>
          </w:p>
        </w:tc>
      </w:tr>
      <w:tr w:rsidR="004F0FDF" w:rsidRPr="00C62ACF" w:rsidTr="004F0FDF">
        <w:trPr>
          <w:trHeight w:hRule="exact" w:val="90"/>
        </w:trPr>
        <w:tc>
          <w:tcPr>
            <w:tcW w:w="2017" w:type="dxa"/>
            <w:tcBorders>
              <w:top w:val="nil"/>
              <w:left w:val="nil"/>
              <w:bottom w:val="double" w:sz="6" w:space="2" w:color="auto"/>
              <w:right w:val="nil"/>
            </w:tcBorders>
            <w:vAlign w:val="bottom"/>
          </w:tcPr>
          <w:p w:rsidR="004F0FDF" w:rsidRPr="00C62ACF" w:rsidRDefault="004F0FDF" w:rsidP="004F0FDF">
            <w:pPr>
              <w:autoSpaceDE w:val="0"/>
              <w:autoSpaceDN w:val="0"/>
              <w:adjustRightInd w:val="0"/>
              <w:spacing w:after="0" w:line="36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4F0FDF" w:rsidRPr="00C62ACF" w:rsidRDefault="004F0FDF" w:rsidP="004F0FDF">
            <w:pPr>
              <w:autoSpaceDE w:val="0"/>
              <w:autoSpaceDN w:val="0"/>
              <w:adjustRightInd w:val="0"/>
              <w:spacing w:after="0" w:line="36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4F0FDF" w:rsidRPr="00C62ACF" w:rsidRDefault="004F0FDF" w:rsidP="004F0FDF">
            <w:pPr>
              <w:autoSpaceDE w:val="0"/>
              <w:autoSpaceDN w:val="0"/>
              <w:adjustRightInd w:val="0"/>
              <w:spacing w:after="0" w:line="36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4F0FDF" w:rsidRPr="00C62ACF" w:rsidRDefault="004F0FDF" w:rsidP="004F0FDF">
            <w:pPr>
              <w:autoSpaceDE w:val="0"/>
              <w:autoSpaceDN w:val="0"/>
              <w:adjustRightInd w:val="0"/>
              <w:spacing w:after="0" w:line="36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4F0FDF" w:rsidRPr="00C62ACF" w:rsidRDefault="004F0FDF" w:rsidP="004F0FDF">
            <w:pPr>
              <w:autoSpaceDE w:val="0"/>
              <w:autoSpaceDN w:val="0"/>
              <w:adjustRightInd w:val="0"/>
              <w:spacing w:after="0" w:line="360" w:lineRule="auto"/>
              <w:jc w:val="center"/>
              <w:rPr>
                <w:rFonts w:ascii="Times New Roman" w:hAnsi="Times New Roman" w:cs="Times New Roman"/>
                <w:color w:val="000000"/>
                <w:sz w:val="24"/>
                <w:szCs w:val="24"/>
              </w:rPr>
            </w:pPr>
          </w:p>
        </w:tc>
      </w:tr>
      <w:tr w:rsidR="004F0FDF" w:rsidRPr="00C62ACF" w:rsidTr="004F0FDF">
        <w:trPr>
          <w:trHeight w:hRule="exact" w:val="135"/>
        </w:trPr>
        <w:tc>
          <w:tcPr>
            <w:tcW w:w="2017" w:type="dxa"/>
            <w:tcBorders>
              <w:top w:val="nil"/>
              <w:left w:val="nil"/>
              <w:bottom w:val="nil"/>
              <w:right w:val="nil"/>
            </w:tcBorders>
            <w:vAlign w:val="bottom"/>
          </w:tcPr>
          <w:p w:rsidR="004F0FDF" w:rsidRPr="00C62ACF" w:rsidRDefault="004F0FDF" w:rsidP="004F0FDF">
            <w:pPr>
              <w:autoSpaceDE w:val="0"/>
              <w:autoSpaceDN w:val="0"/>
              <w:adjustRightInd w:val="0"/>
              <w:spacing w:after="0" w:line="36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4F0FDF" w:rsidRPr="00C62ACF" w:rsidRDefault="004F0FDF" w:rsidP="004F0FDF">
            <w:pPr>
              <w:autoSpaceDE w:val="0"/>
              <w:autoSpaceDN w:val="0"/>
              <w:adjustRightInd w:val="0"/>
              <w:spacing w:after="0" w:line="36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4F0FDF" w:rsidRPr="00C62ACF" w:rsidRDefault="004F0FDF" w:rsidP="004F0FDF">
            <w:pPr>
              <w:autoSpaceDE w:val="0"/>
              <w:autoSpaceDN w:val="0"/>
              <w:adjustRightInd w:val="0"/>
              <w:spacing w:after="0" w:line="36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4F0FDF" w:rsidRPr="00C62ACF" w:rsidRDefault="004F0FDF" w:rsidP="004F0FDF">
            <w:pPr>
              <w:autoSpaceDE w:val="0"/>
              <w:autoSpaceDN w:val="0"/>
              <w:adjustRightInd w:val="0"/>
              <w:spacing w:after="0" w:line="36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4F0FDF" w:rsidRPr="00C62ACF" w:rsidRDefault="004F0FDF" w:rsidP="004F0FDF">
            <w:pPr>
              <w:autoSpaceDE w:val="0"/>
              <w:autoSpaceDN w:val="0"/>
              <w:adjustRightInd w:val="0"/>
              <w:spacing w:after="0" w:line="360" w:lineRule="auto"/>
              <w:jc w:val="center"/>
              <w:rPr>
                <w:rFonts w:ascii="Times New Roman" w:hAnsi="Times New Roman" w:cs="Times New Roman"/>
                <w:color w:val="000000"/>
                <w:sz w:val="24"/>
                <w:szCs w:val="24"/>
              </w:rPr>
            </w:pPr>
          </w:p>
        </w:tc>
      </w:tr>
      <w:tr w:rsidR="004F0FDF" w:rsidRPr="00C62ACF" w:rsidTr="004F0FDF">
        <w:trPr>
          <w:trHeight w:val="225"/>
        </w:trPr>
        <w:tc>
          <w:tcPr>
            <w:tcW w:w="5535" w:type="dxa"/>
            <w:gridSpan w:val="4"/>
            <w:tcBorders>
              <w:top w:val="nil"/>
              <w:left w:val="nil"/>
              <w:bottom w:val="nil"/>
              <w:right w:val="nil"/>
            </w:tcBorders>
            <w:vAlign w:val="bottom"/>
          </w:tcPr>
          <w:p w:rsidR="004F0FDF" w:rsidRPr="00C62ACF" w:rsidRDefault="004F0FDF" w:rsidP="004F0FDF">
            <w:pPr>
              <w:autoSpaceDE w:val="0"/>
              <w:autoSpaceDN w:val="0"/>
              <w:adjustRightInd w:val="0"/>
              <w:spacing w:after="0" w:line="36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*MacKinnon (1996) one-sided p-values.</w:t>
            </w:r>
          </w:p>
        </w:tc>
        <w:tc>
          <w:tcPr>
            <w:tcW w:w="997" w:type="dxa"/>
            <w:tcBorders>
              <w:top w:val="nil"/>
              <w:left w:val="nil"/>
              <w:bottom w:val="nil"/>
              <w:right w:val="nil"/>
            </w:tcBorders>
            <w:vAlign w:val="bottom"/>
          </w:tcPr>
          <w:p w:rsidR="004F0FDF" w:rsidRPr="00C62ACF" w:rsidRDefault="004F0FDF" w:rsidP="004F0FDF">
            <w:pPr>
              <w:autoSpaceDE w:val="0"/>
              <w:autoSpaceDN w:val="0"/>
              <w:adjustRightInd w:val="0"/>
              <w:spacing w:after="0" w:line="360" w:lineRule="auto"/>
              <w:jc w:val="center"/>
              <w:rPr>
                <w:rFonts w:ascii="Times New Roman" w:hAnsi="Times New Roman" w:cs="Times New Roman"/>
                <w:color w:val="000000"/>
                <w:sz w:val="24"/>
                <w:szCs w:val="24"/>
              </w:rPr>
            </w:pPr>
          </w:p>
        </w:tc>
      </w:tr>
    </w:tbl>
    <w:p w:rsidR="004F0FDF" w:rsidRDefault="004F0FDF" w:rsidP="004F0FDF">
      <w:pPr>
        <w:tabs>
          <w:tab w:val="left" w:pos="1185"/>
        </w:tabs>
        <w:spacing w:after="0" w:line="360" w:lineRule="auto"/>
        <w:ind w:left="567" w:hanging="141"/>
        <w:rPr>
          <w:rStyle w:val="shorttext"/>
          <w:rFonts w:ascii="Times New Roman" w:hAnsi="Times New Roman" w:cs="Times New Roman"/>
          <w:sz w:val="24"/>
          <w:szCs w:val="24"/>
        </w:rPr>
      </w:pPr>
      <w:r w:rsidRPr="00C62ACF">
        <w:rPr>
          <w:rStyle w:val="shorttext"/>
          <w:rFonts w:ascii="Times New Roman" w:hAnsi="Times New Roman" w:cs="Times New Roman"/>
          <w:sz w:val="24"/>
          <w:szCs w:val="24"/>
          <w:lang w:val="en"/>
        </w:rPr>
        <w:t>Source: Output Results Eviews 9</w:t>
      </w:r>
    </w:p>
    <w:p w:rsidR="004F0FDF" w:rsidRDefault="004F0FDF" w:rsidP="004F0FDF">
      <w:pPr>
        <w:tabs>
          <w:tab w:val="left" w:pos="1185"/>
        </w:tabs>
        <w:spacing w:after="0" w:line="360" w:lineRule="auto"/>
        <w:ind w:left="567" w:hanging="141"/>
        <w:rPr>
          <w:rStyle w:val="shorttext"/>
          <w:rFonts w:ascii="Times New Roman" w:hAnsi="Times New Roman" w:cs="Times New Roman"/>
          <w:sz w:val="24"/>
          <w:szCs w:val="24"/>
        </w:rPr>
      </w:pPr>
    </w:p>
    <w:p w:rsidR="006E4FA7" w:rsidRDefault="006E4FA7" w:rsidP="004F0FDF">
      <w:pPr>
        <w:tabs>
          <w:tab w:val="left" w:pos="1185"/>
        </w:tabs>
        <w:spacing w:after="0" w:line="360" w:lineRule="auto"/>
        <w:ind w:left="567" w:hanging="141"/>
        <w:rPr>
          <w:rStyle w:val="shorttext"/>
          <w:rFonts w:ascii="Times New Roman" w:hAnsi="Times New Roman" w:cs="Times New Roman"/>
          <w:sz w:val="24"/>
          <w:szCs w:val="24"/>
        </w:rPr>
      </w:pPr>
    </w:p>
    <w:p w:rsidR="006E4FA7" w:rsidRDefault="006E4FA7" w:rsidP="004F0FDF">
      <w:pPr>
        <w:tabs>
          <w:tab w:val="left" w:pos="1185"/>
        </w:tabs>
        <w:spacing w:after="0" w:line="360" w:lineRule="auto"/>
        <w:ind w:left="567" w:hanging="141"/>
        <w:rPr>
          <w:rStyle w:val="shorttext"/>
          <w:rFonts w:ascii="Times New Roman" w:hAnsi="Times New Roman" w:cs="Times New Roman"/>
          <w:sz w:val="24"/>
          <w:szCs w:val="24"/>
        </w:rPr>
      </w:pPr>
    </w:p>
    <w:p w:rsidR="006E4FA7" w:rsidRDefault="006E4FA7" w:rsidP="004F0FDF">
      <w:pPr>
        <w:tabs>
          <w:tab w:val="left" w:pos="1185"/>
        </w:tabs>
        <w:spacing w:after="0" w:line="360" w:lineRule="auto"/>
        <w:ind w:left="567" w:hanging="141"/>
        <w:rPr>
          <w:rStyle w:val="shorttext"/>
          <w:rFonts w:ascii="Times New Roman" w:hAnsi="Times New Roman" w:cs="Times New Roman"/>
          <w:sz w:val="24"/>
          <w:szCs w:val="24"/>
        </w:rPr>
      </w:pPr>
    </w:p>
    <w:p w:rsidR="006E4FA7" w:rsidRDefault="006E4FA7" w:rsidP="004F0FDF">
      <w:pPr>
        <w:tabs>
          <w:tab w:val="left" w:pos="1185"/>
        </w:tabs>
        <w:spacing w:after="0" w:line="360" w:lineRule="auto"/>
        <w:ind w:left="567" w:hanging="141"/>
        <w:rPr>
          <w:rStyle w:val="shorttext"/>
          <w:rFonts w:ascii="Times New Roman" w:hAnsi="Times New Roman" w:cs="Times New Roman"/>
          <w:sz w:val="24"/>
          <w:szCs w:val="24"/>
        </w:rPr>
      </w:pPr>
    </w:p>
    <w:p w:rsidR="006E4FA7" w:rsidRDefault="006E4FA7" w:rsidP="004F0FDF">
      <w:pPr>
        <w:tabs>
          <w:tab w:val="left" w:pos="1185"/>
        </w:tabs>
        <w:spacing w:after="0" w:line="360" w:lineRule="auto"/>
        <w:ind w:left="567" w:hanging="141"/>
        <w:rPr>
          <w:rStyle w:val="shorttext"/>
          <w:rFonts w:ascii="Times New Roman" w:hAnsi="Times New Roman" w:cs="Times New Roman"/>
          <w:sz w:val="24"/>
          <w:szCs w:val="24"/>
        </w:rPr>
      </w:pPr>
    </w:p>
    <w:p w:rsidR="006E4FA7" w:rsidRDefault="006E4FA7" w:rsidP="004F0FDF">
      <w:pPr>
        <w:tabs>
          <w:tab w:val="left" w:pos="1185"/>
        </w:tabs>
        <w:spacing w:after="0" w:line="360" w:lineRule="auto"/>
        <w:ind w:left="567" w:hanging="141"/>
        <w:rPr>
          <w:rStyle w:val="shorttext"/>
          <w:rFonts w:ascii="Times New Roman" w:hAnsi="Times New Roman" w:cs="Times New Roman"/>
          <w:sz w:val="24"/>
          <w:szCs w:val="24"/>
        </w:rPr>
      </w:pPr>
    </w:p>
    <w:p w:rsidR="004F0FDF" w:rsidRPr="004F0FDF" w:rsidRDefault="004F0FDF" w:rsidP="004F0FDF">
      <w:pPr>
        <w:pStyle w:val="Caption"/>
        <w:numPr>
          <w:ilvl w:val="0"/>
          <w:numId w:val="49"/>
        </w:numPr>
        <w:rPr>
          <w:rFonts w:ascii="Times New Roman" w:hAnsi="Times New Roman" w:cs="Times New Roman"/>
          <w:b w:val="0"/>
          <w:color w:val="000000" w:themeColor="text1"/>
          <w:sz w:val="24"/>
          <w:szCs w:val="24"/>
        </w:rPr>
      </w:pPr>
      <w:r w:rsidRPr="004F0FDF">
        <w:rPr>
          <w:rFonts w:ascii="Times New Roman" w:hAnsi="Times New Roman" w:cs="Times New Roman"/>
          <w:b w:val="0"/>
          <w:color w:val="000000" w:themeColor="text1"/>
          <w:sz w:val="24"/>
          <w:szCs w:val="24"/>
        </w:rPr>
        <w:lastRenderedPageBreak/>
        <w:t xml:space="preserve">Unit Root Test of </w:t>
      </w:r>
      <w:r w:rsidR="00DF6C0D">
        <w:rPr>
          <w:rFonts w:ascii="Times New Roman" w:hAnsi="Times New Roman" w:cs="Times New Roman"/>
          <w:b w:val="0"/>
          <w:color w:val="000000" w:themeColor="text1"/>
          <w:sz w:val="24"/>
          <w:szCs w:val="24"/>
        </w:rPr>
        <w:t>Debt to Equity Ratio</w:t>
      </w:r>
      <w:r w:rsidRPr="004F0FDF">
        <w:rPr>
          <w:rFonts w:ascii="Times New Roman" w:hAnsi="Times New Roman" w:cs="Times New Roman"/>
          <w:b w:val="0"/>
          <w:color w:val="000000" w:themeColor="text1"/>
          <w:sz w:val="24"/>
          <w:szCs w:val="24"/>
        </w:rPr>
        <w:t xml:space="preserve"> (DER)</w:t>
      </w:r>
    </w:p>
    <w:p w:rsidR="004F0FDF" w:rsidRPr="0072554B" w:rsidRDefault="004F0FDF" w:rsidP="004F0FDF">
      <w:pPr>
        <w:autoSpaceDE w:val="0"/>
        <w:autoSpaceDN w:val="0"/>
        <w:adjustRightInd w:val="0"/>
        <w:spacing w:after="0" w:line="240" w:lineRule="auto"/>
        <w:jc w:val="right"/>
        <w:rPr>
          <w:rFonts w:ascii="Times New Roman" w:hAnsi="Times New Roman" w:cs="Times New Roman"/>
          <w:b/>
          <w:color w:val="000000" w:themeColor="text1"/>
          <w:sz w:val="24"/>
          <w:szCs w:val="24"/>
        </w:rPr>
      </w:pPr>
    </w:p>
    <w:tbl>
      <w:tblPr>
        <w:tblW w:w="6532" w:type="dxa"/>
        <w:tblInd w:w="426"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4F0FDF" w:rsidRPr="00C62ACF" w:rsidTr="004F0FDF">
        <w:trPr>
          <w:trHeight w:val="225"/>
        </w:trPr>
        <w:tc>
          <w:tcPr>
            <w:tcW w:w="5535" w:type="dxa"/>
            <w:gridSpan w:val="4"/>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Null Hypothesis: DER has a unit root</w:t>
            </w:r>
          </w:p>
        </w:tc>
        <w:tc>
          <w:tcPr>
            <w:tcW w:w="99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4F0FDF" w:rsidRPr="00C62ACF" w:rsidTr="004F0FDF">
        <w:trPr>
          <w:trHeight w:val="225"/>
        </w:trPr>
        <w:tc>
          <w:tcPr>
            <w:tcW w:w="4327" w:type="dxa"/>
            <w:gridSpan w:val="3"/>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Exogenous: Constant</w:t>
            </w:r>
          </w:p>
        </w:tc>
        <w:tc>
          <w:tcPr>
            <w:tcW w:w="1208"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4F0FDF" w:rsidRPr="00C62ACF" w:rsidTr="004F0FDF">
        <w:trPr>
          <w:trHeight w:val="225"/>
        </w:trPr>
        <w:tc>
          <w:tcPr>
            <w:tcW w:w="6532" w:type="dxa"/>
            <w:gridSpan w:val="5"/>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Lag Length: 0 (Automatic - based on SIC, maxlag=10)</w:t>
            </w:r>
          </w:p>
        </w:tc>
      </w:tr>
      <w:tr w:rsidR="004F0FDF" w:rsidRPr="00C62ACF" w:rsidTr="004F0FDF">
        <w:trPr>
          <w:trHeight w:hRule="exact" w:val="90"/>
        </w:trPr>
        <w:tc>
          <w:tcPr>
            <w:tcW w:w="2017" w:type="dxa"/>
            <w:tcBorders>
              <w:top w:val="nil"/>
              <w:left w:val="nil"/>
              <w:bottom w:val="double" w:sz="6" w:space="2" w:color="auto"/>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4F0FDF" w:rsidRPr="00C62ACF" w:rsidTr="004F0FDF">
        <w:trPr>
          <w:trHeight w:hRule="exact" w:val="135"/>
        </w:trPr>
        <w:tc>
          <w:tcPr>
            <w:tcW w:w="201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4F0FDF" w:rsidRPr="00C62ACF" w:rsidTr="004F0FDF">
        <w:trPr>
          <w:trHeight w:val="225"/>
        </w:trPr>
        <w:tc>
          <w:tcPr>
            <w:tcW w:w="201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Prob.*</w:t>
            </w:r>
          </w:p>
        </w:tc>
      </w:tr>
      <w:tr w:rsidR="004F0FDF" w:rsidRPr="00C62ACF" w:rsidTr="004F0FDF">
        <w:trPr>
          <w:trHeight w:hRule="exact" w:val="90"/>
        </w:trPr>
        <w:tc>
          <w:tcPr>
            <w:tcW w:w="2017" w:type="dxa"/>
            <w:tcBorders>
              <w:top w:val="nil"/>
              <w:left w:val="nil"/>
              <w:bottom w:val="double" w:sz="6" w:space="2" w:color="auto"/>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4F0FDF" w:rsidRPr="00C62ACF" w:rsidTr="004F0FDF">
        <w:trPr>
          <w:trHeight w:hRule="exact" w:val="135"/>
        </w:trPr>
        <w:tc>
          <w:tcPr>
            <w:tcW w:w="201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4F0FDF" w:rsidRPr="00C62ACF" w:rsidTr="004F0FDF">
        <w:trPr>
          <w:trHeight w:val="225"/>
        </w:trPr>
        <w:tc>
          <w:tcPr>
            <w:tcW w:w="4327" w:type="dxa"/>
            <w:gridSpan w:val="3"/>
            <w:tcBorders>
              <w:top w:val="nil"/>
              <w:left w:val="nil"/>
              <w:bottom w:val="single" w:sz="6" w:space="0" w:color="auto"/>
              <w:right w:val="nil"/>
            </w:tcBorders>
            <w:vAlign w:val="bottom"/>
          </w:tcPr>
          <w:p w:rsidR="004F0FDF" w:rsidRPr="00C62ACF" w:rsidRDefault="004F0FDF"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Augmented Dickey-Fuller test statistic</w:t>
            </w:r>
          </w:p>
        </w:tc>
        <w:tc>
          <w:tcPr>
            <w:tcW w:w="1208" w:type="dxa"/>
            <w:tcBorders>
              <w:top w:val="nil"/>
              <w:left w:val="nil"/>
              <w:bottom w:val="single" w:sz="6" w:space="0" w:color="auto"/>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-6.338390</w:t>
            </w:r>
          </w:p>
        </w:tc>
        <w:tc>
          <w:tcPr>
            <w:tcW w:w="997" w:type="dxa"/>
            <w:tcBorders>
              <w:top w:val="nil"/>
              <w:left w:val="nil"/>
              <w:bottom w:val="single" w:sz="6" w:space="0" w:color="auto"/>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0.0000</w:t>
            </w:r>
          </w:p>
        </w:tc>
      </w:tr>
      <w:tr w:rsidR="004F0FDF" w:rsidRPr="00C62ACF" w:rsidTr="004F0FDF">
        <w:trPr>
          <w:trHeight w:val="225"/>
        </w:trPr>
        <w:tc>
          <w:tcPr>
            <w:tcW w:w="201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Test critical values:</w:t>
            </w:r>
          </w:p>
        </w:tc>
        <w:tc>
          <w:tcPr>
            <w:tcW w:w="1103"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1% level</w:t>
            </w:r>
          </w:p>
        </w:tc>
        <w:tc>
          <w:tcPr>
            <w:tcW w:w="120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-3.531592</w:t>
            </w:r>
          </w:p>
        </w:tc>
        <w:tc>
          <w:tcPr>
            <w:tcW w:w="99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4F0FDF" w:rsidRPr="00C62ACF" w:rsidTr="004F0FDF">
        <w:trPr>
          <w:trHeight w:val="225"/>
        </w:trPr>
        <w:tc>
          <w:tcPr>
            <w:tcW w:w="201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5% level</w:t>
            </w:r>
          </w:p>
        </w:tc>
        <w:tc>
          <w:tcPr>
            <w:tcW w:w="120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-2.905519</w:t>
            </w:r>
          </w:p>
        </w:tc>
        <w:tc>
          <w:tcPr>
            <w:tcW w:w="99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4F0FDF" w:rsidRPr="00C62ACF" w:rsidTr="004F0FDF">
        <w:trPr>
          <w:trHeight w:val="225"/>
        </w:trPr>
        <w:tc>
          <w:tcPr>
            <w:tcW w:w="201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10% level</w:t>
            </w:r>
          </w:p>
        </w:tc>
        <w:tc>
          <w:tcPr>
            <w:tcW w:w="120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-2.590262</w:t>
            </w:r>
          </w:p>
        </w:tc>
        <w:tc>
          <w:tcPr>
            <w:tcW w:w="99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4F0FDF" w:rsidRPr="00C62ACF" w:rsidTr="004F0FDF">
        <w:trPr>
          <w:trHeight w:hRule="exact" w:val="90"/>
        </w:trPr>
        <w:tc>
          <w:tcPr>
            <w:tcW w:w="2017" w:type="dxa"/>
            <w:tcBorders>
              <w:top w:val="nil"/>
              <w:left w:val="nil"/>
              <w:bottom w:val="double" w:sz="6" w:space="2" w:color="auto"/>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4F0FDF" w:rsidRPr="00C62ACF" w:rsidTr="004F0FDF">
        <w:trPr>
          <w:trHeight w:hRule="exact" w:val="135"/>
        </w:trPr>
        <w:tc>
          <w:tcPr>
            <w:tcW w:w="201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4F0FDF" w:rsidRPr="00C62ACF" w:rsidTr="004F0FDF">
        <w:trPr>
          <w:trHeight w:val="225"/>
        </w:trPr>
        <w:tc>
          <w:tcPr>
            <w:tcW w:w="5535" w:type="dxa"/>
            <w:gridSpan w:val="4"/>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*MacKinnon (1996) one-sided p-values.</w:t>
            </w:r>
          </w:p>
        </w:tc>
        <w:tc>
          <w:tcPr>
            <w:tcW w:w="99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r>
    </w:tbl>
    <w:p w:rsidR="004F0FDF" w:rsidRPr="00C62ACF" w:rsidRDefault="004F0FDF" w:rsidP="004F0FDF">
      <w:pPr>
        <w:tabs>
          <w:tab w:val="left" w:pos="1185"/>
        </w:tabs>
        <w:spacing w:after="0"/>
        <w:rPr>
          <w:rFonts w:ascii="Times New Roman" w:hAnsi="Times New Roman" w:cs="Times New Roman"/>
          <w:sz w:val="24"/>
          <w:szCs w:val="24"/>
        </w:rPr>
      </w:pPr>
    </w:p>
    <w:p w:rsidR="004F0FDF" w:rsidRDefault="004F0FDF" w:rsidP="004F0FDF">
      <w:pPr>
        <w:tabs>
          <w:tab w:val="left" w:pos="1185"/>
        </w:tabs>
        <w:spacing w:after="0"/>
        <w:ind w:left="426"/>
        <w:rPr>
          <w:rFonts w:ascii="Times New Roman" w:hAnsi="Times New Roman" w:cs="Times New Roman"/>
          <w:sz w:val="24"/>
          <w:szCs w:val="24"/>
        </w:rPr>
      </w:pPr>
      <w:r w:rsidRPr="00C62ACF">
        <w:rPr>
          <w:rFonts w:ascii="Times New Roman" w:hAnsi="Times New Roman" w:cs="Times New Roman"/>
          <w:sz w:val="24"/>
          <w:szCs w:val="24"/>
        </w:rPr>
        <w:t xml:space="preserve">Source : Outputs Results Eviews </w:t>
      </w:r>
    </w:p>
    <w:p w:rsidR="004F0FDF" w:rsidRDefault="004F0FDF" w:rsidP="004F0FDF">
      <w:pPr>
        <w:tabs>
          <w:tab w:val="left" w:pos="1185"/>
        </w:tabs>
        <w:spacing w:after="0"/>
        <w:ind w:left="426"/>
        <w:rPr>
          <w:rFonts w:ascii="Times New Roman" w:hAnsi="Times New Roman" w:cs="Times New Roman"/>
          <w:sz w:val="24"/>
          <w:szCs w:val="24"/>
        </w:rPr>
      </w:pPr>
    </w:p>
    <w:p w:rsidR="004F0FDF" w:rsidRPr="004F0FDF" w:rsidRDefault="004F0FDF" w:rsidP="004F0FDF">
      <w:pPr>
        <w:tabs>
          <w:tab w:val="left" w:pos="1185"/>
        </w:tabs>
        <w:spacing w:after="0"/>
        <w:ind w:left="426"/>
        <w:rPr>
          <w:rFonts w:ascii="Times New Roman" w:hAnsi="Times New Roman" w:cs="Times New Roman"/>
          <w:sz w:val="24"/>
          <w:szCs w:val="24"/>
        </w:rPr>
      </w:pPr>
    </w:p>
    <w:p w:rsidR="004F0FDF" w:rsidRPr="004F0FDF" w:rsidRDefault="004F0FDF" w:rsidP="004F0FDF">
      <w:pPr>
        <w:pStyle w:val="Caption"/>
        <w:numPr>
          <w:ilvl w:val="0"/>
          <w:numId w:val="49"/>
        </w:numPr>
        <w:rPr>
          <w:rFonts w:ascii="Times New Roman" w:hAnsi="Times New Roman" w:cs="Times New Roman"/>
          <w:b w:val="0"/>
          <w:color w:val="000000" w:themeColor="text1"/>
          <w:sz w:val="24"/>
          <w:szCs w:val="24"/>
        </w:rPr>
      </w:pPr>
      <w:r w:rsidRPr="004F0FDF">
        <w:rPr>
          <w:rFonts w:ascii="Times New Roman" w:hAnsi="Times New Roman" w:cs="Times New Roman"/>
          <w:b w:val="0"/>
          <w:color w:val="000000" w:themeColor="text1"/>
          <w:sz w:val="24"/>
          <w:szCs w:val="24"/>
        </w:rPr>
        <w:t xml:space="preserve">Unit Root Test of </w:t>
      </w:r>
      <w:r w:rsidR="00DF6C0D">
        <w:rPr>
          <w:rFonts w:ascii="Times New Roman" w:hAnsi="Times New Roman" w:cs="Times New Roman"/>
          <w:b w:val="0"/>
          <w:color w:val="000000" w:themeColor="text1"/>
          <w:sz w:val="24"/>
          <w:szCs w:val="24"/>
        </w:rPr>
        <w:t>Earning Per Share</w:t>
      </w:r>
      <w:r w:rsidRPr="004F0FDF">
        <w:rPr>
          <w:rFonts w:ascii="Times New Roman" w:hAnsi="Times New Roman" w:cs="Times New Roman"/>
          <w:b w:val="0"/>
          <w:color w:val="000000" w:themeColor="text1"/>
          <w:sz w:val="24"/>
          <w:szCs w:val="24"/>
        </w:rPr>
        <w:t>(EPS)</w:t>
      </w:r>
    </w:p>
    <w:tbl>
      <w:tblPr>
        <w:tblpPr w:leftFromText="180" w:rightFromText="180" w:vertAnchor="text" w:horzAnchor="margin" w:tblpXSpec="right" w:tblpY="78"/>
        <w:tblW w:w="0" w:type="auto"/>
        <w:tblLayout w:type="fixed"/>
        <w:tblCellMar>
          <w:left w:w="0" w:type="dxa"/>
          <w:right w:w="0" w:type="dxa"/>
        </w:tblCellMar>
        <w:tblLook w:val="0000" w:firstRow="0" w:lastRow="0" w:firstColumn="0" w:lastColumn="0" w:noHBand="0" w:noVBand="0"/>
      </w:tblPr>
      <w:tblGrid>
        <w:gridCol w:w="2017"/>
        <w:gridCol w:w="1103"/>
        <w:gridCol w:w="1416"/>
        <w:gridCol w:w="1985"/>
        <w:gridCol w:w="997"/>
      </w:tblGrid>
      <w:tr w:rsidR="004F0FDF" w:rsidRPr="00C62ACF" w:rsidTr="004F0FDF">
        <w:trPr>
          <w:trHeight w:val="225"/>
        </w:trPr>
        <w:tc>
          <w:tcPr>
            <w:tcW w:w="6521" w:type="dxa"/>
            <w:gridSpan w:val="4"/>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Null Hypothesis: EPS has a unit root</w:t>
            </w:r>
          </w:p>
        </w:tc>
        <w:tc>
          <w:tcPr>
            <w:tcW w:w="99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4F0FDF" w:rsidRPr="00C62ACF" w:rsidTr="004F0FDF">
        <w:trPr>
          <w:trHeight w:val="225"/>
        </w:trPr>
        <w:tc>
          <w:tcPr>
            <w:tcW w:w="4536" w:type="dxa"/>
            <w:gridSpan w:val="3"/>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Exogenous: Constant</w:t>
            </w:r>
          </w:p>
        </w:tc>
        <w:tc>
          <w:tcPr>
            <w:tcW w:w="1985"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4F0FDF" w:rsidRPr="00C62ACF" w:rsidTr="004F0FDF">
        <w:trPr>
          <w:trHeight w:val="225"/>
        </w:trPr>
        <w:tc>
          <w:tcPr>
            <w:tcW w:w="7518" w:type="dxa"/>
            <w:gridSpan w:val="5"/>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Lag Length: 0 (Automatic - based on SIC, maxlag=10)</w:t>
            </w:r>
          </w:p>
        </w:tc>
      </w:tr>
      <w:tr w:rsidR="004F0FDF" w:rsidRPr="00C62ACF" w:rsidTr="004F0FDF">
        <w:trPr>
          <w:trHeight w:hRule="exact" w:val="90"/>
        </w:trPr>
        <w:tc>
          <w:tcPr>
            <w:tcW w:w="2017" w:type="dxa"/>
            <w:tcBorders>
              <w:top w:val="nil"/>
              <w:left w:val="nil"/>
              <w:bottom w:val="double" w:sz="6" w:space="2" w:color="auto"/>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416" w:type="dxa"/>
            <w:tcBorders>
              <w:top w:val="nil"/>
              <w:left w:val="nil"/>
              <w:bottom w:val="double" w:sz="6" w:space="2" w:color="auto"/>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985" w:type="dxa"/>
            <w:tcBorders>
              <w:top w:val="nil"/>
              <w:left w:val="nil"/>
              <w:bottom w:val="double" w:sz="6" w:space="2" w:color="auto"/>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4F0FDF" w:rsidRPr="00C62ACF" w:rsidTr="004F0FDF">
        <w:trPr>
          <w:trHeight w:hRule="exact" w:val="135"/>
        </w:trPr>
        <w:tc>
          <w:tcPr>
            <w:tcW w:w="201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416"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985"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4F0FDF" w:rsidRPr="00C62ACF" w:rsidTr="004F0FDF">
        <w:trPr>
          <w:trHeight w:val="225"/>
        </w:trPr>
        <w:tc>
          <w:tcPr>
            <w:tcW w:w="201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416"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985"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Prob.*</w:t>
            </w:r>
          </w:p>
        </w:tc>
      </w:tr>
      <w:tr w:rsidR="004F0FDF" w:rsidRPr="00C62ACF" w:rsidTr="004F0FDF">
        <w:trPr>
          <w:trHeight w:hRule="exact" w:val="90"/>
        </w:trPr>
        <w:tc>
          <w:tcPr>
            <w:tcW w:w="2017" w:type="dxa"/>
            <w:tcBorders>
              <w:top w:val="nil"/>
              <w:left w:val="nil"/>
              <w:bottom w:val="double" w:sz="6" w:space="2" w:color="auto"/>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416" w:type="dxa"/>
            <w:tcBorders>
              <w:top w:val="nil"/>
              <w:left w:val="nil"/>
              <w:bottom w:val="double" w:sz="6" w:space="2" w:color="auto"/>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985" w:type="dxa"/>
            <w:tcBorders>
              <w:top w:val="nil"/>
              <w:left w:val="nil"/>
              <w:bottom w:val="double" w:sz="6" w:space="2" w:color="auto"/>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4F0FDF" w:rsidRPr="00C62ACF" w:rsidTr="004F0FDF">
        <w:trPr>
          <w:trHeight w:hRule="exact" w:val="135"/>
        </w:trPr>
        <w:tc>
          <w:tcPr>
            <w:tcW w:w="201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416"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985"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4F0FDF" w:rsidRPr="00C62ACF" w:rsidTr="004F0FDF">
        <w:trPr>
          <w:trHeight w:val="225"/>
        </w:trPr>
        <w:tc>
          <w:tcPr>
            <w:tcW w:w="4536" w:type="dxa"/>
            <w:gridSpan w:val="3"/>
            <w:tcBorders>
              <w:top w:val="nil"/>
              <w:left w:val="nil"/>
              <w:bottom w:val="single" w:sz="6" w:space="0" w:color="auto"/>
              <w:right w:val="nil"/>
            </w:tcBorders>
            <w:vAlign w:val="bottom"/>
          </w:tcPr>
          <w:p w:rsidR="004F0FDF" w:rsidRPr="00C62ACF" w:rsidRDefault="004F0FDF" w:rsidP="00B55398">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A</w:t>
            </w:r>
            <w:r w:rsidRPr="00C62ACF">
              <w:rPr>
                <w:rFonts w:ascii="Times New Roman" w:hAnsi="Times New Roman" w:cs="Times New Roman"/>
                <w:color w:val="000000"/>
                <w:sz w:val="24"/>
                <w:szCs w:val="24"/>
              </w:rPr>
              <w:t>ugmented Dickey-Fuller test statistic</w:t>
            </w:r>
          </w:p>
        </w:tc>
        <w:tc>
          <w:tcPr>
            <w:tcW w:w="1985" w:type="dxa"/>
            <w:tcBorders>
              <w:top w:val="nil"/>
              <w:left w:val="nil"/>
              <w:bottom w:val="single" w:sz="6" w:space="0" w:color="auto"/>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-8.089779</w:t>
            </w:r>
          </w:p>
        </w:tc>
        <w:tc>
          <w:tcPr>
            <w:tcW w:w="997" w:type="dxa"/>
            <w:tcBorders>
              <w:top w:val="nil"/>
              <w:left w:val="nil"/>
              <w:bottom w:val="single" w:sz="6" w:space="0" w:color="auto"/>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0.0000</w:t>
            </w:r>
          </w:p>
        </w:tc>
      </w:tr>
      <w:tr w:rsidR="004F0FDF" w:rsidRPr="00C62ACF" w:rsidTr="004F0FDF">
        <w:trPr>
          <w:trHeight w:val="225"/>
        </w:trPr>
        <w:tc>
          <w:tcPr>
            <w:tcW w:w="201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Test critical values:</w:t>
            </w:r>
          </w:p>
        </w:tc>
        <w:tc>
          <w:tcPr>
            <w:tcW w:w="1103"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1% level</w:t>
            </w:r>
          </w:p>
        </w:tc>
        <w:tc>
          <w:tcPr>
            <w:tcW w:w="1416"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985"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-3.531592</w:t>
            </w:r>
          </w:p>
        </w:tc>
        <w:tc>
          <w:tcPr>
            <w:tcW w:w="99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4F0FDF" w:rsidRPr="00C62ACF" w:rsidTr="004F0FDF">
        <w:trPr>
          <w:trHeight w:val="225"/>
        </w:trPr>
        <w:tc>
          <w:tcPr>
            <w:tcW w:w="201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5% level</w:t>
            </w:r>
          </w:p>
        </w:tc>
        <w:tc>
          <w:tcPr>
            <w:tcW w:w="1416"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985"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-2.905519</w:t>
            </w:r>
          </w:p>
        </w:tc>
        <w:tc>
          <w:tcPr>
            <w:tcW w:w="99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4F0FDF" w:rsidRPr="00C62ACF" w:rsidTr="004F0FDF">
        <w:trPr>
          <w:trHeight w:val="225"/>
        </w:trPr>
        <w:tc>
          <w:tcPr>
            <w:tcW w:w="201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10% level</w:t>
            </w:r>
          </w:p>
        </w:tc>
        <w:tc>
          <w:tcPr>
            <w:tcW w:w="1416"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985"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-2.590262</w:t>
            </w:r>
          </w:p>
        </w:tc>
        <w:tc>
          <w:tcPr>
            <w:tcW w:w="99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4F0FDF" w:rsidRPr="00C62ACF" w:rsidTr="004F0FDF">
        <w:trPr>
          <w:trHeight w:hRule="exact" w:val="90"/>
        </w:trPr>
        <w:tc>
          <w:tcPr>
            <w:tcW w:w="2017" w:type="dxa"/>
            <w:tcBorders>
              <w:top w:val="nil"/>
              <w:left w:val="nil"/>
              <w:bottom w:val="double" w:sz="6" w:space="2" w:color="auto"/>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416" w:type="dxa"/>
            <w:tcBorders>
              <w:top w:val="nil"/>
              <w:left w:val="nil"/>
              <w:bottom w:val="double" w:sz="6" w:space="2" w:color="auto"/>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985" w:type="dxa"/>
            <w:tcBorders>
              <w:top w:val="nil"/>
              <w:left w:val="nil"/>
              <w:bottom w:val="double" w:sz="6" w:space="2" w:color="auto"/>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4F0FDF" w:rsidRPr="00C62ACF" w:rsidTr="004F0FDF">
        <w:trPr>
          <w:trHeight w:hRule="exact" w:val="135"/>
        </w:trPr>
        <w:tc>
          <w:tcPr>
            <w:tcW w:w="201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416"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985"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4F0FDF" w:rsidRPr="00C62ACF" w:rsidTr="004F0FDF">
        <w:trPr>
          <w:trHeight w:val="225"/>
        </w:trPr>
        <w:tc>
          <w:tcPr>
            <w:tcW w:w="6521" w:type="dxa"/>
            <w:gridSpan w:val="4"/>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*MacKinnon (1996) one-sided p-values.</w:t>
            </w:r>
          </w:p>
          <w:p w:rsidR="004F0FDF" w:rsidRPr="00C62ACF" w:rsidRDefault="004F0FDF" w:rsidP="00B55398">
            <w:pPr>
              <w:autoSpaceDE w:val="0"/>
              <w:autoSpaceDN w:val="0"/>
              <w:adjustRightInd w:val="0"/>
              <w:spacing w:after="0" w:line="240" w:lineRule="auto"/>
              <w:rPr>
                <w:rFonts w:ascii="Times New Roman" w:hAnsi="Times New Roman" w:cs="Times New Roman"/>
                <w:color w:val="000000"/>
                <w:sz w:val="24"/>
                <w:szCs w:val="24"/>
              </w:rPr>
            </w:pPr>
          </w:p>
          <w:p w:rsidR="004F0FDF" w:rsidRPr="00C62ACF" w:rsidRDefault="004F0FDF"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Source : Outputs Results Eviews 9</w:t>
            </w:r>
          </w:p>
        </w:tc>
        <w:tc>
          <w:tcPr>
            <w:tcW w:w="99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4F0FDF" w:rsidRPr="00C62ACF" w:rsidTr="004F0FDF">
        <w:trPr>
          <w:trHeight w:val="225"/>
        </w:trPr>
        <w:tc>
          <w:tcPr>
            <w:tcW w:w="201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416"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985"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4F0FDF" w:rsidRPr="00C62ACF" w:rsidRDefault="004F0FDF" w:rsidP="00B55398">
            <w:pPr>
              <w:autoSpaceDE w:val="0"/>
              <w:autoSpaceDN w:val="0"/>
              <w:adjustRightInd w:val="0"/>
              <w:spacing w:after="0" w:line="240" w:lineRule="auto"/>
              <w:jc w:val="center"/>
              <w:rPr>
                <w:rFonts w:ascii="Times New Roman" w:hAnsi="Times New Roman" w:cs="Times New Roman"/>
                <w:color w:val="000000"/>
                <w:sz w:val="24"/>
                <w:szCs w:val="24"/>
              </w:rPr>
            </w:pPr>
          </w:p>
        </w:tc>
      </w:tr>
    </w:tbl>
    <w:p w:rsidR="004F0FDF" w:rsidRDefault="004F0FDF" w:rsidP="004F0FDF">
      <w:pPr>
        <w:tabs>
          <w:tab w:val="left" w:pos="1185"/>
        </w:tabs>
        <w:spacing w:after="0" w:line="360" w:lineRule="auto"/>
        <w:ind w:left="567" w:hanging="141"/>
        <w:rPr>
          <w:rStyle w:val="shorttext"/>
          <w:rFonts w:ascii="Times New Roman" w:hAnsi="Times New Roman" w:cs="Times New Roman"/>
          <w:sz w:val="24"/>
          <w:szCs w:val="24"/>
        </w:rPr>
      </w:pPr>
    </w:p>
    <w:p w:rsidR="006E4FA7" w:rsidRDefault="006E4FA7" w:rsidP="004F0FDF">
      <w:pPr>
        <w:tabs>
          <w:tab w:val="left" w:pos="1185"/>
        </w:tabs>
        <w:spacing w:after="0" w:line="360" w:lineRule="auto"/>
        <w:ind w:left="567" w:hanging="141"/>
        <w:rPr>
          <w:rStyle w:val="shorttext"/>
          <w:rFonts w:ascii="Times New Roman" w:hAnsi="Times New Roman" w:cs="Times New Roman"/>
          <w:sz w:val="24"/>
          <w:szCs w:val="24"/>
        </w:rPr>
      </w:pPr>
    </w:p>
    <w:p w:rsidR="006E4FA7" w:rsidRDefault="006E4FA7" w:rsidP="004F0FDF">
      <w:pPr>
        <w:tabs>
          <w:tab w:val="left" w:pos="1185"/>
        </w:tabs>
        <w:spacing w:after="0" w:line="360" w:lineRule="auto"/>
        <w:ind w:left="567" w:hanging="141"/>
        <w:rPr>
          <w:rStyle w:val="shorttext"/>
          <w:rFonts w:ascii="Times New Roman" w:hAnsi="Times New Roman" w:cs="Times New Roman"/>
          <w:sz w:val="24"/>
          <w:szCs w:val="24"/>
        </w:rPr>
      </w:pPr>
    </w:p>
    <w:p w:rsidR="006E4FA7" w:rsidRDefault="006E4FA7" w:rsidP="004F0FDF">
      <w:pPr>
        <w:tabs>
          <w:tab w:val="left" w:pos="1185"/>
        </w:tabs>
        <w:spacing w:after="0" w:line="360" w:lineRule="auto"/>
        <w:ind w:left="567" w:hanging="141"/>
        <w:rPr>
          <w:rStyle w:val="shorttext"/>
          <w:rFonts w:ascii="Times New Roman" w:hAnsi="Times New Roman" w:cs="Times New Roman"/>
          <w:sz w:val="24"/>
          <w:szCs w:val="24"/>
        </w:rPr>
      </w:pPr>
    </w:p>
    <w:p w:rsidR="006E4FA7" w:rsidRDefault="006E4FA7" w:rsidP="004F0FDF">
      <w:pPr>
        <w:tabs>
          <w:tab w:val="left" w:pos="1185"/>
        </w:tabs>
        <w:spacing w:after="0" w:line="360" w:lineRule="auto"/>
        <w:ind w:left="567" w:hanging="141"/>
        <w:rPr>
          <w:rStyle w:val="shorttext"/>
          <w:rFonts w:ascii="Times New Roman" w:hAnsi="Times New Roman" w:cs="Times New Roman"/>
          <w:sz w:val="24"/>
          <w:szCs w:val="24"/>
        </w:rPr>
      </w:pPr>
    </w:p>
    <w:p w:rsidR="006E4FA7" w:rsidRDefault="006E4FA7" w:rsidP="004F0FDF">
      <w:pPr>
        <w:tabs>
          <w:tab w:val="left" w:pos="1185"/>
        </w:tabs>
        <w:spacing w:after="0" w:line="360" w:lineRule="auto"/>
        <w:ind w:left="567" w:hanging="141"/>
        <w:rPr>
          <w:rStyle w:val="shorttext"/>
          <w:rFonts w:ascii="Times New Roman" w:hAnsi="Times New Roman" w:cs="Times New Roman"/>
          <w:sz w:val="24"/>
          <w:szCs w:val="24"/>
        </w:rPr>
      </w:pPr>
    </w:p>
    <w:p w:rsidR="006E4FA7" w:rsidRPr="00154877" w:rsidRDefault="006E4FA7" w:rsidP="004F0FDF">
      <w:pPr>
        <w:tabs>
          <w:tab w:val="left" w:pos="1185"/>
        </w:tabs>
        <w:spacing w:after="0" w:line="360" w:lineRule="auto"/>
        <w:ind w:left="567" w:hanging="141"/>
        <w:rPr>
          <w:rStyle w:val="shorttext"/>
          <w:rFonts w:ascii="Times New Roman" w:hAnsi="Times New Roman" w:cs="Times New Roman"/>
          <w:sz w:val="24"/>
          <w:szCs w:val="24"/>
        </w:rPr>
      </w:pPr>
    </w:p>
    <w:p w:rsidR="00154877" w:rsidRPr="00154877" w:rsidRDefault="00154877" w:rsidP="00154877">
      <w:pPr>
        <w:pStyle w:val="Caption"/>
        <w:numPr>
          <w:ilvl w:val="0"/>
          <w:numId w:val="49"/>
        </w:numPr>
        <w:rPr>
          <w:rFonts w:ascii="Times New Roman" w:hAnsi="Times New Roman" w:cs="Times New Roman"/>
          <w:b w:val="0"/>
          <w:color w:val="000000" w:themeColor="text1"/>
          <w:sz w:val="24"/>
          <w:szCs w:val="24"/>
        </w:rPr>
      </w:pPr>
      <w:r w:rsidRPr="00154877">
        <w:rPr>
          <w:rFonts w:ascii="Times New Roman" w:hAnsi="Times New Roman" w:cs="Times New Roman"/>
          <w:b w:val="0"/>
          <w:color w:val="000000" w:themeColor="text1"/>
          <w:sz w:val="24"/>
          <w:szCs w:val="24"/>
        </w:rPr>
        <w:lastRenderedPageBreak/>
        <w:t xml:space="preserve">Unit Root Test of </w:t>
      </w:r>
      <w:r w:rsidR="00DF6C0D">
        <w:rPr>
          <w:rFonts w:ascii="Times New Roman" w:hAnsi="Times New Roman" w:cs="Times New Roman"/>
          <w:b w:val="0"/>
          <w:color w:val="000000" w:themeColor="text1"/>
          <w:sz w:val="24"/>
          <w:szCs w:val="24"/>
        </w:rPr>
        <w:t>Return On Asset</w:t>
      </w:r>
      <w:r w:rsidRPr="00154877">
        <w:rPr>
          <w:rFonts w:ascii="Times New Roman" w:hAnsi="Times New Roman" w:cs="Times New Roman"/>
          <w:b w:val="0"/>
          <w:color w:val="000000" w:themeColor="text1"/>
          <w:sz w:val="24"/>
          <w:szCs w:val="24"/>
        </w:rPr>
        <w:t xml:space="preserve"> (ROA)</w:t>
      </w:r>
    </w:p>
    <w:tbl>
      <w:tblPr>
        <w:tblW w:w="6532" w:type="dxa"/>
        <w:tblInd w:w="426"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154877" w:rsidRPr="00C62ACF" w:rsidTr="00154877">
        <w:trPr>
          <w:trHeight w:val="225"/>
        </w:trPr>
        <w:tc>
          <w:tcPr>
            <w:tcW w:w="5535" w:type="dxa"/>
            <w:gridSpan w:val="4"/>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Null Hypothesis: ROA has a unit root</w:t>
            </w:r>
          </w:p>
        </w:tc>
        <w:tc>
          <w:tcPr>
            <w:tcW w:w="99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154877" w:rsidRPr="00C62ACF" w:rsidTr="00154877">
        <w:trPr>
          <w:trHeight w:val="225"/>
        </w:trPr>
        <w:tc>
          <w:tcPr>
            <w:tcW w:w="4327" w:type="dxa"/>
            <w:gridSpan w:val="3"/>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Exogenous: Constant</w:t>
            </w:r>
          </w:p>
        </w:tc>
        <w:tc>
          <w:tcPr>
            <w:tcW w:w="1208"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154877" w:rsidRPr="00C62ACF" w:rsidTr="00154877">
        <w:trPr>
          <w:trHeight w:val="225"/>
        </w:trPr>
        <w:tc>
          <w:tcPr>
            <w:tcW w:w="6532" w:type="dxa"/>
            <w:gridSpan w:val="5"/>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Lag Length: 0 (Automatic - based on SIC, maxlag=10)</w:t>
            </w:r>
          </w:p>
        </w:tc>
      </w:tr>
      <w:tr w:rsidR="00154877" w:rsidRPr="00C62ACF" w:rsidTr="00154877">
        <w:trPr>
          <w:trHeight w:hRule="exact" w:val="90"/>
        </w:trPr>
        <w:tc>
          <w:tcPr>
            <w:tcW w:w="2017" w:type="dxa"/>
            <w:tcBorders>
              <w:top w:val="nil"/>
              <w:left w:val="nil"/>
              <w:bottom w:val="double" w:sz="6" w:space="2"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154877" w:rsidRPr="00C62ACF" w:rsidTr="00154877">
        <w:trPr>
          <w:trHeight w:hRule="exact" w:val="135"/>
        </w:trPr>
        <w:tc>
          <w:tcPr>
            <w:tcW w:w="201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154877" w:rsidRPr="00C62ACF" w:rsidTr="00154877">
        <w:trPr>
          <w:trHeight w:val="225"/>
        </w:trPr>
        <w:tc>
          <w:tcPr>
            <w:tcW w:w="201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Prob.*</w:t>
            </w:r>
          </w:p>
        </w:tc>
      </w:tr>
      <w:tr w:rsidR="00154877" w:rsidRPr="00C62ACF" w:rsidTr="00154877">
        <w:trPr>
          <w:trHeight w:hRule="exact" w:val="90"/>
        </w:trPr>
        <w:tc>
          <w:tcPr>
            <w:tcW w:w="2017" w:type="dxa"/>
            <w:tcBorders>
              <w:top w:val="nil"/>
              <w:left w:val="nil"/>
              <w:bottom w:val="double" w:sz="6" w:space="2"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154877" w:rsidRPr="00C62ACF" w:rsidTr="00154877">
        <w:trPr>
          <w:trHeight w:hRule="exact" w:val="135"/>
        </w:trPr>
        <w:tc>
          <w:tcPr>
            <w:tcW w:w="201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154877" w:rsidRPr="00C62ACF" w:rsidTr="00154877">
        <w:trPr>
          <w:trHeight w:val="225"/>
        </w:trPr>
        <w:tc>
          <w:tcPr>
            <w:tcW w:w="4327" w:type="dxa"/>
            <w:gridSpan w:val="3"/>
            <w:tcBorders>
              <w:top w:val="nil"/>
              <w:left w:val="nil"/>
              <w:bottom w:val="single" w:sz="6" w:space="0" w:color="auto"/>
              <w:right w:val="nil"/>
            </w:tcBorders>
            <w:vAlign w:val="bottom"/>
          </w:tcPr>
          <w:p w:rsidR="00154877" w:rsidRPr="00C62ACF" w:rsidRDefault="00154877"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Augmented Dickey-Fuller test statistic</w:t>
            </w:r>
          </w:p>
        </w:tc>
        <w:tc>
          <w:tcPr>
            <w:tcW w:w="1208" w:type="dxa"/>
            <w:tcBorders>
              <w:top w:val="nil"/>
              <w:left w:val="nil"/>
              <w:bottom w:val="single" w:sz="6" w:space="0"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-5.550172</w:t>
            </w:r>
          </w:p>
        </w:tc>
        <w:tc>
          <w:tcPr>
            <w:tcW w:w="997" w:type="dxa"/>
            <w:tcBorders>
              <w:top w:val="nil"/>
              <w:left w:val="nil"/>
              <w:bottom w:val="single" w:sz="6" w:space="0"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 0.0000</w:t>
            </w:r>
          </w:p>
        </w:tc>
      </w:tr>
      <w:tr w:rsidR="00154877" w:rsidRPr="00C62ACF" w:rsidTr="00154877">
        <w:trPr>
          <w:trHeight w:val="225"/>
        </w:trPr>
        <w:tc>
          <w:tcPr>
            <w:tcW w:w="201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Test critical values:</w:t>
            </w:r>
          </w:p>
        </w:tc>
        <w:tc>
          <w:tcPr>
            <w:tcW w:w="1103"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1% level</w:t>
            </w:r>
          </w:p>
        </w:tc>
        <w:tc>
          <w:tcPr>
            <w:tcW w:w="120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-3.531592</w:t>
            </w:r>
          </w:p>
        </w:tc>
        <w:tc>
          <w:tcPr>
            <w:tcW w:w="99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154877" w:rsidRPr="00C62ACF" w:rsidTr="00154877">
        <w:trPr>
          <w:trHeight w:val="225"/>
        </w:trPr>
        <w:tc>
          <w:tcPr>
            <w:tcW w:w="201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5% level</w:t>
            </w:r>
          </w:p>
        </w:tc>
        <w:tc>
          <w:tcPr>
            <w:tcW w:w="120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-2.905519</w:t>
            </w:r>
          </w:p>
        </w:tc>
        <w:tc>
          <w:tcPr>
            <w:tcW w:w="99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154877" w:rsidRPr="00C62ACF" w:rsidTr="00154877">
        <w:trPr>
          <w:trHeight w:val="225"/>
        </w:trPr>
        <w:tc>
          <w:tcPr>
            <w:tcW w:w="201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10% level</w:t>
            </w:r>
          </w:p>
        </w:tc>
        <w:tc>
          <w:tcPr>
            <w:tcW w:w="120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-2.590262</w:t>
            </w:r>
          </w:p>
        </w:tc>
        <w:tc>
          <w:tcPr>
            <w:tcW w:w="99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154877" w:rsidRPr="00C62ACF" w:rsidTr="00154877">
        <w:trPr>
          <w:trHeight w:hRule="exact" w:val="90"/>
        </w:trPr>
        <w:tc>
          <w:tcPr>
            <w:tcW w:w="2017" w:type="dxa"/>
            <w:tcBorders>
              <w:top w:val="nil"/>
              <w:left w:val="nil"/>
              <w:bottom w:val="double" w:sz="6" w:space="2"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154877" w:rsidRPr="00C62ACF" w:rsidTr="00154877">
        <w:trPr>
          <w:trHeight w:hRule="exact" w:val="135"/>
        </w:trPr>
        <w:tc>
          <w:tcPr>
            <w:tcW w:w="201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154877" w:rsidRPr="00C62ACF" w:rsidTr="00154877">
        <w:trPr>
          <w:trHeight w:val="225"/>
        </w:trPr>
        <w:tc>
          <w:tcPr>
            <w:tcW w:w="5535" w:type="dxa"/>
            <w:gridSpan w:val="4"/>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*MacKinnon (1996) one-sided p-values.</w:t>
            </w:r>
          </w:p>
          <w:p w:rsidR="00154877" w:rsidRPr="00C62ACF" w:rsidRDefault="00154877" w:rsidP="00B55398">
            <w:pPr>
              <w:autoSpaceDE w:val="0"/>
              <w:autoSpaceDN w:val="0"/>
              <w:adjustRightInd w:val="0"/>
              <w:spacing w:after="0" w:line="240" w:lineRule="auto"/>
              <w:rPr>
                <w:rFonts w:ascii="Times New Roman" w:hAnsi="Times New Roman" w:cs="Times New Roman"/>
                <w:color w:val="000000"/>
                <w:sz w:val="24"/>
                <w:szCs w:val="24"/>
              </w:rPr>
            </w:pPr>
          </w:p>
          <w:p w:rsidR="00154877" w:rsidRPr="00C62ACF" w:rsidRDefault="00154877" w:rsidP="00B55398">
            <w:pPr>
              <w:autoSpaceDE w:val="0"/>
              <w:autoSpaceDN w:val="0"/>
              <w:adjustRightInd w:val="0"/>
              <w:spacing w:after="0" w:line="240" w:lineRule="auto"/>
              <w:rPr>
                <w:rFonts w:ascii="Times New Roman" w:hAnsi="Times New Roman" w:cs="Times New Roman"/>
                <w:b/>
                <w:color w:val="000000"/>
                <w:sz w:val="24"/>
                <w:szCs w:val="24"/>
              </w:rPr>
            </w:pPr>
            <w:r w:rsidRPr="00C62ACF">
              <w:rPr>
                <w:rFonts w:ascii="Times New Roman" w:hAnsi="Times New Roman" w:cs="Times New Roman"/>
                <w:color w:val="000000"/>
                <w:sz w:val="24"/>
                <w:szCs w:val="24"/>
              </w:rPr>
              <w:t>Source : Outputs Results Eviews 9</w:t>
            </w:r>
          </w:p>
        </w:tc>
        <w:tc>
          <w:tcPr>
            <w:tcW w:w="99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r>
    </w:tbl>
    <w:p w:rsidR="004F0FDF" w:rsidRDefault="004F0FDF" w:rsidP="004F0FDF">
      <w:pPr>
        <w:tabs>
          <w:tab w:val="left" w:pos="1185"/>
        </w:tabs>
        <w:spacing w:after="0" w:line="360" w:lineRule="auto"/>
        <w:ind w:left="567" w:hanging="141"/>
        <w:rPr>
          <w:rStyle w:val="shorttext"/>
          <w:rFonts w:ascii="Times New Roman" w:hAnsi="Times New Roman" w:cs="Times New Roman"/>
          <w:sz w:val="24"/>
          <w:szCs w:val="24"/>
        </w:rPr>
      </w:pPr>
    </w:p>
    <w:p w:rsidR="004F0FDF" w:rsidRDefault="004F0FDF" w:rsidP="00C0147D">
      <w:pPr>
        <w:tabs>
          <w:tab w:val="left" w:pos="1185"/>
        </w:tabs>
        <w:spacing w:after="0" w:line="360" w:lineRule="auto"/>
        <w:rPr>
          <w:rStyle w:val="shorttext"/>
          <w:rFonts w:ascii="Times New Roman" w:hAnsi="Times New Roman" w:cs="Times New Roman"/>
          <w:sz w:val="24"/>
          <w:szCs w:val="24"/>
        </w:rPr>
      </w:pPr>
    </w:p>
    <w:p w:rsidR="006E4FA7" w:rsidRDefault="006E4FA7" w:rsidP="00C0147D">
      <w:pPr>
        <w:tabs>
          <w:tab w:val="left" w:pos="1185"/>
        </w:tabs>
        <w:spacing w:after="0" w:line="360" w:lineRule="auto"/>
        <w:rPr>
          <w:rStyle w:val="shorttext"/>
          <w:rFonts w:ascii="Times New Roman" w:hAnsi="Times New Roman" w:cs="Times New Roman"/>
          <w:sz w:val="24"/>
          <w:szCs w:val="24"/>
        </w:rPr>
      </w:pPr>
    </w:p>
    <w:p w:rsidR="006E4FA7" w:rsidRDefault="006E4FA7" w:rsidP="00C0147D">
      <w:pPr>
        <w:tabs>
          <w:tab w:val="left" w:pos="1185"/>
        </w:tabs>
        <w:spacing w:after="0" w:line="360" w:lineRule="auto"/>
        <w:rPr>
          <w:rStyle w:val="shorttext"/>
          <w:rFonts w:ascii="Times New Roman" w:hAnsi="Times New Roman" w:cs="Times New Roman"/>
          <w:sz w:val="24"/>
          <w:szCs w:val="24"/>
        </w:rPr>
      </w:pPr>
    </w:p>
    <w:p w:rsidR="006E4FA7" w:rsidRDefault="006E4FA7" w:rsidP="00C0147D">
      <w:pPr>
        <w:tabs>
          <w:tab w:val="left" w:pos="1185"/>
        </w:tabs>
        <w:spacing w:after="0" w:line="360" w:lineRule="auto"/>
        <w:rPr>
          <w:rStyle w:val="shorttext"/>
          <w:rFonts w:ascii="Times New Roman" w:hAnsi="Times New Roman" w:cs="Times New Roman"/>
          <w:sz w:val="24"/>
          <w:szCs w:val="24"/>
        </w:rPr>
      </w:pPr>
    </w:p>
    <w:p w:rsidR="006E4FA7" w:rsidRDefault="006E4FA7" w:rsidP="00C0147D">
      <w:pPr>
        <w:tabs>
          <w:tab w:val="left" w:pos="1185"/>
        </w:tabs>
        <w:spacing w:after="0" w:line="360" w:lineRule="auto"/>
        <w:rPr>
          <w:rStyle w:val="shorttext"/>
          <w:rFonts w:ascii="Times New Roman" w:hAnsi="Times New Roman" w:cs="Times New Roman"/>
          <w:sz w:val="24"/>
          <w:szCs w:val="24"/>
        </w:rPr>
      </w:pPr>
    </w:p>
    <w:p w:rsidR="006E4FA7" w:rsidRDefault="006E4FA7" w:rsidP="00C0147D">
      <w:pPr>
        <w:tabs>
          <w:tab w:val="left" w:pos="1185"/>
        </w:tabs>
        <w:spacing w:after="0" w:line="360" w:lineRule="auto"/>
        <w:rPr>
          <w:rStyle w:val="shorttext"/>
          <w:rFonts w:ascii="Times New Roman" w:hAnsi="Times New Roman" w:cs="Times New Roman"/>
          <w:sz w:val="24"/>
          <w:szCs w:val="24"/>
        </w:rPr>
      </w:pPr>
    </w:p>
    <w:p w:rsidR="006E4FA7" w:rsidRDefault="006E4FA7" w:rsidP="00C0147D">
      <w:pPr>
        <w:tabs>
          <w:tab w:val="left" w:pos="1185"/>
        </w:tabs>
        <w:spacing w:after="0" w:line="360" w:lineRule="auto"/>
        <w:rPr>
          <w:rStyle w:val="shorttext"/>
          <w:rFonts w:ascii="Times New Roman" w:hAnsi="Times New Roman" w:cs="Times New Roman"/>
          <w:sz w:val="24"/>
          <w:szCs w:val="24"/>
        </w:rPr>
      </w:pPr>
    </w:p>
    <w:p w:rsidR="006E4FA7" w:rsidRDefault="006E4FA7" w:rsidP="00C0147D">
      <w:pPr>
        <w:tabs>
          <w:tab w:val="left" w:pos="1185"/>
        </w:tabs>
        <w:spacing w:after="0" w:line="360" w:lineRule="auto"/>
        <w:rPr>
          <w:rStyle w:val="shorttext"/>
          <w:rFonts w:ascii="Times New Roman" w:hAnsi="Times New Roman" w:cs="Times New Roman"/>
          <w:sz w:val="24"/>
          <w:szCs w:val="24"/>
        </w:rPr>
      </w:pPr>
    </w:p>
    <w:p w:rsidR="006E4FA7" w:rsidRDefault="006E4FA7" w:rsidP="00C0147D">
      <w:pPr>
        <w:tabs>
          <w:tab w:val="left" w:pos="1185"/>
        </w:tabs>
        <w:spacing w:after="0" w:line="360" w:lineRule="auto"/>
        <w:rPr>
          <w:rStyle w:val="shorttext"/>
          <w:rFonts w:ascii="Times New Roman" w:hAnsi="Times New Roman" w:cs="Times New Roman"/>
          <w:sz w:val="24"/>
          <w:szCs w:val="24"/>
        </w:rPr>
      </w:pPr>
    </w:p>
    <w:p w:rsidR="006E4FA7" w:rsidRDefault="006E4FA7" w:rsidP="00C0147D">
      <w:pPr>
        <w:tabs>
          <w:tab w:val="left" w:pos="1185"/>
        </w:tabs>
        <w:spacing w:after="0" w:line="360" w:lineRule="auto"/>
        <w:rPr>
          <w:rStyle w:val="shorttext"/>
          <w:rFonts w:ascii="Times New Roman" w:hAnsi="Times New Roman" w:cs="Times New Roman"/>
          <w:sz w:val="24"/>
          <w:szCs w:val="24"/>
        </w:rPr>
      </w:pPr>
    </w:p>
    <w:p w:rsidR="006E4FA7" w:rsidRDefault="006E4FA7" w:rsidP="00C0147D">
      <w:pPr>
        <w:tabs>
          <w:tab w:val="left" w:pos="1185"/>
        </w:tabs>
        <w:spacing w:after="0" w:line="360" w:lineRule="auto"/>
        <w:rPr>
          <w:rStyle w:val="shorttext"/>
          <w:rFonts w:ascii="Times New Roman" w:hAnsi="Times New Roman" w:cs="Times New Roman"/>
          <w:sz w:val="24"/>
          <w:szCs w:val="24"/>
        </w:rPr>
      </w:pPr>
    </w:p>
    <w:p w:rsidR="006E4FA7" w:rsidRDefault="006E4FA7" w:rsidP="00C0147D">
      <w:pPr>
        <w:tabs>
          <w:tab w:val="left" w:pos="1185"/>
        </w:tabs>
        <w:spacing w:after="0" w:line="360" w:lineRule="auto"/>
        <w:rPr>
          <w:rStyle w:val="shorttext"/>
          <w:rFonts w:ascii="Times New Roman" w:hAnsi="Times New Roman" w:cs="Times New Roman"/>
          <w:sz w:val="24"/>
          <w:szCs w:val="24"/>
        </w:rPr>
      </w:pPr>
    </w:p>
    <w:p w:rsidR="006E4FA7" w:rsidRDefault="006E4FA7" w:rsidP="00C0147D">
      <w:pPr>
        <w:tabs>
          <w:tab w:val="left" w:pos="1185"/>
        </w:tabs>
        <w:spacing w:after="0" w:line="360" w:lineRule="auto"/>
        <w:rPr>
          <w:rStyle w:val="shorttext"/>
          <w:rFonts w:ascii="Times New Roman" w:hAnsi="Times New Roman" w:cs="Times New Roman"/>
          <w:sz w:val="24"/>
          <w:szCs w:val="24"/>
        </w:rPr>
      </w:pPr>
    </w:p>
    <w:p w:rsidR="006E4FA7" w:rsidRDefault="006E4FA7" w:rsidP="00C0147D">
      <w:pPr>
        <w:tabs>
          <w:tab w:val="left" w:pos="1185"/>
        </w:tabs>
        <w:spacing w:after="0" w:line="360" w:lineRule="auto"/>
        <w:rPr>
          <w:rStyle w:val="shorttext"/>
          <w:rFonts w:ascii="Times New Roman" w:hAnsi="Times New Roman" w:cs="Times New Roman"/>
          <w:sz w:val="24"/>
          <w:szCs w:val="24"/>
        </w:rPr>
      </w:pPr>
    </w:p>
    <w:p w:rsidR="006E4FA7" w:rsidRDefault="006E4FA7" w:rsidP="00C0147D">
      <w:pPr>
        <w:tabs>
          <w:tab w:val="left" w:pos="1185"/>
        </w:tabs>
        <w:spacing w:after="0" w:line="360" w:lineRule="auto"/>
        <w:rPr>
          <w:rStyle w:val="shorttext"/>
          <w:rFonts w:ascii="Times New Roman" w:hAnsi="Times New Roman" w:cs="Times New Roman"/>
          <w:sz w:val="24"/>
          <w:szCs w:val="24"/>
        </w:rPr>
      </w:pPr>
    </w:p>
    <w:p w:rsidR="006E4FA7" w:rsidRDefault="006E4FA7" w:rsidP="00C0147D">
      <w:pPr>
        <w:tabs>
          <w:tab w:val="left" w:pos="1185"/>
        </w:tabs>
        <w:spacing w:after="0" w:line="360" w:lineRule="auto"/>
        <w:rPr>
          <w:rStyle w:val="shorttext"/>
          <w:rFonts w:ascii="Times New Roman" w:hAnsi="Times New Roman" w:cs="Times New Roman"/>
          <w:sz w:val="24"/>
          <w:szCs w:val="24"/>
        </w:rPr>
      </w:pPr>
    </w:p>
    <w:p w:rsidR="006E4FA7" w:rsidRDefault="006E4FA7" w:rsidP="00C0147D">
      <w:pPr>
        <w:tabs>
          <w:tab w:val="left" w:pos="1185"/>
        </w:tabs>
        <w:spacing w:after="0" w:line="360" w:lineRule="auto"/>
        <w:rPr>
          <w:rStyle w:val="shorttext"/>
          <w:rFonts w:ascii="Times New Roman" w:hAnsi="Times New Roman" w:cs="Times New Roman"/>
          <w:sz w:val="24"/>
          <w:szCs w:val="24"/>
        </w:rPr>
      </w:pPr>
    </w:p>
    <w:p w:rsidR="006E4FA7" w:rsidRDefault="006E4FA7" w:rsidP="00C0147D">
      <w:pPr>
        <w:tabs>
          <w:tab w:val="left" w:pos="1185"/>
        </w:tabs>
        <w:spacing w:after="0" w:line="360" w:lineRule="auto"/>
        <w:rPr>
          <w:rStyle w:val="shorttext"/>
          <w:rFonts w:ascii="Times New Roman" w:hAnsi="Times New Roman" w:cs="Times New Roman"/>
          <w:sz w:val="24"/>
          <w:szCs w:val="24"/>
        </w:rPr>
      </w:pPr>
    </w:p>
    <w:p w:rsidR="006E4FA7" w:rsidRDefault="006E4FA7" w:rsidP="00C0147D">
      <w:pPr>
        <w:tabs>
          <w:tab w:val="left" w:pos="1185"/>
        </w:tabs>
        <w:spacing w:after="0" w:line="360" w:lineRule="auto"/>
        <w:rPr>
          <w:rStyle w:val="shorttext"/>
          <w:rFonts w:ascii="Times New Roman" w:hAnsi="Times New Roman" w:cs="Times New Roman"/>
          <w:sz w:val="24"/>
          <w:szCs w:val="24"/>
        </w:rPr>
      </w:pPr>
    </w:p>
    <w:p w:rsidR="006E4FA7" w:rsidRDefault="006E4FA7" w:rsidP="00C0147D">
      <w:pPr>
        <w:tabs>
          <w:tab w:val="left" w:pos="1185"/>
        </w:tabs>
        <w:spacing w:after="0" w:line="360" w:lineRule="auto"/>
        <w:rPr>
          <w:rStyle w:val="shorttext"/>
          <w:rFonts w:ascii="Times New Roman" w:hAnsi="Times New Roman" w:cs="Times New Roman"/>
          <w:sz w:val="24"/>
          <w:szCs w:val="24"/>
        </w:rPr>
      </w:pPr>
    </w:p>
    <w:p w:rsidR="00154877" w:rsidRPr="003E211F" w:rsidRDefault="003E211F" w:rsidP="003E211F">
      <w:pPr>
        <w:pStyle w:val="Caption"/>
        <w:rPr>
          <w:rFonts w:ascii="Times New Roman" w:hAnsi="Times New Roman" w:cs="Times New Roman"/>
          <w:color w:val="000000" w:themeColor="text1"/>
          <w:sz w:val="24"/>
          <w:szCs w:val="24"/>
        </w:rPr>
      </w:pPr>
      <w:bookmarkStart w:id="124" w:name="_Toc503816953"/>
      <w:r w:rsidRPr="003E211F">
        <w:rPr>
          <w:rFonts w:ascii="Times New Roman" w:hAnsi="Times New Roman" w:cs="Times New Roman"/>
          <w:color w:val="000000" w:themeColor="text1"/>
          <w:sz w:val="24"/>
          <w:szCs w:val="24"/>
        </w:rPr>
        <w:lastRenderedPageBreak/>
        <w:t xml:space="preserve">Appendix </w:t>
      </w:r>
      <w:r w:rsidRPr="003E211F">
        <w:rPr>
          <w:rFonts w:ascii="Times New Roman" w:hAnsi="Times New Roman" w:cs="Times New Roman"/>
          <w:color w:val="000000" w:themeColor="text1"/>
          <w:sz w:val="24"/>
          <w:szCs w:val="24"/>
        </w:rPr>
        <w:fldChar w:fldCharType="begin"/>
      </w:r>
      <w:r w:rsidRPr="003E211F">
        <w:rPr>
          <w:rFonts w:ascii="Times New Roman" w:hAnsi="Times New Roman" w:cs="Times New Roman"/>
          <w:color w:val="000000" w:themeColor="text1"/>
          <w:sz w:val="24"/>
          <w:szCs w:val="24"/>
        </w:rPr>
        <w:instrText xml:space="preserve"> SEQ Appendix \* ARABIC </w:instrText>
      </w:r>
      <w:r w:rsidRPr="003E211F">
        <w:rPr>
          <w:rFonts w:ascii="Times New Roman" w:hAnsi="Times New Roman" w:cs="Times New Roman"/>
          <w:color w:val="000000" w:themeColor="text1"/>
          <w:sz w:val="24"/>
          <w:szCs w:val="24"/>
        </w:rPr>
        <w:fldChar w:fldCharType="separate"/>
      </w:r>
      <w:r w:rsidR="00E43943">
        <w:rPr>
          <w:rFonts w:ascii="Times New Roman" w:hAnsi="Times New Roman" w:cs="Times New Roman"/>
          <w:noProof/>
          <w:color w:val="000000" w:themeColor="text1"/>
          <w:sz w:val="24"/>
          <w:szCs w:val="24"/>
        </w:rPr>
        <w:t>9</w:t>
      </w:r>
      <w:r w:rsidRPr="003E211F">
        <w:rPr>
          <w:rFonts w:ascii="Times New Roman" w:hAnsi="Times New Roman" w:cs="Times New Roman"/>
          <w:color w:val="000000" w:themeColor="text1"/>
          <w:sz w:val="24"/>
          <w:szCs w:val="24"/>
        </w:rPr>
        <w:fldChar w:fldCharType="end"/>
      </w:r>
      <w:r w:rsidR="00A97396">
        <w:rPr>
          <w:rFonts w:ascii="Times New Roman" w:hAnsi="Times New Roman" w:cs="Times New Roman"/>
          <w:color w:val="000000" w:themeColor="text1"/>
          <w:sz w:val="24"/>
          <w:szCs w:val="24"/>
        </w:rPr>
        <w:t xml:space="preserve"> :</w:t>
      </w:r>
      <w:r w:rsidRPr="003E211F">
        <w:rPr>
          <w:rFonts w:ascii="Times New Roman" w:hAnsi="Times New Roman" w:cs="Times New Roman"/>
          <w:color w:val="000000" w:themeColor="text1"/>
          <w:sz w:val="24"/>
          <w:szCs w:val="24"/>
        </w:rPr>
        <w:t xml:space="preserve"> </w:t>
      </w:r>
      <w:r w:rsidR="00154877" w:rsidRPr="003E211F">
        <w:rPr>
          <w:rFonts w:ascii="Times New Roman" w:hAnsi="Times New Roman" w:cs="Times New Roman"/>
          <w:color w:val="000000" w:themeColor="text1"/>
          <w:sz w:val="24"/>
          <w:szCs w:val="24"/>
        </w:rPr>
        <w:t>Panel Data Regression Analysis</w:t>
      </w:r>
      <w:bookmarkEnd w:id="124"/>
    </w:p>
    <w:p w:rsidR="00154877" w:rsidRPr="00154877" w:rsidRDefault="00154877" w:rsidP="00154877">
      <w:pPr>
        <w:pStyle w:val="Caption"/>
        <w:numPr>
          <w:ilvl w:val="0"/>
          <w:numId w:val="51"/>
        </w:numPr>
        <w:rPr>
          <w:rFonts w:ascii="Times New Roman" w:hAnsi="Times New Roman" w:cs="Times New Roman"/>
          <w:b w:val="0"/>
          <w:color w:val="000000" w:themeColor="text1"/>
          <w:sz w:val="24"/>
          <w:szCs w:val="24"/>
        </w:rPr>
      </w:pPr>
      <w:r w:rsidRPr="00154877">
        <w:rPr>
          <w:rFonts w:ascii="Times New Roman" w:hAnsi="Times New Roman" w:cs="Times New Roman"/>
          <w:b w:val="0"/>
          <w:color w:val="000000" w:themeColor="text1"/>
          <w:sz w:val="24"/>
          <w:szCs w:val="24"/>
        </w:rPr>
        <w:t>Common Effect Model</w:t>
      </w:r>
    </w:p>
    <w:p w:rsidR="00154877" w:rsidRPr="00C62ACF" w:rsidRDefault="00154877" w:rsidP="00154877">
      <w:pPr>
        <w:pStyle w:val="ListParagraph"/>
        <w:autoSpaceDE w:val="0"/>
        <w:autoSpaceDN w:val="0"/>
        <w:adjustRightInd w:val="0"/>
        <w:spacing w:after="0" w:line="240" w:lineRule="auto"/>
        <w:ind w:left="1080"/>
        <w:rPr>
          <w:rFonts w:ascii="Times New Roman" w:hAnsi="Times New Roman" w:cs="Times New Roman"/>
          <w:sz w:val="24"/>
          <w:szCs w:val="24"/>
        </w:rPr>
      </w:pPr>
    </w:p>
    <w:tbl>
      <w:tblPr>
        <w:tblW w:w="6532" w:type="dxa"/>
        <w:tblInd w:w="426"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154877" w:rsidRPr="00C62ACF" w:rsidTr="00154877">
        <w:trPr>
          <w:trHeight w:val="225"/>
        </w:trPr>
        <w:tc>
          <w:tcPr>
            <w:tcW w:w="5535" w:type="dxa"/>
            <w:gridSpan w:val="4"/>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Dependent Variable: STOCK_RETURN</w:t>
            </w:r>
          </w:p>
        </w:tc>
        <w:tc>
          <w:tcPr>
            <w:tcW w:w="99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154877" w:rsidRPr="00C62ACF" w:rsidTr="00154877">
        <w:trPr>
          <w:trHeight w:val="225"/>
        </w:trPr>
        <w:tc>
          <w:tcPr>
            <w:tcW w:w="4327" w:type="dxa"/>
            <w:gridSpan w:val="3"/>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Method: Panel Least Squares</w:t>
            </w:r>
          </w:p>
        </w:tc>
        <w:tc>
          <w:tcPr>
            <w:tcW w:w="1208"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154877" w:rsidRPr="00C62ACF" w:rsidTr="00154877">
        <w:trPr>
          <w:trHeight w:val="225"/>
        </w:trPr>
        <w:tc>
          <w:tcPr>
            <w:tcW w:w="4327" w:type="dxa"/>
            <w:gridSpan w:val="3"/>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Date: 12/03/17   Time: 09:47</w:t>
            </w:r>
          </w:p>
        </w:tc>
        <w:tc>
          <w:tcPr>
            <w:tcW w:w="1208"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154877" w:rsidRPr="00C62ACF" w:rsidTr="00154877">
        <w:trPr>
          <w:trHeight w:val="225"/>
        </w:trPr>
        <w:tc>
          <w:tcPr>
            <w:tcW w:w="4327" w:type="dxa"/>
            <w:gridSpan w:val="3"/>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Sample: 2013 2016</w:t>
            </w:r>
          </w:p>
        </w:tc>
        <w:tc>
          <w:tcPr>
            <w:tcW w:w="1208"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154877" w:rsidRPr="00C62ACF" w:rsidTr="00154877">
        <w:trPr>
          <w:trHeight w:val="225"/>
        </w:trPr>
        <w:tc>
          <w:tcPr>
            <w:tcW w:w="4327" w:type="dxa"/>
            <w:gridSpan w:val="3"/>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Periods included: 4</w:t>
            </w:r>
          </w:p>
        </w:tc>
        <w:tc>
          <w:tcPr>
            <w:tcW w:w="1208"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154877" w:rsidRPr="00C62ACF" w:rsidTr="00154877">
        <w:trPr>
          <w:trHeight w:val="225"/>
        </w:trPr>
        <w:tc>
          <w:tcPr>
            <w:tcW w:w="4327" w:type="dxa"/>
            <w:gridSpan w:val="3"/>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Cross-sections included: 17</w:t>
            </w:r>
          </w:p>
        </w:tc>
        <w:tc>
          <w:tcPr>
            <w:tcW w:w="1208"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154877" w:rsidRPr="00C62ACF" w:rsidTr="00154877">
        <w:trPr>
          <w:trHeight w:val="225"/>
        </w:trPr>
        <w:tc>
          <w:tcPr>
            <w:tcW w:w="5535" w:type="dxa"/>
            <w:gridSpan w:val="4"/>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Total panel (balanced) observations: 68</w:t>
            </w:r>
          </w:p>
        </w:tc>
        <w:tc>
          <w:tcPr>
            <w:tcW w:w="99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154877" w:rsidRPr="00C62ACF" w:rsidTr="00154877">
        <w:trPr>
          <w:trHeight w:hRule="exact" w:val="90"/>
        </w:trPr>
        <w:tc>
          <w:tcPr>
            <w:tcW w:w="2017" w:type="dxa"/>
            <w:tcBorders>
              <w:top w:val="nil"/>
              <w:left w:val="nil"/>
              <w:bottom w:val="double" w:sz="6" w:space="2"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154877" w:rsidRPr="00C62ACF" w:rsidTr="00154877">
        <w:trPr>
          <w:trHeight w:hRule="exact" w:val="135"/>
        </w:trPr>
        <w:tc>
          <w:tcPr>
            <w:tcW w:w="201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154877" w:rsidRPr="00C62ACF" w:rsidTr="00154877">
        <w:trPr>
          <w:trHeight w:val="225"/>
        </w:trPr>
        <w:tc>
          <w:tcPr>
            <w:tcW w:w="201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Variable</w:t>
            </w:r>
          </w:p>
        </w:tc>
        <w:tc>
          <w:tcPr>
            <w:tcW w:w="1103"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Coefficient</w:t>
            </w:r>
          </w:p>
        </w:tc>
        <w:tc>
          <w:tcPr>
            <w:tcW w:w="120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Std. Error</w:t>
            </w:r>
          </w:p>
        </w:tc>
        <w:tc>
          <w:tcPr>
            <w:tcW w:w="1208"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Prob.  </w:t>
            </w:r>
          </w:p>
        </w:tc>
      </w:tr>
      <w:tr w:rsidR="00154877" w:rsidRPr="00C62ACF" w:rsidTr="00154877">
        <w:trPr>
          <w:trHeight w:hRule="exact" w:val="90"/>
        </w:trPr>
        <w:tc>
          <w:tcPr>
            <w:tcW w:w="2017" w:type="dxa"/>
            <w:tcBorders>
              <w:top w:val="nil"/>
              <w:left w:val="nil"/>
              <w:bottom w:val="double" w:sz="6" w:space="2"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154877" w:rsidRPr="00C62ACF" w:rsidTr="00154877">
        <w:trPr>
          <w:trHeight w:hRule="exact" w:val="135"/>
        </w:trPr>
        <w:tc>
          <w:tcPr>
            <w:tcW w:w="201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154877" w:rsidRPr="00C62ACF" w:rsidTr="00154877">
        <w:trPr>
          <w:trHeight w:val="225"/>
        </w:trPr>
        <w:tc>
          <w:tcPr>
            <w:tcW w:w="201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C</w:t>
            </w:r>
          </w:p>
        </w:tc>
        <w:tc>
          <w:tcPr>
            <w:tcW w:w="1103"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-0.574109</w:t>
            </w:r>
          </w:p>
        </w:tc>
        <w:tc>
          <w:tcPr>
            <w:tcW w:w="120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0.157166</w:t>
            </w:r>
          </w:p>
        </w:tc>
        <w:tc>
          <w:tcPr>
            <w:tcW w:w="1208"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-3.652890</w:t>
            </w:r>
          </w:p>
        </w:tc>
        <w:tc>
          <w:tcPr>
            <w:tcW w:w="99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0.0005</w:t>
            </w:r>
          </w:p>
        </w:tc>
      </w:tr>
      <w:tr w:rsidR="00154877" w:rsidRPr="00C62ACF" w:rsidTr="00154877">
        <w:trPr>
          <w:trHeight w:val="225"/>
        </w:trPr>
        <w:tc>
          <w:tcPr>
            <w:tcW w:w="201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CR</w:t>
            </w:r>
          </w:p>
        </w:tc>
        <w:tc>
          <w:tcPr>
            <w:tcW w:w="1103"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0.001258</w:t>
            </w:r>
          </w:p>
        </w:tc>
        <w:tc>
          <w:tcPr>
            <w:tcW w:w="120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0.001172</w:t>
            </w:r>
          </w:p>
        </w:tc>
        <w:tc>
          <w:tcPr>
            <w:tcW w:w="1208"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1.072903</w:t>
            </w:r>
          </w:p>
        </w:tc>
        <w:tc>
          <w:tcPr>
            <w:tcW w:w="99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0.2874</w:t>
            </w:r>
          </w:p>
        </w:tc>
      </w:tr>
      <w:tr w:rsidR="00154877" w:rsidRPr="00C62ACF" w:rsidTr="00154877">
        <w:trPr>
          <w:trHeight w:val="225"/>
        </w:trPr>
        <w:tc>
          <w:tcPr>
            <w:tcW w:w="201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DER</w:t>
            </w:r>
          </w:p>
        </w:tc>
        <w:tc>
          <w:tcPr>
            <w:tcW w:w="1103"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0.016364</w:t>
            </w:r>
          </w:p>
        </w:tc>
        <w:tc>
          <w:tcPr>
            <w:tcW w:w="120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0.043614</w:t>
            </w:r>
          </w:p>
        </w:tc>
        <w:tc>
          <w:tcPr>
            <w:tcW w:w="1208"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0.375200</w:t>
            </w:r>
          </w:p>
        </w:tc>
        <w:tc>
          <w:tcPr>
            <w:tcW w:w="99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0.7088</w:t>
            </w:r>
          </w:p>
        </w:tc>
      </w:tr>
      <w:tr w:rsidR="00154877" w:rsidRPr="00C62ACF" w:rsidTr="00154877">
        <w:trPr>
          <w:trHeight w:val="225"/>
        </w:trPr>
        <w:tc>
          <w:tcPr>
            <w:tcW w:w="201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EPS</w:t>
            </w:r>
          </w:p>
        </w:tc>
        <w:tc>
          <w:tcPr>
            <w:tcW w:w="1103"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-0.316116</w:t>
            </w:r>
          </w:p>
        </w:tc>
        <w:tc>
          <w:tcPr>
            <w:tcW w:w="120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0.409442</w:t>
            </w:r>
          </w:p>
        </w:tc>
        <w:tc>
          <w:tcPr>
            <w:tcW w:w="1208"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-0.772065</w:t>
            </w:r>
          </w:p>
        </w:tc>
        <w:tc>
          <w:tcPr>
            <w:tcW w:w="99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0.4430</w:t>
            </w:r>
          </w:p>
        </w:tc>
      </w:tr>
      <w:tr w:rsidR="00154877" w:rsidRPr="00C62ACF" w:rsidTr="00154877">
        <w:trPr>
          <w:trHeight w:val="225"/>
        </w:trPr>
        <w:tc>
          <w:tcPr>
            <w:tcW w:w="201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ROA</w:t>
            </w:r>
          </w:p>
        </w:tc>
        <w:tc>
          <w:tcPr>
            <w:tcW w:w="1103"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0.010011</w:t>
            </w:r>
          </w:p>
        </w:tc>
        <w:tc>
          <w:tcPr>
            <w:tcW w:w="120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0.009785</w:t>
            </w:r>
          </w:p>
        </w:tc>
        <w:tc>
          <w:tcPr>
            <w:tcW w:w="1208"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1.023041</w:t>
            </w:r>
          </w:p>
        </w:tc>
        <w:tc>
          <w:tcPr>
            <w:tcW w:w="99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0.3102</w:t>
            </w:r>
          </w:p>
        </w:tc>
      </w:tr>
      <w:tr w:rsidR="00154877" w:rsidRPr="00C62ACF" w:rsidTr="00154877">
        <w:trPr>
          <w:trHeight w:hRule="exact" w:val="90"/>
        </w:trPr>
        <w:tc>
          <w:tcPr>
            <w:tcW w:w="2017" w:type="dxa"/>
            <w:tcBorders>
              <w:top w:val="nil"/>
              <w:left w:val="nil"/>
              <w:bottom w:val="double" w:sz="6" w:space="2"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154877" w:rsidRPr="00C62ACF" w:rsidTr="00154877">
        <w:trPr>
          <w:trHeight w:hRule="exact" w:val="135"/>
        </w:trPr>
        <w:tc>
          <w:tcPr>
            <w:tcW w:w="201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154877" w:rsidRPr="00C62ACF" w:rsidTr="00154877">
        <w:trPr>
          <w:trHeight w:val="225"/>
        </w:trPr>
        <w:tc>
          <w:tcPr>
            <w:tcW w:w="201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R-squared</w:t>
            </w:r>
          </w:p>
        </w:tc>
        <w:tc>
          <w:tcPr>
            <w:tcW w:w="1103"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0.054679</w:t>
            </w:r>
          </w:p>
        </w:tc>
        <w:tc>
          <w:tcPr>
            <w:tcW w:w="2415" w:type="dxa"/>
            <w:gridSpan w:val="2"/>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rPr>
                <w:rFonts w:ascii="Times New Roman" w:hAnsi="Times New Roman" w:cs="Times New Roman"/>
                <w:color w:val="000000"/>
                <w:sz w:val="24"/>
                <w:szCs w:val="24"/>
              </w:rPr>
            </w:pPr>
            <w:r w:rsidRPr="00C62ACF">
              <w:rPr>
                <w:rFonts w:ascii="Times New Roman" w:hAnsi="Times New Roman" w:cs="Times New Roman"/>
                <w:color w:val="000000"/>
                <w:sz w:val="24"/>
                <w:szCs w:val="24"/>
              </w:rPr>
              <w:t>    Mean dependent var</w:t>
            </w:r>
          </w:p>
        </w:tc>
        <w:tc>
          <w:tcPr>
            <w:tcW w:w="99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-0.434209</w:t>
            </w:r>
          </w:p>
        </w:tc>
      </w:tr>
      <w:tr w:rsidR="00154877" w:rsidRPr="00C62ACF" w:rsidTr="00154877">
        <w:trPr>
          <w:trHeight w:val="225"/>
        </w:trPr>
        <w:tc>
          <w:tcPr>
            <w:tcW w:w="201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Adjusted R-squared</w:t>
            </w:r>
          </w:p>
        </w:tc>
        <w:tc>
          <w:tcPr>
            <w:tcW w:w="1103"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-0.005341</w:t>
            </w:r>
          </w:p>
        </w:tc>
        <w:tc>
          <w:tcPr>
            <w:tcW w:w="2415" w:type="dxa"/>
            <w:gridSpan w:val="2"/>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rPr>
                <w:rFonts w:ascii="Times New Roman" w:hAnsi="Times New Roman" w:cs="Times New Roman"/>
                <w:color w:val="000000"/>
                <w:sz w:val="24"/>
                <w:szCs w:val="24"/>
              </w:rPr>
            </w:pPr>
            <w:r w:rsidRPr="00C62ACF">
              <w:rPr>
                <w:rFonts w:ascii="Times New Roman" w:hAnsi="Times New Roman" w:cs="Times New Roman"/>
                <w:color w:val="000000"/>
                <w:sz w:val="24"/>
                <w:szCs w:val="24"/>
              </w:rPr>
              <w:t>    S.D. dependent var</w:t>
            </w:r>
          </w:p>
        </w:tc>
        <w:tc>
          <w:tcPr>
            <w:tcW w:w="99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0.963826</w:t>
            </w:r>
          </w:p>
        </w:tc>
      </w:tr>
      <w:tr w:rsidR="00154877" w:rsidRPr="00C62ACF" w:rsidTr="00154877">
        <w:trPr>
          <w:trHeight w:val="225"/>
        </w:trPr>
        <w:tc>
          <w:tcPr>
            <w:tcW w:w="201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S.E. of regression</w:t>
            </w:r>
          </w:p>
        </w:tc>
        <w:tc>
          <w:tcPr>
            <w:tcW w:w="1103"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0.966397</w:t>
            </w:r>
          </w:p>
        </w:tc>
        <w:tc>
          <w:tcPr>
            <w:tcW w:w="2415" w:type="dxa"/>
            <w:gridSpan w:val="2"/>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rPr>
                <w:rFonts w:ascii="Times New Roman" w:hAnsi="Times New Roman" w:cs="Times New Roman"/>
                <w:color w:val="000000"/>
                <w:sz w:val="24"/>
                <w:szCs w:val="24"/>
              </w:rPr>
            </w:pPr>
            <w:r w:rsidRPr="00C62ACF">
              <w:rPr>
                <w:rFonts w:ascii="Times New Roman" w:hAnsi="Times New Roman" w:cs="Times New Roman"/>
                <w:color w:val="000000"/>
                <w:sz w:val="24"/>
                <w:szCs w:val="24"/>
              </w:rPr>
              <w:t>    Akaike info criterion</w:t>
            </w:r>
          </w:p>
        </w:tc>
        <w:tc>
          <w:tcPr>
            <w:tcW w:w="99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2.840202</w:t>
            </w:r>
          </w:p>
        </w:tc>
      </w:tr>
      <w:tr w:rsidR="00154877" w:rsidRPr="00C62ACF" w:rsidTr="00154877">
        <w:trPr>
          <w:trHeight w:val="225"/>
        </w:trPr>
        <w:tc>
          <w:tcPr>
            <w:tcW w:w="201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Sum squared resid</w:t>
            </w:r>
          </w:p>
        </w:tc>
        <w:tc>
          <w:tcPr>
            <w:tcW w:w="1103"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58.83715</w:t>
            </w:r>
          </w:p>
        </w:tc>
        <w:tc>
          <w:tcPr>
            <w:tcW w:w="2415" w:type="dxa"/>
            <w:gridSpan w:val="2"/>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rPr>
                <w:rFonts w:ascii="Times New Roman" w:hAnsi="Times New Roman" w:cs="Times New Roman"/>
                <w:color w:val="000000"/>
                <w:sz w:val="24"/>
                <w:szCs w:val="24"/>
              </w:rPr>
            </w:pPr>
            <w:r w:rsidRPr="00C62ACF">
              <w:rPr>
                <w:rFonts w:ascii="Times New Roman" w:hAnsi="Times New Roman" w:cs="Times New Roman"/>
                <w:color w:val="000000"/>
                <w:sz w:val="24"/>
                <w:szCs w:val="24"/>
              </w:rPr>
              <w:t>    Schwarz criterion</w:t>
            </w:r>
          </w:p>
        </w:tc>
        <w:tc>
          <w:tcPr>
            <w:tcW w:w="99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3.003401</w:t>
            </w:r>
          </w:p>
        </w:tc>
      </w:tr>
      <w:tr w:rsidR="00154877" w:rsidRPr="00C62ACF" w:rsidTr="00154877">
        <w:trPr>
          <w:trHeight w:val="225"/>
        </w:trPr>
        <w:tc>
          <w:tcPr>
            <w:tcW w:w="201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Log likelihood</w:t>
            </w:r>
          </w:p>
        </w:tc>
        <w:tc>
          <w:tcPr>
            <w:tcW w:w="1103"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-91.56685</w:t>
            </w:r>
          </w:p>
        </w:tc>
        <w:tc>
          <w:tcPr>
            <w:tcW w:w="2415" w:type="dxa"/>
            <w:gridSpan w:val="2"/>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rPr>
                <w:rFonts w:ascii="Times New Roman" w:hAnsi="Times New Roman" w:cs="Times New Roman"/>
                <w:color w:val="000000"/>
                <w:sz w:val="24"/>
                <w:szCs w:val="24"/>
              </w:rPr>
            </w:pPr>
            <w:r w:rsidRPr="00C62ACF">
              <w:rPr>
                <w:rFonts w:ascii="Times New Roman" w:hAnsi="Times New Roman" w:cs="Times New Roman"/>
                <w:color w:val="000000"/>
                <w:sz w:val="24"/>
                <w:szCs w:val="24"/>
              </w:rPr>
              <w:t>    Hannan-Quinn criter.</w:t>
            </w:r>
          </w:p>
        </w:tc>
        <w:tc>
          <w:tcPr>
            <w:tcW w:w="99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2.904866</w:t>
            </w:r>
          </w:p>
        </w:tc>
      </w:tr>
      <w:tr w:rsidR="00154877" w:rsidRPr="00C62ACF" w:rsidTr="00154877">
        <w:trPr>
          <w:trHeight w:val="225"/>
        </w:trPr>
        <w:tc>
          <w:tcPr>
            <w:tcW w:w="201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F-statistic</w:t>
            </w:r>
          </w:p>
        </w:tc>
        <w:tc>
          <w:tcPr>
            <w:tcW w:w="1103"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0.911007</w:t>
            </w:r>
          </w:p>
        </w:tc>
        <w:tc>
          <w:tcPr>
            <w:tcW w:w="2415" w:type="dxa"/>
            <w:gridSpan w:val="2"/>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rPr>
                <w:rFonts w:ascii="Times New Roman" w:hAnsi="Times New Roman" w:cs="Times New Roman"/>
                <w:color w:val="000000"/>
                <w:sz w:val="24"/>
                <w:szCs w:val="24"/>
              </w:rPr>
            </w:pPr>
            <w:r w:rsidRPr="00C62ACF">
              <w:rPr>
                <w:rFonts w:ascii="Times New Roman" w:hAnsi="Times New Roman" w:cs="Times New Roman"/>
                <w:color w:val="000000"/>
                <w:sz w:val="24"/>
                <w:szCs w:val="24"/>
              </w:rPr>
              <w:t>    Durbin-Watson stat</w:t>
            </w:r>
          </w:p>
        </w:tc>
        <w:tc>
          <w:tcPr>
            <w:tcW w:w="99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1.096488</w:t>
            </w:r>
          </w:p>
        </w:tc>
      </w:tr>
      <w:tr w:rsidR="00154877" w:rsidRPr="00C62ACF" w:rsidTr="00154877">
        <w:trPr>
          <w:trHeight w:val="225"/>
        </w:trPr>
        <w:tc>
          <w:tcPr>
            <w:tcW w:w="201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Prob(F-statistic)</w:t>
            </w:r>
          </w:p>
        </w:tc>
        <w:tc>
          <w:tcPr>
            <w:tcW w:w="1103"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0.463125</w:t>
            </w:r>
          </w:p>
        </w:tc>
        <w:tc>
          <w:tcPr>
            <w:tcW w:w="120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center"/>
              <w:rPr>
                <w:rFonts w:ascii="Times New Roman" w:hAnsi="Times New Roman" w:cs="Times New Roman"/>
                <w:color w:val="000000"/>
                <w:sz w:val="24"/>
                <w:szCs w:val="24"/>
              </w:rPr>
            </w:pPr>
          </w:p>
        </w:tc>
      </w:tr>
      <w:tr w:rsidR="00154877" w:rsidRPr="00C62ACF" w:rsidTr="00154877">
        <w:trPr>
          <w:trHeight w:hRule="exact" w:val="90"/>
        </w:trPr>
        <w:tc>
          <w:tcPr>
            <w:tcW w:w="2017" w:type="dxa"/>
            <w:tcBorders>
              <w:top w:val="nil"/>
              <w:left w:val="nil"/>
              <w:bottom w:val="double" w:sz="6" w:space="0"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0"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0"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0"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0"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154877" w:rsidRPr="00C62ACF" w:rsidTr="00154877">
        <w:trPr>
          <w:trHeight w:hRule="exact" w:val="135"/>
        </w:trPr>
        <w:tc>
          <w:tcPr>
            <w:tcW w:w="201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r>
    </w:tbl>
    <w:p w:rsidR="00154877" w:rsidRDefault="00154877" w:rsidP="00154877">
      <w:pPr>
        <w:tabs>
          <w:tab w:val="left" w:pos="1185"/>
        </w:tabs>
        <w:spacing w:line="480" w:lineRule="auto"/>
        <w:ind w:left="426"/>
        <w:rPr>
          <w:rFonts w:ascii="Times New Roman" w:hAnsi="Times New Roman" w:cs="Times New Roman"/>
          <w:sz w:val="24"/>
          <w:szCs w:val="24"/>
        </w:rPr>
      </w:pPr>
      <w:r w:rsidRPr="00C62ACF">
        <w:rPr>
          <w:rFonts w:ascii="Times New Roman" w:hAnsi="Times New Roman" w:cs="Times New Roman"/>
          <w:sz w:val="24"/>
          <w:szCs w:val="24"/>
        </w:rPr>
        <w:t xml:space="preserve">Source : Outputs Results Eviews 9 </w:t>
      </w:r>
    </w:p>
    <w:p w:rsidR="006E4FA7" w:rsidRDefault="006E4FA7" w:rsidP="00154877">
      <w:pPr>
        <w:tabs>
          <w:tab w:val="left" w:pos="1185"/>
        </w:tabs>
        <w:spacing w:line="480" w:lineRule="auto"/>
        <w:ind w:left="426"/>
        <w:rPr>
          <w:rFonts w:ascii="Times New Roman" w:hAnsi="Times New Roman" w:cs="Times New Roman"/>
          <w:sz w:val="24"/>
          <w:szCs w:val="24"/>
        </w:rPr>
      </w:pPr>
    </w:p>
    <w:p w:rsidR="006E4FA7" w:rsidRDefault="006E4FA7" w:rsidP="00154877">
      <w:pPr>
        <w:tabs>
          <w:tab w:val="left" w:pos="1185"/>
        </w:tabs>
        <w:spacing w:line="480" w:lineRule="auto"/>
        <w:ind w:left="426"/>
        <w:rPr>
          <w:rFonts w:ascii="Times New Roman" w:hAnsi="Times New Roman" w:cs="Times New Roman"/>
          <w:sz w:val="24"/>
          <w:szCs w:val="24"/>
        </w:rPr>
      </w:pPr>
    </w:p>
    <w:p w:rsidR="006E4FA7" w:rsidRDefault="006E4FA7" w:rsidP="00154877">
      <w:pPr>
        <w:tabs>
          <w:tab w:val="left" w:pos="1185"/>
        </w:tabs>
        <w:spacing w:line="480" w:lineRule="auto"/>
        <w:ind w:left="426"/>
        <w:rPr>
          <w:rFonts w:ascii="Times New Roman" w:hAnsi="Times New Roman" w:cs="Times New Roman"/>
          <w:sz w:val="24"/>
          <w:szCs w:val="24"/>
        </w:rPr>
      </w:pPr>
    </w:p>
    <w:p w:rsidR="006E4FA7" w:rsidRDefault="006E4FA7" w:rsidP="00154877">
      <w:pPr>
        <w:tabs>
          <w:tab w:val="left" w:pos="1185"/>
        </w:tabs>
        <w:spacing w:line="480" w:lineRule="auto"/>
        <w:ind w:left="426"/>
        <w:rPr>
          <w:rFonts w:ascii="Times New Roman" w:hAnsi="Times New Roman" w:cs="Times New Roman"/>
          <w:sz w:val="24"/>
          <w:szCs w:val="24"/>
        </w:rPr>
      </w:pPr>
    </w:p>
    <w:p w:rsidR="006E4FA7" w:rsidRDefault="006E4FA7" w:rsidP="00154877">
      <w:pPr>
        <w:tabs>
          <w:tab w:val="left" w:pos="1185"/>
        </w:tabs>
        <w:spacing w:line="480" w:lineRule="auto"/>
        <w:ind w:left="426"/>
        <w:rPr>
          <w:rFonts w:ascii="Times New Roman" w:hAnsi="Times New Roman" w:cs="Times New Roman"/>
          <w:sz w:val="24"/>
          <w:szCs w:val="24"/>
        </w:rPr>
      </w:pPr>
    </w:p>
    <w:p w:rsidR="006E4FA7" w:rsidRPr="00C62ACF" w:rsidRDefault="006E4FA7" w:rsidP="00154877">
      <w:pPr>
        <w:tabs>
          <w:tab w:val="left" w:pos="1185"/>
        </w:tabs>
        <w:spacing w:line="480" w:lineRule="auto"/>
        <w:ind w:left="426"/>
        <w:rPr>
          <w:rFonts w:ascii="Times New Roman" w:hAnsi="Times New Roman" w:cs="Times New Roman"/>
          <w:sz w:val="24"/>
          <w:szCs w:val="24"/>
        </w:rPr>
      </w:pPr>
    </w:p>
    <w:p w:rsidR="00154877" w:rsidRPr="00154877" w:rsidRDefault="00154877" w:rsidP="00154877">
      <w:pPr>
        <w:pStyle w:val="Caption"/>
        <w:numPr>
          <w:ilvl w:val="0"/>
          <w:numId w:val="51"/>
        </w:numPr>
        <w:rPr>
          <w:rFonts w:ascii="Times New Roman" w:hAnsi="Times New Roman" w:cs="Times New Roman"/>
          <w:b w:val="0"/>
          <w:color w:val="000000" w:themeColor="text1"/>
          <w:sz w:val="24"/>
          <w:szCs w:val="24"/>
        </w:rPr>
      </w:pPr>
      <w:r w:rsidRPr="00154877">
        <w:rPr>
          <w:rFonts w:ascii="Times New Roman" w:hAnsi="Times New Roman" w:cs="Times New Roman"/>
          <w:b w:val="0"/>
          <w:color w:val="000000" w:themeColor="text1"/>
          <w:sz w:val="24"/>
          <w:szCs w:val="24"/>
        </w:rPr>
        <w:lastRenderedPageBreak/>
        <w:t>Fixed Effect Model</w:t>
      </w:r>
    </w:p>
    <w:tbl>
      <w:tblPr>
        <w:tblW w:w="6532" w:type="dxa"/>
        <w:tblInd w:w="426"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154877" w:rsidRPr="00C62ACF" w:rsidTr="00154877">
        <w:trPr>
          <w:trHeight w:val="225"/>
        </w:trPr>
        <w:tc>
          <w:tcPr>
            <w:tcW w:w="5535" w:type="dxa"/>
            <w:gridSpan w:val="4"/>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Dependent Variable: STOCK_RETURN</w:t>
            </w:r>
          </w:p>
        </w:tc>
        <w:tc>
          <w:tcPr>
            <w:tcW w:w="99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154877" w:rsidRPr="00C62ACF" w:rsidTr="00154877">
        <w:trPr>
          <w:trHeight w:val="225"/>
        </w:trPr>
        <w:tc>
          <w:tcPr>
            <w:tcW w:w="4327" w:type="dxa"/>
            <w:gridSpan w:val="3"/>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Method: Panel Least Squares</w:t>
            </w:r>
          </w:p>
        </w:tc>
        <w:tc>
          <w:tcPr>
            <w:tcW w:w="1208"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154877" w:rsidRPr="00C62ACF" w:rsidTr="00154877">
        <w:trPr>
          <w:trHeight w:val="225"/>
        </w:trPr>
        <w:tc>
          <w:tcPr>
            <w:tcW w:w="4327" w:type="dxa"/>
            <w:gridSpan w:val="3"/>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Date: 12/03/17   Time: 09:48</w:t>
            </w:r>
          </w:p>
        </w:tc>
        <w:tc>
          <w:tcPr>
            <w:tcW w:w="1208"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154877" w:rsidRPr="00C62ACF" w:rsidTr="00154877">
        <w:trPr>
          <w:trHeight w:val="225"/>
        </w:trPr>
        <w:tc>
          <w:tcPr>
            <w:tcW w:w="4327" w:type="dxa"/>
            <w:gridSpan w:val="3"/>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Sample: 2013 2016</w:t>
            </w:r>
          </w:p>
        </w:tc>
        <w:tc>
          <w:tcPr>
            <w:tcW w:w="1208"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154877" w:rsidRPr="00C62ACF" w:rsidTr="00154877">
        <w:trPr>
          <w:trHeight w:val="225"/>
        </w:trPr>
        <w:tc>
          <w:tcPr>
            <w:tcW w:w="4327" w:type="dxa"/>
            <w:gridSpan w:val="3"/>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Periods included: 4</w:t>
            </w:r>
          </w:p>
        </w:tc>
        <w:tc>
          <w:tcPr>
            <w:tcW w:w="1208"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154877" w:rsidRPr="00C62ACF" w:rsidTr="00154877">
        <w:trPr>
          <w:trHeight w:val="225"/>
        </w:trPr>
        <w:tc>
          <w:tcPr>
            <w:tcW w:w="4327" w:type="dxa"/>
            <w:gridSpan w:val="3"/>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Cross-sections included: 17</w:t>
            </w:r>
          </w:p>
        </w:tc>
        <w:tc>
          <w:tcPr>
            <w:tcW w:w="1208"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154877" w:rsidRPr="00C62ACF" w:rsidTr="00154877">
        <w:trPr>
          <w:trHeight w:val="225"/>
        </w:trPr>
        <w:tc>
          <w:tcPr>
            <w:tcW w:w="5535" w:type="dxa"/>
            <w:gridSpan w:val="4"/>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Total panel (balanced) observations: 68</w:t>
            </w:r>
          </w:p>
        </w:tc>
        <w:tc>
          <w:tcPr>
            <w:tcW w:w="99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154877" w:rsidRPr="00C62ACF" w:rsidTr="00154877">
        <w:trPr>
          <w:trHeight w:hRule="exact" w:val="90"/>
        </w:trPr>
        <w:tc>
          <w:tcPr>
            <w:tcW w:w="2017" w:type="dxa"/>
            <w:tcBorders>
              <w:top w:val="nil"/>
              <w:left w:val="nil"/>
              <w:bottom w:val="double" w:sz="6" w:space="2"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154877" w:rsidRPr="00C62ACF" w:rsidTr="00154877">
        <w:trPr>
          <w:trHeight w:hRule="exact" w:val="135"/>
        </w:trPr>
        <w:tc>
          <w:tcPr>
            <w:tcW w:w="201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154877" w:rsidRPr="00C62ACF" w:rsidTr="00154877">
        <w:trPr>
          <w:trHeight w:val="225"/>
        </w:trPr>
        <w:tc>
          <w:tcPr>
            <w:tcW w:w="201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Variable</w:t>
            </w:r>
          </w:p>
        </w:tc>
        <w:tc>
          <w:tcPr>
            <w:tcW w:w="1103"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Coefficient</w:t>
            </w:r>
          </w:p>
        </w:tc>
        <w:tc>
          <w:tcPr>
            <w:tcW w:w="120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Std. Error</w:t>
            </w:r>
          </w:p>
        </w:tc>
        <w:tc>
          <w:tcPr>
            <w:tcW w:w="1208"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Prob.  </w:t>
            </w:r>
          </w:p>
        </w:tc>
      </w:tr>
      <w:tr w:rsidR="00154877" w:rsidRPr="00C62ACF" w:rsidTr="00154877">
        <w:trPr>
          <w:trHeight w:hRule="exact" w:val="90"/>
        </w:trPr>
        <w:tc>
          <w:tcPr>
            <w:tcW w:w="2017" w:type="dxa"/>
            <w:tcBorders>
              <w:top w:val="nil"/>
              <w:left w:val="nil"/>
              <w:bottom w:val="double" w:sz="6" w:space="2"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154877" w:rsidRPr="00C62ACF" w:rsidTr="00154877">
        <w:trPr>
          <w:trHeight w:hRule="exact" w:val="135"/>
        </w:trPr>
        <w:tc>
          <w:tcPr>
            <w:tcW w:w="201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154877" w:rsidRPr="00C62ACF" w:rsidTr="00154877">
        <w:trPr>
          <w:trHeight w:val="225"/>
        </w:trPr>
        <w:tc>
          <w:tcPr>
            <w:tcW w:w="201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C</w:t>
            </w:r>
          </w:p>
        </w:tc>
        <w:tc>
          <w:tcPr>
            <w:tcW w:w="1103"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-0.837363</w:t>
            </w:r>
          </w:p>
        </w:tc>
        <w:tc>
          <w:tcPr>
            <w:tcW w:w="120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0.168662</w:t>
            </w:r>
          </w:p>
        </w:tc>
        <w:tc>
          <w:tcPr>
            <w:tcW w:w="1208"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-4.964733</w:t>
            </w:r>
          </w:p>
        </w:tc>
        <w:tc>
          <w:tcPr>
            <w:tcW w:w="99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0.0000</w:t>
            </w:r>
          </w:p>
        </w:tc>
      </w:tr>
      <w:tr w:rsidR="00154877" w:rsidRPr="00C62ACF" w:rsidTr="00154877">
        <w:trPr>
          <w:trHeight w:val="225"/>
        </w:trPr>
        <w:tc>
          <w:tcPr>
            <w:tcW w:w="201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CR</w:t>
            </w:r>
          </w:p>
        </w:tc>
        <w:tc>
          <w:tcPr>
            <w:tcW w:w="1103"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0.005778</w:t>
            </w:r>
          </w:p>
        </w:tc>
        <w:tc>
          <w:tcPr>
            <w:tcW w:w="120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0.001602</w:t>
            </w:r>
          </w:p>
        </w:tc>
        <w:tc>
          <w:tcPr>
            <w:tcW w:w="1208"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3.606896</w:t>
            </w:r>
          </w:p>
        </w:tc>
        <w:tc>
          <w:tcPr>
            <w:tcW w:w="99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0.0007</w:t>
            </w:r>
          </w:p>
        </w:tc>
      </w:tr>
      <w:tr w:rsidR="00154877" w:rsidRPr="00C62ACF" w:rsidTr="00154877">
        <w:trPr>
          <w:trHeight w:val="225"/>
        </w:trPr>
        <w:tc>
          <w:tcPr>
            <w:tcW w:w="201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DER</w:t>
            </w:r>
          </w:p>
        </w:tc>
        <w:tc>
          <w:tcPr>
            <w:tcW w:w="1103"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-0.031958</w:t>
            </w:r>
          </w:p>
        </w:tc>
        <w:tc>
          <w:tcPr>
            <w:tcW w:w="120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0.052597</w:t>
            </w:r>
          </w:p>
        </w:tc>
        <w:tc>
          <w:tcPr>
            <w:tcW w:w="1208"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-0.607601</w:t>
            </w:r>
          </w:p>
        </w:tc>
        <w:tc>
          <w:tcPr>
            <w:tcW w:w="99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0.5464</w:t>
            </w:r>
          </w:p>
        </w:tc>
      </w:tr>
      <w:tr w:rsidR="00154877" w:rsidRPr="00C62ACF" w:rsidTr="00154877">
        <w:trPr>
          <w:trHeight w:val="225"/>
        </w:trPr>
        <w:tc>
          <w:tcPr>
            <w:tcW w:w="201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EPS</w:t>
            </w:r>
          </w:p>
        </w:tc>
        <w:tc>
          <w:tcPr>
            <w:tcW w:w="1103"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-0.096477</w:t>
            </w:r>
          </w:p>
        </w:tc>
        <w:tc>
          <w:tcPr>
            <w:tcW w:w="120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0.410471</w:t>
            </w:r>
          </w:p>
        </w:tc>
        <w:tc>
          <w:tcPr>
            <w:tcW w:w="1208"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-0.235039</w:t>
            </w:r>
          </w:p>
        </w:tc>
        <w:tc>
          <w:tcPr>
            <w:tcW w:w="99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0.8152</w:t>
            </w:r>
          </w:p>
        </w:tc>
      </w:tr>
      <w:tr w:rsidR="00154877" w:rsidRPr="00C62ACF" w:rsidTr="00154877">
        <w:trPr>
          <w:trHeight w:val="225"/>
        </w:trPr>
        <w:tc>
          <w:tcPr>
            <w:tcW w:w="201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ROA</w:t>
            </w:r>
          </w:p>
        </w:tc>
        <w:tc>
          <w:tcPr>
            <w:tcW w:w="1103"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0.005963</w:t>
            </w:r>
          </w:p>
        </w:tc>
        <w:tc>
          <w:tcPr>
            <w:tcW w:w="120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0.011815</w:t>
            </w:r>
          </w:p>
        </w:tc>
        <w:tc>
          <w:tcPr>
            <w:tcW w:w="1208"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0.504703</w:t>
            </w:r>
          </w:p>
        </w:tc>
        <w:tc>
          <w:tcPr>
            <w:tcW w:w="99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0.6161</w:t>
            </w:r>
          </w:p>
        </w:tc>
      </w:tr>
      <w:tr w:rsidR="00154877" w:rsidRPr="00C62ACF" w:rsidTr="00154877">
        <w:trPr>
          <w:trHeight w:hRule="exact" w:val="90"/>
        </w:trPr>
        <w:tc>
          <w:tcPr>
            <w:tcW w:w="2017" w:type="dxa"/>
            <w:tcBorders>
              <w:top w:val="nil"/>
              <w:left w:val="nil"/>
              <w:bottom w:val="double" w:sz="6" w:space="2"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154877" w:rsidRPr="00C62ACF" w:rsidTr="00154877">
        <w:trPr>
          <w:trHeight w:hRule="exact" w:val="135"/>
        </w:trPr>
        <w:tc>
          <w:tcPr>
            <w:tcW w:w="201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154877" w:rsidRPr="00C62ACF" w:rsidTr="00154877">
        <w:trPr>
          <w:trHeight w:val="225"/>
        </w:trPr>
        <w:tc>
          <w:tcPr>
            <w:tcW w:w="201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2310" w:type="dxa"/>
            <w:gridSpan w:val="2"/>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Effects Specification</w:t>
            </w:r>
          </w:p>
        </w:tc>
        <w:tc>
          <w:tcPr>
            <w:tcW w:w="1208"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154877" w:rsidRPr="00C62ACF" w:rsidTr="00154877">
        <w:trPr>
          <w:trHeight w:hRule="exact" w:val="90"/>
        </w:trPr>
        <w:tc>
          <w:tcPr>
            <w:tcW w:w="2017" w:type="dxa"/>
            <w:tcBorders>
              <w:top w:val="nil"/>
              <w:left w:val="nil"/>
              <w:bottom w:val="double" w:sz="6" w:space="2"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154877" w:rsidRPr="00C62ACF" w:rsidTr="00154877">
        <w:trPr>
          <w:trHeight w:hRule="exact" w:val="135"/>
        </w:trPr>
        <w:tc>
          <w:tcPr>
            <w:tcW w:w="201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154877" w:rsidRPr="00C62ACF" w:rsidTr="00154877">
        <w:trPr>
          <w:trHeight w:val="225"/>
        </w:trPr>
        <w:tc>
          <w:tcPr>
            <w:tcW w:w="5535" w:type="dxa"/>
            <w:gridSpan w:val="4"/>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Cross-section fixed (dummy variables)</w:t>
            </w:r>
          </w:p>
        </w:tc>
        <w:tc>
          <w:tcPr>
            <w:tcW w:w="99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154877" w:rsidRPr="00C62ACF" w:rsidTr="00154877">
        <w:trPr>
          <w:trHeight w:hRule="exact" w:val="90"/>
        </w:trPr>
        <w:tc>
          <w:tcPr>
            <w:tcW w:w="2017" w:type="dxa"/>
            <w:tcBorders>
              <w:top w:val="nil"/>
              <w:left w:val="nil"/>
              <w:bottom w:val="double" w:sz="6" w:space="2"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154877" w:rsidRPr="00C62ACF" w:rsidTr="00154877">
        <w:trPr>
          <w:trHeight w:hRule="exact" w:val="135"/>
        </w:trPr>
        <w:tc>
          <w:tcPr>
            <w:tcW w:w="201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154877" w:rsidRPr="00C62ACF" w:rsidTr="00154877">
        <w:trPr>
          <w:trHeight w:val="225"/>
        </w:trPr>
        <w:tc>
          <w:tcPr>
            <w:tcW w:w="201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R-squared</w:t>
            </w:r>
          </w:p>
        </w:tc>
        <w:tc>
          <w:tcPr>
            <w:tcW w:w="1103"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0.456950</w:t>
            </w:r>
          </w:p>
        </w:tc>
        <w:tc>
          <w:tcPr>
            <w:tcW w:w="2415" w:type="dxa"/>
            <w:gridSpan w:val="2"/>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rPr>
                <w:rFonts w:ascii="Times New Roman" w:hAnsi="Times New Roman" w:cs="Times New Roman"/>
                <w:color w:val="000000"/>
                <w:sz w:val="24"/>
                <w:szCs w:val="24"/>
              </w:rPr>
            </w:pPr>
            <w:r w:rsidRPr="00C62ACF">
              <w:rPr>
                <w:rFonts w:ascii="Times New Roman" w:hAnsi="Times New Roman" w:cs="Times New Roman"/>
                <w:color w:val="000000"/>
                <w:sz w:val="24"/>
                <w:szCs w:val="24"/>
              </w:rPr>
              <w:t>    Mean dependent var</w:t>
            </w:r>
          </w:p>
        </w:tc>
        <w:tc>
          <w:tcPr>
            <w:tcW w:w="99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-0.434209</w:t>
            </w:r>
          </w:p>
        </w:tc>
      </w:tr>
      <w:tr w:rsidR="00154877" w:rsidRPr="00C62ACF" w:rsidTr="00154877">
        <w:trPr>
          <w:trHeight w:val="225"/>
        </w:trPr>
        <w:tc>
          <w:tcPr>
            <w:tcW w:w="201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Adjusted R-squared</w:t>
            </w:r>
          </w:p>
        </w:tc>
        <w:tc>
          <w:tcPr>
            <w:tcW w:w="1103"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0.225866</w:t>
            </w:r>
          </w:p>
        </w:tc>
        <w:tc>
          <w:tcPr>
            <w:tcW w:w="2415" w:type="dxa"/>
            <w:gridSpan w:val="2"/>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rPr>
                <w:rFonts w:ascii="Times New Roman" w:hAnsi="Times New Roman" w:cs="Times New Roman"/>
                <w:color w:val="000000"/>
                <w:sz w:val="24"/>
                <w:szCs w:val="24"/>
              </w:rPr>
            </w:pPr>
            <w:r w:rsidRPr="00C62ACF">
              <w:rPr>
                <w:rFonts w:ascii="Times New Roman" w:hAnsi="Times New Roman" w:cs="Times New Roman"/>
                <w:color w:val="000000"/>
                <w:sz w:val="24"/>
                <w:szCs w:val="24"/>
              </w:rPr>
              <w:t>    S.D. dependent var</w:t>
            </w:r>
          </w:p>
        </w:tc>
        <w:tc>
          <w:tcPr>
            <w:tcW w:w="99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0.963826</w:t>
            </w:r>
          </w:p>
        </w:tc>
      </w:tr>
      <w:tr w:rsidR="00154877" w:rsidRPr="00C62ACF" w:rsidTr="00154877">
        <w:trPr>
          <w:trHeight w:val="225"/>
        </w:trPr>
        <w:tc>
          <w:tcPr>
            <w:tcW w:w="201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S.E. of regression</w:t>
            </w:r>
          </w:p>
        </w:tc>
        <w:tc>
          <w:tcPr>
            <w:tcW w:w="1103"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0.848022</w:t>
            </w:r>
          </w:p>
        </w:tc>
        <w:tc>
          <w:tcPr>
            <w:tcW w:w="2415" w:type="dxa"/>
            <w:gridSpan w:val="2"/>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rPr>
                <w:rFonts w:ascii="Times New Roman" w:hAnsi="Times New Roman" w:cs="Times New Roman"/>
                <w:color w:val="000000"/>
                <w:sz w:val="24"/>
                <w:szCs w:val="24"/>
              </w:rPr>
            </w:pPr>
            <w:r w:rsidRPr="00C62ACF">
              <w:rPr>
                <w:rFonts w:ascii="Times New Roman" w:hAnsi="Times New Roman" w:cs="Times New Roman"/>
                <w:color w:val="000000"/>
                <w:sz w:val="24"/>
                <w:szCs w:val="24"/>
              </w:rPr>
              <w:t>    Akaike info criterion</w:t>
            </w:r>
          </w:p>
        </w:tc>
        <w:tc>
          <w:tcPr>
            <w:tcW w:w="99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2.756466</w:t>
            </w:r>
          </w:p>
        </w:tc>
      </w:tr>
      <w:tr w:rsidR="00154877" w:rsidRPr="00C62ACF" w:rsidTr="00154877">
        <w:trPr>
          <w:trHeight w:val="225"/>
        </w:trPr>
        <w:tc>
          <w:tcPr>
            <w:tcW w:w="201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Sum squared resid</w:t>
            </w:r>
          </w:p>
        </w:tc>
        <w:tc>
          <w:tcPr>
            <w:tcW w:w="1103"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33.79962</w:t>
            </w:r>
          </w:p>
        </w:tc>
        <w:tc>
          <w:tcPr>
            <w:tcW w:w="2415" w:type="dxa"/>
            <w:gridSpan w:val="2"/>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rPr>
                <w:rFonts w:ascii="Times New Roman" w:hAnsi="Times New Roman" w:cs="Times New Roman"/>
                <w:color w:val="000000"/>
                <w:sz w:val="24"/>
                <w:szCs w:val="24"/>
              </w:rPr>
            </w:pPr>
            <w:r w:rsidRPr="00C62ACF">
              <w:rPr>
                <w:rFonts w:ascii="Times New Roman" w:hAnsi="Times New Roman" w:cs="Times New Roman"/>
                <w:color w:val="000000"/>
                <w:sz w:val="24"/>
                <w:szCs w:val="24"/>
              </w:rPr>
              <w:t>    Schwarz criterion</w:t>
            </w:r>
          </w:p>
        </w:tc>
        <w:tc>
          <w:tcPr>
            <w:tcW w:w="99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3.441902</w:t>
            </w:r>
          </w:p>
        </w:tc>
      </w:tr>
      <w:tr w:rsidR="00154877" w:rsidRPr="00C62ACF" w:rsidTr="00154877">
        <w:trPr>
          <w:trHeight w:val="225"/>
        </w:trPr>
        <w:tc>
          <w:tcPr>
            <w:tcW w:w="201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Log likelihood</w:t>
            </w:r>
          </w:p>
        </w:tc>
        <w:tc>
          <w:tcPr>
            <w:tcW w:w="1103"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-72.71984</w:t>
            </w:r>
          </w:p>
        </w:tc>
        <w:tc>
          <w:tcPr>
            <w:tcW w:w="2415" w:type="dxa"/>
            <w:gridSpan w:val="2"/>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rPr>
                <w:rFonts w:ascii="Times New Roman" w:hAnsi="Times New Roman" w:cs="Times New Roman"/>
                <w:color w:val="000000"/>
                <w:sz w:val="24"/>
                <w:szCs w:val="24"/>
              </w:rPr>
            </w:pPr>
            <w:r w:rsidRPr="00C62ACF">
              <w:rPr>
                <w:rFonts w:ascii="Times New Roman" w:hAnsi="Times New Roman" w:cs="Times New Roman"/>
                <w:color w:val="000000"/>
                <w:sz w:val="24"/>
                <w:szCs w:val="24"/>
              </w:rPr>
              <w:t>    Hannan-Quinn criter.</w:t>
            </w:r>
          </w:p>
        </w:tc>
        <w:tc>
          <w:tcPr>
            <w:tcW w:w="99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3.028057</w:t>
            </w:r>
          </w:p>
        </w:tc>
      </w:tr>
      <w:tr w:rsidR="00154877" w:rsidRPr="00C62ACF" w:rsidTr="00154877">
        <w:trPr>
          <w:trHeight w:val="225"/>
        </w:trPr>
        <w:tc>
          <w:tcPr>
            <w:tcW w:w="201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F-statistic</w:t>
            </w:r>
          </w:p>
        </w:tc>
        <w:tc>
          <w:tcPr>
            <w:tcW w:w="1103"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1.977413</w:t>
            </w:r>
          </w:p>
        </w:tc>
        <w:tc>
          <w:tcPr>
            <w:tcW w:w="2415" w:type="dxa"/>
            <w:gridSpan w:val="2"/>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rPr>
                <w:rFonts w:ascii="Times New Roman" w:hAnsi="Times New Roman" w:cs="Times New Roman"/>
                <w:color w:val="000000"/>
                <w:sz w:val="24"/>
                <w:szCs w:val="24"/>
              </w:rPr>
            </w:pPr>
            <w:r w:rsidRPr="00C62ACF">
              <w:rPr>
                <w:rFonts w:ascii="Times New Roman" w:hAnsi="Times New Roman" w:cs="Times New Roman"/>
                <w:color w:val="000000"/>
                <w:sz w:val="24"/>
                <w:szCs w:val="24"/>
              </w:rPr>
              <w:t>    Durbin-Watson stat</w:t>
            </w:r>
          </w:p>
        </w:tc>
        <w:tc>
          <w:tcPr>
            <w:tcW w:w="99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1.887002</w:t>
            </w:r>
          </w:p>
        </w:tc>
      </w:tr>
      <w:tr w:rsidR="00154877" w:rsidRPr="00C62ACF" w:rsidTr="00154877">
        <w:trPr>
          <w:trHeight w:val="225"/>
        </w:trPr>
        <w:tc>
          <w:tcPr>
            <w:tcW w:w="201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Prob(F-statistic)</w:t>
            </w:r>
          </w:p>
        </w:tc>
        <w:tc>
          <w:tcPr>
            <w:tcW w:w="1103"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0.028000</w:t>
            </w:r>
          </w:p>
        </w:tc>
        <w:tc>
          <w:tcPr>
            <w:tcW w:w="120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ind w:right="10"/>
              <w:jc w:val="center"/>
              <w:rPr>
                <w:rFonts w:ascii="Times New Roman" w:hAnsi="Times New Roman" w:cs="Times New Roman"/>
                <w:color w:val="000000"/>
                <w:sz w:val="24"/>
                <w:szCs w:val="24"/>
              </w:rPr>
            </w:pPr>
          </w:p>
        </w:tc>
      </w:tr>
      <w:tr w:rsidR="00154877" w:rsidRPr="00C62ACF" w:rsidTr="00154877">
        <w:trPr>
          <w:trHeight w:hRule="exact" w:val="90"/>
        </w:trPr>
        <w:tc>
          <w:tcPr>
            <w:tcW w:w="2017" w:type="dxa"/>
            <w:tcBorders>
              <w:top w:val="nil"/>
              <w:left w:val="nil"/>
              <w:bottom w:val="double" w:sz="6" w:space="0"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0"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0"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0"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0" w:color="auto"/>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154877" w:rsidRPr="00C62ACF" w:rsidTr="00154877">
        <w:trPr>
          <w:trHeight w:hRule="exact" w:val="135"/>
        </w:trPr>
        <w:tc>
          <w:tcPr>
            <w:tcW w:w="201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154877" w:rsidRPr="00C62ACF" w:rsidRDefault="00154877" w:rsidP="00B55398">
            <w:pPr>
              <w:autoSpaceDE w:val="0"/>
              <w:autoSpaceDN w:val="0"/>
              <w:adjustRightInd w:val="0"/>
              <w:spacing w:after="0" w:line="240" w:lineRule="auto"/>
              <w:jc w:val="center"/>
              <w:rPr>
                <w:rFonts w:ascii="Times New Roman" w:hAnsi="Times New Roman" w:cs="Times New Roman"/>
                <w:color w:val="000000"/>
                <w:sz w:val="24"/>
                <w:szCs w:val="24"/>
              </w:rPr>
            </w:pPr>
          </w:p>
        </w:tc>
      </w:tr>
    </w:tbl>
    <w:p w:rsidR="00154877" w:rsidRDefault="00154877" w:rsidP="008E4128">
      <w:pPr>
        <w:tabs>
          <w:tab w:val="left" w:pos="993"/>
        </w:tabs>
        <w:spacing w:line="480" w:lineRule="auto"/>
        <w:ind w:left="426"/>
        <w:rPr>
          <w:rFonts w:ascii="Times New Roman" w:hAnsi="Times New Roman" w:cs="Times New Roman"/>
          <w:sz w:val="24"/>
          <w:szCs w:val="24"/>
        </w:rPr>
      </w:pPr>
      <w:r w:rsidRPr="00C62ACF">
        <w:rPr>
          <w:rFonts w:ascii="Times New Roman" w:hAnsi="Times New Roman" w:cs="Times New Roman"/>
          <w:sz w:val="24"/>
          <w:szCs w:val="24"/>
        </w:rPr>
        <w:t>So</w:t>
      </w:r>
      <w:r>
        <w:rPr>
          <w:rFonts w:ascii="Times New Roman" w:hAnsi="Times New Roman" w:cs="Times New Roman"/>
          <w:sz w:val="24"/>
          <w:szCs w:val="24"/>
        </w:rPr>
        <w:t xml:space="preserve">urce : Outputs Reults Eviews 9 </w:t>
      </w:r>
    </w:p>
    <w:p w:rsidR="006E4FA7" w:rsidRDefault="006E4FA7" w:rsidP="008E4128">
      <w:pPr>
        <w:tabs>
          <w:tab w:val="left" w:pos="993"/>
        </w:tabs>
        <w:spacing w:line="480" w:lineRule="auto"/>
        <w:ind w:left="426"/>
        <w:rPr>
          <w:rFonts w:ascii="Times New Roman" w:hAnsi="Times New Roman" w:cs="Times New Roman"/>
          <w:sz w:val="24"/>
          <w:szCs w:val="24"/>
        </w:rPr>
      </w:pPr>
    </w:p>
    <w:p w:rsidR="006E4FA7" w:rsidRDefault="006E4FA7" w:rsidP="008E4128">
      <w:pPr>
        <w:tabs>
          <w:tab w:val="left" w:pos="993"/>
        </w:tabs>
        <w:spacing w:line="480" w:lineRule="auto"/>
        <w:ind w:left="426"/>
        <w:rPr>
          <w:rFonts w:ascii="Times New Roman" w:hAnsi="Times New Roman" w:cs="Times New Roman"/>
          <w:sz w:val="24"/>
          <w:szCs w:val="24"/>
        </w:rPr>
      </w:pPr>
    </w:p>
    <w:p w:rsidR="006E4FA7" w:rsidRDefault="006E4FA7" w:rsidP="008E4128">
      <w:pPr>
        <w:tabs>
          <w:tab w:val="left" w:pos="993"/>
        </w:tabs>
        <w:spacing w:line="480" w:lineRule="auto"/>
        <w:ind w:left="426"/>
        <w:rPr>
          <w:rFonts w:ascii="Times New Roman" w:hAnsi="Times New Roman" w:cs="Times New Roman"/>
          <w:sz w:val="24"/>
          <w:szCs w:val="24"/>
        </w:rPr>
      </w:pPr>
    </w:p>
    <w:p w:rsidR="006E4FA7" w:rsidRDefault="006E4FA7" w:rsidP="008E4128">
      <w:pPr>
        <w:tabs>
          <w:tab w:val="left" w:pos="993"/>
        </w:tabs>
        <w:spacing w:line="480" w:lineRule="auto"/>
        <w:ind w:left="426"/>
        <w:rPr>
          <w:rFonts w:ascii="Times New Roman" w:hAnsi="Times New Roman" w:cs="Times New Roman"/>
          <w:sz w:val="24"/>
          <w:szCs w:val="24"/>
        </w:rPr>
      </w:pPr>
    </w:p>
    <w:p w:rsidR="006E4FA7" w:rsidRDefault="006E4FA7" w:rsidP="008E4128">
      <w:pPr>
        <w:tabs>
          <w:tab w:val="left" w:pos="993"/>
        </w:tabs>
        <w:spacing w:line="480" w:lineRule="auto"/>
        <w:ind w:left="426"/>
        <w:rPr>
          <w:rFonts w:ascii="Times New Roman" w:hAnsi="Times New Roman" w:cs="Times New Roman"/>
          <w:sz w:val="24"/>
          <w:szCs w:val="24"/>
        </w:rPr>
      </w:pPr>
    </w:p>
    <w:p w:rsidR="006E4FA7" w:rsidRPr="00C62ACF" w:rsidRDefault="006E4FA7" w:rsidP="008E4128">
      <w:pPr>
        <w:tabs>
          <w:tab w:val="left" w:pos="993"/>
        </w:tabs>
        <w:spacing w:line="480" w:lineRule="auto"/>
        <w:ind w:left="426"/>
        <w:rPr>
          <w:rFonts w:ascii="Times New Roman" w:hAnsi="Times New Roman" w:cs="Times New Roman"/>
          <w:sz w:val="24"/>
          <w:szCs w:val="24"/>
        </w:rPr>
      </w:pPr>
    </w:p>
    <w:p w:rsidR="008E4128" w:rsidRPr="008E4128" w:rsidRDefault="008E4128" w:rsidP="008E4128">
      <w:pPr>
        <w:pStyle w:val="Caption"/>
        <w:numPr>
          <w:ilvl w:val="0"/>
          <w:numId w:val="51"/>
        </w:numPr>
        <w:rPr>
          <w:rFonts w:ascii="Times New Roman" w:hAnsi="Times New Roman" w:cs="Times New Roman"/>
          <w:b w:val="0"/>
          <w:color w:val="000000" w:themeColor="text1"/>
          <w:sz w:val="24"/>
          <w:szCs w:val="24"/>
        </w:rPr>
      </w:pPr>
      <w:r w:rsidRPr="008E4128">
        <w:rPr>
          <w:rFonts w:ascii="Times New Roman" w:hAnsi="Times New Roman" w:cs="Times New Roman"/>
          <w:b w:val="0"/>
          <w:color w:val="000000" w:themeColor="text1"/>
          <w:sz w:val="24"/>
          <w:szCs w:val="24"/>
        </w:rPr>
        <w:lastRenderedPageBreak/>
        <w:t>Random Effect Model</w:t>
      </w:r>
    </w:p>
    <w:tbl>
      <w:tblPr>
        <w:tblpPr w:leftFromText="180" w:rightFromText="180" w:vertAnchor="text" w:horzAnchor="margin" w:tblpXSpec="right" w:tblpY="4"/>
        <w:tblW w:w="0" w:type="auto"/>
        <w:tblLayout w:type="fixed"/>
        <w:tblCellMar>
          <w:left w:w="0" w:type="dxa"/>
          <w:right w:w="0" w:type="dxa"/>
        </w:tblCellMar>
        <w:tblLook w:val="0000" w:firstRow="0" w:lastRow="0" w:firstColumn="0" w:lastColumn="0" w:noHBand="0" w:noVBand="0"/>
      </w:tblPr>
      <w:tblGrid>
        <w:gridCol w:w="2017"/>
        <w:gridCol w:w="1103"/>
        <w:gridCol w:w="1207"/>
        <w:gridCol w:w="2194"/>
        <w:gridCol w:w="997"/>
      </w:tblGrid>
      <w:tr w:rsidR="008E4128" w:rsidRPr="00C62ACF" w:rsidTr="008E4128">
        <w:trPr>
          <w:trHeight w:val="225"/>
        </w:trPr>
        <w:tc>
          <w:tcPr>
            <w:tcW w:w="6521" w:type="dxa"/>
            <w:gridSpan w:val="4"/>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Dependent Variable: STOCK_RETURN</w:t>
            </w:r>
          </w:p>
        </w:tc>
        <w:tc>
          <w:tcPr>
            <w:tcW w:w="99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8E4128" w:rsidRPr="00C62ACF" w:rsidTr="008E4128">
        <w:trPr>
          <w:trHeight w:val="225"/>
        </w:trPr>
        <w:tc>
          <w:tcPr>
            <w:tcW w:w="7518" w:type="dxa"/>
            <w:gridSpan w:val="5"/>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Method: Panel EGLS (Cross-section random effects)</w:t>
            </w:r>
          </w:p>
        </w:tc>
      </w:tr>
      <w:tr w:rsidR="008E4128" w:rsidRPr="00C62ACF" w:rsidTr="008E4128">
        <w:trPr>
          <w:trHeight w:val="225"/>
        </w:trPr>
        <w:tc>
          <w:tcPr>
            <w:tcW w:w="4327" w:type="dxa"/>
            <w:gridSpan w:val="3"/>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Date: 12/03/17   Time: 09:50</w:t>
            </w:r>
          </w:p>
        </w:tc>
        <w:tc>
          <w:tcPr>
            <w:tcW w:w="2194"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8E4128" w:rsidRPr="00C62ACF" w:rsidTr="008E4128">
        <w:trPr>
          <w:trHeight w:val="225"/>
        </w:trPr>
        <w:tc>
          <w:tcPr>
            <w:tcW w:w="4327" w:type="dxa"/>
            <w:gridSpan w:val="3"/>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Sample: 2013 2016</w:t>
            </w:r>
          </w:p>
        </w:tc>
        <w:tc>
          <w:tcPr>
            <w:tcW w:w="2194"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8E4128" w:rsidRPr="00C62ACF" w:rsidTr="008E4128">
        <w:trPr>
          <w:trHeight w:val="225"/>
        </w:trPr>
        <w:tc>
          <w:tcPr>
            <w:tcW w:w="4327" w:type="dxa"/>
            <w:gridSpan w:val="3"/>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Periods included: 4</w:t>
            </w:r>
          </w:p>
        </w:tc>
        <w:tc>
          <w:tcPr>
            <w:tcW w:w="2194"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8E4128" w:rsidRPr="00C62ACF" w:rsidTr="008E4128">
        <w:trPr>
          <w:trHeight w:val="225"/>
        </w:trPr>
        <w:tc>
          <w:tcPr>
            <w:tcW w:w="4327" w:type="dxa"/>
            <w:gridSpan w:val="3"/>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Cross-sections included: 17</w:t>
            </w:r>
          </w:p>
        </w:tc>
        <w:tc>
          <w:tcPr>
            <w:tcW w:w="2194"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8E4128" w:rsidRPr="00C62ACF" w:rsidTr="008E4128">
        <w:trPr>
          <w:trHeight w:val="225"/>
        </w:trPr>
        <w:tc>
          <w:tcPr>
            <w:tcW w:w="6521" w:type="dxa"/>
            <w:gridSpan w:val="4"/>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Total panel (balanced) observations: 68</w:t>
            </w:r>
          </w:p>
        </w:tc>
        <w:tc>
          <w:tcPr>
            <w:tcW w:w="99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8E4128" w:rsidRPr="00C62ACF" w:rsidTr="008E4128">
        <w:trPr>
          <w:trHeight w:val="225"/>
        </w:trPr>
        <w:tc>
          <w:tcPr>
            <w:tcW w:w="7518" w:type="dxa"/>
            <w:gridSpan w:val="5"/>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Swamy and Arora estimator of component variances</w:t>
            </w:r>
          </w:p>
        </w:tc>
      </w:tr>
      <w:tr w:rsidR="008E4128" w:rsidRPr="00C62ACF" w:rsidTr="008E4128">
        <w:trPr>
          <w:trHeight w:hRule="exact" w:val="90"/>
        </w:trPr>
        <w:tc>
          <w:tcPr>
            <w:tcW w:w="2017" w:type="dxa"/>
            <w:tcBorders>
              <w:top w:val="nil"/>
              <w:left w:val="nil"/>
              <w:bottom w:val="double" w:sz="6" w:space="2" w:color="auto"/>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2194" w:type="dxa"/>
            <w:tcBorders>
              <w:top w:val="nil"/>
              <w:left w:val="nil"/>
              <w:bottom w:val="double" w:sz="6" w:space="2" w:color="auto"/>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8E4128" w:rsidRPr="00C62ACF" w:rsidTr="008E4128">
        <w:trPr>
          <w:trHeight w:hRule="exact" w:val="135"/>
        </w:trPr>
        <w:tc>
          <w:tcPr>
            <w:tcW w:w="201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2194"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8E4128" w:rsidRPr="00C62ACF" w:rsidTr="008E4128">
        <w:trPr>
          <w:trHeight w:val="225"/>
        </w:trPr>
        <w:tc>
          <w:tcPr>
            <w:tcW w:w="201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Variable</w:t>
            </w:r>
          </w:p>
        </w:tc>
        <w:tc>
          <w:tcPr>
            <w:tcW w:w="1103"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Coefficient</w:t>
            </w:r>
          </w:p>
        </w:tc>
        <w:tc>
          <w:tcPr>
            <w:tcW w:w="120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Std. Error</w:t>
            </w:r>
          </w:p>
        </w:tc>
        <w:tc>
          <w:tcPr>
            <w:tcW w:w="2194"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Prob.  </w:t>
            </w:r>
          </w:p>
        </w:tc>
      </w:tr>
      <w:tr w:rsidR="008E4128" w:rsidRPr="00C62ACF" w:rsidTr="008E4128">
        <w:trPr>
          <w:trHeight w:hRule="exact" w:val="90"/>
        </w:trPr>
        <w:tc>
          <w:tcPr>
            <w:tcW w:w="2017" w:type="dxa"/>
            <w:tcBorders>
              <w:top w:val="nil"/>
              <w:left w:val="nil"/>
              <w:bottom w:val="double" w:sz="6" w:space="2" w:color="auto"/>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2194" w:type="dxa"/>
            <w:tcBorders>
              <w:top w:val="nil"/>
              <w:left w:val="nil"/>
              <w:bottom w:val="double" w:sz="6" w:space="2" w:color="auto"/>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8E4128" w:rsidRPr="00C62ACF" w:rsidTr="008E4128">
        <w:trPr>
          <w:trHeight w:hRule="exact" w:val="135"/>
        </w:trPr>
        <w:tc>
          <w:tcPr>
            <w:tcW w:w="201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2194"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8E4128" w:rsidRPr="00C62ACF" w:rsidTr="008E4128">
        <w:trPr>
          <w:trHeight w:val="225"/>
        </w:trPr>
        <w:tc>
          <w:tcPr>
            <w:tcW w:w="201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C</w:t>
            </w:r>
          </w:p>
        </w:tc>
        <w:tc>
          <w:tcPr>
            <w:tcW w:w="1103"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-0.621096</w:t>
            </w:r>
          </w:p>
        </w:tc>
        <w:tc>
          <w:tcPr>
            <w:tcW w:w="120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0.165766</w:t>
            </w:r>
          </w:p>
        </w:tc>
        <w:tc>
          <w:tcPr>
            <w:tcW w:w="2194"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-3.746821</w:t>
            </w:r>
          </w:p>
        </w:tc>
        <w:tc>
          <w:tcPr>
            <w:tcW w:w="99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0.0004</w:t>
            </w:r>
          </w:p>
        </w:tc>
      </w:tr>
      <w:tr w:rsidR="008E4128" w:rsidRPr="00C62ACF" w:rsidTr="008E4128">
        <w:trPr>
          <w:trHeight w:val="225"/>
        </w:trPr>
        <w:tc>
          <w:tcPr>
            <w:tcW w:w="201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CR</w:t>
            </w:r>
          </w:p>
        </w:tc>
        <w:tc>
          <w:tcPr>
            <w:tcW w:w="1103"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0.002113</w:t>
            </w:r>
          </w:p>
        </w:tc>
        <w:tc>
          <w:tcPr>
            <w:tcW w:w="120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0.001160</w:t>
            </w:r>
          </w:p>
        </w:tc>
        <w:tc>
          <w:tcPr>
            <w:tcW w:w="2194"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1.820991</w:t>
            </w:r>
          </w:p>
        </w:tc>
        <w:tc>
          <w:tcPr>
            <w:tcW w:w="99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0.0734</w:t>
            </w:r>
          </w:p>
        </w:tc>
      </w:tr>
      <w:tr w:rsidR="008E4128" w:rsidRPr="00C62ACF" w:rsidTr="008E4128">
        <w:trPr>
          <w:trHeight w:val="225"/>
        </w:trPr>
        <w:tc>
          <w:tcPr>
            <w:tcW w:w="201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DER</w:t>
            </w:r>
          </w:p>
        </w:tc>
        <w:tc>
          <w:tcPr>
            <w:tcW w:w="1103"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0.007136</w:t>
            </w:r>
          </w:p>
        </w:tc>
        <w:tc>
          <w:tcPr>
            <w:tcW w:w="120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0.042152</w:t>
            </w:r>
          </w:p>
        </w:tc>
        <w:tc>
          <w:tcPr>
            <w:tcW w:w="2194"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0.169292</w:t>
            </w:r>
          </w:p>
        </w:tc>
        <w:tc>
          <w:tcPr>
            <w:tcW w:w="99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0.8661</w:t>
            </w:r>
          </w:p>
        </w:tc>
      </w:tr>
      <w:tr w:rsidR="008E4128" w:rsidRPr="00C62ACF" w:rsidTr="008E4128">
        <w:trPr>
          <w:trHeight w:val="225"/>
        </w:trPr>
        <w:tc>
          <w:tcPr>
            <w:tcW w:w="201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EPS</w:t>
            </w:r>
          </w:p>
        </w:tc>
        <w:tc>
          <w:tcPr>
            <w:tcW w:w="1103"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-0.265955</w:t>
            </w:r>
          </w:p>
        </w:tc>
        <w:tc>
          <w:tcPr>
            <w:tcW w:w="120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0.376095</w:t>
            </w:r>
          </w:p>
        </w:tc>
        <w:tc>
          <w:tcPr>
            <w:tcW w:w="2194"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-0.707150</w:t>
            </w:r>
          </w:p>
        </w:tc>
        <w:tc>
          <w:tcPr>
            <w:tcW w:w="99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0.4821</w:t>
            </w:r>
          </w:p>
        </w:tc>
      </w:tr>
      <w:tr w:rsidR="008E4128" w:rsidRPr="00C62ACF" w:rsidTr="008E4128">
        <w:trPr>
          <w:trHeight w:val="225"/>
        </w:trPr>
        <w:tc>
          <w:tcPr>
            <w:tcW w:w="201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ROA</w:t>
            </w:r>
          </w:p>
        </w:tc>
        <w:tc>
          <w:tcPr>
            <w:tcW w:w="1103"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0.007938</w:t>
            </w:r>
          </w:p>
        </w:tc>
        <w:tc>
          <w:tcPr>
            <w:tcW w:w="120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0.009453</w:t>
            </w:r>
          </w:p>
        </w:tc>
        <w:tc>
          <w:tcPr>
            <w:tcW w:w="2194"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0.839717</w:t>
            </w:r>
          </w:p>
        </w:tc>
        <w:tc>
          <w:tcPr>
            <w:tcW w:w="99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0.4042</w:t>
            </w:r>
          </w:p>
        </w:tc>
      </w:tr>
      <w:tr w:rsidR="008E4128" w:rsidRPr="00C62ACF" w:rsidTr="008E4128">
        <w:trPr>
          <w:trHeight w:hRule="exact" w:val="90"/>
        </w:trPr>
        <w:tc>
          <w:tcPr>
            <w:tcW w:w="2017" w:type="dxa"/>
            <w:tcBorders>
              <w:top w:val="nil"/>
              <w:left w:val="nil"/>
              <w:bottom w:val="double" w:sz="6" w:space="2" w:color="auto"/>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2194" w:type="dxa"/>
            <w:tcBorders>
              <w:top w:val="nil"/>
              <w:left w:val="nil"/>
              <w:bottom w:val="double" w:sz="6" w:space="2" w:color="auto"/>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8E4128" w:rsidRPr="00C62ACF" w:rsidTr="008E4128">
        <w:trPr>
          <w:trHeight w:hRule="exact" w:val="135"/>
        </w:trPr>
        <w:tc>
          <w:tcPr>
            <w:tcW w:w="201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2194"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8E4128" w:rsidRPr="00C62ACF" w:rsidTr="008E4128">
        <w:trPr>
          <w:trHeight w:val="225"/>
        </w:trPr>
        <w:tc>
          <w:tcPr>
            <w:tcW w:w="201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2310" w:type="dxa"/>
            <w:gridSpan w:val="2"/>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Effects Specification</w:t>
            </w:r>
          </w:p>
        </w:tc>
        <w:tc>
          <w:tcPr>
            <w:tcW w:w="2194"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8E4128" w:rsidRPr="00C62ACF" w:rsidTr="008E4128">
        <w:trPr>
          <w:trHeight w:val="225"/>
        </w:trPr>
        <w:tc>
          <w:tcPr>
            <w:tcW w:w="201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2194"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S.D.  </w:t>
            </w:r>
          </w:p>
        </w:tc>
        <w:tc>
          <w:tcPr>
            <w:tcW w:w="99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Rho  </w:t>
            </w:r>
          </w:p>
        </w:tc>
      </w:tr>
      <w:tr w:rsidR="008E4128" w:rsidRPr="00C62ACF" w:rsidTr="008E4128">
        <w:trPr>
          <w:trHeight w:hRule="exact" w:val="90"/>
        </w:trPr>
        <w:tc>
          <w:tcPr>
            <w:tcW w:w="2017" w:type="dxa"/>
            <w:tcBorders>
              <w:top w:val="nil"/>
              <w:left w:val="nil"/>
              <w:bottom w:val="double" w:sz="6" w:space="2" w:color="auto"/>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2194" w:type="dxa"/>
            <w:tcBorders>
              <w:top w:val="nil"/>
              <w:left w:val="nil"/>
              <w:bottom w:val="double" w:sz="6" w:space="2" w:color="auto"/>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8E4128" w:rsidRPr="00C62ACF" w:rsidTr="008E4128">
        <w:trPr>
          <w:trHeight w:hRule="exact" w:val="135"/>
        </w:trPr>
        <w:tc>
          <w:tcPr>
            <w:tcW w:w="201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2194"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8E4128" w:rsidRPr="00C62ACF" w:rsidTr="008E4128">
        <w:trPr>
          <w:trHeight w:val="225"/>
        </w:trPr>
        <w:tc>
          <w:tcPr>
            <w:tcW w:w="4327" w:type="dxa"/>
            <w:gridSpan w:val="3"/>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Cross-section random</w:t>
            </w:r>
          </w:p>
        </w:tc>
        <w:tc>
          <w:tcPr>
            <w:tcW w:w="2194"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0.331688</w:t>
            </w:r>
          </w:p>
        </w:tc>
        <w:tc>
          <w:tcPr>
            <w:tcW w:w="99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0.1327</w:t>
            </w:r>
          </w:p>
        </w:tc>
      </w:tr>
      <w:tr w:rsidR="008E4128" w:rsidRPr="00C62ACF" w:rsidTr="008E4128">
        <w:trPr>
          <w:trHeight w:val="225"/>
        </w:trPr>
        <w:tc>
          <w:tcPr>
            <w:tcW w:w="4327" w:type="dxa"/>
            <w:gridSpan w:val="3"/>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Idiosyncratic random</w:t>
            </w:r>
          </w:p>
        </w:tc>
        <w:tc>
          <w:tcPr>
            <w:tcW w:w="2194"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0.848022</w:t>
            </w:r>
          </w:p>
        </w:tc>
        <w:tc>
          <w:tcPr>
            <w:tcW w:w="99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0.8673</w:t>
            </w:r>
          </w:p>
        </w:tc>
      </w:tr>
      <w:tr w:rsidR="008E4128" w:rsidRPr="00C62ACF" w:rsidTr="008E4128">
        <w:trPr>
          <w:trHeight w:hRule="exact" w:val="90"/>
        </w:trPr>
        <w:tc>
          <w:tcPr>
            <w:tcW w:w="2017" w:type="dxa"/>
            <w:tcBorders>
              <w:top w:val="nil"/>
              <w:left w:val="nil"/>
              <w:bottom w:val="double" w:sz="6" w:space="2" w:color="auto"/>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2194" w:type="dxa"/>
            <w:tcBorders>
              <w:top w:val="nil"/>
              <w:left w:val="nil"/>
              <w:bottom w:val="double" w:sz="6" w:space="2" w:color="auto"/>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8E4128" w:rsidRPr="00C62ACF" w:rsidTr="008E4128">
        <w:trPr>
          <w:trHeight w:hRule="exact" w:val="135"/>
        </w:trPr>
        <w:tc>
          <w:tcPr>
            <w:tcW w:w="201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2194"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8E4128" w:rsidRPr="00C62ACF" w:rsidTr="008E4128">
        <w:trPr>
          <w:trHeight w:val="225"/>
        </w:trPr>
        <w:tc>
          <w:tcPr>
            <w:tcW w:w="201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2310" w:type="dxa"/>
            <w:gridSpan w:val="2"/>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Weighted Statistics</w:t>
            </w:r>
          </w:p>
        </w:tc>
        <w:tc>
          <w:tcPr>
            <w:tcW w:w="2194"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8E4128" w:rsidRPr="00C62ACF" w:rsidTr="008E4128">
        <w:trPr>
          <w:trHeight w:hRule="exact" w:val="90"/>
        </w:trPr>
        <w:tc>
          <w:tcPr>
            <w:tcW w:w="2017" w:type="dxa"/>
            <w:tcBorders>
              <w:top w:val="nil"/>
              <w:left w:val="nil"/>
              <w:bottom w:val="double" w:sz="6" w:space="2" w:color="auto"/>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2194" w:type="dxa"/>
            <w:tcBorders>
              <w:top w:val="nil"/>
              <w:left w:val="nil"/>
              <w:bottom w:val="double" w:sz="6" w:space="2" w:color="auto"/>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8E4128" w:rsidRPr="00C62ACF" w:rsidTr="008E4128">
        <w:trPr>
          <w:trHeight w:hRule="exact" w:val="135"/>
        </w:trPr>
        <w:tc>
          <w:tcPr>
            <w:tcW w:w="201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2194"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8E4128" w:rsidRPr="00C62ACF" w:rsidTr="008E4128">
        <w:trPr>
          <w:trHeight w:val="225"/>
        </w:trPr>
        <w:tc>
          <w:tcPr>
            <w:tcW w:w="201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R-squared</w:t>
            </w:r>
          </w:p>
        </w:tc>
        <w:tc>
          <w:tcPr>
            <w:tcW w:w="1103"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0.073268</w:t>
            </w:r>
          </w:p>
        </w:tc>
        <w:tc>
          <w:tcPr>
            <w:tcW w:w="3401" w:type="dxa"/>
            <w:gridSpan w:val="2"/>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ind w:right="10"/>
              <w:rPr>
                <w:rFonts w:ascii="Times New Roman" w:hAnsi="Times New Roman" w:cs="Times New Roman"/>
                <w:color w:val="000000"/>
                <w:sz w:val="24"/>
                <w:szCs w:val="24"/>
              </w:rPr>
            </w:pPr>
            <w:r w:rsidRPr="00C62ACF">
              <w:rPr>
                <w:rFonts w:ascii="Times New Roman" w:hAnsi="Times New Roman" w:cs="Times New Roman"/>
                <w:color w:val="000000"/>
                <w:sz w:val="24"/>
                <w:szCs w:val="24"/>
              </w:rPr>
              <w:t>    Mean dependent var</w:t>
            </w:r>
          </w:p>
        </w:tc>
        <w:tc>
          <w:tcPr>
            <w:tcW w:w="99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-0.341999</w:t>
            </w:r>
          </w:p>
        </w:tc>
      </w:tr>
      <w:tr w:rsidR="008E4128" w:rsidRPr="00C62ACF" w:rsidTr="008E4128">
        <w:trPr>
          <w:trHeight w:val="225"/>
        </w:trPr>
        <w:tc>
          <w:tcPr>
            <w:tcW w:w="201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Adjusted R-squared</w:t>
            </w:r>
          </w:p>
        </w:tc>
        <w:tc>
          <w:tcPr>
            <w:tcW w:w="1103"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0.014428</w:t>
            </w:r>
          </w:p>
        </w:tc>
        <w:tc>
          <w:tcPr>
            <w:tcW w:w="3401" w:type="dxa"/>
            <w:gridSpan w:val="2"/>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ind w:right="10"/>
              <w:rPr>
                <w:rFonts w:ascii="Times New Roman" w:hAnsi="Times New Roman" w:cs="Times New Roman"/>
                <w:color w:val="000000"/>
                <w:sz w:val="24"/>
                <w:szCs w:val="24"/>
              </w:rPr>
            </w:pPr>
            <w:r w:rsidRPr="00C62ACF">
              <w:rPr>
                <w:rFonts w:ascii="Times New Roman" w:hAnsi="Times New Roman" w:cs="Times New Roman"/>
                <w:color w:val="000000"/>
                <w:sz w:val="24"/>
                <w:szCs w:val="24"/>
              </w:rPr>
              <w:t>    S.D. dependent var</w:t>
            </w:r>
          </w:p>
        </w:tc>
        <w:tc>
          <w:tcPr>
            <w:tcW w:w="99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0.909407</w:t>
            </w:r>
          </w:p>
        </w:tc>
      </w:tr>
      <w:tr w:rsidR="008E4128" w:rsidRPr="00C62ACF" w:rsidTr="008E4128">
        <w:trPr>
          <w:trHeight w:val="225"/>
        </w:trPr>
        <w:tc>
          <w:tcPr>
            <w:tcW w:w="201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S.E. of regression</w:t>
            </w:r>
          </w:p>
        </w:tc>
        <w:tc>
          <w:tcPr>
            <w:tcW w:w="1103"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0.902823</w:t>
            </w:r>
          </w:p>
        </w:tc>
        <w:tc>
          <w:tcPr>
            <w:tcW w:w="3401" w:type="dxa"/>
            <w:gridSpan w:val="2"/>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ind w:right="10"/>
              <w:rPr>
                <w:rFonts w:ascii="Times New Roman" w:hAnsi="Times New Roman" w:cs="Times New Roman"/>
                <w:color w:val="000000"/>
                <w:sz w:val="24"/>
                <w:szCs w:val="24"/>
              </w:rPr>
            </w:pPr>
            <w:r w:rsidRPr="00C62ACF">
              <w:rPr>
                <w:rFonts w:ascii="Times New Roman" w:hAnsi="Times New Roman" w:cs="Times New Roman"/>
                <w:color w:val="000000"/>
                <w:sz w:val="24"/>
                <w:szCs w:val="24"/>
              </w:rPr>
              <w:t>    Sum squared resid</w:t>
            </w:r>
          </w:p>
        </w:tc>
        <w:tc>
          <w:tcPr>
            <w:tcW w:w="99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51.35062</w:t>
            </w:r>
          </w:p>
        </w:tc>
      </w:tr>
      <w:tr w:rsidR="008E4128" w:rsidRPr="00C62ACF" w:rsidTr="008E4128">
        <w:trPr>
          <w:trHeight w:val="225"/>
        </w:trPr>
        <w:tc>
          <w:tcPr>
            <w:tcW w:w="201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F-statistic</w:t>
            </w:r>
          </w:p>
        </w:tc>
        <w:tc>
          <w:tcPr>
            <w:tcW w:w="1103"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1.245204</w:t>
            </w:r>
          </w:p>
        </w:tc>
        <w:tc>
          <w:tcPr>
            <w:tcW w:w="3401" w:type="dxa"/>
            <w:gridSpan w:val="2"/>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ind w:right="10"/>
              <w:rPr>
                <w:rFonts w:ascii="Times New Roman" w:hAnsi="Times New Roman" w:cs="Times New Roman"/>
                <w:color w:val="000000"/>
                <w:sz w:val="24"/>
                <w:szCs w:val="24"/>
              </w:rPr>
            </w:pPr>
            <w:r w:rsidRPr="00C62ACF">
              <w:rPr>
                <w:rFonts w:ascii="Times New Roman" w:hAnsi="Times New Roman" w:cs="Times New Roman"/>
                <w:color w:val="000000"/>
                <w:sz w:val="24"/>
                <w:szCs w:val="24"/>
              </w:rPr>
              <w:t>    Durbin-Watson stat</w:t>
            </w:r>
          </w:p>
        </w:tc>
        <w:tc>
          <w:tcPr>
            <w:tcW w:w="99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1.234882</w:t>
            </w:r>
          </w:p>
        </w:tc>
      </w:tr>
      <w:tr w:rsidR="008E4128" w:rsidRPr="00C62ACF" w:rsidTr="008E4128">
        <w:trPr>
          <w:trHeight w:val="225"/>
        </w:trPr>
        <w:tc>
          <w:tcPr>
            <w:tcW w:w="201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Prob(F-statistic)</w:t>
            </w:r>
          </w:p>
        </w:tc>
        <w:tc>
          <w:tcPr>
            <w:tcW w:w="1103"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0.301033</w:t>
            </w:r>
          </w:p>
        </w:tc>
        <w:tc>
          <w:tcPr>
            <w:tcW w:w="120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ind w:right="10"/>
              <w:jc w:val="center"/>
              <w:rPr>
                <w:rFonts w:ascii="Times New Roman" w:hAnsi="Times New Roman" w:cs="Times New Roman"/>
                <w:color w:val="000000"/>
                <w:sz w:val="24"/>
                <w:szCs w:val="24"/>
              </w:rPr>
            </w:pPr>
          </w:p>
        </w:tc>
        <w:tc>
          <w:tcPr>
            <w:tcW w:w="2194"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ind w:right="10"/>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ind w:right="10"/>
              <w:jc w:val="center"/>
              <w:rPr>
                <w:rFonts w:ascii="Times New Roman" w:hAnsi="Times New Roman" w:cs="Times New Roman"/>
                <w:color w:val="000000"/>
                <w:sz w:val="24"/>
                <w:szCs w:val="24"/>
              </w:rPr>
            </w:pPr>
          </w:p>
        </w:tc>
      </w:tr>
      <w:tr w:rsidR="008E4128" w:rsidRPr="00C62ACF" w:rsidTr="008E4128">
        <w:trPr>
          <w:trHeight w:hRule="exact" w:val="90"/>
        </w:trPr>
        <w:tc>
          <w:tcPr>
            <w:tcW w:w="2017" w:type="dxa"/>
            <w:tcBorders>
              <w:top w:val="nil"/>
              <w:left w:val="nil"/>
              <w:bottom w:val="double" w:sz="6" w:space="2" w:color="auto"/>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2194" w:type="dxa"/>
            <w:tcBorders>
              <w:top w:val="nil"/>
              <w:left w:val="nil"/>
              <w:bottom w:val="double" w:sz="6" w:space="2" w:color="auto"/>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8E4128" w:rsidRPr="00C62ACF" w:rsidTr="008E4128">
        <w:trPr>
          <w:trHeight w:hRule="exact" w:val="135"/>
        </w:trPr>
        <w:tc>
          <w:tcPr>
            <w:tcW w:w="201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2194"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8E4128" w:rsidRPr="00C62ACF" w:rsidTr="008E4128">
        <w:trPr>
          <w:trHeight w:val="225"/>
        </w:trPr>
        <w:tc>
          <w:tcPr>
            <w:tcW w:w="201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2310" w:type="dxa"/>
            <w:gridSpan w:val="2"/>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Unweighted Statistics</w:t>
            </w:r>
          </w:p>
        </w:tc>
        <w:tc>
          <w:tcPr>
            <w:tcW w:w="2194"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8E4128" w:rsidRPr="00C62ACF" w:rsidTr="008E4128">
        <w:trPr>
          <w:trHeight w:hRule="exact" w:val="90"/>
        </w:trPr>
        <w:tc>
          <w:tcPr>
            <w:tcW w:w="2017" w:type="dxa"/>
            <w:tcBorders>
              <w:top w:val="nil"/>
              <w:left w:val="nil"/>
              <w:bottom w:val="double" w:sz="6" w:space="2" w:color="auto"/>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2194" w:type="dxa"/>
            <w:tcBorders>
              <w:top w:val="nil"/>
              <w:left w:val="nil"/>
              <w:bottom w:val="double" w:sz="6" w:space="2" w:color="auto"/>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8E4128" w:rsidRPr="00C62ACF" w:rsidTr="008E4128">
        <w:trPr>
          <w:trHeight w:hRule="exact" w:val="135"/>
        </w:trPr>
        <w:tc>
          <w:tcPr>
            <w:tcW w:w="201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2194"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8E4128" w:rsidRPr="00C62ACF" w:rsidTr="008E4128">
        <w:trPr>
          <w:trHeight w:val="225"/>
        </w:trPr>
        <w:tc>
          <w:tcPr>
            <w:tcW w:w="201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R-squared</w:t>
            </w:r>
          </w:p>
        </w:tc>
        <w:tc>
          <w:tcPr>
            <w:tcW w:w="1103"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0.044831</w:t>
            </w:r>
          </w:p>
        </w:tc>
        <w:tc>
          <w:tcPr>
            <w:tcW w:w="3401" w:type="dxa"/>
            <w:gridSpan w:val="2"/>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ind w:right="10"/>
              <w:rPr>
                <w:rFonts w:ascii="Times New Roman" w:hAnsi="Times New Roman" w:cs="Times New Roman"/>
                <w:color w:val="000000"/>
                <w:sz w:val="24"/>
                <w:szCs w:val="24"/>
              </w:rPr>
            </w:pPr>
            <w:r w:rsidRPr="00C62ACF">
              <w:rPr>
                <w:rFonts w:ascii="Times New Roman" w:hAnsi="Times New Roman" w:cs="Times New Roman"/>
                <w:color w:val="000000"/>
                <w:sz w:val="24"/>
                <w:szCs w:val="24"/>
              </w:rPr>
              <w:t>    Mean dependent var</w:t>
            </w:r>
          </w:p>
        </w:tc>
        <w:tc>
          <w:tcPr>
            <w:tcW w:w="99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-0.434209</w:t>
            </w:r>
          </w:p>
        </w:tc>
      </w:tr>
      <w:tr w:rsidR="008E4128" w:rsidRPr="00C62ACF" w:rsidTr="008E4128">
        <w:trPr>
          <w:trHeight w:val="225"/>
        </w:trPr>
        <w:tc>
          <w:tcPr>
            <w:tcW w:w="201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Sum squared resid</w:t>
            </w:r>
          </w:p>
        </w:tc>
        <w:tc>
          <w:tcPr>
            <w:tcW w:w="1103"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59.45006</w:t>
            </w:r>
          </w:p>
        </w:tc>
        <w:tc>
          <w:tcPr>
            <w:tcW w:w="3401" w:type="dxa"/>
            <w:gridSpan w:val="2"/>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ind w:right="10"/>
              <w:rPr>
                <w:rFonts w:ascii="Times New Roman" w:hAnsi="Times New Roman" w:cs="Times New Roman"/>
                <w:color w:val="000000"/>
                <w:sz w:val="24"/>
                <w:szCs w:val="24"/>
              </w:rPr>
            </w:pPr>
            <w:r w:rsidRPr="00C62ACF">
              <w:rPr>
                <w:rFonts w:ascii="Times New Roman" w:hAnsi="Times New Roman" w:cs="Times New Roman"/>
                <w:color w:val="000000"/>
                <w:sz w:val="24"/>
                <w:szCs w:val="24"/>
              </w:rPr>
              <w:t>    Durbin-Watson stat</w:t>
            </w:r>
          </w:p>
        </w:tc>
        <w:tc>
          <w:tcPr>
            <w:tcW w:w="99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1.066643</w:t>
            </w:r>
          </w:p>
        </w:tc>
      </w:tr>
      <w:tr w:rsidR="008E4128" w:rsidRPr="00C62ACF" w:rsidTr="008E4128">
        <w:trPr>
          <w:trHeight w:hRule="exact" w:val="90"/>
        </w:trPr>
        <w:tc>
          <w:tcPr>
            <w:tcW w:w="2017" w:type="dxa"/>
            <w:tcBorders>
              <w:top w:val="nil"/>
              <w:left w:val="nil"/>
              <w:bottom w:val="double" w:sz="6" w:space="0" w:color="auto"/>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0" w:color="auto"/>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0" w:color="auto"/>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2194" w:type="dxa"/>
            <w:tcBorders>
              <w:top w:val="nil"/>
              <w:left w:val="nil"/>
              <w:bottom w:val="double" w:sz="6" w:space="0" w:color="auto"/>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0" w:color="auto"/>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8E4128" w:rsidRPr="00C62ACF" w:rsidTr="008E4128">
        <w:trPr>
          <w:trHeight w:hRule="exact" w:val="135"/>
        </w:trPr>
        <w:tc>
          <w:tcPr>
            <w:tcW w:w="201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2194"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E4128" w:rsidRPr="00C62ACF" w:rsidRDefault="008E4128" w:rsidP="00B55398">
            <w:pPr>
              <w:autoSpaceDE w:val="0"/>
              <w:autoSpaceDN w:val="0"/>
              <w:adjustRightInd w:val="0"/>
              <w:spacing w:after="0" w:line="240" w:lineRule="auto"/>
              <w:jc w:val="center"/>
              <w:rPr>
                <w:rFonts w:ascii="Times New Roman" w:hAnsi="Times New Roman" w:cs="Times New Roman"/>
                <w:color w:val="000000"/>
                <w:sz w:val="24"/>
                <w:szCs w:val="24"/>
              </w:rPr>
            </w:pPr>
          </w:p>
        </w:tc>
      </w:tr>
    </w:tbl>
    <w:p w:rsidR="008E4128" w:rsidRPr="008E4128" w:rsidRDefault="008E4128" w:rsidP="008E4128">
      <w:pPr>
        <w:autoSpaceDE w:val="0"/>
        <w:autoSpaceDN w:val="0"/>
        <w:adjustRightInd w:val="0"/>
        <w:spacing w:after="0" w:line="240" w:lineRule="auto"/>
        <w:ind w:left="426"/>
        <w:rPr>
          <w:rFonts w:ascii="Times New Roman" w:hAnsi="Times New Roman" w:cs="Times New Roman"/>
          <w:sz w:val="24"/>
          <w:szCs w:val="24"/>
        </w:rPr>
      </w:pPr>
      <w:r w:rsidRPr="008E4128">
        <w:rPr>
          <w:rFonts w:ascii="Times New Roman" w:hAnsi="Times New Roman" w:cs="Times New Roman"/>
          <w:sz w:val="24"/>
          <w:szCs w:val="24"/>
        </w:rPr>
        <w:t xml:space="preserve">Source : </w:t>
      </w:r>
      <w:r>
        <w:rPr>
          <w:rFonts w:ascii="Times New Roman" w:hAnsi="Times New Roman" w:cs="Times New Roman"/>
          <w:sz w:val="24"/>
          <w:szCs w:val="24"/>
        </w:rPr>
        <w:t>O</w:t>
      </w:r>
      <w:r w:rsidRPr="008E4128">
        <w:rPr>
          <w:rFonts w:ascii="Times New Roman" w:hAnsi="Times New Roman" w:cs="Times New Roman"/>
          <w:sz w:val="24"/>
          <w:szCs w:val="24"/>
        </w:rPr>
        <w:t>utputs Results Eviews 9</w:t>
      </w:r>
      <w:r w:rsidRPr="008E4128">
        <w:rPr>
          <w:rFonts w:ascii="Times New Roman" w:hAnsi="Times New Roman" w:cs="Times New Roman"/>
          <w:sz w:val="24"/>
          <w:szCs w:val="24"/>
        </w:rPr>
        <w:tab/>
      </w:r>
    </w:p>
    <w:p w:rsidR="00154877" w:rsidRPr="00154877" w:rsidRDefault="00154877" w:rsidP="00154877"/>
    <w:p w:rsidR="00154877" w:rsidRPr="004F0FDF" w:rsidRDefault="00154877" w:rsidP="004F0FDF">
      <w:pPr>
        <w:tabs>
          <w:tab w:val="left" w:pos="1185"/>
        </w:tabs>
        <w:spacing w:after="0" w:line="360" w:lineRule="auto"/>
        <w:ind w:left="567" w:hanging="141"/>
        <w:rPr>
          <w:rStyle w:val="shorttext"/>
          <w:rFonts w:ascii="Times New Roman" w:hAnsi="Times New Roman" w:cs="Times New Roman"/>
          <w:sz w:val="24"/>
          <w:szCs w:val="24"/>
        </w:rPr>
      </w:pPr>
    </w:p>
    <w:p w:rsidR="00C0147D" w:rsidRDefault="00C0147D" w:rsidP="0055035A">
      <w:pPr>
        <w:rPr>
          <w:rStyle w:val="shorttext"/>
          <w:rFonts w:ascii="Times New Roman" w:hAnsi="Times New Roman" w:cs="Times New Roman"/>
          <w:sz w:val="24"/>
          <w:szCs w:val="24"/>
        </w:rPr>
      </w:pPr>
    </w:p>
    <w:p w:rsidR="006E4FA7" w:rsidRDefault="006E4FA7" w:rsidP="0055035A">
      <w:pPr>
        <w:rPr>
          <w:rFonts w:ascii="Times New Roman" w:hAnsi="Times New Roman" w:cs="Times New Roman"/>
          <w:color w:val="000000" w:themeColor="text1"/>
          <w:sz w:val="24"/>
          <w:szCs w:val="24"/>
        </w:rPr>
      </w:pPr>
    </w:p>
    <w:p w:rsidR="009357F2" w:rsidRPr="003E211F" w:rsidRDefault="009357F2" w:rsidP="0055035A">
      <w:pPr>
        <w:rPr>
          <w:rFonts w:ascii="Times New Roman" w:hAnsi="Times New Roman" w:cs="Times New Roman"/>
          <w:color w:val="000000" w:themeColor="text1"/>
          <w:sz w:val="24"/>
          <w:szCs w:val="24"/>
        </w:rPr>
      </w:pPr>
    </w:p>
    <w:p w:rsidR="00B55398" w:rsidRPr="003E211F" w:rsidRDefault="003E211F" w:rsidP="003E211F">
      <w:pPr>
        <w:pStyle w:val="Caption"/>
        <w:rPr>
          <w:rFonts w:ascii="Times New Roman" w:hAnsi="Times New Roman" w:cs="Times New Roman"/>
          <w:color w:val="000000" w:themeColor="text1"/>
          <w:sz w:val="24"/>
          <w:szCs w:val="24"/>
        </w:rPr>
      </w:pPr>
      <w:bookmarkStart w:id="125" w:name="_Toc503816954"/>
      <w:r w:rsidRPr="003E211F">
        <w:rPr>
          <w:rFonts w:ascii="Times New Roman" w:hAnsi="Times New Roman" w:cs="Times New Roman"/>
          <w:color w:val="000000" w:themeColor="text1"/>
          <w:sz w:val="24"/>
          <w:szCs w:val="24"/>
        </w:rPr>
        <w:lastRenderedPageBreak/>
        <w:t xml:space="preserve">Appendix </w:t>
      </w:r>
      <w:r w:rsidRPr="003E211F">
        <w:rPr>
          <w:rFonts w:ascii="Times New Roman" w:hAnsi="Times New Roman" w:cs="Times New Roman"/>
          <w:color w:val="000000" w:themeColor="text1"/>
          <w:sz w:val="24"/>
          <w:szCs w:val="24"/>
        </w:rPr>
        <w:fldChar w:fldCharType="begin"/>
      </w:r>
      <w:r w:rsidRPr="003E211F">
        <w:rPr>
          <w:rFonts w:ascii="Times New Roman" w:hAnsi="Times New Roman" w:cs="Times New Roman"/>
          <w:color w:val="000000" w:themeColor="text1"/>
          <w:sz w:val="24"/>
          <w:szCs w:val="24"/>
        </w:rPr>
        <w:instrText xml:space="preserve"> SEQ Appendix \* ARABIC </w:instrText>
      </w:r>
      <w:r w:rsidRPr="003E211F">
        <w:rPr>
          <w:rFonts w:ascii="Times New Roman" w:hAnsi="Times New Roman" w:cs="Times New Roman"/>
          <w:color w:val="000000" w:themeColor="text1"/>
          <w:sz w:val="24"/>
          <w:szCs w:val="24"/>
        </w:rPr>
        <w:fldChar w:fldCharType="separate"/>
      </w:r>
      <w:r w:rsidR="00E43943">
        <w:rPr>
          <w:rFonts w:ascii="Times New Roman" w:hAnsi="Times New Roman" w:cs="Times New Roman"/>
          <w:noProof/>
          <w:color w:val="000000" w:themeColor="text1"/>
          <w:sz w:val="24"/>
          <w:szCs w:val="24"/>
        </w:rPr>
        <w:t>10</w:t>
      </w:r>
      <w:r w:rsidRPr="003E211F">
        <w:rPr>
          <w:rFonts w:ascii="Times New Roman" w:hAnsi="Times New Roman" w:cs="Times New Roman"/>
          <w:color w:val="000000" w:themeColor="text1"/>
          <w:sz w:val="24"/>
          <w:szCs w:val="24"/>
        </w:rPr>
        <w:fldChar w:fldCharType="end"/>
      </w:r>
      <w:r w:rsidRPr="003E211F">
        <w:rPr>
          <w:rFonts w:ascii="Times New Roman" w:hAnsi="Times New Roman" w:cs="Times New Roman"/>
          <w:color w:val="000000" w:themeColor="text1"/>
          <w:sz w:val="24"/>
          <w:szCs w:val="24"/>
        </w:rPr>
        <w:t xml:space="preserve"> </w:t>
      </w:r>
      <w:r w:rsidR="00A97396">
        <w:rPr>
          <w:rFonts w:ascii="Times New Roman" w:hAnsi="Times New Roman" w:cs="Times New Roman"/>
          <w:color w:val="000000" w:themeColor="text1"/>
          <w:sz w:val="24"/>
          <w:szCs w:val="24"/>
        </w:rPr>
        <w:t xml:space="preserve">: </w:t>
      </w:r>
      <w:r w:rsidR="00B55398" w:rsidRPr="003E211F">
        <w:rPr>
          <w:rFonts w:ascii="Times New Roman" w:hAnsi="Times New Roman" w:cs="Times New Roman"/>
          <w:color w:val="000000" w:themeColor="text1"/>
          <w:sz w:val="24"/>
          <w:szCs w:val="24"/>
        </w:rPr>
        <w:t>Panel Data Regression Model Selection</w:t>
      </w:r>
      <w:bookmarkEnd w:id="125"/>
    </w:p>
    <w:p w:rsidR="00B55398" w:rsidRPr="00B55398" w:rsidRDefault="00B55398" w:rsidP="00B55398">
      <w:pPr>
        <w:pStyle w:val="Caption"/>
        <w:numPr>
          <w:ilvl w:val="0"/>
          <w:numId w:val="52"/>
        </w:numPr>
        <w:rPr>
          <w:rFonts w:ascii="Times New Roman" w:hAnsi="Times New Roman" w:cs="Times New Roman"/>
          <w:b w:val="0"/>
          <w:color w:val="000000" w:themeColor="text1"/>
          <w:sz w:val="24"/>
          <w:szCs w:val="24"/>
        </w:rPr>
      </w:pPr>
      <w:r w:rsidRPr="00B55398">
        <w:rPr>
          <w:rFonts w:ascii="Times New Roman" w:hAnsi="Times New Roman" w:cs="Times New Roman"/>
          <w:b w:val="0"/>
          <w:color w:val="000000" w:themeColor="text1"/>
          <w:sz w:val="24"/>
          <w:szCs w:val="24"/>
        </w:rPr>
        <w:t>Chow Test</w:t>
      </w:r>
    </w:p>
    <w:p w:rsidR="00B55398" w:rsidRPr="00C62ACF" w:rsidRDefault="00B55398" w:rsidP="00B55398">
      <w:pPr>
        <w:autoSpaceDE w:val="0"/>
        <w:autoSpaceDN w:val="0"/>
        <w:adjustRightInd w:val="0"/>
        <w:spacing w:after="0" w:line="240" w:lineRule="auto"/>
        <w:rPr>
          <w:rFonts w:ascii="Times New Roman" w:hAnsi="Times New Roman" w:cs="Times New Roman"/>
          <w:sz w:val="24"/>
          <w:szCs w:val="24"/>
        </w:rPr>
      </w:pPr>
    </w:p>
    <w:tbl>
      <w:tblPr>
        <w:tblW w:w="6532" w:type="dxa"/>
        <w:tblInd w:w="426"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B55398" w:rsidRPr="00C62ACF" w:rsidTr="00B55398">
        <w:trPr>
          <w:trHeight w:val="225"/>
        </w:trPr>
        <w:tc>
          <w:tcPr>
            <w:tcW w:w="4327" w:type="dxa"/>
            <w:gridSpan w:val="3"/>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Redundant Fixed Effects Tests</w:t>
            </w:r>
          </w:p>
        </w:tc>
        <w:tc>
          <w:tcPr>
            <w:tcW w:w="1208"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B55398" w:rsidRPr="00C62ACF" w:rsidTr="00B55398">
        <w:trPr>
          <w:trHeight w:val="225"/>
        </w:trPr>
        <w:tc>
          <w:tcPr>
            <w:tcW w:w="4327" w:type="dxa"/>
            <w:gridSpan w:val="3"/>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Equation: Untitled</w:t>
            </w:r>
          </w:p>
        </w:tc>
        <w:tc>
          <w:tcPr>
            <w:tcW w:w="1208"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B55398" w:rsidRPr="00C62ACF" w:rsidTr="00B55398">
        <w:trPr>
          <w:trHeight w:val="225"/>
        </w:trPr>
        <w:tc>
          <w:tcPr>
            <w:tcW w:w="5535" w:type="dxa"/>
            <w:gridSpan w:val="4"/>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Test cross-section fixed effects</w:t>
            </w:r>
          </w:p>
        </w:tc>
        <w:tc>
          <w:tcPr>
            <w:tcW w:w="99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B55398" w:rsidRPr="00C62ACF" w:rsidTr="00B55398">
        <w:trPr>
          <w:trHeight w:hRule="exact" w:val="90"/>
        </w:trPr>
        <w:tc>
          <w:tcPr>
            <w:tcW w:w="2017" w:type="dxa"/>
            <w:tcBorders>
              <w:top w:val="nil"/>
              <w:left w:val="nil"/>
              <w:bottom w:val="double" w:sz="6" w:space="2"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B55398" w:rsidRPr="00C62ACF" w:rsidTr="00B55398">
        <w:trPr>
          <w:trHeight w:hRule="exact" w:val="135"/>
        </w:trPr>
        <w:tc>
          <w:tcPr>
            <w:tcW w:w="201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B55398" w:rsidRPr="00C62ACF" w:rsidTr="00B55398">
        <w:trPr>
          <w:trHeight w:val="225"/>
        </w:trPr>
        <w:tc>
          <w:tcPr>
            <w:tcW w:w="3120" w:type="dxa"/>
            <w:gridSpan w:val="2"/>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Effects Test</w:t>
            </w:r>
          </w:p>
        </w:tc>
        <w:tc>
          <w:tcPr>
            <w:tcW w:w="120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Statistic  </w:t>
            </w:r>
          </w:p>
        </w:tc>
        <w:tc>
          <w:tcPr>
            <w:tcW w:w="1208"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d.f. </w:t>
            </w:r>
          </w:p>
        </w:tc>
        <w:tc>
          <w:tcPr>
            <w:tcW w:w="99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Prob. </w:t>
            </w:r>
          </w:p>
        </w:tc>
      </w:tr>
      <w:tr w:rsidR="00B55398" w:rsidRPr="00C62ACF" w:rsidTr="00B55398">
        <w:trPr>
          <w:trHeight w:hRule="exact" w:val="90"/>
        </w:trPr>
        <w:tc>
          <w:tcPr>
            <w:tcW w:w="2017" w:type="dxa"/>
            <w:tcBorders>
              <w:top w:val="nil"/>
              <w:left w:val="nil"/>
              <w:bottom w:val="double" w:sz="6" w:space="2"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B55398" w:rsidRPr="00C62ACF" w:rsidTr="00B55398">
        <w:trPr>
          <w:trHeight w:hRule="exact" w:val="135"/>
        </w:trPr>
        <w:tc>
          <w:tcPr>
            <w:tcW w:w="201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B55398" w:rsidRPr="00C62ACF" w:rsidTr="00B55398">
        <w:trPr>
          <w:trHeight w:val="225"/>
        </w:trPr>
        <w:tc>
          <w:tcPr>
            <w:tcW w:w="3120" w:type="dxa"/>
            <w:gridSpan w:val="2"/>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Cross-section F</w:t>
            </w:r>
          </w:p>
        </w:tc>
        <w:tc>
          <w:tcPr>
            <w:tcW w:w="120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2.175994</w:t>
            </w:r>
          </w:p>
        </w:tc>
        <w:tc>
          <w:tcPr>
            <w:tcW w:w="1208"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(16,47)</w:t>
            </w:r>
          </w:p>
        </w:tc>
        <w:tc>
          <w:tcPr>
            <w:tcW w:w="99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0.0199</w:t>
            </w:r>
          </w:p>
        </w:tc>
      </w:tr>
      <w:tr w:rsidR="00B55398" w:rsidRPr="00C62ACF" w:rsidTr="00B55398">
        <w:trPr>
          <w:trHeight w:val="225"/>
        </w:trPr>
        <w:tc>
          <w:tcPr>
            <w:tcW w:w="3120" w:type="dxa"/>
            <w:gridSpan w:val="2"/>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Cross-section Chi-square</w:t>
            </w:r>
          </w:p>
        </w:tc>
        <w:tc>
          <w:tcPr>
            <w:tcW w:w="120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37.694029</w:t>
            </w:r>
          </w:p>
        </w:tc>
        <w:tc>
          <w:tcPr>
            <w:tcW w:w="1208"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16</w:t>
            </w:r>
          </w:p>
        </w:tc>
        <w:tc>
          <w:tcPr>
            <w:tcW w:w="99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0.0017</w:t>
            </w:r>
          </w:p>
        </w:tc>
      </w:tr>
      <w:tr w:rsidR="00B55398" w:rsidRPr="00C62ACF" w:rsidTr="00B55398">
        <w:trPr>
          <w:trHeight w:hRule="exact" w:val="90"/>
        </w:trPr>
        <w:tc>
          <w:tcPr>
            <w:tcW w:w="2017" w:type="dxa"/>
            <w:tcBorders>
              <w:top w:val="nil"/>
              <w:left w:val="nil"/>
              <w:bottom w:val="double" w:sz="6" w:space="2"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B55398" w:rsidRPr="00C62ACF" w:rsidTr="00B55398">
        <w:trPr>
          <w:trHeight w:hRule="exact" w:val="135"/>
        </w:trPr>
        <w:tc>
          <w:tcPr>
            <w:tcW w:w="201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B55398" w:rsidRPr="00C62ACF" w:rsidTr="00B55398">
        <w:trPr>
          <w:trHeight w:val="225"/>
        </w:trPr>
        <w:tc>
          <w:tcPr>
            <w:tcW w:w="201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r>
    </w:tbl>
    <w:p w:rsidR="00C0147D" w:rsidRDefault="00B55398" w:rsidP="00D429B2">
      <w:pPr>
        <w:pStyle w:val="ListParagraph"/>
        <w:tabs>
          <w:tab w:val="left" w:pos="426"/>
        </w:tabs>
        <w:ind w:left="426"/>
        <w:rPr>
          <w:rFonts w:ascii="Times New Roman" w:hAnsi="Times New Roman" w:cs="Times New Roman"/>
          <w:sz w:val="24"/>
          <w:szCs w:val="24"/>
        </w:rPr>
      </w:pPr>
      <w:r w:rsidRPr="00C62ACF">
        <w:rPr>
          <w:rFonts w:ascii="Times New Roman" w:hAnsi="Times New Roman" w:cs="Times New Roman"/>
          <w:sz w:val="24"/>
          <w:szCs w:val="24"/>
        </w:rPr>
        <w:t>So</w:t>
      </w:r>
      <w:r w:rsidR="00D429B2">
        <w:rPr>
          <w:rFonts w:ascii="Times New Roman" w:hAnsi="Times New Roman" w:cs="Times New Roman"/>
          <w:sz w:val="24"/>
          <w:szCs w:val="24"/>
        </w:rPr>
        <w:t>urce : Outputs Results Eviews 9</w:t>
      </w:r>
    </w:p>
    <w:p w:rsidR="00D429B2" w:rsidRPr="00D429B2" w:rsidRDefault="00D429B2" w:rsidP="00D429B2">
      <w:pPr>
        <w:pStyle w:val="ListParagraph"/>
        <w:tabs>
          <w:tab w:val="left" w:pos="426"/>
        </w:tabs>
        <w:ind w:left="426"/>
        <w:rPr>
          <w:rFonts w:ascii="Times New Roman" w:hAnsi="Times New Roman" w:cs="Times New Roman"/>
          <w:sz w:val="24"/>
          <w:szCs w:val="24"/>
        </w:rPr>
      </w:pPr>
    </w:p>
    <w:p w:rsidR="00B55398" w:rsidRDefault="00B55398" w:rsidP="00B55398">
      <w:pPr>
        <w:pStyle w:val="ListParagraph"/>
        <w:numPr>
          <w:ilvl w:val="0"/>
          <w:numId w:val="52"/>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Hausman Test</w:t>
      </w:r>
    </w:p>
    <w:tbl>
      <w:tblPr>
        <w:tblW w:w="0" w:type="auto"/>
        <w:tblInd w:w="426"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B55398" w:rsidRPr="00C62ACF" w:rsidTr="00B55398">
        <w:trPr>
          <w:trHeight w:val="225"/>
        </w:trPr>
        <w:tc>
          <w:tcPr>
            <w:tcW w:w="5535" w:type="dxa"/>
            <w:gridSpan w:val="4"/>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Correlated Random Effects - Hausman Test</w:t>
            </w:r>
          </w:p>
        </w:tc>
        <w:tc>
          <w:tcPr>
            <w:tcW w:w="99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B55398" w:rsidRPr="00C62ACF" w:rsidTr="00B55398">
        <w:trPr>
          <w:trHeight w:val="225"/>
        </w:trPr>
        <w:tc>
          <w:tcPr>
            <w:tcW w:w="4327" w:type="dxa"/>
            <w:gridSpan w:val="3"/>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Equation: Untitled</w:t>
            </w:r>
          </w:p>
        </w:tc>
        <w:tc>
          <w:tcPr>
            <w:tcW w:w="1208"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B55398" w:rsidRPr="00C62ACF" w:rsidTr="00B55398">
        <w:trPr>
          <w:trHeight w:val="225"/>
        </w:trPr>
        <w:tc>
          <w:tcPr>
            <w:tcW w:w="5535" w:type="dxa"/>
            <w:gridSpan w:val="4"/>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Test cross-section random effects</w:t>
            </w:r>
          </w:p>
        </w:tc>
        <w:tc>
          <w:tcPr>
            <w:tcW w:w="99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B55398" w:rsidRPr="00C62ACF" w:rsidTr="00B55398">
        <w:trPr>
          <w:trHeight w:hRule="exact" w:val="90"/>
        </w:trPr>
        <w:tc>
          <w:tcPr>
            <w:tcW w:w="2017" w:type="dxa"/>
            <w:tcBorders>
              <w:top w:val="nil"/>
              <w:left w:val="nil"/>
              <w:bottom w:val="double" w:sz="6" w:space="2"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B55398" w:rsidRPr="00C62ACF" w:rsidTr="00B55398">
        <w:trPr>
          <w:trHeight w:hRule="exact" w:val="135"/>
        </w:trPr>
        <w:tc>
          <w:tcPr>
            <w:tcW w:w="201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B55398" w:rsidRPr="00C62ACF" w:rsidTr="00B55398">
        <w:trPr>
          <w:trHeight w:val="225"/>
        </w:trPr>
        <w:tc>
          <w:tcPr>
            <w:tcW w:w="3120" w:type="dxa"/>
            <w:gridSpan w:val="2"/>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Test Summary</w:t>
            </w:r>
          </w:p>
        </w:tc>
        <w:tc>
          <w:tcPr>
            <w:tcW w:w="120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Chi-Sq. Statistic</w:t>
            </w:r>
          </w:p>
        </w:tc>
        <w:tc>
          <w:tcPr>
            <w:tcW w:w="1208"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Chi-Sq. d.f.</w:t>
            </w:r>
          </w:p>
        </w:tc>
        <w:tc>
          <w:tcPr>
            <w:tcW w:w="99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Prob. </w:t>
            </w:r>
          </w:p>
        </w:tc>
      </w:tr>
      <w:tr w:rsidR="00B55398" w:rsidRPr="00C62ACF" w:rsidTr="00B55398">
        <w:trPr>
          <w:trHeight w:hRule="exact" w:val="90"/>
        </w:trPr>
        <w:tc>
          <w:tcPr>
            <w:tcW w:w="2017" w:type="dxa"/>
            <w:tcBorders>
              <w:top w:val="nil"/>
              <w:left w:val="nil"/>
              <w:bottom w:val="double" w:sz="6" w:space="2"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B55398" w:rsidRPr="00C62ACF" w:rsidTr="00B55398">
        <w:trPr>
          <w:trHeight w:hRule="exact" w:val="135"/>
        </w:trPr>
        <w:tc>
          <w:tcPr>
            <w:tcW w:w="201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B55398" w:rsidRPr="00C62ACF" w:rsidTr="00B55398">
        <w:trPr>
          <w:trHeight w:val="225"/>
        </w:trPr>
        <w:tc>
          <w:tcPr>
            <w:tcW w:w="3120" w:type="dxa"/>
            <w:gridSpan w:val="2"/>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Cross-section random</w:t>
            </w:r>
          </w:p>
        </w:tc>
        <w:tc>
          <w:tcPr>
            <w:tcW w:w="120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12.405519</w:t>
            </w:r>
          </w:p>
        </w:tc>
        <w:tc>
          <w:tcPr>
            <w:tcW w:w="1208"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4</w:t>
            </w:r>
          </w:p>
        </w:tc>
        <w:tc>
          <w:tcPr>
            <w:tcW w:w="99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0.0146</w:t>
            </w:r>
          </w:p>
        </w:tc>
      </w:tr>
      <w:tr w:rsidR="00B55398" w:rsidRPr="00C62ACF" w:rsidTr="00B55398">
        <w:trPr>
          <w:trHeight w:hRule="exact" w:val="90"/>
        </w:trPr>
        <w:tc>
          <w:tcPr>
            <w:tcW w:w="2017" w:type="dxa"/>
            <w:tcBorders>
              <w:top w:val="nil"/>
              <w:left w:val="nil"/>
              <w:bottom w:val="double" w:sz="6" w:space="2"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B55398" w:rsidRPr="00C62ACF" w:rsidTr="00B55398">
        <w:trPr>
          <w:trHeight w:hRule="exact" w:val="135"/>
        </w:trPr>
        <w:tc>
          <w:tcPr>
            <w:tcW w:w="201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B55398" w:rsidRPr="00C62ACF" w:rsidTr="00B55398">
        <w:trPr>
          <w:trHeight w:val="225"/>
        </w:trPr>
        <w:tc>
          <w:tcPr>
            <w:tcW w:w="201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r>
    </w:tbl>
    <w:p w:rsidR="00B55398" w:rsidRDefault="00B55398" w:rsidP="00B55398">
      <w:pPr>
        <w:pStyle w:val="ListParagraph"/>
        <w:ind w:left="360"/>
        <w:rPr>
          <w:rFonts w:ascii="Times New Roman" w:hAnsi="Times New Roman" w:cs="Times New Roman"/>
          <w:color w:val="000000" w:themeColor="text1"/>
          <w:sz w:val="24"/>
          <w:szCs w:val="24"/>
        </w:rPr>
      </w:pPr>
    </w:p>
    <w:p w:rsidR="00B55398" w:rsidRDefault="00B55398" w:rsidP="00B55398">
      <w:pPr>
        <w:pStyle w:val="ListParagraph"/>
        <w:ind w:left="360"/>
        <w:rPr>
          <w:rFonts w:ascii="Times New Roman" w:hAnsi="Times New Roman" w:cs="Times New Roman"/>
          <w:color w:val="000000" w:themeColor="text1"/>
          <w:sz w:val="24"/>
          <w:szCs w:val="24"/>
        </w:rPr>
      </w:pPr>
    </w:p>
    <w:p w:rsidR="00B55398" w:rsidRDefault="00B55398" w:rsidP="00B55398">
      <w:pPr>
        <w:pStyle w:val="ListParagraph"/>
        <w:ind w:left="360"/>
        <w:rPr>
          <w:rFonts w:ascii="Times New Roman" w:hAnsi="Times New Roman" w:cs="Times New Roman"/>
          <w:color w:val="000000" w:themeColor="text1"/>
          <w:sz w:val="24"/>
          <w:szCs w:val="24"/>
        </w:rPr>
      </w:pPr>
    </w:p>
    <w:p w:rsidR="00B55398" w:rsidRDefault="00B55398" w:rsidP="00B55398">
      <w:pPr>
        <w:pStyle w:val="ListParagraph"/>
        <w:ind w:left="360"/>
        <w:rPr>
          <w:rFonts w:ascii="Times New Roman" w:hAnsi="Times New Roman" w:cs="Times New Roman"/>
          <w:color w:val="000000" w:themeColor="text1"/>
          <w:sz w:val="24"/>
          <w:szCs w:val="24"/>
        </w:rPr>
      </w:pPr>
    </w:p>
    <w:p w:rsidR="00B55398" w:rsidRDefault="00B55398" w:rsidP="00B55398">
      <w:pPr>
        <w:pStyle w:val="ListParagraph"/>
        <w:ind w:left="360"/>
        <w:rPr>
          <w:rFonts w:ascii="Times New Roman" w:hAnsi="Times New Roman" w:cs="Times New Roman"/>
          <w:color w:val="000000" w:themeColor="text1"/>
          <w:sz w:val="24"/>
          <w:szCs w:val="24"/>
        </w:rPr>
      </w:pPr>
    </w:p>
    <w:p w:rsidR="00B55398" w:rsidRDefault="00B55398" w:rsidP="00B55398">
      <w:pPr>
        <w:pStyle w:val="ListParagraph"/>
        <w:ind w:left="360"/>
        <w:rPr>
          <w:rFonts w:ascii="Times New Roman" w:hAnsi="Times New Roman" w:cs="Times New Roman"/>
          <w:color w:val="000000" w:themeColor="text1"/>
          <w:sz w:val="24"/>
          <w:szCs w:val="24"/>
        </w:rPr>
      </w:pPr>
    </w:p>
    <w:p w:rsidR="00B55398" w:rsidRDefault="00B55398" w:rsidP="00B55398">
      <w:pPr>
        <w:pStyle w:val="ListParagraph"/>
        <w:ind w:left="360"/>
        <w:rPr>
          <w:rFonts w:ascii="Times New Roman" w:hAnsi="Times New Roman" w:cs="Times New Roman"/>
          <w:color w:val="000000" w:themeColor="text1"/>
          <w:sz w:val="24"/>
          <w:szCs w:val="24"/>
        </w:rPr>
      </w:pPr>
    </w:p>
    <w:p w:rsidR="00B55398" w:rsidRDefault="00B55398" w:rsidP="00B55398">
      <w:pPr>
        <w:pStyle w:val="ListParagraph"/>
        <w:ind w:left="360"/>
        <w:rPr>
          <w:rFonts w:ascii="Times New Roman" w:hAnsi="Times New Roman" w:cs="Times New Roman"/>
          <w:color w:val="000000" w:themeColor="text1"/>
          <w:sz w:val="24"/>
          <w:szCs w:val="24"/>
        </w:rPr>
      </w:pPr>
    </w:p>
    <w:p w:rsidR="00B55398" w:rsidRDefault="00B55398" w:rsidP="00B55398">
      <w:pPr>
        <w:pStyle w:val="ListParagraph"/>
        <w:ind w:left="360"/>
        <w:rPr>
          <w:rFonts w:ascii="Times New Roman" w:hAnsi="Times New Roman" w:cs="Times New Roman"/>
          <w:color w:val="000000" w:themeColor="text1"/>
          <w:sz w:val="24"/>
          <w:szCs w:val="24"/>
        </w:rPr>
      </w:pPr>
    </w:p>
    <w:p w:rsidR="00B55398" w:rsidRDefault="00B55398" w:rsidP="00B55398">
      <w:pPr>
        <w:pStyle w:val="ListParagraph"/>
        <w:ind w:left="360"/>
        <w:rPr>
          <w:rFonts w:ascii="Times New Roman" w:hAnsi="Times New Roman" w:cs="Times New Roman"/>
          <w:color w:val="000000" w:themeColor="text1"/>
          <w:sz w:val="24"/>
          <w:szCs w:val="24"/>
        </w:rPr>
      </w:pPr>
    </w:p>
    <w:p w:rsidR="00B55398" w:rsidRDefault="00B55398" w:rsidP="00B55398">
      <w:pPr>
        <w:pStyle w:val="ListParagraph"/>
        <w:ind w:left="360"/>
        <w:rPr>
          <w:rFonts w:ascii="Times New Roman" w:hAnsi="Times New Roman" w:cs="Times New Roman"/>
          <w:color w:val="000000" w:themeColor="text1"/>
          <w:sz w:val="24"/>
          <w:szCs w:val="24"/>
        </w:rPr>
      </w:pPr>
    </w:p>
    <w:p w:rsidR="00B55398" w:rsidRDefault="00B55398" w:rsidP="00B55398">
      <w:pPr>
        <w:pStyle w:val="ListParagraph"/>
        <w:ind w:left="360"/>
        <w:rPr>
          <w:rFonts w:ascii="Times New Roman" w:hAnsi="Times New Roman" w:cs="Times New Roman"/>
          <w:color w:val="000000" w:themeColor="text1"/>
          <w:sz w:val="24"/>
          <w:szCs w:val="24"/>
        </w:rPr>
      </w:pPr>
    </w:p>
    <w:p w:rsidR="00B55398" w:rsidRDefault="00B55398" w:rsidP="00B55398">
      <w:pPr>
        <w:pStyle w:val="ListParagraph"/>
        <w:ind w:left="360"/>
        <w:rPr>
          <w:rFonts w:ascii="Times New Roman" w:hAnsi="Times New Roman" w:cs="Times New Roman"/>
          <w:color w:val="000000" w:themeColor="text1"/>
          <w:sz w:val="24"/>
          <w:szCs w:val="24"/>
        </w:rPr>
      </w:pPr>
    </w:p>
    <w:p w:rsidR="00B55398" w:rsidRDefault="00B55398" w:rsidP="00B55398">
      <w:pPr>
        <w:pStyle w:val="ListParagraph"/>
        <w:ind w:left="360"/>
        <w:rPr>
          <w:rFonts w:ascii="Times New Roman" w:hAnsi="Times New Roman" w:cs="Times New Roman"/>
          <w:color w:val="000000" w:themeColor="text1"/>
          <w:sz w:val="24"/>
          <w:szCs w:val="24"/>
        </w:rPr>
      </w:pPr>
    </w:p>
    <w:p w:rsidR="00B55398" w:rsidRDefault="00B55398" w:rsidP="00B55398">
      <w:pPr>
        <w:pStyle w:val="ListParagraph"/>
        <w:ind w:left="360"/>
        <w:rPr>
          <w:rFonts w:ascii="Times New Roman" w:hAnsi="Times New Roman" w:cs="Times New Roman"/>
          <w:color w:val="000000" w:themeColor="text1"/>
          <w:sz w:val="24"/>
          <w:szCs w:val="24"/>
        </w:rPr>
      </w:pPr>
    </w:p>
    <w:p w:rsidR="00B55398" w:rsidRPr="003E211F" w:rsidRDefault="00B55398" w:rsidP="003E211F">
      <w:pPr>
        <w:rPr>
          <w:rFonts w:ascii="Times New Roman" w:hAnsi="Times New Roman" w:cs="Times New Roman"/>
          <w:color w:val="000000" w:themeColor="text1"/>
          <w:sz w:val="24"/>
          <w:szCs w:val="24"/>
        </w:rPr>
      </w:pPr>
    </w:p>
    <w:p w:rsidR="00B55398" w:rsidRPr="003E211F" w:rsidRDefault="003E211F" w:rsidP="003E211F">
      <w:pPr>
        <w:pStyle w:val="Caption"/>
        <w:rPr>
          <w:rFonts w:ascii="Times New Roman" w:hAnsi="Times New Roman" w:cs="Times New Roman"/>
          <w:color w:val="000000" w:themeColor="text1"/>
          <w:sz w:val="24"/>
          <w:szCs w:val="24"/>
        </w:rPr>
      </w:pPr>
      <w:bookmarkStart w:id="126" w:name="_Toc503816955"/>
      <w:r w:rsidRPr="003E211F">
        <w:rPr>
          <w:rFonts w:ascii="Times New Roman" w:hAnsi="Times New Roman" w:cs="Times New Roman"/>
          <w:color w:val="000000" w:themeColor="text1"/>
          <w:sz w:val="24"/>
          <w:szCs w:val="24"/>
        </w:rPr>
        <w:lastRenderedPageBreak/>
        <w:t xml:space="preserve">Appendix </w:t>
      </w:r>
      <w:r w:rsidRPr="003E211F">
        <w:rPr>
          <w:rFonts w:ascii="Times New Roman" w:hAnsi="Times New Roman" w:cs="Times New Roman"/>
          <w:color w:val="000000" w:themeColor="text1"/>
          <w:sz w:val="24"/>
          <w:szCs w:val="24"/>
        </w:rPr>
        <w:fldChar w:fldCharType="begin"/>
      </w:r>
      <w:r w:rsidRPr="003E211F">
        <w:rPr>
          <w:rFonts w:ascii="Times New Roman" w:hAnsi="Times New Roman" w:cs="Times New Roman"/>
          <w:color w:val="000000" w:themeColor="text1"/>
          <w:sz w:val="24"/>
          <w:szCs w:val="24"/>
        </w:rPr>
        <w:instrText xml:space="preserve"> SEQ Appendix \* ARABIC </w:instrText>
      </w:r>
      <w:r w:rsidRPr="003E211F">
        <w:rPr>
          <w:rFonts w:ascii="Times New Roman" w:hAnsi="Times New Roman" w:cs="Times New Roman"/>
          <w:color w:val="000000" w:themeColor="text1"/>
          <w:sz w:val="24"/>
          <w:szCs w:val="24"/>
        </w:rPr>
        <w:fldChar w:fldCharType="separate"/>
      </w:r>
      <w:r w:rsidR="00E43943">
        <w:rPr>
          <w:rFonts w:ascii="Times New Roman" w:hAnsi="Times New Roman" w:cs="Times New Roman"/>
          <w:noProof/>
          <w:color w:val="000000" w:themeColor="text1"/>
          <w:sz w:val="24"/>
          <w:szCs w:val="24"/>
        </w:rPr>
        <w:t>11</w:t>
      </w:r>
      <w:r w:rsidRPr="003E211F">
        <w:rPr>
          <w:rFonts w:ascii="Times New Roman" w:hAnsi="Times New Roman" w:cs="Times New Roman"/>
          <w:color w:val="000000" w:themeColor="text1"/>
          <w:sz w:val="24"/>
          <w:szCs w:val="24"/>
        </w:rPr>
        <w:fldChar w:fldCharType="end"/>
      </w:r>
      <w:r w:rsidR="00A97396">
        <w:rPr>
          <w:rFonts w:ascii="Times New Roman" w:hAnsi="Times New Roman" w:cs="Times New Roman"/>
          <w:color w:val="000000" w:themeColor="text1"/>
          <w:sz w:val="24"/>
          <w:szCs w:val="24"/>
        </w:rPr>
        <w:t xml:space="preserve"> :</w:t>
      </w:r>
      <w:r w:rsidRPr="003E211F">
        <w:rPr>
          <w:rFonts w:ascii="Times New Roman" w:hAnsi="Times New Roman" w:cs="Times New Roman"/>
          <w:color w:val="000000" w:themeColor="text1"/>
          <w:sz w:val="24"/>
          <w:szCs w:val="24"/>
        </w:rPr>
        <w:t xml:space="preserve"> </w:t>
      </w:r>
      <w:r w:rsidR="00B55398" w:rsidRPr="003E211F">
        <w:rPr>
          <w:rFonts w:ascii="Times New Roman" w:hAnsi="Times New Roman" w:cs="Times New Roman"/>
          <w:color w:val="000000" w:themeColor="text1"/>
          <w:sz w:val="24"/>
          <w:szCs w:val="24"/>
        </w:rPr>
        <w:t>Coefficient Determination (R-squared)</w:t>
      </w:r>
      <w:bookmarkEnd w:id="126"/>
    </w:p>
    <w:tbl>
      <w:tblPr>
        <w:tblW w:w="6532"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B55398" w:rsidRPr="00C62ACF" w:rsidTr="00B55398">
        <w:trPr>
          <w:trHeight w:hRule="exact" w:val="90"/>
        </w:trPr>
        <w:tc>
          <w:tcPr>
            <w:tcW w:w="2017" w:type="dxa"/>
            <w:tcBorders>
              <w:top w:val="nil"/>
              <w:left w:val="nil"/>
              <w:bottom w:val="double" w:sz="6" w:space="2"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B55398" w:rsidRPr="00C62ACF" w:rsidTr="00B55398">
        <w:trPr>
          <w:trHeight w:hRule="exact" w:val="135"/>
        </w:trPr>
        <w:tc>
          <w:tcPr>
            <w:tcW w:w="201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B55398" w:rsidRPr="00C62ACF" w:rsidTr="00B55398">
        <w:trPr>
          <w:trHeight w:val="225"/>
        </w:trPr>
        <w:tc>
          <w:tcPr>
            <w:tcW w:w="5535" w:type="dxa"/>
            <w:gridSpan w:val="4"/>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Cross-section fixed (dummy variables)</w:t>
            </w:r>
          </w:p>
        </w:tc>
        <w:tc>
          <w:tcPr>
            <w:tcW w:w="99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B55398" w:rsidRPr="00C62ACF" w:rsidTr="00B55398">
        <w:trPr>
          <w:trHeight w:hRule="exact" w:val="90"/>
        </w:trPr>
        <w:tc>
          <w:tcPr>
            <w:tcW w:w="2017" w:type="dxa"/>
            <w:tcBorders>
              <w:top w:val="nil"/>
              <w:left w:val="nil"/>
              <w:bottom w:val="double" w:sz="6" w:space="2"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B55398" w:rsidRPr="00C62ACF" w:rsidTr="00B55398">
        <w:trPr>
          <w:trHeight w:hRule="exact" w:val="135"/>
        </w:trPr>
        <w:tc>
          <w:tcPr>
            <w:tcW w:w="201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B55398" w:rsidRPr="00C62ACF" w:rsidTr="00B55398">
        <w:trPr>
          <w:trHeight w:val="225"/>
        </w:trPr>
        <w:tc>
          <w:tcPr>
            <w:tcW w:w="201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R-squared</w:t>
            </w:r>
          </w:p>
        </w:tc>
        <w:tc>
          <w:tcPr>
            <w:tcW w:w="1103"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0.456950</w:t>
            </w:r>
          </w:p>
        </w:tc>
        <w:tc>
          <w:tcPr>
            <w:tcW w:w="2415" w:type="dxa"/>
            <w:gridSpan w:val="2"/>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rPr>
                <w:rFonts w:ascii="Times New Roman" w:hAnsi="Times New Roman" w:cs="Times New Roman"/>
                <w:color w:val="000000"/>
                <w:sz w:val="24"/>
                <w:szCs w:val="24"/>
              </w:rPr>
            </w:pPr>
            <w:r w:rsidRPr="00C62ACF">
              <w:rPr>
                <w:rFonts w:ascii="Times New Roman" w:hAnsi="Times New Roman" w:cs="Times New Roman"/>
                <w:color w:val="000000"/>
                <w:sz w:val="24"/>
                <w:szCs w:val="24"/>
              </w:rPr>
              <w:t>    Mean dependent var</w:t>
            </w:r>
          </w:p>
        </w:tc>
        <w:tc>
          <w:tcPr>
            <w:tcW w:w="99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-0.434209</w:t>
            </w:r>
          </w:p>
        </w:tc>
      </w:tr>
      <w:tr w:rsidR="00B55398" w:rsidRPr="00C62ACF" w:rsidTr="00B55398">
        <w:trPr>
          <w:trHeight w:val="225"/>
        </w:trPr>
        <w:tc>
          <w:tcPr>
            <w:tcW w:w="201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Adjusted R-squared</w:t>
            </w:r>
          </w:p>
        </w:tc>
        <w:tc>
          <w:tcPr>
            <w:tcW w:w="1103"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0.225866</w:t>
            </w:r>
          </w:p>
        </w:tc>
        <w:tc>
          <w:tcPr>
            <w:tcW w:w="2415" w:type="dxa"/>
            <w:gridSpan w:val="2"/>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rPr>
                <w:rFonts w:ascii="Times New Roman" w:hAnsi="Times New Roman" w:cs="Times New Roman"/>
                <w:color w:val="000000"/>
                <w:sz w:val="24"/>
                <w:szCs w:val="24"/>
              </w:rPr>
            </w:pPr>
            <w:r w:rsidRPr="00C62ACF">
              <w:rPr>
                <w:rFonts w:ascii="Times New Roman" w:hAnsi="Times New Roman" w:cs="Times New Roman"/>
                <w:color w:val="000000"/>
                <w:sz w:val="24"/>
                <w:szCs w:val="24"/>
              </w:rPr>
              <w:t>    S.D. dependent var</w:t>
            </w:r>
          </w:p>
        </w:tc>
        <w:tc>
          <w:tcPr>
            <w:tcW w:w="99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0.963826</w:t>
            </w:r>
          </w:p>
        </w:tc>
      </w:tr>
      <w:tr w:rsidR="00B55398" w:rsidRPr="00C62ACF" w:rsidTr="00B55398">
        <w:trPr>
          <w:trHeight w:val="225"/>
        </w:trPr>
        <w:tc>
          <w:tcPr>
            <w:tcW w:w="201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S.E. of regression</w:t>
            </w:r>
          </w:p>
        </w:tc>
        <w:tc>
          <w:tcPr>
            <w:tcW w:w="1103"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0.848022</w:t>
            </w:r>
          </w:p>
        </w:tc>
        <w:tc>
          <w:tcPr>
            <w:tcW w:w="2415" w:type="dxa"/>
            <w:gridSpan w:val="2"/>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rPr>
                <w:rFonts w:ascii="Times New Roman" w:hAnsi="Times New Roman" w:cs="Times New Roman"/>
                <w:color w:val="000000"/>
                <w:sz w:val="24"/>
                <w:szCs w:val="24"/>
              </w:rPr>
            </w:pPr>
            <w:r w:rsidRPr="00C62ACF">
              <w:rPr>
                <w:rFonts w:ascii="Times New Roman" w:hAnsi="Times New Roman" w:cs="Times New Roman"/>
                <w:color w:val="000000"/>
                <w:sz w:val="24"/>
                <w:szCs w:val="24"/>
              </w:rPr>
              <w:t>    Akaike info criterion</w:t>
            </w:r>
          </w:p>
        </w:tc>
        <w:tc>
          <w:tcPr>
            <w:tcW w:w="99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2.756466</w:t>
            </w:r>
          </w:p>
        </w:tc>
      </w:tr>
      <w:tr w:rsidR="00B55398" w:rsidRPr="00C62ACF" w:rsidTr="00B55398">
        <w:trPr>
          <w:trHeight w:val="225"/>
        </w:trPr>
        <w:tc>
          <w:tcPr>
            <w:tcW w:w="201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Sum squared resid</w:t>
            </w:r>
          </w:p>
        </w:tc>
        <w:tc>
          <w:tcPr>
            <w:tcW w:w="1103"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33.79962</w:t>
            </w:r>
          </w:p>
        </w:tc>
        <w:tc>
          <w:tcPr>
            <w:tcW w:w="2415" w:type="dxa"/>
            <w:gridSpan w:val="2"/>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rPr>
                <w:rFonts w:ascii="Times New Roman" w:hAnsi="Times New Roman" w:cs="Times New Roman"/>
                <w:color w:val="000000"/>
                <w:sz w:val="24"/>
                <w:szCs w:val="24"/>
              </w:rPr>
            </w:pPr>
            <w:r w:rsidRPr="00C62ACF">
              <w:rPr>
                <w:rFonts w:ascii="Times New Roman" w:hAnsi="Times New Roman" w:cs="Times New Roman"/>
                <w:color w:val="000000"/>
                <w:sz w:val="24"/>
                <w:szCs w:val="24"/>
              </w:rPr>
              <w:t>    Schwarz criterion</w:t>
            </w:r>
          </w:p>
        </w:tc>
        <w:tc>
          <w:tcPr>
            <w:tcW w:w="99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3.441902</w:t>
            </w:r>
          </w:p>
        </w:tc>
      </w:tr>
      <w:tr w:rsidR="00B55398" w:rsidRPr="00C62ACF" w:rsidTr="00B55398">
        <w:trPr>
          <w:trHeight w:val="225"/>
        </w:trPr>
        <w:tc>
          <w:tcPr>
            <w:tcW w:w="201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Log likelihood</w:t>
            </w:r>
          </w:p>
        </w:tc>
        <w:tc>
          <w:tcPr>
            <w:tcW w:w="1103"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-72.71984</w:t>
            </w:r>
          </w:p>
        </w:tc>
        <w:tc>
          <w:tcPr>
            <w:tcW w:w="2415" w:type="dxa"/>
            <w:gridSpan w:val="2"/>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rPr>
                <w:rFonts w:ascii="Times New Roman" w:hAnsi="Times New Roman" w:cs="Times New Roman"/>
                <w:color w:val="000000"/>
                <w:sz w:val="24"/>
                <w:szCs w:val="24"/>
              </w:rPr>
            </w:pPr>
            <w:r w:rsidRPr="00C62ACF">
              <w:rPr>
                <w:rFonts w:ascii="Times New Roman" w:hAnsi="Times New Roman" w:cs="Times New Roman"/>
                <w:color w:val="000000"/>
                <w:sz w:val="24"/>
                <w:szCs w:val="24"/>
              </w:rPr>
              <w:t>    Hannan-Quinn criter.</w:t>
            </w:r>
          </w:p>
        </w:tc>
        <w:tc>
          <w:tcPr>
            <w:tcW w:w="99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3.028057</w:t>
            </w:r>
          </w:p>
        </w:tc>
      </w:tr>
      <w:tr w:rsidR="00B55398" w:rsidRPr="00C62ACF" w:rsidTr="00B55398">
        <w:trPr>
          <w:trHeight w:val="225"/>
        </w:trPr>
        <w:tc>
          <w:tcPr>
            <w:tcW w:w="201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F-statistic</w:t>
            </w:r>
          </w:p>
        </w:tc>
        <w:tc>
          <w:tcPr>
            <w:tcW w:w="1103"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1.977413</w:t>
            </w:r>
          </w:p>
        </w:tc>
        <w:tc>
          <w:tcPr>
            <w:tcW w:w="2415" w:type="dxa"/>
            <w:gridSpan w:val="2"/>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rPr>
                <w:rFonts w:ascii="Times New Roman" w:hAnsi="Times New Roman" w:cs="Times New Roman"/>
                <w:color w:val="000000"/>
                <w:sz w:val="24"/>
                <w:szCs w:val="24"/>
              </w:rPr>
            </w:pPr>
            <w:r w:rsidRPr="00C62ACF">
              <w:rPr>
                <w:rFonts w:ascii="Times New Roman" w:hAnsi="Times New Roman" w:cs="Times New Roman"/>
                <w:color w:val="000000"/>
                <w:sz w:val="24"/>
                <w:szCs w:val="24"/>
              </w:rPr>
              <w:t>    Durbin-Watson stat</w:t>
            </w:r>
          </w:p>
        </w:tc>
        <w:tc>
          <w:tcPr>
            <w:tcW w:w="99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1.887002</w:t>
            </w:r>
          </w:p>
        </w:tc>
      </w:tr>
      <w:tr w:rsidR="00B55398" w:rsidRPr="00C62ACF" w:rsidTr="00B55398">
        <w:trPr>
          <w:trHeight w:val="225"/>
        </w:trPr>
        <w:tc>
          <w:tcPr>
            <w:tcW w:w="201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Prob(F-statistic)</w:t>
            </w:r>
          </w:p>
        </w:tc>
        <w:tc>
          <w:tcPr>
            <w:tcW w:w="1103"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0.028000</w:t>
            </w:r>
          </w:p>
        </w:tc>
        <w:tc>
          <w:tcPr>
            <w:tcW w:w="120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center"/>
              <w:rPr>
                <w:rFonts w:ascii="Times New Roman" w:hAnsi="Times New Roman" w:cs="Times New Roman"/>
                <w:color w:val="000000"/>
                <w:sz w:val="24"/>
                <w:szCs w:val="24"/>
              </w:rPr>
            </w:pPr>
          </w:p>
        </w:tc>
      </w:tr>
      <w:tr w:rsidR="00B55398" w:rsidRPr="00C62ACF" w:rsidTr="00B55398">
        <w:trPr>
          <w:trHeight w:hRule="exact" w:val="90"/>
        </w:trPr>
        <w:tc>
          <w:tcPr>
            <w:tcW w:w="2017" w:type="dxa"/>
            <w:tcBorders>
              <w:top w:val="nil"/>
              <w:left w:val="nil"/>
              <w:bottom w:val="double" w:sz="6" w:space="0"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0"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0"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0"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0"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B55398" w:rsidRPr="00C62ACF" w:rsidTr="00B55398">
        <w:trPr>
          <w:trHeight w:hRule="exact" w:val="135"/>
        </w:trPr>
        <w:tc>
          <w:tcPr>
            <w:tcW w:w="201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r>
    </w:tbl>
    <w:p w:rsidR="00B55398" w:rsidRPr="00B07556" w:rsidRDefault="00B07556" w:rsidP="00B07556">
      <w:pPr>
        <w:rPr>
          <w:rFonts w:ascii="Times New Roman" w:hAnsi="Times New Roman" w:cs="Times New Roman"/>
          <w:color w:val="000000" w:themeColor="text1"/>
          <w:sz w:val="24"/>
          <w:szCs w:val="24"/>
        </w:rPr>
      </w:pPr>
      <w:r w:rsidRPr="00B07556">
        <w:rPr>
          <w:rFonts w:ascii="Times New Roman" w:hAnsi="Times New Roman" w:cs="Times New Roman"/>
          <w:sz w:val="24"/>
          <w:szCs w:val="24"/>
        </w:rPr>
        <w:t>Source : Outputs Results Eviews 9</w:t>
      </w:r>
    </w:p>
    <w:p w:rsidR="00B55398" w:rsidRDefault="00B55398" w:rsidP="00B55398">
      <w:pPr>
        <w:pStyle w:val="ListParagraph"/>
        <w:ind w:left="360"/>
        <w:rPr>
          <w:rFonts w:ascii="Times New Roman" w:hAnsi="Times New Roman" w:cs="Times New Roman"/>
          <w:color w:val="000000" w:themeColor="text1"/>
          <w:sz w:val="24"/>
          <w:szCs w:val="24"/>
        </w:rPr>
      </w:pPr>
    </w:p>
    <w:p w:rsidR="00B55398" w:rsidRDefault="00B55398" w:rsidP="00B55398">
      <w:pPr>
        <w:pStyle w:val="ListParagraph"/>
        <w:ind w:left="360"/>
        <w:rPr>
          <w:rFonts w:ascii="Times New Roman" w:hAnsi="Times New Roman" w:cs="Times New Roman"/>
          <w:color w:val="000000" w:themeColor="text1"/>
          <w:sz w:val="24"/>
          <w:szCs w:val="24"/>
        </w:rPr>
      </w:pPr>
    </w:p>
    <w:p w:rsidR="00B55398" w:rsidRDefault="00B55398" w:rsidP="00B55398">
      <w:pPr>
        <w:pStyle w:val="ListParagraph"/>
        <w:ind w:left="360"/>
        <w:rPr>
          <w:rFonts w:ascii="Times New Roman" w:hAnsi="Times New Roman" w:cs="Times New Roman"/>
          <w:color w:val="000000" w:themeColor="text1"/>
          <w:sz w:val="24"/>
          <w:szCs w:val="24"/>
        </w:rPr>
      </w:pPr>
    </w:p>
    <w:p w:rsidR="00B55398" w:rsidRDefault="00B55398" w:rsidP="00B55398">
      <w:pPr>
        <w:pStyle w:val="ListParagraph"/>
        <w:ind w:left="360"/>
        <w:rPr>
          <w:rFonts w:ascii="Times New Roman" w:hAnsi="Times New Roman" w:cs="Times New Roman"/>
          <w:color w:val="000000" w:themeColor="text1"/>
          <w:sz w:val="24"/>
          <w:szCs w:val="24"/>
        </w:rPr>
      </w:pPr>
    </w:p>
    <w:p w:rsidR="00B55398" w:rsidRDefault="00B55398" w:rsidP="00B55398">
      <w:pPr>
        <w:pStyle w:val="ListParagraph"/>
        <w:ind w:left="360"/>
        <w:rPr>
          <w:rFonts w:ascii="Times New Roman" w:hAnsi="Times New Roman" w:cs="Times New Roman"/>
          <w:color w:val="000000" w:themeColor="text1"/>
          <w:sz w:val="24"/>
          <w:szCs w:val="24"/>
        </w:rPr>
      </w:pPr>
    </w:p>
    <w:p w:rsidR="00B55398" w:rsidRDefault="00B55398" w:rsidP="00B55398">
      <w:pPr>
        <w:pStyle w:val="ListParagraph"/>
        <w:ind w:left="360"/>
        <w:rPr>
          <w:rFonts w:ascii="Times New Roman" w:hAnsi="Times New Roman" w:cs="Times New Roman"/>
          <w:color w:val="000000" w:themeColor="text1"/>
          <w:sz w:val="24"/>
          <w:szCs w:val="24"/>
        </w:rPr>
      </w:pPr>
    </w:p>
    <w:p w:rsidR="00B55398" w:rsidRDefault="00B55398" w:rsidP="00B55398">
      <w:pPr>
        <w:pStyle w:val="ListParagraph"/>
        <w:ind w:left="360"/>
        <w:rPr>
          <w:rFonts w:ascii="Times New Roman" w:hAnsi="Times New Roman" w:cs="Times New Roman"/>
          <w:color w:val="000000" w:themeColor="text1"/>
          <w:sz w:val="24"/>
          <w:szCs w:val="24"/>
        </w:rPr>
      </w:pPr>
    </w:p>
    <w:p w:rsidR="00B55398" w:rsidRDefault="00B55398" w:rsidP="00B55398">
      <w:pPr>
        <w:pStyle w:val="ListParagraph"/>
        <w:ind w:left="360"/>
        <w:rPr>
          <w:rFonts w:ascii="Times New Roman" w:hAnsi="Times New Roman" w:cs="Times New Roman"/>
          <w:color w:val="000000" w:themeColor="text1"/>
          <w:sz w:val="24"/>
          <w:szCs w:val="24"/>
        </w:rPr>
      </w:pPr>
    </w:p>
    <w:p w:rsidR="00B55398" w:rsidRDefault="00B55398" w:rsidP="00B55398">
      <w:pPr>
        <w:pStyle w:val="ListParagraph"/>
        <w:ind w:left="360"/>
        <w:rPr>
          <w:rFonts w:ascii="Times New Roman" w:hAnsi="Times New Roman" w:cs="Times New Roman"/>
          <w:color w:val="000000" w:themeColor="text1"/>
          <w:sz w:val="24"/>
          <w:szCs w:val="24"/>
        </w:rPr>
      </w:pPr>
    </w:p>
    <w:p w:rsidR="00B55398" w:rsidRDefault="00B55398" w:rsidP="00B55398">
      <w:pPr>
        <w:pStyle w:val="ListParagraph"/>
        <w:ind w:left="360"/>
        <w:rPr>
          <w:rFonts w:ascii="Times New Roman" w:hAnsi="Times New Roman" w:cs="Times New Roman"/>
          <w:color w:val="000000" w:themeColor="text1"/>
          <w:sz w:val="24"/>
          <w:szCs w:val="24"/>
        </w:rPr>
      </w:pPr>
    </w:p>
    <w:p w:rsidR="00B55398" w:rsidRDefault="00B55398" w:rsidP="00B55398">
      <w:pPr>
        <w:pStyle w:val="ListParagraph"/>
        <w:ind w:left="360"/>
        <w:rPr>
          <w:rFonts w:ascii="Times New Roman" w:hAnsi="Times New Roman" w:cs="Times New Roman"/>
          <w:color w:val="000000" w:themeColor="text1"/>
          <w:sz w:val="24"/>
          <w:szCs w:val="24"/>
        </w:rPr>
      </w:pPr>
    </w:p>
    <w:p w:rsidR="00B55398" w:rsidRDefault="00B55398" w:rsidP="00B55398">
      <w:pPr>
        <w:pStyle w:val="ListParagraph"/>
        <w:ind w:left="360"/>
        <w:rPr>
          <w:rFonts w:ascii="Times New Roman" w:hAnsi="Times New Roman" w:cs="Times New Roman"/>
          <w:color w:val="000000" w:themeColor="text1"/>
          <w:sz w:val="24"/>
          <w:szCs w:val="24"/>
        </w:rPr>
      </w:pPr>
    </w:p>
    <w:p w:rsidR="00B55398" w:rsidRDefault="00B55398" w:rsidP="00B55398">
      <w:pPr>
        <w:pStyle w:val="ListParagraph"/>
        <w:ind w:left="360"/>
        <w:rPr>
          <w:rFonts w:ascii="Times New Roman" w:hAnsi="Times New Roman" w:cs="Times New Roman"/>
          <w:color w:val="000000" w:themeColor="text1"/>
          <w:sz w:val="24"/>
          <w:szCs w:val="24"/>
        </w:rPr>
      </w:pPr>
    </w:p>
    <w:p w:rsidR="00B55398" w:rsidRDefault="00B55398" w:rsidP="00B55398">
      <w:pPr>
        <w:pStyle w:val="ListParagraph"/>
        <w:ind w:left="360"/>
        <w:rPr>
          <w:rFonts w:ascii="Times New Roman" w:hAnsi="Times New Roman" w:cs="Times New Roman"/>
          <w:color w:val="000000" w:themeColor="text1"/>
          <w:sz w:val="24"/>
          <w:szCs w:val="24"/>
        </w:rPr>
      </w:pPr>
    </w:p>
    <w:p w:rsidR="00B55398" w:rsidRDefault="00B55398" w:rsidP="00B55398">
      <w:pPr>
        <w:pStyle w:val="ListParagraph"/>
        <w:ind w:left="360"/>
        <w:rPr>
          <w:rFonts w:ascii="Times New Roman" w:hAnsi="Times New Roman" w:cs="Times New Roman"/>
          <w:color w:val="000000" w:themeColor="text1"/>
          <w:sz w:val="24"/>
          <w:szCs w:val="24"/>
        </w:rPr>
      </w:pPr>
    </w:p>
    <w:p w:rsidR="00B55398" w:rsidRDefault="00B55398" w:rsidP="00B55398">
      <w:pPr>
        <w:pStyle w:val="ListParagraph"/>
        <w:ind w:left="360"/>
        <w:rPr>
          <w:rFonts w:ascii="Times New Roman" w:hAnsi="Times New Roman" w:cs="Times New Roman"/>
          <w:color w:val="000000" w:themeColor="text1"/>
          <w:sz w:val="24"/>
          <w:szCs w:val="24"/>
        </w:rPr>
      </w:pPr>
    </w:p>
    <w:p w:rsidR="00B55398" w:rsidRDefault="00B55398" w:rsidP="00B55398">
      <w:pPr>
        <w:pStyle w:val="ListParagraph"/>
        <w:ind w:left="360"/>
        <w:rPr>
          <w:rFonts w:ascii="Times New Roman" w:hAnsi="Times New Roman" w:cs="Times New Roman"/>
          <w:color w:val="000000" w:themeColor="text1"/>
          <w:sz w:val="24"/>
          <w:szCs w:val="24"/>
        </w:rPr>
      </w:pPr>
    </w:p>
    <w:p w:rsidR="00B55398" w:rsidRDefault="00B55398" w:rsidP="00B55398">
      <w:pPr>
        <w:pStyle w:val="ListParagraph"/>
        <w:ind w:left="360"/>
        <w:rPr>
          <w:rFonts w:ascii="Times New Roman" w:hAnsi="Times New Roman" w:cs="Times New Roman"/>
          <w:color w:val="000000" w:themeColor="text1"/>
          <w:sz w:val="24"/>
          <w:szCs w:val="24"/>
        </w:rPr>
      </w:pPr>
    </w:p>
    <w:p w:rsidR="00B55398" w:rsidRDefault="00B55398" w:rsidP="00B55398">
      <w:pPr>
        <w:pStyle w:val="ListParagraph"/>
        <w:ind w:left="360"/>
        <w:rPr>
          <w:rFonts w:ascii="Times New Roman" w:hAnsi="Times New Roman" w:cs="Times New Roman"/>
          <w:color w:val="000000" w:themeColor="text1"/>
          <w:sz w:val="24"/>
          <w:szCs w:val="24"/>
        </w:rPr>
      </w:pPr>
    </w:p>
    <w:p w:rsidR="00B55398" w:rsidRDefault="00B55398" w:rsidP="00B55398">
      <w:pPr>
        <w:pStyle w:val="ListParagraph"/>
        <w:ind w:left="360"/>
        <w:rPr>
          <w:rFonts w:ascii="Times New Roman" w:hAnsi="Times New Roman" w:cs="Times New Roman"/>
          <w:color w:val="000000" w:themeColor="text1"/>
          <w:sz w:val="24"/>
          <w:szCs w:val="24"/>
        </w:rPr>
      </w:pPr>
    </w:p>
    <w:p w:rsidR="00B55398" w:rsidRDefault="00B55398" w:rsidP="00B55398">
      <w:pPr>
        <w:pStyle w:val="ListParagraph"/>
        <w:ind w:left="360"/>
        <w:rPr>
          <w:rFonts w:ascii="Times New Roman" w:hAnsi="Times New Roman" w:cs="Times New Roman"/>
          <w:color w:val="000000" w:themeColor="text1"/>
          <w:sz w:val="24"/>
          <w:szCs w:val="24"/>
        </w:rPr>
      </w:pPr>
    </w:p>
    <w:p w:rsidR="00374401" w:rsidRDefault="00374401" w:rsidP="00B55398">
      <w:pPr>
        <w:pStyle w:val="ListParagraph"/>
        <w:ind w:left="360"/>
        <w:rPr>
          <w:rFonts w:ascii="Times New Roman" w:hAnsi="Times New Roman" w:cs="Times New Roman"/>
          <w:color w:val="000000" w:themeColor="text1"/>
          <w:sz w:val="24"/>
          <w:szCs w:val="24"/>
        </w:rPr>
      </w:pPr>
    </w:p>
    <w:p w:rsidR="00B55398" w:rsidRDefault="00B55398" w:rsidP="00B55398">
      <w:pPr>
        <w:pStyle w:val="ListParagraph"/>
        <w:ind w:left="360"/>
        <w:rPr>
          <w:rFonts w:ascii="Times New Roman" w:hAnsi="Times New Roman" w:cs="Times New Roman"/>
          <w:color w:val="000000" w:themeColor="text1"/>
          <w:sz w:val="24"/>
          <w:szCs w:val="24"/>
        </w:rPr>
      </w:pPr>
    </w:p>
    <w:p w:rsidR="00B55398" w:rsidRDefault="00B55398" w:rsidP="00B55398">
      <w:pPr>
        <w:pStyle w:val="ListParagraph"/>
        <w:ind w:left="360"/>
        <w:rPr>
          <w:rFonts w:ascii="Times New Roman" w:hAnsi="Times New Roman" w:cs="Times New Roman"/>
          <w:color w:val="000000" w:themeColor="text1"/>
          <w:sz w:val="24"/>
          <w:szCs w:val="24"/>
        </w:rPr>
      </w:pPr>
    </w:p>
    <w:p w:rsidR="00B55398" w:rsidRDefault="00B55398" w:rsidP="00B55398">
      <w:pPr>
        <w:pStyle w:val="ListParagraph"/>
        <w:ind w:left="360"/>
        <w:rPr>
          <w:rFonts w:ascii="Times New Roman" w:hAnsi="Times New Roman" w:cs="Times New Roman"/>
          <w:color w:val="000000" w:themeColor="text1"/>
          <w:sz w:val="24"/>
          <w:szCs w:val="24"/>
        </w:rPr>
      </w:pPr>
    </w:p>
    <w:p w:rsidR="00B55398" w:rsidRDefault="00B55398" w:rsidP="00B55398">
      <w:pPr>
        <w:pStyle w:val="ListParagraph"/>
        <w:ind w:left="360"/>
        <w:rPr>
          <w:rFonts w:ascii="Times New Roman" w:hAnsi="Times New Roman" w:cs="Times New Roman"/>
          <w:color w:val="000000" w:themeColor="text1"/>
          <w:sz w:val="24"/>
          <w:szCs w:val="24"/>
        </w:rPr>
      </w:pPr>
    </w:p>
    <w:p w:rsidR="00B55398" w:rsidRDefault="00B55398" w:rsidP="00B55398">
      <w:pPr>
        <w:pStyle w:val="Caption"/>
        <w:rPr>
          <w:rFonts w:ascii="Times New Roman" w:hAnsi="Times New Roman" w:cs="Times New Roman"/>
          <w:b w:val="0"/>
          <w:bCs w:val="0"/>
          <w:color w:val="000000" w:themeColor="text1"/>
          <w:sz w:val="24"/>
          <w:szCs w:val="24"/>
        </w:rPr>
      </w:pPr>
    </w:p>
    <w:p w:rsidR="00B55398" w:rsidRPr="003E211F" w:rsidRDefault="003E211F" w:rsidP="003E211F">
      <w:pPr>
        <w:pStyle w:val="Caption"/>
        <w:rPr>
          <w:rFonts w:ascii="Times New Roman" w:eastAsiaTheme="minorEastAsia" w:hAnsi="Times New Roman" w:cs="Times New Roman"/>
          <w:color w:val="000000" w:themeColor="text1"/>
          <w:sz w:val="24"/>
          <w:szCs w:val="24"/>
        </w:rPr>
      </w:pPr>
      <w:bookmarkStart w:id="127" w:name="_Toc503816956"/>
      <w:r w:rsidRPr="003E211F">
        <w:rPr>
          <w:rFonts w:ascii="Times New Roman" w:hAnsi="Times New Roman" w:cs="Times New Roman"/>
          <w:color w:val="000000" w:themeColor="text1"/>
          <w:sz w:val="24"/>
          <w:szCs w:val="24"/>
        </w:rPr>
        <w:lastRenderedPageBreak/>
        <w:t xml:space="preserve">Appendix </w:t>
      </w:r>
      <w:r w:rsidRPr="003E211F">
        <w:rPr>
          <w:rFonts w:ascii="Times New Roman" w:hAnsi="Times New Roman" w:cs="Times New Roman"/>
          <w:color w:val="000000" w:themeColor="text1"/>
          <w:sz w:val="24"/>
          <w:szCs w:val="24"/>
        </w:rPr>
        <w:fldChar w:fldCharType="begin"/>
      </w:r>
      <w:r w:rsidRPr="003E211F">
        <w:rPr>
          <w:rFonts w:ascii="Times New Roman" w:hAnsi="Times New Roman" w:cs="Times New Roman"/>
          <w:color w:val="000000" w:themeColor="text1"/>
          <w:sz w:val="24"/>
          <w:szCs w:val="24"/>
        </w:rPr>
        <w:instrText xml:space="preserve"> SEQ Appendix \* ARABIC </w:instrText>
      </w:r>
      <w:r w:rsidRPr="003E211F">
        <w:rPr>
          <w:rFonts w:ascii="Times New Roman" w:hAnsi="Times New Roman" w:cs="Times New Roman"/>
          <w:color w:val="000000" w:themeColor="text1"/>
          <w:sz w:val="24"/>
          <w:szCs w:val="24"/>
        </w:rPr>
        <w:fldChar w:fldCharType="separate"/>
      </w:r>
      <w:r w:rsidR="00E43943">
        <w:rPr>
          <w:rFonts w:ascii="Times New Roman" w:hAnsi="Times New Roman" w:cs="Times New Roman"/>
          <w:noProof/>
          <w:color w:val="000000" w:themeColor="text1"/>
          <w:sz w:val="24"/>
          <w:szCs w:val="24"/>
        </w:rPr>
        <w:t>12</w:t>
      </w:r>
      <w:r w:rsidRPr="003E211F">
        <w:rPr>
          <w:rFonts w:ascii="Times New Roman" w:hAnsi="Times New Roman" w:cs="Times New Roman"/>
          <w:color w:val="000000" w:themeColor="text1"/>
          <w:sz w:val="24"/>
          <w:szCs w:val="24"/>
        </w:rPr>
        <w:fldChar w:fldCharType="end"/>
      </w:r>
      <w:r w:rsidR="00A97396">
        <w:rPr>
          <w:rFonts w:ascii="Times New Roman" w:hAnsi="Times New Roman" w:cs="Times New Roman"/>
          <w:color w:val="000000" w:themeColor="text1"/>
          <w:sz w:val="24"/>
          <w:szCs w:val="24"/>
        </w:rPr>
        <w:t xml:space="preserve"> :</w:t>
      </w:r>
      <w:r w:rsidRPr="003E211F">
        <w:rPr>
          <w:rFonts w:ascii="Times New Roman" w:hAnsi="Times New Roman" w:cs="Times New Roman"/>
          <w:color w:val="000000" w:themeColor="text1"/>
          <w:sz w:val="24"/>
          <w:szCs w:val="24"/>
        </w:rPr>
        <w:t xml:space="preserve"> </w:t>
      </w:r>
      <w:r w:rsidR="00B55398" w:rsidRPr="003E211F">
        <w:rPr>
          <w:rFonts w:ascii="Times New Roman" w:eastAsiaTheme="minorEastAsia" w:hAnsi="Times New Roman" w:cs="Times New Roman"/>
          <w:color w:val="000000" w:themeColor="text1"/>
          <w:sz w:val="24"/>
          <w:szCs w:val="24"/>
        </w:rPr>
        <w:t>F-test Result</w:t>
      </w:r>
      <w:bookmarkEnd w:id="127"/>
    </w:p>
    <w:tbl>
      <w:tblPr>
        <w:tblW w:w="6532"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B55398" w:rsidRPr="00C62ACF" w:rsidTr="00B55398">
        <w:trPr>
          <w:trHeight w:hRule="exact" w:val="90"/>
        </w:trPr>
        <w:tc>
          <w:tcPr>
            <w:tcW w:w="2017" w:type="dxa"/>
            <w:tcBorders>
              <w:top w:val="nil"/>
              <w:left w:val="nil"/>
              <w:bottom w:val="double" w:sz="6" w:space="2" w:color="auto"/>
              <w:right w:val="nil"/>
            </w:tcBorders>
            <w:vAlign w:val="bottom"/>
          </w:tcPr>
          <w:p w:rsidR="00B55398" w:rsidRPr="00C62ACF" w:rsidRDefault="00B55398" w:rsidP="00B55398">
            <w:pP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B55398" w:rsidRPr="00C62ACF" w:rsidTr="00B55398">
        <w:trPr>
          <w:trHeight w:hRule="exact" w:val="135"/>
        </w:trPr>
        <w:tc>
          <w:tcPr>
            <w:tcW w:w="201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B55398" w:rsidRPr="00C62ACF" w:rsidTr="00B55398">
        <w:trPr>
          <w:trHeight w:val="225"/>
        </w:trPr>
        <w:tc>
          <w:tcPr>
            <w:tcW w:w="5535" w:type="dxa"/>
            <w:gridSpan w:val="4"/>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Cross-section fixed (dummy variables)</w:t>
            </w:r>
          </w:p>
        </w:tc>
        <w:tc>
          <w:tcPr>
            <w:tcW w:w="99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B55398" w:rsidRPr="00C62ACF" w:rsidTr="00B55398">
        <w:trPr>
          <w:trHeight w:hRule="exact" w:val="90"/>
        </w:trPr>
        <w:tc>
          <w:tcPr>
            <w:tcW w:w="2017" w:type="dxa"/>
            <w:tcBorders>
              <w:top w:val="nil"/>
              <w:left w:val="nil"/>
              <w:bottom w:val="double" w:sz="6" w:space="2"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B55398" w:rsidRPr="00C62ACF" w:rsidTr="00B55398">
        <w:trPr>
          <w:trHeight w:hRule="exact" w:val="135"/>
        </w:trPr>
        <w:tc>
          <w:tcPr>
            <w:tcW w:w="201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B55398" w:rsidRPr="00C62ACF" w:rsidTr="00B55398">
        <w:trPr>
          <w:trHeight w:val="225"/>
        </w:trPr>
        <w:tc>
          <w:tcPr>
            <w:tcW w:w="201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R-squared</w:t>
            </w:r>
          </w:p>
        </w:tc>
        <w:tc>
          <w:tcPr>
            <w:tcW w:w="1103"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0.456950</w:t>
            </w:r>
          </w:p>
        </w:tc>
        <w:tc>
          <w:tcPr>
            <w:tcW w:w="2415" w:type="dxa"/>
            <w:gridSpan w:val="2"/>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rPr>
                <w:rFonts w:ascii="Times New Roman" w:hAnsi="Times New Roman" w:cs="Times New Roman"/>
                <w:color w:val="000000"/>
                <w:sz w:val="24"/>
                <w:szCs w:val="24"/>
              </w:rPr>
            </w:pPr>
            <w:r w:rsidRPr="00C62ACF">
              <w:rPr>
                <w:rFonts w:ascii="Times New Roman" w:hAnsi="Times New Roman" w:cs="Times New Roman"/>
                <w:color w:val="000000"/>
                <w:sz w:val="24"/>
                <w:szCs w:val="24"/>
              </w:rPr>
              <w:t>    Mean dependent var</w:t>
            </w:r>
          </w:p>
        </w:tc>
        <w:tc>
          <w:tcPr>
            <w:tcW w:w="99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-0.434209</w:t>
            </w:r>
          </w:p>
        </w:tc>
      </w:tr>
      <w:tr w:rsidR="00B55398" w:rsidRPr="00C62ACF" w:rsidTr="00B55398">
        <w:trPr>
          <w:trHeight w:val="225"/>
        </w:trPr>
        <w:tc>
          <w:tcPr>
            <w:tcW w:w="201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Adjusted R-squared</w:t>
            </w:r>
          </w:p>
        </w:tc>
        <w:tc>
          <w:tcPr>
            <w:tcW w:w="1103"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0.225866</w:t>
            </w:r>
          </w:p>
        </w:tc>
        <w:tc>
          <w:tcPr>
            <w:tcW w:w="2415" w:type="dxa"/>
            <w:gridSpan w:val="2"/>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rPr>
                <w:rFonts w:ascii="Times New Roman" w:hAnsi="Times New Roman" w:cs="Times New Roman"/>
                <w:color w:val="000000"/>
                <w:sz w:val="24"/>
                <w:szCs w:val="24"/>
              </w:rPr>
            </w:pPr>
            <w:r w:rsidRPr="00C62ACF">
              <w:rPr>
                <w:rFonts w:ascii="Times New Roman" w:hAnsi="Times New Roman" w:cs="Times New Roman"/>
                <w:color w:val="000000"/>
                <w:sz w:val="24"/>
                <w:szCs w:val="24"/>
              </w:rPr>
              <w:t>    S.D. dependent var</w:t>
            </w:r>
          </w:p>
        </w:tc>
        <w:tc>
          <w:tcPr>
            <w:tcW w:w="99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0.963826</w:t>
            </w:r>
          </w:p>
        </w:tc>
      </w:tr>
      <w:tr w:rsidR="00B55398" w:rsidRPr="00C62ACF" w:rsidTr="00B55398">
        <w:trPr>
          <w:trHeight w:val="225"/>
        </w:trPr>
        <w:tc>
          <w:tcPr>
            <w:tcW w:w="201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S.E. of regression</w:t>
            </w:r>
          </w:p>
        </w:tc>
        <w:tc>
          <w:tcPr>
            <w:tcW w:w="1103"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0.848022</w:t>
            </w:r>
          </w:p>
        </w:tc>
        <w:tc>
          <w:tcPr>
            <w:tcW w:w="2415" w:type="dxa"/>
            <w:gridSpan w:val="2"/>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rPr>
                <w:rFonts w:ascii="Times New Roman" w:hAnsi="Times New Roman" w:cs="Times New Roman"/>
                <w:color w:val="000000"/>
                <w:sz w:val="24"/>
                <w:szCs w:val="24"/>
              </w:rPr>
            </w:pPr>
            <w:r w:rsidRPr="00C62ACF">
              <w:rPr>
                <w:rFonts w:ascii="Times New Roman" w:hAnsi="Times New Roman" w:cs="Times New Roman"/>
                <w:color w:val="000000"/>
                <w:sz w:val="24"/>
                <w:szCs w:val="24"/>
              </w:rPr>
              <w:t>    Akaike info criterion</w:t>
            </w:r>
          </w:p>
        </w:tc>
        <w:tc>
          <w:tcPr>
            <w:tcW w:w="99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2.756466</w:t>
            </w:r>
          </w:p>
        </w:tc>
      </w:tr>
      <w:tr w:rsidR="00B55398" w:rsidRPr="00C62ACF" w:rsidTr="00B55398">
        <w:trPr>
          <w:trHeight w:val="225"/>
        </w:trPr>
        <w:tc>
          <w:tcPr>
            <w:tcW w:w="201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Sum squared resid</w:t>
            </w:r>
          </w:p>
        </w:tc>
        <w:tc>
          <w:tcPr>
            <w:tcW w:w="1103"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33.79962</w:t>
            </w:r>
          </w:p>
        </w:tc>
        <w:tc>
          <w:tcPr>
            <w:tcW w:w="2415" w:type="dxa"/>
            <w:gridSpan w:val="2"/>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rPr>
                <w:rFonts w:ascii="Times New Roman" w:hAnsi="Times New Roman" w:cs="Times New Roman"/>
                <w:color w:val="000000"/>
                <w:sz w:val="24"/>
                <w:szCs w:val="24"/>
              </w:rPr>
            </w:pPr>
            <w:r w:rsidRPr="00C62ACF">
              <w:rPr>
                <w:rFonts w:ascii="Times New Roman" w:hAnsi="Times New Roman" w:cs="Times New Roman"/>
                <w:color w:val="000000"/>
                <w:sz w:val="24"/>
                <w:szCs w:val="24"/>
              </w:rPr>
              <w:t>    Schwarz criterion</w:t>
            </w:r>
          </w:p>
        </w:tc>
        <w:tc>
          <w:tcPr>
            <w:tcW w:w="99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3.441902</w:t>
            </w:r>
          </w:p>
        </w:tc>
      </w:tr>
      <w:tr w:rsidR="00B55398" w:rsidRPr="00C62ACF" w:rsidTr="00B55398">
        <w:trPr>
          <w:trHeight w:val="225"/>
        </w:trPr>
        <w:tc>
          <w:tcPr>
            <w:tcW w:w="201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Log likelihood</w:t>
            </w:r>
          </w:p>
        </w:tc>
        <w:tc>
          <w:tcPr>
            <w:tcW w:w="1103"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-72.71984</w:t>
            </w:r>
          </w:p>
        </w:tc>
        <w:tc>
          <w:tcPr>
            <w:tcW w:w="2415" w:type="dxa"/>
            <w:gridSpan w:val="2"/>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rPr>
                <w:rFonts w:ascii="Times New Roman" w:hAnsi="Times New Roman" w:cs="Times New Roman"/>
                <w:color w:val="000000"/>
                <w:sz w:val="24"/>
                <w:szCs w:val="24"/>
              </w:rPr>
            </w:pPr>
            <w:r w:rsidRPr="00C62ACF">
              <w:rPr>
                <w:rFonts w:ascii="Times New Roman" w:hAnsi="Times New Roman" w:cs="Times New Roman"/>
                <w:color w:val="000000"/>
                <w:sz w:val="24"/>
                <w:szCs w:val="24"/>
              </w:rPr>
              <w:t>    Hannan-Quinn criter.</w:t>
            </w:r>
          </w:p>
        </w:tc>
        <w:tc>
          <w:tcPr>
            <w:tcW w:w="99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3.028057</w:t>
            </w:r>
          </w:p>
        </w:tc>
      </w:tr>
      <w:tr w:rsidR="00B55398" w:rsidRPr="00C62ACF" w:rsidTr="00B55398">
        <w:trPr>
          <w:trHeight w:val="225"/>
        </w:trPr>
        <w:tc>
          <w:tcPr>
            <w:tcW w:w="201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F-statistic</w:t>
            </w:r>
          </w:p>
        </w:tc>
        <w:tc>
          <w:tcPr>
            <w:tcW w:w="1103"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1.977413</w:t>
            </w:r>
          </w:p>
        </w:tc>
        <w:tc>
          <w:tcPr>
            <w:tcW w:w="2415" w:type="dxa"/>
            <w:gridSpan w:val="2"/>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rPr>
                <w:rFonts w:ascii="Times New Roman" w:hAnsi="Times New Roman" w:cs="Times New Roman"/>
                <w:color w:val="000000"/>
                <w:sz w:val="24"/>
                <w:szCs w:val="24"/>
              </w:rPr>
            </w:pPr>
            <w:r w:rsidRPr="00C62ACF">
              <w:rPr>
                <w:rFonts w:ascii="Times New Roman" w:hAnsi="Times New Roman" w:cs="Times New Roman"/>
                <w:color w:val="000000"/>
                <w:sz w:val="24"/>
                <w:szCs w:val="24"/>
              </w:rPr>
              <w:t>    Durbin-Watson stat</w:t>
            </w:r>
          </w:p>
        </w:tc>
        <w:tc>
          <w:tcPr>
            <w:tcW w:w="99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1.887002</w:t>
            </w:r>
          </w:p>
        </w:tc>
      </w:tr>
      <w:tr w:rsidR="00B55398" w:rsidRPr="00C62ACF" w:rsidTr="00B55398">
        <w:trPr>
          <w:trHeight w:val="225"/>
        </w:trPr>
        <w:tc>
          <w:tcPr>
            <w:tcW w:w="201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Prob(F-statistic)</w:t>
            </w:r>
          </w:p>
        </w:tc>
        <w:tc>
          <w:tcPr>
            <w:tcW w:w="1103"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0.028000</w:t>
            </w:r>
          </w:p>
        </w:tc>
        <w:tc>
          <w:tcPr>
            <w:tcW w:w="120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center"/>
              <w:rPr>
                <w:rFonts w:ascii="Times New Roman" w:hAnsi="Times New Roman" w:cs="Times New Roman"/>
                <w:color w:val="000000"/>
                <w:sz w:val="24"/>
                <w:szCs w:val="24"/>
              </w:rPr>
            </w:pPr>
          </w:p>
        </w:tc>
      </w:tr>
      <w:tr w:rsidR="00B55398" w:rsidRPr="00C62ACF" w:rsidTr="00B55398">
        <w:trPr>
          <w:trHeight w:hRule="exact" w:val="90"/>
        </w:trPr>
        <w:tc>
          <w:tcPr>
            <w:tcW w:w="2017" w:type="dxa"/>
            <w:tcBorders>
              <w:top w:val="nil"/>
              <w:left w:val="nil"/>
              <w:bottom w:val="double" w:sz="6" w:space="0"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0"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0"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0"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0"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B55398" w:rsidRPr="00C62ACF" w:rsidTr="00B55398">
        <w:trPr>
          <w:trHeight w:hRule="exact" w:val="135"/>
        </w:trPr>
        <w:tc>
          <w:tcPr>
            <w:tcW w:w="201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r>
    </w:tbl>
    <w:p w:rsidR="00B55398" w:rsidRPr="00C62ACF" w:rsidRDefault="00B55398" w:rsidP="00B55398">
      <w:pPr>
        <w:tabs>
          <w:tab w:val="left" w:pos="709"/>
        </w:tabs>
        <w:spacing w:line="480" w:lineRule="auto"/>
        <w:jc w:val="both"/>
        <w:rPr>
          <w:rFonts w:ascii="Times New Roman" w:hAnsi="Times New Roman" w:cs="Times New Roman"/>
          <w:sz w:val="24"/>
          <w:szCs w:val="24"/>
        </w:rPr>
      </w:pPr>
      <w:r w:rsidRPr="00C62ACF">
        <w:rPr>
          <w:rFonts w:ascii="Times New Roman" w:hAnsi="Times New Roman" w:cs="Times New Roman"/>
          <w:sz w:val="24"/>
          <w:szCs w:val="24"/>
        </w:rPr>
        <w:t>Source : Outputs Results Eview 9</w:t>
      </w:r>
    </w:p>
    <w:p w:rsidR="00B55398" w:rsidRDefault="00B55398" w:rsidP="00B55398">
      <w:pPr>
        <w:pStyle w:val="ListParagraph"/>
        <w:ind w:left="360"/>
        <w:rPr>
          <w:rFonts w:ascii="Times New Roman" w:hAnsi="Times New Roman" w:cs="Times New Roman"/>
          <w:color w:val="000000" w:themeColor="text1"/>
          <w:sz w:val="24"/>
          <w:szCs w:val="24"/>
        </w:rPr>
      </w:pPr>
    </w:p>
    <w:p w:rsidR="00B55398" w:rsidRDefault="00B55398" w:rsidP="00B55398">
      <w:pPr>
        <w:pStyle w:val="ListParagraph"/>
        <w:ind w:left="360"/>
        <w:rPr>
          <w:rFonts w:ascii="Times New Roman" w:hAnsi="Times New Roman" w:cs="Times New Roman"/>
          <w:color w:val="000000" w:themeColor="text1"/>
          <w:sz w:val="24"/>
          <w:szCs w:val="24"/>
        </w:rPr>
      </w:pPr>
    </w:p>
    <w:p w:rsidR="00B55398" w:rsidRDefault="00B55398" w:rsidP="00B55398">
      <w:pPr>
        <w:pStyle w:val="ListParagraph"/>
        <w:ind w:left="360"/>
        <w:rPr>
          <w:rFonts w:ascii="Times New Roman" w:hAnsi="Times New Roman" w:cs="Times New Roman"/>
          <w:color w:val="000000" w:themeColor="text1"/>
          <w:sz w:val="24"/>
          <w:szCs w:val="24"/>
        </w:rPr>
      </w:pPr>
    </w:p>
    <w:p w:rsidR="00B55398" w:rsidRDefault="00B55398" w:rsidP="00B55398">
      <w:pPr>
        <w:pStyle w:val="ListParagraph"/>
        <w:ind w:left="360"/>
        <w:rPr>
          <w:rFonts w:ascii="Times New Roman" w:hAnsi="Times New Roman" w:cs="Times New Roman"/>
          <w:color w:val="000000" w:themeColor="text1"/>
          <w:sz w:val="24"/>
          <w:szCs w:val="24"/>
        </w:rPr>
      </w:pPr>
    </w:p>
    <w:p w:rsidR="00B55398" w:rsidRDefault="00B55398" w:rsidP="00B55398">
      <w:pPr>
        <w:pStyle w:val="ListParagraph"/>
        <w:ind w:left="360"/>
        <w:rPr>
          <w:rFonts w:ascii="Times New Roman" w:hAnsi="Times New Roman" w:cs="Times New Roman"/>
          <w:color w:val="000000" w:themeColor="text1"/>
          <w:sz w:val="24"/>
          <w:szCs w:val="24"/>
        </w:rPr>
      </w:pPr>
    </w:p>
    <w:p w:rsidR="00B55398" w:rsidRDefault="00B55398" w:rsidP="00B55398">
      <w:pPr>
        <w:pStyle w:val="ListParagraph"/>
        <w:ind w:left="360"/>
        <w:rPr>
          <w:rFonts w:ascii="Times New Roman" w:hAnsi="Times New Roman" w:cs="Times New Roman"/>
          <w:color w:val="000000" w:themeColor="text1"/>
          <w:sz w:val="24"/>
          <w:szCs w:val="24"/>
        </w:rPr>
      </w:pPr>
    </w:p>
    <w:p w:rsidR="00B55398" w:rsidRDefault="00B55398" w:rsidP="00B55398">
      <w:pPr>
        <w:pStyle w:val="ListParagraph"/>
        <w:ind w:left="360"/>
        <w:rPr>
          <w:rFonts w:ascii="Times New Roman" w:hAnsi="Times New Roman" w:cs="Times New Roman"/>
          <w:color w:val="000000" w:themeColor="text1"/>
          <w:sz w:val="24"/>
          <w:szCs w:val="24"/>
        </w:rPr>
      </w:pPr>
    </w:p>
    <w:p w:rsidR="00B55398" w:rsidRDefault="00B55398" w:rsidP="00B55398">
      <w:pPr>
        <w:pStyle w:val="ListParagraph"/>
        <w:ind w:left="360"/>
        <w:rPr>
          <w:rFonts w:ascii="Times New Roman" w:hAnsi="Times New Roman" w:cs="Times New Roman"/>
          <w:color w:val="000000" w:themeColor="text1"/>
          <w:sz w:val="24"/>
          <w:szCs w:val="24"/>
        </w:rPr>
      </w:pPr>
    </w:p>
    <w:p w:rsidR="00B55398" w:rsidRDefault="00B55398" w:rsidP="00B55398">
      <w:pPr>
        <w:pStyle w:val="ListParagraph"/>
        <w:ind w:left="360"/>
        <w:rPr>
          <w:rFonts w:ascii="Times New Roman" w:hAnsi="Times New Roman" w:cs="Times New Roman"/>
          <w:color w:val="000000" w:themeColor="text1"/>
          <w:sz w:val="24"/>
          <w:szCs w:val="24"/>
        </w:rPr>
      </w:pPr>
    </w:p>
    <w:p w:rsidR="00B55398" w:rsidRDefault="00B55398" w:rsidP="00B55398">
      <w:pPr>
        <w:pStyle w:val="ListParagraph"/>
        <w:ind w:left="360"/>
        <w:rPr>
          <w:rFonts w:ascii="Times New Roman" w:hAnsi="Times New Roman" w:cs="Times New Roman"/>
          <w:color w:val="000000" w:themeColor="text1"/>
          <w:sz w:val="24"/>
          <w:szCs w:val="24"/>
        </w:rPr>
      </w:pPr>
    </w:p>
    <w:p w:rsidR="00B55398" w:rsidRDefault="00B55398" w:rsidP="00B55398">
      <w:pPr>
        <w:pStyle w:val="ListParagraph"/>
        <w:ind w:left="360"/>
        <w:rPr>
          <w:rFonts w:ascii="Times New Roman" w:hAnsi="Times New Roman" w:cs="Times New Roman"/>
          <w:color w:val="000000" w:themeColor="text1"/>
          <w:sz w:val="24"/>
          <w:szCs w:val="24"/>
        </w:rPr>
      </w:pPr>
    </w:p>
    <w:p w:rsidR="00B55398" w:rsidRDefault="00B55398" w:rsidP="00B55398">
      <w:pPr>
        <w:pStyle w:val="ListParagraph"/>
        <w:ind w:left="360"/>
        <w:rPr>
          <w:rFonts w:ascii="Times New Roman" w:hAnsi="Times New Roman" w:cs="Times New Roman"/>
          <w:color w:val="000000" w:themeColor="text1"/>
          <w:sz w:val="24"/>
          <w:szCs w:val="24"/>
        </w:rPr>
      </w:pPr>
    </w:p>
    <w:p w:rsidR="00B55398" w:rsidRDefault="00B55398" w:rsidP="00B55398">
      <w:pPr>
        <w:pStyle w:val="ListParagraph"/>
        <w:ind w:left="360"/>
        <w:rPr>
          <w:rFonts w:ascii="Times New Roman" w:hAnsi="Times New Roman" w:cs="Times New Roman"/>
          <w:color w:val="000000" w:themeColor="text1"/>
          <w:sz w:val="24"/>
          <w:szCs w:val="24"/>
        </w:rPr>
      </w:pPr>
    </w:p>
    <w:p w:rsidR="00B55398" w:rsidRDefault="00B55398" w:rsidP="00B55398">
      <w:pPr>
        <w:pStyle w:val="ListParagraph"/>
        <w:ind w:left="360"/>
        <w:rPr>
          <w:rFonts w:ascii="Times New Roman" w:hAnsi="Times New Roman" w:cs="Times New Roman"/>
          <w:color w:val="000000" w:themeColor="text1"/>
          <w:sz w:val="24"/>
          <w:szCs w:val="24"/>
        </w:rPr>
      </w:pPr>
    </w:p>
    <w:p w:rsidR="00B55398" w:rsidRDefault="00B55398" w:rsidP="00B55398">
      <w:pPr>
        <w:pStyle w:val="ListParagraph"/>
        <w:ind w:left="360"/>
        <w:rPr>
          <w:rFonts w:ascii="Times New Roman" w:hAnsi="Times New Roman" w:cs="Times New Roman"/>
          <w:color w:val="000000" w:themeColor="text1"/>
          <w:sz w:val="24"/>
          <w:szCs w:val="24"/>
        </w:rPr>
      </w:pPr>
    </w:p>
    <w:p w:rsidR="00B55398" w:rsidRDefault="00B55398" w:rsidP="00B55398">
      <w:pPr>
        <w:pStyle w:val="ListParagraph"/>
        <w:ind w:left="360"/>
        <w:rPr>
          <w:rFonts w:ascii="Times New Roman" w:hAnsi="Times New Roman" w:cs="Times New Roman"/>
          <w:color w:val="000000" w:themeColor="text1"/>
          <w:sz w:val="24"/>
          <w:szCs w:val="24"/>
        </w:rPr>
      </w:pPr>
    </w:p>
    <w:p w:rsidR="00B55398" w:rsidRDefault="00B55398" w:rsidP="00B55398">
      <w:pPr>
        <w:pStyle w:val="ListParagraph"/>
        <w:ind w:left="360"/>
        <w:rPr>
          <w:rFonts w:ascii="Times New Roman" w:hAnsi="Times New Roman" w:cs="Times New Roman"/>
          <w:color w:val="000000" w:themeColor="text1"/>
          <w:sz w:val="24"/>
          <w:szCs w:val="24"/>
        </w:rPr>
      </w:pPr>
    </w:p>
    <w:p w:rsidR="00B55398" w:rsidRDefault="00B55398" w:rsidP="00B55398">
      <w:pPr>
        <w:pStyle w:val="ListParagraph"/>
        <w:ind w:left="360"/>
        <w:rPr>
          <w:rFonts w:ascii="Times New Roman" w:hAnsi="Times New Roman" w:cs="Times New Roman"/>
          <w:color w:val="000000" w:themeColor="text1"/>
          <w:sz w:val="24"/>
          <w:szCs w:val="24"/>
        </w:rPr>
      </w:pPr>
    </w:p>
    <w:p w:rsidR="00B55398" w:rsidRDefault="00B55398" w:rsidP="00B55398">
      <w:pPr>
        <w:pStyle w:val="ListParagraph"/>
        <w:ind w:left="360"/>
        <w:rPr>
          <w:rFonts w:ascii="Times New Roman" w:hAnsi="Times New Roman" w:cs="Times New Roman"/>
          <w:color w:val="000000" w:themeColor="text1"/>
          <w:sz w:val="24"/>
          <w:szCs w:val="24"/>
        </w:rPr>
      </w:pPr>
    </w:p>
    <w:p w:rsidR="00B55398" w:rsidRDefault="00B55398" w:rsidP="00B55398">
      <w:pPr>
        <w:pStyle w:val="ListParagraph"/>
        <w:ind w:left="360"/>
        <w:rPr>
          <w:rFonts w:ascii="Times New Roman" w:hAnsi="Times New Roman" w:cs="Times New Roman"/>
          <w:color w:val="000000" w:themeColor="text1"/>
          <w:sz w:val="24"/>
          <w:szCs w:val="24"/>
        </w:rPr>
      </w:pPr>
    </w:p>
    <w:p w:rsidR="00B55398" w:rsidRDefault="00B55398" w:rsidP="00B55398">
      <w:pPr>
        <w:pStyle w:val="ListParagraph"/>
        <w:ind w:left="360"/>
        <w:rPr>
          <w:rFonts w:ascii="Times New Roman" w:hAnsi="Times New Roman" w:cs="Times New Roman"/>
          <w:color w:val="000000" w:themeColor="text1"/>
          <w:sz w:val="24"/>
          <w:szCs w:val="24"/>
        </w:rPr>
      </w:pPr>
    </w:p>
    <w:p w:rsidR="00B55398" w:rsidRDefault="00B55398" w:rsidP="00B55398">
      <w:pPr>
        <w:pStyle w:val="ListParagraph"/>
        <w:ind w:left="360"/>
        <w:rPr>
          <w:rFonts w:ascii="Times New Roman" w:hAnsi="Times New Roman" w:cs="Times New Roman"/>
          <w:color w:val="000000" w:themeColor="text1"/>
          <w:sz w:val="24"/>
          <w:szCs w:val="24"/>
        </w:rPr>
      </w:pPr>
    </w:p>
    <w:p w:rsidR="00B55398" w:rsidRDefault="00B55398" w:rsidP="00B55398">
      <w:pPr>
        <w:pStyle w:val="ListParagraph"/>
        <w:ind w:left="360"/>
        <w:rPr>
          <w:rFonts w:ascii="Times New Roman" w:hAnsi="Times New Roman" w:cs="Times New Roman"/>
          <w:color w:val="000000" w:themeColor="text1"/>
          <w:sz w:val="24"/>
          <w:szCs w:val="24"/>
        </w:rPr>
      </w:pPr>
    </w:p>
    <w:p w:rsidR="00B55398" w:rsidRDefault="00B55398" w:rsidP="00B55398">
      <w:pPr>
        <w:pStyle w:val="ListParagraph"/>
        <w:ind w:left="360"/>
        <w:rPr>
          <w:rFonts w:ascii="Times New Roman" w:hAnsi="Times New Roman" w:cs="Times New Roman"/>
          <w:color w:val="000000" w:themeColor="text1"/>
          <w:sz w:val="24"/>
          <w:szCs w:val="24"/>
        </w:rPr>
      </w:pPr>
    </w:p>
    <w:p w:rsidR="00B55398" w:rsidRDefault="00B55398" w:rsidP="00B55398">
      <w:pPr>
        <w:pStyle w:val="ListParagraph"/>
        <w:ind w:left="360"/>
        <w:rPr>
          <w:rFonts w:ascii="Times New Roman" w:hAnsi="Times New Roman" w:cs="Times New Roman"/>
          <w:color w:val="000000" w:themeColor="text1"/>
          <w:sz w:val="24"/>
          <w:szCs w:val="24"/>
        </w:rPr>
      </w:pPr>
    </w:p>
    <w:p w:rsidR="00B55398" w:rsidRDefault="00B55398" w:rsidP="00B55398">
      <w:pPr>
        <w:pStyle w:val="ListParagraph"/>
        <w:ind w:left="360"/>
        <w:rPr>
          <w:rFonts w:ascii="Times New Roman" w:hAnsi="Times New Roman" w:cs="Times New Roman"/>
          <w:color w:val="000000" w:themeColor="text1"/>
          <w:sz w:val="24"/>
          <w:szCs w:val="24"/>
        </w:rPr>
      </w:pPr>
    </w:p>
    <w:p w:rsidR="00B55398" w:rsidRDefault="00B55398" w:rsidP="00B55398">
      <w:pPr>
        <w:pStyle w:val="Caption"/>
        <w:rPr>
          <w:rFonts w:ascii="Times New Roman" w:hAnsi="Times New Roman" w:cs="Times New Roman"/>
          <w:b w:val="0"/>
          <w:bCs w:val="0"/>
          <w:color w:val="000000" w:themeColor="text1"/>
          <w:sz w:val="24"/>
          <w:szCs w:val="24"/>
        </w:rPr>
      </w:pPr>
    </w:p>
    <w:p w:rsidR="00B55398" w:rsidRPr="003E211F" w:rsidRDefault="003E211F" w:rsidP="003E211F">
      <w:pPr>
        <w:pStyle w:val="Caption"/>
        <w:rPr>
          <w:rFonts w:ascii="Times New Roman" w:hAnsi="Times New Roman" w:cs="Times New Roman"/>
          <w:color w:val="000000" w:themeColor="text1"/>
          <w:sz w:val="24"/>
          <w:szCs w:val="24"/>
        </w:rPr>
      </w:pPr>
      <w:bookmarkStart w:id="128" w:name="_Toc503816957"/>
      <w:r w:rsidRPr="003E211F">
        <w:rPr>
          <w:rFonts w:ascii="Times New Roman" w:hAnsi="Times New Roman" w:cs="Times New Roman"/>
          <w:color w:val="000000" w:themeColor="text1"/>
          <w:sz w:val="24"/>
          <w:szCs w:val="24"/>
        </w:rPr>
        <w:lastRenderedPageBreak/>
        <w:t xml:space="preserve">Appendix </w:t>
      </w:r>
      <w:r w:rsidRPr="003E211F">
        <w:rPr>
          <w:rFonts w:ascii="Times New Roman" w:hAnsi="Times New Roman" w:cs="Times New Roman"/>
          <w:color w:val="000000" w:themeColor="text1"/>
          <w:sz w:val="24"/>
          <w:szCs w:val="24"/>
        </w:rPr>
        <w:fldChar w:fldCharType="begin"/>
      </w:r>
      <w:r w:rsidRPr="003E211F">
        <w:rPr>
          <w:rFonts w:ascii="Times New Roman" w:hAnsi="Times New Roman" w:cs="Times New Roman"/>
          <w:color w:val="000000" w:themeColor="text1"/>
          <w:sz w:val="24"/>
          <w:szCs w:val="24"/>
        </w:rPr>
        <w:instrText xml:space="preserve"> SEQ Appendix \* ARABIC </w:instrText>
      </w:r>
      <w:r w:rsidRPr="003E211F">
        <w:rPr>
          <w:rFonts w:ascii="Times New Roman" w:hAnsi="Times New Roman" w:cs="Times New Roman"/>
          <w:color w:val="000000" w:themeColor="text1"/>
          <w:sz w:val="24"/>
          <w:szCs w:val="24"/>
        </w:rPr>
        <w:fldChar w:fldCharType="separate"/>
      </w:r>
      <w:r w:rsidR="00E43943">
        <w:rPr>
          <w:rFonts w:ascii="Times New Roman" w:hAnsi="Times New Roman" w:cs="Times New Roman"/>
          <w:noProof/>
          <w:color w:val="000000" w:themeColor="text1"/>
          <w:sz w:val="24"/>
          <w:szCs w:val="24"/>
        </w:rPr>
        <w:t>13</w:t>
      </w:r>
      <w:r w:rsidRPr="003E211F">
        <w:rPr>
          <w:rFonts w:ascii="Times New Roman" w:hAnsi="Times New Roman" w:cs="Times New Roman"/>
          <w:color w:val="000000" w:themeColor="text1"/>
          <w:sz w:val="24"/>
          <w:szCs w:val="24"/>
        </w:rPr>
        <w:fldChar w:fldCharType="end"/>
      </w:r>
      <w:r w:rsidRPr="003E211F">
        <w:rPr>
          <w:rFonts w:ascii="Times New Roman" w:hAnsi="Times New Roman" w:cs="Times New Roman"/>
          <w:color w:val="000000" w:themeColor="text1"/>
          <w:sz w:val="24"/>
          <w:szCs w:val="24"/>
        </w:rPr>
        <w:t xml:space="preserve"> </w:t>
      </w:r>
      <w:r w:rsidR="00A97396">
        <w:rPr>
          <w:rFonts w:ascii="Times New Roman" w:hAnsi="Times New Roman" w:cs="Times New Roman"/>
          <w:color w:val="000000" w:themeColor="text1"/>
          <w:sz w:val="24"/>
          <w:szCs w:val="24"/>
        </w:rPr>
        <w:t xml:space="preserve">: </w:t>
      </w:r>
      <w:r w:rsidR="00B55398" w:rsidRPr="003E211F">
        <w:rPr>
          <w:rFonts w:ascii="Times New Roman" w:hAnsi="Times New Roman" w:cs="Times New Roman"/>
          <w:color w:val="000000" w:themeColor="text1"/>
          <w:sz w:val="24"/>
          <w:szCs w:val="24"/>
        </w:rPr>
        <w:t>T-test Result</w:t>
      </w:r>
      <w:bookmarkEnd w:id="128"/>
    </w:p>
    <w:tbl>
      <w:tblPr>
        <w:tblW w:w="6727" w:type="dxa"/>
        <w:tblLayout w:type="fixed"/>
        <w:tblCellMar>
          <w:left w:w="0" w:type="dxa"/>
          <w:right w:w="0" w:type="dxa"/>
        </w:tblCellMar>
        <w:tblLook w:val="0000" w:firstRow="0" w:lastRow="0" w:firstColumn="0" w:lastColumn="0" w:noHBand="0" w:noVBand="0"/>
      </w:tblPr>
      <w:tblGrid>
        <w:gridCol w:w="2077"/>
        <w:gridCol w:w="1136"/>
        <w:gridCol w:w="1243"/>
        <w:gridCol w:w="1244"/>
        <w:gridCol w:w="1027"/>
      </w:tblGrid>
      <w:tr w:rsidR="00B55398" w:rsidRPr="00C62ACF" w:rsidTr="00B55398">
        <w:trPr>
          <w:trHeight w:val="286"/>
        </w:trPr>
        <w:tc>
          <w:tcPr>
            <w:tcW w:w="5700" w:type="dxa"/>
            <w:gridSpan w:val="4"/>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Dependent Variable: STOCK_RETURN</w:t>
            </w:r>
          </w:p>
        </w:tc>
        <w:tc>
          <w:tcPr>
            <w:tcW w:w="102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B55398" w:rsidRPr="00C62ACF" w:rsidTr="00B55398">
        <w:trPr>
          <w:trHeight w:val="286"/>
        </w:trPr>
        <w:tc>
          <w:tcPr>
            <w:tcW w:w="4456" w:type="dxa"/>
            <w:gridSpan w:val="3"/>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Method: Panel Least Squares</w:t>
            </w:r>
          </w:p>
        </w:tc>
        <w:tc>
          <w:tcPr>
            <w:tcW w:w="1244"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02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B55398" w:rsidRPr="00C62ACF" w:rsidTr="00B55398">
        <w:trPr>
          <w:trHeight w:val="286"/>
        </w:trPr>
        <w:tc>
          <w:tcPr>
            <w:tcW w:w="4456" w:type="dxa"/>
            <w:gridSpan w:val="3"/>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Date: 12/03/17   Time: 09:48</w:t>
            </w:r>
          </w:p>
        </w:tc>
        <w:tc>
          <w:tcPr>
            <w:tcW w:w="1244"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02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B55398" w:rsidRPr="00C62ACF" w:rsidTr="00B55398">
        <w:trPr>
          <w:trHeight w:val="286"/>
        </w:trPr>
        <w:tc>
          <w:tcPr>
            <w:tcW w:w="4456" w:type="dxa"/>
            <w:gridSpan w:val="3"/>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Sample: 2013 2016</w:t>
            </w:r>
          </w:p>
        </w:tc>
        <w:tc>
          <w:tcPr>
            <w:tcW w:w="1244"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02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B55398" w:rsidRPr="00C62ACF" w:rsidTr="00B55398">
        <w:trPr>
          <w:trHeight w:val="286"/>
        </w:trPr>
        <w:tc>
          <w:tcPr>
            <w:tcW w:w="4456" w:type="dxa"/>
            <w:gridSpan w:val="3"/>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Periods included: 4</w:t>
            </w:r>
          </w:p>
        </w:tc>
        <w:tc>
          <w:tcPr>
            <w:tcW w:w="1244"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02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B55398" w:rsidRPr="00C62ACF" w:rsidTr="00B55398">
        <w:trPr>
          <w:trHeight w:val="286"/>
        </w:trPr>
        <w:tc>
          <w:tcPr>
            <w:tcW w:w="4456" w:type="dxa"/>
            <w:gridSpan w:val="3"/>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Cross-sections included: 17</w:t>
            </w:r>
          </w:p>
        </w:tc>
        <w:tc>
          <w:tcPr>
            <w:tcW w:w="1244"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02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B55398" w:rsidRPr="00C62ACF" w:rsidTr="00B55398">
        <w:trPr>
          <w:trHeight w:val="286"/>
        </w:trPr>
        <w:tc>
          <w:tcPr>
            <w:tcW w:w="5700" w:type="dxa"/>
            <w:gridSpan w:val="4"/>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rPr>
                <w:rFonts w:ascii="Times New Roman" w:hAnsi="Times New Roman" w:cs="Times New Roman"/>
                <w:color w:val="000000"/>
                <w:sz w:val="24"/>
                <w:szCs w:val="24"/>
              </w:rPr>
            </w:pPr>
            <w:r w:rsidRPr="00C62ACF">
              <w:rPr>
                <w:rFonts w:ascii="Times New Roman" w:hAnsi="Times New Roman" w:cs="Times New Roman"/>
                <w:color w:val="000000"/>
                <w:sz w:val="24"/>
                <w:szCs w:val="24"/>
              </w:rPr>
              <w:t>Total panel (balanced) observations: 68</w:t>
            </w:r>
          </w:p>
        </w:tc>
        <w:tc>
          <w:tcPr>
            <w:tcW w:w="102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B55398" w:rsidRPr="00C62ACF" w:rsidTr="00B55398">
        <w:trPr>
          <w:trHeight w:hRule="exact" w:val="114"/>
        </w:trPr>
        <w:tc>
          <w:tcPr>
            <w:tcW w:w="2077" w:type="dxa"/>
            <w:tcBorders>
              <w:top w:val="nil"/>
              <w:left w:val="nil"/>
              <w:bottom w:val="double" w:sz="6" w:space="2"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36" w:type="dxa"/>
            <w:tcBorders>
              <w:top w:val="nil"/>
              <w:left w:val="nil"/>
              <w:bottom w:val="double" w:sz="6" w:space="2"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43" w:type="dxa"/>
            <w:tcBorders>
              <w:top w:val="nil"/>
              <w:left w:val="nil"/>
              <w:bottom w:val="double" w:sz="6" w:space="2"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44" w:type="dxa"/>
            <w:tcBorders>
              <w:top w:val="nil"/>
              <w:left w:val="nil"/>
              <w:bottom w:val="double" w:sz="6" w:space="2"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027" w:type="dxa"/>
            <w:tcBorders>
              <w:top w:val="nil"/>
              <w:left w:val="nil"/>
              <w:bottom w:val="double" w:sz="6" w:space="2"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B55398" w:rsidRPr="00C62ACF" w:rsidTr="00B55398">
        <w:trPr>
          <w:trHeight w:hRule="exact" w:val="171"/>
        </w:trPr>
        <w:tc>
          <w:tcPr>
            <w:tcW w:w="207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36"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43"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44"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02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B55398" w:rsidRPr="00C62ACF" w:rsidTr="00B55398">
        <w:trPr>
          <w:trHeight w:val="286"/>
        </w:trPr>
        <w:tc>
          <w:tcPr>
            <w:tcW w:w="207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Variable</w:t>
            </w:r>
          </w:p>
        </w:tc>
        <w:tc>
          <w:tcPr>
            <w:tcW w:w="1136"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Coefficient</w:t>
            </w:r>
          </w:p>
        </w:tc>
        <w:tc>
          <w:tcPr>
            <w:tcW w:w="1243"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Std. Error</w:t>
            </w:r>
          </w:p>
        </w:tc>
        <w:tc>
          <w:tcPr>
            <w:tcW w:w="1244"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t-Statistic</w:t>
            </w:r>
          </w:p>
        </w:tc>
        <w:tc>
          <w:tcPr>
            <w:tcW w:w="102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Prob.  </w:t>
            </w:r>
          </w:p>
        </w:tc>
      </w:tr>
      <w:tr w:rsidR="00B55398" w:rsidRPr="00C62ACF" w:rsidTr="00B55398">
        <w:trPr>
          <w:trHeight w:hRule="exact" w:val="114"/>
        </w:trPr>
        <w:tc>
          <w:tcPr>
            <w:tcW w:w="2077" w:type="dxa"/>
            <w:tcBorders>
              <w:top w:val="nil"/>
              <w:left w:val="nil"/>
              <w:bottom w:val="double" w:sz="6" w:space="2"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36" w:type="dxa"/>
            <w:tcBorders>
              <w:top w:val="nil"/>
              <w:left w:val="nil"/>
              <w:bottom w:val="double" w:sz="6" w:space="2"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43" w:type="dxa"/>
            <w:tcBorders>
              <w:top w:val="nil"/>
              <w:left w:val="nil"/>
              <w:bottom w:val="double" w:sz="6" w:space="2"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44" w:type="dxa"/>
            <w:tcBorders>
              <w:top w:val="nil"/>
              <w:left w:val="nil"/>
              <w:bottom w:val="double" w:sz="6" w:space="2"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027" w:type="dxa"/>
            <w:tcBorders>
              <w:top w:val="nil"/>
              <w:left w:val="nil"/>
              <w:bottom w:val="double" w:sz="6" w:space="2"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B55398" w:rsidRPr="00C62ACF" w:rsidTr="00B55398">
        <w:trPr>
          <w:trHeight w:hRule="exact" w:val="171"/>
        </w:trPr>
        <w:tc>
          <w:tcPr>
            <w:tcW w:w="207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36"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43"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44"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02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B55398" w:rsidRPr="00C62ACF" w:rsidTr="00B55398">
        <w:trPr>
          <w:trHeight w:val="286"/>
        </w:trPr>
        <w:tc>
          <w:tcPr>
            <w:tcW w:w="207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C</w:t>
            </w:r>
          </w:p>
        </w:tc>
        <w:tc>
          <w:tcPr>
            <w:tcW w:w="1136"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-0.837363</w:t>
            </w:r>
          </w:p>
        </w:tc>
        <w:tc>
          <w:tcPr>
            <w:tcW w:w="1243"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0.168662</w:t>
            </w:r>
          </w:p>
        </w:tc>
        <w:tc>
          <w:tcPr>
            <w:tcW w:w="1244"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-4.964733</w:t>
            </w:r>
          </w:p>
        </w:tc>
        <w:tc>
          <w:tcPr>
            <w:tcW w:w="102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0.0000</w:t>
            </w:r>
          </w:p>
        </w:tc>
      </w:tr>
      <w:tr w:rsidR="00B55398" w:rsidRPr="00C62ACF" w:rsidTr="00B55398">
        <w:trPr>
          <w:trHeight w:val="286"/>
        </w:trPr>
        <w:tc>
          <w:tcPr>
            <w:tcW w:w="207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CR</w:t>
            </w:r>
          </w:p>
        </w:tc>
        <w:tc>
          <w:tcPr>
            <w:tcW w:w="1136"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0.005778</w:t>
            </w:r>
          </w:p>
        </w:tc>
        <w:tc>
          <w:tcPr>
            <w:tcW w:w="1243"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0.001602</w:t>
            </w:r>
          </w:p>
        </w:tc>
        <w:tc>
          <w:tcPr>
            <w:tcW w:w="1244"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3.606896</w:t>
            </w:r>
          </w:p>
        </w:tc>
        <w:tc>
          <w:tcPr>
            <w:tcW w:w="102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0.0007</w:t>
            </w:r>
          </w:p>
        </w:tc>
      </w:tr>
      <w:tr w:rsidR="00B55398" w:rsidRPr="00C62ACF" w:rsidTr="00B55398">
        <w:trPr>
          <w:trHeight w:val="286"/>
        </w:trPr>
        <w:tc>
          <w:tcPr>
            <w:tcW w:w="207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DER</w:t>
            </w:r>
          </w:p>
        </w:tc>
        <w:tc>
          <w:tcPr>
            <w:tcW w:w="1136"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-0.031958</w:t>
            </w:r>
          </w:p>
        </w:tc>
        <w:tc>
          <w:tcPr>
            <w:tcW w:w="1243"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0.052597</w:t>
            </w:r>
          </w:p>
        </w:tc>
        <w:tc>
          <w:tcPr>
            <w:tcW w:w="1244"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-0.607601</w:t>
            </w:r>
          </w:p>
        </w:tc>
        <w:tc>
          <w:tcPr>
            <w:tcW w:w="102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0.5464</w:t>
            </w:r>
          </w:p>
        </w:tc>
      </w:tr>
      <w:tr w:rsidR="00B55398" w:rsidRPr="00C62ACF" w:rsidTr="00B55398">
        <w:trPr>
          <w:trHeight w:val="286"/>
        </w:trPr>
        <w:tc>
          <w:tcPr>
            <w:tcW w:w="207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EPS</w:t>
            </w:r>
          </w:p>
        </w:tc>
        <w:tc>
          <w:tcPr>
            <w:tcW w:w="1136"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-0.096477</w:t>
            </w:r>
          </w:p>
        </w:tc>
        <w:tc>
          <w:tcPr>
            <w:tcW w:w="1243"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0.410471</w:t>
            </w:r>
          </w:p>
        </w:tc>
        <w:tc>
          <w:tcPr>
            <w:tcW w:w="1244"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-0.235039</w:t>
            </w:r>
          </w:p>
        </w:tc>
        <w:tc>
          <w:tcPr>
            <w:tcW w:w="102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0.8152</w:t>
            </w:r>
          </w:p>
        </w:tc>
      </w:tr>
      <w:tr w:rsidR="00B55398" w:rsidRPr="00C62ACF" w:rsidTr="00B55398">
        <w:trPr>
          <w:trHeight w:val="286"/>
        </w:trPr>
        <w:tc>
          <w:tcPr>
            <w:tcW w:w="207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r w:rsidRPr="00C62ACF">
              <w:rPr>
                <w:rFonts w:ascii="Times New Roman" w:hAnsi="Times New Roman" w:cs="Times New Roman"/>
                <w:color w:val="000000"/>
                <w:sz w:val="24"/>
                <w:szCs w:val="24"/>
              </w:rPr>
              <w:t>ROA</w:t>
            </w:r>
          </w:p>
        </w:tc>
        <w:tc>
          <w:tcPr>
            <w:tcW w:w="1136"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0.005963</w:t>
            </w:r>
          </w:p>
        </w:tc>
        <w:tc>
          <w:tcPr>
            <w:tcW w:w="1243"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0.011815</w:t>
            </w:r>
          </w:p>
        </w:tc>
        <w:tc>
          <w:tcPr>
            <w:tcW w:w="1244"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0.504703</w:t>
            </w:r>
          </w:p>
        </w:tc>
        <w:tc>
          <w:tcPr>
            <w:tcW w:w="102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ind w:right="10"/>
              <w:jc w:val="right"/>
              <w:rPr>
                <w:rFonts w:ascii="Times New Roman" w:hAnsi="Times New Roman" w:cs="Times New Roman"/>
                <w:color w:val="000000"/>
                <w:sz w:val="24"/>
                <w:szCs w:val="24"/>
              </w:rPr>
            </w:pPr>
            <w:r w:rsidRPr="00C62ACF">
              <w:rPr>
                <w:rFonts w:ascii="Times New Roman" w:hAnsi="Times New Roman" w:cs="Times New Roman"/>
                <w:color w:val="000000"/>
                <w:sz w:val="24"/>
                <w:szCs w:val="24"/>
              </w:rPr>
              <w:t>0.6161</w:t>
            </w:r>
          </w:p>
        </w:tc>
      </w:tr>
      <w:tr w:rsidR="00B55398" w:rsidRPr="00C62ACF" w:rsidTr="00B55398">
        <w:trPr>
          <w:trHeight w:hRule="exact" w:val="114"/>
        </w:trPr>
        <w:tc>
          <w:tcPr>
            <w:tcW w:w="2077" w:type="dxa"/>
            <w:tcBorders>
              <w:top w:val="nil"/>
              <w:left w:val="nil"/>
              <w:bottom w:val="double" w:sz="6" w:space="2"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36" w:type="dxa"/>
            <w:tcBorders>
              <w:top w:val="nil"/>
              <w:left w:val="nil"/>
              <w:bottom w:val="double" w:sz="6" w:space="2"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43" w:type="dxa"/>
            <w:tcBorders>
              <w:top w:val="nil"/>
              <w:left w:val="nil"/>
              <w:bottom w:val="double" w:sz="6" w:space="2"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44" w:type="dxa"/>
            <w:tcBorders>
              <w:top w:val="nil"/>
              <w:left w:val="nil"/>
              <w:bottom w:val="double" w:sz="6" w:space="2"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027" w:type="dxa"/>
            <w:tcBorders>
              <w:top w:val="nil"/>
              <w:left w:val="nil"/>
              <w:bottom w:val="double" w:sz="6" w:space="2" w:color="auto"/>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r>
      <w:tr w:rsidR="00B55398" w:rsidRPr="00C62ACF" w:rsidTr="00B55398">
        <w:trPr>
          <w:trHeight w:hRule="exact" w:val="171"/>
        </w:trPr>
        <w:tc>
          <w:tcPr>
            <w:tcW w:w="207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136"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43"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244"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c>
          <w:tcPr>
            <w:tcW w:w="1027" w:type="dxa"/>
            <w:tcBorders>
              <w:top w:val="nil"/>
              <w:left w:val="nil"/>
              <w:bottom w:val="nil"/>
              <w:right w:val="nil"/>
            </w:tcBorders>
            <w:vAlign w:val="bottom"/>
          </w:tcPr>
          <w:p w:rsidR="00B55398" w:rsidRPr="00C62ACF" w:rsidRDefault="00B55398" w:rsidP="00B55398">
            <w:pPr>
              <w:autoSpaceDE w:val="0"/>
              <w:autoSpaceDN w:val="0"/>
              <w:adjustRightInd w:val="0"/>
              <w:spacing w:after="0" w:line="240" w:lineRule="auto"/>
              <w:jc w:val="center"/>
              <w:rPr>
                <w:rFonts w:ascii="Times New Roman" w:hAnsi="Times New Roman" w:cs="Times New Roman"/>
                <w:color w:val="000000"/>
                <w:sz w:val="24"/>
                <w:szCs w:val="24"/>
              </w:rPr>
            </w:pPr>
          </w:p>
        </w:tc>
      </w:tr>
    </w:tbl>
    <w:p w:rsidR="00B55398" w:rsidRPr="00B55398" w:rsidRDefault="00B55398" w:rsidP="00B55398">
      <w:pPr>
        <w:rPr>
          <w:rFonts w:ascii="Times New Roman" w:hAnsi="Times New Roman" w:cs="Times New Roman"/>
          <w:color w:val="000000" w:themeColor="text1"/>
          <w:sz w:val="24"/>
          <w:szCs w:val="24"/>
        </w:rPr>
      </w:pPr>
      <w:r w:rsidRPr="00B55398">
        <w:rPr>
          <w:rFonts w:ascii="Times New Roman" w:hAnsi="Times New Roman" w:cs="Times New Roman"/>
          <w:sz w:val="24"/>
          <w:szCs w:val="24"/>
        </w:rPr>
        <w:t>Source : Outputs Results Eviews 9</w:t>
      </w:r>
    </w:p>
    <w:sectPr w:rsidR="00B55398" w:rsidRPr="00B55398" w:rsidSect="00EB0AED">
      <w:footerReference w:type="default" r:id="rId42"/>
      <w:pgSz w:w="11906" w:h="16838"/>
      <w:pgMar w:top="2268" w:right="1701" w:bottom="1701" w:left="2268" w:header="709" w:footer="709" w:gutter="0"/>
      <w:pgNumType w:start="116"/>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2A7B" w:rsidRDefault="00382A7B" w:rsidP="0059282B">
      <w:pPr>
        <w:spacing w:after="0" w:line="240" w:lineRule="auto"/>
      </w:pPr>
      <w:r>
        <w:separator/>
      </w:r>
    </w:p>
  </w:endnote>
  <w:endnote w:type="continuationSeparator" w:id="0">
    <w:p w:rsidR="00382A7B" w:rsidRDefault="00382A7B" w:rsidP="0059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3943" w:rsidRDefault="00E43943">
    <w:pPr>
      <w:pStyle w:val="Footer"/>
      <w:jc w:val="right"/>
    </w:pPr>
  </w:p>
  <w:p w:rsidR="00E43943" w:rsidRDefault="00E43943" w:rsidP="008C240F">
    <w:pPr>
      <w:pStyle w:val="Footer"/>
      <w:jc w:val="righ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523961"/>
      <w:docPartObj>
        <w:docPartGallery w:val="Page Numbers (Bottom of Page)"/>
        <w:docPartUnique/>
      </w:docPartObj>
    </w:sdtPr>
    <w:sdtEndPr>
      <w:rPr>
        <w:noProof/>
      </w:rPr>
    </w:sdtEndPr>
    <w:sdtContent>
      <w:p w:rsidR="00E43943" w:rsidRDefault="00E43943">
        <w:pPr>
          <w:pStyle w:val="Footer"/>
          <w:jc w:val="center"/>
        </w:pPr>
        <w:r>
          <w:fldChar w:fldCharType="begin"/>
        </w:r>
        <w:r>
          <w:instrText xml:space="preserve"> PAGE   \* MERGEFORMAT </w:instrText>
        </w:r>
        <w:r>
          <w:fldChar w:fldCharType="separate"/>
        </w:r>
        <w:r>
          <w:rPr>
            <w:noProof/>
          </w:rPr>
          <w:t>46</w:t>
        </w:r>
        <w:r>
          <w:rPr>
            <w:noProof/>
          </w:rPr>
          <w:fldChar w:fldCharType="end"/>
        </w:r>
      </w:p>
    </w:sdtContent>
  </w:sdt>
  <w:p w:rsidR="00E43943" w:rsidRDefault="00E43943">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3943" w:rsidRDefault="00E43943">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9435786"/>
      <w:docPartObj>
        <w:docPartGallery w:val="Page Numbers (Bottom of Page)"/>
        <w:docPartUnique/>
      </w:docPartObj>
    </w:sdtPr>
    <w:sdtEndPr>
      <w:rPr>
        <w:noProof/>
      </w:rPr>
    </w:sdtEndPr>
    <w:sdtContent>
      <w:p w:rsidR="00564403" w:rsidRDefault="00564403">
        <w:pPr>
          <w:pStyle w:val="Footer"/>
          <w:jc w:val="center"/>
        </w:pPr>
        <w:r>
          <w:fldChar w:fldCharType="begin"/>
        </w:r>
        <w:r>
          <w:instrText xml:space="preserve"> PAGE   \* MERGEFORMAT </w:instrText>
        </w:r>
        <w:r>
          <w:fldChar w:fldCharType="separate"/>
        </w:r>
        <w:r w:rsidR="00C12142">
          <w:rPr>
            <w:noProof/>
          </w:rPr>
          <w:t>12</w:t>
        </w:r>
        <w:r>
          <w:rPr>
            <w:noProof/>
          </w:rPr>
          <w:fldChar w:fldCharType="end"/>
        </w:r>
      </w:p>
    </w:sdtContent>
  </w:sdt>
  <w:p w:rsidR="00E43943" w:rsidRDefault="00E43943">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2717365"/>
      <w:docPartObj>
        <w:docPartGallery w:val="Page Numbers (Bottom of Page)"/>
        <w:docPartUnique/>
      </w:docPartObj>
    </w:sdtPr>
    <w:sdtEndPr>
      <w:rPr>
        <w:noProof/>
      </w:rPr>
    </w:sdtEndPr>
    <w:sdtContent>
      <w:p w:rsidR="00E43943" w:rsidRDefault="00E43943">
        <w:pPr>
          <w:pStyle w:val="Footer"/>
          <w:jc w:val="center"/>
        </w:pPr>
        <w:r>
          <w:fldChar w:fldCharType="begin"/>
        </w:r>
        <w:r>
          <w:instrText xml:space="preserve"> PAGE   \* MERGEFORMAT </w:instrText>
        </w:r>
        <w:r>
          <w:fldChar w:fldCharType="separate"/>
        </w:r>
        <w:r w:rsidR="00C12142">
          <w:rPr>
            <w:noProof/>
          </w:rPr>
          <w:t>46</w:t>
        </w:r>
        <w:r>
          <w:rPr>
            <w:noProof/>
          </w:rPr>
          <w:fldChar w:fldCharType="end"/>
        </w:r>
      </w:p>
    </w:sdtContent>
  </w:sdt>
  <w:p w:rsidR="00E43943" w:rsidRDefault="00E43943">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4857756"/>
      <w:docPartObj>
        <w:docPartGallery w:val="Page Numbers (Bottom of Page)"/>
        <w:docPartUnique/>
      </w:docPartObj>
    </w:sdtPr>
    <w:sdtEndPr>
      <w:rPr>
        <w:noProof/>
      </w:rPr>
    </w:sdtEndPr>
    <w:sdtContent>
      <w:p w:rsidR="00E43943" w:rsidRDefault="00E43943">
        <w:pPr>
          <w:pStyle w:val="Footer"/>
          <w:jc w:val="center"/>
        </w:pPr>
        <w:r>
          <w:fldChar w:fldCharType="begin"/>
        </w:r>
        <w:r>
          <w:instrText xml:space="preserve"> PAGE   \* MERGEFORMAT </w:instrText>
        </w:r>
        <w:r>
          <w:fldChar w:fldCharType="separate"/>
        </w:r>
        <w:r w:rsidR="00C12142">
          <w:rPr>
            <w:noProof/>
          </w:rPr>
          <w:t>66</w:t>
        </w:r>
        <w:r>
          <w:rPr>
            <w:noProof/>
          </w:rPr>
          <w:fldChar w:fldCharType="end"/>
        </w:r>
      </w:p>
    </w:sdtContent>
  </w:sdt>
  <w:p w:rsidR="00E43943" w:rsidRDefault="00E43943">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6927974"/>
      <w:docPartObj>
        <w:docPartGallery w:val="Page Numbers (Bottom of Page)"/>
        <w:docPartUnique/>
      </w:docPartObj>
    </w:sdtPr>
    <w:sdtEndPr>
      <w:rPr>
        <w:noProof/>
      </w:rPr>
    </w:sdtEndPr>
    <w:sdtContent>
      <w:p w:rsidR="00E43943" w:rsidRDefault="00E43943">
        <w:pPr>
          <w:pStyle w:val="Footer"/>
          <w:jc w:val="center"/>
        </w:pPr>
        <w:r>
          <w:fldChar w:fldCharType="begin"/>
        </w:r>
        <w:r>
          <w:instrText xml:space="preserve"> PAGE   \* MERGEFORMAT </w:instrText>
        </w:r>
        <w:r>
          <w:fldChar w:fldCharType="separate"/>
        </w:r>
        <w:r w:rsidR="00C12142">
          <w:rPr>
            <w:noProof/>
          </w:rPr>
          <w:t>116</w:t>
        </w:r>
        <w:r>
          <w:rPr>
            <w:noProof/>
          </w:rPr>
          <w:fldChar w:fldCharType="end"/>
        </w:r>
      </w:p>
    </w:sdtContent>
  </w:sdt>
  <w:p w:rsidR="00E43943" w:rsidRDefault="00E43943">
    <w:pPr>
      <w:pStyle w:val="Foo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3750033"/>
      <w:docPartObj>
        <w:docPartGallery w:val="Page Numbers (Bottom of Page)"/>
        <w:docPartUnique/>
      </w:docPartObj>
    </w:sdtPr>
    <w:sdtEndPr>
      <w:rPr>
        <w:noProof/>
      </w:rPr>
    </w:sdtEndPr>
    <w:sdtContent>
      <w:p w:rsidR="00EB0AED" w:rsidRDefault="00EB0AED">
        <w:pPr>
          <w:pStyle w:val="Footer"/>
          <w:jc w:val="center"/>
        </w:pPr>
        <w:r>
          <w:fldChar w:fldCharType="begin"/>
        </w:r>
        <w:r>
          <w:instrText xml:space="preserve"> PAGE   \* MERGEFORMAT </w:instrText>
        </w:r>
        <w:r>
          <w:fldChar w:fldCharType="separate"/>
        </w:r>
        <w:r w:rsidR="00C12142">
          <w:rPr>
            <w:noProof/>
          </w:rPr>
          <w:t>131</w:t>
        </w:r>
        <w:r>
          <w:rPr>
            <w:noProof/>
          </w:rPr>
          <w:fldChar w:fldCharType="end"/>
        </w:r>
      </w:p>
    </w:sdtContent>
  </w:sdt>
  <w:p w:rsidR="00EB0AED" w:rsidRDefault="00EB0AE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317051"/>
      <w:docPartObj>
        <w:docPartGallery w:val="Page Numbers (Bottom of Page)"/>
        <w:docPartUnique/>
      </w:docPartObj>
    </w:sdtPr>
    <w:sdtEndPr>
      <w:rPr>
        <w:noProof/>
      </w:rPr>
    </w:sdtEndPr>
    <w:sdtContent>
      <w:p w:rsidR="00E43943" w:rsidRDefault="00E43943">
        <w:pPr>
          <w:pStyle w:val="Footer"/>
          <w:jc w:val="center"/>
        </w:pPr>
        <w:r>
          <w:fldChar w:fldCharType="begin"/>
        </w:r>
        <w:r>
          <w:instrText xml:space="preserve"> PAGE   \* MERGEFORMAT </w:instrText>
        </w:r>
        <w:r>
          <w:fldChar w:fldCharType="separate"/>
        </w:r>
        <w:r w:rsidR="00C12142">
          <w:rPr>
            <w:noProof/>
          </w:rPr>
          <w:t>i</w:t>
        </w:r>
        <w:r>
          <w:rPr>
            <w:noProof/>
          </w:rPr>
          <w:fldChar w:fldCharType="end"/>
        </w:r>
      </w:p>
    </w:sdtContent>
  </w:sdt>
  <w:p w:rsidR="00E43943" w:rsidRDefault="00E43943" w:rsidP="00450F26">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6761610"/>
      <w:docPartObj>
        <w:docPartGallery w:val="Page Numbers (Bottom of Page)"/>
        <w:docPartUnique/>
      </w:docPartObj>
    </w:sdtPr>
    <w:sdtEndPr>
      <w:rPr>
        <w:noProof/>
      </w:rPr>
    </w:sdtEndPr>
    <w:sdtContent>
      <w:p w:rsidR="00E43943" w:rsidRDefault="00E43943">
        <w:pPr>
          <w:pStyle w:val="Footer"/>
          <w:jc w:val="center"/>
        </w:pPr>
        <w:r>
          <w:fldChar w:fldCharType="begin"/>
        </w:r>
        <w:r>
          <w:instrText xml:space="preserve"> PAGE   \* MERGEFORMAT </w:instrText>
        </w:r>
        <w:r>
          <w:fldChar w:fldCharType="separate"/>
        </w:r>
        <w:r w:rsidR="00C12142">
          <w:rPr>
            <w:noProof/>
          </w:rPr>
          <w:t>iii</w:t>
        </w:r>
        <w:r>
          <w:rPr>
            <w:noProof/>
          </w:rPr>
          <w:fldChar w:fldCharType="end"/>
        </w:r>
      </w:p>
    </w:sdtContent>
  </w:sdt>
  <w:p w:rsidR="00E43943" w:rsidRDefault="00E43943" w:rsidP="00450F26">
    <w:pPr>
      <w:pStyle w:val="Footer"/>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3943" w:rsidRDefault="00E43943">
    <w:pPr>
      <w:pStyle w:val="Footer"/>
      <w:jc w:val="right"/>
    </w:pPr>
  </w:p>
  <w:p w:rsidR="00E43943" w:rsidRDefault="00E43943" w:rsidP="008C240F">
    <w:pPr>
      <w:pStyle w:val="Footer"/>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4891814"/>
      <w:docPartObj>
        <w:docPartGallery w:val="Page Numbers (Bottom of Page)"/>
        <w:docPartUnique/>
      </w:docPartObj>
    </w:sdtPr>
    <w:sdtEndPr>
      <w:rPr>
        <w:noProof/>
      </w:rPr>
    </w:sdtEndPr>
    <w:sdtContent>
      <w:p w:rsidR="00E43943" w:rsidRDefault="00E43943">
        <w:pPr>
          <w:pStyle w:val="Footer"/>
          <w:jc w:val="center"/>
        </w:pPr>
        <w:r>
          <w:fldChar w:fldCharType="begin"/>
        </w:r>
        <w:r>
          <w:instrText xml:space="preserve"> PAGE   \* MERGEFORMAT </w:instrText>
        </w:r>
        <w:r>
          <w:fldChar w:fldCharType="separate"/>
        </w:r>
        <w:r w:rsidR="00C12142">
          <w:rPr>
            <w:noProof/>
          </w:rPr>
          <w:t>x</w:t>
        </w:r>
        <w:r>
          <w:rPr>
            <w:noProof/>
          </w:rPr>
          <w:fldChar w:fldCharType="end"/>
        </w:r>
      </w:p>
    </w:sdtContent>
  </w:sdt>
  <w:p w:rsidR="00E43943" w:rsidRDefault="00E43943" w:rsidP="00002EC2">
    <w:pPr>
      <w:pStyle w:val="Footer"/>
      <w:jc w:val="righ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0834994"/>
      <w:docPartObj>
        <w:docPartGallery w:val="Page Numbers (Bottom of Page)"/>
        <w:docPartUnique/>
      </w:docPartObj>
    </w:sdtPr>
    <w:sdtEndPr>
      <w:rPr>
        <w:noProof/>
      </w:rPr>
    </w:sdtEndPr>
    <w:sdtContent>
      <w:p w:rsidR="00E43943" w:rsidRDefault="00E43943">
        <w:pPr>
          <w:pStyle w:val="Footer"/>
          <w:jc w:val="center"/>
        </w:pPr>
        <w:r>
          <w:fldChar w:fldCharType="begin"/>
        </w:r>
        <w:r>
          <w:instrText xml:space="preserve"> PAGE   \* MERGEFORMAT </w:instrText>
        </w:r>
        <w:r>
          <w:fldChar w:fldCharType="separate"/>
        </w:r>
        <w:r w:rsidR="00C12142">
          <w:rPr>
            <w:noProof/>
          </w:rPr>
          <w:t>xi</w:t>
        </w:r>
        <w:r>
          <w:rPr>
            <w:noProof/>
          </w:rPr>
          <w:fldChar w:fldCharType="end"/>
        </w:r>
      </w:p>
    </w:sdtContent>
  </w:sdt>
  <w:p w:rsidR="00E43943" w:rsidRDefault="00E43943" w:rsidP="00002EC2">
    <w:pPr>
      <w:pStyle w:val="Footer"/>
      <w:jc w:val="righ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4094181"/>
      <w:docPartObj>
        <w:docPartGallery w:val="Page Numbers (Bottom of Page)"/>
        <w:docPartUnique/>
      </w:docPartObj>
    </w:sdtPr>
    <w:sdtEndPr>
      <w:rPr>
        <w:noProof/>
      </w:rPr>
    </w:sdtEndPr>
    <w:sdtContent>
      <w:p w:rsidR="00E43943" w:rsidRDefault="00E43943">
        <w:pPr>
          <w:pStyle w:val="Footer"/>
          <w:jc w:val="center"/>
        </w:pPr>
        <w:r>
          <w:fldChar w:fldCharType="begin"/>
        </w:r>
        <w:r>
          <w:instrText xml:space="preserve"> PAGE   \* MERGEFORMAT </w:instrText>
        </w:r>
        <w:r>
          <w:fldChar w:fldCharType="separate"/>
        </w:r>
        <w:r w:rsidR="00C12142">
          <w:rPr>
            <w:noProof/>
          </w:rPr>
          <w:t>xiii</w:t>
        </w:r>
        <w:r>
          <w:rPr>
            <w:noProof/>
          </w:rPr>
          <w:fldChar w:fldCharType="end"/>
        </w:r>
      </w:p>
    </w:sdtContent>
  </w:sdt>
  <w:p w:rsidR="00E43943" w:rsidRDefault="00E43943" w:rsidP="00545FA4">
    <w:pPr>
      <w:pStyle w:val="Footer"/>
      <w:jc w:val="righ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3943" w:rsidRDefault="00E43943">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7797739"/>
      <w:docPartObj>
        <w:docPartGallery w:val="Page Numbers (Bottom of Page)"/>
        <w:docPartUnique/>
      </w:docPartObj>
    </w:sdtPr>
    <w:sdtEndPr>
      <w:rPr>
        <w:noProof/>
      </w:rPr>
    </w:sdtEndPr>
    <w:sdtContent>
      <w:p w:rsidR="00E43943" w:rsidRDefault="00E43943">
        <w:pPr>
          <w:pStyle w:val="Footer"/>
          <w:jc w:val="center"/>
        </w:pPr>
        <w:r>
          <w:fldChar w:fldCharType="begin"/>
        </w:r>
        <w:r>
          <w:instrText xml:space="preserve"> PAGE   \* MERGEFORMAT </w:instrText>
        </w:r>
        <w:r>
          <w:fldChar w:fldCharType="separate"/>
        </w:r>
        <w:r w:rsidR="00C12142">
          <w:rPr>
            <w:noProof/>
          </w:rPr>
          <w:t>1</w:t>
        </w:r>
        <w:r>
          <w:rPr>
            <w:noProof/>
          </w:rPr>
          <w:fldChar w:fldCharType="end"/>
        </w:r>
      </w:p>
    </w:sdtContent>
  </w:sdt>
  <w:p w:rsidR="00E43943" w:rsidRDefault="00E439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2A7B" w:rsidRDefault="00382A7B" w:rsidP="0059282B">
      <w:pPr>
        <w:spacing w:after="0" w:line="240" w:lineRule="auto"/>
      </w:pPr>
      <w:r>
        <w:separator/>
      </w:r>
    </w:p>
  </w:footnote>
  <w:footnote w:type="continuationSeparator" w:id="0">
    <w:p w:rsidR="00382A7B" w:rsidRDefault="00382A7B" w:rsidP="005928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3943" w:rsidRDefault="00E43943" w:rsidP="00CD08F2">
    <w:pPr>
      <w:pStyle w:val="Header"/>
    </w:pPr>
  </w:p>
  <w:p w:rsidR="00E43943" w:rsidRDefault="00E4394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3943" w:rsidRDefault="00E43943" w:rsidP="00CD08F2">
    <w:pPr>
      <w:pStyle w:val="Header"/>
    </w:pPr>
  </w:p>
  <w:p w:rsidR="00E43943" w:rsidRDefault="00E4394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3494097"/>
      <w:docPartObj>
        <w:docPartGallery w:val="Page Numbers (Top of Page)"/>
        <w:docPartUnique/>
      </w:docPartObj>
    </w:sdtPr>
    <w:sdtEndPr>
      <w:rPr>
        <w:noProof/>
      </w:rPr>
    </w:sdtEndPr>
    <w:sdtContent>
      <w:p w:rsidR="00E43943" w:rsidRDefault="00E43943">
        <w:pPr>
          <w:pStyle w:val="Header"/>
          <w:jc w:val="right"/>
        </w:pPr>
        <w:r>
          <w:fldChar w:fldCharType="begin"/>
        </w:r>
        <w:r>
          <w:instrText xml:space="preserve"> PAGE   \* MERGEFORMAT </w:instrText>
        </w:r>
        <w:r>
          <w:fldChar w:fldCharType="separate"/>
        </w:r>
        <w:r w:rsidR="00C12142">
          <w:rPr>
            <w:noProof/>
          </w:rPr>
          <w:t>4</w:t>
        </w:r>
        <w:r>
          <w:rPr>
            <w:noProof/>
          </w:rPr>
          <w:fldChar w:fldCharType="end"/>
        </w:r>
      </w:p>
    </w:sdtContent>
  </w:sdt>
  <w:p w:rsidR="00E43943" w:rsidRDefault="00E4394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3943" w:rsidRDefault="00E43943">
    <w:pPr>
      <w:pStyle w:val="Header"/>
      <w:jc w:val="right"/>
    </w:pPr>
  </w:p>
  <w:p w:rsidR="00E43943" w:rsidRDefault="00E43943">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705970"/>
      <w:docPartObj>
        <w:docPartGallery w:val="Page Numbers (Top of Page)"/>
        <w:docPartUnique/>
      </w:docPartObj>
    </w:sdtPr>
    <w:sdtEndPr>
      <w:rPr>
        <w:noProof/>
      </w:rPr>
    </w:sdtEndPr>
    <w:sdtContent>
      <w:p w:rsidR="00E43943" w:rsidRDefault="00E43943">
        <w:pPr>
          <w:pStyle w:val="Header"/>
          <w:jc w:val="right"/>
        </w:pPr>
        <w:r>
          <w:fldChar w:fldCharType="begin"/>
        </w:r>
        <w:r>
          <w:instrText xml:space="preserve"> PAGE   \* MERGEFORMAT </w:instrText>
        </w:r>
        <w:r>
          <w:fldChar w:fldCharType="separate"/>
        </w:r>
        <w:r w:rsidR="00C12142">
          <w:rPr>
            <w:noProof/>
          </w:rPr>
          <w:t>108</w:t>
        </w:r>
        <w:r>
          <w:rPr>
            <w:noProof/>
          </w:rPr>
          <w:fldChar w:fldCharType="end"/>
        </w:r>
      </w:p>
    </w:sdtContent>
  </w:sdt>
  <w:p w:rsidR="00E43943" w:rsidRDefault="00E43943">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3943" w:rsidRDefault="00E43943">
    <w:pPr>
      <w:pStyle w:val="Header"/>
      <w:jc w:val="right"/>
    </w:pPr>
  </w:p>
  <w:p w:rsidR="00E43943" w:rsidRDefault="00E43943">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8224014"/>
      <w:docPartObj>
        <w:docPartGallery w:val="Page Numbers (Top of Page)"/>
        <w:docPartUnique/>
      </w:docPartObj>
    </w:sdtPr>
    <w:sdtEndPr>
      <w:rPr>
        <w:noProof/>
      </w:rPr>
    </w:sdtEndPr>
    <w:sdtContent>
      <w:p w:rsidR="00E43943" w:rsidRDefault="00E43943">
        <w:pPr>
          <w:pStyle w:val="Header"/>
          <w:jc w:val="right"/>
        </w:pPr>
        <w:r>
          <w:fldChar w:fldCharType="begin"/>
        </w:r>
        <w:r>
          <w:instrText xml:space="preserve"> PAGE   \* MERGEFORMAT </w:instrText>
        </w:r>
        <w:r>
          <w:fldChar w:fldCharType="separate"/>
        </w:r>
        <w:r w:rsidR="00C12142">
          <w:rPr>
            <w:noProof/>
          </w:rPr>
          <w:t>114</w:t>
        </w:r>
        <w:r>
          <w:rPr>
            <w:noProof/>
          </w:rPr>
          <w:fldChar w:fldCharType="end"/>
        </w:r>
      </w:p>
    </w:sdtContent>
  </w:sdt>
  <w:p w:rsidR="00E43943" w:rsidRDefault="00E43943">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1675094"/>
      <w:docPartObj>
        <w:docPartGallery w:val="Page Numbers (Top of Page)"/>
        <w:docPartUnique/>
      </w:docPartObj>
    </w:sdtPr>
    <w:sdtEndPr>
      <w:rPr>
        <w:noProof/>
      </w:rPr>
    </w:sdtEndPr>
    <w:sdtContent>
      <w:p w:rsidR="00EB0AED" w:rsidRDefault="00382A7B">
        <w:pPr>
          <w:pStyle w:val="Header"/>
          <w:jc w:val="right"/>
        </w:pPr>
      </w:p>
    </w:sdtContent>
  </w:sdt>
  <w:p w:rsidR="00EB0AED" w:rsidRDefault="00EB0AE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67CC"/>
    <w:multiLevelType w:val="hybridMultilevel"/>
    <w:tmpl w:val="966AFEE8"/>
    <w:lvl w:ilvl="0" w:tplc="93AA8FD4">
      <w:start w:val="1"/>
      <w:numFmt w:val="lowerLetter"/>
      <w:lvlText w:val="%1."/>
      <w:lvlJc w:val="left"/>
      <w:pPr>
        <w:ind w:left="1800" w:hanging="360"/>
      </w:pPr>
      <w:rPr>
        <w:rFonts w:ascii="Times New Roman" w:eastAsiaTheme="minorHAnsi"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
    <w:nsid w:val="00BF41FF"/>
    <w:multiLevelType w:val="hybridMultilevel"/>
    <w:tmpl w:val="8FD0C0E2"/>
    <w:lvl w:ilvl="0" w:tplc="C8DE71D6">
      <w:start w:val="1"/>
      <w:numFmt w:val="lowerLetter"/>
      <w:lvlText w:val="%1."/>
      <w:lvlJc w:val="left"/>
      <w:pPr>
        <w:ind w:left="2203" w:hanging="360"/>
      </w:pPr>
      <w:rPr>
        <w:rFonts w:hint="default"/>
      </w:rPr>
    </w:lvl>
    <w:lvl w:ilvl="1" w:tplc="04210019" w:tentative="1">
      <w:start w:val="1"/>
      <w:numFmt w:val="lowerLetter"/>
      <w:lvlText w:val="%2."/>
      <w:lvlJc w:val="left"/>
      <w:pPr>
        <w:ind w:left="2923" w:hanging="360"/>
      </w:pPr>
    </w:lvl>
    <w:lvl w:ilvl="2" w:tplc="0421001B" w:tentative="1">
      <w:start w:val="1"/>
      <w:numFmt w:val="lowerRoman"/>
      <w:lvlText w:val="%3."/>
      <w:lvlJc w:val="right"/>
      <w:pPr>
        <w:ind w:left="3643" w:hanging="180"/>
      </w:pPr>
    </w:lvl>
    <w:lvl w:ilvl="3" w:tplc="0421000F" w:tentative="1">
      <w:start w:val="1"/>
      <w:numFmt w:val="decimal"/>
      <w:lvlText w:val="%4."/>
      <w:lvlJc w:val="left"/>
      <w:pPr>
        <w:ind w:left="4363" w:hanging="360"/>
      </w:pPr>
    </w:lvl>
    <w:lvl w:ilvl="4" w:tplc="04210019" w:tentative="1">
      <w:start w:val="1"/>
      <w:numFmt w:val="lowerLetter"/>
      <w:lvlText w:val="%5."/>
      <w:lvlJc w:val="left"/>
      <w:pPr>
        <w:ind w:left="5083" w:hanging="360"/>
      </w:pPr>
    </w:lvl>
    <w:lvl w:ilvl="5" w:tplc="0421001B" w:tentative="1">
      <w:start w:val="1"/>
      <w:numFmt w:val="lowerRoman"/>
      <w:lvlText w:val="%6."/>
      <w:lvlJc w:val="right"/>
      <w:pPr>
        <w:ind w:left="5803" w:hanging="180"/>
      </w:pPr>
    </w:lvl>
    <w:lvl w:ilvl="6" w:tplc="0421000F" w:tentative="1">
      <w:start w:val="1"/>
      <w:numFmt w:val="decimal"/>
      <w:lvlText w:val="%7."/>
      <w:lvlJc w:val="left"/>
      <w:pPr>
        <w:ind w:left="6523" w:hanging="360"/>
      </w:pPr>
    </w:lvl>
    <w:lvl w:ilvl="7" w:tplc="04210019" w:tentative="1">
      <w:start w:val="1"/>
      <w:numFmt w:val="lowerLetter"/>
      <w:lvlText w:val="%8."/>
      <w:lvlJc w:val="left"/>
      <w:pPr>
        <w:ind w:left="7243" w:hanging="360"/>
      </w:pPr>
    </w:lvl>
    <w:lvl w:ilvl="8" w:tplc="0421001B" w:tentative="1">
      <w:start w:val="1"/>
      <w:numFmt w:val="lowerRoman"/>
      <w:lvlText w:val="%9."/>
      <w:lvlJc w:val="right"/>
      <w:pPr>
        <w:ind w:left="7963" w:hanging="180"/>
      </w:pPr>
    </w:lvl>
  </w:abstractNum>
  <w:abstractNum w:abstractNumId="2">
    <w:nsid w:val="03C07BF3"/>
    <w:multiLevelType w:val="hybridMultilevel"/>
    <w:tmpl w:val="60785C54"/>
    <w:lvl w:ilvl="0" w:tplc="D7FEA97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079B06FD"/>
    <w:multiLevelType w:val="hybridMultilevel"/>
    <w:tmpl w:val="A3A4627A"/>
    <w:lvl w:ilvl="0" w:tplc="E5B01F72">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nsid w:val="0AA03DA4"/>
    <w:multiLevelType w:val="hybridMultilevel"/>
    <w:tmpl w:val="FCB0B3A4"/>
    <w:lvl w:ilvl="0" w:tplc="17FA1DEA">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5">
    <w:nsid w:val="0B4624A9"/>
    <w:multiLevelType w:val="hybridMultilevel"/>
    <w:tmpl w:val="B6FC6288"/>
    <w:lvl w:ilvl="0" w:tplc="466880E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140E07F4"/>
    <w:multiLevelType w:val="hybridMultilevel"/>
    <w:tmpl w:val="A000A4E2"/>
    <w:lvl w:ilvl="0" w:tplc="F5461ADA">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7">
    <w:nsid w:val="189D0513"/>
    <w:multiLevelType w:val="hybridMultilevel"/>
    <w:tmpl w:val="3B3844B2"/>
    <w:lvl w:ilvl="0" w:tplc="441092C0">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8">
    <w:nsid w:val="1AE91940"/>
    <w:multiLevelType w:val="hybridMultilevel"/>
    <w:tmpl w:val="78943E14"/>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nsid w:val="1C4B1E28"/>
    <w:multiLevelType w:val="hybridMultilevel"/>
    <w:tmpl w:val="404ADE34"/>
    <w:lvl w:ilvl="0" w:tplc="F64A0470">
      <w:start w:val="4"/>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nsid w:val="213B1D49"/>
    <w:multiLevelType w:val="hybridMultilevel"/>
    <w:tmpl w:val="44B41F50"/>
    <w:lvl w:ilvl="0" w:tplc="CAE2BB6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23E25626"/>
    <w:multiLevelType w:val="hybridMultilevel"/>
    <w:tmpl w:val="90162F00"/>
    <w:lvl w:ilvl="0" w:tplc="7440492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86F5A60"/>
    <w:multiLevelType w:val="hybridMultilevel"/>
    <w:tmpl w:val="B65C8366"/>
    <w:lvl w:ilvl="0" w:tplc="4CE8B53E">
      <w:start w:val="1"/>
      <w:numFmt w:val="decimal"/>
      <w:lvlText w:val="%1."/>
      <w:lvlJc w:val="left"/>
      <w:pPr>
        <w:ind w:left="360" w:hanging="360"/>
      </w:pPr>
      <w:rPr>
        <w:rFonts w:ascii="Times New Roman" w:eastAsiaTheme="minorHAnsi" w:hAnsi="Times New Roman" w:cs="Times New Roman"/>
        <w:b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3">
    <w:nsid w:val="2E4E10FB"/>
    <w:multiLevelType w:val="hybridMultilevel"/>
    <w:tmpl w:val="DB004504"/>
    <w:lvl w:ilvl="0" w:tplc="FDE612F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nsid w:val="30FA2215"/>
    <w:multiLevelType w:val="hybridMultilevel"/>
    <w:tmpl w:val="717648EA"/>
    <w:lvl w:ilvl="0" w:tplc="25F6DC0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nsid w:val="312B6F56"/>
    <w:multiLevelType w:val="hybridMultilevel"/>
    <w:tmpl w:val="078622A0"/>
    <w:lvl w:ilvl="0" w:tplc="BDF4F1AC">
      <w:start w:val="1"/>
      <w:numFmt w:val="decimal"/>
      <w:lvlText w:val="%1."/>
      <w:lvlJc w:val="left"/>
      <w:pPr>
        <w:ind w:left="3240" w:hanging="360"/>
      </w:pPr>
      <w:rPr>
        <w:rFonts w:hint="default"/>
      </w:rPr>
    </w:lvl>
    <w:lvl w:ilvl="1" w:tplc="04210019" w:tentative="1">
      <w:start w:val="1"/>
      <w:numFmt w:val="lowerLetter"/>
      <w:lvlText w:val="%2."/>
      <w:lvlJc w:val="left"/>
      <w:pPr>
        <w:ind w:left="3960" w:hanging="360"/>
      </w:pPr>
    </w:lvl>
    <w:lvl w:ilvl="2" w:tplc="0421001B" w:tentative="1">
      <w:start w:val="1"/>
      <w:numFmt w:val="lowerRoman"/>
      <w:lvlText w:val="%3."/>
      <w:lvlJc w:val="right"/>
      <w:pPr>
        <w:ind w:left="4680" w:hanging="180"/>
      </w:pPr>
    </w:lvl>
    <w:lvl w:ilvl="3" w:tplc="0421000F" w:tentative="1">
      <w:start w:val="1"/>
      <w:numFmt w:val="decimal"/>
      <w:lvlText w:val="%4."/>
      <w:lvlJc w:val="left"/>
      <w:pPr>
        <w:ind w:left="5400" w:hanging="360"/>
      </w:pPr>
    </w:lvl>
    <w:lvl w:ilvl="4" w:tplc="04210019" w:tentative="1">
      <w:start w:val="1"/>
      <w:numFmt w:val="lowerLetter"/>
      <w:lvlText w:val="%5."/>
      <w:lvlJc w:val="left"/>
      <w:pPr>
        <w:ind w:left="6120" w:hanging="360"/>
      </w:pPr>
    </w:lvl>
    <w:lvl w:ilvl="5" w:tplc="0421001B" w:tentative="1">
      <w:start w:val="1"/>
      <w:numFmt w:val="lowerRoman"/>
      <w:lvlText w:val="%6."/>
      <w:lvlJc w:val="right"/>
      <w:pPr>
        <w:ind w:left="6840" w:hanging="180"/>
      </w:pPr>
    </w:lvl>
    <w:lvl w:ilvl="6" w:tplc="0421000F" w:tentative="1">
      <w:start w:val="1"/>
      <w:numFmt w:val="decimal"/>
      <w:lvlText w:val="%7."/>
      <w:lvlJc w:val="left"/>
      <w:pPr>
        <w:ind w:left="7560" w:hanging="360"/>
      </w:pPr>
    </w:lvl>
    <w:lvl w:ilvl="7" w:tplc="04210019" w:tentative="1">
      <w:start w:val="1"/>
      <w:numFmt w:val="lowerLetter"/>
      <w:lvlText w:val="%8."/>
      <w:lvlJc w:val="left"/>
      <w:pPr>
        <w:ind w:left="8280" w:hanging="360"/>
      </w:pPr>
    </w:lvl>
    <w:lvl w:ilvl="8" w:tplc="0421001B" w:tentative="1">
      <w:start w:val="1"/>
      <w:numFmt w:val="lowerRoman"/>
      <w:lvlText w:val="%9."/>
      <w:lvlJc w:val="right"/>
      <w:pPr>
        <w:ind w:left="9000" w:hanging="180"/>
      </w:pPr>
    </w:lvl>
  </w:abstractNum>
  <w:abstractNum w:abstractNumId="16">
    <w:nsid w:val="337C4A73"/>
    <w:multiLevelType w:val="hybridMultilevel"/>
    <w:tmpl w:val="284C3064"/>
    <w:lvl w:ilvl="0" w:tplc="49CC75C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nsid w:val="343A49F2"/>
    <w:multiLevelType w:val="hybridMultilevel"/>
    <w:tmpl w:val="CBAAD2F0"/>
    <w:lvl w:ilvl="0" w:tplc="51442B2E">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8">
    <w:nsid w:val="36EF3617"/>
    <w:multiLevelType w:val="hybridMultilevel"/>
    <w:tmpl w:val="5420D7C2"/>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8C23166"/>
    <w:multiLevelType w:val="hybridMultilevel"/>
    <w:tmpl w:val="E160D61A"/>
    <w:lvl w:ilvl="0" w:tplc="6908EFAA">
      <w:start w:val="1"/>
      <w:numFmt w:val="decimal"/>
      <w:lvlText w:val="%1."/>
      <w:lvlJc w:val="left"/>
      <w:pPr>
        <w:ind w:left="1494" w:hanging="360"/>
      </w:pPr>
      <w:rPr>
        <w:rFonts w:hint="default"/>
      </w:rPr>
    </w:lvl>
    <w:lvl w:ilvl="1" w:tplc="04210019">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0">
    <w:nsid w:val="39BD503E"/>
    <w:multiLevelType w:val="hybridMultilevel"/>
    <w:tmpl w:val="34A06394"/>
    <w:lvl w:ilvl="0" w:tplc="AA74D13A">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1">
    <w:nsid w:val="3A8003DC"/>
    <w:multiLevelType w:val="hybridMultilevel"/>
    <w:tmpl w:val="94B8F114"/>
    <w:lvl w:ilvl="0" w:tplc="00AC2A98">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2">
    <w:nsid w:val="3C3C14AA"/>
    <w:multiLevelType w:val="hybridMultilevel"/>
    <w:tmpl w:val="5420D7C2"/>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3C6B050D"/>
    <w:multiLevelType w:val="hybridMultilevel"/>
    <w:tmpl w:val="F89870C6"/>
    <w:lvl w:ilvl="0" w:tplc="2D325DE8">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4">
    <w:nsid w:val="3D912FE5"/>
    <w:multiLevelType w:val="hybridMultilevel"/>
    <w:tmpl w:val="68E6B986"/>
    <w:lvl w:ilvl="0" w:tplc="1D5CBED4">
      <w:start w:val="1"/>
      <w:numFmt w:val="decimal"/>
      <w:lvlText w:val="%1."/>
      <w:lvlJc w:val="left"/>
      <w:pPr>
        <w:ind w:left="1353"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5">
    <w:nsid w:val="3EB0155B"/>
    <w:multiLevelType w:val="hybridMultilevel"/>
    <w:tmpl w:val="33AEECE0"/>
    <w:lvl w:ilvl="0" w:tplc="2F7E7538">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6">
    <w:nsid w:val="40524233"/>
    <w:multiLevelType w:val="hybridMultilevel"/>
    <w:tmpl w:val="60A2B8C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40DE42E1"/>
    <w:multiLevelType w:val="hybridMultilevel"/>
    <w:tmpl w:val="78502336"/>
    <w:lvl w:ilvl="0" w:tplc="34142D84">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8">
    <w:nsid w:val="44077C5D"/>
    <w:multiLevelType w:val="hybridMultilevel"/>
    <w:tmpl w:val="1AD8114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47195E57"/>
    <w:multiLevelType w:val="hybridMultilevel"/>
    <w:tmpl w:val="1AC2F85A"/>
    <w:lvl w:ilvl="0" w:tplc="ECF04AF8">
      <w:start w:val="1"/>
      <w:numFmt w:val="decimal"/>
      <w:lvlText w:val="%1."/>
      <w:lvlJc w:val="left"/>
      <w:pPr>
        <w:ind w:left="1713" w:hanging="360"/>
      </w:pPr>
      <w:rPr>
        <w:rFonts w:hint="default"/>
      </w:r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30">
    <w:nsid w:val="4A252EBB"/>
    <w:multiLevelType w:val="hybridMultilevel"/>
    <w:tmpl w:val="DADA79D4"/>
    <w:lvl w:ilvl="0" w:tplc="04210019">
      <w:start w:val="1"/>
      <w:numFmt w:val="lowerLetter"/>
      <w:lvlText w:val="%1."/>
      <w:lvlJc w:val="left"/>
      <w:pPr>
        <w:ind w:left="1854" w:hanging="360"/>
      </w:pPr>
      <w:rPr>
        <w:rFonts w:hint="default"/>
      </w:rPr>
    </w:lvl>
    <w:lvl w:ilvl="1" w:tplc="04210019">
      <w:start w:val="1"/>
      <w:numFmt w:val="lowerLetter"/>
      <w:lvlText w:val="%2."/>
      <w:lvlJc w:val="left"/>
      <w:pPr>
        <w:ind w:left="2574" w:hanging="360"/>
      </w:pPr>
    </w:lvl>
    <w:lvl w:ilvl="2" w:tplc="3358FD22">
      <w:start w:val="1"/>
      <w:numFmt w:val="upperLetter"/>
      <w:lvlText w:val="%3."/>
      <w:lvlJc w:val="left"/>
      <w:pPr>
        <w:ind w:left="3474" w:hanging="360"/>
      </w:pPr>
      <w:rPr>
        <w:rFonts w:hint="default"/>
      </w:rPr>
    </w:lvl>
    <w:lvl w:ilvl="3" w:tplc="309AEFBE">
      <w:start w:val="1"/>
      <w:numFmt w:val="decimal"/>
      <w:lvlText w:val="%4."/>
      <w:lvlJc w:val="left"/>
      <w:pPr>
        <w:ind w:left="4014" w:hanging="360"/>
      </w:pPr>
      <w:rPr>
        <w:rFonts w:hint="default"/>
      </w:r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31">
    <w:nsid w:val="4B0A1371"/>
    <w:multiLevelType w:val="hybridMultilevel"/>
    <w:tmpl w:val="26DC4362"/>
    <w:lvl w:ilvl="0" w:tplc="F64A0470">
      <w:start w:val="4"/>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2">
    <w:nsid w:val="4C66194D"/>
    <w:multiLevelType w:val="hybridMultilevel"/>
    <w:tmpl w:val="7714B3C0"/>
    <w:lvl w:ilvl="0" w:tplc="5F908C22">
      <w:start w:val="1"/>
      <w:numFmt w:val="decimal"/>
      <w:lvlText w:val="%1."/>
      <w:lvlJc w:val="left"/>
      <w:pPr>
        <w:ind w:left="1440" w:hanging="360"/>
      </w:pPr>
      <w:rPr>
        <w:rFonts w:ascii="Times New Roman" w:eastAsiaTheme="minorHAnsi" w:hAnsi="Times New Roman" w:cs="Times New Roman"/>
      </w:r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3">
    <w:nsid w:val="4D377801"/>
    <w:multiLevelType w:val="hybridMultilevel"/>
    <w:tmpl w:val="8AA44590"/>
    <w:lvl w:ilvl="0" w:tplc="FB1E6AE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4">
    <w:nsid w:val="4D3A0006"/>
    <w:multiLevelType w:val="hybridMultilevel"/>
    <w:tmpl w:val="43BA898C"/>
    <w:lvl w:ilvl="0" w:tplc="D00032B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5">
    <w:nsid w:val="539F3C15"/>
    <w:multiLevelType w:val="hybridMultilevel"/>
    <w:tmpl w:val="C7FC8E3E"/>
    <w:lvl w:ilvl="0" w:tplc="E9CCE228">
      <w:start w:val="1"/>
      <w:numFmt w:val="decimal"/>
      <w:lvlText w:val="%1."/>
      <w:lvlJc w:val="left"/>
      <w:pPr>
        <w:ind w:left="928"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6">
    <w:nsid w:val="55EF0487"/>
    <w:multiLevelType w:val="hybridMultilevel"/>
    <w:tmpl w:val="543E5CF6"/>
    <w:lvl w:ilvl="0" w:tplc="404C182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7">
    <w:nsid w:val="58E21379"/>
    <w:multiLevelType w:val="hybridMultilevel"/>
    <w:tmpl w:val="1E6C6F64"/>
    <w:lvl w:ilvl="0" w:tplc="8380396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8">
    <w:nsid w:val="5A33253E"/>
    <w:multiLevelType w:val="hybridMultilevel"/>
    <w:tmpl w:val="CAEA130E"/>
    <w:lvl w:ilvl="0" w:tplc="13F88946">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39">
    <w:nsid w:val="5A547FF7"/>
    <w:multiLevelType w:val="hybridMultilevel"/>
    <w:tmpl w:val="016CCCF8"/>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0">
    <w:nsid w:val="5DD75A03"/>
    <w:multiLevelType w:val="hybridMultilevel"/>
    <w:tmpl w:val="C5DE81A0"/>
    <w:lvl w:ilvl="0" w:tplc="F64A0470">
      <w:start w:val="4"/>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1">
    <w:nsid w:val="605437E2"/>
    <w:multiLevelType w:val="hybridMultilevel"/>
    <w:tmpl w:val="4F1EB6A8"/>
    <w:lvl w:ilvl="0" w:tplc="12BE75CA">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2">
    <w:nsid w:val="681707A8"/>
    <w:multiLevelType w:val="hybridMultilevel"/>
    <w:tmpl w:val="5DEEF094"/>
    <w:lvl w:ilvl="0" w:tplc="E3D28F42">
      <w:start w:val="1"/>
      <w:numFmt w:val="decimal"/>
      <w:lvlText w:val="%1."/>
      <w:lvlJc w:val="left"/>
      <w:pPr>
        <w:ind w:left="1854" w:hanging="360"/>
      </w:pPr>
      <w:rPr>
        <w:rFonts w:hint="default"/>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43">
    <w:nsid w:val="6B0A1F90"/>
    <w:multiLevelType w:val="hybridMultilevel"/>
    <w:tmpl w:val="0C183E12"/>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4">
    <w:nsid w:val="6D692444"/>
    <w:multiLevelType w:val="hybridMultilevel"/>
    <w:tmpl w:val="109EEEA4"/>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5">
    <w:nsid w:val="73223057"/>
    <w:multiLevelType w:val="hybridMultilevel"/>
    <w:tmpl w:val="85ACB642"/>
    <w:lvl w:ilvl="0" w:tplc="AE3CA8F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6">
    <w:nsid w:val="7ACE1272"/>
    <w:multiLevelType w:val="hybridMultilevel"/>
    <w:tmpl w:val="7FC2DD42"/>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7">
    <w:nsid w:val="7B041377"/>
    <w:multiLevelType w:val="hybridMultilevel"/>
    <w:tmpl w:val="9500B10A"/>
    <w:lvl w:ilvl="0" w:tplc="E2AA2F8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8">
    <w:nsid w:val="7B176F1D"/>
    <w:multiLevelType w:val="hybridMultilevel"/>
    <w:tmpl w:val="DE8055BA"/>
    <w:lvl w:ilvl="0" w:tplc="063A2AF8">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49">
    <w:nsid w:val="7CDB3AEE"/>
    <w:multiLevelType w:val="hybridMultilevel"/>
    <w:tmpl w:val="4E9419B6"/>
    <w:lvl w:ilvl="0" w:tplc="F5C4044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0">
    <w:nsid w:val="7E345AFB"/>
    <w:multiLevelType w:val="hybridMultilevel"/>
    <w:tmpl w:val="D7BA78C0"/>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1">
    <w:nsid w:val="7F3D2971"/>
    <w:multiLevelType w:val="hybridMultilevel"/>
    <w:tmpl w:val="050E60DC"/>
    <w:lvl w:ilvl="0" w:tplc="FA286408">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num w:numId="1">
    <w:abstractNumId w:val="45"/>
  </w:num>
  <w:num w:numId="2">
    <w:abstractNumId w:val="17"/>
  </w:num>
  <w:num w:numId="3">
    <w:abstractNumId w:val="25"/>
  </w:num>
  <w:num w:numId="4">
    <w:abstractNumId w:val="7"/>
  </w:num>
  <w:num w:numId="5">
    <w:abstractNumId w:val="20"/>
  </w:num>
  <w:num w:numId="6">
    <w:abstractNumId w:val="24"/>
  </w:num>
  <w:num w:numId="7">
    <w:abstractNumId w:val="0"/>
  </w:num>
  <w:num w:numId="8">
    <w:abstractNumId w:val="3"/>
  </w:num>
  <w:num w:numId="9">
    <w:abstractNumId w:val="35"/>
  </w:num>
  <w:num w:numId="10">
    <w:abstractNumId w:val="6"/>
  </w:num>
  <w:num w:numId="11">
    <w:abstractNumId w:val="38"/>
  </w:num>
  <w:num w:numId="12">
    <w:abstractNumId w:val="4"/>
  </w:num>
  <w:num w:numId="13">
    <w:abstractNumId w:val="51"/>
  </w:num>
  <w:num w:numId="14">
    <w:abstractNumId w:val="27"/>
  </w:num>
  <w:num w:numId="15">
    <w:abstractNumId w:val="11"/>
  </w:num>
  <w:num w:numId="16">
    <w:abstractNumId w:val="44"/>
  </w:num>
  <w:num w:numId="17">
    <w:abstractNumId w:val="48"/>
  </w:num>
  <w:num w:numId="18">
    <w:abstractNumId w:val="21"/>
  </w:num>
  <w:num w:numId="19">
    <w:abstractNumId w:val="42"/>
  </w:num>
  <w:num w:numId="20">
    <w:abstractNumId w:val="30"/>
  </w:num>
  <w:num w:numId="21">
    <w:abstractNumId w:val="29"/>
  </w:num>
  <w:num w:numId="22">
    <w:abstractNumId w:val="34"/>
  </w:num>
  <w:num w:numId="23">
    <w:abstractNumId w:val="13"/>
  </w:num>
  <w:num w:numId="24">
    <w:abstractNumId w:val="31"/>
  </w:num>
  <w:num w:numId="25">
    <w:abstractNumId w:val="40"/>
  </w:num>
  <w:num w:numId="26">
    <w:abstractNumId w:val="9"/>
  </w:num>
  <w:num w:numId="27">
    <w:abstractNumId w:val="43"/>
  </w:num>
  <w:num w:numId="28">
    <w:abstractNumId w:val="41"/>
  </w:num>
  <w:num w:numId="29">
    <w:abstractNumId w:val="23"/>
  </w:num>
  <w:num w:numId="30">
    <w:abstractNumId w:val="15"/>
  </w:num>
  <w:num w:numId="31">
    <w:abstractNumId w:val="32"/>
  </w:num>
  <w:num w:numId="32">
    <w:abstractNumId w:val="14"/>
  </w:num>
  <w:num w:numId="33">
    <w:abstractNumId w:val="33"/>
  </w:num>
  <w:num w:numId="34">
    <w:abstractNumId w:val="10"/>
  </w:num>
  <w:num w:numId="35">
    <w:abstractNumId w:val="1"/>
  </w:num>
  <w:num w:numId="36">
    <w:abstractNumId w:val="47"/>
  </w:num>
  <w:num w:numId="37">
    <w:abstractNumId w:val="36"/>
  </w:num>
  <w:num w:numId="38">
    <w:abstractNumId w:val="12"/>
  </w:num>
  <w:num w:numId="39">
    <w:abstractNumId w:val="2"/>
  </w:num>
  <w:num w:numId="40">
    <w:abstractNumId w:val="28"/>
  </w:num>
  <w:num w:numId="41">
    <w:abstractNumId w:val="19"/>
  </w:num>
  <w:num w:numId="42">
    <w:abstractNumId w:val="8"/>
  </w:num>
  <w:num w:numId="43">
    <w:abstractNumId w:val="37"/>
  </w:num>
  <w:num w:numId="44">
    <w:abstractNumId w:val="5"/>
  </w:num>
  <w:num w:numId="45">
    <w:abstractNumId w:val="16"/>
  </w:num>
  <w:num w:numId="46">
    <w:abstractNumId w:val="18"/>
  </w:num>
  <w:num w:numId="47">
    <w:abstractNumId w:val="26"/>
  </w:num>
  <w:num w:numId="48">
    <w:abstractNumId w:val="49"/>
  </w:num>
  <w:num w:numId="49">
    <w:abstractNumId w:val="50"/>
  </w:num>
  <w:num w:numId="50">
    <w:abstractNumId w:val="22"/>
  </w:num>
  <w:num w:numId="51">
    <w:abstractNumId w:val="39"/>
  </w:num>
  <w:num w:numId="52">
    <w:abstractNumId w:val="4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074"/>
    <w:rsid w:val="00002EC2"/>
    <w:rsid w:val="000037AD"/>
    <w:rsid w:val="000051FC"/>
    <w:rsid w:val="00006E30"/>
    <w:rsid w:val="00011B26"/>
    <w:rsid w:val="00021BE0"/>
    <w:rsid w:val="0003180B"/>
    <w:rsid w:val="00031BFA"/>
    <w:rsid w:val="000341B7"/>
    <w:rsid w:val="00046BF2"/>
    <w:rsid w:val="00051E8C"/>
    <w:rsid w:val="00053425"/>
    <w:rsid w:val="00071363"/>
    <w:rsid w:val="00083D7D"/>
    <w:rsid w:val="00084F63"/>
    <w:rsid w:val="00094148"/>
    <w:rsid w:val="000B2F0B"/>
    <w:rsid w:val="000B4D04"/>
    <w:rsid w:val="000C4845"/>
    <w:rsid w:val="000D153E"/>
    <w:rsid w:val="000F1E70"/>
    <w:rsid w:val="000F5D28"/>
    <w:rsid w:val="000F7025"/>
    <w:rsid w:val="0012744A"/>
    <w:rsid w:val="00133116"/>
    <w:rsid w:val="00144E78"/>
    <w:rsid w:val="00154877"/>
    <w:rsid w:val="00160A5C"/>
    <w:rsid w:val="00161353"/>
    <w:rsid w:val="00162065"/>
    <w:rsid w:val="00166837"/>
    <w:rsid w:val="001752BF"/>
    <w:rsid w:val="001773A9"/>
    <w:rsid w:val="00177663"/>
    <w:rsid w:val="001825F5"/>
    <w:rsid w:val="00186A95"/>
    <w:rsid w:val="00187A4F"/>
    <w:rsid w:val="001A18B2"/>
    <w:rsid w:val="001A4380"/>
    <w:rsid w:val="001A4474"/>
    <w:rsid w:val="001B3AC4"/>
    <w:rsid w:val="001B3C84"/>
    <w:rsid w:val="001C2ECB"/>
    <w:rsid w:val="001C7363"/>
    <w:rsid w:val="001D25A8"/>
    <w:rsid w:val="001E7133"/>
    <w:rsid w:val="0020632F"/>
    <w:rsid w:val="00207349"/>
    <w:rsid w:val="002402A4"/>
    <w:rsid w:val="002423EE"/>
    <w:rsid w:val="0025104E"/>
    <w:rsid w:val="002511F1"/>
    <w:rsid w:val="00253369"/>
    <w:rsid w:val="00254FF4"/>
    <w:rsid w:val="0025786B"/>
    <w:rsid w:val="00264D6F"/>
    <w:rsid w:val="0028056F"/>
    <w:rsid w:val="00290549"/>
    <w:rsid w:val="00293EEA"/>
    <w:rsid w:val="00295F77"/>
    <w:rsid w:val="002964C7"/>
    <w:rsid w:val="00297506"/>
    <w:rsid w:val="002A4076"/>
    <w:rsid w:val="002C07DA"/>
    <w:rsid w:val="002D677B"/>
    <w:rsid w:val="002E106C"/>
    <w:rsid w:val="002E67DC"/>
    <w:rsid w:val="002F3FF9"/>
    <w:rsid w:val="0030205A"/>
    <w:rsid w:val="00316B40"/>
    <w:rsid w:val="003345BB"/>
    <w:rsid w:val="003352BC"/>
    <w:rsid w:val="00343543"/>
    <w:rsid w:val="0035389A"/>
    <w:rsid w:val="003561A5"/>
    <w:rsid w:val="00370331"/>
    <w:rsid w:val="00374401"/>
    <w:rsid w:val="0037799D"/>
    <w:rsid w:val="00382A7B"/>
    <w:rsid w:val="00390718"/>
    <w:rsid w:val="0039533C"/>
    <w:rsid w:val="00395DDA"/>
    <w:rsid w:val="003B6007"/>
    <w:rsid w:val="003B7E99"/>
    <w:rsid w:val="003D2B28"/>
    <w:rsid w:val="003E164A"/>
    <w:rsid w:val="003E211F"/>
    <w:rsid w:val="003E60B3"/>
    <w:rsid w:val="003E676D"/>
    <w:rsid w:val="003F1C1A"/>
    <w:rsid w:val="00412F06"/>
    <w:rsid w:val="00417C37"/>
    <w:rsid w:val="004319BB"/>
    <w:rsid w:val="004343EC"/>
    <w:rsid w:val="00441343"/>
    <w:rsid w:val="00443C0B"/>
    <w:rsid w:val="00450F26"/>
    <w:rsid w:val="004570C8"/>
    <w:rsid w:val="00461D85"/>
    <w:rsid w:val="004716E5"/>
    <w:rsid w:val="004759B2"/>
    <w:rsid w:val="00486869"/>
    <w:rsid w:val="00495254"/>
    <w:rsid w:val="004A7EE0"/>
    <w:rsid w:val="004B1F6D"/>
    <w:rsid w:val="004C3D8E"/>
    <w:rsid w:val="004D182B"/>
    <w:rsid w:val="004D2781"/>
    <w:rsid w:val="004E4B15"/>
    <w:rsid w:val="004E5B1D"/>
    <w:rsid w:val="004F0FDF"/>
    <w:rsid w:val="004F29D7"/>
    <w:rsid w:val="005050DD"/>
    <w:rsid w:val="00516091"/>
    <w:rsid w:val="005254DD"/>
    <w:rsid w:val="00535887"/>
    <w:rsid w:val="0054164A"/>
    <w:rsid w:val="00542176"/>
    <w:rsid w:val="0054514F"/>
    <w:rsid w:val="00545FA4"/>
    <w:rsid w:val="0055035A"/>
    <w:rsid w:val="0055684B"/>
    <w:rsid w:val="00564403"/>
    <w:rsid w:val="00564E22"/>
    <w:rsid w:val="00564E92"/>
    <w:rsid w:val="005660E0"/>
    <w:rsid w:val="005829C1"/>
    <w:rsid w:val="005847DB"/>
    <w:rsid w:val="00585611"/>
    <w:rsid w:val="0059282B"/>
    <w:rsid w:val="005A00AD"/>
    <w:rsid w:val="005B0199"/>
    <w:rsid w:val="005B0D1E"/>
    <w:rsid w:val="005D0469"/>
    <w:rsid w:val="005E6B0C"/>
    <w:rsid w:val="005F1483"/>
    <w:rsid w:val="00611C6F"/>
    <w:rsid w:val="0061397C"/>
    <w:rsid w:val="00622DC6"/>
    <w:rsid w:val="0062665E"/>
    <w:rsid w:val="00640E4F"/>
    <w:rsid w:val="00641575"/>
    <w:rsid w:val="0065117C"/>
    <w:rsid w:val="00651C08"/>
    <w:rsid w:val="00653FA5"/>
    <w:rsid w:val="006662BA"/>
    <w:rsid w:val="0067340E"/>
    <w:rsid w:val="006778D1"/>
    <w:rsid w:val="00685CE9"/>
    <w:rsid w:val="00694434"/>
    <w:rsid w:val="006A1B2D"/>
    <w:rsid w:val="006B0AD6"/>
    <w:rsid w:val="006B1B5C"/>
    <w:rsid w:val="006B5D89"/>
    <w:rsid w:val="006C5CAA"/>
    <w:rsid w:val="006D03D2"/>
    <w:rsid w:val="006D2D7E"/>
    <w:rsid w:val="006E28FB"/>
    <w:rsid w:val="006E4FA7"/>
    <w:rsid w:val="006E7E47"/>
    <w:rsid w:val="00711C62"/>
    <w:rsid w:val="00716622"/>
    <w:rsid w:val="007240B2"/>
    <w:rsid w:val="0072554B"/>
    <w:rsid w:val="00730A42"/>
    <w:rsid w:val="00733663"/>
    <w:rsid w:val="00733FD1"/>
    <w:rsid w:val="00734BDA"/>
    <w:rsid w:val="00750AC9"/>
    <w:rsid w:val="00752D7D"/>
    <w:rsid w:val="00763324"/>
    <w:rsid w:val="0076540B"/>
    <w:rsid w:val="00794B10"/>
    <w:rsid w:val="007A24E4"/>
    <w:rsid w:val="007C16F9"/>
    <w:rsid w:val="007D0211"/>
    <w:rsid w:val="007D61E0"/>
    <w:rsid w:val="007D7D96"/>
    <w:rsid w:val="007E397B"/>
    <w:rsid w:val="007F0421"/>
    <w:rsid w:val="007F5782"/>
    <w:rsid w:val="008032F0"/>
    <w:rsid w:val="0080745C"/>
    <w:rsid w:val="00812784"/>
    <w:rsid w:val="008168EC"/>
    <w:rsid w:val="00817129"/>
    <w:rsid w:val="008221A9"/>
    <w:rsid w:val="0082267B"/>
    <w:rsid w:val="00831E16"/>
    <w:rsid w:val="008342E4"/>
    <w:rsid w:val="00835039"/>
    <w:rsid w:val="00845617"/>
    <w:rsid w:val="00847047"/>
    <w:rsid w:val="00865446"/>
    <w:rsid w:val="00866903"/>
    <w:rsid w:val="00866999"/>
    <w:rsid w:val="00872A81"/>
    <w:rsid w:val="008A4010"/>
    <w:rsid w:val="008B3ECF"/>
    <w:rsid w:val="008B5F87"/>
    <w:rsid w:val="008C240F"/>
    <w:rsid w:val="008C61CA"/>
    <w:rsid w:val="008C66C9"/>
    <w:rsid w:val="008D051C"/>
    <w:rsid w:val="008E277A"/>
    <w:rsid w:val="008E3162"/>
    <w:rsid w:val="008E4128"/>
    <w:rsid w:val="008F0FAF"/>
    <w:rsid w:val="008F2358"/>
    <w:rsid w:val="008F5FF7"/>
    <w:rsid w:val="00902B39"/>
    <w:rsid w:val="00910B64"/>
    <w:rsid w:val="0091474C"/>
    <w:rsid w:val="0091671A"/>
    <w:rsid w:val="009357F2"/>
    <w:rsid w:val="00935E9C"/>
    <w:rsid w:val="00936A84"/>
    <w:rsid w:val="00937540"/>
    <w:rsid w:val="00937C2D"/>
    <w:rsid w:val="0094341F"/>
    <w:rsid w:val="00952994"/>
    <w:rsid w:val="009623D6"/>
    <w:rsid w:val="00963E20"/>
    <w:rsid w:val="00976CAA"/>
    <w:rsid w:val="00981FC4"/>
    <w:rsid w:val="009B1C94"/>
    <w:rsid w:val="009B6356"/>
    <w:rsid w:val="009D2B88"/>
    <w:rsid w:val="009D65DB"/>
    <w:rsid w:val="009F46B2"/>
    <w:rsid w:val="00A072CA"/>
    <w:rsid w:val="00A138F4"/>
    <w:rsid w:val="00A21A2F"/>
    <w:rsid w:val="00A26D98"/>
    <w:rsid w:val="00A35436"/>
    <w:rsid w:val="00A62A7C"/>
    <w:rsid w:val="00A62AB6"/>
    <w:rsid w:val="00A74EB7"/>
    <w:rsid w:val="00A97396"/>
    <w:rsid w:val="00A97CC6"/>
    <w:rsid w:val="00AA758F"/>
    <w:rsid w:val="00AB04B5"/>
    <w:rsid w:val="00AE260B"/>
    <w:rsid w:val="00AE756C"/>
    <w:rsid w:val="00AF35CC"/>
    <w:rsid w:val="00AF3C08"/>
    <w:rsid w:val="00AF7607"/>
    <w:rsid w:val="00B0053E"/>
    <w:rsid w:val="00B05546"/>
    <w:rsid w:val="00B05896"/>
    <w:rsid w:val="00B07556"/>
    <w:rsid w:val="00B152CD"/>
    <w:rsid w:val="00B22086"/>
    <w:rsid w:val="00B25F94"/>
    <w:rsid w:val="00B40F9E"/>
    <w:rsid w:val="00B4541A"/>
    <w:rsid w:val="00B45E00"/>
    <w:rsid w:val="00B470D0"/>
    <w:rsid w:val="00B55398"/>
    <w:rsid w:val="00B55AF2"/>
    <w:rsid w:val="00B65154"/>
    <w:rsid w:val="00B76A4D"/>
    <w:rsid w:val="00B8225B"/>
    <w:rsid w:val="00B92D9A"/>
    <w:rsid w:val="00B97775"/>
    <w:rsid w:val="00BB3C4F"/>
    <w:rsid w:val="00BC4577"/>
    <w:rsid w:val="00BD063A"/>
    <w:rsid w:val="00BD3F4A"/>
    <w:rsid w:val="00BD5A98"/>
    <w:rsid w:val="00BE235F"/>
    <w:rsid w:val="00C0147D"/>
    <w:rsid w:val="00C04BDF"/>
    <w:rsid w:val="00C12142"/>
    <w:rsid w:val="00C15EAD"/>
    <w:rsid w:val="00C204E9"/>
    <w:rsid w:val="00C25345"/>
    <w:rsid w:val="00C26B22"/>
    <w:rsid w:val="00C26F38"/>
    <w:rsid w:val="00C307BB"/>
    <w:rsid w:val="00C3217B"/>
    <w:rsid w:val="00C37FBD"/>
    <w:rsid w:val="00C41925"/>
    <w:rsid w:val="00C44FF9"/>
    <w:rsid w:val="00C55618"/>
    <w:rsid w:val="00C56CFE"/>
    <w:rsid w:val="00C60842"/>
    <w:rsid w:val="00C61142"/>
    <w:rsid w:val="00C62ACF"/>
    <w:rsid w:val="00C62CF7"/>
    <w:rsid w:val="00C6342A"/>
    <w:rsid w:val="00C6642D"/>
    <w:rsid w:val="00C77C49"/>
    <w:rsid w:val="00C848BD"/>
    <w:rsid w:val="00C84B79"/>
    <w:rsid w:val="00C929C9"/>
    <w:rsid w:val="00C96CDB"/>
    <w:rsid w:val="00C96E50"/>
    <w:rsid w:val="00CA3D09"/>
    <w:rsid w:val="00CA7B7E"/>
    <w:rsid w:val="00CB3F7C"/>
    <w:rsid w:val="00CC6B10"/>
    <w:rsid w:val="00CD08F2"/>
    <w:rsid w:val="00CD731A"/>
    <w:rsid w:val="00CF58BC"/>
    <w:rsid w:val="00CF7F13"/>
    <w:rsid w:val="00D1042B"/>
    <w:rsid w:val="00D26933"/>
    <w:rsid w:val="00D332F7"/>
    <w:rsid w:val="00D41271"/>
    <w:rsid w:val="00D42870"/>
    <w:rsid w:val="00D429B2"/>
    <w:rsid w:val="00D44281"/>
    <w:rsid w:val="00D5311A"/>
    <w:rsid w:val="00D56074"/>
    <w:rsid w:val="00D5640F"/>
    <w:rsid w:val="00D61E3C"/>
    <w:rsid w:val="00D70173"/>
    <w:rsid w:val="00D70492"/>
    <w:rsid w:val="00D722D8"/>
    <w:rsid w:val="00D7494B"/>
    <w:rsid w:val="00D81593"/>
    <w:rsid w:val="00D8292E"/>
    <w:rsid w:val="00D83C16"/>
    <w:rsid w:val="00DA0BDA"/>
    <w:rsid w:val="00DB3090"/>
    <w:rsid w:val="00DC468F"/>
    <w:rsid w:val="00DC653E"/>
    <w:rsid w:val="00DD5FE1"/>
    <w:rsid w:val="00DE2A64"/>
    <w:rsid w:val="00DE38AF"/>
    <w:rsid w:val="00DF0391"/>
    <w:rsid w:val="00DF571E"/>
    <w:rsid w:val="00DF6C0D"/>
    <w:rsid w:val="00E315F5"/>
    <w:rsid w:val="00E378EB"/>
    <w:rsid w:val="00E43943"/>
    <w:rsid w:val="00E4519E"/>
    <w:rsid w:val="00E467BC"/>
    <w:rsid w:val="00E55BF4"/>
    <w:rsid w:val="00E57354"/>
    <w:rsid w:val="00E70A29"/>
    <w:rsid w:val="00E73B13"/>
    <w:rsid w:val="00E77ACD"/>
    <w:rsid w:val="00E85870"/>
    <w:rsid w:val="00E92101"/>
    <w:rsid w:val="00E93277"/>
    <w:rsid w:val="00E979C8"/>
    <w:rsid w:val="00EA78DA"/>
    <w:rsid w:val="00EB05BB"/>
    <w:rsid w:val="00EB0AED"/>
    <w:rsid w:val="00EB277B"/>
    <w:rsid w:val="00EB4AFB"/>
    <w:rsid w:val="00EB5411"/>
    <w:rsid w:val="00EC3B80"/>
    <w:rsid w:val="00ED1377"/>
    <w:rsid w:val="00ED68FB"/>
    <w:rsid w:val="00EE6C40"/>
    <w:rsid w:val="00F1297E"/>
    <w:rsid w:val="00F16413"/>
    <w:rsid w:val="00F2053E"/>
    <w:rsid w:val="00F20561"/>
    <w:rsid w:val="00F22896"/>
    <w:rsid w:val="00F30E35"/>
    <w:rsid w:val="00F337B0"/>
    <w:rsid w:val="00F5357F"/>
    <w:rsid w:val="00F57B12"/>
    <w:rsid w:val="00F71877"/>
    <w:rsid w:val="00F75116"/>
    <w:rsid w:val="00F87792"/>
    <w:rsid w:val="00FA7B6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6074"/>
  </w:style>
  <w:style w:type="paragraph" w:styleId="Heading1">
    <w:name w:val="heading 1"/>
    <w:basedOn w:val="Normal"/>
    <w:next w:val="Normal"/>
    <w:link w:val="Heading1Char"/>
    <w:uiPriority w:val="9"/>
    <w:qFormat/>
    <w:rsid w:val="008342E4"/>
    <w:pPr>
      <w:keepNext/>
      <w:keepLines/>
      <w:spacing w:before="480" w:after="0"/>
      <w:jc w:val="center"/>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uiPriority w:val="9"/>
    <w:unhideWhenUsed/>
    <w:qFormat/>
    <w:rsid w:val="00545FA4"/>
    <w:pPr>
      <w:keepNext/>
      <w:keepLines/>
      <w:spacing w:before="200" w:after="0"/>
      <w:outlineLvl w:val="1"/>
    </w:pPr>
    <w:rPr>
      <w:rFonts w:ascii="Times New Roman" w:eastAsiaTheme="majorEastAsia" w:hAnsi="Times New Roman" w:cstheme="majorBidi"/>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56074"/>
    <w:rPr>
      <w:color w:val="0000FF" w:themeColor="hyperlink"/>
      <w:u w:val="single"/>
    </w:rPr>
  </w:style>
  <w:style w:type="paragraph" w:styleId="ListParagraph">
    <w:name w:val="List Paragraph"/>
    <w:basedOn w:val="Normal"/>
    <w:link w:val="ListParagraphChar"/>
    <w:uiPriority w:val="34"/>
    <w:qFormat/>
    <w:rsid w:val="00D56074"/>
    <w:pPr>
      <w:ind w:left="720"/>
      <w:contextualSpacing/>
    </w:pPr>
  </w:style>
  <w:style w:type="character" w:customStyle="1" w:styleId="shorttext">
    <w:name w:val="short_text"/>
    <w:basedOn w:val="DefaultParagraphFont"/>
    <w:rsid w:val="00D56074"/>
  </w:style>
  <w:style w:type="table" w:styleId="TableGrid">
    <w:name w:val="Table Grid"/>
    <w:basedOn w:val="TableNormal"/>
    <w:uiPriority w:val="59"/>
    <w:rsid w:val="00D560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5607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link w:val="ListParagraph"/>
    <w:uiPriority w:val="34"/>
    <w:locked/>
    <w:rsid w:val="00D56074"/>
  </w:style>
  <w:style w:type="paragraph" w:styleId="BalloonText">
    <w:name w:val="Balloon Text"/>
    <w:basedOn w:val="Normal"/>
    <w:link w:val="BalloonTextChar"/>
    <w:uiPriority w:val="99"/>
    <w:semiHidden/>
    <w:unhideWhenUsed/>
    <w:rsid w:val="00D560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6074"/>
    <w:rPr>
      <w:rFonts w:ascii="Tahoma" w:hAnsi="Tahoma" w:cs="Tahoma"/>
      <w:sz w:val="16"/>
      <w:szCs w:val="16"/>
    </w:rPr>
  </w:style>
  <w:style w:type="character" w:customStyle="1" w:styleId="Heading1Char">
    <w:name w:val="Heading 1 Char"/>
    <w:basedOn w:val="DefaultParagraphFont"/>
    <w:link w:val="Heading1"/>
    <w:uiPriority w:val="9"/>
    <w:rsid w:val="008342E4"/>
    <w:rPr>
      <w:rFonts w:ascii="Times New Roman" w:eastAsiaTheme="majorEastAsia" w:hAnsi="Times New Roman" w:cstheme="majorBidi"/>
      <w:b/>
      <w:bCs/>
      <w:sz w:val="24"/>
      <w:szCs w:val="28"/>
    </w:rPr>
  </w:style>
  <w:style w:type="paragraph" w:styleId="TOCHeading">
    <w:name w:val="TOC Heading"/>
    <w:basedOn w:val="Heading1"/>
    <w:next w:val="Normal"/>
    <w:uiPriority w:val="39"/>
    <w:unhideWhenUsed/>
    <w:qFormat/>
    <w:rsid w:val="004E4B15"/>
    <w:pPr>
      <w:outlineLvl w:val="9"/>
    </w:pPr>
    <w:rPr>
      <w:lang w:val="en-US" w:eastAsia="ja-JP"/>
    </w:rPr>
  </w:style>
  <w:style w:type="paragraph" w:styleId="TOC1">
    <w:name w:val="toc 1"/>
    <w:basedOn w:val="Normal"/>
    <w:next w:val="Normal"/>
    <w:autoRedefine/>
    <w:uiPriority w:val="39"/>
    <w:unhideWhenUsed/>
    <w:qFormat/>
    <w:rsid w:val="00A35436"/>
    <w:pPr>
      <w:tabs>
        <w:tab w:val="left" w:pos="440"/>
        <w:tab w:val="right" w:leader="dot" w:pos="7927"/>
      </w:tabs>
      <w:spacing w:after="100"/>
    </w:pPr>
  </w:style>
  <w:style w:type="paragraph" w:styleId="TOC2">
    <w:name w:val="toc 2"/>
    <w:basedOn w:val="Normal"/>
    <w:next w:val="Normal"/>
    <w:autoRedefine/>
    <w:uiPriority w:val="39"/>
    <w:unhideWhenUsed/>
    <w:qFormat/>
    <w:rsid w:val="004E4B15"/>
    <w:pPr>
      <w:spacing w:after="100"/>
      <w:ind w:left="220"/>
    </w:pPr>
  </w:style>
  <w:style w:type="paragraph" w:styleId="TOC3">
    <w:name w:val="toc 3"/>
    <w:basedOn w:val="Normal"/>
    <w:next w:val="Normal"/>
    <w:autoRedefine/>
    <w:uiPriority w:val="39"/>
    <w:unhideWhenUsed/>
    <w:qFormat/>
    <w:rsid w:val="004E4B15"/>
    <w:pPr>
      <w:spacing w:after="100"/>
      <w:ind w:left="440"/>
    </w:pPr>
  </w:style>
  <w:style w:type="paragraph" w:styleId="Header">
    <w:name w:val="header"/>
    <w:basedOn w:val="Normal"/>
    <w:link w:val="HeaderChar"/>
    <w:uiPriority w:val="99"/>
    <w:unhideWhenUsed/>
    <w:rsid w:val="005928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282B"/>
  </w:style>
  <w:style w:type="paragraph" w:styleId="Footer">
    <w:name w:val="footer"/>
    <w:basedOn w:val="Normal"/>
    <w:link w:val="FooterChar"/>
    <w:uiPriority w:val="99"/>
    <w:unhideWhenUsed/>
    <w:rsid w:val="005928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282B"/>
  </w:style>
  <w:style w:type="character" w:customStyle="1" w:styleId="Heading2Char">
    <w:name w:val="Heading 2 Char"/>
    <w:basedOn w:val="DefaultParagraphFont"/>
    <w:link w:val="Heading2"/>
    <w:uiPriority w:val="9"/>
    <w:rsid w:val="00545FA4"/>
    <w:rPr>
      <w:rFonts w:ascii="Times New Roman" w:eastAsiaTheme="majorEastAsia" w:hAnsi="Times New Roman" w:cstheme="majorBidi"/>
      <w:b/>
      <w:bCs/>
      <w:sz w:val="24"/>
      <w:szCs w:val="26"/>
    </w:rPr>
  </w:style>
  <w:style w:type="paragraph" w:styleId="Caption">
    <w:name w:val="caption"/>
    <w:basedOn w:val="Normal"/>
    <w:next w:val="Normal"/>
    <w:uiPriority w:val="35"/>
    <w:unhideWhenUsed/>
    <w:qFormat/>
    <w:rsid w:val="00963E20"/>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053425"/>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6074"/>
  </w:style>
  <w:style w:type="paragraph" w:styleId="Heading1">
    <w:name w:val="heading 1"/>
    <w:basedOn w:val="Normal"/>
    <w:next w:val="Normal"/>
    <w:link w:val="Heading1Char"/>
    <w:uiPriority w:val="9"/>
    <w:qFormat/>
    <w:rsid w:val="008342E4"/>
    <w:pPr>
      <w:keepNext/>
      <w:keepLines/>
      <w:spacing w:before="480" w:after="0"/>
      <w:jc w:val="center"/>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uiPriority w:val="9"/>
    <w:unhideWhenUsed/>
    <w:qFormat/>
    <w:rsid w:val="00545FA4"/>
    <w:pPr>
      <w:keepNext/>
      <w:keepLines/>
      <w:spacing w:before="200" w:after="0"/>
      <w:outlineLvl w:val="1"/>
    </w:pPr>
    <w:rPr>
      <w:rFonts w:ascii="Times New Roman" w:eastAsiaTheme="majorEastAsia" w:hAnsi="Times New Roman" w:cstheme="majorBidi"/>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56074"/>
    <w:rPr>
      <w:color w:val="0000FF" w:themeColor="hyperlink"/>
      <w:u w:val="single"/>
    </w:rPr>
  </w:style>
  <w:style w:type="paragraph" w:styleId="ListParagraph">
    <w:name w:val="List Paragraph"/>
    <w:basedOn w:val="Normal"/>
    <w:link w:val="ListParagraphChar"/>
    <w:uiPriority w:val="34"/>
    <w:qFormat/>
    <w:rsid w:val="00D56074"/>
    <w:pPr>
      <w:ind w:left="720"/>
      <w:contextualSpacing/>
    </w:pPr>
  </w:style>
  <w:style w:type="character" w:customStyle="1" w:styleId="shorttext">
    <w:name w:val="short_text"/>
    <w:basedOn w:val="DefaultParagraphFont"/>
    <w:rsid w:val="00D56074"/>
  </w:style>
  <w:style w:type="table" w:styleId="TableGrid">
    <w:name w:val="Table Grid"/>
    <w:basedOn w:val="TableNormal"/>
    <w:uiPriority w:val="59"/>
    <w:rsid w:val="00D560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5607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link w:val="ListParagraph"/>
    <w:uiPriority w:val="34"/>
    <w:locked/>
    <w:rsid w:val="00D56074"/>
  </w:style>
  <w:style w:type="paragraph" w:styleId="BalloonText">
    <w:name w:val="Balloon Text"/>
    <w:basedOn w:val="Normal"/>
    <w:link w:val="BalloonTextChar"/>
    <w:uiPriority w:val="99"/>
    <w:semiHidden/>
    <w:unhideWhenUsed/>
    <w:rsid w:val="00D560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6074"/>
    <w:rPr>
      <w:rFonts w:ascii="Tahoma" w:hAnsi="Tahoma" w:cs="Tahoma"/>
      <w:sz w:val="16"/>
      <w:szCs w:val="16"/>
    </w:rPr>
  </w:style>
  <w:style w:type="character" w:customStyle="1" w:styleId="Heading1Char">
    <w:name w:val="Heading 1 Char"/>
    <w:basedOn w:val="DefaultParagraphFont"/>
    <w:link w:val="Heading1"/>
    <w:uiPriority w:val="9"/>
    <w:rsid w:val="008342E4"/>
    <w:rPr>
      <w:rFonts w:ascii="Times New Roman" w:eastAsiaTheme="majorEastAsia" w:hAnsi="Times New Roman" w:cstheme="majorBidi"/>
      <w:b/>
      <w:bCs/>
      <w:sz w:val="24"/>
      <w:szCs w:val="28"/>
    </w:rPr>
  </w:style>
  <w:style w:type="paragraph" w:styleId="TOCHeading">
    <w:name w:val="TOC Heading"/>
    <w:basedOn w:val="Heading1"/>
    <w:next w:val="Normal"/>
    <w:uiPriority w:val="39"/>
    <w:unhideWhenUsed/>
    <w:qFormat/>
    <w:rsid w:val="004E4B15"/>
    <w:pPr>
      <w:outlineLvl w:val="9"/>
    </w:pPr>
    <w:rPr>
      <w:lang w:val="en-US" w:eastAsia="ja-JP"/>
    </w:rPr>
  </w:style>
  <w:style w:type="paragraph" w:styleId="TOC1">
    <w:name w:val="toc 1"/>
    <w:basedOn w:val="Normal"/>
    <w:next w:val="Normal"/>
    <w:autoRedefine/>
    <w:uiPriority w:val="39"/>
    <w:unhideWhenUsed/>
    <w:qFormat/>
    <w:rsid w:val="00A35436"/>
    <w:pPr>
      <w:tabs>
        <w:tab w:val="left" w:pos="440"/>
        <w:tab w:val="right" w:leader="dot" w:pos="7927"/>
      </w:tabs>
      <w:spacing w:after="100"/>
    </w:pPr>
  </w:style>
  <w:style w:type="paragraph" w:styleId="TOC2">
    <w:name w:val="toc 2"/>
    <w:basedOn w:val="Normal"/>
    <w:next w:val="Normal"/>
    <w:autoRedefine/>
    <w:uiPriority w:val="39"/>
    <w:unhideWhenUsed/>
    <w:qFormat/>
    <w:rsid w:val="004E4B15"/>
    <w:pPr>
      <w:spacing w:after="100"/>
      <w:ind w:left="220"/>
    </w:pPr>
  </w:style>
  <w:style w:type="paragraph" w:styleId="TOC3">
    <w:name w:val="toc 3"/>
    <w:basedOn w:val="Normal"/>
    <w:next w:val="Normal"/>
    <w:autoRedefine/>
    <w:uiPriority w:val="39"/>
    <w:unhideWhenUsed/>
    <w:qFormat/>
    <w:rsid w:val="004E4B15"/>
    <w:pPr>
      <w:spacing w:after="100"/>
      <w:ind w:left="440"/>
    </w:pPr>
  </w:style>
  <w:style w:type="paragraph" w:styleId="Header">
    <w:name w:val="header"/>
    <w:basedOn w:val="Normal"/>
    <w:link w:val="HeaderChar"/>
    <w:uiPriority w:val="99"/>
    <w:unhideWhenUsed/>
    <w:rsid w:val="005928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282B"/>
  </w:style>
  <w:style w:type="paragraph" w:styleId="Footer">
    <w:name w:val="footer"/>
    <w:basedOn w:val="Normal"/>
    <w:link w:val="FooterChar"/>
    <w:uiPriority w:val="99"/>
    <w:unhideWhenUsed/>
    <w:rsid w:val="005928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282B"/>
  </w:style>
  <w:style w:type="character" w:customStyle="1" w:styleId="Heading2Char">
    <w:name w:val="Heading 2 Char"/>
    <w:basedOn w:val="DefaultParagraphFont"/>
    <w:link w:val="Heading2"/>
    <w:uiPriority w:val="9"/>
    <w:rsid w:val="00545FA4"/>
    <w:rPr>
      <w:rFonts w:ascii="Times New Roman" w:eastAsiaTheme="majorEastAsia" w:hAnsi="Times New Roman" w:cstheme="majorBidi"/>
      <w:b/>
      <w:bCs/>
      <w:sz w:val="24"/>
      <w:szCs w:val="26"/>
    </w:rPr>
  </w:style>
  <w:style w:type="paragraph" w:styleId="Caption">
    <w:name w:val="caption"/>
    <w:basedOn w:val="Normal"/>
    <w:next w:val="Normal"/>
    <w:uiPriority w:val="35"/>
    <w:unhideWhenUsed/>
    <w:qFormat/>
    <w:rsid w:val="00963E20"/>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053425"/>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67188">
      <w:bodyDiv w:val="1"/>
      <w:marLeft w:val="0"/>
      <w:marRight w:val="0"/>
      <w:marTop w:val="0"/>
      <w:marBottom w:val="0"/>
      <w:divBdr>
        <w:top w:val="none" w:sz="0" w:space="0" w:color="auto"/>
        <w:left w:val="none" w:sz="0" w:space="0" w:color="auto"/>
        <w:bottom w:val="none" w:sz="0" w:space="0" w:color="auto"/>
        <w:right w:val="none" w:sz="0" w:space="0" w:color="auto"/>
      </w:divBdr>
    </w:div>
    <w:div w:id="254292499">
      <w:bodyDiv w:val="1"/>
      <w:marLeft w:val="0"/>
      <w:marRight w:val="0"/>
      <w:marTop w:val="0"/>
      <w:marBottom w:val="0"/>
      <w:divBdr>
        <w:top w:val="none" w:sz="0" w:space="0" w:color="auto"/>
        <w:left w:val="none" w:sz="0" w:space="0" w:color="auto"/>
        <w:bottom w:val="none" w:sz="0" w:space="0" w:color="auto"/>
        <w:right w:val="none" w:sz="0" w:space="0" w:color="auto"/>
      </w:divBdr>
    </w:div>
    <w:div w:id="321350156">
      <w:bodyDiv w:val="1"/>
      <w:marLeft w:val="0"/>
      <w:marRight w:val="0"/>
      <w:marTop w:val="0"/>
      <w:marBottom w:val="0"/>
      <w:divBdr>
        <w:top w:val="none" w:sz="0" w:space="0" w:color="auto"/>
        <w:left w:val="none" w:sz="0" w:space="0" w:color="auto"/>
        <w:bottom w:val="none" w:sz="0" w:space="0" w:color="auto"/>
        <w:right w:val="none" w:sz="0" w:space="0" w:color="auto"/>
      </w:divBdr>
    </w:div>
    <w:div w:id="345403972">
      <w:bodyDiv w:val="1"/>
      <w:marLeft w:val="0"/>
      <w:marRight w:val="0"/>
      <w:marTop w:val="0"/>
      <w:marBottom w:val="0"/>
      <w:divBdr>
        <w:top w:val="none" w:sz="0" w:space="0" w:color="auto"/>
        <w:left w:val="none" w:sz="0" w:space="0" w:color="auto"/>
        <w:bottom w:val="none" w:sz="0" w:space="0" w:color="auto"/>
        <w:right w:val="none" w:sz="0" w:space="0" w:color="auto"/>
      </w:divBdr>
    </w:div>
    <w:div w:id="413665952">
      <w:bodyDiv w:val="1"/>
      <w:marLeft w:val="0"/>
      <w:marRight w:val="0"/>
      <w:marTop w:val="0"/>
      <w:marBottom w:val="0"/>
      <w:divBdr>
        <w:top w:val="none" w:sz="0" w:space="0" w:color="auto"/>
        <w:left w:val="none" w:sz="0" w:space="0" w:color="auto"/>
        <w:bottom w:val="none" w:sz="0" w:space="0" w:color="auto"/>
        <w:right w:val="none" w:sz="0" w:space="0" w:color="auto"/>
      </w:divBdr>
    </w:div>
    <w:div w:id="626280661">
      <w:bodyDiv w:val="1"/>
      <w:marLeft w:val="0"/>
      <w:marRight w:val="0"/>
      <w:marTop w:val="0"/>
      <w:marBottom w:val="0"/>
      <w:divBdr>
        <w:top w:val="none" w:sz="0" w:space="0" w:color="auto"/>
        <w:left w:val="none" w:sz="0" w:space="0" w:color="auto"/>
        <w:bottom w:val="none" w:sz="0" w:space="0" w:color="auto"/>
        <w:right w:val="none" w:sz="0" w:space="0" w:color="auto"/>
      </w:divBdr>
    </w:div>
    <w:div w:id="673385715">
      <w:bodyDiv w:val="1"/>
      <w:marLeft w:val="0"/>
      <w:marRight w:val="0"/>
      <w:marTop w:val="0"/>
      <w:marBottom w:val="0"/>
      <w:divBdr>
        <w:top w:val="none" w:sz="0" w:space="0" w:color="auto"/>
        <w:left w:val="none" w:sz="0" w:space="0" w:color="auto"/>
        <w:bottom w:val="none" w:sz="0" w:space="0" w:color="auto"/>
        <w:right w:val="none" w:sz="0" w:space="0" w:color="auto"/>
      </w:divBdr>
    </w:div>
    <w:div w:id="808981815">
      <w:bodyDiv w:val="1"/>
      <w:marLeft w:val="0"/>
      <w:marRight w:val="0"/>
      <w:marTop w:val="0"/>
      <w:marBottom w:val="0"/>
      <w:divBdr>
        <w:top w:val="none" w:sz="0" w:space="0" w:color="auto"/>
        <w:left w:val="none" w:sz="0" w:space="0" w:color="auto"/>
        <w:bottom w:val="none" w:sz="0" w:space="0" w:color="auto"/>
        <w:right w:val="none" w:sz="0" w:space="0" w:color="auto"/>
      </w:divBdr>
    </w:div>
    <w:div w:id="1130393572">
      <w:bodyDiv w:val="1"/>
      <w:marLeft w:val="0"/>
      <w:marRight w:val="0"/>
      <w:marTop w:val="0"/>
      <w:marBottom w:val="0"/>
      <w:divBdr>
        <w:top w:val="none" w:sz="0" w:space="0" w:color="auto"/>
        <w:left w:val="none" w:sz="0" w:space="0" w:color="auto"/>
        <w:bottom w:val="none" w:sz="0" w:space="0" w:color="auto"/>
        <w:right w:val="none" w:sz="0" w:space="0" w:color="auto"/>
      </w:divBdr>
    </w:div>
    <w:div w:id="1207331528">
      <w:bodyDiv w:val="1"/>
      <w:marLeft w:val="0"/>
      <w:marRight w:val="0"/>
      <w:marTop w:val="0"/>
      <w:marBottom w:val="0"/>
      <w:divBdr>
        <w:top w:val="none" w:sz="0" w:space="0" w:color="auto"/>
        <w:left w:val="none" w:sz="0" w:space="0" w:color="auto"/>
        <w:bottom w:val="none" w:sz="0" w:space="0" w:color="auto"/>
        <w:right w:val="none" w:sz="0" w:space="0" w:color="auto"/>
      </w:divBdr>
    </w:div>
    <w:div w:id="1540705975">
      <w:bodyDiv w:val="1"/>
      <w:marLeft w:val="0"/>
      <w:marRight w:val="0"/>
      <w:marTop w:val="0"/>
      <w:marBottom w:val="0"/>
      <w:divBdr>
        <w:top w:val="none" w:sz="0" w:space="0" w:color="auto"/>
        <w:left w:val="none" w:sz="0" w:space="0" w:color="auto"/>
        <w:bottom w:val="none" w:sz="0" w:space="0" w:color="auto"/>
        <w:right w:val="none" w:sz="0" w:space="0" w:color="auto"/>
      </w:divBdr>
    </w:div>
    <w:div w:id="1613591793">
      <w:bodyDiv w:val="1"/>
      <w:marLeft w:val="0"/>
      <w:marRight w:val="0"/>
      <w:marTop w:val="0"/>
      <w:marBottom w:val="0"/>
      <w:divBdr>
        <w:top w:val="none" w:sz="0" w:space="0" w:color="auto"/>
        <w:left w:val="none" w:sz="0" w:space="0" w:color="auto"/>
        <w:bottom w:val="none" w:sz="0" w:space="0" w:color="auto"/>
        <w:right w:val="none" w:sz="0" w:space="0" w:color="auto"/>
      </w:divBdr>
    </w:div>
    <w:div w:id="1763841270">
      <w:bodyDiv w:val="1"/>
      <w:marLeft w:val="0"/>
      <w:marRight w:val="0"/>
      <w:marTop w:val="0"/>
      <w:marBottom w:val="0"/>
      <w:divBdr>
        <w:top w:val="none" w:sz="0" w:space="0" w:color="auto"/>
        <w:left w:val="none" w:sz="0" w:space="0" w:color="auto"/>
        <w:bottom w:val="none" w:sz="0" w:space="0" w:color="auto"/>
        <w:right w:val="none" w:sz="0" w:space="0" w:color="auto"/>
      </w:divBdr>
    </w:div>
    <w:div w:id="1777022034">
      <w:bodyDiv w:val="1"/>
      <w:marLeft w:val="0"/>
      <w:marRight w:val="0"/>
      <w:marTop w:val="0"/>
      <w:marBottom w:val="0"/>
      <w:divBdr>
        <w:top w:val="none" w:sz="0" w:space="0" w:color="auto"/>
        <w:left w:val="none" w:sz="0" w:space="0" w:color="auto"/>
        <w:bottom w:val="none" w:sz="0" w:space="0" w:color="auto"/>
        <w:right w:val="none" w:sz="0" w:space="0" w:color="auto"/>
      </w:divBdr>
    </w:div>
    <w:div w:id="1788961909">
      <w:bodyDiv w:val="1"/>
      <w:marLeft w:val="0"/>
      <w:marRight w:val="0"/>
      <w:marTop w:val="0"/>
      <w:marBottom w:val="0"/>
      <w:divBdr>
        <w:top w:val="none" w:sz="0" w:space="0" w:color="auto"/>
        <w:left w:val="none" w:sz="0" w:space="0" w:color="auto"/>
        <w:bottom w:val="none" w:sz="0" w:space="0" w:color="auto"/>
        <w:right w:val="none" w:sz="0" w:space="0" w:color="auto"/>
      </w:divBdr>
    </w:div>
    <w:div w:id="1899129852">
      <w:bodyDiv w:val="1"/>
      <w:marLeft w:val="0"/>
      <w:marRight w:val="0"/>
      <w:marTop w:val="0"/>
      <w:marBottom w:val="0"/>
      <w:divBdr>
        <w:top w:val="none" w:sz="0" w:space="0" w:color="auto"/>
        <w:left w:val="none" w:sz="0" w:space="0" w:color="auto"/>
        <w:bottom w:val="none" w:sz="0" w:space="0" w:color="auto"/>
        <w:right w:val="none" w:sz="0" w:space="0" w:color="auto"/>
      </w:divBdr>
    </w:div>
    <w:div w:id="1933196606">
      <w:bodyDiv w:val="1"/>
      <w:marLeft w:val="0"/>
      <w:marRight w:val="0"/>
      <w:marTop w:val="0"/>
      <w:marBottom w:val="0"/>
      <w:divBdr>
        <w:top w:val="none" w:sz="0" w:space="0" w:color="auto"/>
        <w:left w:val="none" w:sz="0" w:space="0" w:color="auto"/>
        <w:bottom w:val="none" w:sz="0" w:space="0" w:color="auto"/>
        <w:right w:val="none" w:sz="0" w:space="0" w:color="auto"/>
      </w:divBdr>
    </w:div>
    <w:div w:id="1992100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7.xml"/><Relationship Id="rId26" Type="http://schemas.openxmlformats.org/officeDocument/2006/relationships/header" Target="header5.xml"/><Relationship Id="rId39" Type="http://schemas.openxmlformats.org/officeDocument/2006/relationships/hyperlink" Target="http://Www.yahoofinance.com" TargetMode="External"/><Relationship Id="rId3" Type="http://schemas.openxmlformats.org/officeDocument/2006/relationships/styles" Target="styles.xml"/><Relationship Id="rId21" Type="http://schemas.openxmlformats.org/officeDocument/2006/relationships/chart" Target="charts/chart2.xml"/><Relationship Id="rId34" Type="http://schemas.openxmlformats.org/officeDocument/2006/relationships/footer" Target="footer15.xml"/><Relationship Id="rId42" Type="http://schemas.openxmlformats.org/officeDocument/2006/relationships/footer" Target="footer1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6.xml"/><Relationship Id="rId25" Type="http://schemas.openxmlformats.org/officeDocument/2006/relationships/footer" Target="footer9.xml"/><Relationship Id="rId33" Type="http://schemas.openxmlformats.org/officeDocument/2006/relationships/footer" Target="footer14.xml"/><Relationship Id="rId38" Type="http://schemas.openxmlformats.org/officeDocument/2006/relationships/hyperlink" Target="http://Www.idx.co.id"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chart" Target="charts/chart1.xml"/><Relationship Id="rId29" Type="http://schemas.openxmlformats.org/officeDocument/2006/relationships/header" Target="header6.xml"/><Relationship Id="rId41"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4.xml"/><Relationship Id="rId32" Type="http://schemas.openxmlformats.org/officeDocument/2006/relationships/footer" Target="footer13.xml"/><Relationship Id="rId37" Type="http://schemas.openxmlformats.org/officeDocument/2006/relationships/hyperlink" Target="http://Www.bps.go.id" TargetMode="External"/><Relationship Id="rId40" Type="http://schemas.openxmlformats.org/officeDocument/2006/relationships/header" Target="header7.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footer" Target="footer8.xml"/><Relationship Id="rId28" Type="http://schemas.openxmlformats.org/officeDocument/2006/relationships/footer" Target="footer11.xml"/><Relationship Id="rId36" Type="http://schemas.openxmlformats.org/officeDocument/2006/relationships/hyperlink" Target="http://www.google.com" TargetMode="External"/><Relationship Id="rId10" Type="http://schemas.openxmlformats.org/officeDocument/2006/relationships/header" Target="header1.xml"/><Relationship Id="rId19" Type="http://schemas.openxmlformats.org/officeDocument/2006/relationships/hyperlink" Target="http://www.yahoofinance.com" TargetMode="External"/><Relationship Id="rId31" Type="http://schemas.openxmlformats.org/officeDocument/2006/relationships/hyperlink" Target="http://www.idx.co.id" TargetMode="Externa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4.xml"/><Relationship Id="rId22" Type="http://schemas.openxmlformats.org/officeDocument/2006/relationships/header" Target="header3.xml"/><Relationship Id="rId27" Type="http://schemas.openxmlformats.org/officeDocument/2006/relationships/footer" Target="footer10.xml"/><Relationship Id="rId30" Type="http://schemas.openxmlformats.org/officeDocument/2006/relationships/footer" Target="footer12.xml"/><Relationship Id="rId35" Type="http://schemas.openxmlformats.org/officeDocument/2006/relationships/hyperlink" Target="https://www.koran-sindo.com" TargetMode="External"/><Relationship Id="rId4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col"/>
        <c:grouping val="clustered"/>
        <c:varyColors val="0"/>
        <c:ser>
          <c:idx val="0"/>
          <c:order val="0"/>
          <c:tx>
            <c:strRef>
              <c:f>Sheet1!$B$1</c:f>
              <c:strCache>
                <c:ptCount val="1"/>
                <c:pt idx="0">
                  <c:v>2013</c:v>
                </c:pt>
              </c:strCache>
            </c:strRef>
          </c:tx>
          <c:invertIfNegative val="0"/>
          <c:cat>
            <c:strRef>
              <c:f>Sheet1!$A$2:$A$5</c:f>
              <c:strCache>
                <c:ptCount val="4"/>
                <c:pt idx="0">
                  <c:v>Sub sector pertambangan batubara</c:v>
                </c:pt>
                <c:pt idx="1">
                  <c:v>Sub sector pertambangan Minyak &amp; Gas Bumi</c:v>
                </c:pt>
                <c:pt idx="2">
                  <c:v>Sub sector pertambangan Logam &amp; Mineral Lainnya</c:v>
                </c:pt>
                <c:pt idx="3">
                  <c:v>Sub sector pertambangan batu-batuan</c:v>
                </c:pt>
              </c:strCache>
            </c:strRef>
          </c:cat>
          <c:val>
            <c:numRef>
              <c:f>Sheet1!$B$2:$B$5</c:f>
              <c:numCache>
                <c:formatCode>General</c:formatCode>
                <c:ptCount val="4"/>
                <c:pt idx="0" formatCode="0.00">
                  <c:v>-0.62</c:v>
                </c:pt>
                <c:pt idx="1">
                  <c:v>0.26</c:v>
                </c:pt>
                <c:pt idx="2">
                  <c:v>-0.01</c:v>
                </c:pt>
                <c:pt idx="3">
                  <c:v>0.45</c:v>
                </c:pt>
              </c:numCache>
            </c:numRef>
          </c:val>
        </c:ser>
        <c:ser>
          <c:idx val="1"/>
          <c:order val="1"/>
          <c:tx>
            <c:strRef>
              <c:f>Sheet1!$C$1</c:f>
              <c:strCache>
                <c:ptCount val="1"/>
                <c:pt idx="0">
                  <c:v>2014</c:v>
                </c:pt>
              </c:strCache>
            </c:strRef>
          </c:tx>
          <c:invertIfNegative val="0"/>
          <c:cat>
            <c:strRef>
              <c:f>Sheet1!$A$2:$A$5</c:f>
              <c:strCache>
                <c:ptCount val="4"/>
                <c:pt idx="0">
                  <c:v>Sub sector pertambangan batubara</c:v>
                </c:pt>
                <c:pt idx="1">
                  <c:v>Sub sector pertambangan Minyak &amp; Gas Bumi</c:v>
                </c:pt>
                <c:pt idx="2">
                  <c:v>Sub sector pertambangan Logam &amp; Mineral Lainnya</c:v>
                </c:pt>
                <c:pt idx="3">
                  <c:v>Sub sector pertambangan batu-batuan</c:v>
                </c:pt>
              </c:strCache>
            </c:strRef>
          </c:cat>
          <c:val>
            <c:numRef>
              <c:f>Sheet1!$C$2:$C$5</c:f>
              <c:numCache>
                <c:formatCode>General</c:formatCode>
                <c:ptCount val="4"/>
                <c:pt idx="0" formatCode="0.00">
                  <c:v>-0.36</c:v>
                </c:pt>
                <c:pt idx="1">
                  <c:v>0.92</c:v>
                </c:pt>
                <c:pt idx="2">
                  <c:v>0.4</c:v>
                </c:pt>
                <c:pt idx="3">
                  <c:v>0.28000000000000003</c:v>
                </c:pt>
              </c:numCache>
            </c:numRef>
          </c:val>
        </c:ser>
        <c:ser>
          <c:idx val="2"/>
          <c:order val="2"/>
          <c:tx>
            <c:strRef>
              <c:f>Sheet1!$D$1</c:f>
              <c:strCache>
                <c:ptCount val="1"/>
                <c:pt idx="0">
                  <c:v>2015</c:v>
                </c:pt>
              </c:strCache>
            </c:strRef>
          </c:tx>
          <c:invertIfNegative val="0"/>
          <c:cat>
            <c:strRef>
              <c:f>Sheet1!$A$2:$A$5</c:f>
              <c:strCache>
                <c:ptCount val="4"/>
                <c:pt idx="0">
                  <c:v>Sub sector pertambangan batubara</c:v>
                </c:pt>
                <c:pt idx="1">
                  <c:v>Sub sector pertambangan Minyak &amp; Gas Bumi</c:v>
                </c:pt>
                <c:pt idx="2">
                  <c:v>Sub sector pertambangan Logam &amp; Mineral Lainnya</c:v>
                </c:pt>
                <c:pt idx="3">
                  <c:v>Sub sector pertambangan batu-batuan</c:v>
                </c:pt>
              </c:strCache>
            </c:strRef>
          </c:cat>
          <c:val>
            <c:numRef>
              <c:f>Sheet1!$D$2:$D$5</c:f>
              <c:numCache>
                <c:formatCode>General</c:formatCode>
                <c:ptCount val="4"/>
                <c:pt idx="0" formatCode="0.00">
                  <c:v>-0.66</c:v>
                </c:pt>
                <c:pt idx="1">
                  <c:v>-1.36</c:v>
                </c:pt>
                <c:pt idx="2">
                  <c:v>-1.43</c:v>
                </c:pt>
                <c:pt idx="3">
                  <c:v>-0.28000000000000003</c:v>
                </c:pt>
              </c:numCache>
            </c:numRef>
          </c:val>
        </c:ser>
        <c:ser>
          <c:idx val="3"/>
          <c:order val="3"/>
          <c:tx>
            <c:strRef>
              <c:f>Sheet1!$E$1</c:f>
              <c:strCache>
                <c:ptCount val="1"/>
                <c:pt idx="0">
                  <c:v>2016</c:v>
                </c:pt>
              </c:strCache>
            </c:strRef>
          </c:tx>
          <c:invertIfNegative val="0"/>
          <c:cat>
            <c:strRef>
              <c:f>Sheet1!$A$2:$A$5</c:f>
              <c:strCache>
                <c:ptCount val="4"/>
                <c:pt idx="0">
                  <c:v>Sub sector pertambangan batubara</c:v>
                </c:pt>
                <c:pt idx="1">
                  <c:v>Sub sector pertambangan Minyak &amp; Gas Bumi</c:v>
                </c:pt>
                <c:pt idx="2">
                  <c:v>Sub sector pertambangan Logam &amp; Mineral Lainnya</c:v>
                </c:pt>
                <c:pt idx="3">
                  <c:v>Sub sector pertambangan batu-batuan</c:v>
                </c:pt>
              </c:strCache>
            </c:strRef>
          </c:cat>
          <c:val>
            <c:numRef>
              <c:f>Sheet1!$E$2:$E$5</c:f>
              <c:numCache>
                <c:formatCode>General</c:formatCode>
                <c:ptCount val="4"/>
                <c:pt idx="0" formatCode="0.00">
                  <c:v>-0.16</c:v>
                </c:pt>
                <c:pt idx="1">
                  <c:v>0.21</c:v>
                </c:pt>
                <c:pt idx="2">
                  <c:v>0.87</c:v>
                </c:pt>
                <c:pt idx="3">
                  <c:v>1.05</c:v>
                </c:pt>
              </c:numCache>
            </c:numRef>
          </c:val>
        </c:ser>
        <c:dLbls>
          <c:showLegendKey val="0"/>
          <c:showVal val="0"/>
          <c:showCatName val="0"/>
          <c:showSerName val="0"/>
          <c:showPercent val="0"/>
          <c:showBubbleSize val="0"/>
        </c:dLbls>
        <c:gapWidth val="150"/>
        <c:axId val="234160896"/>
        <c:axId val="234162432"/>
      </c:barChart>
      <c:catAx>
        <c:axId val="234160896"/>
        <c:scaling>
          <c:orientation val="minMax"/>
        </c:scaling>
        <c:delete val="1"/>
        <c:axPos val="b"/>
        <c:majorTickMark val="out"/>
        <c:minorTickMark val="none"/>
        <c:tickLblPos val="nextTo"/>
        <c:crossAx val="234162432"/>
        <c:crosses val="autoZero"/>
        <c:auto val="1"/>
        <c:lblAlgn val="ctr"/>
        <c:lblOffset val="100"/>
        <c:noMultiLvlLbl val="0"/>
      </c:catAx>
      <c:valAx>
        <c:axId val="234162432"/>
        <c:scaling>
          <c:orientation val="minMax"/>
        </c:scaling>
        <c:delete val="0"/>
        <c:axPos val="l"/>
        <c:majorGridlines/>
        <c:numFmt formatCode="0.00" sourceLinked="1"/>
        <c:majorTickMark val="out"/>
        <c:minorTickMark val="none"/>
        <c:tickLblPos val="nextTo"/>
        <c:crossAx val="234160896"/>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7"/>
    </mc:Choice>
    <mc:Fallback>
      <c:style val="7"/>
    </mc:Fallback>
  </mc:AlternateContent>
  <c:chart>
    <c:title>
      <c:overlay val="0"/>
      <c:txPr>
        <a:bodyPr/>
        <a:lstStyle/>
        <a:p>
          <a:pPr>
            <a:defRPr sz="1200">
              <a:latin typeface="Times New Roman" pitchFamily="18" charset="0"/>
              <a:cs typeface="Times New Roman" pitchFamily="18" charset="0"/>
            </a:defRPr>
          </a:pPr>
          <a:endParaRPr lang="id-ID"/>
        </a:p>
      </c:txPr>
    </c:title>
    <c:autoTitleDeleted val="0"/>
    <c:plotArea>
      <c:layout/>
      <c:barChart>
        <c:barDir val="col"/>
        <c:grouping val="clustered"/>
        <c:varyColors val="0"/>
        <c:ser>
          <c:idx val="0"/>
          <c:order val="0"/>
          <c:tx>
            <c:strRef>
              <c:f>Sheet1!$B$1</c:f>
              <c:strCache>
                <c:ptCount val="1"/>
                <c:pt idx="0">
                  <c:v>Average Stock Return </c:v>
                </c:pt>
              </c:strCache>
            </c:strRef>
          </c:tx>
          <c:invertIfNegative val="0"/>
          <c:cat>
            <c:numRef>
              <c:f>Sheet1!$A$2:$A$5</c:f>
              <c:numCache>
                <c:formatCode>General</c:formatCode>
                <c:ptCount val="4"/>
                <c:pt idx="0">
                  <c:v>2013</c:v>
                </c:pt>
                <c:pt idx="1">
                  <c:v>2014</c:v>
                </c:pt>
                <c:pt idx="2">
                  <c:v>2015</c:v>
                </c:pt>
                <c:pt idx="3">
                  <c:v>2016</c:v>
                </c:pt>
              </c:numCache>
            </c:numRef>
          </c:cat>
          <c:val>
            <c:numRef>
              <c:f>Sheet1!$B$2:$B$5</c:f>
              <c:numCache>
                <c:formatCode>General</c:formatCode>
                <c:ptCount val="4"/>
                <c:pt idx="0">
                  <c:v>-0.62</c:v>
                </c:pt>
                <c:pt idx="1">
                  <c:v>-0.36</c:v>
                </c:pt>
                <c:pt idx="2">
                  <c:v>-0.66</c:v>
                </c:pt>
                <c:pt idx="3">
                  <c:v>-0.16</c:v>
                </c:pt>
              </c:numCache>
            </c:numRef>
          </c:val>
        </c:ser>
        <c:dLbls>
          <c:showLegendKey val="0"/>
          <c:showVal val="0"/>
          <c:showCatName val="0"/>
          <c:showSerName val="0"/>
          <c:showPercent val="0"/>
          <c:showBubbleSize val="0"/>
        </c:dLbls>
        <c:gapWidth val="150"/>
        <c:axId val="234188160"/>
        <c:axId val="199554176"/>
      </c:barChart>
      <c:catAx>
        <c:axId val="234188160"/>
        <c:scaling>
          <c:orientation val="minMax"/>
        </c:scaling>
        <c:delete val="0"/>
        <c:axPos val="b"/>
        <c:numFmt formatCode="General" sourceLinked="1"/>
        <c:majorTickMark val="out"/>
        <c:minorTickMark val="none"/>
        <c:tickLblPos val="nextTo"/>
        <c:crossAx val="199554176"/>
        <c:crosses val="autoZero"/>
        <c:auto val="1"/>
        <c:lblAlgn val="ctr"/>
        <c:lblOffset val="100"/>
        <c:noMultiLvlLbl val="0"/>
      </c:catAx>
      <c:valAx>
        <c:axId val="199554176"/>
        <c:scaling>
          <c:orientation val="minMax"/>
        </c:scaling>
        <c:delete val="0"/>
        <c:axPos val="l"/>
        <c:majorGridlines/>
        <c:numFmt formatCode="General" sourceLinked="1"/>
        <c:majorTickMark val="out"/>
        <c:minorTickMark val="none"/>
        <c:tickLblPos val="nextTo"/>
        <c:crossAx val="234188160"/>
        <c:crosses val="autoZero"/>
        <c:crossBetween val="between"/>
      </c:valAx>
    </c:plotArea>
    <c:legend>
      <c:legendPos val="r"/>
      <c:overlay val="0"/>
      <c:txPr>
        <a:bodyPr/>
        <a:lstStyle/>
        <a:p>
          <a:pPr>
            <a:defRPr sz="1000">
              <a:latin typeface="Times New Roman" pitchFamily="18" charset="0"/>
              <a:cs typeface="Times New Roman" pitchFamily="18" charset="0"/>
            </a:defRPr>
          </a:pPr>
          <a:endParaRPr lang="id-ID"/>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756993-F250-445D-9F73-18422B212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2694</TotalTime>
  <Pages>145</Pages>
  <Words>25093</Words>
  <Characters>143034</Characters>
  <Application>Microsoft Office Word</Application>
  <DocSecurity>0</DocSecurity>
  <Lines>1191</Lines>
  <Paragraphs>335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ASUS-PC</dc:creator>
  <cp:lastModifiedBy>ASUS-PC</cp:lastModifiedBy>
  <cp:revision>413</cp:revision>
  <cp:lastPrinted>2018-03-22T02:25:00Z</cp:lastPrinted>
  <dcterms:created xsi:type="dcterms:W3CDTF">2018-01-07T10:43:00Z</dcterms:created>
  <dcterms:modified xsi:type="dcterms:W3CDTF">2018-03-24T08:12:00Z</dcterms:modified>
</cp:coreProperties>
</file>