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1FCB5" w14:textId="4C8CC3F6" w:rsidR="005B7666" w:rsidRDefault="00B02E2F" w:rsidP="00B02E2F">
      <w:pPr>
        <w:pStyle w:val="Title"/>
        <w:rPr>
          <w:rFonts w:ascii="Arial" w:hAnsi="Arial" w:cs="Arial"/>
          <w:bCs w:val="0"/>
          <w:szCs w:val="28"/>
        </w:rPr>
      </w:pPr>
      <w:r>
        <w:rPr>
          <w:rFonts w:ascii="Arial" w:hAnsi="Arial" w:cs="Arial"/>
          <w:bCs w:val="0"/>
          <w:szCs w:val="28"/>
        </w:rPr>
        <w:t xml:space="preserve">THE EFFECT OF TRAINING  SATISFACTION, PERFORMANCE APPRAISAL SATISFACTION, AND EMPLOYEE SALARY SATISFACTION ON TURNOVER INTENTION AT PT. KAI COMMUTER </w:t>
      </w:r>
    </w:p>
    <w:p w14:paraId="627C6565" w14:textId="1EBA6BAC" w:rsidR="00B02E2F" w:rsidRPr="00B02E2F" w:rsidRDefault="00B02E2F" w:rsidP="00B02E2F">
      <w:pPr>
        <w:pStyle w:val="Title"/>
        <w:rPr>
          <w:rFonts w:ascii="Arial" w:hAnsi="Arial" w:cs="Arial"/>
          <w:bCs w:val="0"/>
          <w:szCs w:val="28"/>
        </w:rPr>
      </w:pPr>
      <w:r>
        <w:rPr>
          <w:rFonts w:ascii="Arial" w:hAnsi="Arial" w:cs="Arial"/>
          <w:bCs w:val="0"/>
          <w:szCs w:val="28"/>
        </w:rPr>
        <w:t>(CASE STUDY AT UNIVERSITY OF Indonesia STATION)</w:t>
      </w:r>
    </w:p>
    <w:p w14:paraId="79E89E77" w14:textId="77777777" w:rsidR="009D3BFA" w:rsidRPr="00B02E2F" w:rsidRDefault="009D3BFA" w:rsidP="008424DD">
      <w:pPr>
        <w:widowControl w:val="0"/>
        <w:autoSpaceDE w:val="0"/>
        <w:autoSpaceDN w:val="0"/>
        <w:adjustRightInd w:val="0"/>
        <w:spacing w:after="0" w:line="240" w:lineRule="auto"/>
        <w:jc w:val="center"/>
        <w:rPr>
          <w:rFonts w:ascii="Arial" w:hAnsi="Arial" w:cs="Arial"/>
          <w:b/>
          <w:bCs/>
          <w:spacing w:val="-1"/>
          <w:sz w:val="20"/>
          <w:szCs w:val="20"/>
          <w:lang w:val="id-ID"/>
        </w:rPr>
      </w:pPr>
    </w:p>
    <w:p w14:paraId="6C143F07" w14:textId="77777777" w:rsidR="005B7666" w:rsidRPr="00B02E2F" w:rsidRDefault="0057382F" w:rsidP="008424DD">
      <w:pPr>
        <w:widowControl w:val="0"/>
        <w:autoSpaceDE w:val="0"/>
        <w:autoSpaceDN w:val="0"/>
        <w:adjustRightInd w:val="0"/>
        <w:spacing w:after="0" w:line="240" w:lineRule="auto"/>
        <w:jc w:val="center"/>
        <w:rPr>
          <w:rFonts w:ascii="Arial" w:hAnsi="Arial" w:cs="Arial"/>
          <w:sz w:val="20"/>
          <w:szCs w:val="20"/>
          <w:lang w:val="id-ID"/>
        </w:rPr>
      </w:pPr>
      <w:r w:rsidRPr="00B02E2F">
        <w:rPr>
          <w:rFonts w:ascii="Arial" w:hAnsi="Arial" w:cs="Arial"/>
          <w:b/>
          <w:bCs/>
          <w:spacing w:val="-1"/>
          <w:sz w:val="20"/>
          <w:szCs w:val="20"/>
          <w:lang w:val="id-ID"/>
        </w:rPr>
        <w:t xml:space="preserve">Rr Nafisah Mega Putri Harijanto </w:t>
      </w:r>
      <w:r w:rsidR="00390557" w:rsidRPr="00B02E2F">
        <w:rPr>
          <w:rFonts w:ascii="Arial" w:hAnsi="Arial" w:cs="Arial"/>
          <w:b/>
          <w:bCs/>
          <w:spacing w:val="-1"/>
          <w:sz w:val="20"/>
          <w:szCs w:val="20"/>
          <w:vertAlign w:val="superscript"/>
          <w:lang w:val="id-ID"/>
        </w:rPr>
        <w:t>1</w:t>
      </w:r>
      <w:r w:rsidR="005B7666" w:rsidRPr="00B02E2F">
        <w:rPr>
          <w:rFonts w:ascii="Arial" w:hAnsi="Arial" w:cs="Arial"/>
          <w:b/>
          <w:bCs/>
          <w:sz w:val="20"/>
          <w:szCs w:val="20"/>
          <w:lang w:val="id-ID"/>
        </w:rPr>
        <w:t>,</w:t>
      </w:r>
      <w:r w:rsidR="005B7666" w:rsidRPr="00B02E2F">
        <w:rPr>
          <w:rFonts w:ascii="Arial" w:hAnsi="Arial" w:cs="Arial"/>
          <w:b/>
          <w:bCs/>
          <w:spacing w:val="-8"/>
          <w:sz w:val="20"/>
          <w:szCs w:val="20"/>
          <w:lang w:val="id-ID"/>
        </w:rPr>
        <w:t xml:space="preserve"> </w:t>
      </w:r>
      <w:r w:rsidRPr="00B02E2F">
        <w:rPr>
          <w:rFonts w:ascii="Arial" w:hAnsi="Arial" w:cs="Arial"/>
          <w:b/>
          <w:bCs/>
          <w:spacing w:val="-1"/>
          <w:sz w:val="20"/>
          <w:szCs w:val="20"/>
          <w:lang w:val="id-ID"/>
        </w:rPr>
        <w:t>Mochammad Rizki Sadikin</w:t>
      </w:r>
      <w:r w:rsidR="000B5C41" w:rsidRPr="00B02E2F">
        <w:rPr>
          <w:rFonts w:ascii="Arial" w:hAnsi="Arial" w:cs="Arial"/>
          <w:b/>
          <w:bCs/>
          <w:spacing w:val="-1"/>
          <w:sz w:val="20"/>
          <w:szCs w:val="20"/>
          <w:vertAlign w:val="superscript"/>
          <w:lang w:val="id-ID"/>
        </w:rPr>
        <w:t xml:space="preserve">1 </w:t>
      </w:r>
    </w:p>
    <w:p w14:paraId="5FC2DCDD" w14:textId="77777777" w:rsidR="00E27F5C" w:rsidRDefault="00803E46" w:rsidP="008424DD">
      <w:pPr>
        <w:widowControl w:val="0"/>
        <w:tabs>
          <w:tab w:val="left" w:pos="9020"/>
        </w:tabs>
        <w:autoSpaceDE w:val="0"/>
        <w:autoSpaceDN w:val="0"/>
        <w:adjustRightInd w:val="0"/>
        <w:spacing w:after="0" w:line="240" w:lineRule="auto"/>
        <w:jc w:val="center"/>
        <w:rPr>
          <w:rFonts w:ascii="Arial" w:hAnsi="Arial" w:cs="Arial"/>
          <w:sz w:val="20"/>
          <w:szCs w:val="20"/>
        </w:rPr>
      </w:pPr>
      <w:r>
        <w:rPr>
          <w:rFonts w:ascii="Arial" w:hAnsi="Arial" w:cs="Arial"/>
          <w:sz w:val="20"/>
          <w:szCs w:val="20"/>
          <w:vertAlign w:val="superscript"/>
        </w:rPr>
        <w:t>1</w:t>
      </w:r>
      <w:r w:rsidR="000B5C41">
        <w:rPr>
          <w:rFonts w:ascii="Arial" w:hAnsi="Arial" w:cs="Arial"/>
          <w:sz w:val="20"/>
          <w:szCs w:val="20"/>
        </w:rPr>
        <w:t>Study Program</w:t>
      </w:r>
      <w:r w:rsidR="00390557" w:rsidRPr="005B7666">
        <w:rPr>
          <w:rFonts w:ascii="Arial" w:hAnsi="Arial" w:cs="Arial"/>
          <w:sz w:val="20"/>
          <w:szCs w:val="20"/>
        </w:rPr>
        <w:t xml:space="preserve"> </w:t>
      </w:r>
      <w:r w:rsidR="000B5C41">
        <w:rPr>
          <w:rFonts w:ascii="Arial" w:hAnsi="Arial" w:cs="Arial"/>
          <w:sz w:val="20"/>
          <w:szCs w:val="20"/>
        </w:rPr>
        <w:t>Management</w:t>
      </w:r>
      <w:r w:rsidR="00390557" w:rsidRPr="005B7666">
        <w:rPr>
          <w:rFonts w:ascii="Arial" w:hAnsi="Arial" w:cs="Arial"/>
          <w:sz w:val="20"/>
          <w:szCs w:val="20"/>
        </w:rPr>
        <w:t xml:space="preserve">, </w:t>
      </w:r>
      <w:r w:rsidR="000B5C41">
        <w:rPr>
          <w:rFonts w:ascii="Arial" w:hAnsi="Arial" w:cs="Arial"/>
          <w:sz w:val="20"/>
          <w:szCs w:val="20"/>
        </w:rPr>
        <w:t>Economy and Business Faculty</w:t>
      </w:r>
      <w:r w:rsidR="00390557" w:rsidRPr="005B7666">
        <w:rPr>
          <w:rFonts w:ascii="Arial" w:hAnsi="Arial" w:cs="Arial"/>
          <w:w w:val="99"/>
          <w:sz w:val="20"/>
          <w:szCs w:val="20"/>
        </w:rPr>
        <w:t xml:space="preserve">, </w:t>
      </w:r>
      <w:r w:rsidR="00390557" w:rsidRPr="005B7666">
        <w:rPr>
          <w:rFonts w:ascii="Arial" w:hAnsi="Arial" w:cs="Arial"/>
          <w:sz w:val="20"/>
          <w:szCs w:val="20"/>
        </w:rPr>
        <w:t>Un</w:t>
      </w:r>
      <w:r w:rsidR="00390557" w:rsidRPr="005B7666">
        <w:rPr>
          <w:rFonts w:ascii="Arial" w:hAnsi="Arial" w:cs="Arial"/>
          <w:spacing w:val="1"/>
          <w:sz w:val="20"/>
          <w:szCs w:val="20"/>
        </w:rPr>
        <w:t>i</w:t>
      </w:r>
      <w:r w:rsidR="00390557" w:rsidRPr="005B7666">
        <w:rPr>
          <w:rFonts w:ascii="Arial" w:hAnsi="Arial" w:cs="Arial"/>
          <w:spacing w:val="-1"/>
          <w:sz w:val="20"/>
          <w:szCs w:val="20"/>
        </w:rPr>
        <w:t>v</w:t>
      </w:r>
      <w:r w:rsidR="00390557" w:rsidRPr="005B7666">
        <w:rPr>
          <w:rFonts w:ascii="Arial" w:hAnsi="Arial" w:cs="Arial"/>
          <w:sz w:val="20"/>
          <w:szCs w:val="20"/>
        </w:rPr>
        <w:t>er</w:t>
      </w:r>
      <w:r w:rsidR="00390557" w:rsidRPr="005B7666">
        <w:rPr>
          <w:rFonts w:ascii="Arial" w:hAnsi="Arial" w:cs="Arial"/>
          <w:spacing w:val="2"/>
          <w:sz w:val="20"/>
          <w:szCs w:val="20"/>
        </w:rPr>
        <w:t>s</w:t>
      </w:r>
      <w:r w:rsidR="00390557" w:rsidRPr="005B7666">
        <w:rPr>
          <w:rFonts w:ascii="Arial" w:hAnsi="Arial" w:cs="Arial"/>
          <w:spacing w:val="-1"/>
          <w:sz w:val="20"/>
          <w:szCs w:val="20"/>
        </w:rPr>
        <w:t>i</w:t>
      </w:r>
      <w:r w:rsidR="00390557" w:rsidRPr="005B7666">
        <w:rPr>
          <w:rFonts w:ascii="Arial" w:hAnsi="Arial" w:cs="Arial"/>
          <w:spacing w:val="2"/>
          <w:sz w:val="20"/>
          <w:szCs w:val="20"/>
        </w:rPr>
        <w:t>t</w:t>
      </w:r>
      <w:r w:rsidR="00390557" w:rsidRPr="005B7666">
        <w:rPr>
          <w:rFonts w:ascii="Arial" w:hAnsi="Arial" w:cs="Arial"/>
          <w:sz w:val="20"/>
          <w:szCs w:val="20"/>
        </w:rPr>
        <w:t>as</w:t>
      </w:r>
      <w:r w:rsidR="00390557" w:rsidRPr="005B7666">
        <w:rPr>
          <w:rFonts w:ascii="Arial" w:hAnsi="Arial" w:cs="Arial"/>
          <w:spacing w:val="-10"/>
          <w:sz w:val="20"/>
          <w:szCs w:val="20"/>
        </w:rPr>
        <w:t xml:space="preserve"> </w:t>
      </w:r>
      <w:r w:rsidR="00390557" w:rsidRPr="005B7666">
        <w:rPr>
          <w:rFonts w:ascii="Arial" w:hAnsi="Arial" w:cs="Arial"/>
          <w:sz w:val="20"/>
          <w:szCs w:val="20"/>
        </w:rPr>
        <w:t>M</w:t>
      </w:r>
      <w:r w:rsidR="00390557" w:rsidRPr="005B7666">
        <w:rPr>
          <w:rFonts w:ascii="Arial" w:hAnsi="Arial" w:cs="Arial"/>
          <w:spacing w:val="-1"/>
          <w:sz w:val="20"/>
          <w:szCs w:val="20"/>
        </w:rPr>
        <w:t>e</w:t>
      </w:r>
      <w:r w:rsidR="00390557" w:rsidRPr="005B7666">
        <w:rPr>
          <w:rFonts w:ascii="Arial" w:hAnsi="Arial" w:cs="Arial"/>
          <w:spacing w:val="3"/>
          <w:sz w:val="20"/>
          <w:szCs w:val="20"/>
        </w:rPr>
        <w:t>r</w:t>
      </w:r>
      <w:r w:rsidR="00390557" w:rsidRPr="005B7666">
        <w:rPr>
          <w:rFonts w:ascii="Arial" w:hAnsi="Arial" w:cs="Arial"/>
          <w:spacing w:val="-1"/>
          <w:sz w:val="20"/>
          <w:szCs w:val="20"/>
        </w:rPr>
        <w:t>c</w:t>
      </w:r>
      <w:r w:rsidR="00390557" w:rsidRPr="005B7666">
        <w:rPr>
          <w:rFonts w:ascii="Arial" w:hAnsi="Arial" w:cs="Arial"/>
          <w:sz w:val="20"/>
          <w:szCs w:val="20"/>
        </w:rPr>
        <w:t>u</w:t>
      </w:r>
      <w:r w:rsidR="00390557" w:rsidRPr="005B7666">
        <w:rPr>
          <w:rFonts w:ascii="Arial" w:hAnsi="Arial" w:cs="Arial"/>
          <w:spacing w:val="-4"/>
          <w:sz w:val="20"/>
          <w:szCs w:val="20"/>
        </w:rPr>
        <w:t xml:space="preserve"> </w:t>
      </w:r>
      <w:r w:rsidR="00390557" w:rsidRPr="005B7666">
        <w:rPr>
          <w:rFonts w:ascii="Arial" w:hAnsi="Arial" w:cs="Arial"/>
          <w:spacing w:val="-1"/>
          <w:sz w:val="20"/>
          <w:szCs w:val="20"/>
        </w:rPr>
        <w:t>B</w:t>
      </w:r>
      <w:r w:rsidR="00390557" w:rsidRPr="005B7666">
        <w:rPr>
          <w:rFonts w:ascii="Arial" w:hAnsi="Arial" w:cs="Arial"/>
          <w:sz w:val="20"/>
          <w:szCs w:val="20"/>
        </w:rPr>
        <w:t>u</w:t>
      </w:r>
      <w:r w:rsidR="00390557" w:rsidRPr="005B7666">
        <w:rPr>
          <w:rFonts w:ascii="Arial" w:hAnsi="Arial" w:cs="Arial"/>
          <w:spacing w:val="1"/>
          <w:sz w:val="20"/>
          <w:szCs w:val="20"/>
        </w:rPr>
        <w:t>a</w:t>
      </w:r>
      <w:r w:rsidR="00390557" w:rsidRPr="005B7666">
        <w:rPr>
          <w:rFonts w:ascii="Arial" w:hAnsi="Arial" w:cs="Arial"/>
          <w:sz w:val="20"/>
          <w:szCs w:val="20"/>
        </w:rPr>
        <w:t>na</w:t>
      </w:r>
    </w:p>
    <w:p w14:paraId="519FE4B9" w14:textId="77777777" w:rsidR="005B7666" w:rsidRPr="00B02E2F" w:rsidRDefault="00E27F5C" w:rsidP="008424DD">
      <w:pPr>
        <w:widowControl w:val="0"/>
        <w:tabs>
          <w:tab w:val="left" w:pos="9020"/>
        </w:tabs>
        <w:autoSpaceDE w:val="0"/>
        <w:autoSpaceDN w:val="0"/>
        <w:adjustRightInd w:val="0"/>
        <w:spacing w:after="0" w:line="240" w:lineRule="auto"/>
        <w:jc w:val="center"/>
        <w:rPr>
          <w:rFonts w:ascii="Arial" w:hAnsi="Arial" w:cs="Arial"/>
          <w:spacing w:val="-5"/>
          <w:sz w:val="20"/>
          <w:szCs w:val="20"/>
          <w:lang w:val="sv-SE"/>
        </w:rPr>
      </w:pPr>
      <w:r w:rsidRPr="00B02E2F">
        <w:rPr>
          <w:rFonts w:ascii="Arial" w:hAnsi="Arial" w:cs="Arial"/>
          <w:sz w:val="20"/>
          <w:szCs w:val="20"/>
          <w:lang w:val="sv-SE"/>
        </w:rPr>
        <w:t>Jl. Raya Meruya Selatan, Kembangan, Jakarta 11650</w:t>
      </w:r>
      <w:r w:rsidR="00390557" w:rsidRPr="00B02E2F">
        <w:rPr>
          <w:rFonts w:ascii="Arial" w:hAnsi="Arial" w:cs="Arial"/>
          <w:spacing w:val="-5"/>
          <w:sz w:val="20"/>
          <w:szCs w:val="20"/>
          <w:lang w:val="sv-SE"/>
        </w:rPr>
        <w:t xml:space="preserve"> </w:t>
      </w:r>
    </w:p>
    <w:p w14:paraId="7E167042" w14:textId="04DE8A49" w:rsidR="0057382F" w:rsidRPr="00B02E2F" w:rsidRDefault="00000000" w:rsidP="0057382F">
      <w:pPr>
        <w:widowControl w:val="0"/>
        <w:tabs>
          <w:tab w:val="left" w:pos="9020"/>
        </w:tabs>
        <w:autoSpaceDE w:val="0"/>
        <w:autoSpaceDN w:val="0"/>
        <w:adjustRightInd w:val="0"/>
        <w:spacing w:after="0" w:line="240" w:lineRule="auto"/>
        <w:jc w:val="center"/>
        <w:rPr>
          <w:rFonts w:ascii="Arial" w:hAnsi="Arial" w:cs="Arial"/>
          <w:sz w:val="20"/>
          <w:szCs w:val="20"/>
          <w:lang w:val="sv-SE"/>
        </w:rPr>
      </w:pPr>
      <w:hyperlink r:id="rId8" w:history="1">
        <w:r w:rsidR="008020C8" w:rsidRPr="00B02E2F">
          <w:rPr>
            <w:rStyle w:val="Hyperlink"/>
            <w:rFonts w:ascii="Arial" w:hAnsi="Arial" w:cs="Arial"/>
            <w:sz w:val="20"/>
            <w:szCs w:val="20"/>
            <w:lang w:val="sv-SE"/>
          </w:rPr>
          <w:t>nafisahmegaputri01@gmail.com</w:t>
        </w:r>
      </w:hyperlink>
      <w:r w:rsidR="008020C8" w:rsidRPr="00B02E2F">
        <w:rPr>
          <w:rFonts w:ascii="Arial" w:hAnsi="Arial" w:cs="Arial"/>
          <w:sz w:val="20"/>
          <w:szCs w:val="20"/>
          <w:lang w:val="sv-SE"/>
        </w:rPr>
        <w:t xml:space="preserve">, </w:t>
      </w:r>
      <w:hyperlink r:id="rId9" w:history="1">
        <w:r w:rsidR="008020C8" w:rsidRPr="00B02E2F">
          <w:rPr>
            <w:rStyle w:val="Hyperlink"/>
            <w:rFonts w:ascii="Arial" w:hAnsi="Arial" w:cs="Arial"/>
            <w:sz w:val="20"/>
            <w:szCs w:val="20"/>
            <w:lang w:val="sv-SE"/>
          </w:rPr>
          <w:t>mochamad.rizki@mercubuana.ac.id</w:t>
        </w:r>
      </w:hyperlink>
      <w:r w:rsidR="008020C8" w:rsidRPr="00B02E2F">
        <w:rPr>
          <w:rFonts w:ascii="Arial" w:hAnsi="Arial" w:cs="Arial"/>
          <w:sz w:val="20"/>
          <w:szCs w:val="20"/>
          <w:lang w:val="sv-SE"/>
        </w:rPr>
        <w:t xml:space="preserve"> </w:t>
      </w:r>
    </w:p>
    <w:p w14:paraId="3DDD9920" w14:textId="77777777" w:rsidR="0057382F" w:rsidRPr="00B02E2F" w:rsidRDefault="0057382F" w:rsidP="008424DD">
      <w:pPr>
        <w:spacing w:after="0" w:line="240" w:lineRule="auto"/>
        <w:jc w:val="both"/>
        <w:rPr>
          <w:rFonts w:ascii="Arial" w:hAnsi="Arial" w:cs="Arial"/>
          <w:b/>
          <w:bCs/>
          <w:i/>
          <w:iCs/>
          <w:sz w:val="20"/>
          <w:szCs w:val="20"/>
          <w:lang w:val="sv-SE"/>
        </w:rPr>
      </w:pPr>
    </w:p>
    <w:p w14:paraId="794831EB" w14:textId="77777777" w:rsidR="00A20FCF" w:rsidRPr="00A20FCF" w:rsidRDefault="005B7666" w:rsidP="008424DD">
      <w:pPr>
        <w:spacing w:after="0" w:line="240" w:lineRule="auto"/>
        <w:jc w:val="both"/>
        <w:rPr>
          <w:rFonts w:ascii="Arial" w:hAnsi="Arial" w:cs="Arial"/>
          <w:i/>
          <w:sz w:val="20"/>
          <w:szCs w:val="20"/>
          <w:lang w:val="id-ID"/>
        </w:rPr>
      </w:pPr>
      <w:r w:rsidRPr="005B7666">
        <w:rPr>
          <w:rFonts w:ascii="Arial" w:hAnsi="Arial" w:cs="Arial"/>
          <w:b/>
          <w:bCs/>
          <w:i/>
          <w:iCs/>
          <w:sz w:val="20"/>
          <w:szCs w:val="20"/>
        </w:rPr>
        <w:t>A</w:t>
      </w:r>
      <w:r w:rsidRPr="005B7666">
        <w:rPr>
          <w:rFonts w:ascii="Arial" w:hAnsi="Arial" w:cs="Arial"/>
          <w:b/>
          <w:bCs/>
          <w:i/>
          <w:iCs/>
          <w:spacing w:val="1"/>
          <w:sz w:val="20"/>
          <w:szCs w:val="20"/>
        </w:rPr>
        <w:t>b</w:t>
      </w:r>
      <w:r w:rsidRPr="005B7666">
        <w:rPr>
          <w:rFonts w:ascii="Arial" w:hAnsi="Arial" w:cs="Arial"/>
          <w:b/>
          <w:bCs/>
          <w:i/>
          <w:iCs/>
          <w:sz w:val="20"/>
          <w:szCs w:val="20"/>
        </w:rPr>
        <w:t>stract</w:t>
      </w:r>
      <w:r w:rsidRPr="005B7666">
        <w:rPr>
          <w:rFonts w:ascii="Arial" w:hAnsi="Arial" w:cs="Arial"/>
          <w:b/>
          <w:bCs/>
          <w:i/>
          <w:iCs/>
          <w:spacing w:val="-5"/>
          <w:sz w:val="20"/>
          <w:szCs w:val="20"/>
        </w:rPr>
        <w:t xml:space="preserve"> </w:t>
      </w:r>
      <w:r w:rsidR="00C54B22">
        <w:rPr>
          <w:rFonts w:ascii="Arial" w:hAnsi="Arial" w:cs="Arial"/>
          <w:i/>
          <w:spacing w:val="1"/>
          <w:sz w:val="20"/>
          <w:szCs w:val="20"/>
        </w:rPr>
        <w:t>–</w:t>
      </w:r>
      <w:r w:rsidRPr="005B7666">
        <w:rPr>
          <w:rFonts w:ascii="Arial" w:hAnsi="Arial" w:cs="Arial"/>
          <w:i/>
          <w:sz w:val="20"/>
          <w:szCs w:val="20"/>
        </w:rPr>
        <w:t xml:space="preserve"> </w:t>
      </w:r>
      <w:r w:rsidR="00B04BFC" w:rsidRPr="00B04BFC">
        <w:rPr>
          <w:rFonts w:ascii="Arial" w:hAnsi="Arial" w:cs="Arial"/>
          <w:i/>
          <w:iCs/>
          <w:sz w:val="20"/>
          <w:szCs w:val="20"/>
        </w:rPr>
        <w:t>This quantitative study, using a descriptive design, explores how satisfaction with training, performance appraisal, and salary influences turnover intention. Data were collected through a survey using a questionnaire as the research instrument. The population comprised 50 contract employees of PT. KAI Commuter stationed at the University of Indonesia, and the sample was a saturated group of the same 50 contract staff. Instrument, validity, and reliability tests were applied for data analysis, while data processing employed Structural Equation Modeling (SEM) with the Partial Least Squares (PLS) method. Findings revealed that satisfaction with training, performance appraisal, and salary each exerted a negative and significant influence on turnover intention</w:t>
      </w:r>
    </w:p>
    <w:p w14:paraId="61B007A5" w14:textId="77777777" w:rsidR="00A20FCF" w:rsidRDefault="00A20FCF" w:rsidP="008424DD">
      <w:pPr>
        <w:widowControl w:val="0"/>
        <w:autoSpaceDE w:val="0"/>
        <w:autoSpaceDN w:val="0"/>
        <w:adjustRightInd w:val="0"/>
        <w:spacing w:after="0" w:line="240" w:lineRule="auto"/>
        <w:jc w:val="both"/>
        <w:rPr>
          <w:rFonts w:ascii="Arial" w:hAnsi="Arial" w:cs="Arial"/>
          <w:i/>
          <w:sz w:val="20"/>
          <w:szCs w:val="20"/>
          <w:lang w:val="id-ID"/>
        </w:rPr>
      </w:pPr>
    </w:p>
    <w:p w14:paraId="392227C6" w14:textId="77777777" w:rsidR="005B7666" w:rsidRDefault="005B7666" w:rsidP="008424DD">
      <w:pPr>
        <w:widowControl w:val="0"/>
        <w:autoSpaceDE w:val="0"/>
        <w:autoSpaceDN w:val="0"/>
        <w:adjustRightInd w:val="0"/>
        <w:spacing w:after="0" w:line="240" w:lineRule="auto"/>
        <w:jc w:val="both"/>
        <w:rPr>
          <w:rFonts w:ascii="Arial" w:hAnsi="Arial" w:cs="Arial"/>
          <w:i/>
          <w:position w:val="-1"/>
          <w:sz w:val="20"/>
          <w:szCs w:val="20"/>
        </w:rPr>
      </w:pPr>
      <w:r w:rsidRPr="005B7666">
        <w:rPr>
          <w:rFonts w:ascii="Arial" w:hAnsi="Arial" w:cs="Arial"/>
          <w:b/>
          <w:bCs/>
          <w:i/>
          <w:iCs/>
          <w:position w:val="-1"/>
          <w:sz w:val="20"/>
          <w:szCs w:val="20"/>
        </w:rPr>
        <w:t>Keyw</w:t>
      </w:r>
      <w:r w:rsidRPr="005B7666">
        <w:rPr>
          <w:rFonts w:ascii="Arial" w:hAnsi="Arial" w:cs="Arial"/>
          <w:b/>
          <w:bCs/>
          <w:i/>
          <w:iCs/>
          <w:spacing w:val="1"/>
          <w:position w:val="-1"/>
          <w:sz w:val="20"/>
          <w:szCs w:val="20"/>
        </w:rPr>
        <w:t>o</w:t>
      </w:r>
      <w:r w:rsidRPr="005B7666">
        <w:rPr>
          <w:rFonts w:ascii="Arial" w:hAnsi="Arial" w:cs="Arial"/>
          <w:b/>
          <w:bCs/>
          <w:i/>
          <w:iCs/>
          <w:spacing w:val="-1"/>
          <w:position w:val="-1"/>
          <w:sz w:val="20"/>
          <w:szCs w:val="20"/>
        </w:rPr>
        <w:t>r</w:t>
      </w:r>
      <w:r w:rsidRPr="005B7666">
        <w:rPr>
          <w:rFonts w:ascii="Arial" w:hAnsi="Arial" w:cs="Arial"/>
          <w:b/>
          <w:bCs/>
          <w:i/>
          <w:iCs/>
          <w:position w:val="-1"/>
          <w:sz w:val="20"/>
          <w:szCs w:val="20"/>
        </w:rPr>
        <w:t>ds</w:t>
      </w:r>
      <w:r w:rsidRPr="005B7666">
        <w:rPr>
          <w:rFonts w:ascii="Arial" w:hAnsi="Arial" w:cs="Arial"/>
          <w:b/>
          <w:bCs/>
          <w:i/>
          <w:position w:val="-1"/>
          <w:sz w:val="20"/>
          <w:szCs w:val="20"/>
        </w:rPr>
        <w:t>:</w:t>
      </w:r>
      <w:r w:rsidRPr="005B7666">
        <w:rPr>
          <w:rFonts w:ascii="Arial" w:hAnsi="Arial" w:cs="Arial"/>
          <w:b/>
          <w:bCs/>
          <w:i/>
          <w:spacing w:val="-7"/>
          <w:position w:val="-1"/>
          <w:sz w:val="20"/>
          <w:szCs w:val="20"/>
        </w:rPr>
        <w:t xml:space="preserve"> </w:t>
      </w:r>
      <w:r w:rsidR="00B04BFC" w:rsidRPr="00B04BFC">
        <w:rPr>
          <w:rFonts w:ascii="Arial" w:hAnsi="Arial" w:cs="Arial"/>
          <w:i/>
          <w:position w:val="-1"/>
          <w:sz w:val="20"/>
          <w:szCs w:val="20"/>
        </w:rPr>
        <w:t>Training Satisfaction, Performance Appraisal Satisfaction, Salary Satisfaction, Turnover Intention.</w:t>
      </w:r>
    </w:p>
    <w:p w14:paraId="44BEBC7D" w14:textId="77777777" w:rsidR="00773403" w:rsidRDefault="00773403" w:rsidP="00773403">
      <w:pPr>
        <w:spacing w:after="0" w:line="240" w:lineRule="auto"/>
        <w:jc w:val="both"/>
        <w:rPr>
          <w:rFonts w:ascii="Arial" w:hAnsi="Arial" w:cs="Arial"/>
          <w:i/>
          <w:position w:val="-1"/>
          <w:sz w:val="20"/>
          <w:szCs w:val="20"/>
        </w:rPr>
      </w:pPr>
    </w:p>
    <w:p w14:paraId="2DF81101" w14:textId="20B116A7" w:rsidR="00773403" w:rsidRDefault="00773403" w:rsidP="00773403">
      <w:pPr>
        <w:spacing w:after="0" w:line="240" w:lineRule="auto"/>
        <w:jc w:val="both"/>
        <w:rPr>
          <w:rFonts w:ascii="Arial" w:hAnsi="Arial" w:cs="Arial"/>
          <w:b/>
          <w:bCs/>
          <w:spacing w:val="-1"/>
          <w:sz w:val="20"/>
          <w:szCs w:val="20"/>
        </w:rPr>
      </w:pPr>
      <w:r w:rsidRPr="00773403">
        <w:rPr>
          <w:rFonts w:ascii="Arial" w:hAnsi="Arial" w:cs="Arial"/>
          <w:b/>
          <w:bCs/>
          <w:spacing w:val="-1"/>
          <w:sz w:val="20"/>
          <w:szCs w:val="20"/>
        </w:rPr>
        <w:t>INTRODUCTION</w:t>
      </w:r>
    </w:p>
    <w:p w14:paraId="4C93B25F" w14:textId="643059F6" w:rsidR="003B7C3E" w:rsidRPr="00013954" w:rsidRDefault="00013954" w:rsidP="00013954">
      <w:pPr>
        <w:spacing w:after="0" w:line="240" w:lineRule="auto"/>
        <w:ind w:firstLine="567"/>
        <w:jc w:val="both"/>
        <w:rPr>
          <w:rFonts w:ascii="Arial" w:hAnsi="Arial" w:cs="Arial"/>
          <w:spacing w:val="3"/>
          <w:sz w:val="20"/>
          <w:szCs w:val="20"/>
          <w:lang w:val="en-ID"/>
        </w:rPr>
      </w:pPr>
      <w:r w:rsidRPr="00E157CA">
        <w:rPr>
          <w:noProof/>
        </w:rPr>
        <mc:AlternateContent>
          <mc:Choice Requires="wpg">
            <w:drawing>
              <wp:anchor distT="0" distB="0" distL="0" distR="0" simplePos="0" relativeHeight="251659264" behindDoc="1" locked="0" layoutInCell="1" allowOverlap="1" wp14:anchorId="7A3AF733" wp14:editId="45FF67B9">
                <wp:simplePos x="0" y="0"/>
                <wp:positionH relativeFrom="page">
                  <wp:posOffset>1838325</wp:posOffset>
                </wp:positionH>
                <wp:positionV relativeFrom="paragraph">
                  <wp:posOffset>1889760</wp:posOffset>
                </wp:positionV>
                <wp:extent cx="3545840" cy="2325600"/>
                <wp:effectExtent l="0" t="0" r="0" b="17780"/>
                <wp:wrapTopAndBottom/>
                <wp:docPr id="108313260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5840" cy="2325600"/>
                          <a:chOff x="-182644" y="6098"/>
                          <a:chExt cx="5404788" cy="3062605"/>
                        </a:xfrm>
                      </wpg:grpSpPr>
                      <wps:wsp>
                        <wps:cNvPr id="1591458334" name="Graphic 5"/>
                        <wps:cNvSpPr/>
                        <wps:spPr>
                          <a:xfrm>
                            <a:off x="675950" y="518173"/>
                            <a:ext cx="4208145" cy="1902460"/>
                          </a:xfrm>
                          <a:custGeom>
                            <a:avLst/>
                            <a:gdLst/>
                            <a:ahLst/>
                            <a:cxnLst/>
                            <a:rect l="l" t="t" r="r" b="b"/>
                            <a:pathLst>
                              <a:path w="4208145" h="1902460">
                                <a:moveTo>
                                  <a:pt x="0" y="1578139"/>
                                </a:moveTo>
                                <a:lnTo>
                                  <a:pt x="4207521" y="1578140"/>
                                </a:lnTo>
                              </a:path>
                              <a:path w="4208145" h="1902460">
                                <a:moveTo>
                                  <a:pt x="0" y="1264602"/>
                                </a:moveTo>
                                <a:lnTo>
                                  <a:pt x="4207521" y="1264602"/>
                                </a:lnTo>
                              </a:path>
                              <a:path w="4208145" h="1902460">
                                <a:moveTo>
                                  <a:pt x="0" y="951064"/>
                                </a:moveTo>
                                <a:lnTo>
                                  <a:pt x="4207521" y="951064"/>
                                </a:lnTo>
                              </a:path>
                              <a:path w="4208145" h="1902460">
                                <a:moveTo>
                                  <a:pt x="0" y="637526"/>
                                </a:moveTo>
                                <a:lnTo>
                                  <a:pt x="4207521" y="637526"/>
                                </a:lnTo>
                              </a:path>
                              <a:path w="4208145" h="1902460">
                                <a:moveTo>
                                  <a:pt x="0" y="323988"/>
                                </a:moveTo>
                                <a:lnTo>
                                  <a:pt x="4207521" y="323989"/>
                                </a:lnTo>
                              </a:path>
                              <a:path w="4208145" h="1902460">
                                <a:moveTo>
                                  <a:pt x="0" y="0"/>
                                </a:moveTo>
                                <a:lnTo>
                                  <a:pt x="4207521" y="0"/>
                                </a:lnTo>
                              </a:path>
                              <a:path w="4208145" h="1902460">
                                <a:moveTo>
                                  <a:pt x="0" y="1902163"/>
                                </a:moveTo>
                                <a:lnTo>
                                  <a:pt x="4207521" y="1902163"/>
                                </a:lnTo>
                              </a:path>
                            </a:pathLst>
                          </a:custGeom>
                          <a:ln w="12202">
                            <a:solidFill>
                              <a:srgbClr val="D9D9D9"/>
                            </a:solidFill>
                            <a:prstDash val="solid"/>
                          </a:ln>
                        </wps:spPr>
                        <wps:bodyPr wrap="square" lIns="0" tIns="0" rIns="0" bIns="0" rtlCol="0">
                          <a:prstTxWarp prst="textNoShape">
                            <a:avLst/>
                          </a:prstTxWarp>
                          <a:noAutofit/>
                        </wps:bodyPr>
                      </wps:wsp>
                      <wps:wsp>
                        <wps:cNvPr id="1906702845" name="Graphic 6"/>
                        <wps:cNvSpPr/>
                        <wps:spPr>
                          <a:xfrm>
                            <a:off x="853880" y="1134797"/>
                            <a:ext cx="3862704" cy="1035050"/>
                          </a:xfrm>
                          <a:custGeom>
                            <a:avLst/>
                            <a:gdLst/>
                            <a:ahLst/>
                            <a:cxnLst/>
                            <a:rect l="l" t="t" r="r" b="b"/>
                            <a:pathLst>
                              <a:path w="3862704" h="1035050">
                                <a:moveTo>
                                  <a:pt x="0" y="909259"/>
                                </a:moveTo>
                                <a:lnTo>
                                  <a:pt x="345393" y="1034674"/>
                                </a:lnTo>
                                <a:lnTo>
                                  <a:pt x="701253" y="877905"/>
                                </a:lnTo>
                                <a:lnTo>
                                  <a:pt x="1046647" y="867454"/>
                                </a:lnTo>
                                <a:lnTo>
                                  <a:pt x="1402507" y="783844"/>
                                </a:lnTo>
                                <a:lnTo>
                                  <a:pt x="1747900" y="679331"/>
                                </a:lnTo>
                                <a:lnTo>
                                  <a:pt x="2103760" y="647977"/>
                                </a:lnTo>
                                <a:lnTo>
                                  <a:pt x="2449154" y="418050"/>
                                </a:lnTo>
                                <a:lnTo>
                                  <a:pt x="2805014" y="0"/>
                                </a:lnTo>
                                <a:lnTo>
                                  <a:pt x="3160874" y="0"/>
                                </a:lnTo>
                                <a:lnTo>
                                  <a:pt x="3506267" y="0"/>
                                </a:lnTo>
                                <a:lnTo>
                                  <a:pt x="3862128" y="177671"/>
                                </a:lnTo>
                              </a:path>
                            </a:pathLst>
                          </a:custGeom>
                          <a:ln w="31356">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0" cstate="print"/>
                          <a:stretch>
                            <a:fillRect/>
                          </a:stretch>
                        </pic:blipFill>
                        <pic:spPr>
                          <a:xfrm>
                            <a:off x="812716" y="2010259"/>
                            <a:ext cx="75000" cy="74909"/>
                          </a:xfrm>
                          <a:prstGeom prst="rect">
                            <a:avLst/>
                          </a:prstGeom>
                        </pic:spPr>
                      </pic:pic>
                      <pic:pic xmlns:pic="http://schemas.openxmlformats.org/drawingml/2006/picture">
                        <pic:nvPicPr>
                          <pic:cNvPr id="1189159695" name="Image 8"/>
                          <pic:cNvPicPr/>
                        </pic:nvPicPr>
                        <pic:blipFill>
                          <a:blip r:embed="rId11" cstate="print"/>
                          <a:stretch>
                            <a:fillRect/>
                          </a:stretch>
                        </pic:blipFill>
                        <pic:spPr>
                          <a:xfrm>
                            <a:off x="1158110" y="2135675"/>
                            <a:ext cx="75000" cy="74909"/>
                          </a:xfrm>
                          <a:prstGeom prst="rect">
                            <a:avLst/>
                          </a:prstGeom>
                        </pic:spPr>
                      </pic:pic>
                      <pic:pic xmlns:pic="http://schemas.openxmlformats.org/drawingml/2006/picture">
                        <pic:nvPicPr>
                          <pic:cNvPr id="1058743595" name="Image 9"/>
                          <pic:cNvPicPr/>
                        </pic:nvPicPr>
                        <pic:blipFill>
                          <a:blip r:embed="rId12" cstate="print"/>
                          <a:stretch>
                            <a:fillRect/>
                          </a:stretch>
                        </pic:blipFill>
                        <pic:spPr>
                          <a:xfrm>
                            <a:off x="1513970" y="1978906"/>
                            <a:ext cx="75000" cy="74909"/>
                          </a:xfrm>
                          <a:prstGeom prst="rect">
                            <a:avLst/>
                          </a:prstGeom>
                        </pic:spPr>
                      </pic:pic>
                      <pic:pic xmlns:pic="http://schemas.openxmlformats.org/drawingml/2006/picture">
                        <pic:nvPicPr>
                          <pic:cNvPr id="10" name="Image 10"/>
                          <pic:cNvPicPr/>
                        </pic:nvPicPr>
                        <pic:blipFill>
                          <a:blip r:embed="rId11" cstate="print"/>
                          <a:stretch>
                            <a:fillRect/>
                          </a:stretch>
                        </pic:blipFill>
                        <pic:spPr>
                          <a:xfrm>
                            <a:off x="1859364" y="1968455"/>
                            <a:ext cx="75000" cy="74909"/>
                          </a:xfrm>
                          <a:prstGeom prst="rect">
                            <a:avLst/>
                          </a:prstGeom>
                        </pic:spPr>
                      </pic:pic>
                      <pic:pic xmlns:pic="http://schemas.openxmlformats.org/drawingml/2006/picture">
                        <pic:nvPicPr>
                          <pic:cNvPr id="11" name="Image 11"/>
                          <pic:cNvPicPr/>
                        </pic:nvPicPr>
                        <pic:blipFill>
                          <a:blip r:embed="rId11" cstate="print"/>
                          <a:stretch>
                            <a:fillRect/>
                          </a:stretch>
                        </pic:blipFill>
                        <pic:spPr>
                          <a:xfrm>
                            <a:off x="2215224" y="1884845"/>
                            <a:ext cx="75000" cy="74909"/>
                          </a:xfrm>
                          <a:prstGeom prst="rect">
                            <a:avLst/>
                          </a:prstGeom>
                        </pic:spPr>
                      </pic:pic>
                      <pic:pic xmlns:pic="http://schemas.openxmlformats.org/drawingml/2006/picture">
                        <pic:nvPicPr>
                          <pic:cNvPr id="12" name="Image 12"/>
                          <pic:cNvPicPr/>
                        </pic:nvPicPr>
                        <pic:blipFill>
                          <a:blip r:embed="rId11" cstate="print"/>
                          <a:stretch>
                            <a:fillRect/>
                          </a:stretch>
                        </pic:blipFill>
                        <pic:spPr>
                          <a:xfrm>
                            <a:off x="2560617" y="1780332"/>
                            <a:ext cx="75000" cy="74909"/>
                          </a:xfrm>
                          <a:prstGeom prst="rect">
                            <a:avLst/>
                          </a:prstGeom>
                        </pic:spPr>
                      </pic:pic>
                      <pic:pic xmlns:pic="http://schemas.openxmlformats.org/drawingml/2006/picture">
                        <pic:nvPicPr>
                          <pic:cNvPr id="13" name="Image 13"/>
                          <pic:cNvPicPr/>
                        </pic:nvPicPr>
                        <pic:blipFill>
                          <a:blip r:embed="rId13" cstate="print"/>
                          <a:stretch>
                            <a:fillRect/>
                          </a:stretch>
                        </pic:blipFill>
                        <pic:spPr>
                          <a:xfrm>
                            <a:off x="2916477" y="1748978"/>
                            <a:ext cx="75000" cy="74909"/>
                          </a:xfrm>
                          <a:prstGeom prst="rect">
                            <a:avLst/>
                          </a:prstGeom>
                        </pic:spPr>
                      </pic:pic>
                      <pic:pic xmlns:pic="http://schemas.openxmlformats.org/drawingml/2006/picture">
                        <pic:nvPicPr>
                          <pic:cNvPr id="14" name="Image 14"/>
                          <pic:cNvPicPr/>
                        </pic:nvPicPr>
                        <pic:blipFill>
                          <a:blip r:embed="rId12" cstate="print"/>
                          <a:stretch>
                            <a:fillRect/>
                          </a:stretch>
                        </pic:blipFill>
                        <pic:spPr>
                          <a:xfrm>
                            <a:off x="3261871" y="1519050"/>
                            <a:ext cx="75000" cy="74909"/>
                          </a:xfrm>
                          <a:prstGeom prst="rect">
                            <a:avLst/>
                          </a:prstGeom>
                        </pic:spPr>
                      </pic:pic>
                      <pic:pic xmlns:pic="http://schemas.openxmlformats.org/drawingml/2006/picture">
                        <pic:nvPicPr>
                          <pic:cNvPr id="15" name="Image 15"/>
                          <pic:cNvPicPr/>
                        </pic:nvPicPr>
                        <pic:blipFill>
                          <a:blip r:embed="rId13" cstate="print"/>
                          <a:stretch>
                            <a:fillRect/>
                          </a:stretch>
                        </pic:blipFill>
                        <pic:spPr>
                          <a:xfrm>
                            <a:off x="3617731" y="1101000"/>
                            <a:ext cx="75000" cy="74909"/>
                          </a:xfrm>
                          <a:prstGeom prst="rect">
                            <a:avLst/>
                          </a:prstGeom>
                        </pic:spPr>
                      </pic:pic>
                      <pic:pic xmlns:pic="http://schemas.openxmlformats.org/drawingml/2006/picture">
                        <pic:nvPicPr>
                          <pic:cNvPr id="16" name="Image 16"/>
                          <pic:cNvPicPr/>
                        </pic:nvPicPr>
                        <pic:blipFill>
                          <a:blip r:embed="rId13" cstate="print"/>
                          <a:stretch>
                            <a:fillRect/>
                          </a:stretch>
                        </pic:blipFill>
                        <pic:spPr>
                          <a:xfrm>
                            <a:off x="3973591" y="1101000"/>
                            <a:ext cx="75000" cy="74909"/>
                          </a:xfrm>
                          <a:prstGeom prst="rect">
                            <a:avLst/>
                          </a:prstGeom>
                        </pic:spPr>
                      </pic:pic>
                      <pic:pic xmlns:pic="http://schemas.openxmlformats.org/drawingml/2006/picture">
                        <pic:nvPicPr>
                          <pic:cNvPr id="17" name="Image 17"/>
                          <pic:cNvPicPr/>
                        </pic:nvPicPr>
                        <pic:blipFill>
                          <a:blip r:embed="rId14" cstate="print"/>
                          <a:stretch>
                            <a:fillRect/>
                          </a:stretch>
                        </pic:blipFill>
                        <pic:spPr>
                          <a:xfrm>
                            <a:off x="4318984" y="1101000"/>
                            <a:ext cx="75000" cy="74909"/>
                          </a:xfrm>
                          <a:prstGeom prst="rect">
                            <a:avLst/>
                          </a:prstGeom>
                        </pic:spPr>
                      </pic:pic>
                      <pic:pic xmlns:pic="http://schemas.openxmlformats.org/drawingml/2006/picture">
                        <pic:nvPicPr>
                          <pic:cNvPr id="18" name="Image 18"/>
                          <pic:cNvPicPr/>
                        </pic:nvPicPr>
                        <pic:blipFill>
                          <a:blip r:embed="rId11" cstate="print"/>
                          <a:stretch>
                            <a:fillRect/>
                          </a:stretch>
                        </pic:blipFill>
                        <pic:spPr>
                          <a:xfrm>
                            <a:off x="4674844" y="1278672"/>
                            <a:ext cx="75000" cy="74909"/>
                          </a:xfrm>
                          <a:prstGeom prst="rect">
                            <a:avLst/>
                          </a:prstGeom>
                        </pic:spPr>
                      </pic:pic>
                      <wps:wsp>
                        <wps:cNvPr id="19" name="Graphic 19"/>
                        <wps:cNvSpPr/>
                        <wps:spPr>
                          <a:xfrm>
                            <a:off x="853880" y="695844"/>
                            <a:ext cx="3862704" cy="878205"/>
                          </a:xfrm>
                          <a:custGeom>
                            <a:avLst/>
                            <a:gdLst/>
                            <a:ahLst/>
                            <a:cxnLst/>
                            <a:rect l="l" t="t" r="r" b="b"/>
                            <a:pathLst>
                              <a:path w="3862704" h="878205">
                                <a:moveTo>
                                  <a:pt x="0" y="877905"/>
                                </a:moveTo>
                                <a:lnTo>
                                  <a:pt x="345393" y="627075"/>
                                </a:lnTo>
                                <a:lnTo>
                                  <a:pt x="701253" y="407598"/>
                                </a:lnTo>
                                <a:lnTo>
                                  <a:pt x="1046647" y="857002"/>
                                </a:lnTo>
                                <a:lnTo>
                                  <a:pt x="1402507" y="323988"/>
                                </a:lnTo>
                                <a:lnTo>
                                  <a:pt x="1747900" y="637526"/>
                                </a:lnTo>
                                <a:lnTo>
                                  <a:pt x="2103760" y="668880"/>
                                </a:lnTo>
                                <a:lnTo>
                                  <a:pt x="2449154" y="428501"/>
                                </a:lnTo>
                                <a:lnTo>
                                  <a:pt x="2805014" y="135866"/>
                                </a:lnTo>
                                <a:lnTo>
                                  <a:pt x="3160874" y="0"/>
                                </a:lnTo>
                                <a:lnTo>
                                  <a:pt x="3506267" y="10451"/>
                                </a:lnTo>
                                <a:lnTo>
                                  <a:pt x="3862128" y="386696"/>
                                </a:lnTo>
                              </a:path>
                            </a:pathLst>
                          </a:custGeom>
                          <a:ln w="31356">
                            <a:solidFill>
                              <a:srgbClr val="C0504D"/>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5" cstate="print"/>
                          <a:stretch>
                            <a:fillRect/>
                          </a:stretch>
                        </pic:blipFill>
                        <pic:spPr>
                          <a:xfrm>
                            <a:off x="812716" y="1539953"/>
                            <a:ext cx="75000" cy="74909"/>
                          </a:xfrm>
                          <a:prstGeom prst="rect">
                            <a:avLst/>
                          </a:prstGeom>
                        </pic:spPr>
                      </pic:pic>
                      <pic:pic xmlns:pic="http://schemas.openxmlformats.org/drawingml/2006/picture">
                        <pic:nvPicPr>
                          <pic:cNvPr id="21" name="Image 21"/>
                          <pic:cNvPicPr/>
                        </pic:nvPicPr>
                        <pic:blipFill>
                          <a:blip r:embed="rId16" cstate="print"/>
                          <a:stretch>
                            <a:fillRect/>
                          </a:stretch>
                        </pic:blipFill>
                        <pic:spPr>
                          <a:xfrm>
                            <a:off x="1158110" y="1289123"/>
                            <a:ext cx="75000" cy="74909"/>
                          </a:xfrm>
                          <a:prstGeom prst="rect">
                            <a:avLst/>
                          </a:prstGeom>
                        </pic:spPr>
                      </pic:pic>
                      <pic:pic xmlns:pic="http://schemas.openxmlformats.org/drawingml/2006/picture">
                        <pic:nvPicPr>
                          <pic:cNvPr id="22" name="Image 22"/>
                          <pic:cNvPicPr/>
                        </pic:nvPicPr>
                        <pic:blipFill>
                          <a:blip r:embed="rId17" cstate="print"/>
                          <a:stretch>
                            <a:fillRect/>
                          </a:stretch>
                        </pic:blipFill>
                        <pic:spPr>
                          <a:xfrm>
                            <a:off x="1513970" y="1069646"/>
                            <a:ext cx="75000" cy="74909"/>
                          </a:xfrm>
                          <a:prstGeom prst="rect">
                            <a:avLst/>
                          </a:prstGeom>
                        </pic:spPr>
                      </pic:pic>
                      <pic:pic xmlns:pic="http://schemas.openxmlformats.org/drawingml/2006/picture">
                        <pic:nvPicPr>
                          <pic:cNvPr id="23" name="Image 23"/>
                          <pic:cNvPicPr/>
                        </pic:nvPicPr>
                        <pic:blipFill>
                          <a:blip r:embed="rId16" cstate="print"/>
                          <a:stretch>
                            <a:fillRect/>
                          </a:stretch>
                        </pic:blipFill>
                        <pic:spPr>
                          <a:xfrm>
                            <a:off x="1859364" y="1519050"/>
                            <a:ext cx="75000" cy="74909"/>
                          </a:xfrm>
                          <a:prstGeom prst="rect">
                            <a:avLst/>
                          </a:prstGeom>
                        </pic:spPr>
                      </pic:pic>
                      <pic:pic xmlns:pic="http://schemas.openxmlformats.org/drawingml/2006/picture">
                        <pic:nvPicPr>
                          <pic:cNvPr id="24" name="Image 24"/>
                          <pic:cNvPicPr/>
                        </pic:nvPicPr>
                        <pic:blipFill>
                          <a:blip r:embed="rId18" cstate="print"/>
                          <a:stretch>
                            <a:fillRect/>
                          </a:stretch>
                        </pic:blipFill>
                        <pic:spPr>
                          <a:xfrm>
                            <a:off x="2215224" y="986036"/>
                            <a:ext cx="75000" cy="74909"/>
                          </a:xfrm>
                          <a:prstGeom prst="rect">
                            <a:avLst/>
                          </a:prstGeom>
                        </pic:spPr>
                      </pic:pic>
                      <pic:pic xmlns:pic="http://schemas.openxmlformats.org/drawingml/2006/picture">
                        <pic:nvPicPr>
                          <pic:cNvPr id="25" name="Image 25"/>
                          <pic:cNvPicPr/>
                        </pic:nvPicPr>
                        <pic:blipFill>
                          <a:blip r:embed="rId16" cstate="print"/>
                          <a:stretch>
                            <a:fillRect/>
                          </a:stretch>
                        </pic:blipFill>
                        <pic:spPr>
                          <a:xfrm>
                            <a:off x="2560617" y="1299574"/>
                            <a:ext cx="75000" cy="74909"/>
                          </a:xfrm>
                          <a:prstGeom prst="rect">
                            <a:avLst/>
                          </a:prstGeom>
                        </pic:spPr>
                      </pic:pic>
                      <pic:pic xmlns:pic="http://schemas.openxmlformats.org/drawingml/2006/picture">
                        <pic:nvPicPr>
                          <pic:cNvPr id="26" name="Image 26"/>
                          <pic:cNvPicPr/>
                        </pic:nvPicPr>
                        <pic:blipFill>
                          <a:blip r:embed="rId16" cstate="print"/>
                          <a:stretch>
                            <a:fillRect/>
                          </a:stretch>
                        </pic:blipFill>
                        <pic:spPr>
                          <a:xfrm>
                            <a:off x="2916477" y="1330928"/>
                            <a:ext cx="75000" cy="74909"/>
                          </a:xfrm>
                          <a:prstGeom prst="rect">
                            <a:avLst/>
                          </a:prstGeom>
                        </pic:spPr>
                      </pic:pic>
                      <pic:pic xmlns:pic="http://schemas.openxmlformats.org/drawingml/2006/picture">
                        <pic:nvPicPr>
                          <pic:cNvPr id="27" name="Image 27"/>
                          <pic:cNvPicPr/>
                        </pic:nvPicPr>
                        <pic:blipFill>
                          <a:blip r:embed="rId19" cstate="print"/>
                          <a:stretch>
                            <a:fillRect/>
                          </a:stretch>
                        </pic:blipFill>
                        <pic:spPr>
                          <a:xfrm>
                            <a:off x="3261871" y="1090549"/>
                            <a:ext cx="75000" cy="74909"/>
                          </a:xfrm>
                          <a:prstGeom prst="rect">
                            <a:avLst/>
                          </a:prstGeom>
                        </pic:spPr>
                      </pic:pic>
                      <pic:pic xmlns:pic="http://schemas.openxmlformats.org/drawingml/2006/picture">
                        <pic:nvPicPr>
                          <pic:cNvPr id="28" name="Image 28"/>
                          <pic:cNvPicPr/>
                        </pic:nvPicPr>
                        <pic:blipFill>
                          <a:blip r:embed="rId16" cstate="print"/>
                          <a:stretch>
                            <a:fillRect/>
                          </a:stretch>
                        </pic:blipFill>
                        <pic:spPr>
                          <a:xfrm>
                            <a:off x="3617731" y="797914"/>
                            <a:ext cx="75000" cy="74909"/>
                          </a:xfrm>
                          <a:prstGeom prst="rect">
                            <a:avLst/>
                          </a:prstGeom>
                        </pic:spPr>
                      </pic:pic>
                      <pic:pic xmlns:pic="http://schemas.openxmlformats.org/drawingml/2006/picture">
                        <pic:nvPicPr>
                          <pic:cNvPr id="29" name="Image 29"/>
                          <pic:cNvPicPr/>
                        </pic:nvPicPr>
                        <pic:blipFill>
                          <a:blip r:embed="rId18" cstate="print"/>
                          <a:stretch>
                            <a:fillRect/>
                          </a:stretch>
                        </pic:blipFill>
                        <pic:spPr>
                          <a:xfrm>
                            <a:off x="3973591" y="662047"/>
                            <a:ext cx="75000" cy="74909"/>
                          </a:xfrm>
                          <a:prstGeom prst="rect">
                            <a:avLst/>
                          </a:prstGeom>
                        </pic:spPr>
                      </pic:pic>
                      <pic:pic xmlns:pic="http://schemas.openxmlformats.org/drawingml/2006/picture">
                        <pic:nvPicPr>
                          <pic:cNvPr id="30" name="Image 30"/>
                          <pic:cNvPicPr/>
                        </pic:nvPicPr>
                        <pic:blipFill>
                          <a:blip r:embed="rId19" cstate="print"/>
                          <a:stretch>
                            <a:fillRect/>
                          </a:stretch>
                        </pic:blipFill>
                        <pic:spPr>
                          <a:xfrm>
                            <a:off x="4318984" y="672499"/>
                            <a:ext cx="75000" cy="74909"/>
                          </a:xfrm>
                          <a:prstGeom prst="rect">
                            <a:avLst/>
                          </a:prstGeom>
                        </pic:spPr>
                      </pic:pic>
                      <pic:pic xmlns:pic="http://schemas.openxmlformats.org/drawingml/2006/picture">
                        <pic:nvPicPr>
                          <pic:cNvPr id="31" name="Image 31"/>
                          <pic:cNvPicPr/>
                        </pic:nvPicPr>
                        <pic:blipFill>
                          <a:blip r:embed="rId18" cstate="print"/>
                          <a:stretch>
                            <a:fillRect/>
                          </a:stretch>
                        </pic:blipFill>
                        <pic:spPr>
                          <a:xfrm>
                            <a:off x="4674844" y="1048744"/>
                            <a:ext cx="75000" cy="74909"/>
                          </a:xfrm>
                          <a:prstGeom prst="rect">
                            <a:avLst/>
                          </a:prstGeom>
                        </pic:spPr>
                      </pic:pic>
                      <wps:wsp>
                        <wps:cNvPr id="32" name="Graphic 32"/>
                        <wps:cNvSpPr/>
                        <wps:spPr>
                          <a:xfrm>
                            <a:off x="1963326" y="2817484"/>
                            <a:ext cx="272415" cy="1270"/>
                          </a:xfrm>
                          <a:custGeom>
                            <a:avLst/>
                            <a:gdLst/>
                            <a:ahLst/>
                            <a:cxnLst/>
                            <a:rect l="l" t="t" r="r" b="b"/>
                            <a:pathLst>
                              <a:path w="272415">
                                <a:moveTo>
                                  <a:pt x="0" y="0"/>
                                </a:moveTo>
                                <a:lnTo>
                                  <a:pt x="272128" y="0"/>
                                </a:lnTo>
                              </a:path>
                            </a:pathLst>
                          </a:custGeom>
                          <a:ln w="31353">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20" cstate="print"/>
                          <a:stretch>
                            <a:fillRect/>
                          </a:stretch>
                        </pic:blipFill>
                        <pic:spPr>
                          <a:xfrm>
                            <a:off x="2067123" y="2785255"/>
                            <a:ext cx="75000" cy="74909"/>
                          </a:xfrm>
                          <a:prstGeom prst="rect">
                            <a:avLst/>
                          </a:prstGeom>
                        </pic:spPr>
                      </pic:pic>
                      <wps:wsp>
                        <wps:cNvPr id="34" name="Graphic 34"/>
                        <wps:cNvSpPr/>
                        <wps:spPr>
                          <a:xfrm>
                            <a:off x="2790177" y="2817484"/>
                            <a:ext cx="272415" cy="1270"/>
                          </a:xfrm>
                          <a:custGeom>
                            <a:avLst/>
                            <a:gdLst/>
                            <a:ahLst/>
                            <a:cxnLst/>
                            <a:rect l="l" t="t" r="r" b="b"/>
                            <a:pathLst>
                              <a:path w="272415">
                                <a:moveTo>
                                  <a:pt x="0" y="0"/>
                                </a:moveTo>
                                <a:lnTo>
                                  <a:pt x="272128" y="0"/>
                                </a:lnTo>
                              </a:path>
                            </a:pathLst>
                          </a:custGeom>
                          <a:ln w="31353">
                            <a:solidFill>
                              <a:srgbClr val="C0504D"/>
                            </a:solidFill>
                            <a:prstDash val="solid"/>
                          </a:ln>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21" cstate="print"/>
                          <a:stretch>
                            <a:fillRect/>
                          </a:stretch>
                        </pic:blipFill>
                        <pic:spPr>
                          <a:xfrm>
                            <a:off x="2893974" y="2785255"/>
                            <a:ext cx="75000" cy="74909"/>
                          </a:xfrm>
                          <a:prstGeom prst="rect">
                            <a:avLst/>
                          </a:prstGeom>
                        </pic:spPr>
                      </pic:pic>
                      <wps:wsp>
                        <wps:cNvPr id="36" name="Graphic 36"/>
                        <wps:cNvSpPr/>
                        <wps:spPr>
                          <a:xfrm>
                            <a:off x="6098" y="6098"/>
                            <a:ext cx="5045075" cy="3062605"/>
                          </a:xfrm>
                          <a:custGeom>
                            <a:avLst/>
                            <a:gdLst/>
                            <a:ahLst/>
                            <a:cxnLst/>
                            <a:rect l="l" t="t" r="r" b="b"/>
                            <a:pathLst>
                              <a:path w="5045075" h="3062605">
                                <a:moveTo>
                                  <a:pt x="0" y="3062218"/>
                                </a:moveTo>
                                <a:lnTo>
                                  <a:pt x="5044839" y="3062218"/>
                                </a:lnTo>
                                <a:lnTo>
                                  <a:pt x="5044839" y="0"/>
                                </a:lnTo>
                                <a:lnTo>
                                  <a:pt x="0" y="0"/>
                                </a:lnTo>
                                <a:lnTo>
                                  <a:pt x="0" y="3062218"/>
                                </a:lnTo>
                                <a:close/>
                              </a:path>
                            </a:pathLst>
                          </a:custGeom>
                          <a:ln w="12197">
                            <a:solidFill>
                              <a:srgbClr val="D9D9D9"/>
                            </a:solidFill>
                            <a:prstDash val="solid"/>
                          </a:ln>
                        </wps:spPr>
                        <wps:bodyPr wrap="square" lIns="0" tIns="0" rIns="0" bIns="0" rtlCol="0">
                          <a:prstTxWarp prst="textNoShape">
                            <a:avLst/>
                          </a:prstTxWarp>
                          <a:noAutofit/>
                        </wps:bodyPr>
                      </wps:wsp>
                      <wps:wsp>
                        <wps:cNvPr id="37" name="Textbox 37"/>
                        <wps:cNvSpPr txBox="1"/>
                        <wps:spPr>
                          <a:xfrm>
                            <a:off x="-182644" y="61066"/>
                            <a:ext cx="5404788" cy="457105"/>
                          </a:xfrm>
                          <a:prstGeom prst="rect">
                            <a:avLst/>
                          </a:prstGeom>
                        </wps:spPr>
                        <wps:txbx>
                          <w:txbxContent>
                            <w:p w14:paraId="608CC42E" w14:textId="77777777" w:rsidR="007521A7" w:rsidRPr="009D297B" w:rsidRDefault="007521A7" w:rsidP="00013954">
                              <w:pPr>
                                <w:spacing w:after="0" w:line="240" w:lineRule="auto"/>
                                <w:jc w:val="center"/>
                                <w:rPr>
                                  <w:b/>
                                  <w:color w:val="0D0D0D"/>
                                  <w:spacing w:val="11"/>
                                  <w:sz w:val="16"/>
                                  <w:szCs w:val="16"/>
                                </w:rPr>
                              </w:pPr>
                              <w:r w:rsidRPr="009D297B">
                                <w:rPr>
                                  <w:b/>
                                  <w:color w:val="0D0D0D"/>
                                  <w:spacing w:val="11"/>
                                  <w:sz w:val="16"/>
                                  <w:szCs w:val="16"/>
                                </w:rPr>
                                <w:t>COMPARISON OF PASSENGER VOLUME AT UNIVERSITY INDONESIA</w:t>
                              </w:r>
                            </w:p>
                            <w:p w14:paraId="134EF88C" w14:textId="77777777" w:rsidR="007521A7" w:rsidRPr="009D297B" w:rsidRDefault="007521A7" w:rsidP="00013954">
                              <w:pPr>
                                <w:spacing w:after="0" w:line="240" w:lineRule="auto"/>
                                <w:jc w:val="center"/>
                                <w:rPr>
                                  <w:b/>
                                  <w:sz w:val="16"/>
                                  <w:szCs w:val="16"/>
                                </w:rPr>
                              </w:pPr>
                              <w:r w:rsidRPr="009D297B">
                                <w:rPr>
                                  <w:b/>
                                  <w:color w:val="0D0D0D"/>
                                  <w:spacing w:val="11"/>
                                  <w:sz w:val="16"/>
                                  <w:szCs w:val="16"/>
                                </w:rPr>
                                <w:t>STATION</w:t>
                              </w:r>
                            </w:p>
                          </w:txbxContent>
                        </wps:txbx>
                        <wps:bodyPr wrap="square" lIns="0" tIns="0" rIns="0" bIns="0" rtlCol="0">
                          <a:noAutofit/>
                        </wps:bodyPr>
                      </wps:wsp>
                      <wps:wsp>
                        <wps:cNvPr id="38" name="Textbox 38"/>
                        <wps:cNvSpPr txBox="1"/>
                        <wps:spPr>
                          <a:xfrm>
                            <a:off x="116828" y="457991"/>
                            <a:ext cx="427355" cy="2025014"/>
                          </a:xfrm>
                          <a:prstGeom prst="rect">
                            <a:avLst/>
                          </a:prstGeom>
                        </wps:spPr>
                        <wps:txbx>
                          <w:txbxContent>
                            <w:p w14:paraId="57A1D28C" w14:textId="77777777" w:rsidR="007521A7" w:rsidRDefault="007521A7" w:rsidP="007521A7">
                              <w:pPr>
                                <w:spacing w:line="204" w:lineRule="exact"/>
                                <w:ind w:right="18"/>
                                <w:jc w:val="right"/>
                                <w:rPr>
                                  <w:sz w:val="20"/>
                                </w:rPr>
                              </w:pPr>
                              <w:r>
                                <w:rPr>
                                  <w:color w:val="0D0D0D"/>
                                  <w:spacing w:val="-2"/>
                                  <w:sz w:val="20"/>
                                </w:rPr>
                                <w:t>300.000</w:t>
                              </w:r>
                            </w:p>
                            <w:p w14:paraId="76172DD5" w14:textId="77777777" w:rsidR="007521A7" w:rsidRDefault="007521A7" w:rsidP="007521A7">
                              <w:pPr>
                                <w:spacing w:before="18"/>
                                <w:rPr>
                                  <w:sz w:val="20"/>
                                </w:rPr>
                              </w:pPr>
                            </w:p>
                            <w:p w14:paraId="72463093" w14:textId="77777777" w:rsidR="007521A7" w:rsidRDefault="007521A7" w:rsidP="007521A7">
                              <w:pPr>
                                <w:ind w:right="18"/>
                                <w:jc w:val="right"/>
                                <w:rPr>
                                  <w:sz w:val="19"/>
                                </w:rPr>
                              </w:pPr>
                              <w:r>
                                <w:rPr>
                                  <w:color w:val="0D0D0D"/>
                                  <w:spacing w:val="-2"/>
                                  <w:w w:val="105"/>
                                  <w:sz w:val="19"/>
                                </w:rPr>
                                <w:t>250.000</w:t>
                              </w:r>
                            </w:p>
                            <w:p w14:paraId="09C25C56" w14:textId="77777777" w:rsidR="007521A7" w:rsidRDefault="007521A7" w:rsidP="007521A7">
                              <w:pPr>
                                <w:spacing w:before="30"/>
                                <w:rPr>
                                  <w:sz w:val="19"/>
                                </w:rPr>
                              </w:pPr>
                            </w:p>
                            <w:p w14:paraId="005CF622" w14:textId="77777777" w:rsidR="007521A7" w:rsidRDefault="007521A7" w:rsidP="007521A7">
                              <w:pPr>
                                <w:ind w:right="18"/>
                                <w:jc w:val="right"/>
                                <w:rPr>
                                  <w:sz w:val="19"/>
                                </w:rPr>
                              </w:pPr>
                              <w:r>
                                <w:rPr>
                                  <w:color w:val="0D0D0D"/>
                                  <w:spacing w:val="-2"/>
                                  <w:w w:val="105"/>
                                  <w:sz w:val="19"/>
                                </w:rPr>
                                <w:t>200.000</w:t>
                              </w:r>
                            </w:p>
                            <w:p w14:paraId="095B343F" w14:textId="77777777" w:rsidR="007521A7" w:rsidRDefault="007521A7" w:rsidP="007521A7">
                              <w:pPr>
                                <w:spacing w:before="33"/>
                                <w:rPr>
                                  <w:sz w:val="19"/>
                                </w:rPr>
                              </w:pPr>
                            </w:p>
                            <w:p w14:paraId="0AF009B7" w14:textId="77777777" w:rsidR="007521A7" w:rsidRDefault="007521A7" w:rsidP="007521A7">
                              <w:pPr>
                                <w:ind w:right="18"/>
                                <w:jc w:val="right"/>
                                <w:rPr>
                                  <w:sz w:val="19"/>
                                </w:rPr>
                              </w:pPr>
                              <w:r>
                                <w:rPr>
                                  <w:color w:val="0D0D0D"/>
                                  <w:spacing w:val="-2"/>
                                  <w:w w:val="105"/>
                                  <w:sz w:val="19"/>
                                </w:rPr>
                                <w:t>150.000</w:t>
                              </w:r>
                            </w:p>
                            <w:p w14:paraId="35B17582" w14:textId="77777777" w:rsidR="007521A7" w:rsidRDefault="007521A7" w:rsidP="007521A7">
                              <w:pPr>
                                <w:spacing w:before="46"/>
                                <w:rPr>
                                  <w:sz w:val="19"/>
                                </w:rPr>
                              </w:pPr>
                            </w:p>
                            <w:p w14:paraId="73F5C41C" w14:textId="77777777" w:rsidR="007521A7" w:rsidRDefault="007521A7" w:rsidP="007521A7">
                              <w:pPr>
                                <w:ind w:right="18"/>
                                <w:jc w:val="right"/>
                                <w:rPr>
                                  <w:sz w:val="19"/>
                                </w:rPr>
                              </w:pPr>
                              <w:r>
                                <w:rPr>
                                  <w:color w:val="0D0D0D"/>
                                  <w:spacing w:val="-2"/>
                                  <w:w w:val="105"/>
                                  <w:sz w:val="19"/>
                                </w:rPr>
                                <w:t>100.000</w:t>
                              </w:r>
                            </w:p>
                            <w:p w14:paraId="36714ED9" w14:textId="77777777" w:rsidR="007521A7" w:rsidRDefault="007521A7" w:rsidP="007521A7">
                              <w:pPr>
                                <w:spacing w:before="33"/>
                                <w:rPr>
                                  <w:sz w:val="19"/>
                                </w:rPr>
                              </w:pPr>
                            </w:p>
                            <w:p w14:paraId="33EAAB3B" w14:textId="77777777" w:rsidR="007521A7" w:rsidRDefault="007521A7" w:rsidP="007521A7">
                              <w:pPr>
                                <w:spacing w:before="1"/>
                                <w:ind w:right="24"/>
                                <w:jc w:val="right"/>
                                <w:rPr>
                                  <w:sz w:val="19"/>
                                </w:rPr>
                              </w:pPr>
                              <w:r>
                                <w:rPr>
                                  <w:color w:val="0D0D0D"/>
                                  <w:spacing w:val="-2"/>
                                  <w:w w:val="105"/>
                                  <w:sz w:val="19"/>
                                </w:rPr>
                                <w:t>50.000</w:t>
                              </w:r>
                            </w:p>
                            <w:p w14:paraId="4CB7CC73" w14:textId="77777777" w:rsidR="007521A7" w:rsidRDefault="007521A7" w:rsidP="007521A7">
                              <w:pPr>
                                <w:spacing w:before="29"/>
                                <w:rPr>
                                  <w:sz w:val="19"/>
                                </w:rPr>
                              </w:pPr>
                            </w:p>
                            <w:p w14:paraId="422B45B3" w14:textId="77777777" w:rsidR="007521A7" w:rsidRDefault="007521A7" w:rsidP="007521A7">
                              <w:pPr>
                                <w:spacing w:before="1" w:line="230" w:lineRule="exact"/>
                                <w:ind w:right="105"/>
                                <w:jc w:val="right"/>
                                <w:rPr>
                                  <w:sz w:val="19"/>
                                </w:rPr>
                              </w:pPr>
                              <w:r>
                                <w:rPr>
                                  <w:color w:val="0D0D0D"/>
                                  <w:spacing w:val="-10"/>
                                  <w:w w:val="75"/>
                                  <w:sz w:val="19"/>
                                </w:rPr>
                                <w:t>−</w:t>
                              </w:r>
                            </w:p>
                          </w:txbxContent>
                        </wps:txbx>
                        <wps:bodyPr wrap="square" lIns="0" tIns="0" rIns="0" bIns="0" rtlCol="0">
                          <a:noAutofit/>
                        </wps:bodyPr>
                      </wps:wsp>
                      <wps:wsp>
                        <wps:cNvPr id="39" name="Textbox 39"/>
                        <wps:cNvSpPr txBox="1"/>
                        <wps:spPr>
                          <a:xfrm>
                            <a:off x="753315" y="2523194"/>
                            <a:ext cx="4088129" cy="127635"/>
                          </a:xfrm>
                          <a:prstGeom prst="rect">
                            <a:avLst/>
                          </a:prstGeom>
                        </wps:spPr>
                        <wps:txbx>
                          <w:txbxContent>
                            <w:p w14:paraId="111DA96A" w14:textId="77777777" w:rsidR="007521A7" w:rsidRDefault="007521A7" w:rsidP="007521A7">
                              <w:pPr>
                                <w:tabs>
                                  <w:tab w:val="left" w:pos="557"/>
                                  <w:tab w:val="left" w:pos="1064"/>
                                  <w:tab w:val="left" w:pos="2208"/>
                                  <w:tab w:val="left" w:pos="2762"/>
                                  <w:tab w:val="left" w:pos="3339"/>
                                  <w:tab w:val="left" w:pos="5505"/>
                                  <w:tab w:val="left" w:pos="6088"/>
                                </w:tabs>
                                <w:spacing w:line="201" w:lineRule="exact"/>
                                <w:rPr>
                                  <w:sz w:val="20"/>
                                </w:rPr>
                              </w:pPr>
                              <w:r>
                                <w:rPr>
                                  <w:color w:val="0D0D0D"/>
                                  <w:spacing w:val="-5"/>
                                  <w:sz w:val="20"/>
                                </w:rPr>
                                <w:t>JAN</w:t>
                              </w:r>
                              <w:r>
                                <w:rPr>
                                  <w:color w:val="0D0D0D"/>
                                  <w:sz w:val="20"/>
                                </w:rPr>
                                <w:tab/>
                              </w:r>
                              <w:r>
                                <w:rPr>
                                  <w:color w:val="0D0D0D"/>
                                  <w:spacing w:val="-5"/>
                                  <w:sz w:val="20"/>
                                </w:rPr>
                                <w:t>FEB</w:t>
                              </w:r>
                              <w:r>
                                <w:rPr>
                                  <w:color w:val="0D0D0D"/>
                                  <w:sz w:val="20"/>
                                </w:rPr>
                                <w:tab/>
                                <w:t>MAR</w:t>
                              </w:r>
                              <w:r>
                                <w:rPr>
                                  <w:color w:val="0D0D0D"/>
                                  <w:spacing w:val="48"/>
                                  <w:sz w:val="20"/>
                                </w:rPr>
                                <w:t xml:space="preserve">  </w:t>
                              </w:r>
                              <w:r>
                                <w:rPr>
                                  <w:color w:val="0D0D0D"/>
                                  <w:spacing w:val="-5"/>
                                  <w:sz w:val="20"/>
                                </w:rPr>
                                <w:t>APR</w:t>
                              </w:r>
                              <w:r>
                                <w:rPr>
                                  <w:color w:val="0D0D0D"/>
                                  <w:sz w:val="20"/>
                                </w:rPr>
                                <w:tab/>
                              </w:r>
                              <w:r>
                                <w:rPr>
                                  <w:color w:val="0D0D0D"/>
                                  <w:spacing w:val="-5"/>
                                  <w:sz w:val="20"/>
                                </w:rPr>
                                <w:t>MEI</w:t>
                              </w:r>
                              <w:r>
                                <w:rPr>
                                  <w:color w:val="0D0D0D"/>
                                  <w:sz w:val="20"/>
                                </w:rPr>
                                <w:tab/>
                              </w:r>
                              <w:r>
                                <w:rPr>
                                  <w:color w:val="0D0D0D"/>
                                  <w:spacing w:val="-5"/>
                                  <w:sz w:val="20"/>
                                </w:rPr>
                                <w:t>JUN</w:t>
                              </w:r>
                              <w:r>
                                <w:rPr>
                                  <w:color w:val="0D0D0D"/>
                                  <w:sz w:val="20"/>
                                </w:rPr>
                                <w:tab/>
                                <w:t>JUL</w:t>
                              </w:r>
                              <w:r>
                                <w:rPr>
                                  <w:color w:val="0D0D0D"/>
                                  <w:spacing w:val="45"/>
                                  <w:sz w:val="20"/>
                                </w:rPr>
                                <w:t xml:space="preserve">  </w:t>
                              </w:r>
                              <w:r>
                                <w:rPr>
                                  <w:color w:val="0D0D0D"/>
                                  <w:sz w:val="20"/>
                                </w:rPr>
                                <w:t>AGUS</w:t>
                              </w:r>
                              <w:r>
                                <w:rPr>
                                  <w:color w:val="0D0D0D"/>
                                  <w:spacing w:val="76"/>
                                  <w:sz w:val="20"/>
                                </w:rPr>
                                <w:t xml:space="preserve"> </w:t>
                              </w:r>
                              <w:r>
                                <w:rPr>
                                  <w:color w:val="0D0D0D"/>
                                  <w:sz w:val="20"/>
                                </w:rPr>
                                <w:t>SEPT</w:t>
                              </w:r>
                              <w:r>
                                <w:rPr>
                                  <w:color w:val="0D0D0D"/>
                                  <w:spacing w:val="48"/>
                                  <w:sz w:val="20"/>
                                </w:rPr>
                                <w:t xml:space="preserve">  </w:t>
                              </w:r>
                              <w:r>
                                <w:rPr>
                                  <w:color w:val="0D0D0D"/>
                                  <w:spacing w:val="-5"/>
                                  <w:sz w:val="20"/>
                                </w:rPr>
                                <w:t>OKT</w:t>
                              </w:r>
                              <w:r>
                                <w:rPr>
                                  <w:color w:val="0D0D0D"/>
                                  <w:sz w:val="20"/>
                                </w:rPr>
                                <w:tab/>
                              </w:r>
                              <w:r>
                                <w:rPr>
                                  <w:color w:val="0D0D0D"/>
                                  <w:spacing w:val="-5"/>
                                  <w:sz w:val="20"/>
                                </w:rPr>
                                <w:t>NOV</w:t>
                              </w:r>
                              <w:r>
                                <w:rPr>
                                  <w:color w:val="0D0D0D"/>
                                  <w:sz w:val="20"/>
                                </w:rPr>
                                <w:tab/>
                              </w:r>
                              <w:r>
                                <w:rPr>
                                  <w:color w:val="0D0D0D"/>
                                  <w:spacing w:val="-5"/>
                                  <w:sz w:val="20"/>
                                </w:rPr>
                                <w:t>DES</w:t>
                              </w:r>
                            </w:p>
                          </w:txbxContent>
                        </wps:txbx>
                        <wps:bodyPr wrap="square" lIns="0" tIns="0" rIns="0" bIns="0" rtlCol="0">
                          <a:noAutofit/>
                        </wps:bodyPr>
                      </wps:wsp>
                      <wps:wsp>
                        <wps:cNvPr id="40" name="Textbox 40"/>
                        <wps:cNvSpPr txBox="1"/>
                        <wps:spPr>
                          <a:xfrm>
                            <a:off x="2262580" y="2767231"/>
                            <a:ext cx="492461" cy="125730"/>
                          </a:xfrm>
                          <a:prstGeom prst="rect">
                            <a:avLst/>
                          </a:prstGeom>
                        </wps:spPr>
                        <wps:txbx>
                          <w:txbxContent>
                            <w:p w14:paraId="39F902A0" w14:textId="77777777" w:rsidR="007521A7" w:rsidRDefault="007521A7" w:rsidP="007521A7">
                              <w:pPr>
                                <w:spacing w:line="198" w:lineRule="exact"/>
                                <w:rPr>
                                  <w:sz w:val="19"/>
                                </w:rPr>
                              </w:pPr>
                              <w:r>
                                <w:rPr>
                                  <w:color w:val="0D0D0D"/>
                                  <w:spacing w:val="-4"/>
                                  <w:w w:val="105"/>
                                  <w:sz w:val="19"/>
                                </w:rPr>
                                <w:t>2022</w:t>
                              </w:r>
                            </w:p>
                          </w:txbxContent>
                        </wps:txbx>
                        <wps:bodyPr wrap="square" lIns="0" tIns="0" rIns="0" bIns="0" rtlCol="0">
                          <a:noAutofit/>
                        </wps:bodyPr>
                      </wps:wsp>
                      <wps:wsp>
                        <wps:cNvPr id="41" name="Textbox 41"/>
                        <wps:cNvSpPr txBox="1"/>
                        <wps:spPr>
                          <a:xfrm>
                            <a:off x="3089430" y="2767231"/>
                            <a:ext cx="564263" cy="125730"/>
                          </a:xfrm>
                          <a:prstGeom prst="rect">
                            <a:avLst/>
                          </a:prstGeom>
                        </wps:spPr>
                        <wps:txbx>
                          <w:txbxContent>
                            <w:p w14:paraId="20E69A08" w14:textId="77777777" w:rsidR="007521A7" w:rsidRDefault="007521A7" w:rsidP="007521A7">
                              <w:pPr>
                                <w:spacing w:line="198" w:lineRule="exact"/>
                                <w:rPr>
                                  <w:sz w:val="19"/>
                                </w:rPr>
                              </w:pPr>
                              <w:r>
                                <w:rPr>
                                  <w:color w:val="0D0D0D"/>
                                  <w:spacing w:val="-4"/>
                                  <w:w w:val="105"/>
                                  <w:sz w:val="19"/>
                                </w:rPr>
                                <w:t>2023</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A3AF733" id="Group 4" o:spid="_x0000_s1026" style="position:absolute;left:0;text-align:left;margin-left:144.75pt;margin-top:148.8pt;width:279.2pt;height:183.1pt;z-index:-251657216;mso-wrap-distance-left:0;mso-wrap-distance-right:0;mso-position-horizontal-relative:page;mso-width-relative:margin;mso-height-relative:margin" coordorigin="-1826,60" coordsize="54047,30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">
                <v:shape id="Graphic 5" o:spid="_x0000_s1027" style="position:absolute;left:6759;top:5181;width:42081;height:19025;visibility:visible;mso-wrap-style:square;v-text-anchor:top" coordsize="4208145,190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" path="m,1578139r4207521,1em,1264602r4207521,em,951064r4207521,em,637526r4207521,em,323988r4207521,1em,l4207521,em,1902163r4207521,e" filled="f" strokecolor="#d9d9d9" strokeweight=".33894mm">
                  <v:path arrowok="t"/>
                </v:shape>
                <v:shape id="Graphic 6" o:spid="_x0000_s1028" style="position:absolute;left:8538;top:11347;width:38627;height:10351;visibility:visible;mso-wrap-style:square;v-text-anchor:top" coordsize="3862704,103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" path="m,909259r345393,125415l701253,877905r345394,-10451l1402507,783844,1747900,679331r355860,-31354l2449154,418050,2805014,r355860,l3506267,r355861,177671e" filled="f" strokecolor="#4f81bc" strokeweight=".87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9" type="#_x0000_t75" style="position:absolute;left:8127;top:20102;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">
                  <v:imagedata r:id="rId22" o:title=""/>
                </v:shape>
                <v:shape id="Image 8" o:spid="_x0000_s1030" type="#_x0000_t75" style="position:absolute;left:11581;top:21356;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">
                  <v:imagedata r:id="rId23" o:title=""/>
                </v:shape>
                <v:shape id="Image 9" o:spid="_x0000_s1031" type="#_x0000_t75" style="position:absolute;left:15139;top:19789;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">
                  <v:imagedata r:id="rId24" o:title=""/>
                </v:shape>
                <v:shape id="Image 10" o:spid="_x0000_s1032" type="#_x0000_t75" style="position:absolute;left:18593;top:19684;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">
                  <v:imagedata r:id="rId23" o:title=""/>
                </v:shape>
                <v:shape id="Image 11" o:spid="_x0000_s1033" type="#_x0000_t75" style="position:absolute;left:22152;top:18848;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">
                  <v:imagedata r:id="rId23" o:title=""/>
                </v:shape>
                <v:shape id="Image 12" o:spid="_x0000_s1034" type="#_x0000_t75" style="position:absolute;left:25606;top:17803;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">
                  <v:imagedata r:id="rId23" o:title=""/>
                </v:shape>
                <v:shape id="Image 13" o:spid="_x0000_s1035" type="#_x0000_t75" style="position:absolute;left:29164;top:17489;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">
                  <v:imagedata r:id="rId25" o:title=""/>
                </v:shape>
                <v:shape id="Image 14" o:spid="_x0000_s1036" type="#_x0000_t75" style="position:absolute;left:32618;top:15190;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">
                  <v:imagedata r:id="rId24" o:title=""/>
                </v:shape>
                <v:shape id="Image 15" o:spid="_x0000_s1037" type="#_x0000_t75" style="position:absolute;left:36177;top:11010;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">
                  <v:imagedata r:id="rId25" o:title=""/>
                </v:shape>
                <v:shape id="Image 16" o:spid="_x0000_s1038" type="#_x0000_t75" style="position:absolute;left:39735;top:11010;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">
                  <v:imagedata r:id="rId25" o:title=""/>
                </v:shape>
                <v:shape id="Image 17" o:spid="_x0000_s1039" type="#_x0000_t75" style="position:absolute;left:43189;top:11010;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">
                  <v:imagedata r:id="rId26" o:title=""/>
                </v:shape>
                <v:shape id="Image 18" o:spid="_x0000_s1040" type="#_x0000_t75" style="position:absolute;left:46748;top:12786;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">
                  <v:imagedata r:id="rId23" o:title=""/>
                </v:shape>
                <v:shape id="Graphic 19" o:spid="_x0000_s1041" style="position:absolute;left:8538;top:6958;width:38627;height:8782;visibility:visible;mso-wrap-style:square;v-text-anchor:top" coordsize="3862704,87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" path="m,877905l345393,627075,701253,407598r345394,449404l1402507,323988r345393,313538l2103760,668880,2449154,428501,2805014,135866,3160874,r345393,10451l3862128,386696e" filled="f" strokecolor="#c0504d" strokeweight=".871mm">
                  <v:path arrowok="t"/>
                </v:shape>
                <v:shape id="Image 20" o:spid="_x0000_s1042" type="#_x0000_t75" style="position:absolute;left:8127;top:15399;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">
                  <v:imagedata r:id="rId27" o:title=""/>
                </v:shape>
                <v:shape id="Image 21" o:spid="_x0000_s1043" type="#_x0000_t75" style="position:absolute;left:11581;top:12891;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">
                  <v:imagedata r:id="rId28" o:title=""/>
                </v:shape>
                <v:shape id="Image 22" o:spid="_x0000_s1044" type="#_x0000_t75" style="position:absolute;left:15139;top:10696;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">
                  <v:imagedata r:id="rId29" o:title=""/>
                </v:shape>
                <v:shape id="Image 23" o:spid="_x0000_s1045" type="#_x0000_t75" style="position:absolute;left:18593;top:15190;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">
                  <v:imagedata r:id="rId28" o:title=""/>
                </v:shape>
                <v:shape id="Image 24" o:spid="_x0000_s1046" type="#_x0000_t75" style="position:absolute;left:22152;top:9860;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">
                  <v:imagedata r:id="rId30" o:title=""/>
                </v:shape>
                <v:shape id="Image 25" o:spid="_x0000_s1047" type="#_x0000_t75" style="position:absolute;left:25606;top:12995;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">
                  <v:imagedata r:id="rId28" o:title=""/>
                </v:shape>
                <v:shape id="Image 26" o:spid="_x0000_s1048" type="#_x0000_t75" style="position:absolute;left:29164;top:13309;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">
                  <v:imagedata r:id="rId28" o:title=""/>
                </v:shape>
                <v:shape id="Image 27" o:spid="_x0000_s1049" type="#_x0000_t75" style="position:absolute;left:32618;top:10905;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">
                  <v:imagedata r:id="rId31" o:title=""/>
                </v:shape>
                <v:shape id="Image 28" o:spid="_x0000_s1050" type="#_x0000_t75" style="position:absolute;left:36177;top:7979;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">
                  <v:imagedata r:id="rId28" o:title=""/>
                </v:shape>
                <v:shape id="Image 29" o:spid="_x0000_s1051" type="#_x0000_t75" style="position:absolute;left:39735;top:6620;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">
                  <v:imagedata r:id="rId30" o:title=""/>
                </v:shape>
                <v:shape id="Image 30" o:spid="_x0000_s1052" type="#_x0000_t75" style="position:absolute;left:43189;top:6724;width:750;height: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">
                  <v:imagedata r:id="rId31" o:title=""/>
                </v:shape>
                <v:shape id="Image 31" o:spid="_x0000_s1053" type="#_x0000_t75" style="position:absolute;left:46748;top:10487;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">
                  <v:imagedata r:id="rId30" o:title=""/>
                </v:shape>
                <v:shape id="Graphic 32" o:spid="_x0000_s1054" style="position:absolute;left:19633;top:28174;width:2724;height:13;visibility:visible;mso-wrap-style:square;v-text-anchor:top" coordsize="272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" path="m,l272128,e" filled="f" strokecolor="#4f81bc" strokeweight=".87092mm">
                  <v:path arrowok="t"/>
                </v:shape>
                <v:shape id="Image 33" o:spid="_x0000_s1055" type="#_x0000_t75" style="position:absolute;left:20671;top:27852;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">
                  <v:imagedata r:id="rId32" o:title=""/>
                </v:shape>
                <v:shape id="Graphic 34" o:spid="_x0000_s1056" style="position:absolute;left:27901;top:28174;width:2724;height:13;visibility:visible;mso-wrap-style:square;v-text-anchor:top" coordsize="272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" path="m,l272128,e" filled="f" strokecolor="#c0504d" strokeweight=".87092mm">
                  <v:path arrowok="t"/>
                </v:shape>
                <v:shape id="Image 35" o:spid="_x0000_s1057" type="#_x0000_t75" style="position:absolute;left:28939;top:27852;width:750;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">
                  <v:imagedata r:id="rId33" o:title=""/>
                </v:shape>
                <v:shape id="Graphic 36" o:spid="_x0000_s1058" style="position:absolute;left:60;top:60;width:50451;height:30627;visibility:visible;mso-wrap-style:square;v-text-anchor:top" coordsize="5045075,306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" path="m,3062218r5044839,l5044839,,,,,3062218xe" filled="f" strokecolor="#d9d9d9" strokeweight=".33881mm">
                  <v:path arrowok="t"/>
                </v:shape>
                <v:shapetype id="_x0000_t202" coordsize="21600,21600" o:spt="202" path="m,l,21600r21600,l21600,xe">
                  <v:stroke joinstyle="miter"/>
                  <v:path gradientshapeok="t" o:connecttype="rect"/>
                </v:shapetype>
                <v:shape id="Textbox 37" o:spid="_x0000_s1059" type="#_x0000_t202" style="position:absolute;left:-1826;top:610;width:54047;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608CC42E" w14:textId="77777777" w:rsidR="007521A7" w:rsidRPr="009D297B" w:rsidRDefault="007521A7" w:rsidP="00013954">
                        <w:pPr>
                          <w:spacing w:after="0" w:line="240" w:lineRule="auto"/>
                          <w:jc w:val="center"/>
                          <w:rPr>
                            <w:b/>
                            <w:color w:val="0D0D0D"/>
                            <w:spacing w:val="11"/>
                            <w:sz w:val="16"/>
                            <w:szCs w:val="16"/>
                          </w:rPr>
                        </w:pPr>
                        <w:r w:rsidRPr="009D297B">
                          <w:rPr>
                            <w:b/>
                            <w:color w:val="0D0D0D"/>
                            <w:spacing w:val="11"/>
                            <w:sz w:val="16"/>
                            <w:szCs w:val="16"/>
                          </w:rPr>
                          <w:t>COMPARISON OF PASSENGER VOLUME AT UNIVERSITY INDONESIA</w:t>
                        </w:r>
                      </w:p>
                      <w:p w14:paraId="134EF88C" w14:textId="77777777" w:rsidR="007521A7" w:rsidRPr="009D297B" w:rsidRDefault="007521A7" w:rsidP="00013954">
                        <w:pPr>
                          <w:spacing w:after="0" w:line="240" w:lineRule="auto"/>
                          <w:jc w:val="center"/>
                          <w:rPr>
                            <w:b/>
                            <w:sz w:val="16"/>
                            <w:szCs w:val="16"/>
                          </w:rPr>
                        </w:pPr>
                        <w:r w:rsidRPr="009D297B">
                          <w:rPr>
                            <w:b/>
                            <w:color w:val="0D0D0D"/>
                            <w:spacing w:val="11"/>
                            <w:sz w:val="16"/>
                            <w:szCs w:val="16"/>
                          </w:rPr>
                          <w:t>STATION</w:t>
                        </w:r>
                      </w:p>
                    </w:txbxContent>
                  </v:textbox>
                </v:shape>
                <v:shape id="Textbox 38" o:spid="_x0000_s1060" type="#_x0000_t202" style="position:absolute;left:1168;top:4579;width:4273;height:20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7A1D28C" w14:textId="77777777" w:rsidR="007521A7" w:rsidRDefault="007521A7" w:rsidP="007521A7">
                        <w:pPr>
                          <w:spacing w:line="204" w:lineRule="exact"/>
                          <w:ind w:right="18"/>
                          <w:jc w:val="right"/>
                          <w:rPr>
                            <w:sz w:val="20"/>
                          </w:rPr>
                        </w:pPr>
                        <w:r>
                          <w:rPr>
                            <w:color w:val="0D0D0D"/>
                            <w:spacing w:val="-2"/>
                            <w:sz w:val="20"/>
                          </w:rPr>
                          <w:t>300.000</w:t>
                        </w:r>
                      </w:p>
                      <w:p w14:paraId="76172DD5" w14:textId="77777777" w:rsidR="007521A7" w:rsidRDefault="007521A7" w:rsidP="007521A7">
                        <w:pPr>
                          <w:spacing w:before="18"/>
                          <w:rPr>
                            <w:sz w:val="20"/>
                          </w:rPr>
                        </w:pPr>
                      </w:p>
                      <w:p w14:paraId="72463093" w14:textId="77777777" w:rsidR="007521A7" w:rsidRDefault="007521A7" w:rsidP="007521A7">
                        <w:pPr>
                          <w:ind w:right="18"/>
                          <w:jc w:val="right"/>
                          <w:rPr>
                            <w:sz w:val="19"/>
                          </w:rPr>
                        </w:pPr>
                        <w:r>
                          <w:rPr>
                            <w:color w:val="0D0D0D"/>
                            <w:spacing w:val="-2"/>
                            <w:w w:val="105"/>
                            <w:sz w:val="19"/>
                          </w:rPr>
                          <w:t>250.000</w:t>
                        </w:r>
                      </w:p>
                      <w:p w14:paraId="09C25C56" w14:textId="77777777" w:rsidR="007521A7" w:rsidRDefault="007521A7" w:rsidP="007521A7">
                        <w:pPr>
                          <w:spacing w:before="30"/>
                          <w:rPr>
                            <w:sz w:val="19"/>
                          </w:rPr>
                        </w:pPr>
                      </w:p>
                      <w:p w14:paraId="005CF622" w14:textId="77777777" w:rsidR="007521A7" w:rsidRDefault="007521A7" w:rsidP="007521A7">
                        <w:pPr>
                          <w:ind w:right="18"/>
                          <w:jc w:val="right"/>
                          <w:rPr>
                            <w:sz w:val="19"/>
                          </w:rPr>
                        </w:pPr>
                        <w:r>
                          <w:rPr>
                            <w:color w:val="0D0D0D"/>
                            <w:spacing w:val="-2"/>
                            <w:w w:val="105"/>
                            <w:sz w:val="19"/>
                          </w:rPr>
                          <w:t>200.000</w:t>
                        </w:r>
                      </w:p>
                      <w:p w14:paraId="095B343F" w14:textId="77777777" w:rsidR="007521A7" w:rsidRDefault="007521A7" w:rsidP="007521A7">
                        <w:pPr>
                          <w:spacing w:before="33"/>
                          <w:rPr>
                            <w:sz w:val="19"/>
                          </w:rPr>
                        </w:pPr>
                      </w:p>
                      <w:p w14:paraId="0AF009B7" w14:textId="77777777" w:rsidR="007521A7" w:rsidRDefault="007521A7" w:rsidP="007521A7">
                        <w:pPr>
                          <w:ind w:right="18"/>
                          <w:jc w:val="right"/>
                          <w:rPr>
                            <w:sz w:val="19"/>
                          </w:rPr>
                        </w:pPr>
                        <w:r>
                          <w:rPr>
                            <w:color w:val="0D0D0D"/>
                            <w:spacing w:val="-2"/>
                            <w:w w:val="105"/>
                            <w:sz w:val="19"/>
                          </w:rPr>
                          <w:t>150.000</w:t>
                        </w:r>
                      </w:p>
                      <w:p w14:paraId="35B17582" w14:textId="77777777" w:rsidR="007521A7" w:rsidRDefault="007521A7" w:rsidP="007521A7">
                        <w:pPr>
                          <w:spacing w:before="46"/>
                          <w:rPr>
                            <w:sz w:val="19"/>
                          </w:rPr>
                        </w:pPr>
                      </w:p>
                      <w:p w14:paraId="73F5C41C" w14:textId="77777777" w:rsidR="007521A7" w:rsidRDefault="007521A7" w:rsidP="007521A7">
                        <w:pPr>
                          <w:ind w:right="18"/>
                          <w:jc w:val="right"/>
                          <w:rPr>
                            <w:sz w:val="19"/>
                          </w:rPr>
                        </w:pPr>
                        <w:r>
                          <w:rPr>
                            <w:color w:val="0D0D0D"/>
                            <w:spacing w:val="-2"/>
                            <w:w w:val="105"/>
                            <w:sz w:val="19"/>
                          </w:rPr>
                          <w:t>100.000</w:t>
                        </w:r>
                      </w:p>
                      <w:p w14:paraId="36714ED9" w14:textId="77777777" w:rsidR="007521A7" w:rsidRDefault="007521A7" w:rsidP="007521A7">
                        <w:pPr>
                          <w:spacing w:before="33"/>
                          <w:rPr>
                            <w:sz w:val="19"/>
                          </w:rPr>
                        </w:pPr>
                      </w:p>
                      <w:p w14:paraId="33EAAB3B" w14:textId="77777777" w:rsidR="007521A7" w:rsidRDefault="007521A7" w:rsidP="007521A7">
                        <w:pPr>
                          <w:spacing w:before="1"/>
                          <w:ind w:right="24"/>
                          <w:jc w:val="right"/>
                          <w:rPr>
                            <w:sz w:val="19"/>
                          </w:rPr>
                        </w:pPr>
                        <w:r>
                          <w:rPr>
                            <w:color w:val="0D0D0D"/>
                            <w:spacing w:val="-2"/>
                            <w:w w:val="105"/>
                            <w:sz w:val="19"/>
                          </w:rPr>
                          <w:t>50.000</w:t>
                        </w:r>
                      </w:p>
                      <w:p w14:paraId="4CB7CC73" w14:textId="77777777" w:rsidR="007521A7" w:rsidRDefault="007521A7" w:rsidP="007521A7">
                        <w:pPr>
                          <w:spacing w:before="29"/>
                          <w:rPr>
                            <w:sz w:val="19"/>
                          </w:rPr>
                        </w:pPr>
                      </w:p>
                      <w:p w14:paraId="422B45B3" w14:textId="77777777" w:rsidR="007521A7" w:rsidRDefault="007521A7" w:rsidP="007521A7">
                        <w:pPr>
                          <w:spacing w:before="1" w:line="230" w:lineRule="exact"/>
                          <w:ind w:right="105"/>
                          <w:jc w:val="right"/>
                          <w:rPr>
                            <w:sz w:val="19"/>
                          </w:rPr>
                        </w:pPr>
                        <w:r>
                          <w:rPr>
                            <w:color w:val="0D0D0D"/>
                            <w:spacing w:val="-10"/>
                            <w:w w:val="75"/>
                            <w:sz w:val="19"/>
                          </w:rPr>
                          <w:t>−</w:t>
                        </w:r>
                      </w:p>
                    </w:txbxContent>
                  </v:textbox>
                </v:shape>
                <v:shape id="Textbox 39" o:spid="_x0000_s1061" type="#_x0000_t202" style="position:absolute;left:7533;top:25231;width:40881;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11DA96A" w14:textId="77777777" w:rsidR="007521A7" w:rsidRDefault="007521A7" w:rsidP="007521A7">
                        <w:pPr>
                          <w:tabs>
                            <w:tab w:val="left" w:pos="557"/>
                            <w:tab w:val="left" w:pos="1064"/>
                            <w:tab w:val="left" w:pos="2208"/>
                            <w:tab w:val="left" w:pos="2762"/>
                            <w:tab w:val="left" w:pos="3339"/>
                            <w:tab w:val="left" w:pos="5505"/>
                            <w:tab w:val="left" w:pos="6088"/>
                          </w:tabs>
                          <w:spacing w:line="201" w:lineRule="exact"/>
                          <w:rPr>
                            <w:sz w:val="20"/>
                          </w:rPr>
                        </w:pPr>
                        <w:r>
                          <w:rPr>
                            <w:color w:val="0D0D0D"/>
                            <w:spacing w:val="-5"/>
                            <w:sz w:val="20"/>
                          </w:rPr>
                          <w:t>JAN</w:t>
                        </w:r>
                        <w:r>
                          <w:rPr>
                            <w:color w:val="0D0D0D"/>
                            <w:sz w:val="20"/>
                          </w:rPr>
                          <w:tab/>
                        </w:r>
                        <w:r>
                          <w:rPr>
                            <w:color w:val="0D0D0D"/>
                            <w:spacing w:val="-5"/>
                            <w:sz w:val="20"/>
                          </w:rPr>
                          <w:t>FEB</w:t>
                        </w:r>
                        <w:r>
                          <w:rPr>
                            <w:color w:val="0D0D0D"/>
                            <w:sz w:val="20"/>
                          </w:rPr>
                          <w:tab/>
                          <w:t>MAR</w:t>
                        </w:r>
                        <w:r>
                          <w:rPr>
                            <w:color w:val="0D0D0D"/>
                            <w:spacing w:val="48"/>
                            <w:sz w:val="20"/>
                          </w:rPr>
                          <w:t xml:space="preserve">  </w:t>
                        </w:r>
                        <w:r>
                          <w:rPr>
                            <w:color w:val="0D0D0D"/>
                            <w:spacing w:val="-5"/>
                            <w:sz w:val="20"/>
                          </w:rPr>
                          <w:t>APR</w:t>
                        </w:r>
                        <w:r>
                          <w:rPr>
                            <w:color w:val="0D0D0D"/>
                            <w:sz w:val="20"/>
                          </w:rPr>
                          <w:tab/>
                        </w:r>
                        <w:r>
                          <w:rPr>
                            <w:color w:val="0D0D0D"/>
                            <w:spacing w:val="-5"/>
                            <w:sz w:val="20"/>
                          </w:rPr>
                          <w:t>MEI</w:t>
                        </w:r>
                        <w:r>
                          <w:rPr>
                            <w:color w:val="0D0D0D"/>
                            <w:sz w:val="20"/>
                          </w:rPr>
                          <w:tab/>
                        </w:r>
                        <w:r>
                          <w:rPr>
                            <w:color w:val="0D0D0D"/>
                            <w:spacing w:val="-5"/>
                            <w:sz w:val="20"/>
                          </w:rPr>
                          <w:t>JUN</w:t>
                        </w:r>
                        <w:r>
                          <w:rPr>
                            <w:color w:val="0D0D0D"/>
                            <w:sz w:val="20"/>
                          </w:rPr>
                          <w:tab/>
                          <w:t>JUL</w:t>
                        </w:r>
                        <w:r>
                          <w:rPr>
                            <w:color w:val="0D0D0D"/>
                            <w:spacing w:val="45"/>
                            <w:sz w:val="20"/>
                          </w:rPr>
                          <w:t xml:space="preserve">  </w:t>
                        </w:r>
                        <w:r>
                          <w:rPr>
                            <w:color w:val="0D0D0D"/>
                            <w:sz w:val="20"/>
                          </w:rPr>
                          <w:t>AGUS</w:t>
                        </w:r>
                        <w:r>
                          <w:rPr>
                            <w:color w:val="0D0D0D"/>
                            <w:spacing w:val="76"/>
                            <w:sz w:val="20"/>
                          </w:rPr>
                          <w:t xml:space="preserve"> </w:t>
                        </w:r>
                        <w:r>
                          <w:rPr>
                            <w:color w:val="0D0D0D"/>
                            <w:sz w:val="20"/>
                          </w:rPr>
                          <w:t>SEPT</w:t>
                        </w:r>
                        <w:r>
                          <w:rPr>
                            <w:color w:val="0D0D0D"/>
                            <w:spacing w:val="48"/>
                            <w:sz w:val="20"/>
                          </w:rPr>
                          <w:t xml:space="preserve">  </w:t>
                        </w:r>
                        <w:r>
                          <w:rPr>
                            <w:color w:val="0D0D0D"/>
                            <w:spacing w:val="-5"/>
                            <w:sz w:val="20"/>
                          </w:rPr>
                          <w:t>OKT</w:t>
                        </w:r>
                        <w:r>
                          <w:rPr>
                            <w:color w:val="0D0D0D"/>
                            <w:sz w:val="20"/>
                          </w:rPr>
                          <w:tab/>
                        </w:r>
                        <w:r>
                          <w:rPr>
                            <w:color w:val="0D0D0D"/>
                            <w:spacing w:val="-5"/>
                            <w:sz w:val="20"/>
                          </w:rPr>
                          <w:t>NOV</w:t>
                        </w:r>
                        <w:r>
                          <w:rPr>
                            <w:color w:val="0D0D0D"/>
                            <w:sz w:val="20"/>
                          </w:rPr>
                          <w:tab/>
                        </w:r>
                        <w:r>
                          <w:rPr>
                            <w:color w:val="0D0D0D"/>
                            <w:spacing w:val="-5"/>
                            <w:sz w:val="20"/>
                          </w:rPr>
                          <w:t>DES</w:t>
                        </w:r>
                      </w:p>
                    </w:txbxContent>
                  </v:textbox>
                </v:shape>
                <v:shape id="Textbox 40" o:spid="_x0000_s1062" type="#_x0000_t202" style="position:absolute;left:22625;top:27672;width:492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9F902A0" w14:textId="77777777" w:rsidR="007521A7" w:rsidRDefault="007521A7" w:rsidP="007521A7">
                        <w:pPr>
                          <w:spacing w:line="198" w:lineRule="exact"/>
                          <w:rPr>
                            <w:sz w:val="19"/>
                          </w:rPr>
                        </w:pPr>
                        <w:r>
                          <w:rPr>
                            <w:color w:val="0D0D0D"/>
                            <w:spacing w:val="-4"/>
                            <w:w w:val="105"/>
                            <w:sz w:val="19"/>
                          </w:rPr>
                          <w:t>2022</w:t>
                        </w:r>
                      </w:p>
                    </w:txbxContent>
                  </v:textbox>
                </v:shape>
                <v:shape id="Textbox 41" o:spid="_x0000_s1063" type="#_x0000_t202" style="position:absolute;left:30894;top:27672;width:5642;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0E69A08" w14:textId="77777777" w:rsidR="007521A7" w:rsidRDefault="007521A7" w:rsidP="007521A7">
                        <w:pPr>
                          <w:spacing w:line="198" w:lineRule="exact"/>
                          <w:rPr>
                            <w:sz w:val="19"/>
                          </w:rPr>
                        </w:pPr>
                        <w:r>
                          <w:rPr>
                            <w:color w:val="0D0D0D"/>
                            <w:spacing w:val="-4"/>
                            <w:w w:val="105"/>
                            <w:sz w:val="19"/>
                          </w:rPr>
                          <w:t>2023</w:t>
                        </w:r>
                      </w:p>
                    </w:txbxContent>
                  </v:textbox>
                </v:shape>
                <w10:wrap type="topAndBottom" anchorx="page"/>
              </v:group>
            </w:pict>
          </mc:Fallback>
        </mc:AlternateContent>
      </w:r>
      <w:r w:rsidR="00B02E2F" w:rsidRPr="00B02E2F">
        <w:rPr>
          <w:rFonts w:ascii="Arial" w:hAnsi="Arial" w:cs="Arial"/>
          <w:spacing w:val="3"/>
          <w:sz w:val="20"/>
          <w:szCs w:val="20"/>
        </w:rPr>
        <w:t xml:space="preserve">According to (Sadikin et al., 2022), a company's success or failure is largely determined by the quality of its human resources, as measured by the achievement of predetermined work targets. (Gary Dessler, 2023) defines Human Resource Management (HRM) as the process of acquiring, training, evaluating, and compensating employees, while also managing labor relations, safety, health, and fairness issues. The role of human resources is not only to attract people to the organization but also to retain them (Irabor &amp; Okolie, 2019). The topic of voluntary turnover has been extensively studied in recent months. Empirical research reveals that high rates of voluntary turnover can be detrimental to organizations, as they negatively impact organizational effectiveness and success (Majaya &amp; Gulo, 2023). Training plans should be designed to make relevant work more interesting and satisfying, thereby increasing employee engagement. Furthermore, ensuring fairness in the evaluation system is crucial, which in turn reduces the desire to leave the organization (Memon, </w:t>
      </w:r>
      <w:r>
        <w:rPr>
          <w:rFonts w:ascii="Arial" w:hAnsi="Arial" w:cs="Arial"/>
          <w:spacing w:val="3"/>
          <w:sz w:val="20"/>
          <w:szCs w:val="20"/>
        </w:rPr>
        <w:t>2020)</w:t>
      </w:r>
    </w:p>
    <w:p w14:paraId="3CA3E07E" w14:textId="77777777" w:rsidR="00013954" w:rsidRDefault="00013954" w:rsidP="003B7C3E">
      <w:pPr>
        <w:widowControl w:val="0"/>
        <w:autoSpaceDE w:val="0"/>
        <w:autoSpaceDN w:val="0"/>
        <w:adjustRightInd w:val="0"/>
        <w:spacing w:after="0" w:line="240" w:lineRule="auto"/>
        <w:jc w:val="center"/>
        <w:rPr>
          <w:rFonts w:ascii="Arial" w:hAnsi="Arial" w:cs="Arial"/>
          <w:sz w:val="20"/>
          <w:szCs w:val="20"/>
          <w:lang w:val="id-ID"/>
        </w:rPr>
      </w:pPr>
      <w:r w:rsidRPr="00013954">
        <w:rPr>
          <w:rFonts w:ascii="Arial" w:hAnsi="Arial" w:cs="Arial"/>
          <w:sz w:val="20"/>
          <w:szCs w:val="20"/>
          <w:lang w:val="id-ID"/>
        </w:rPr>
        <w:t>Figure 1. Passenger Volume at University of Indonesia Station in 2023</w:t>
      </w:r>
    </w:p>
    <w:p w14:paraId="69652C18" w14:textId="77777777" w:rsidR="00013954" w:rsidRDefault="00013954" w:rsidP="003B7C3E">
      <w:pPr>
        <w:spacing w:after="0" w:line="240" w:lineRule="auto"/>
        <w:ind w:firstLine="720"/>
        <w:jc w:val="both"/>
        <w:rPr>
          <w:rFonts w:ascii="Arial" w:hAnsi="Arial" w:cs="Arial"/>
          <w:sz w:val="16"/>
          <w:szCs w:val="16"/>
          <w:lang w:val="id-ID"/>
        </w:rPr>
      </w:pPr>
      <w:r w:rsidRPr="00013954">
        <w:rPr>
          <w:rFonts w:ascii="Arial" w:hAnsi="Arial" w:cs="Arial"/>
          <w:sz w:val="16"/>
          <w:szCs w:val="16"/>
          <w:lang w:val="id-ID"/>
        </w:rPr>
        <w:t>Source: (University of Indonesia Station Data processed by the author, 2024)</w:t>
      </w:r>
    </w:p>
    <w:p w14:paraId="30B6EF75" w14:textId="5972D5E1" w:rsidR="003B7C3E" w:rsidRPr="00013954" w:rsidRDefault="00013954" w:rsidP="003B7C3E">
      <w:pPr>
        <w:spacing w:after="0" w:line="240" w:lineRule="auto"/>
        <w:ind w:firstLine="720"/>
        <w:jc w:val="both"/>
        <w:rPr>
          <w:rFonts w:ascii="Arial" w:hAnsi="Arial" w:cs="Arial"/>
          <w:bCs/>
          <w:sz w:val="20"/>
          <w:szCs w:val="20"/>
          <w:lang w:val="en-ID"/>
        </w:rPr>
      </w:pPr>
      <w:r w:rsidRPr="00013954">
        <w:rPr>
          <w:rFonts w:ascii="Arial" w:hAnsi="Arial" w:cs="Arial"/>
          <w:bCs/>
          <w:sz w:val="20"/>
          <w:szCs w:val="20"/>
          <w:lang w:val="id-ID"/>
        </w:rPr>
        <w:t>Passenger volume at Universitas Indonesia Station has shown a significant upward trend in recent months. This situation requires companies to ensure that employees, especially Generation Z, remain engaged amidst the busy activities.</w:t>
      </w:r>
      <w:r w:rsidR="003B7C3E" w:rsidRPr="00B02E2F">
        <w:rPr>
          <w:rFonts w:ascii="Arial" w:hAnsi="Arial" w:cs="Arial"/>
          <w:bCs/>
          <w:sz w:val="20"/>
          <w:szCs w:val="20"/>
          <w:lang w:val="id-ID"/>
        </w:rPr>
        <w:t xml:space="preserve"> </w:t>
      </w:r>
      <w:r w:rsidRPr="00013954">
        <w:rPr>
          <w:rFonts w:ascii="Arial" w:hAnsi="Arial" w:cs="Arial"/>
          <w:bCs/>
          <w:sz w:val="20"/>
          <w:szCs w:val="20"/>
          <w:lang w:val="en-ID"/>
        </w:rPr>
        <w:t xml:space="preserve">Generation Z places job satisfaction as a priority by </w:t>
      </w:r>
      <w:r w:rsidRPr="00013954">
        <w:rPr>
          <w:rFonts w:ascii="Arial" w:hAnsi="Arial" w:cs="Arial"/>
          <w:bCs/>
          <w:sz w:val="20"/>
          <w:szCs w:val="20"/>
          <w:lang w:val="en-ID"/>
        </w:rPr>
        <w:lastRenderedPageBreak/>
        <w:t>emphasizing flexibility, meaningful engagement, and a supportive work environment. Hislop and Lightfoot (2024) stated that this generation, which is estimated to comprise 30% of the workforce by 2025, seeks a workplace that aligns with their values ​​and expectations. The increase in passenger numbers should be a positive opportunity for job sustainability, as well as a challenge that enriches employees' work experiences. Based on this, the author is interested in examining aspects that influence turnover intention among Universitas Indonesia Station employees, with a focus on Generation Z's motivation to remain working in a dynamic work environment. A pre-survey was conducted on 29 contract employee respondents at PT. KAI Commuter.</w:t>
      </w:r>
    </w:p>
    <w:p w14:paraId="750D2741" w14:textId="5FB1F413" w:rsidR="003B7C3E" w:rsidRPr="00013954" w:rsidRDefault="00013954" w:rsidP="003B7C3E">
      <w:pPr>
        <w:spacing w:after="0" w:line="240" w:lineRule="auto"/>
        <w:ind w:firstLine="720"/>
        <w:jc w:val="center"/>
        <w:rPr>
          <w:rFonts w:ascii="Arial" w:hAnsi="Arial" w:cs="Arial"/>
          <w:bCs/>
          <w:sz w:val="20"/>
          <w:szCs w:val="20"/>
          <w:lang w:val="en-ID"/>
        </w:rPr>
      </w:pPr>
      <w:bookmarkStart w:id="0" w:name="_Hlk210173702"/>
      <w:r w:rsidRPr="00013954">
        <w:rPr>
          <w:rFonts w:ascii="Arial" w:hAnsi="Arial" w:cs="Arial"/>
          <w:bCs/>
          <w:sz w:val="20"/>
          <w:szCs w:val="20"/>
          <w:lang w:val="en-ID"/>
        </w:rPr>
        <w:t>Table 1. Pre-survey Data of University of Indonesia Station Employees</w:t>
      </w:r>
    </w:p>
    <w:tbl>
      <w:tblPr>
        <w:tblW w:w="5000" w:type="pct"/>
        <w:tblBorders>
          <w:top w:val="single" w:sz="4" w:space="0" w:color="7F7F7F"/>
          <w:bottom w:val="single" w:sz="4" w:space="0" w:color="7F7F7F"/>
        </w:tblBorders>
        <w:tblLook w:val="01E0" w:firstRow="1" w:lastRow="1" w:firstColumn="1" w:lastColumn="1" w:noHBand="0" w:noVBand="0"/>
      </w:tblPr>
      <w:tblGrid>
        <w:gridCol w:w="612"/>
        <w:gridCol w:w="3644"/>
        <w:gridCol w:w="1378"/>
        <w:gridCol w:w="1029"/>
        <w:gridCol w:w="1029"/>
        <w:gridCol w:w="1380"/>
      </w:tblGrid>
      <w:tr w:rsidR="003B7C3E" w14:paraId="63127577" w14:textId="77777777">
        <w:trPr>
          <w:trHeight w:val="309"/>
        </w:trPr>
        <w:tc>
          <w:tcPr>
            <w:tcW w:w="329" w:type="pct"/>
            <w:vMerge w:val="restart"/>
            <w:tcBorders>
              <w:bottom w:val="single" w:sz="4" w:space="0" w:color="7F7F7F"/>
            </w:tcBorders>
          </w:tcPr>
          <w:bookmarkEnd w:id="0"/>
          <w:p w14:paraId="14A7DAF5" w14:textId="77777777" w:rsidR="003B7C3E" w:rsidRDefault="003B7C3E" w:rsidP="0084028B">
            <w:pPr>
              <w:pStyle w:val="TableParagraph"/>
              <w:spacing w:line="240" w:lineRule="auto"/>
              <w:ind w:left="88"/>
              <w:jc w:val="center"/>
              <w:rPr>
                <w:rFonts w:ascii="Arial" w:hAnsi="Arial" w:cs="Arial"/>
                <w:b/>
                <w:bCs/>
                <w:sz w:val="20"/>
                <w:szCs w:val="20"/>
              </w:rPr>
            </w:pPr>
            <w:r>
              <w:rPr>
                <w:rFonts w:ascii="Arial" w:hAnsi="Arial" w:cs="Arial"/>
                <w:b/>
                <w:bCs/>
                <w:spacing w:val="-5"/>
                <w:sz w:val="20"/>
                <w:szCs w:val="20"/>
              </w:rPr>
              <w:t>No.</w:t>
            </w:r>
          </w:p>
        </w:tc>
        <w:tc>
          <w:tcPr>
            <w:tcW w:w="2010" w:type="pct"/>
            <w:vMerge w:val="restart"/>
            <w:tcBorders>
              <w:bottom w:val="single" w:sz="4" w:space="0" w:color="7F7F7F"/>
            </w:tcBorders>
          </w:tcPr>
          <w:p w14:paraId="0687A3AD" w14:textId="00ADC9DA" w:rsidR="003B7C3E" w:rsidRDefault="00013954" w:rsidP="0084028B">
            <w:pPr>
              <w:pStyle w:val="TableParagraph"/>
              <w:spacing w:line="240" w:lineRule="auto"/>
              <w:jc w:val="center"/>
              <w:rPr>
                <w:rFonts w:ascii="Arial" w:hAnsi="Arial" w:cs="Arial"/>
                <w:b/>
                <w:bCs/>
                <w:sz w:val="20"/>
                <w:szCs w:val="20"/>
              </w:rPr>
            </w:pPr>
            <w:r>
              <w:rPr>
                <w:rFonts w:ascii="Arial" w:hAnsi="Arial" w:cs="Arial"/>
                <w:b/>
                <w:bCs/>
                <w:sz w:val="20"/>
                <w:szCs w:val="20"/>
              </w:rPr>
              <w:t>Question</w:t>
            </w:r>
          </w:p>
        </w:tc>
        <w:tc>
          <w:tcPr>
            <w:tcW w:w="1330" w:type="pct"/>
            <w:gridSpan w:val="2"/>
            <w:tcBorders>
              <w:bottom w:val="single" w:sz="4" w:space="0" w:color="7F7F7F"/>
            </w:tcBorders>
          </w:tcPr>
          <w:p w14:paraId="1C9EDFF1" w14:textId="42410BC5" w:rsidR="003B7C3E" w:rsidRDefault="00013954" w:rsidP="0084028B">
            <w:pPr>
              <w:pStyle w:val="TableParagraph"/>
              <w:spacing w:line="240" w:lineRule="auto"/>
              <w:ind w:left="105"/>
              <w:jc w:val="center"/>
              <w:rPr>
                <w:rFonts w:ascii="Arial" w:hAnsi="Arial" w:cs="Arial"/>
                <w:b/>
                <w:bCs/>
                <w:sz w:val="20"/>
                <w:szCs w:val="20"/>
              </w:rPr>
            </w:pPr>
            <w:r w:rsidRPr="00013954">
              <w:rPr>
                <w:rFonts w:ascii="Arial" w:hAnsi="Arial" w:cs="Arial"/>
                <w:b/>
                <w:bCs/>
                <w:sz w:val="20"/>
                <w:szCs w:val="20"/>
              </w:rPr>
              <w:t>Pre-Survey Results</w:t>
            </w:r>
          </w:p>
        </w:tc>
        <w:tc>
          <w:tcPr>
            <w:tcW w:w="1331" w:type="pct"/>
            <w:gridSpan w:val="2"/>
            <w:tcBorders>
              <w:bottom w:val="single" w:sz="4" w:space="0" w:color="7F7F7F"/>
            </w:tcBorders>
          </w:tcPr>
          <w:p w14:paraId="1601EDF4" w14:textId="7200B9D9" w:rsidR="003B7C3E" w:rsidRDefault="003B7C3E" w:rsidP="0084028B">
            <w:pPr>
              <w:pStyle w:val="TableParagraph"/>
              <w:spacing w:line="240" w:lineRule="auto"/>
              <w:rPr>
                <w:rFonts w:ascii="Arial" w:hAnsi="Arial" w:cs="Arial"/>
                <w:b/>
                <w:bCs/>
                <w:sz w:val="20"/>
                <w:szCs w:val="20"/>
              </w:rPr>
            </w:pPr>
            <w:r>
              <w:rPr>
                <w:rFonts w:ascii="Arial" w:hAnsi="Arial" w:cs="Arial"/>
                <w:b/>
                <w:bCs/>
                <w:sz w:val="20"/>
                <w:szCs w:val="20"/>
                <w:lang w:val="en-US"/>
              </w:rPr>
              <w:t xml:space="preserve">   </w:t>
            </w:r>
            <w:r w:rsidR="00013954" w:rsidRPr="00013954">
              <w:rPr>
                <w:rFonts w:ascii="Arial" w:hAnsi="Arial" w:cs="Arial"/>
                <w:b/>
                <w:bCs/>
                <w:sz w:val="20"/>
                <w:szCs w:val="20"/>
              </w:rPr>
              <w:t>Percentage (%)</w:t>
            </w:r>
          </w:p>
        </w:tc>
      </w:tr>
      <w:tr w:rsidR="003B7C3E" w14:paraId="4D149AE0" w14:textId="77777777">
        <w:trPr>
          <w:trHeight w:val="311"/>
        </w:trPr>
        <w:tc>
          <w:tcPr>
            <w:tcW w:w="329" w:type="pct"/>
            <w:vMerge/>
            <w:tcBorders>
              <w:top w:val="single" w:sz="4" w:space="0" w:color="7F7F7F"/>
              <w:bottom w:val="single" w:sz="4" w:space="0" w:color="7F7F7F"/>
            </w:tcBorders>
          </w:tcPr>
          <w:p w14:paraId="56314F8A" w14:textId="77777777" w:rsidR="003B7C3E" w:rsidRDefault="003B7C3E" w:rsidP="0084028B">
            <w:pPr>
              <w:spacing w:after="0" w:line="240" w:lineRule="auto"/>
              <w:jc w:val="center"/>
              <w:rPr>
                <w:rFonts w:ascii="Arial" w:hAnsi="Arial" w:cs="Arial"/>
                <w:b/>
                <w:bCs/>
                <w:sz w:val="20"/>
                <w:szCs w:val="20"/>
              </w:rPr>
            </w:pPr>
          </w:p>
        </w:tc>
        <w:tc>
          <w:tcPr>
            <w:tcW w:w="2010" w:type="pct"/>
            <w:vMerge/>
            <w:tcBorders>
              <w:top w:val="single" w:sz="4" w:space="0" w:color="7F7F7F"/>
              <w:bottom w:val="single" w:sz="4" w:space="0" w:color="7F7F7F"/>
            </w:tcBorders>
          </w:tcPr>
          <w:p w14:paraId="3CC53DE5" w14:textId="77777777" w:rsidR="003B7C3E" w:rsidRDefault="003B7C3E" w:rsidP="0084028B">
            <w:pPr>
              <w:spacing w:after="0" w:line="240" w:lineRule="auto"/>
              <w:jc w:val="center"/>
              <w:rPr>
                <w:rFonts w:ascii="Arial" w:hAnsi="Arial" w:cs="Arial"/>
                <w:sz w:val="20"/>
                <w:szCs w:val="20"/>
              </w:rPr>
            </w:pPr>
          </w:p>
        </w:tc>
        <w:tc>
          <w:tcPr>
            <w:tcW w:w="761" w:type="pct"/>
            <w:tcBorders>
              <w:top w:val="single" w:sz="4" w:space="0" w:color="7F7F7F"/>
              <w:bottom w:val="single" w:sz="4" w:space="0" w:color="7F7F7F"/>
            </w:tcBorders>
          </w:tcPr>
          <w:p w14:paraId="75E44F15" w14:textId="0E5CD5F1" w:rsidR="003B7C3E" w:rsidRDefault="003B7C3E" w:rsidP="0084028B">
            <w:pPr>
              <w:pStyle w:val="TableParagraph"/>
              <w:spacing w:line="240" w:lineRule="auto"/>
              <w:ind w:right="326"/>
              <w:jc w:val="center"/>
              <w:rPr>
                <w:rFonts w:ascii="Arial" w:hAnsi="Arial" w:cs="Arial"/>
                <w:b/>
                <w:sz w:val="20"/>
                <w:szCs w:val="20"/>
              </w:rPr>
            </w:pPr>
            <w:r>
              <w:rPr>
                <w:rFonts w:ascii="Arial" w:hAnsi="Arial" w:cs="Arial"/>
                <w:b/>
                <w:spacing w:val="-5"/>
                <w:sz w:val="20"/>
                <w:szCs w:val="20"/>
              </w:rPr>
              <w:t>Y</w:t>
            </w:r>
            <w:r w:rsidR="00013954">
              <w:rPr>
                <w:rFonts w:ascii="Arial" w:hAnsi="Arial" w:cs="Arial"/>
                <w:b/>
                <w:spacing w:val="-5"/>
                <w:sz w:val="20"/>
                <w:szCs w:val="20"/>
              </w:rPr>
              <w:t>es</w:t>
            </w:r>
          </w:p>
        </w:tc>
        <w:tc>
          <w:tcPr>
            <w:tcW w:w="569" w:type="pct"/>
            <w:tcBorders>
              <w:top w:val="single" w:sz="4" w:space="0" w:color="7F7F7F"/>
              <w:bottom w:val="single" w:sz="4" w:space="0" w:color="7F7F7F"/>
            </w:tcBorders>
          </w:tcPr>
          <w:p w14:paraId="52BAD11D" w14:textId="0C149632" w:rsidR="003B7C3E" w:rsidRDefault="003B7C3E" w:rsidP="0084028B">
            <w:pPr>
              <w:pStyle w:val="TableParagraph"/>
              <w:spacing w:line="240" w:lineRule="auto"/>
              <w:rPr>
                <w:rFonts w:ascii="Arial" w:hAnsi="Arial" w:cs="Arial"/>
                <w:b/>
                <w:sz w:val="20"/>
                <w:szCs w:val="20"/>
              </w:rPr>
            </w:pPr>
            <w:r>
              <w:rPr>
                <w:rFonts w:ascii="Arial" w:hAnsi="Arial" w:cs="Arial"/>
                <w:b/>
                <w:spacing w:val="-4"/>
                <w:sz w:val="20"/>
                <w:szCs w:val="20"/>
                <w:lang w:val="en-US"/>
              </w:rPr>
              <w:t xml:space="preserve">  </w:t>
            </w:r>
            <w:r w:rsidR="00013954">
              <w:rPr>
                <w:rFonts w:ascii="Arial" w:hAnsi="Arial" w:cs="Arial"/>
                <w:b/>
                <w:spacing w:val="-4"/>
                <w:sz w:val="20"/>
                <w:szCs w:val="20"/>
              </w:rPr>
              <w:t>No</w:t>
            </w:r>
          </w:p>
        </w:tc>
        <w:tc>
          <w:tcPr>
            <w:tcW w:w="569" w:type="pct"/>
            <w:tcBorders>
              <w:top w:val="single" w:sz="4" w:space="0" w:color="7F7F7F"/>
              <w:bottom w:val="single" w:sz="4" w:space="0" w:color="7F7F7F"/>
            </w:tcBorders>
          </w:tcPr>
          <w:p w14:paraId="63F5225F" w14:textId="383B6F0C" w:rsidR="003B7C3E" w:rsidRDefault="003B7C3E" w:rsidP="0084028B">
            <w:pPr>
              <w:pStyle w:val="TableParagraph"/>
              <w:spacing w:line="240" w:lineRule="auto"/>
              <w:ind w:left="9" w:right="3"/>
              <w:jc w:val="center"/>
              <w:rPr>
                <w:rFonts w:ascii="Arial" w:hAnsi="Arial" w:cs="Arial"/>
                <w:b/>
                <w:sz w:val="20"/>
                <w:szCs w:val="20"/>
              </w:rPr>
            </w:pPr>
            <w:r>
              <w:rPr>
                <w:rFonts w:ascii="Arial" w:hAnsi="Arial" w:cs="Arial"/>
                <w:b/>
                <w:spacing w:val="-5"/>
                <w:sz w:val="20"/>
                <w:szCs w:val="20"/>
              </w:rPr>
              <w:t>Y</w:t>
            </w:r>
            <w:r w:rsidR="00013954">
              <w:rPr>
                <w:rFonts w:ascii="Arial" w:hAnsi="Arial" w:cs="Arial"/>
                <w:b/>
                <w:spacing w:val="-5"/>
                <w:sz w:val="20"/>
                <w:szCs w:val="20"/>
              </w:rPr>
              <w:t>es</w:t>
            </w:r>
          </w:p>
        </w:tc>
        <w:tc>
          <w:tcPr>
            <w:tcW w:w="762" w:type="pct"/>
            <w:tcBorders>
              <w:top w:val="single" w:sz="4" w:space="0" w:color="7F7F7F"/>
              <w:bottom w:val="single" w:sz="4" w:space="0" w:color="7F7F7F"/>
            </w:tcBorders>
          </w:tcPr>
          <w:p w14:paraId="4E347260" w14:textId="3F75A509" w:rsidR="003B7C3E" w:rsidRDefault="00013954" w:rsidP="00013954">
            <w:pPr>
              <w:pStyle w:val="TableParagraph"/>
              <w:spacing w:line="240" w:lineRule="auto"/>
              <w:ind w:right="319"/>
              <w:jc w:val="center"/>
              <w:rPr>
                <w:rFonts w:ascii="Arial" w:hAnsi="Arial" w:cs="Arial"/>
                <w:b/>
                <w:bCs/>
                <w:sz w:val="20"/>
                <w:szCs w:val="20"/>
              </w:rPr>
            </w:pPr>
            <w:r>
              <w:rPr>
                <w:rFonts w:ascii="Arial" w:hAnsi="Arial" w:cs="Arial"/>
                <w:b/>
                <w:bCs/>
                <w:sz w:val="20"/>
                <w:szCs w:val="20"/>
              </w:rPr>
              <w:t>No</w:t>
            </w:r>
          </w:p>
        </w:tc>
      </w:tr>
      <w:tr w:rsidR="003B7C3E" w14:paraId="003432D6" w14:textId="77777777">
        <w:trPr>
          <w:trHeight w:val="309"/>
        </w:trPr>
        <w:tc>
          <w:tcPr>
            <w:tcW w:w="5000" w:type="pct"/>
            <w:gridSpan w:val="6"/>
          </w:tcPr>
          <w:p w14:paraId="2A866096" w14:textId="2E52296E" w:rsidR="003B7C3E" w:rsidRDefault="00013954" w:rsidP="0084028B">
            <w:pPr>
              <w:pStyle w:val="TableParagraph"/>
              <w:spacing w:line="240" w:lineRule="auto"/>
              <w:ind w:left="9" w:right="272"/>
              <w:jc w:val="center"/>
              <w:rPr>
                <w:rFonts w:ascii="Arial" w:hAnsi="Arial" w:cs="Arial"/>
                <w:b/>
                <w:bCs/>
                <w:sz w:val="20"/>
                <w:szCs w:val="20"/>
                <w:lang w:val="en-US"/>
              </w:rPr>
            </w:pPr>
            <w:r w:rsidRPr="00013954">
              <w:rPr>
                <w:rFonts w:ascii="Arial" w:hAnsi="Arial" w:cs="Arial"/>
                <w:b/>
                <w:bCs/>
                <w:sz w:val="20"/>
                <w:szCs w:val="20"/>
                <w:lang w:val="en-US"/>
              </w:rPr>
              <w:t>TRAINING SATISFACTION</w:t>
            </w:r>
          </w:p>
        </w:tc>
      </w:tr>
      <w:tr w:rsidR="003B7C3E" w14:paraId="530ACE6B" w14:textId="77777777">
        <w:trPr>
          <w:trHeight w:val="937"/>
        </w:trPr>
        <w:tc>
          <w:tcPr>
            <w:tcW w:w="329" w:type="pct"/>
            <w:tcBorders>
              <w:top w:val="single" w:sz="4" w:space="0" w:color="7F7F7F"/>
              <w:bottom w:val="single" w:sz="4" w:space="0" w:color="7F7F7F"/>
            </w:tcBorders>
          </w:tcPr>
          <w:p w14:paraId="6D8EF523" w14:textId="77777777" w:rsidR="003B7C3E" w:rsidRDefault="003B7C3E" w:rsidP="0084028B">
            <w:pPr>
              <w:pStyle w:val="TableParagraph"/>
              <w:spacing w:line="240" w:lineRule="auto"/>
              <w:rPr>
                <w:rFonts w:ascii="Arial" w:hAnsi="Arial" w:cs="Arial"/>
                <w:sz w:val="20"/>
                <w:szCs w:val="20"/>
              </w:rPr>
            </w:pPr>
          </w:p>
          <w:p w14:paraId="205F1ECD" w14:textId="77777777" w:rsidR="003B7C3E" w:rsidRDefault="003B7C3E" w:rsidP="0084028B">
            <w:pPr>
              <w:pStyle w:val="TableParagraph"/>
              <w:spacing w:line="240" w:lineRule="auto"/>
              <w:jc w:val="center"/>
              <w:rPr>
                <w:rFonts w:ascii="Arial" w:hAnsi="Arial" w:cs="Arial"/>
                <w:sz w:val="20"/>
                <w:szCs w:val="20"/>
              </w:rPr>
            </w:pPr>
            <w:r>
              <w:rPr>
                <w:rFonts w:ascii="Arial" w:hAnsi="Arial" w:cs="Arial"/>
                <w:spacing w:val="-5"/>
                <w:sz w:val="20"/>
                <w:szCs w:val="20"/>
              </w:rPr>
              <w:t>1.</w:t>
            </w:r>
          </w:p>
        </w:tc>
        <w:tc>
          <w:tcPr>
            <w:tcW w:w="2010" w:type="pct"/>
            <w:tcBorders>
              <w:top w:val="single" w:sz="4" w:space="0" w:color="7F7F7F"/>
              <w:bottom w:val="single" w:sz="4" w:space="0" w:color="7F7F7F"/>
            </w:tcBorders>
          </w:tcPr>
          <w:p w14:paraId="7C2D73AA" w14:textId="5ABD9F9C" w:rsidR="003B7C3E" w:rsidRPr="00013954" w:rsidRDefault="00013954" w:rsidP="0084028B">
            <w:pPr>
              <w:pStyle w:val="TableParagraph"/>
              <w:spacing w:line="240" w:lineRule="auto"/>
              <w:ind w:left="169" w:right="273"/>
              <w:jc w:val="both"/>
              <w:rPr>
                <w:rFonts w:ascii="Arial" w:hAnsi="Arial" w:cs="Arial"/>
                <w:sz w:val="20"/>
                <w:szCs w:val="20"/>
                <w:lang w:val="en-ID"/>
              </w:rPr>
            </w:pPr>
            <w:r w:rsidRPr="00013954">
              <w:rPr>
                <w:rFonts w:ascii="Arial" w:hAnsi="Arial" w:cs="Arial"/>
                <w:sz w:val="20"/>
                <w:szCs w:val="20"/>
              </w:rPr>
              <w:t>I am satisfied with the amount of training I received at work.</w:t>
            </w:r>
          </w:p>
        </w:tc>
        <w:tc>
          <w:tcPr>
            <w:tcW w:w="761" w:type="pct"/>
            <w:tcBorders>
              <w:top w:val="single" w:sz="4" w:space="0" w:color="7F7F7F"/>
              <w:bottom w:val="single" w:sz="4" w:space="0" w:color="7F7F7F"/>
            </w:tcBorders>
          </w:tcPr>
          <w:p w14:paraId="76BB2EC0" w14:textId="77777777" w:rsidR="003B7C3E" w:rsidRPr="00013954" w:rsidRDefault="003B7C3E" w:rsidP="0084028B">
            <w:pPr>
              <w:pStyle w:val="TableParagraph"/>
              <w:spacing w:line="240" w:lineRule="auto"/>
              <w:ind w:right="292"/>
              <w:rPr>
                <w:rFonts w:ascii="Arial" w:hAnsi="Arial" w:cs="Arial"/>
                <w:spacing w:val="-5"/>
                <w:sz w:val="20"/>
                <w:szCs w:val="20"/>
                <w:lang w:val="en-ID"/>
              </w:rPr>
            </w:pPr>
          </w:p>
          <w:p w14:paraId="05FD6E78" w14:textId="77777777" w:rsidR="003B7C3E" w:rsidRDefault="003B7C3E" w:rsidP="0084028B">
            <w:pPr>
              <w:pStyle w:val="TableParagraph"/>
              <w:spacing w:line="240" w:lineRule="auto"/>
              <w:ind w:right="292"/>
              <w:jc w:val="center"/>
              <w:rPr>
                <w:rFonts w:ascii="Arial" w:hAnsi="Arial" w:cs="Arial"/>
                <w:sz w:val="20"/>
                <w:szCs w:val="20"/>
                <w:lang w:val="en-US"/>
              </w:rPr>
            </w:pPr>
            <w:r>
              <w:rPr>
                <w:rFonts w:ascii="Arial" w:hAnsi="Arial" w:cs="Arial"/>
                <w:spacing w:val="-5"/>
                <w:sz w:val="20"/>
                <w:szCs w:val="20"/>
                <w:lang w:val="en-US"/>
              </w:rPr>
              <w:t>21</w:t>
            </w:r>
          </w:p>
        </w:tc>
        <w:tc>
          <w:tcPr>
            <w:tcW w:w="569" w:type="pct"/>
            <w:tcBorders>
              <w:top w:val="single" w:sz="4" w:space="0" w:color="7F7F7F"/>
              <w:bottom w:val="single" w:sz="4" w:space="0" w:color="7F7F7F"/>
            </w:tcBorders>
          </w:tcPr>
          <w:p w14:paraId="6683A8AA" w14:textId="77777777" w:rsidR="003B7C3E" w:rsidRDefault="003B7C3E" w:rsidP="0084028B">
            <w:pPr>
              <w:pStyle w:val="TableParagraph"/>
              <w:spacing w:line="240" w:lineRule="auto"/>
              <w:ind w:right="2"/>
              <w:rPr>
                <w:rFonts w:ascii="Arial" w:hAnsi="Arial" w:cs="Arial"/>
                <w:spacing w:val="-10"/>
                <w:sz w:val="20"/>
                <w:szCs w:val="20"/>
                <w:lang w:val="en-US"/>
              </w:rPr>
            </w:pPr>
          </w:p>
          <w:p w14:paraId="63EA6F00" w14:textId="77777777" w:rsidR="003B7C3E" w:rsidRDefault="003B7C3E" w:rsidP="0084028B">
            <w:pPr>
              <w:pStyle w:val="TableParagraph"/>
              <w:spacing w:line="240" w:lineRule="auto"/>
              <w:ind w:right="2"/>
              <w:jc w:val="center"/>
              <w:rPr>
                <w:rFonts w:ascii="Arial" w:hAnsi="Arial" w:cs="Arial"/>
                <w:sz w:val="20"/>
                <w:szCs w:val="20"/>
                <w:lang w:val="en-US"/>
              </w:rPr>
            </w:pPr>
            <w:r>
              <w:rPr>
                <w:rFonts w:ascii="Arial" w:hAnsi="Arial" w:cs="Arial"/>
                <w:spacing w:val="-10"/>
                <w:sz w:val="20"/>
                <w:szCs w:val="20"/>
                <w:lang w:val="en-US"/>
              </w:rPr>
              <w:t>8</w:t>
            </w:r>
          </w:p>
        </w:tc>
        <w:tc>
          <w:tcPr>
            <w:tcW w:w="569" w:type="pct"/>
            <w:tcBorders>
              <w:top w:val="single" w:sz="4" w:space="0" w:color="7F7F7F"/>
              <w:bottom w:val="single" w:sz="4" w:space="0" w:color="7F7F7F"/>
            </w:tcBorders>
          </w:tcPr>
          <w:p w14:paraId="33B14CC2" w14:textId="77777777" w:rsidR="003B7C3E" w:rsidRDefault="003B7C3E" w:rsidP="0084028B">
            <w:pPr>
              <w:pStyle w:val="TableParagraph"/>
              <w:spacing w:line="240" w:lineRule="auto"/>
              <w:rPr>
                <w:rFonts w:ascii="Arial" w:hAnsi="Arial" w:cs="Arial"/>
                <w:spacing w:val="-2"/>
                <w:sz w:val="20"/>
                <w:szCs w:val="20"/>
                <w:lang w:val="en-US"/>
              </w:rPr>
            </w:pPr>
          </w:p>
          <w:p w14:paraId="33DA8EB0" w14:textId="77777777" w:rsidR="003B7C3E" w:rsidRDefault="003B7C3E" w:rsidP="0084028B">
            <w:pPr>
              <w:pStyle w:val="TableParagraph"/>
              <w:spacing w:line="240" w:lineRule="auto"/>
              <w:jc w:val="center"/>
              <w:rPr>
                <w:rFonts w:ascii="Arial" w:hAnsi="Arial" w:cs="Arial"/>
                <w:sz w:val="20"/>
                <w:szCs w:val="20"/>
                <w:lang w:val="en-US"/>
              </w:rPr>
            </w:pPr>
            <w:r>
              <w:rPr>
                <w:rFonts w:ascii="Arial" w:hAnsi="Arial" w:cs="Arial"/>
                <w:spacing w:val="-2"/>
                <w:sz w:val="20"/>
                <w:szCs w:val="20"/>
                <w:lang w:val="en-US"/>
              </w:rPr>
              <w:t>73%</w:t>
            </w:r>
          </w:p>
        </w:tc>
        <w:tc>
          <w:tcPr>
            <w:tcW w:w="762" w:type="pct"/>
            <w:tcBorders>
              <w:top w:val="single" w:sz="4" w:space="0" w:color="7F7F7F"/>
              <w:bottom w:val="single" w:sz="4" w:space="0" w:color="7F7F7F"/>
            </w:tcBorders>
          </w:tcPr>
          <w:p w14:paraId="62A0B21A" w14:textId="77777777" w:rsidR="003B7C3E" w:rsidRDefault="003B7C3E" w:rsidP="0084028B">
            <w:pPr>
              <w:pStyle w:val="TableParagraph"/>
              <w:spacing w:line="240" w:lineRule="auto"/>
              <w:ind w:right="286"/>
              <w:rPr>
                <w:rFonts w:ascii="Arial" w:hAnsi="Arial" w:cs="Arial"/>
                <w:spacing w:val="-2"/>
                <w:sz w:val="20"/>
                <w:szCs w:val="20"/>
                <w:lang w:val="en-US"/>
              </w:rPr>
            </w:pPr>
          </w:p>
          <w:p w14:paraId="49DD8A2D" w14:textId="77777777" w:rsidR="003B7C3E" w:rsidRDefault="003B7C3E" w:rsidP="0084028B">
            <w:pPr>
              <w:pStyle w:val="TableParagraph"/>
              <w:spacing w:line="240" w:lineRule="auto"/>
              <w:ind w:right="286"/>
              <w:jc w:val="center"/>
              <w:rPr>
                <w:rFonts w:ascii="Arial" w:hAnsi="Arial" w:cs="Arial"/>
                <w:sz w:val="20"/>
                <w:szCs w:val="20"/>
                <w:lang w:val="en-US"/>
              </w:rPr>
            </w:pPr>
            <w:r>
              <w:rPr>
                <w:rFonts w:ascii="Arial" w:hAnsi="Arial" w:cs="Arial"/>
                <w:spacing w:val="-2"/>
                <w:sz w:val="20"/>
                <w:szCs w:val="20"/>
                <w:lang w:val="en-US"/>
              </w:rPr>
              <w:t>27%</w:t>
            </w:r>
          </w:p>
        </w:tc>
      </w:tr>
      <w:tr w:rsidR="003B7C3E" w14:paraId="421F47E7" w14:textId="77777777">
        <w:trPr>
          <w:trHeight w:val="979"/>
        </w:trPr>
        <w:tc>
          <w:tcPr>
            <w:tcW w:w="329" w:type="pct"/>
          </w:tcPr>
          <w:p w14:paraId="609DB231" w14:textId="77777777" w:rsidR="003B7C3E" w:rsidRDefault="003B7C3E" w:rsidP="0084028B">
            <w:pPr>
              <w:pStyle w:val="TableParagraph"/>
              <w:spacing w:line="240" w:lineRule="auto"/>
              <w:rPr>
                <w:rFonts w:ascii="Arial" w:hAnsi="Arial" w:cs="Arial"/>
                <w:sz w:val="20"/>
                <w:szCs w:val="20"/>
                <w:lang w:val="en-US"/>
              </w:rPr>
            </w:pPr>
          </w:p>
          <w:p w14:paraId="1CC9DB0B" w14:textId="77777777" w:rsidR="003B7C3E" w:rsidRDefault="003B7C3E" w:rsidP="0084028B">
            <w:pPr>
              <w:pStyle w:val="TableParagraph"/>
              <w:spacing w:line="240" w:lineRule="auto"/>
              <w:jc w:val="center"/>
              <w:rPr>
                <w:rFonts w:ascii="Arial" w:hAnsi="Arial" w:cs="Arial"/>
                <w:sz w:val="20"/>
                <w:szCs w:val="20"/>
                <w:lang w:val="en-US"/>
              </w:rPr>
            </w:pPr>
            <w:r>
              <w:rPr>
                <w:rFonts w:ascii="Arial" w:hAnsi="Arial" w:cs="Arial"/>
                <w:spacing w:val="-5"/>
                <w:sz w:val="20"/>
                <w:szCs w:val="20"/>
              </w:rPr>
              <w:t>2.</w:t>
            </w:r>
          </w:p>
        </w:tc>
        <w:tc>
          <w:tcPr>
            <w:tcW w:w="2010" w:type="pct"/>
          </w:tcPr>
          <w:p w14:paraId="06E4F54A" w14:textId="144A34C2" w:rsidR="003B7C3E" w:rsidRPr="00013954" w:rsidRDefault="00013954" w:rsidP="0084028B">
            <w:pPr>
              <w:pStyle w:val="TableParagraph"/>
              <w:spacing w:line="240" w:lineRule="auto"/>
              <w:ind w:left="169" w:right="274"/>
              <w:jc w:val="both"/>
              <w:rPr>
                <w:rFonts w:ascii="Arial" w:hAnsi="Arial" w:cs="Arial"/>
                <w:sz w:val="20"/>
                <w:szCs w:val="20"/>
                <w:lang w:val="en-ID"/>
              </w:rPr>
            </w:pPr>
            <w:r w:rsidRPr="00013954">
              <w:rPr>
                <w:rFonts w:ascii="Arial" w:hAnsi="Arial" w:cs="Arial"/>
                <w:sz w:val="20"/>
                <w:szCs w:val="20"/>
                <w:lang w:val="en-ID"/>
              </w:rPr>
              <w:t>The training I received at work met my needs.</w:t>
            </w:r>
          </w:p>
        </w:tc>
        <w:tc>
          <w:tcPr>
            <w:tcW w:w="761" w:type="pct"/>
          </w:tcPr>
          <w:p w14:paraId="18A2C584" w14:textId="77777777" w:rsidR="003B7C3E" w:rsidRDefault="003B7C3E" w:rsidP="0084028B">
            <w:pPr>
              <w:pStyle w:val="TableParagraph"/>
              <w:spacing w:line="240" w:lineRule="auto"/>
              <w:ind w:right="292"/>
              <w:jc w:val="center"/>
              <w:rPr>
                <w:rFonts w:ascii="Arial" w:hAnsi="Arial" w:cs="Arial"/>
                <w:spacing w:val="-5"/>
                <w:sz w:val="20"/>
                <w:szCs w:val="20"/>
              </w:rPr>
            </w:pPr>
          </w:p>
          <w:p w14:paraId="3780242F" w14:textId="77777777" w:rsidR="003B7C3E" w:rsidRPr="00013954" w:rsidRDefault="003B7C3E" w:rsidP="0084028B">
            <w:pPr>
              <w:pStyle w:val="TableParagraph"/>
              <w:spacing w:line="240" w:lineRule="auto"/>
              <w:ind w:right="292"/>
              <w:jc w:val="center"/>
              <w:rPr>
                <w:rFonts w:ascii="Arial" w:hAnsi="Arial" w:cs="Arial"/>
                <w:spacing w:val="-5"/>
                <w:sz w:val="20"/>
                <w:szCs w:val="20"/>
                <w:lang w:val="en-ID"/>
              </w:rPr>
            </w:pPr>
          </w:p>
          <w:p w14:paraId="49F8E0A3" w14:textId="77777777" w:rsidR="003B7C3E" w:rsidRDefault="003B7C3E" w:rsidP="0084028B">
            <w:pPr>
              <w:pStyle w:val="TableParagraph"/>
              <w:spacing w:line="240" w:lineRule="auto"/>
              <w:ind w:right="292"/>
              <w:jc w:val="center"/>
              <w:rPr>
                <w:rFonts w:ascii="Arial" w:hAnsi="Arial" w:cs="Arial"/>
                <w:sz w:val="20"/>
                <w:szCs w:val="20"/>
                <w:lang w:val="en-US"/>
              </w:rPr>
            </w:pPr>
            <w:r>
              <w:rPr>
                <w:rFonts w:ascii="Arial" w:hAnsi="Arial" w:cs="Arial"/>
                <w:spacing w:val="-5"/>
                <w:sz w:val="20"/>
                <w:szCs w:val="20"/>
                <w:lang w:val="en-US"/>
              </w:rPr>
              <w:t>25</w:t>
            </w:r>
          </w:p>
        </w:tc>
        <w:tc>
          <w:tcPr>
            <w:tcW w:w="569" w:type="pct"/>
          </w:tcPr>
          <w:p w14:paraId="6BCEA494" w14:textId="77777777" w:rsidR="003B7C3E" w:rsidRDefault="003B7C3E" w:rsidP="0084028B">
            <w:pPr>
              <w:pStyle w:val="TableParagraph"/>
              <w:spacing w:line="240" w:lineRule="auto"/>
              <w:ind w:right="2"/>
              <w:jc w:val="center"/>
              <w:rPr>
                <w:rFonts w:ascii="Arial" w:hAnsi="Arial" w:cs="Arial"/>
                <w:spacing w:val="-5"/>
                <w:sz w:val="20"/>
                <w:szCs w:val="20"/>
              </w:rPr>
            </w:pPr>
          </w:p>
          <w:p w14:paraId="718CBA06" w14:textId="77777777" w:rsidR="003B7C3E" w:rsidRDefault="003B7C3E" w:rsidP="0084028B">
            <w:pPr>
              <w:pStyle w:val="TableParagraph"/>
              <w:spacing w:line="240" w:lineRule="auto"/>
              <w:ind w:right="2"/>
              <w:jc w:val="center"/>
              <w:rPr>
                <w:rFonts w:ascii="Arial" w:hAnsi="Arial" w:cs="Arial"/>
                <w:spacing w:val="-5"/>
                <w:sz w:val="20"/>
                <w:szCs w:val="20"/>
                <w:lang w:val="en-US"/>
              </w:rPr>
            </w:pPr>
          </w:p>
          <w:p w14:paraId="3EC9668D" w14:textId="77777777" w:rsidR="003B7C3E" w:rsidRDefault="003B7C3E" w:rsidP="0084028B">
            <w:pPr>
              <w:pStyle w:val="TableParagraph"/>
              <w:spacing w:line="240" w:lineRule="auto"/>
              <w:ind w:right="2"/>
              <w:jc w:val="center"/>
              <w:rPr>
                <w:rFonts w:ascii="Arial" w:hAnsi="Arial" w:cs="Arial"/>
                <w:sz w:val="20"/>
                <w:szCs w:val="20"/>
                <w:lang w:val="en-US"/>
              </w:rPr>
            </w:pPr>
            <w:r>
              <w:rPr>
                <w:rFonts w:ascii="Arial" w:hAnsi="Arial" w:cs="Arial"/>
                <w:spacing w:val="-5"/>
                <w:sz w:val="20"/>
                <w:szCs w:val="20"/>
                <w:lang w:val="en-US"/>
              </w:rPr>
              <w:t>4</w:t>
            </w:r>
          </w:p>
        </w:tc>
        <w:tc>
          <w:tcPr>
            <w:tcW w:w="569" w:type="pct"/>
          </w:tcPr>
          <w:p w14:paraId="4F6FF821" w14:textId="77777777" w:rsidR="003B7C3E" w:rsidRDefault="003B7C3E" w:rsidP="0084028B">
            <w:pPr>
              <w:pStyle w:val="TableParagraph"/>
              <w:spacing w:line="240" w:lineRule="auto"/>
              <w:jc w:val="center"/>
              <w:rPr>
                <w:rFonts w:ascii="Arial" w:hAnsi="Arial" w:cs="Arial"/>
                <w:spacing w:val="-2"/>
                <w:sz w:val="20"/>
                <w:szCs w:val="20"/>
                <w:lang w:val="en-US"/>
              </w:rPr>
            </w:pPr>
          </w:p>
          <w:p w14:paraId="158ED9B7" w14:textId="77777777" w:rsidR="003B7C3E" w:rsidRDefault="003B7C3E" w:rsidP="0084028B">
            <w:pPr>
              <w:pStyle w:val="TableParagraph"/>
              <w:spacing w:line="240" w:lineRule="auto"/>
              <w:jc w:val="center"/>
              <w:rPr>
                <w:rFonts w:ascii="Arial" w:hAnsi="Arial" w:cs="Arial"/>
                <w:spacing w:val="-2"/>
                <w:sz w:val="20"/>
                <w:szCs w:val="20"/>
                <w:lang w:val="en-US"/>
              </w:rPr>
            </w:pPr>
          </w:p>
          <w:p w14:paraId="2442FF26" w14:textId="77777777" w:rsidR="003B7C3E" w:rsidRDefault="003B7C3E" w:rsidP="0084028B">
            <w:pPr>
              <w:pStyle w:val="TableParagraph"/>
              <w:spacing w:line="240" w:lineRule="auto"/>
              <w:jc w:val="center"/>
              <w:rPr>
                <w:rFonts w:ascii="Arial" w:hAnsi="Arial" w:cs="Arial"/>
                <w:sz w:val="20"/>
                <w:szCs w:val="20"/>
                <w:lang w:val="en-US"/>
              </w:rPr>
            </w:pPr>
            <w:r>
              <w:rPr>
                <w:rFonts w:ascii="Arial" w:hAnsi="Arial" w:cs="Arial"/>
                <w:spacing w:val="-2"/>
                <w:sz w:val="20"/>
                <w:szCs w:val="20"/>
                <w:lang w:val="en-US"/>
              </w:rPr>
              <w:t>85%</w:t>
            </w:r>
          </w:p>
        </w:tc>
        <w:tc>
          <w:tcPr>
            <w:tcW w:w="762" w:type="pct"/>
          </w:tcPr>
          <w:p w14:paraId="39431B17" w14:textId="77777777" w:rsidR="003B7C3E" w:rsidRDefault="003B7C3E" w:rsidP="0084028B">
            <w:pPr>
              <w:pStyle w:val="TableParagraph"/>
              <w:spacing w:line="240" w:lineRule="auto"/>
              <w:ind w:right="286"/>
              <w:jc w:val="center"/>
              <w:rPr>
                <w:rFonts w:ascii="Arial" w:hAnsi="Arial" w:cs="Arial"/>
                <w:spacing w:val="-2"/>
                <w:sz w:val="20"/>
                <w:szCs w:val="20"/>
                <w:lang w:val="en-US"/>
              </w:rPr>
            </w:pPr>
          </w:p>
          <w:p w14:paraId="5E73035E" w14:textId="77777777" w:rsidR="003B7C3E" w:rsidRDefault="003B7C3E" w:rsidP="0084028B">
            <w:pPr>
              <w:pStyle w:val="TableParagraph"/>
              <w:spacing w:line="240" w:lineRule="auto"/>
              <w:ind w:right="286"/>
              <w:jc w:val="center"/>
              <w:rPr>
                <w:rFonts w:ascii="Arial" w:hAnsi="Arial" w:cs="Arial"/>
                <w:spacing w:val="-2"/>
                <w:sz w:val="20"/>
                <w:szCs w:val="20"/>
                <w:lang w:val="en-US"/>
              </w:rPr>
            </w:pPr>
          </w:p>
          <w:p w14:paraId="7D5507F5" w14:textId="77777777" w:rsidR="003B7C3E" w:rsidRDefault="003B7C3E" w:rsidP="0084028B">
            <w:pPr>
              <w:pStyle w:val="TableParagraph"/>
              <w:spacing w:line="240" w:lineRule="auto"/>
              <w:ind w:right="286"/>
              <w:jc w:val="center"/>
              <w:rPr>
                <w:rFonts w:ascii="Arial" w:hAnsi="Arial" w:cs="Arial"/>
                <w:sz w:val="20"/>
                <w:szCs w:val="20"/>
                <w:lang w:val="en-US"/>
              </w:rPr>
            </w:pPr>
            <w:r>
              <w:rPr>
                <w:rFonts w:ascii="Arial" w:hAnsi="Arial" w:cs="Arial"/>
                <w:spacing w:val="-2"/>
                <w:sz w:val="20"/>
                <w:szCs w:val="20"/>
                <w:lang w:val="en-US"/>
              </w:rPr>
              <w:t>15%</w:t>
            </w:r>
          </w:p>
        </w:tc>
      </w:tr>
      <w:tr w:rsidR="003B7C3E" w14:paraId="7FB5F90B" w14:textId="77777777">
        <w:trPr>
          <w:trHeight w:val="309"/>
        </w:trPr>
        <w:tc>
          <w:tcPr>
            <w:tcW w:w="5000" w:type="pct"/>
            <w:gridSpan w:val="6"/>
            <w:tcBorders>
              <w:top w:val="single" w:sz="4" w:space="0" w:color="7F7F7F"/>
              <w:bottom w:val="single" w:sz="4" w:space="0" w:color="7F7F7F"/>
            </w:tcBorders>
          </w:tcPr>
          <w:p w14:paraId="4516332C" w14:textId="24521A29" w:rsidR="003B7C3E" w:rsidRDefault="00013954" w:rsidP="0084028B">
            <w:pPr>
              <w:pStyle w:val="TableParagraph"/>
              <w:spacing w:line="240" w:lineRule="auto"/>
              <w:ind w:right="273"/>
              <w:jc w:val="center"/>
              <w:rPr>
                <w:rFonts w:ascii="Arial" w:hAnsi="Arial" w:cs="Arial"/>
                <w:b/>
                <w:bCs/>
                <w:sz w:val="20"/>
                <w:szCs w:val="20"/>
                <w:lang w:val="en-US"/>
              </w:rPr>
            </w:pPr>
            <w:r w:rsidRPr="00013954">
              <w:rPr>
                <w:rFonts w:ascii="Arial" w:hAnsi="Arial" w:cs="Arial"/>
                <w:b/>
                <w:bCs/>
                <w:sz w:val="20"/>
                <w:szCs w:val="20"/>
                <w:lang w:val="en-US"/>
              </w:rPr>
              <w:t>PERFORMANCE ASSESSMENT SATISFACTION</w:t>
            </w:r>
          </w:p>
        </w:tc>
      </w:tr>
      <w:tr w:rsidR="003B7C3E" w14:paraId="78C659B1" w14:textId="77777777">
        <w:trPr>
          <w:trHeight w:val="1097"/>
        </w:trPr>
        <w:tc>
          <w:tcPr>
            <w:tcW w:w="329" w:type="pct"/>
          </w:tcPr>
          <w:p w14:paraId="032027F1" w14:textId="77777777" w:rsidR="003B7C3E" w:rsidRDefault="003B7C3E" w:rsidP="0084028B">
            <w:pPr>
              <w:pStyle w:val="TableParagraph"/>
              <w:spacing w:line="240" w:lineRule="auto"/>
              <w:rPr>
                <w:rFonts w:ascii="Arial" w:hAnsi="Arial" w:cs="Arial"/>
                <w:sz w:val="20"/>
                <w:szCs w:val="20"/>
              </w:rPr>
            </w:pPr>
          </w:p>
          <w:p w14:paraId="03A8EF4B" w14:textId="77777777" w:rsidR="003B7C3E" w:rsidRDefault="003B7C3E" w:rsidP="0084028B">
            <w:pPr>
              <w:pStyle w:val="TableParagraph"/>
              <w:spacing w:line="240" w:lineRule="auto"/>
              <w:jc w:val="center"/>
              <w:rPr>
                <w:rFonts w:ascii="Arial" w:hAnsi="Arial" w:cs="Arial"/>
                <w:sz w:val="20"/>
                <w:szCs w:val="20"/>
              </w:rPr>
            </w:pPr>
            <w:r>
              <w:rPr>
                <w:rFonts w:ascii="Arial" w:hAnsi="Arial" w:cs="Arial"/>
                <w:spacing w:val="-5"/>
                <w:sz w:val="20"/>
                <w:szCs w:val="20"/>
              </w:rPr>
              <w:t>1.</w:t>
            </w:r>
          </w:p>
        </w:tc>
        <w:tc>
          <w:tcPr>
            <w:tcW w:w="2010" w:type="pct"/>
          </w:tcPr>
          <w:p w14:paraId="02F0C035" w14:textId="58797B3B" w:rsidR="003B7C3E" w:rsidRPr="00013954" w:rsidRDefault="00013954" w:rsidP="0084028B">
            <w:pPr>
              <w:pStyle w:val="TableParagraph"/>
              <w:spacing w:line="240" w:lineRule="auto"/>
              <w:ind w:left="174" w:right="287"/>
              <w:rPr>
                <w:rFonts w:ascii="Arial" w:hAnsi="Arial" w:cs="Arial"/>
                <w:sz w:val="20"/>
                <w:szCs w:val="20"/>
                <w:lang w:val="en-ID"/>
              </w:rPr>
            </w:pPr>
            <w:r w:rsidRPr="00013954">
              <w:rPr>
                <w:rFonts w:ascii="Arial" w:hAnsi="Arial" w:cs="Arial"/>
                <w:sz w:val="20"/>
                <w:szCs w:val="20"/>
                <w:lang w:val="en-ID"/>
              </w:rPr>
              <w:t>My performance rating</w:t>
            </w:r>
            <w:r>
              <w:rPr>
                <w:rFonts w:ascii="Arial" w:hAnsi="Arial" w:cs="Arial"/>
                <w:sz w:val="20"/>
                <w:szCs w:val="20"/>
                <w:lang w:val="en-ID"/>
              </w:rPr>
              <w:t xml:space="preserve"> </w:t>
            </w:r>
            <w:r w:rsidRPr="00013954">
              <w:rPr>
                <w:rFonts w:ascii="Arial" w:hAnsi="Arial" w:cs="Arial"/>
                <w:sz w:val="20"/>
                <w:szCs w:val="20"/>
                <w:lang w:val="en-ID"/>
              </w:rPr>
              <w:t>represents a fair and accurate picture of my job performance.</w:t>
            </w:r>
          </w:p>
        </w:tc>
        <w:tc>
          <w:tcPr>
            <w:tcW w:w="761" w:type="pct"/>
          </w:tcPr>
          <w:p w14:paraId="690A5EF3" w14:textId="77777777" w:rsidR="003B7C3E" w:rsidRDefault="003B7C3E" w:rsidP="0084028B">
            <w:pPr>
              <w:pStyle w:val="TableParagraph"/>
              <w:spacing w:line="240" w:lineRule="auto"/>
              <w:ind w:right="292"/>
              <w:rPr>
                <w:rFonts w:ascii="Arial" w:hAnsi="Arial" w:cs="Arial"/>
                <w:sz w:val="20"/>
                <w:szCs w:val="20"/>
              </w:rPr>
            </w:pPr>
          </w:p>
          <w:p w14:paraId="4DE97995" w14:textId="77777777" w:rsidR="003B7C3E" w:rsidRPr="00013954" w:rsidRDefault="003B7C3E" w:rsidP="0084028B">
            <w:pPr>
              <w:pStyle w:val="TableParagraph"/>
              <w:spacing w:line="240" w:lineRule="auto"/>
              <w:ind w:right="292"/>
              <w:jc w:val="center"/>
              <w:rPr>
                <w:rFonts w:ascii="Arial" w:hAnsi="Arial" w:cs="Arial"/>
                <w:sz w:val="20"/>
                <w:szCs w:val="20"/>
                <w:lang w:val="en-ID"/>
              </w:rPr>
            </w:pPr>
          </w:p>
          <w:p w14:paraId="10EA22E5" w14:textId="77777777" w:rsidR="003B7C3E" w:rsidRDefault="003B7C3E" w:rsidP="0084028B">
            <w:pPr>
              <w:pStyle w:val="TableParagraph"/>
              <w:spacing w:line="240" w:lineRule="auto"/>
              <w:ind w:right="292"/>
              <w:jc w:val="center"/>
              <w:rPr>
                <w:rFonts w:ascii="Arial" w:hAnsi="Arial" w:cs="Arial"/>
                <w:sz w:val="20"/>
                <w:szCs w:val="20"/>
                <w:lang w:val="en-US"/>
              </w:rPr>
            </w:pPr>
            <w:r w:rsidRPr="00013954">
              <w:rPr>
                <w:rFonts w:ascii="Arial" w:hAnsi="Arial" w:cs="Arial"/>
                <w:sz w:val="20"/>
                <w:szCs w:val="20"/>
                <w:lang w:val="en-ID"/>
              </w:rPr>
              <w:t xml:space="preserve">  </w:t>
            </w:r>
            <w:r>
              <w:rPr>
                <w:rFonts w:ascii="Arial" w:hAnsi="Arial" w:cs="Arial"/>
                <w:sz w:val="20"/>
                <w:szCs w:val="20"/>
                <w:lang w:val="en-US"/>
              </w:rPr>
              <w:t>24</w:t>
            </w:r>
          </w:p>
        </w:tc>
        <w:tc>
          <w:tcPr>
            <w:tcW w:w="569" w:type="pct"/>
          </w:tcPr>
          <w:p w14:paraId="014975E6" w14:textId="77777777" w:rsidR="003B7C3E" w:rsidRDefault="003B7C3E" w:rsidP="0084028B">
            <w:pPr>
              <w:pStyle w:val="TableParagraph"/>
              <w:spacing w:line="240" w:lineRule="auto"/>
              <w:ind w:right="2"/>
              <w:rPr>
                <w:rFonts w:ascii="Arial" w:hAnsi="Arial" w:cs="Arial"/>
                <w:sz w:val="20"/>
                <w:szCs w:val="20"/>
              </w:rPr>
            </w:pPr>
          </w:p>
          <w:p w14:paraId="7A3CAFB3" w14:textId="77777777" w:rsidR="003B7C3E" w:rsidRDefault="003B7C3E" w:rsidP="0084028B">
            <w:pPr>
              <w:pStyle w:val="TableParagraph"/>
              <w:spacing w:line="240" w:lineRule="auto"/>
              <w:ind w:right="2"/>
              <w:jc w:val="center"/>
              <w:rPr>
                <w:rFonts w:ascii="Arial" w:hAnsi="Arial" w:cs="Arial"/>
                <w:spacing w:val="-5"/>
                <w:sz w:val="20"/>
                <w:szCs w:val="20"/>
                <w:lang w:val="en-US"/>
              </w:rPr>
            </w:pPr>
          </w:p>
          <w:p w14:paraId="052D5A3F" w14:textId="77777777" w:rsidR="003B7C3E" w:rsidRDefault="003B7C3E" w:rsidP="0084028B">
            <w:pPr>
              <w:pStyle w:val="TableParagraph"/>
              <w:spacing w:line="240" w:lineRule="auto"/>
              <w:ind w:right="2"/>
              <w:jc w:val="center"/>
              <w:rPr>
                <w:rFonts w:ascii="Arial" w:hAnsi="Arial" w:cs="Arial"/>
                <w:sz w:val="20"/>
                <w:szCs w:val="20"/>
                <w:lang w:val="en-US"/>
              </w:rPr>
            </w:pPr>
            <w:r>
              <w:rPr>
                <w:rFonts w:ascii="Arial" w:hAnsi="Arial" w:cs="Arial"/>
                <w:spacing w:val="-5"/>
                <w:sz w:val="20"/>
                <w:szCs w:val="20"/>
                <w:lang w:val="en-US"/>
              </w:rPr>
              <w:t>5</w:t>
            </w:r>
          </w:p>
        </w:tc>
        <w:tc>
          <w:tcPr>
            <w:tcW w:w="569" w:type="pct"/>
          </w:tcPr>
          <w:p w14:paraId="37EBD76A" w14:textId="77777777" w:rsidR="003B7C3E" w:rsidRDefault="003B7C3E" w:rsidP="0084028B">
            <w:pPr>
              <w:pStyle w:val="TableParagraph"/>
              <w:spacing w:line="240" w:lineRule="auto"/>
              <w:rPr>
                <w:rFonts w:ascii="Arial" w:hAnsi="Arial" w:cs="Arial"/>
                <w:sz w:val="20"/>
                <w:szCs w:val="20"/>
              </w:rPr>
            </w:pPr>
          </w:p>
          <w:p w14:paraId="6DB3BDA5" w14:textId="77777777" w:rsidR="003B7C3E" w:rsidRDefault="003B7C3E" w:rsidP="0084028B">
            <w:pPr>
              <w:pStyle w:val="TableParagraph"/>
              <w:spacing w:line="240" w:lineRule="auto"/>
              <w:jc w:val="center"/>
              <w:rPr>
                <w:rFonts w:ascii="Arial" w:hAnsi="Arial" w:cs="Arial"/>
                <w:spacing w:val="-2"/>
                <w:sz w:val="20"/>
                <w:szCs w:val="20"/>
                <w:lang w:val="en-US"/>
              </w:rPr>
            </w:pPr>
          </w:p>
          <w:p w14:paraId="237F4F5D" w14:textId="77777777" w:rsidR="003B7C3E" w:rsidRDefault="003B7C3E" w:rsidP="0084028B">
            <w:pPr>
              <w:pStyle w:val="TableParagraph"/>
              <w:spacing w:line="240" w:lineRule="auto"/>
              <w:jc w:val="center"/>
              <w:rPr>
                <w:rFonts w:ascii="Arial" w:hAnsi="Arial" w:cs="Arial"/>
                <w:sz w:val="20"/>
                <w:szCs w:val="20"/>
                <w:lang w:val="en-US"/>
              </w:rPr>
            </w:pPr>
            <w:r>
              <w:rPr>
                <w:rFonts w:ascii="Arial" w:hAnsi="Arial" w:cs="Arial"/>
                <w:spacing w:val="-2"/>
                <w:sz w:val="20"/>
                <w:szCs w:val="20"/>
                <w:lang w:val="en-US"/>
              </w:rPr>
              <w:t>83%</w:t>
            </w:r>
          </w:p>
        </w:tc>
        <w:tc>
          <w:tcPr>
            <w:tcW w:w="762" w:type="pct"/>
          </w:tcPr>
          <w:p w14:paraId="66147654" w14:textId="77777777" w:rsidR="003B7C3E" w:rsidRDefault="003B7C3E" w:rsidP="0084028B">
            <w:pPr>
              <w:pStyle w:val="TableParagraph"/>
              <w:spacing w:line="240" w:lineRule="auto"/>
              <w:ind w:right="286"/>
              <w:jc w:val="center"/>
              <w:rPr>
                <w:rFonts w:ascii="Arial" w:hAnsi="Arial" w:cs="Arial"/>
                <w:sz w:val="20"/>
                <w:szCs w:val="20"/>
              </w:rPr>
            </w:pPr>
          </w:p>
          <w:p w14:paraId="3A0C62A9" w14:textId="77777777" w:rsidR="003B7C3E" w:rsidRDefault="003B7C3E" w:rsidP="0084028B">
            <w:pPr>
              <w:pStyle w:val="TableParagraph"/>
              <w:spacing w:line="240" w:lineRule="auto"/>
              <w:ind w:right="286"/>
              <w:jc w:val="center"/>
              <w:rPr>
                <w:rFonts w:ascii="Arial" w:hAnsi="Arial" w:cs="Arial"/>
                <w:spacing w:val="-2"/>
                <w:sz w:val="20"/>
                <w:szCs w:val="20"/>
                <w:lang w:val="en-US"/>
              </w:rPr>
            </w:pPr>
          </w:p>
          <w:p w14:paraId="0831C7B0" w14:textId="77777777" w:rsidR="003B7C3E" w:rsidRDefault="003B7C3E" w:rsidP="0084028B">
            <w:pPr>
              <w:pStyle w:val="TableParagraph"/>
              <w:spacing w:line="240" w:lineRule="auto"/>
              <w:ind w:right="286"/>
              <w:jc w:val="center"/>
              <w:rPr>
                <w:rFonts w:ascii="Arial" w:hAnsi="Arial" w:cs="Arial"/>
                <w:sz w:val="20"/>
                <w:szCs w:val="20"/>
                <w:lang w:val="en-US"/>
              </w:rPr>
            </w:pPr>
            <w:r>
              <w:rPr>
                <w:rFonts w:ascii="Arial" w:hAnsi="Arial" w:cs="Arial"/>
                <w:spacing w:val="-2"/>
                <w:sz w:val="20"/>
                <w:szCs w:val="20"/>
                <w:lang w:val="en-US"/>
              </w:rPr>
              <w:t>17%</w:t>
            </w:r>
          </w:p>
        </w:tc>
      </w:tr>
      <w:tr w:rsidR="003B7C3E" w14:paraId="2C54B3E5" w14:textId="77777777">
        <w:trPr>
          <w:trHeight w:val="1404"/>
        </w:trPr>
        <w:tc>
          <w:tcPr>
            <w:tcW w:w="329" w:type="pct"/>
            <w:tcBorders>
              <w:top w:val="single" w:sz="4" w:space="0" w:color="7F7F7F"/>
              <w:bottom w:val="single" w:sz="4" w:space="0" w:color="7F7F7F"/>
            </w:tcBorders>
          </w:tcPr>
          <w:p w14:paraId="6C6BC253" w14:textId="77777777" w:rsidR="003B7C3E" w:rsidRDefault="003B7C3E" w:rsidP="0084028B">
            <w:pPr>
              <w:pStyle w:val="TableParagraph"/>
              <w:spacing w:line="240" w:lineRule="auto"/>
              <w:jc w:val="center"/>
              <w:rPr>
                <w:rFonts w:ascii="Arial" w:hAnsi="Arial" w:cs="Arial"/>
                <w:sz w:val="20"/>
                <w:szCs w:val="20"/>
              </w:rPr>
            </w:pPr>
          </w:p>
          <w:p w14:paraId="7D0AE10F" w14:textId="77777777" w:rsidR="003B7C3E" w:rsidRDefault="003B7C3E" w:rsidP="0084028B">
            <w:pPr>
              <w:pStyle w:val="TableParagraph"/>
              <w:spacing w:line="240" w:lineRule="auto"/>
              <w:jc w:val="center"/>
              <w:rPr>
                <w:rFonts w:ascii="Arial" w:hAnsi="Arial" w:cs="Arial"/>
                <w:sz w:val="20"/>
                <w:szCs w:val="20"/>
              </w:rPr>
            </w:pPr>
            <w:r>
              <w:rPr>
                <w:rFonts w:ascii="Arial" w:hAnsi="Arial" w:cs="Arial"/>
                <w:spacing w:val="-5"/>
                <w:sz w:val="20"/>
                <w:szCs w:val="20"/>
              </w:rPr>
              <w:t>2.</w:t>
            </w:r>
          </w:p>
        </w:tc>
        <w:tc>
          <w:tcPr>
            <w:tcW w:w="2010" w:type="pct"/>
            <w:tcBorders>
              <w:top w:val="single" w:sz="4" w:space="0" w:color="7F7F7F"/>
              <w:bottom w:val="single" w:sz="4" w:space="0" w:color="7F7F7F"/>
            </w:tcBorders>
          </w:tcPr>
          <w:p w14:paraId="493852D4" w14:textId="03B4A3E5" w:rsidR="003B7C3E" w:rsidRDefault="00013954" w:rsidP="0084028B">
            <w:pPr>
              <w:pStyle w:val="TableParagraph"/>
              <w:spacing w:line="240" w:lineRule="auto"/>
              <w:ind w:left="169"/>
              <w:jc w:val="both"/>
              <w:rPr>
                <w:rFonts w:ascii="Arial" w:hAnsi="Arial" w:cs="Arial"/>
                <w:sz w:val="20"/>
                <w:szCs w:val="20"/>
              </w:rPr>
            </w:pPr>
            <w:r w:rsidRPr="00013954">
              <w:rPr>
                <w:rFonts w:ascii="Arial" w:hAnsi="Arial" w:cs="Arial"/>
                <w:sz w:val="20"/>
                <w:szCs w:val="20"/>
              </w:rPr>
              <w:t>I felt defensive and upset as a result of the performance appraisal made by my supervisor.</w:t>
            </w:r>
          </w:p>
        </w:tc>
        <w:tc>
          <w:tcPr>
            <w:tcW w:w="761" w:type="pct"/>
            <w:tcBorders>
              <w:top w:val="single" w:sz="4" w:space="0" w:color="7F7F7F"/>
              <w:bottom w:val="single" w:sz="4" w:space="0" w:color="7F7F7F"/>
            </w:tcBorders>
          </w:tcPr>
          <w:p w14:paraId="10CE5800" w14:textId="77777777" w:rsidR="003B7C3E" w:rsidRDefault="003B7C3E" w:rsidP="0084028B">
            <w:pPr>
              <w:pStyle w:val="TableParagraph"/>
              <w:spacing w:line="240" w:lineRule="auto"/>
              <w:rPr>
                <w:rFonts w:ascii="Arial" w:hAnsi="Arial" w:cs="Arial"/>
                <w:sz w:val="20"/>
                <w:szCs w:val="20"/>
              </w:rPr>
            </w:pPr>
          </w:p>
          <w:p w14:paraId="5712A854" w14:textId="77777777" w:rsidR="003B7C3E" w:rsidRDefault="003B7C3E" w:rsidP="0084028B">
            <w:pPr>
              <w:pStyle w:val="TableParagraph"/>
              <w:spacing w:line="240" w:lineRule="auto"/>
              <w:ind w:right="292"/>
              <w:jc w:val="center"/>
              <w:rPr>
                <w:rFonts w:ascii="Arial" w:hAnsi="Arial" w:cs="Arial"/>
                <w:sz w:val="20"/>
                <w:szCs w:val="20"/>
                <w:lang w:val="en-US"/>
              </w:rPr>
            </w:pPr>
            <w:r>
              <w:rPr>
                <w:rFonts w:ascii="Arial" w:hAnsi="Arial" w:cs="Arial"/>
                <w:spacing w:val="-5"/>
                <w:sz w:val="20"/>
                <w:szCs w:val="20"/>
              </w:rPr>
              <w:t xml:space="preserve">  1</w:t>
            </w:r>
            <w:r>
              <w:rPr>
                <w:rFonts w:ascii="Arial" w:hAnsi="Arial" w:cs="Arial"/>
                <w:spacing w:val="-5"/>
                <w:sz w:val="20"/>
                <w:szCs w:val="20"/>
                <w:lang w:val="en-US"/>
              </w:rPr>
              <w:t>7</w:t>
            </w:r>
          </w:p>
        </w:tc>
        <w:tc>
          <w:tcPr>
            <w:tcW w:w="569" w:type="pct"/>
            <w:tcBorders>
              <w:top w:val="single" w:sz="4" w:space="0" w:color="7F7F7F"/>
              <w:bottom w:val="single" w:sz="4" w:space="0" w:color="7F7F7F"/>
            </w:tcBorders>
          </w:tcPr>
          <w:p w14:paraId="01D07E6E" w14:textId="77777777" w:rsidR="003B7C3E" w:rsidRDefault="003B7C3E" w:rsidP="0084028B">
            <w:pPr>
              <w:pStyle w:val="TableParagraph"/>
              <w:spacing w:line="240" w:lineRule="auto"/>
              <w:rPr>
                <w:rFonts w:ascii="Arial" w:hAnsi="Arial" w:cs="Arial"/>
                <w:sz w:val="20"/>
                <w:szCs w:val="20"/>
              </w:rPr>
            </w:pPr>
          </w:p>
          <w:p w14:paraId="368EE242" w14:textId="77777777" w:rsidR="003B7C3E" w:rsidRDefault="003B7C3E" w:rsidP="0084028B">
            <w:pPr>
              <w:pStyle w:val="TableParagraph"/>
              <w:spacing w:line="240" w:lineRule="auto"/>
              <w:ind w:right="2"/>
              <w:jc w:val="center"/>
              <w:rPr>
                <w:rFonts w:ascii="Arial" w:hAnsi="Arial" w:cs="Arial"/>
                <w:sz w:val="20"/>
                <w:szCs w:val="20"/>
                <w:lang w:val="en-US"/>
              </w:rPr>
            </w:pPr>
            <w:r>
              <w:rPr>
                <w:rFonts w:ascii="Arial" w:hAnsi="Arial" w:cs="Arial"/>
                <w:spacing w:val="-10"/>
                <w:sz w:val="20"/>
                <w:szCs w:val="20"/>
                <w:lang w:val="en-US"/>
              </w:rPr>
              <w:t>12</w:t>
            </w:r>
          </w:p>
        </w:tc>
        <w:tc>
          <w:tcPr>
            <w:tcW w:w="569" w:type="pct"/>
            <w:tcBorders>
              <w:top w:val="single" w:sz="4" w:space="0" w:color="7F7F7F"/>
              <w:bottom w:val="single" w:sz="4" w:space="0" w:color="7F7F7F"/>
            </w:tcBorders>
          </w:tcPr>
          <w:p w14:paraId="228ABC79" w14:textId="77777777" w:rsidR="003B7C3E" w:rsidRDefault="003B7C3E" w:rsidP="0084028B">
            <w:pPr>
              <w:pStyle w:val="TableParagraph"/>
              <w:spacing w:line="240" w:lineRule="auto"/>
              <w:rPr>
                <w:rFonts w:ascii="Arial" w:hAnsi="Arial" w:cs="Arial"/>
                <w:sz w:val="20"/>
                <w:szCs w:val="20"/>
              </w:rPr>
            </w:pPr>
          </w:p>
          <w:p w14:paraId="3F6D24CE" w14:textId="77777777" w:rsidR="003B7C3E" w:rsidRDefault="003B7C3E" w:rsidP="0084028B">
            <w:pPr>
              <w:pStyle w:val="TableParagraph"/>
              <w:spacing w:line="240" w:lineRule="auto"/>
              <w:jc w:val="center"/>
              <w:rPr>
                <w:rFonts w:ascii="Arial" w:hAnsi="Arial" w:cs="Arial"/>
                <w:sz w:val="20"/>
                <w:szCs w:val="20"/>
                <w:lang w:val="en-US"/>
              </w:rPr>
            </w:pPr>
            <w:r>
              <w:rPr>
                <w:rFonts w:ascii="Arial" w:hAnsi="Arial" w:cs="Arial"/>
                <w:spacing w:val="-2"/>
                <w:sz w:val="20"/>
                <w:szCs w:val="20"/>
                <w:lang w:val="en-US"/>
              </w:rPr>
              <w:t>60%</w:t>
            </w:r>
          </w:p>
        </w:tc>
        <w:tc>
          <w:tcPr>
            <w:tcW w:w="762" w:type="pct"/>
            <w:tcBorders>
              <w:top w:val="single" w:sz="4" w:space="0" w:color="7F7F7F"/>
              <w:bottom w:val="single" w:sz="4" w:space="0" w:color="7F7F7F"/>
            </w:tcBorders>
          </w:tcPr>
          <w:p w14:paraId="5929CB2D" w14:textId="77777777" w:rsidR="003B7C3E" w:rsidRDefault="003B7C3E" w:rsidP="0084028B">
            <w:pPr>
              <w:pStyle w:val="TableParagraph"/>
              <w:spacing w:line="240" w:lineRule="auto"/>
              <w:ind w:right="286"/>
              <w:rPr>
                <w:rFonts w:ascii="Arial" w:hAnsi="Arial" w:cs="Arial"/>
                <w:sz w:val="20"/>
                <w:szCs w:val="20"/>
              </w:rPr>
            </w:pPr>
          </w:p>
          <w:p w14:paraId="33645D1B" w14:textId="77777777" w:rsidR="003B7C3E" w:rsidRDefault="003B7C3E" w:rsidP="0084028B">
            <w:pPr>
              <w:pStyle w:val="TableParagraph"/>
              <w:spacing w:line="240" w:lineRule="auto"/>
              <w:ind w:right="286"/>
              <w:jc w:val="center"/>
              <w:rPr>
                <w:rFonts w:ascii="Arial" w:hAnsi="Arial" w:cs="Arial"/>
                <w:sz w:val="20"/>
                <w:szCs w:val="20"/>
                <w:lang w:val="en-US"/>
              </w:rPr>
            </w:pPr>
            <w:r>
              <w:rPr>
                <w:rFonts w:ascii="Arial" w:hAnsi="Arial" w:cs="Arial"/>
                <w:spacing w:val="-2"/>
                <w:sz w:val="20"/>
                <w:szCs w:val="20"/>
                <w:lang w:val="en-US"/>
              </w:rPr>
              <w:t>40%</w:t>
            </w:r>
          </w:p>
        </w:tc>
      </w:tr>
      <w:tr w:rsidR="003B7C3E" w14:paraId="5C5D2F8E" w14:textId="77777777">
        <w:trPr>
          <w:trHeight w:val="278"/>
        </w:trPr>
        <w:tc>
          <w:tcPr>
            <w:tcW w:w="5000" w:type="pct"/>
            <w:gridSpan w:val="6"/>
          </w:tcPr>
          <w:p w14:paraId="48861EEC" w14:textId="0FA5ECBB" w:rsidR="003B7C3E" w:rsidRDefault="003B7C3E" w:rsidP="0084028B">
            <w:pPr>
              <w:pStyle w:val="TableParagraph"/>
              <w:spacing w:line="240" w:lineRule="auto"/>
              <w:ind w:left="272" w:right="264"/>
              <w:jc w:val="center"/>
              <w:rPr>
                <w:rFonts w:ascii="Arial" w:hAnsi="Arial" w:cs="Arial"/>
                <w:b/>
                <w:bCs/>
                <w:sz w:val="20"/>
                <w:szCs w:val="20"/>
                <w:lang w:val="en-US"/>
              </w:rPr>
            </w:pPr>
            <w:r>
              <w:rPr>
                <w:rFonts w:ascii="Arial" w:hAnsi="Arial" w:cs="Arial"/>
                <w:b/>
                <w:bCs/>
                <w:sz w:val="20"/>
                <w:szCs w:val="20"/>
                <w:lang w:val="en-US"/>
              </w:rPr>
              <w:t xml:space="preserve"> </w:t>
            </w:r>
            <w:r w:rsidR="00013954" w:rsidRPr="00013954">
              <w:rPr>
                <w:rFonts w:ascii="Arial" w:hAnsi="Arial" w:cs="Arial"/>
                <w:b/>
                <w:bCs/>
                <w:sz w:val="20"/>
                <w:szCs w:val="20"/>
                <w:lang w:val="en-US"/>
              </w:rPr>
              <w:t>SALARY SATISFACTION</w:t>
            </w:r>
          </w:p>
        </w:tc>
      </w:tr>
      <w:tr w:rsidR="003B7C3E" w14:paraId="66D33CA7" w14:textId="77777777">
        <w:trPr>
          <w:trHeight w:val="574"/>
        </w:trPr>
        <w:tc>
          <w:tcPr>
            <w:tcW w:w="329" w:type="pct"/>
            <w:tcBorders>
              <w:top w:val="single" w:sz="4" w:space="0" w:color="7F7F7F"/>
              <w:bottom w:val="single" w:sz="4" w:space="0" w:color="7F7F7F"/>
            </w:tcBorders>
          </w:tcPr>
          <w:p w14:paraId="7DF64308" w14:textId="77777777" w:rsidR="003B7C3E" w:rsidRDefault="003B7C3E" w:rsidP="0084028B">
            <w:pPr>
              <w:pStyle w:val="TableParagraph"/>
              <w:spacing w:line="240" w:lineRule="auto"/>
              <w:ind w:left="33" w:right="27"/>
              <w:jc w:val="center"/>
              <w:rPr>
                <w:rFonts w:ascii="Arial" w:hAnsi="Arial" w:cs="Arial"/>
                <w:sz w:val="20"/>
                <w:szCs w:val="20"/>
                <w:lang w:val="en-US"/>
              </w:rPr>
            </w:pPr>
            <w:r>
              <w:rPr>
                <w:rFonts w:ascii="Arial" w:hAnsi="Arial" w:cs="Arial"/>
                <w:spacing w:val="-10"/>
                <w:sz w:val="20"/>
                <w:szCs w:val="20"/>
              </w:rPr>
              <w:t>1</w:t>
            </w:r>
            <w:r>
              <w:rPr>
                <w:rFonts w:ascii="Arial" w:hAnsi="Arial" w:cs="Arial"/>
                <w:spacing w:val="-10"/>
                <w:sz w:val="20"/>
                <w:szCs w:val="20"/>
                <w:lang w:val="en-US"/>
              </w:rPr>
              <w:t>.</w:t>
            </w:r>
          </w:p>
        </w:tc>
        <w:tc>
          <w:tcPr>
            <w:tcW w:w="2010" w:type="pct"/>
            <w:tcBorders>
              <w:top w:val="single" w:sz="4" w:space="0" w:color="7F7F7F"/>
              <w:bottom w:val="single" w:sz="4" w:space="0" w:color="7F7F7F"/>
            </w:tcBorders>
          </w:tcPr>
          <w:p w14:paraId="6B76920C" w14:textId="540A0407" w:rsidR="003B7C3E" w:rsidRPr="00013954" w:rsidRDefault="00013954" w:rsidP="0084028B">
            <w:pPr>
              <w:pStyle w:val="TableParagraph"/>
              <w:spacing w:line="240" w:lineRule="auto"/>
              <w:ind w:left="167"/>
              <w:rPr>
                <w:rFonts w:ascii="Arial" w:hAnsi="Arial" w:cs="Arial"/>
                <w:sz w:val="20"/>
                <w:szCs w:val="20"/>
                <w:lang w:val="en-ID"/>
              </w:rPr>
            </w:pPr>
            <w:r w:rsidRPr="00013954">
              <w:rPr>
                <w:rFonts w:ascii="Arial" w:hAnsi="Arial" w:cs="Arial"/>
                <w:sz w:val="20"/>
                <w:szCs w:val="20"/>
              </w:rPr>
              <w:t>I am satisfied with my current salary.</w:t>
            </w:r>
          </w:p>
        </w:tc>
        <w:tc>
          <w:tcPr>
            <w:tcW w:w="761" w:type="pct"/>
            <w:tcBorders>
              <w:top w:val="single" w:sz="4" w:space="0" w:color="7F7F7F"/>
              <w:bottom w:val="single" w:sz="4" w:space="0" w:color="7F7F7F"/>
            </w:tcBorders>
          </w:tcPr>
          <w:p w14:paraId="3ECDD836" w14:textId="77777777" w:rsidR="003B7C3E" w:rsidRDefault="003B7C3E" w:rsidP="0084028B">
            <w:pPr>
              <w:pStyle w:val="TableParagraph"/>
              <w:spacing w:line="240" w:lineRule="auto"/>
              <w:ind w:right="292"/>
              <w:jc w:val="center"/>
              <w:rPr>
                <w:rFonts w:ascii="Arial" w:hAnsi="Arial" w:cs="Arial"/>
                <w:sz w:val="20"/>
                <w:szCs w:val="20"/>
                <w:lang w:val="en-US"/>
              </w:rPr>
            </w:pPr>
            <w:r w:rsidRPr="00013954">
              <w:rPr>
                <w:rFonts w:ascii="Arial" w:hAnsi="Arial" w:cs="Arial"/>
                <w:spacing w:val="-5"/>
                <w:sz w:val="20"/>
                <w:szCs w:val="20"/>
                <w:lang w:val="en-ID"/>
              </w:rPr>
              <w:t xml:space="preserve">  </w:t>
            </w:r>
            <w:r>
              <w:rPr>
                <w:rFonts w:ascii="Arial" w:hAnsi="Arial" w:cs="Arial"/>
                <w:spacing w:val="-5"/>
                <w:sz w:val="20"/>
                <w:szCs w:val="20"/>
                <w:lang w:val="en-US"/>
              </w:rPr>
              <w:t>22</w:t>
            </w:r>
          </w:p>
        </w:tc>
        <w:tc>
          <w:tcPr>
            <w:tcW w:w="569" w:type="pct"/>
            <w:tcBorders>
              <w:top w:val="single" w:sz="4" w:space="0" w:color="7F7F7F"/>
              <w:bottom w:val="single" w:sz="4" w:space="0" w:color="7F7F7F"/>
            </w:tcBorders>
          </w:tcPr>
          <w:p w14:paraId="79EC6136" w14:textId="77777777" w:rsidR="003B7C3E" w:rsidRDefault="003B7C3E" w:rsidP="0084028B">
            <w:pPr>
              <w:pStyle w:val="TableParagraph"/>
              <w:spacing w:line="240" w:lineRule="auto"/>
              <w:ind w:left="9" w:right="2"/>
              <w:jc w:val="center"/>
              <w:rPr>
                <w:rFonts w:ascii="Arial" w:hAnsi="Arial" w:cs="Arial"/>
                <w:sz w:val="20"/>
                <w:szCs w:val="20"/>
                <w:lang w:val="en-US"/>
              </w:rPr>
            </w:pPr>
            <w:r>
              <w:rPr>
                <w:rFonts w:ascii="Arial" w:hAnsi="Arial" w:cs="Arial"/>
                <w:spacing w:val="-10"/>
                <w:sz w:val="20"/>
                <w:szCs w:val="20"/>
                <w:lang w:val="en-US"/>
              </w:rPr>
              <w:t>7</w:t>
            </w:r>
          </w:p>
        </w:tc>
        <w:tc>
          <w:tcPr>
            <w:tcW w:w="569" w:type="pct"/>
            <w:tcBorders>
              <w:top w:val="single" w:sz="4" w:space="0" w:color="7F7F7F"/>
              <w:bottom w:val="single" w:sz="4" w:space="0" w:color="7F7F7F"/>
            </w:tcBorders>
          </w:tcPr>
          <w:p w14:paraId="7C5A4D66" w14:textId="77777777" w:rsidR="003B7C3E" w:rsidRDefault="003B7C3E" w:rsidP="0084028B">
            <w:pPr>
              <w:pStyle w:val="TableParagraph"/>
              <w:spacing w:line="240" w:lineRule="auto"/>
              <w:ind w:left="9"/>
              <w:jc w:val="center"/>
              <w:rPr>
                <w:rFonts w:ascii="Arial" w:hAnsi="Arial" w:cs="Arial"/>
                <w:sz w:val="20"/>
                <w:szCs w:val="20"/>
                <w:lang w:val="en-US"/>
              </w:rPr>
            </w:pPr>
            <w:r>
              <w:rPr>
                <w:rFonts w:ascii="Arial" w:hAnsi="Arial" w:cs="Arial"/>
                <w:spacing w:val="-2"/>
                <w:sz w:val="20"/>
                <w:szCs w:val="20"/>
                <w:lang w:val="en-US"/>
              </w:rPr>
              <w:t>77%</w:t>
            </w:r>
          </w:p>
        </w:tc>
        <w:tc>
          <w:tcPr>
            <w:tcW w:w="762" w:type="pct"/>
            <w:tcBorders>
              <w:top w:val="single" w:sz="4" w:space="0" w:color="7F7F7F"/>
              <w:bottom w:val="single" w:sz="4" w:space="0" w:color="7F7F7F"/>
            </w:tcBorders>
          </w:tcPr>
          <w:p w14:paraId="2F583AC4" w14:textId="77777777" w:rsidR="003B7C3E" w:rsidRDefault="003B7C3E" w:rsidP="0084028B">
            <w:pPr>
              <w:pStyle w:val="TableParagraph"/>
              <w:spacing w:line="240" w:lineRule="auto"/>
              <w:ind w:right="346"/>
              <w:jc w:val="center"/>
              <w:rPr>
                <w:rFonts w:ascii="Arial" w:hAnsi="Arial" w:cs="Arial"/>
                <w:sz w:val="20"/>
                <w:szCs w:val="20"/>
                <w:lang w:val="en-US"/>
              </w:rPr>
            </w:pPr>
            <w:r>
              <w:rPr>
                <w:rFonts w:ascii="Arial" w:hAnsi="Arial" w:cs="Arial"/>
                <w:spacing w:val="-4"/>
                <w:sz w:val="20"/>
                <w:szCs w:val="20"/>
                <w:lang w:val="en-US"/>
              </w:rPr>
              <w:t>23%</w:t>
            </w:r>
          </w:p>
        </w:tc>
      </w:tr>
      <w:tr w:rsidR="003B7C3E" w14:paraId="36ABAF82" w14:textId="77777777">
        <w:trPr>
          <w:trHeight w:val="783"/>
        </w:trPr>
        <w:tc>
          <w:tcPr>
            <w:tcW w:w="329" w:type="pct"/>
          </w:tcPr>
          <w:p w14:paraId="50CACF7F" w14:textId="77777777" w:rsidR="003B7C3E" w:rsidRDefault="003B7C3E" w:rsidP="0084028B">
            <w:pPr>
              <w:pStyle w:val="TableParagraph"/>
              <w:spacing w:line="240" w:lineRule="auto"/>
              <w:ind w:right="27"/>
              <w:rPr>
                <w:rFonts w:ascii="Arial" w:hAnsi="Arial" w:cs="Arial"/>
                <w:sz w:val="20"/>
                <w:szCs w:val="20"/>
              </w:rPr>
            </w:pPr>
          </w:p>
          <w:p w14:paraId="0F872C82" w14:textId="77777777" w:rsidR="003B7C3E" w:rsidRDefault="003B7C3E" w:rsidP="0084028B">
            <w:pPr>
              <w:pStyle w:val="TableParagraph"/>
              <w:spacing w:line="240" w:lineRule="auto"/>
              <w:ind w:right="27"/>
              <w:jc w:val="center"/>
              <w:rPr>
                <w:rFonts w:ascii="Arial" w:hAnsi="Arial" w:cs="Arial"/>
                <w:sz w:val="20"/>
                <w:szCs w:val="20"/>
                <w:lang w:val="en-US"/>
              </w:rPr>
            </w:pPr>
            <w:r>
              <w:rPr>
                <w:rFonts w:ascii="Arial" w:hAnsi="Arial" w:cs="Arial"/>
                <w:spacing w:val="-10"/>
                <w:sz w:val="20"/>
                <w:szCs w:val="20"/>
              </w:rPr>
              <w:t>2</w:t>
            </w:r>
            <w:r>
              <w:rPr>
                <w:rFonts w:ascii="Arial" w:hAnsi="Arial" w:cs="Arial"/>
                <w:spacing w:val="-10"/>
                <w:sz w:val="20"/>
                <w:szCs w:val="20"/>
                <w:lang w:val="en-US"/>
              </w:rPr>
              <w:t>.</w:t>
            </w:r>
          </w:p>
        </w:tc>
        <w:tc>
          <w:tcPr>
            <w:tcW w:w="2010" w:type="pct"/>
          </w:tcPr>
          <w:p w14:paraId="4FC323E2" w14:textId="08C9E638" w:rsidR="003B7C3E" w:rsidRPr="00013954" w:rsidRDefault="00013954" w:rsidP="0084028B">
            <w:pPr>
              <w:pStyle w:val="TableParagraph"/>
              <w:spacing w:line="240" w:lineRule="auto"/>
              <w:ind w:left="169" w:right="271"/>
              <w:jc w:val="both"/>
              <w:rPr>
                <w:rFonts w:ascii="Arial" w:hAnsi="Arial" w:cs="Arial"/>
                <w:sz w:val="20"/>
                <w:szCs w:val="20"/>
                <w:lang w:val="en-ID"/>
              </w:rPr>
            </w:pPr>
            <w:r w:rsidRPr="00013954">
              <w:rPr>
                <w:rFonts w:ascii="Arial" w:hAnsi="Arial" w:cs="Arial"/>
                <w:sz w:val="20"/>
                <w:szCs w:val="20"/>
              </w:rPr>
              <w:t>I am satisfied with my salary for the effort I have to put in.</w:t>
            </w:r>
          </w:p>
        </w:tc>
        <w:tc>
          <w:tcPr>
            <w:tcW w:w="761" w:type="pct"/>
          </w:tcPr>
          <w:p w14:paraId="0C4478D6" w14:textId="77777777" w:rsidR="003B7C3E" w:rsidRDefault="003B7C3E" w:rsidP="0084028B">
            <w:pPr>
              <w:pStyle w:val="TableParagraph"/>
              <w:spacing w:line="240" w:lineRule="auto"/>
              <w:ind w:right="292"/>
              <w:rPr>
                <w:rFonts w:ascii="Arial" w:hAnsi="Arial" w:cs="Arial"/>
                <w:sz w:val="20"/>
                <w:szCs w:val="20"/>
              </w:rPr>
            </w:pPr>
          </w:p>
          <w:p w14:paraId="39DC5427" w14:textId="77777777" w:rsidR="003B7C3E" w:rsidRDefault="003B7C3E" w:rsidP="0084028B">
            <w:pPr>
              <w:pStyle w:val="TableParagraph"/>
              <w:spacing w:line="240" w:lineRule="auto"/>
              <w:ind w:right="292"/>
              <w:jc w:val="center"/>
              <w:rPr>
                <w:rFonts w:ascii="Arial" w:hAnsi="Arial" w:cs="Arial"/>
                <w:sz w:val="20"/>
                <w:szCs w:val="20"/>
                <w:lang w:val="en-US"/>
              </w:rPr>
            </w:pPr>
            <w:r w:rsidRPr="00013954">
              <w:rPr>
                <w:rFonts w:ascii="Arial" w:hAnsi="Arial" w:cs="Arial"/>
                <w:sz w:val="20"/>
                <w:szCs w:val="20"/>
                <w:lang w:val="en-ID"/>
              </w:rPr>
              <w:t xml:space="preserve">  </w:t>
            </w:r>
            <w:r>
              <w:rPr>
                <w:rFonts w:ascii="Arial" w:hAnsi="Arial" w:cs="Arial"/>
                <w:spacing w:val="-5"/>
                <w:sz w:val="20"/>
                <w:szCs w:val="20"/>
                <w:lang w:val="en-US"/>
              </w:rPr>
              <w:t>20</w:t>
            </w:r>
          </w:p>
        </w:tc>
        <w:tc>
          <w:tcPr>
            <w:tcW w:w="569" w:type="pct"/>
          </w:tcPr>
          <w:p w14:paraId="54952EAA" w14:textId="77777777" w:rsidR="003B7C3E" w:rsidRDefault="003B7C3E" w:rsidP="0084028B">
            <w:pPr>
              <w:pStyle w:val="TableParagraph"/>
              <w:spacing w:line="240" w:lineRule="auto"/>
              <w:ind w:right="2"/>
              <w:rPr>
                <w:rFonts w:ascii="Arial" w:hAnsi="Arial" w:cs="Arial"/>
                <w:sz w:val="20"/>
                <w:szCs w:val="20"/>
              </w:rPr>
            </w:pPr>
          </w:p>
          <w:p w14:paraId="7A2C0912" w14:textId="77777777" w:rsidR="003B7C3E" w:rsidRDefault="003B7C3E" w:rsidP="0084028B">
            <w:pPr>
              <w:pStyle w:val="TableParagraph"/>
              <w:spacing w:line="240" w:lineRule="auto"/>
              <w:ind w:right="2"/>
              <w:jc w:val="center"/>
              <w:rPr>
                <w:rFonts w:ascii="Arial" w:hAnsi="Arial" w:cs="Arial"/>
                <w:sz w:val="20"/>
                <w:szCs w:val="20"/>
                <w:lang w:val="en-US"/>
              </w:rPr>
            </w:pPr>
            <w:r>
              <w:rPr>
                <w:rFonts w:ascii="Arial" w:hAnsi="Arial" w:cs="Arial"/>
                <w:spacing w:val="-10"/>
                <w:sz w:val="20"/>
                <w:szCs w:val="20"/>
                <w:lang w:val="en-US"/>
              </w:rPr>
              <w:t>9</w:t>
            </w:r>
          </w:p>
        </w:tc>
        <w:tc>
          <w:tcPr>
            <w:tcW w:w="569" w:type="pct"/>
          </w:tcPr>
          <w:p w14:paraId="0664E52A" w14:textId="77777777" w:rsidR="003B7C3E" w:rsidRDefault="003B7C3E" w:rsidP="0084028B">
            <w:pPr>
              <w:pStyle w:val="TableParagraph"/>
              <w:spacing w:line="240" w:lineRule="auto"/>
              <w:jc w:val="center"/>
              <w:rPr>
                <w:rFonts w:ascii="Arial" w:hAnsi="Arial" w:cs="Arial"/>
                <w:sz w:val="20"/>
                <w:szCs w:val="20"/>
              </w:rPr>
            </w:pPr>
          </w:p>
          <w:p w14:paraId="67B825D7" w14:textId="77777777" w:rsidR="003B7C3E" w:rsidRDefault="003B7C3E" w:rsidP="0084028B">
            <w:pPr>
              <w:pStyle w:val="TableParagraph"/>
              <w:spacing w:line="240" w:lineRule="auto"/>
              <w:jc w:val="center"/>
              <w:rPr>
                <w:rFonts w:ascii="Arial" w:hAnsi="Arial" w:cs="Arial"/>
                <w:sz w:val="20"/>
                <w:szCs w:val="20"/>
                <w:lang w:val="en-US"/>
              </w:rPr>
            </w:pPr>
            <w:r>
              <w:rPr>
                <w:rFonts w:ascii="Arial" w:hAnsi="Arial" w:cs="Arial"/>
                <w:spacing w:val="-2"/>
                <w:sz w:val="20"/>
                <w:szCs w:val="20"/>
                <w:lang w:val="en-US"/>
              </w:rPr>
              <w:t>70%</w:t>
            </w:r>
          </w:p>
        </w:tc>
        <w:tc>
          <w:tcPr>
            <w:tcW w:w="762" w:type="pct"/>
          </w:tcPr>
          <w:p w14:paraId="1E90A20B" w14:textId="77777777" w:rsidR="003B7C3E" w:rsidRDefault="003B7C3E" w:rsidP="0084028B">
            <w:pPr>
              <w:pStyle w:val="TableParagraph"/>
              <w:spacing w:line="240" w:lineRule="auto"/>
              <w:ind w:right="346"/>
              <w:jc w:val="center"/>
              <w:rPr>
                <w:rFonts w:ascii="Arial" w:hAnsi="Arial" w:cs="Arial"/>
                <w:sz w:val="20"/>
                <w:szCs w:val="20"/>
              </w:rPr>
            </w:pPr>
          </w:p>
          <w:p w14:paraId="2DA539EB" w14:textId="77777777" w:rsidR="003B7C3E" w:rsidRDefault="003B7C3E" w:rsidP="0084028B">
            <w:pPr>
              <w:pStyle w:val="TableParagraph"/>
              <w:spacing w:line="240" w:lineRule="auto"/>
              <w:ind w:right="346"/>
              <w:jc w:val="center"/>
              <w:rPr>
                <w:rFonts w:ascii="Arial" w:hAnsi="Arial" w:cs="Arial"/>
                <w:sz w:val="20"/>
                <w:szCs w:val="20"/>
                <w:lang w:val="en-US"/>
              </w:rPr>
            </w:pPr>
            <w:r>
              <w:rPr>
                <w:rFonts w:ascii="Arial" w:hAnsi="Arial" w:cs="Arial"/>
                <w:spacing w:val="-4"/>
                <w:sz w:val="20"/>
                <w:szCs w:val="20"/>
                <w:lang w:val="en-US"/>
              </w:rPr>
              <w:t>30%</w:t>
            </w:r>
          </w:p>
        </w:tc>
      </w:tr>
      <w:tr w:rsidR="003B7C3E" w14:paraId="7EFBB666" w14:textId="77777777">
        <w:trPr>
          <w:trHeight w:val="275"/>
        </w:trPr>
        <w:tc>
          <w:tcPr>
            <w:tcW w:w="5000" w:type="pct"/>
            <w:gridSpan w:val="6"/>
            <w:tcBorders>
              <w:top w:val="single" w:sz="4" w:space="0" w:color="7F7F7F"/>
              <w:bottom w:val="single" w:sz="4" w:space="0" w:color="7F7F7F"/>
            </w:tcBorders>
          </w:tcPr>
          <w:p w14:paraId="7378DE79" w14:textId="77777777" w:rsidR="003B7C3E" w:rsidRDefault="003B7C3E" w:rsidP="0084028B">
            <w:pPr>
              <w:pStyle w:val="TableParagraph"/>
              <w:spacing w:line="240" w:lineRule="auto"/>
              <w:ind w:left="273" w:right="264"/>
              <w:jc w:val="center"/>
              <w:rPr>
                <w:rFonts w:ascii="Arial" w:hAnsi="Arial" w:cs="Arial"/>
                <w:b/>
                <w:bCs/>
                <w:i/>
                <w:iCs/>
                <w:sz w:val="20"/>
                <w:szCs w:val="20"/>
                <w:lang w:val="en-US"/>
              </w:rPr>
            </w:pPr>
            <w:r>
              <w:rPr>
                <w:rFonts w:ascii="Arial" w:hAnsi="Arial" w:cs="Arial"/>
                <w:b/>
                <w:bCs/>
                <w:i/>
                <w:iCs/>
                <w:sz w:val="20"/>
                <w:szCs w:val="20"/>
                <w:lang w:val="en-US"/>
              </w:rPr>
              <w:t>TURNOVER INTENTION</w:t>
            </w:r>
          </w:p>
        </w:tc>
      </w:tr>
      <w:tr w:rsidR="003B7C3E" w14:paraId="1889609B" w14:textId="77777777">
        <w:trPr>
          <w:trHeight w:val="911"/>
        </w:trPr>
        <w:tc>
          <w:tcPr>
            <w:tcW w:w="329" w:type="pct"/>
          </w:tcPr>
          <w:p w14:paraId="19915D5E" w14:textId="77777777" w:rsidR="003B7C3E" w:rsidRDefault="003B7C3E" w:rsidP="0084028B">
            <w:pPr>
              <w:pStyle w:val="TableParagraph"/>
              <w:spacing w:line="240" w:lineRule="auto"/>
              <w:jc w:val="center"/>
              <w:rPr>
                <w:rFonts w:ascii="Arial" w:hAnsi="Arial" w:cs="Arial"/>
                <w:sz w:val="20"/>
                <w:szCs w:val="20"/>
              </w:rPr>
            </w:pPr>
          </w:p>
          <w:p w14:paraId="78B7B1CB" w14:textId="77777777" w:rsidR="003B7C3E" w:rsidRDefault="003B7C3E" w:rsidP="0084028B">
            <w:pPr>
              <w:pStyle w:val="TableParagraph"/>
              <w:spacing w:line="240" w:lineRule="auto"/>
              <w:ind w:left="33" w:right="27"/>
              <w:jc w:val="center"/>
              <w:rPr>
                <w:rFonts w:ascii="Arial" w:hAnsi="Arial" w:cs="Arial"/>
                <w:sz w:val="20"/>
                <w:szCs w:val="20"/>
                <w:lang w:val="en-US"/>
              </w:rPr>
            </w:pPr>
            <w:r>
              <w:rPr>
                <w:rFonts w:ascii="Arial" w:hAnsi="Arial" w:cs="Arial"/>
                <w:spacing w:val="-10"/>
                <w:sz w:val="20"/>
                <w:szCs w:val="20"/>
              </w:rPr>
              <w:t>1</w:t>
            </w:r>
            <w:r>
              <w:rPr>
                <w:rFonts w:ascii="Arial" w:hAnsi="Arial" w:cs="Arial"/>
                <w:spacing w:val="-10"/>
                <w:sz w:val="20"/>
                <w:szCs w:val="20"/>
                <w:lang w:val="en-US"/>
              </w:rPr>
              <w:t>.</w:t>
            </w:r>
          </w:p>
        </w:tc>
        <w:tc>
          <w:tcPr>
            <w:tcW w:w="2010" w:type="pct"/>
          </w:tcPr>
          <w:p w14:paraId="3A2C9FFF" w14:textId="7924073E" w:rsidR="003B7C3E" w:rsidRDefault="00013954" w:rsidP="0084028B">
            <w:pPr>
              <w:pStyle w:val="TableParagraph"/>
              <w:spacing w:line="240" w:lineRule="auto"/>
              <w:ind w:left="169" w:right="273"/>
              <w:rPr>
                <w:rFonts w:ascii="Arial" w:hAnsi="Arial" w:cs="Arial"/>
                <w:sz w:val="20"/>
                <w:szCs w:val="20"/>
              </w:rPr>
            </w:pPr>
            <w:r w:rsidRPr="00013954">
              <w:rPr>
                <w:rFonts w:ascii="Arial" w:hAnsi="Arial" w:cs="Arial"/>
                <w:sz w:val="20"/>
                <w:szCs w:val="20"/>
              </w:rPr>
              <w:t>I am seriously considering leaving my current job to work for another company.</w:t>
            </w:r>
          </w:p>
        </w:tc>
        <w:tc>
          <w:tcPr>
            <w:tcW w:w="761" w:type="pct"/>
          </w:tcPr>
          <w:p w14:paraId="5D02DF2A" w14:textId="77777777" w:rsidR="003B7C3E" w:rsidRDefault="003B7C3E" w:rsidP="0084028B">
            <w:pPr>
              <w:pStyle w:val="TableParagraph"/>
              <w:spacing w:line="240" w:lineRule="auto"/>
              <w:ind w:right="292"/>
              <w:jc w:val="center"/>
              <w:rPr>
                <w:rFonts w:ascii="Arial" w:hAnsi="Arial" w:cs="Arial"/>
                <w:spacing w:val="-5"/>
                <w:sz w:val="20"/>
                <w:szCs w:val="20"/>
              </w:rPr>
            </w:pPr>
          </w:p>
          <w:p w14:paraId="52382CD1" w14:textId="77777777" w:rsidR="003B7C3E" w:rsidRDefault="003B7C3E" w:rsidP="0084028B">
            <w:pPr>
              <w:pStyle w:val="TableParagraph"/>
              <w:spacing w:line="240" w:lineRule="auto"/>
              <w:ind w:right="292"/>
              <w:jc w:val="center"/>
              <w:rPr>
                <w:rFonts w:ascii="Arial" w:hAnsi="Arial" w:cs="Arial"/>
                <w:spacing w:val="-5"/>
                <w:sz w:val="20"/>
                <w:szCs w:val="20"/>
              </w:rPr>
            </w:pPr>
          </w:p>
          <w:p w14:paraId="501C309B" w14:textId="77777777" w:rsidR="003B7C3E" w:rsidRDefault="003B7C3E" w:rsidP="0084028B">
            <w:pPr>
              <w:pStyle w:val="TableParagraph"/>
              <w:spacing w:line="240" w:lineRule="auto"/>
              <w:ind w:right="292"/>
              <w:jc w:val="center"/>
              <w:rPr>
                <w:rFonts w:ascii="Arial" w:hAnsi="Arial" w:cs="Arial"/>
                <w:sz w:val="20"/>
                <w:szCs w:val="20"/>
                <w:lang w:val="en-US"/>
              </w:rPr>
            </w:pPr>
            <w:r>
              <w:rPr>
                <w:rFonts w:ascii="Arial" w:hAnsi="Arial" w:cs="Arial"/>
                <w:spacing w:val="-5"/>
                <w:sz w:val="20"/>
                <w:szCs w:val="20"/>
              </w:rPr>
              <w:t xml:space="preserve">   </w:t>
            </w:r>
            <w:r>
              <w:rPr>
                <w:rFonts w:ascii="Arial" w:hAnsi="Arial" w:cs="Arial"/>
                <w:spacing w:val="-5"/>
                <w:sz w:val="20"/>
                <w:szCs w:val="20"/>
                <w:lang w:val="en-US"/>
              </w:rPr>
              <w:t>20</w:t>
            </w:r>
          </w:p>
        </w:tc>
        <w:tc>
          <w:tcPr>
            <w:tcW w:w="569" w:type="pct"/>
          </w:tcPr>
          <w:p w14:paraId="64818C9D" w14:textId="77777777" w:rsidR="003B7C3E" w:rsidRDefault="003B7C3E" w:rsidP="0084028B">
            <w:pPr>
              <w:pStyle w:val="TableParagraph"/>
              <w:spacing w:line="240" w:lineRule="auto"/>
              <w:ind w:right="2"/>
              <w:jc w:val="center"/>
              <w:rPr>
                <w:rFonts w:ascii="Arial" w:hAnsi="Arial" w:cs="Arial"/>
                <w:spacing w:val="-10"/>
                <w:sz w:val="20"/>
                <w:szCs w:val="20"/>
              </w:rPr>
            </w:pPr>
          </w:p>
          <w:p w14:paraId="58FC48DD" w14:textId="77777777" w:rsidR="003B7C3E" w:rsidRDefault="003B7C3E" w:rsidP="0084028B">
            <w:pPr>
              <w:pStyle w:val="TableParagraph"/>
              <w:spacing w:line="240" w:lineRule="auto"/>
              <w:ind w:right="2"/>
              <w:jc w:val="center"/>
              <w:rPr>
                <w:rFonts w:ascii="Arial" w:hAnsi="Arial" w:cs="Arial"/>
                <w:spacing w:val="-10"/>
                <w:sz w:val="20"/>
                <w:szCs w:val="20"/>
              </w:rPr>
            </w:pPr>
          </w:p>
          <w:p w14:paraId="61841A5A" w14:textId="77777777" w:rsidR="003B7C3E" w:rsidRDefault="003B7C3E" w:rsidP="0084028B">
            <w:pPr>
              <w:pStyle w:val="TableParagraph"/>
              <w:spacing w:line="240" w:lineRule="auto"/>
              <w:ind w:right="2"/>
              <w:jc w:val="center"/>
              <w:rPr>
                <w:rFonts w:ascii="Arial" w:hAnsi="Arial" w:cs="Arial"/>
                <w:sz w:val="20"/>
                <w:szCs w:val="20"/>
                <w:lang w:val="en-US"/>
              </w:rPr>
            </w:pPr>
            <w:r>
              <w:rPr>
                <w:rFonts w:ascii="Arial" w:hAnsi="Arial" w:cs="Arial"/>
                <w:spacing w:val="-10"/>
                <w:sz w:val="20"/>
                <w:szCs w:val="20"/>
                <w:lang w:val="en-US"/>
              </w:rPr>
              <w:t>9</w:t>
            </w:r>
          </w:p>
        </w:tc>
        <w:tc>
          <w:tcPr>
            <w:tcW w:w="569" w:type="pct"/>
          </w:tcPr>
          <w:p w14:paraId="23F3E742" w14:textId="77777777" w:rsidR="003B7C3E" w:rsidRDefault="003B7C3E" w:rsidP="0084028B">
            <w:pPr>
              <w:pStyle w:val="TableParagraph"/>
              <w:spacing w:line="240" w:lineRule="auto"/>
              <w:jc w:val="center"/>
              <w:rPr>
                <w:rFonts w:ascii="Arial" w:hAnsi="Arial" w:cs="Arial"/>
                <w:sz w:val="20"/>
                <w:szCs w:val="20"/>
              </w:rPr>
            </w:pPr>
          </w:p>
          <w:p w14:paraId="5EFB8C6B" w14:textId="77777777" w:rsidR="003B7C3E" w:rsidRDefault="003B7C3E" w:rsidP="0084028B">
            <w:pPr>
              <w:pStyle w:val="TableParagraph"/>
              <w:spacing w:line="240" w:lineRule="auto"/>
              <w:jc w:val="center"/>
              <w:rPr>
                <w:rFonts w:ascii="Arial" w:hAnsi="Arial" w:cs="Arial"/>
                <w:spacing w:val="-2"/>
                <w:sz w:val="20"/>
                <w:szCs w:val="20"/>
                <w:lang w:val="en-US"/>
              </w:rPr>
            </w:pPr>
          </w:p>
          <w:p w14:paraId="7346BC9C" w14:textId="77777777" w:rsidR="003B7C3E" w:rsidRDefault="003B7C3E" w:rsidP="0084028B">
            <w:pPr>
              <w:pStyle w:val="TableParagraph"/>
              <w:spacing w:line="240" w:lineRule="auto"/>
              <w:jc w:val="center"/>
              <w:rPr>
                <w:rFonts w:ascii="Arial" w:hAnsi="Arial" w:cs="Arial"/>
                <w:sz w:val="20"/>
                <w:szCs w:val="20"/>
                <w:lang w:val="en-US"/>
              </w:rPr>
            </w:pPr>
            <w:r>
              <w:rPr>
                <w:rFonts w:ascii="Arial" w:hAnsi="Arial" w:cs="Arial"/>
                <w:spacing w:val="-2"/>
                <w:sz w:val="20"/>
                <w:szCs w:val="20"/>
                <w:lang w:val="en-US"/>
              </w:rPr>
              <w:t>69%</w:t>
            </w:r>
          </w:p>
        </w:tc>
        <w:tc>
          <w:tcPr>
            <w:tcW w:w="762" w:type="pct"/>
          </w:tcPr>
          <w:p w14:paraId="7BBEA168" w14:textId="77777777" w:rsidR="003B7C3E" w:rsidRDefault="003B7C3E" w:rsidP="0084028B">
            <w:pPr>
              <w:pStyle w:val="TableParagraph"/>
              <w:spacing w:line="240" w:lineRule="auto"/>
              <w:jc w:val="center"/>
              <w:rPr>
                <w:rFonts w:ascii="Arial" w:hAnsi="Arial" w:cs="Arial"/>
                <w:sz w:val="20"/>
                <w:szCs w:val="20"/>
              </w:rPr>
            </w:pPr>
          </w:p>
          <w:p w14:paraId="5B4312FB" w14:textId="77777777" w:rsidR="003B7C3E" w:rsidRDefault="003B7C3E" w:rsidP="0084028B">
            <w:pPr>
              <w:pStyle w:val="TableParagraph"/>
              <w:spacing w:line="240" w:lineRule="auto"/>
              <w:ind w:right="346"/>
              <w:jc w:val="center"/>
              <w:rPr>
                <w:rFonts w:ascii="Arial" w:hAnsi="Arial" w:cs="Arial"/>
                <w:spacing w:val="-4"/>
                <w:sz w:val="20"/>
                <w:szCs w:val="20"/>
                <w:lang w:val="en-US"/>
              </w:rPr>
            </w:pPr>
          </w:p>
          <w:p w14:paraId="373C1F4B" w14:textId="77777777" w:rsidR="003B7C3E" w:rsidRDefault="003B7C3E" w:rsidP="0084028B">
            <w:pPr>
              <w:pStyle w:val="TableParagraph"/>
              <w:spacing w:line="240" w:lineRule="auto"/>
              <w:ind w:right="346"/>
              <w:jc w:val="center"/>
              <w:rPr>
                <w:rFonts w:ascii="Arial" w:hAnsi="Arial" w:cs="Arial"/>
                <w:sz w:val="20"/>
                <w:szCs w:val="20"/>
                <w:lang w:val="en-US"/>
              </w:rPr>
            </w:pPr>
            <w:r>
              <w:rPr>
                <w:rFonts w:ascii="Arial" w:hAnsi="Arial" w:cs="Arial"/>
                <w:spacing w:val="-4"/>
                <w:sz w:val="20"/>
                <w:szCs w:val="20"/>
                <w:lang w:val="en-US"/>
              </w:rPr>
              <w:t>31%</w:t>
            </w:r>
          </w:p>
        </w:tc>
      </w:tr>
      <w:tr w:rsidR="003B7C3E" w14:paraId="53FC5A37" w14:textId="77777777">
        <w:trPr>
          <w:trHeight w:val="1103"/>
        </w:trPr>
        <w:tc>
          <w:tcPr>
            <w:tcW w:w="329" w:type="pct"/>
            <w:tcBorders>
              <w:top w:val="single" w:sz="4" w:space="0" w:color="7F7F7F"/>
              <w:bottom w:val="single" w:sz="4" w:space="0" w:color="7F7F7F"/>
            </w:tcBorders>
          </w:tcPr>
          <w:p w14:paraId="694BE469" w14:textId="77777777" w:rsidR="003B7C3E" w:rsidRDefault="003B7C3E" w:rsidP="0084028B">
            <w:pPr>
              <w:pStyle w:val="TableParagraph"/>
              <w:spacing w:line="240" w:lineRule="auto"/>
              <w:jc w:val="center"/>
              <w:rPr>
                <w:rFonts w:ascii="Arial" w:hAnsi="Arial" w:cs="Arial"/>
                <w:sz w:val="20"/>
                <w:szCs w:val="20"/>
              </w:rPr>
            </w:pPr>
          </w:p>
          <w:p w14:paraId="1F8682A3" w14:textId="77777777" w:rsidR="003B7C3E" w:rsidRDefault="003B7C3E" w:rsidP="0084028B">
            <w:pPr>
              <w:pStyle w:val="TableParagraph"/>
              <w:spacing w:line="240" w:lineRule="auto"/>
              <w:ind w:left="33" w:right="27"/>
              <w:jc w:val="center"/>
              <w:rPr>
                <w:rFonts w:ascii="Arial" w:hAnsi="Arial" w:cs="Arial"/>
                <w:sz w:val="20"/>
                <w:szCs w:val="20"/>
                <w:lang w:val="en-US"/>
              </w:rPr>
            </w:pPr>
            <w:r>
              <w:rPr>
                <w:rFonts w:ascii="Arial" w:hAnsi="Arial" w:cs="Arial"/>
                <w:spacing w:val="-10"/>
                <w:sz w:val="20"/>
                <w:szCs w:val="20"/>
              </w:rPr>
              <w:t>2</w:t>
            </w:r>
            <w:r>
              <w:rPr>
                <w:rFonts w:ascii="Arial" w:hAnsi="Arial" w:cs="Arial"/>
                <w:spacing w:val="-10"/>
                <w:sz w:val="20"/>
                <w:szCs w:val="20"/>
                <w:lang w:val="en-US"/>
              </w:rPr>
              <w:t>.</w:t>
            </w:r>
          </w:p>
        </w:tc>
        <w:tc>
          <w:tcPr>
            <w:tcW w:w="2010" w:type="pct"/>
            <w:tcBorders>
              <w:top w:val="single" w:sz="4" w:space="0" w:color="7F7F7F"/>
              <w:bottom w:val="single" w:sz="4" w:space="0" w:color="7F7F7F"/>
            </w:tcBorders>
          </w:tcPr>
          <w:p w14:paraId="064E6FAD" w14:textId="6D560F2A" w:rsidR="003B7C3E" w:rsidRPr="00013954" w:rsidRDefault="00013954" w:rsidP="0084028B">
            <w:pPr>
              <w:pStyle w:val="TableParagraph"/>
              <w:spacing w:line="240" w:lineRule="auto"/>
              <w:ind w:left="169" w:right="275"/>
              <w:jc w:val="both"/>
              <w:rPr>
                <w:rFonts w:ascii="Arial" w:hAnsi="Arial" w:cs="Arial"/>
                <w:sz w:val="20"/>
                <w:szCs w:val="20"/>
                <w:lang w:val="en-ID"/>
              </w:rPr>
            </w:pPr>
            <w:r w:rsidRPr="00013954">
              <w:rPr>
                <w:rFonts w:ascii="Arial" w:hAnsi="Arial" w:cs="Arial"/>
                <w:sz w:val="20"/>
                <w:szCs w:val="20"/>
              </w:rPr>
              <w:t>I will leave this company if the conditions given become even slightly worse than they are now.</w:t>
            </w:r>
          </w:p>
        </w:tc>
        <w:tc>
          <w:tcPr>
            <w:tcW w:w="761" w:type="pct"/>
            <w:tcBorders>
              <w:top w:val="single" w:sz="4" w:space="0" w:color="7F7F7F"/>
              <w:bottom w:val="single" w:sz="4" w:space="0" w:color="7F7F7F"/>
            </w:tcBorders>
          </w:tcPr>
          <w:p w14:paraId="0A1EE5C4" w14:textId="77777777" w:rsidR="003B7C3E" w:rsidRDefault="003B7C3E" w:rsidP="0084028B">
            <w:pPr>
              <w:pStyle w:val="TableParagraph"/>
              <w:spacing w:line="240" w:lineRule="auto"/>
              <w:jc w:val="center"/>
              <w:rPr>
                <w:rFonts w:ascii="Arial" w:hAnsi="Arial" w:cs="Arial"/>
                <w:sz w:val="20"/>
                <w:szCs w:val="20"/>
              </w:rPr>
            </w:pPr>
          </w:p>
          <w:p w14:paraId="5E61403B" w14:textId="77777777" w:rsidR="003B7C3E" w:rsidRDefault="003B7C3E" w:rsidP="0084028B">
            <w:pPr>
              <w:pStyle w:val="TableParagraph"/>
              <w:spacing w:line="240" w:lineRule="auto"/>
              <w:ind w:right="292"/>
              <w:jc w:val="center"/>
              <w:rPr>
                <w:rFonts w:ascii="Arial" w:hAnsi="Arial" w:cs="Arial"/>
                <w:sz w:val="20"/>
                <w:szCs w:val="20"/>
                <w:lang w:val="en-US"/>
              </w:rPr>
            </w:pPr>
            <w:r w:rsidRPr="00013954">
              <w:rPr>
                <w:rFonts w:ascii="Arial" w:hAnsi="Arial" w:cs="Arial"/>
                <w:spacing w:val="-5"/>
                <w:sz w:val="20"/>
                <w:szCs w:val="20"/>
                <w:lang w:val="en-ID"/>
              </w:rPr>
              <w:t xml:space="preserve">  </w:t>
            </w:r>
            <w:r>
              <w:rPr>
                <w:rFonts w:ascii="Arial" w:hAnsi="Arial" w:cs="Arial"/>
                <w:spacing w:val="-5"/>
                <w:sz w:val="20"/>
                <w:szCs w:val="20"/>
                <w:lang w:val="en-US"/>
              </w:rPr>
              <w:t>19</w:t>
            </w:r>
          </w:p>
        </w:tc>
        <w:tc>
          <w:tcPr>
            <w:tcW w:w="569" w:type="pct"/>
            <w:tcBorders>
              <w:top w:val="single" w:sz="4" w:space="0" w:color="7F7F7F"/>
              <w:bottom w:val="single" w:sz="4" w:space="0" w:color="7F7F7F"/>
            </w:tcBorders>
          </w:tcPr>
          <w:p w14:paraId="53EA01D5" w14:textId="77777777" w:rsidR="003B7C3E" w:rsidRDefault="003B7C3E" w:rsidP="0084028B">
            <w:pPr>
              <w:pStyle w:val="TableParagraph"/>
              <w:spacing w:line="240" w:lineRule="auto"/>
              <w:jc w:val="center"/>
              <w:rPr>
                <w:rFonts w:ascii="Arial" w:hAnsi="Arial" w:cs="Arial"/>
                <w:sz w:val="20"/>
                <w:szCs w:val="20"/>
              </w:rPr>
            </w:pPr>
          </w:p>
          <w:p w14:paraId="53551F85" w14:textId="77777777" w:rsidR="003B7C3E" w:rsidRDefault="003B7C3E" w:rsidP="0084028B">
            <w:pPr>
              <w:pStyle w:val="TableParagraph"/>
              <w:spacing w:line="240" w:lineRule="auto"/>
              <w:ind w:left="9" w:right="2"/>
              <w:jc w:val="center"/>
              <w:rPr>
                <w:rFonts w:ascii="Arial" w:hAnsi="Arial" w:cs="Arial"/>
                <w:sz w:val="20"/>
                <w:szCs w:val="20"/>
                <w:lang w:val="en-US"/>
              </w:rPr>
            </w:pPr>
            <w:r>
              <w:rPr>
                <w:rFonts w:ascii="Arial" w:hAnsi="Arial" w:cs="Arial"/>
                <w:spacing w:val="-10"/>
                <w:sz w:val="20"/>
                <w:szCs w:val="20"/>
                <w:lang w:val="en-US"/>
              </w:rPr>
              <w:t>10</w:t>
            </w:r>
          </w:p>
        </w:tc>
        <w:tc>
          <w:tcPr>
            <w:tcW w:w="569" w:type="pct"/>
            <w:tcBorders>
              <w:top w:val="single" w:sz="4" w:space="0" w:color="7F7F7F"/>
              <w:bottom w:val="single" w:sz="4" w:space="0" w:color="7F7F7F"/>
            </w:tcBorders>
          </w:tcPr>
          <w:p w14:paraId="03A714AD" w14:textId="77777777" w:rsidR="003B7C3E" w:rsidRDefault="003B7C3E" w:rsidP="0084028B">
            <w:pPr>
              <w:pStyle w:val="TableParagraph"/>
              <w:spacing w:line="240" w:lineRule="auto"/>
              <w:jc w:val="center"/>
              <w:rPr>
                <w:rFonts w:ascii="Arial" w:hAnsi="Arial" w:cs="Arial"/>
                <w:sz w:val="20"/>
                <w:szCs w:val="20"/>
              </w:rPr>
            </w:pPr>
          </w:p>
          <w:p w14:paraId="3BD0DEC7" w14:textId="77777777" w:rsidR="003B7C3E" w:rsidRDefault="003B7C3E" w:rsidP="0084028B">
            <w:pPr>
              <w:pStyle w:val="TableParagraph"/>
              <w:spacing w:line="240" w:lineRule="auto"/>
              <w:ind w:left="9"/>
              <w:jc w:val="center"/>
              <w:rPr>
                <w:rFonts w:ascii="Arial" w:hAnsi="Arial" w:cs="Arial"/>
                <w:sz w:val="20"/>
                <w:szCs w:val="20"/>
                <w:lang w:val="en-US"/>
              </w:rPr>
            </w:pPr>
            <w:r>
              <w:rPr>
                <w:rFonts w:ascii="Arial" w:hAnsi="Arial" w:cs="Arial"/>
                <w:spacing w:val="-2"/>
                <w:sz w:val="20"/>
                <w:szCs w:val="20"/>
                <w:lang w:val="en-US"/>
              </w:rPr>
              <w:t>66%</w:t>
            </w:r>
          </w:p>
        </w:tc>
        <w:tc>
          <w:tcPr>
            <w:tcW w:w="762" w:type="pct"/>
            <w:tcBorders>
              <w:top w:val="single" w:sz="4" w:space="0" w:color="7F7F7F"/>
              <w:bottom w:val="single" w:sz="4" w:space="0" w:color="7F7F7F"/>
            </w:tcBorders>
          </w:tcPr>
          <w:p w14:paraId="56FF5F65" w14:textId="77777777" w:rsidR="003B7C3E" w:rsidRDefault="003B7C3E" w:rsidP="0084028B">
            <w:pPr>
              <w:pStyle w:val="TableParagraph"/>
              <w:spacing w:line="240" w:lineRule="auto"/>
              <w:jc w:val="center"/>
              <w:rPr>
                <w:rFonts w:ascii="Arial" w:hAnsi="Arial" w:cs="Arial"/>
                <w:sz w:val="20"/>
                <w:szCs w:val="20"/>
              </w:rPr>
            </w:pPr>
          </w:p>
          <w:p w14:paraId="1DFB7D23" w14:textId="77777777" w:rsidR="003B7C3E" w:rsidRDefault="003B7C3E" w:rsidP="0084028B">
            <w:pPr>
              <w:pStyle w:val="TableParagraph"/>
              <w:spacing w:line="240" w:lineRule="auto"/>
              <w:ind w:right="286"/>
              <w:jc w:val="center"/>
              <w:rPr>
                <w:rFonts w:ascii="Arial" w:hAnsi="Arial" w:cs="Arial"/>
                <w:sz w:val="20"/>
                <w:szCs w:val="20"/>
                <w:lang w:val="en-US"/>
              </w:rPr>
            </w:pPr>
            <w:r>
              <w:rPr>
                <w:rFonts w:ascii="Arial" w:hAnsi="Arial" w:cs="Arial"/>
                <w:spacing w:val="-2"/>
                <w:sz w:val="20"/>
                <w:szCs w:val="20"/>
                <w:lang w:val="en-US"/>
              </w:rPr>
              <w:t>34%</w:t>
            </w:r>
          </w:p>
        </w:tc>
      </w:tr>
      <w:tr w:rsidR="003B7C3E" w14:paraId="7B46F2C4" w14:textId="77777777">
        <w:trPr>
          <w:trHeight w:val="342"/>
        </w:trPr>
        <w:tc>
          <w:tcPr>
            <w:tcW w:w="5000" w:type="pct"/>
            <w:gridSpan w:val="6"/>
          </w:tcPr>
          <w:p w14:paraId="131DDA28" w14:textId="17707E07" w:rsidR="003B7C3E" w:rsidRDefault="003B7C3E" w:rsidP="0084028B">
            <w:pPr>
              <w:pStyle w:val="TableParagraph"/>
              <w:spacing w:line="240" w:lineRule="auto"/>
              <w:ind w:left="8"/>
              <w:jc w:val="center"/>
              <w:rPr>
                <w:rFonts w:ascii="Arial" w:hAnsi="Arial" w:cs="Arial"/>
                <w:b/>
                <w:bCs/>
                <w:sz w:val="20"/>
                <w:szCs w:val="20"/>
                <w:lang w:val="en-US"/>
              </w:rPr>
            </w:pPr>
            <w:r>
              <w:rPr>
                <w:rFonts w:ascii="Arial" w:hAnsi="Arial" w:cs="Arial"/>
                <w:b/>
                <w:bCs/>
                <w:sz w:val="20"/>
                <w:szCs w:val="20"/>
              </w:rPr>
              <w:tab/>
            </w:r>
            <w:r w:rsidR="00013954" w:rsidRPr="00013954">
              <w:rPr>
                <w:rFonts w:ascii="Arial" w:hAnsi="Arial" w:cs="Arial"/>
                <w:b/>
                <w:bCs/>
                <w:spacing w:val="-2"/>
                <w:sz w:val="20"/>
                <w:szCs w:val="20"/>
                <w:lang w:val="en-US"/>
              </w:rPr>
              <w:t>LEADERSHIP STYLE</w:t>
            </w:r>
          </w:p>
        </w:tc>
      </w:tr>
      <w:tr w:rsidR="003B7C3E" w14:paraId="3F80FBE6" w14:textId="77777777">
        <w:trPr>
          <w:trHeight w:val="827"/>
        </w:trPr>
        <w:tc>
          <w:tcPr>
            <w:tcW w:w="329" w:type="pct"/>
            <w:tcBorders>
              <w:top w:val="single" w:sz="4" w:space="0" w:color="7F7F7F"/>
              <w:bottom w:val="single" w:sz="4" w:space="0" w:color="7F7F7F"/>
            </w:tcBorders>
          </w:tcPr>
          <w:p w14:paraId="6BDC38EB" w14:textId="77777777" w:rsidR="003B7C3E" w:rsidRDefault="003B7C3E" w:rsidP="0084028B">
            <w:pPr>
              <w:pStyle w:val="TableParagraph"/>
              <w:spacing w:line="240" w:lineRule="auto"/>
              <w:ind w:left="5"/>
              <w:jc w:val="center"/>
              <w:rPr>
                <w:rFonts w:ascii="Arial" w:hAnsi="Arial" w:cs="Arial"/>
                <w:sz w:val="20"/>
                <w:szCs w:val="20"/>
                <w:lang w:val="en-US"/>
              </w:rPr>
            </w:pPr>
            <w:r>
              <w:rPr>
                <w:rFonts w:ascii="Arial" w:hAnsi="Arial" w:cs="Arial"/>
                <w:spacing w:val="-10"/>
                <w:sz w:val="20"/>
                <w:szCs w:val="20"/>
              </w:rPr>
              <w:t>1</w:t>
            </w:r>
            <w:r>
              <w:rPr>
                <w:rFonts w:ascii="Arial" w:hAnsi="Arial" w:cs="Arial"/>
                <w:spacing w:val="-10"/>
                <w:sz w:val="20"/>
                <w:szCs w:val="20"/>
                <w:lang w:val="en-US"/>
              </w:rPr>
              <w:t>.</w:t>
            </w:r>
          </w:p>
        </w:tc>
        <w:tc>
          <w:tcPr>
            <w:tcW w:w="2010" w:type="pct"/>
            <w:tcBorders>
              <w:top w:val="single" w:sz="4" w:space="0" w:color="7F7F7F"/>
              <w:bottom w:val="single" w:sz="4" w:space="0" w:color="7F7F7F"/>
            </w:tcBorders>
          </w:tcPr>
          <w:p w14:paraId="7A8088FA" w14:textId="66C2A3C8" w:rsidR="003B7C3E" w:rsidRPr="00013954" w:rsidRDefault="00013954" w:rsidP="0084028B">
            <w:pPr>
              <w:pStyle w:val="TableParagraph"/>
              <w:spacing w:line="240" w:lineRule="auto"/>
              <w:ind w:left="168" w:right="274"/>
              <w:jc w:val="both"/>
              <w:rPr>
                <w:rFonts w:ascii="Arial" w:hAnsi="Arial" w:cs="Arial"/>
                <w:sz w:val="20"/>
                <w:szCs w:val="20"/>
                <w:lang w:val="en-ID"/>
              </w:rPr>
            </w:pPr>
            <w:r w:rsidRPr="00013954">
              <w:rPr>
                <w:rFonts w:ascii="Arial" w:hAnsi="Arial" w:cs="Arial"/>
                <w:sz w:val="20"/>
                <w:szCs w:val="20"/>
              </w:rPr>
              <w:t>I feel comfortable communicating with my boss about challenges at work.</w:t>
            </w:r>
          </w:p>
        </w:tc>
        <w:tc>
          <w:tcPr>
            <w:tcW w:w="761" w:type="pct"/>
            <w:tcBorders>
              <w:top w:val="single" w:sz="4" w:space="0" w:color="7F7F7F"/>
              <w:bottom w:val="single" w:sz="4" w:space="0" w:color="7F7F7F"/>
            </w:tcBorders>
          </w:tcPr>
          <w:p w14:paraId="3013D788" w14:textId="77777777" w:rsidR="003B7C3E" w:rsidRDefault="003B7C3E" w:rsidP="0084028B">
            <w:pPr>
              <w:pStyle w:val="TableParagraph"/>
              <w:spacing w:line="240" w:lineRule="auto"/>
              <w:ind w:right="293"/>
              <w:jc w:val="center"/>
              <w:rPr>
                <w:rFonts w:ascii="Arial" w:hAnsi="Arial" w:cs="Arial"/>
                <w:sz w:val="20"/>
                <w:szCs w:val="20"/>
                <w:lang w:val="en-US"/>
              </w:rPr>
            </w:pPr>
            <w:r>
              <w:rPr>
                <w:rFonts w:ascii="Arial" w:hAnsi="Arial" w:cs="Arial"/>
                <w:spacing w:val="-5"/>
                <w:sz w:val="20"/>
                <w:szCs w:val="20"/>
              </w:rPr>
              <w:t>1</w:t>
            </w:r>
            <w:r>
              <w:rPr>
                <w:rFonts w:ascii="Arial" w:hAnsi="Arial" w:cs="Arial"/>
                <w:spacing w:val="-5"/>
                <w:sz w:val="20"/>
                <w:szCs w:val="20"/>
                <w:lang w:val="en-US"/>
              </w:rPr>
              <w:t>3</w:t>
            </w:r>
          </w:p>
        </w:tc>
        <w:tc>
          <w:tcPr>
            <w:tcW w:w="569" w:type="pct"/>
            <w:tcBorders>
              <w:top w:val="single" w:sz="4" w:space="0" w:color="7F7F7F"/>
              <w:bottom w:val="single" w:sz="4" w:space="0" w:color="7F7F7F"/>
            </w:tcBorders>
          </w:tcPr>
          <w:p w14:paraId="044047DD" w14:textId="77777777" w:rsidR="003B7C3E" w:rsidRDefault="003B7C3E" w:rsidP="0084028B">
            <w:pPr>
              <w:pStyle w:val="TableParagraph"/>
              <w:spacing w:line="240" w:lineRule="auto"/>
              <w:ind w:left="9" w:right="4"/>
              <w:jc w:val="center"/>
              <w:rPr>
                <w:rFonts w:ascii="Arial" w:hAnsi="Arial" w:cs="Arial"/>
                <w:sz w:val="20"/>
                <w:szCs w:val="20"/>
                <w:lang w:val="en-US"/>
              </w:rPr>
            </w:pPr>
            <w:r>
              <w:rPr>
                <w:rFonts w:ascii="Arial" w:hAnsi="Arial" w:cs="Arial"/>
                <w:spacing w:val="-5"/>
                <w:sz w:val="20"/>
                <w:szCs w:val="20"/>
                <w:lang w:val="en-US"/>
              </w:rPr>
              <w:t>16</w:t>
            </w:r>
          </w:p>
        </w:tc>
        <w:tc>
          <w:tcPr>
            <w:tcW w:w="569" w:type="pct"/>
            <w:tcBorders>
              <w:top w:val="single" w:sz="4" w:space="0" w:color="7F7F7F"/>
              <w:bottom w:val="single" w:sz="4" w:space="0" w:color="7F7F7F"/>
            </w:tcBorders>
          </w:tcPr>
          <w:p w14:paraId="31119964" w14:textId="77777777" w:rsidR="003B7C3E" w:rsidRDefault="003B7C3E" w:rsidP="0084028B">
            <w:pPr>
              <w:pStyle w:val="TableParagraph"/>
              <w:spacing w:line="240" w:lineRule="auto"/>
              <w:ind w:left="9" w:right="2"/>
              <w:jc w:val="center"/>
              <w:rPr>
                <w:rFonts w:ascii="Arial" w:hAnsi="Arial" w:cs="Arial"/>
                <w:sz w:val="20"/>
                <w:szCs w:val="20"/>
                <w:lang w:val="en-US"/>
              </w:rPr>
            </w:pPr>
            <w:r>
              <w:rPr>
                <w:rFonts w:ascii="Arial" w:hAnsi="Arial" w:cs="Arial"/>
                <w:spacing w:val="-2"/>
                <w:sz w:val="20"/>
                <w:szCs w:val="20"/>
                <w:lang w:val="en-US"/>
              </w:rPr>
              <w:t>46%</w:t>
            </w:r>
          </w:p>
        </w:tc>
        <w:tc>
          <w:tcPr>
            <w:tcW w:w="762" w:type="pct"/>
            <w:tcBorders>
              <w:top w:val="single" w:sz="4" w:space="0" w:color="7F7F7F"/>
              <w:bottom w:val="single" w:sz="4" w:space="0" w:color="7F7F7F"/>
            </w:tcBorders>
          </w:tcPr>
          <w:p w14:paraId="0B365C56" w14:textId="77777777" w:rsidR="003B7C3E" w:rsidRDefault="003B7C3E" w:rsidP="0084028B">
            <w:pPr>
              <w:pStyle w:val="TableParagraph"/>
              <w:spacing w:line="240" w:lineRule="auto"/>
              <w:ind w:right="287"/>
              <w:jc w:val="center"/>
              <w:rPr>
                <w:rFonts w:ascii="Arial" w:hAnsi="Arial" w:cs="Arial"/>
                <w:sz w:val="20"/>
                <w:szCs w:val="20"/>
                <w:lang w:val="en-US"/>
              </w:rPr>
            </w:pPr>
            <w:r>
              <w:rPr>
                <w:rFonts w:ascii="Arial" w:hAnsi="Arial" w:cs="Arial"/>
                <w:spacing w:val="-2"/>
                <w:sz w:val="20"/>
                <w:szCs w:val="20"/>
                <w:lang w:val="en-US"/>
              </w:rPr>
              <w:t>54%</w:t>
            </w:r>
          </w:p>
        </w:tc>
      </w:tr>
      <w:tr w:rsidR="003B7C3E" w14:paraId="1B8193FF" w14:textId="77777777">
        <w:trPr>
          <w:trHeight w:val="990"/>
        </w:trPr>
        <w:tc>
          <w:tcPr>
            <w:tcW w:w="329" w:type="pct"/>
            <w:tcBorders>
              <w:top w:val="single" w:sz="4" w:space="0" w:color="7F7F7F"/>
            </w:tcBorders>
          </w:tcPr>
          <w:p w14:paraId="524C8A49" w14:textId="77777777" w:rsidR="003B7C3E" w:rsidRDefault="003B7C3E" w:rsidP="0084028B">
            <w:pPr>
              <w:pStyle w:val="TableParagraph"/>
              <w:spacing w:line="240" w:lineRule="auto"/>
              <w:rPr>
                <w:rFonts w:ascii="Arial" w:hAnsi="Arial" w:cs="Arial"/>
                <w:sz w:val="20"/>
                <w:szCs w:val="20"/>
              </w:rPr>
            </w:pPr>
          </w:p>
          <w:p w14:paraId="5D61E34A" w14:textId="77777777" w:rsidR="003B7C3E" w:rsidRDefault="003B7C3E" w:rsidP="0084028B">
            <w:pPr>
              <w:pStyle w:val="TableParagraph"/>
              <w:spacing w:line="240" w:lineRule="auto"/>
              <w:ind w:left="5"/>
              <w:jc w:val="center"/>
              <w:rPr>
                <w:rFonts w:ascii="Arial" w:hAnsi="Arial" w:cs="Arial"/>
                <w:sz w:val="20"/>
                <w:szCs w:val="20"/>
                <w:lang w:val="en-US"/>
              </w:rPr>
            </w:pPr>
            <w:r>
              <w:rPr>
                <w:rFonts w:ascii="Arial" w:hAnsi="Arial" w:cs="Arial"/>
                <w:spacing w:val="-10"/>
                <w:sz w:val="20"/>
                <w:szCs w:val="20"/>
              </w:rPr>
              <w:t>2</w:t>
            </w:r>
            <w:r>
              <w:rPr>
                <w:rFonts w:ascii="Arial" w:hAnsi="Arial" w:cs="Arial"/>
                <w:spacing w:val="-10"/>
                <w:sz w:val="20"/>
                <w:szCs w:val="20"/>
                <w:lang w:val="en-US"/>
              </w:rPr>
              <w:t>.</w:t>
            </w:r>
          </w:p>
        </w:tc>
        <w:tc>
          <w:tcPr>
            <w:tcW w:w="2010" w:type="pct"/>
            <w:tcBorders>
              <w:top w:val="single" w:sz="4" w:space="0" w:color="7F7F7F"/>
            </w:tcBorders>
          </w:tcPr>
          <w:p w14:paraId="78930056" w14:textId="5FBD8430" w:rsidR="003B7C3E" w:rsidRPr="00013954" w:rsidRDefault="00013954" w:rsidP="0084028B">
            <w:pPr>
              <w:pStyle w:val="TableParagraph"/>
              <w:spacing w:line="240" w:lineRule="auto"/>
              <w:ind w:left="168" w:right="274"/>
              <w:jc w:val="both"/>
              <w:rPr>
                <w:rFonts w:ascii="Arial" w:hAnsi="Arial" w:cs="Arial"/>
                <w:sz w:val="20"/>
                <w:szCs w:val="20"/>
                <w:lang w:val="en-ID"/>
              </w:rPr>
            </w:pPr>
            <w:r w:rsidRPr="00013954">
              <w:rPr>
                <w:rFonts w:ascii="Arial" w:hAnsi="Arial" w:cs="Arial"/>
                <w:spacing w:val="-4"/>
                <w:sz w:val="20"/>
                <w:szCs w:val="20"/>
                <w:lang w:val="en-ID"/>
              </w:rPr>
              <w:t>My boss often gives me constructive feedback to help me grow at work.</w:t>
            </w:r>
          </w:p>
        </w:tc>
        <w:tc>
          <w:tcPr>
            <w:tcW w:w="761" w:type="pct"/>
            <w:tcBorders>
              <w:top w:val="single" w:sz="4" w:space="0" w:color="7F7F7F"/>
            </w:tcBorders>
          </w:tcPr>
          <w:p w14:paraId="3A80D0DD" w14:textId="77777777" w:rsidR="003B7C3E" w:rsidRDefault="003B7C3E" w:rsidP="0084028B">
            <w:pPr>
              <w:pStyle w:val="TableParagraph"/>
              <w:spacing w:line="240" w:lineRule="auto"/>
              <w:jc w:val="center"/>
              <w:rPr>
                <w:rFonts w:ascii="Arial" w:hAnsi="Arial" w:cs="Arial"/>
                <w:sz w:val="20"/>
                <w:szCs w:val="20"/>
              </w:rPr>
            </w:pPr>
          </w:p>
          <w:p w14:paraId="7AD97E3B" w14:textId="77777777" w:rsidR="003B7C3E" w:rsidRDefault="003B7C3E" w:rsidP="0084028B">
            <w:pPr>
              <w:pStyle w:val="TableParagraph"/>
              <w:spacing w:line="240" w:lineRule="auto"/>
              <w:ind w:right="293"/>
              <w:jc w:val="center"/>
              <w:rPr>
                <w:rFonts w:ascii="Arial" w:hAnsi="Arial" w:cs="Arial"/>
                <w:sz w:val="20"/>
                <w:szCs w:val="20"/>
                <w:lang w:val="en-US"/>
              </w:rPr>
            </w:pPr>
            <w:r>
              <w:rPr>
                <w:rFonts w:ascii="Arial" w:hAnsi="Arial" w:cs="Arial"/>
                <w:spacing w:val="-5"/>
                <w:sz w:val="20"/>
                <w:szCs w:val="20"/>
              </w:rPr>
              <w:t>1</w:t>
            </w:r>
            <w:r>
              <w:rPr>
                <w:rFonts w:ascii="Arial" w:hAnsi="Arial" w:cs="Arial"/>
                <w:spacing w:val="-5"/>
                <w:sz w:val="20"/>
                <w:szCs w:val="20"/>
                <w:lang w:val="en-US"/>
              </w:rPr>
              <w:t>4</w:t>
            </w:r>
          </w:p>
        </w:tc>
        <w:tc>
          <w:tcPr>
            <w:tcW w:w="569" w:type="pct"/>
            <w:tcBorders>
              <w:top w:val="single" w:sz="4" w:space="0" w:color="7F7F7F"/>
            </w:tcBorders>
          </w:tcPr>
          <w:p w14:paraId="04CC965F" w14:textId="77777777" w:rsidR="003B7C3E" w:rsidRDefault="003B7C3E" w:rsidP="0084028B">
            <w:pPr>
              <w:pStyle w:val="TableParagraph"/>
              <w:spacing w:line="240" w:lineRule="auto"/>
              <w:jc w:val="center"/>
              <w:rPr>
                <w:rFonts w:ascii="Arial" w:hAnsi="Arial" w:cs="Arial"/>
                <w:sz w:val="20"/>
                <w:szCs w:val="20"/>
              </w:rPr>
            </w:pPr>
          </w:p>
          <w:p w14:paraId="37B17495" w14:textId="77777777" w:rsidR="003B7C3E" w:rsidRDefault="003B7C3E" w:rsidP="0084028B">
            <w:pPr>
              <w:pStyle w:val="TableParagraph"/>
              <w:spacing w:line="240" w:lineRule="auto"/>
              <w:ind w:right="4"/>
              <w:jc w:val="center"/>
              <w:rPr>
                <w:rFonts w:ascii="Arial" w:hAnsi="Arial" w:cs="Arial"/>
                <w:sz w:val="20"/>
                <w:szCs w:val="20"/>
                <w:lang w:val="en-US"/>
              </w:rPr>
            </w:pPr>
            <w:r>
              <w:rPr>
                <w:rFonts w:ascii="Arial" w:hAnsi="Arial" w:cs="Arial"/>
                <w:spacing w:val="-10"/>
                <w:sz w:val="20"/>
                <w:szCs w:val="20"/>
                <w:lang w:val="en-US"/>
              </w:rPr>
              <w:t>15</w:t>
            </w:r>
          </w:p>
        </w:tc>
        <w:tc>
          <w:tcPr>
            <w:tcW w:w="569" w:type="pct"/>
            <w:tcBorders>
              <w:top w:val="single" w:sz="4" w:space="0" w:color="7F7F7F"/>
            </w:tcBorders>
          </w:tcPr>
          <w:p w14:paraId="2DD24934" w14:textId="77777777" w:rsidR="003B7C3E" w:rsidRDefault="003B7C3E" w:rsidP="0084028B">
            <w:pPr>
              <w:pStyle w:val="TableParagraph"/>
              <w:spacing w:line="240" w:lineRule="auto"/>
              <w:jc w:val="center"/>
              <w:rPr>
                <w:rFonts w:ascii="Arial" w:hAnsi="Arial" w:cs="Arial"/>
                <w:sz w:val="20"/>
                <w:szCs w:val="20"/>
              </w:rPr>
            </w:pPr>
          </w:p>
          <w:p w14:paraId="774F17E5" w14:textId="77777777" w:rsidR="003B7C3E" w:rsidRDefault="003B7C3E" w:rsidP="0084028B">
            <w:pPr>
              <w:pStyle w:val="TableParagraph"/>
              <w:spacing w:line="240" w:lineRule="auto"/>
              <w:ind w:right="2"/>
              <w:jc w:val="center"/>
              <w:rPr>
                <w:rFonts w:ascii="Arial" w:hAnsi="Arial" w:cs="Arial"/>
                <w:sz w:val="20"/>
                <w:szCs w:val="20"/>
                <w:lang w:val="en-US"/>
              </w:rPr>
            </w:pPr>
            <w:r>
              <w:rPr>
                <w:rFonts w:ascii="Arial" w:hAnsi="Arial" w:cs="Arial"/>
                <w:sz w:val="20"/>
                <w:szCs w:val="20"/>
                <w:lang w:val="en-US"/>
              </w:rPr>
              <w:t>47%</w:t>
            </w:r>
          </w:p>
        </w:tc>
        <w:tc>
          <w:tcPr>
            <w:tcW w:w="762" w:type="pct"/>
            <w:tcBorders>
              <w:top w:val="single" w:sz="4" w:space="0" w:color="7F7F7F"/>
            </w:tcBorders>
          </w:tcPr>
          <w:p w14:paraId="30549B63" w14:textId="77777777" w:rsidR="003B7C3E" w:rsidRDefault="003B7C3E" w:rsidP="0084028B">
            <w:pPr>
              <w:pStyle w:val="TableParagraph"/>
              <w:spacing w:line="240" w:lineRule="auto"/>
              <w:jc w:val="center"/>
              <w:rPr>
                <w:rFonts w:ascii="Arial" w:hAnsi="Arial" w:cs="Arial"/>
                <w:sz w:val="20"/>
                <w:szCs w:val="20"/>
              </w:rPr>
            </w:pPr>
          </w:p>
          <w:p w14:paraId="38D9EDB9" w14:textId="77777777" w:rsidR="003B7C3E" w:rsidRDefault="003B7C3E" w:rsidP="0084028B">
            <w:pPr>
              <w:pStyle w:val="TableParagraph"/>
              <w:spacing w:line="240" w:lineRule="auto"/>
              <w:ind w:right="287"/>
              <w:jc w:val="center"/>
              <w:rPr>
                <w:rFonts w:ascii="Arial" w:hAnsi="Arial" w:cs="Arial"/>
                <w:sz w:val="20"/>
                <w:szCs w:val="20"/>
                <w:lang w:val="en-US"/>
              </w:rPr>
            </w:pPr>
            <w:r>
              <w:rPr>
                <w:rFonts w:ascii="Arial" w:hAnsi="Arial" w:cs="Arial"/>
                <w:sz w:val="20"/>
                <w:szCs w:val="20"/>
                <w:lang w:val="en-US"/>
              </w:rPr>
              <w:t>53%</w:t>
            </w:r>
          </w:p>
        </w:tc>
      </w:tr>
    </w:tbl>
    <w:p w14:paraId="5517638B" w14:textId="23B31597" w:rsidR="003B7C3E" w:rsidRPr="008325B8" w:rsidRDefault="003B7C3E" w:rsidP="003B7C3E">
      <w:pPr>
        <w:spacing w:after="0" w:line="240" w:lineRule="auto"/>
        <w:jc w:val="both"/>
        <w:rPr>
          <w:rFonts w:ascii="Arial" w:hAnsi="Arial" w:cs="Arial"/>
          <w:bCs/>
          <w:sz w:val="16"/>
          <w:szCs w:val="16"/>
        </w:rPr>
      </w:pPr>
      <w:r w:rsidRPr="008325B8">
        <w:rPr>
          <w:rFonts w:ascii="Arial" w:hAnsi="Arial" w:cs="Arial"/>
          <w:bCs/>
          <w:sz w:val="16"/>
          <w:szCs w:val="16"/>
        </w:rPr>
        <w:t>S</w:t>
      </w:r>
      <w:r w:rsidR="00013954">
        <w:rPr>
          <w:rFonts w:ascii="Arial" w:hAnsi="Arial" w:cs="Arial"/>
          <w:bCs/>
          <w:sz w:val="16"/>
          <w:szCs w:val="16"/>
        </w:rPr>
        <w:t>ource</w:t>
      </w:r>
      <w:r w:rsidRPr="008325B8">
        <w:rPr>
          <w:rFonts w:ascii="Arial" w:hAnsi="Arial" w:cs="Arial"/>
          <w:bCs/>
          <w:sz w:val="16"/>
          <w:szCs w:val="16"/>
        </w:rPr>
        <w:t xml:space="preserve">: (Data </w:t>
      </w:r>
      <w:r w:rsidR="00013954">
        <w:rPr>
          <w:rFonts w:ascii="Arial" w:hAnsi="Arial" w:cs="Arial"/>
          <w:bCs/>
          <w:sz w:val="16"/>
          <w:szCs w:val="16"/>
        </w:rPr>
        <w:t>processed</w:t>
      </w:r>
      <w:r w:rsidRPr="008325B8">
        <w:rPr>
          <w:rFonts w:ascii="Arial" w:hAnsi="Arial" w:cs="Arial"/>
          <w:bCs/>
          <w:sz w:val="16"/>
          <w:szCs w:val="16"/>
        </w:rPr>
        <w:t>, 202</w:t>
      </w:r>
      <w:r w:rsidR="008325B8" w:rsidRPr="008325B8">
        <w:rPr>
          <w:rFonts w:ascii="Arial" w:hAnsi="Arial" w:cs="Arial"/>
          <w:bCs/>
          <w:sz w:val="16"/>
          <w:szCs w:val="16"/>
        </w:rPr>
        <w:t>5</w:t>
      </w:r>
      <w:r w:rsidRPr="008325B8">
        <w:rPr>
          <w:rFonts w:ascii="Arial" w:hAnsi="Arial" w:cs="Arial"/>
          <w:bCs/>
          <w:sz w:val="16"/>
          <w:szCs w:val="16"/>
        </w:rPr>
        <w:t>)</w:t>
      </w:r>
    </w:p>
    <w:p w14:paraId="4447D836" w14:textId="77777777" w:rsidR="00013954" w:rsidRDefault="00013954" w:rsidP="00013954">
      <w:pPr>
        <w:spacing w:after="0" w:line="240" w:lineRule="auto"/>
        <w:ind w:firstLine="720"/>
        <w:jc w:val="both"/>
        <w:rPr>
          <w:rFonts w:ascii="Arial" w:hAnsi="Arial" w:cs="Arial"/>
          <w:bCs/>
          <w:sz w:val="20"/>
          <w:szCs w:val="20"/>
          <w:lang w:val="en-ID"/>
        </w:rPr>
      </w:pPr>
      <w:r w:rsidRPr="00013954">
        <w:rPr>
          <w:rFonts w:ascii="Arial" w:hAnsi="Arial" w:cs="Arial"/>
          <w:bCs/>
          <w:sz w:val="20"/>
          <w:szCs w:val="20"/>
          <w:lang w:val="en-ID"/>
        </w:rPr>
        <w:t>The phenomenon of turnover intention is a crucial issue that threatens organizational stability and productivity. According to Anggara and Nursanti (2019), turnover intention reflects an employee's intention to leave their job, which can cause losses for the company. Based on a pre-survey of employees at the University of Indonesia Station, it was found that 69%, or 20%, of employees were seriously considering leaving their jobs, while 66%, or 19%, of employees stated they would quit if working conditions deteriorated slightly. Furthermore, aspects such as satisfaction with training, performance appraisals, and salary also influence employees' decisions to stay or leave. Although 77.5% of respondents felt enthusiastic about their work, 22.5% still felt dissatisfied. While the majority were satisfied with training and salary, dissatisfaction arose with aspects of performance appraisal and compensation, which were considered inadequate for their efforts. These findings emphasize the importance of examining the relationship between job satisfaction and turnover intention, particularly regarding training, performance evaluation, and salary. This research is expected to provide in-depth understanding and recommendations for human resource management strategies to reduce turnover intention.</w:t>
      </w:r>
    </w:p>
    <w:p w14:paraId="695266BF" w14:textId="75672448" w:rsidR="003B7C3E" w:rsidRPr="00013954" w:rsidRDefault="00013954" w:rsidP="00013954">
      <w:pPr>
        <w:spacing w:after="0" w:line="240" w:lineRule="auto"/>
        <w:ind w:left="2160"/>
        <w:jc w:val="both"/>
        <w:rPr>
          <w:rFonts w:ascii="Arial" w:hAnsi="Arial" w:cs="Arial"/>
          <w:bCs/>
          <w:sz w:val="20"/>
          <w:szCs w:val="20"/>
          <w:lang w:val="en-ID"/>
        </w:rPr>
      </w:pPr>
      <w:r w:rsidRPr="00013954">
        <w:rPr>
          <w:rFonts w:ascii="Arial" w:hAnsi="Arial" w:cs="Arial"/>
          <w:bCs/>
          <w:sz w:val="20"/>
          <w:szCs w:val="20"/>
          <w:lang w:val="en-ID"/>
        </w:rPr>
        <w:t>Table 2. Indonesian Station Employee Turnover Data</w:t>
      </w:r>
    </w:p>
    <w:tbl>
      <w:tblPr>
        <w:tblW w:w="7083" w:type="dxa"/>
        <w:jc w:val="center"/>
        <w:tblBorders>
          <w:top w:val="single" w:sz="4" w:space="0" w:color="7F7F7F"/>
          <w:bottom w:val="single" w:sz="4" w:space="0" w:color="7F7F7F"/>
        </w:tblBorders>
        <w:tblLook w:val="04A0" w:firstRow="1" w:lastRow="0" w:firstColumn="1" w:lastColumn="0" w:noHBand="0" w:noVBand="1"/>
      </w:tblPr>
      <w:tblGrid>
        <w:gridCol w:w="1897"/>
        <w:gridCol w:w="1654"/>
        <w:gridCol w:w="1593"/>
        <w:gridCol w:w="1939"/>
      </w:tblGrid>
      <w:tr w:rsidR="009E3726" w14:paraId="6212CA3C" w14:textId="77777777">
        <w:trPr>
          <w:trHeight w:val="65"/>
          <w:jc w:val="center"/>
        </w:trPr>
        <w:tc>
          <w:tcPr>
            <w:tcW w:w="1897" w:type="dxa"/>
            <w:tcBorders>
              <w:bottom w:val="single" w:sz="4" w:space="0" w:color="7F7F7F"/>
            </w:tcBorders>
          </w:tcPr>
          <w:p w14:paraId="193C8B20" w14:textId="6C9DF81B" w:rsidR="009E3726" w:rsidRPr="009E3726" w:rsidRDefault="009E3726" w:rsidP="009E3726">
            <w:pPr>
              <w:pStyle w:val="BodyText"/>
              <w:ind w:right="142"/>
              <w:jc w:val="center"/>
              <w:rPr>
                <w:rFonts w:ascii="Arial" w:hAnsi="Arial" w:cs="Arial"/>
                <w:b/>
                <w:bCs/>
                <w:i/>
                <w:iCs/>
                <w:sz w:val="20"/>
                <w:szCs w:val="20"/>
                <w:lang w:val="en-US"/>
              </w:rPr>
            </w:pPr>
            <w:r w:rsidRPr="009E3726">
              <w:rPr>
                <w:rFonts w:ascii="Arial" w:hAnsi="Arial" w:cs="Arial"/>
                <w:b/>
                <w:bCs/>
                <w:i/>
                <w:iCs/>
                <w:sz w:val="20"/>
                <w:szCs w:val="20"/>
                <w:lang w:val="en-US"/>
              </w:rPr>
              <w:t>Year</w:t>
            </w:r>
          </w:p>
        </w:tc>
        <w:tc>
          <w:tcPr>
            <w:tcW w:w="1654" w:type="dxa"/>
            <w:tcBorders>
              <w:bottom w:val="single" w:sz="4" w:space="0" w:color="7F7F7F"/>
            </w:tcBorders>
          </w:tcPr>
          <w:p w14:paraId="42B20704" w14:textId="60FEF3E1" w:rsidR="009E3726" w:rsidRPr="009E3726" w:rsidRDefault="009E3726" w:rsidP="009E3726">
            <w:pPr>
              <w:pStyle w:val="BodyText"/>
              <w:ind w:right="142"/>
              <w:jc w:val="center"/>
              <w:rPr>
                <w:rFonts w:ascii="Arial" w:hAnsi="Arial" w:cs="Arial"/>
                <w:b/>
                <w:bCs/>
                <w:i/>
                <w:iCs/>
                <w:sz w:val="20"/>
                <w:szCs w:val="20"/>
                <w:lang w:val="en-US"/>
              </w:rPr>
            </w:pPr>
            <w:r w:rsidRPr="009E3726">
              <w:rPr>
                <w:rFonts w:ascii="Arial" w:hAnsi="Arial" w:cs="Arial"/>
                <w:b/>
                <w:bCs/>
                <w:i/>
                <w:iCs/>
                <w:sz w:val="20"/>
                <w:szCs w:val="20"/>
                <w:lang w:val="en-US"/>
              </w:rPr>
              <w:t>Total Employees</w:t>
            </w:r>
          </w:p>
        </w:tc>
        <w:tc>
          <w:tcPr>
            <w:tcW w:w="1593" w:type="dxa"/>
            <w:tcBorders>
              <w:bottom w:val="single" w:sz="4" w:space="0" w:color="7F7F7F"/>
            </w:tcBorders>
          </w:tcPr>
          <w:p w14:paraId="2E5E7858" w14:textId="77777777" w:rsidR="009E3726" w:rsidRPr="009E3726" w:rsidRDefault="009E3726" w:rsidP="009E3726">
            <w:pPr>
              <w:pStyle w:val="BodyText"/>
              <w:ind w:right="142"/>
              <w:jc w:val="center"/>
              <w:rPr>
                <w:rFonts w:ascii="Arial" w:hAnsi="Arial" w:cs="Arial"/>
                <w:b/>
                <w:bCs/>
                <w:i/>
                <w:iCs/>
                <w:sz w:val="20"/>
                <w:szCs w:val="20"/>
                <w:lang w:val="en-US"/>
              </w:rPr>
            </w:pPr>
            <w:r w:rsidRPr="009E3726">
              <w:rPr>
                <w:rFonts w:ascii="Arial" w:hAnsi="Arial" w:cs="Arial"/>
                <w:b/>
                <w:bCs/>
                <w:i/>
                <w:iCs/>
                <w:sz w:val="20"/>
                <w:szCs w:val="20"/>
                <w:lang w:val="en-US"/>
              </w:rPr>
              <w:t>Turnover</w:t>
            </w:r>
          </w:p>
          <w:p w14:paraId="42C40DBA" w14:textId="0C54F5DC" w:rsidR="009E3726" w:rsidRPr="009E3726" w:rsidRDefault="009E3726" w:rsidP="009E3726">
            <w:pPr>
              <w:pStyle w:val="BodyText"/>
              <w:ind w:right="142"/>
              <w:jc w:val="center"/>
              <w:rPr>
                <w:rFonts w:ascii="Arial" w:hAnsi="Arial" w:cs="Arial"/>
                <w:b/>
                <w:bCs/>
                <w:i/>
                <w:iCs/>
                <w:sz w:val="20"/>
                <w:szCs w:val="20"/>
                <w:lang w:val="en-US"/>
              </w:rPr>
            </w:pPr>
            <w:r w:rsidRPr="009E3726">
              <w:rPr>
                <w:rFonts w:ascii="Arial" w:hAnsi="Arial" w:cs="Arial"/>
                <w:b/>
                <w:bCs/>
                <w:i/>
                <w:iCs/>
                <w:sz w:val="20"/>
                <w:szCs w:val="20"/>
                <w:lang w:val="en-US"/>
              </w:rPr>
              <w:t>Number</w:t>
            </w:r>
          </w:p>
        </w:tc>
        <w:tc>
          <w:tcPr>
            <w:tcW w:w="1939" w:type="dxa"/>
            <w:tcBorders>
              <w:bottom w:val="single" w:sz="4" w:space="0" w:color="7F7F7F"/>
            </w:tcBorders>
          </w:tcPr>
          <w:p w14:paraId="11B2802D" w14:textId="77777777" w:rsidR="009E3726" w:rsidRDefault="009E3726" w:rsidP="009E3726">
            <w:pPr>
              <w:pStyle w:val="BodyText"/>
              <w:ind w:right="142"/>
              <w:jc w:val="center"/>
              <w:rPr>
                <w:rFonts w:ascii="Arial" w:hAnsi="Arial" w:cs="Arial"/>
                <w:b/>
                <w:bCs/>
                <w:i/>
                <w:iCs/>
                <w:sz w:val="20"/>
                <w:szCs w:val="20"/>
                <w:lang w:val="en-US"/>
              </w:rPr>
            </w:pPr>
            <w:r>
              <w:rPr>
                <w:rFonts w:ascii="Arial" w:hAnsi="Arial" w:cs="Arial"/>
                <w:b/>
                <w:bCs/>
                <w:i/>
                <w:iCs/>
                <w:sz w:val="20"/>
                <w:szCs w:val="20"/>
                <w:lang w:val="en-US"/>
              </w:rPr>
              <w:t>Turnover</w:t>
            </w:r>
          </w:p>
          <w:p w14:paraId="764F7A46" w14:textId="5CC434E5" w:rsidR="009E3726" w:rsidRDefault="009E3726" w:rsidP="009E3726">
            <w:pPr>
              <w:pStyle w:val="BodyText"/>
              <w:ind w:right="142"/>
              <w:jc w:val="center"/>
              <w:rPr>
                <w:rFonts w:ascii="Arial" w:hAnsi="Arial" w:cs="Arial"/>
                <w:b/>
                <w:bCs/>
                <w:sz w:val="20"/>
                <w:szCs w:val="20"/>
                <w:lang w:val="en-US"/>
              </w:rPr>
            </w:pPr>
            <w:r>
              <w:rPr>
                <w:rFonts w:ascii="Arial" w:hAnsi="Arial" w:cs="Arial"/>
                <w:b/>
                <w:bCs/>
                <w:i/>
                <w:iCs/>
                <w:sz w:val="20"/>
                <w:szCs w:val="20"/>
                <w:lang w:val="en-US"/>
              </w:rPr>
              <w:t>Percentage</w:t>
            </w:r>
          </w:p>
        </w:tc>
      </w:tr>
      <w:tr w:rsidR="003B7C3E" w14:paraId="2A1726DA" w14:textId="77777777">
        <w:trPr>
          <w:trHeight w:val="20"/>
          <w:jc w:val="center"/>
        </w:trPr>
        <w:tc>
          <w:tcPr>
            <w:tcW w:w="1897" w:type="dxa"/>
            <w:tcBorders>
              <w:top w:val="single" w:sz="4" w:space="0" w:color="7F7F7F"/>
              <w:bottom w:val="single" w:sz="4" w:space="0" w:color="7F7F7F"/>
            </w:tcBorders>
          </w:tcPr>
          <w:p w14:paraId="05E554EA" w14:textId="77777777" w:rsidR="003B7C3E" w:rsidRDefault="003B7C3E" w:rsidP="0084028B">
            <w:pPr>
              <w:pStyle w:val="BodyText"/>
              <w:ind w:right="142"/>
              <w:jc w:val="center"/>
              <w:rPr>
                <w:rFonts w:ascii="Arial" w:hAnsi="Arial" w:cs="Arial"/>
                <w:sz w:val="20"/>
                <w:szCs w:val="20"/>
                <w:lang w:val="en-US"/>
              </w:rPr>
            </w:pPr>
            <w:r>
              <w:rPr>
                <w:rFonts w:ascii="Arial" w:hAnsi="Arial" w:cs="Arial"/>
                <w:sz w:val="20"/>
                <w:szCs w:val="20"/>
                <w:lang w:val="en-US"/>
              </w:rPr>
              <w:t>2021</w:t>
            </w:r>
          </w:p>
        </w:tc>
        <w:tc>
          <w:tcPr>
            <w:tcW w:w="1654" w:type="dxa"/>
            <w:tcBorders>
              <w:top w:val="single" w:sz="4" w:space="0" w:color="7F7F7F"/>
              <w:bottom w:val="single" w:sz="4" w:space="0" w:color="7F7F7F"/>
            </w:tcBorders>
          </w:tcPr>
          <w:p w14:paraId="49F744D0" w14:textId="77777777" w:rsidR="003B7C3E" w:rsidRDefault="003B7C3E" w:rsidP="0084028B">
            <w:pPr>
              <w:pStyle w:val="BodyText"/>
              <w:ind w:right="142"/>
              <w:jc w:val="center"/>
              <w:rPr>
                <w:rFonts w:ascii="Arial" w:hAnsi="Arial" w:cs="Arial"/>
                <w:sz w:val="20"/>
                <w:szCs w:val="20"/>
                <w:lang w:val="en-US"/>
              </w:rPr>
            </w:pPr>
            <w:r>
              <w:rPr>
                <w:rFonts w:ascii="Arial" w:hAnsi="Arial" w:cs="Arial"/>
                <w:sz w:val="20"/>
                <w:szCs w:val="20"/>
                <w:lang w:val="en-US"/>
              </w:rPr>
              <w:t>48</w:t>
            </w:r>
          </w:p>
        </w:tc>
        <w:tc>
          <w:tcPr>
            <w:tcW w:w="1593" w:type="dxa"/>
            <w:tcBorders>
              <w:top w:val="single" w:sz="4" w:space="0" w:color="7F7F7F"/>
              <w:bottom w:val="single" w:sz="4" w:space="0" w:color="7F7F7F"/>
            </w:tcBorders>
          </w:tcPr>
          <w:p w14:paraId="2E17B50F" w14:textId="77777777" w:rsidR="003B7C3E" w:rsidRDefault="003B7C3E" w:rsidP="0084028B">
            <w:pPr>
              <w:pStyle w:val="BodyText"/>
              <w:ind w:right="142"/>
              <w:jc w:val="center"/>
              <w:rPr>
                <w:rFonts w:ascii="Arial" w:hAnsi="Arial" w:cs="Arial"/>
                <w:sz w:val="20"/>
                <w:szCs w:val="20"/>
                <w:lang w:val="en-US"/>
              </w:rPr>
            </w:pPr>
            <w:r>
              <w:rPr>
                <w:rFonts w:ascii="Arial" w:hAnsi="Arial" w:cs="Arial"/>
                <w:sz w:val="20"/>
                <w:szCs w:val="20"/>
                <w:lang w:val="en-US"/>
              </w:rPr>
              <w:t>7</w:t>
            </w:r>
          </w:p>
        </w:tc>
        <w:tc>
          <w:tcPr>
            <w:tcW w:w="1939" w:type="dxa"/>
            <w:tcBorders>
              <w:top w:val="single" w:sz="4" w:space="0" w:color="7F7F7F"/>
              <w:bottom w:val="single" w:sz="4" w:space="0" w:color="7F7F7F"/>
            </w:tcBorders>
          </w:tcPr>
          <w:p w14:paraId="5E89BD97" w14:textId="77777777" w:rsidR="003B7C3E" w:rsidRDefault="003B7C3E" w:rsidP="0084028B">
            <w:pPr>
              <w:pStyle w:val="BodyText"/>
              <w:ind w:right="142"/>
              <w:jc w:val="center"/>
              <w:rPr>
                <w:rFonts w:ascii="Arial" w:hAnsi="Arial" w:cs="Arial"/>
                <w:sz w:val="20"/>
                <w:szCs w:val="20"/>
                <w:lang w:val="en-US"/>
              </w:rPr>
            </w:pPr>
            <w:r>
              <w:rPr>
                <w:rFonts w:ascii="Arial" w:hAnsi="Arial" w:cs="Arial"/>
                <w:sz w:val="20"/>
                <w:szCs w:val="20"/>
                <w:lang w:val="en-US"/>
              </w:rPr>
              <w:t>14.58%</w:t>
            </w:r>
          </w:p>
          <w:p w14:paraId="653B2C16" w14:textId="77777777" w:rsidR="003B7C3E" w:rsidRDefault="003B7C3E" w:rsidP="0084028B">
            <w:pPr>
              <w:pStyle w:val="BodyText"/>
              <w:ind w:right="142"/>
              <w:jc w:val="center"/>
              <w:rPr>
                <w:rFonts w:ascii="Arial" w:hAnsi="Arial" w:cs="Arial"/>
                <w:sz w:val="20"/>
                <w:szCs w:val="20"/>
                <w:lang w:val="en-US"/>
              </w:rPr>
            </w:pPr>
          </w:p>
        </w:tc>
      </w:tr>
      <w:tr w:rsidR="003B7C3E" w14:paraId="19AF7024" w14:textId="77777777">
        <w:trPr>
          <w:trHeight w:val="20"/>
          <w:jc w:val="center"/>
        </w:trPr>
        <w:tc>
          <w:tcPr>
            <w:tcW w:w="1897" w:type="dxa"/>
          </w:tcPr>
          <w:p w14:paraId="553A5163" w14:textId="77777777" w:rsidR="003B7C3E" w:rsidRDefault="003B7C3E" w:rsidP="0084028B">
            <w:pPr>
              <w:pStyle w:val="BodyText"/>
              <w:ind w:right="142"/>
              <w:jc w:val="center"/>
              <w:rPr>
                <w:rFonts w:ascii="Arial" w:hAnsi="Arial" w:cs="Arial"/>
                <w:sz w:val="20"/>
                <w:szCs w:val="20"/>
                <w:lang w:val="en-US"/>
              </w:rPr>
            </w:pPr>
            <w:r>
              <w:rPr>
                <w:rFonts w:ascii="Arial" w:hAnsi="Arial" w:cs="Arial"/>
                <w:sz w:val="20"/>
                <w:szCs w:val="20"/>
                <w:lang w:val="en-US"/>
              </w:rPr>
              <w:t>2022</w:t>
            </w:r>
          </w:p>
        </w:tc>
        <w:tc>
          <w:tcPr>
            <w:tcW w:w="1654" w:type="dxa"/>
          </w:tcPr>
          <w:p w14:paraId="395114CA" w14:textId="77777777" w:rsidR="003B7C3E" w:rsidRDefault="003B7C3E" w:rsidP="0084028B">
            <w:pPr>
              <w:pStyle w:val="BodyText"/>
              <w:ind w:right="142"/>
              <w:jc w:val="center"/>
              <w:rPr>
                <w:rFonts w:ascii="Arial" w:hAnsi="Arial" w:cs="Arial"/>
                <w:sz w:val="20"/>
                <w:szCs w:val="20"/>
                <w:lang w:val="en-US"/>
              </w:rPr>
            </w:pPr>
            <w:r>
              <w:rPr>
                <w:rFonts w:ascii="Arial" w:hAnsi="Arial" w:cs="Arial"/>
                <w:sz w:val="20"/>
                <w:szCs w:val="20"/>
                <w:lang w:val="en-US"/>
              </w:rPr>
              <w:t>45</w:t>
            </w:r>
          </w:p>
        </w:tc>
        <w:tc>
          <w:tcPr>
            <w:tcW w:w="1593" w:type="dxa"/>
          </w:tcPr>
          <w:p w14:paraId="76974A58" w14:textId="77777777" w:rsidR="003B7C3E" w:rsidRDefault="003B7C3E" w:rsidP="0084028B">
            <w:pPr>
              <w:pStyle w:val="BodyText"/>
              <w:ind w:right="142"/>
              <w:jc w:val="center"/>
              <w:rPr>
                <w:rFonts w:ascii="Arial" w:hAnsi="Arial" w:cs="Arial"/>
                <w:sz w:val="20"/>
                <w:szCs w:val="20"/>
                <w:lang w:val="en-US"/>
              </w:rPr>
            </w:pPr>
            <w:r>
              <w:rPr>
                <w:rFonts w:ascii="Arial" w:hAnsi="Arial" w:cs="Arial"/>
                <w:sz w:val="20"/>
                <w:szCs w:val="20"/>
                <w:lang w:val="en-US"/>
              </w:rPr>
              <w:t>6</w:t>
            </w:r>
          </w:p>
        </w:tc>
        <w:tc>
          <w:tcPr>
            <w:tcW w:w="1939" w:type="dxa"/>
          </w:tcPr>
          <w:p w14:paraId="250BFE51" w14:textId="77777777" w:rsidR="003B7C3E" w:rsidRDefault="003B7C3E" w:rsidP="0084028B">
            <w:pPr>
              <w:pStyle w:val="BodyText"/>
              <w:ind w:right="142"/>
              <w:jc w:val="center"/>
              <w:rPr>
                <w:rFonts w:ascii="Arial" w:hAnsi="Arial" w:cs="Arial"/>
                <w:sz w:val="20"/>
                <w:szCs w:val="20"/>
                <w:lang w:val="en-US"/>
              </w:rPr>
            </w:pPr>
            <w:r>
              <w:rPr>
                <w:rFonts w:ascii="Arial" w:hAnsi="Arial" w:cs="Arial"/>
                <w:sz w:val="20"/>
                <w:szCs w:val="20"/>
                <w:lang w:val="en-US"/>
              </w:rPr>
              <w:t>13.33%</w:t>
            </w:r>
          </w:p>
          <w:p w14:paraId="58283614" w14:textId="77777777" w:rsidR="003B7C3E" w:rsidRDefault="003B7C3E" w:rsidP="0084028B">
            <w:pPr>
              <w:pStyle w:val="BodyText"/>
              <w:ind w:right="142"/>
              <w:jc w:val="center"/>
              <w:rPr>
                <w:rFonts w:ascii="Arial" w:hAnsi="Arial" w:cs="Arial"/>
                <w:sz w:val="20"/>
                <w:szCs w:val="20"/>
                <w:lang w:val="en-US"/>
              </w:rPr>
            </w:pPr>
          </w:p>
        </w:tc>
      </w:tr>
      <w:tr w:rsidR="003B7C3E" w14:paraId="6D38CB84" w14:textId="77777777">
        <w:trPr>
          <w:trHeight w:val="20"/>
          <w:jc w:val="center"/>
        </w:trPr>
        <w:tc>
          <w:tcPr>
            <w:tcW w:w="1897" w:type="dxa"/>
            <w:tcBorders>
              <w:top w:val="single" w:sz="4" w:space="0" w:color="7F7F7F"/>
              <w:bottom w:val="single" w:sz="4" w:space="0" w:color="7F7F7F"/>
            </w:tcBorders>
          </w:tcPr>
          <w:p w14:paraId="7A6DC481" w14:textId="77777777" w:rsidR="003B7C3E" w:rsidRDefault="003B7C3E" w:rsidP="0084028B">
            <w:pPr>
              <w:pStyle w:val="BodyText"/>
              <w:ind w:right="142"/>
              <w:jc w:val="center"/>
              <w:rPr>
                <w:rFonts w:ascii="Arial" w:hAnsi="Arial" w:cs="Arial"/>
                <w:sz w:val="20"/>
                <w:szCs w:val="20"/>
                <w:lang w:val="en-US"/>
              </w:rPr>
            </w:pPr>
            <w:r>
              <w:rPr>
                <w:rFonts w:ascii="Arial" w:hAnsi="Arial" w:cs="Arial"/>
                <w:sz w:val="20"/>
                <w:szCs w:val="20"/>
                <w:lang w:val="en-US"/>
              </w:rPr>
              <w:t>2023</w:t>
            </w:r>
          </w:p>
        </w:tc>
        <w:tc>
          <w:tcPr>
            <w:tcW w:w="1654" w:type="dxa"/>
            <w:tcBorders>
              <w:top w:val="single" w:sz="4" w:space="0" w:color="7F7F7F"/>
              <w:bottom w:val="single" w:sz="4" w:space="0" w:color="7F7F7F"/>
            </w:tcBorders>
          </w:tcPr>
          <w:p w14:paraId="6018883D" w14:textId="77777777" w:rsidR="003B7C3E" w:rsidRDefault="003B7C3E" w:rsidP="0084028B">
            <w:pPr>
              <w:pStyle w:val="BodyText"/>
              <w:ind w:right="142"/>
              <w:jc w:val="center"/>
              <w:rPr>
                <w:rFonts w:ascii="Arial" w:hAnsi="Arial" w:cs="Arial"/>
                <w:sz w:val="20"/>
                <w:szCs w:val="20"/>
                <w:lang w:val="en-US"/>
              </w:rPr>
            </w:pPr>
            <w:r>
              <w:rPr>
                <w:rFonts w:ascii="Arial" w:hAnsi="Arial" w:cs="Arial"/>
                <w:sz w:val="20"/>
                <w:szCs w:val="20"/>
                <w:lang w:val="en-US"/>
              </w:rPr>
              <w:t>43</w:t>
            </w:r>
          </w:p>
        </w:tc>
        <w:tc>
          <w:tcPr>
            <w:tcW w:w="1593" w:type="dxa"/>
            <w:tcBorders>
              <w:top w:val="single" w:sz="4" w:space="0" w:color="7F7F7F"/>
              <w:bottom w:val="single" w:sz="4" w:space="0" w:color="7F7F7F"/>
            </w:tcBorders>
          </w:tcPr>
          <w:p w14:paraId="282F8446" w14:textId="77777777" w:rsidR="003B7C3E" w:rsidRDefault="003B7C3E" w:rsidP="0084028B">
            <w:pPr>
              <w:pStyle w:val="BodyText"/>
              <w:ind w:right="142"/>
              <w:jc w:val="center"/>
              <w:rPr>
                <w:rFonts w:ascii="Arial" w:hAnsi="Arial" w:cs="Arial"/>
                <w:sz w:val="20"/>
                <w:szCs w:val="20"/>
                <w:lang w:val="en-US"/>
              </w:rPr>
            </w:pPr>
            <w:r>
              <w:rPr>
                <w:rFonts w:ascii="Arial" w:hAnsi="Arial" w:cs="Arial"/>
                <w:sz w:val="20"/>
                <w:szCs w:val="20"/>
                <w:lang w:val="en-US"/>
              </w:rPr>
              <w:t>5</w:t>
            </w:r>
          </w:p>
        </w:tc>
        <w:tc>
          <w:tcPr>
            <w:tcW w:w="1939" w:type="dxa"/>
            <w:tcBorders>
              <w:top w:val="single" w:sz="4" w:space="0" w:color="7F7F7F"/>
              <w:bottom w:val="single" w:sz="4" w:space="0" w:color="7F7F7F"/>
            </w:tcBorders>
          </w:tcPr>
          <w:p w14:paraId="41F22B6D" w14:textId="77777777" w:rsidR="003B7C3E" w:rsidRDefault="003B7C3E" w:rsidP="0084028B">
            <w:pPr>
              <w:pStyle w:val="BodyText"/>
              <w:ind w:right="142"/>
              <w:jc w:val="center"/>
              <w:rPr>
                <w:rFonts w:ascii="Arial" w:hAnsi="Arial" w:cs="Arial"/>
                <w:sz w:val="20"/>
                <w:szCs w:val="20"/>
                <w:lang w:val="en-US"/>
              </w:rPr>
            </w:pPr>
            <w:r>
              <w:rPr>
                <w:rFonts w:ascii="Arial" w:hAnsi="Arial" w:cs="Arial"/>
                <w:sz w:val="20"/>
                <w:szCs w:val="20"/>
                <w:lang w:val="en-US"/>
              </w:rPr>
              <w:t>11.63%</w:t>
            </w:r>
          </w:p>
          <w:p w14:paraId="0278BEB5" w14:textId="77777777" w:rsidR="003B7C3E" w:rsidRDefault="003B7C3E" w:rsidP="0084028B">
            <w:pPr>
              <w:pStyle w:val="BodyText"/>
              <w:ind w:right="142"/>
              <w:jc w:val="center"/>
              <w:rPr>
                <w:rFonts w:ascii="Arial" w:hAnsi="Arial" w:cs="Arial"/>
                <w:sz w:val="20"/>
                <w:szCs w:val="20"/>
                <w:lang w:val="en-US"/>
              </w:rPr>
            </w:pPr>
          </w:p>
        </w:tc>
      </w:tr>
    </w:tbl>
    <w:p w14:paraId="36E475C6" w14:textId="1CEE8D59" w:rsidR="003B7C3E" w:rsidRPr="003B7C3E" w:rsidRDefault="00E61DA1" w:rsidP="00E61DA1">
      <w:pPr>
        <w:spacing w:after="0" w:line="240" w:lineRule="auto"/>
        <w:jc w:val="both"/>
        <w:rPr>
          <w:rFonts w:ascii="Arial" w:hAnsi="Arial" w:cs="Arial"/>
          <w:bCs/>
          <w:sz w:val="20"/>
          <w:szCs w:val="20"/>
        </w:rPr>
      </w:pPr>
      <w:r w:rsidRPr="008325B8">
        <w:rPr>
          <w:rFonts w:ascii="Arial" w:hAnsi="Arial" w:cs="Arial"/>
          <w:bCs/>
          <w:sz w:val="16"/>
          <w:szCs w:val="16"/>
        </w:rPr>
        <w:t>S</w:t>
      </w:r>
      <w:r w:rsidR="009E3726">
        <w:rPr>
          <w:rFonts w:ascii="Arial" w:hAnsi="Arial" w:cs="Arial"/>
          <w:bCs/>
          <w:sz w:val="16"/>
          <w:szCs w:val="16"/>
        </w:rPr>
        <w:t>ource</w:t>
      </w:r>
      <w:r w:rsidRPr="008325B8">
        <w:rPr>
          <w:rFonts w:ascii="Arial" w:hAnsi="Arial" w:cs="Arial"/>
          <w:bCs/>
          <w:sz w:val="16"/>
          <w:szCs w:val="16"/>
        </w:rPr>
        <w:t>: (</w:t>
      </w:r>
      <w:r w:rsidR="009E3726">
        <w:rPr>
          <w:rFonts w:ascii="Arial" w:hAnsi="Arial" w:cs="Arial"/>
          <w:bCs/>
          <w:sz w:val="16"/>
          <w:szCs w:val="16"/>
        </w:rPr>
        <w:t>I</w:t>
      </w:r>
      <w:r w:rsidRPr="008325B8">
        <w:rPr>
          <w:rFonts w:ascii="Arial" w:hAnsi="Arial" w:cs="Arial"/>
          <w:bCs/>
          <w:sz w:val="16"/>
          <w:szCs w:val="16"/>
        </w:rPr>
        <w:t>nternal</w:t>
      </w:r>
      <w:r w:rsidR="009E3726">
        <w:rPr>
          <w:rFonts w:ascii="Arial" w:hAnsi="Arial" w:cs="Arial"/>
          <w:bCs/>
          <w:sz w:val="16"/>
          <w:szCs w:val="16"/>
        </w:rPr>
        <w:t xml:space="preserve"> data of the university Indonesia</w:t>
      </w:r>
      <w:r w:rsidRPr="008325B8">
        <w:rPr>
          <w:rFonts w:ascii="Arial" w:hAnsi="Arial" w:cs="Arial"/>
          <w:bCs/>
          <w:sz w:val="16"/>
          <w:szCs w:val="16"/>
        </w:rPr>
        <w:t xml:space="preserve"> </w:t>
      </w:r>
      <w:r w:rsidR="009E3726">
        <w:rPr>
          <w:rFonts w:ascii="Arial" w:hAnsi="Arial" w:cs="Arial"/>
          <w:bCs/>
          <w:sz w:val="16"/>
          <w:szCs w:val="16"/>
        </w:rPr>
        <w:t xml:space="preserve">Station </w:t>
      </w:r>
      <w:r w:rsidRPr="008325B8">
        <w:rPr>
          <w:rFonts w:ascii="Arial" w:hAnsi="Arial" w:cs="Arial"/>
          <w:bCs/>
          <w:sz w:val="16"/>
          <w:szCs w:val="16"/>
        </w:rPr>
        <w:t>2024)</w:t>
      </w:r>
    </w:p>
    <w:p w14:paraId="5985B4F1" w14:textId="65E82C8B" w:rsidR="00E61DA1" w:rsidRDefault="009E3726" w:rsidP="00E61DA1">
      <w:pPr>
        <w:spacing w:after="0" w:line="240" w:lineRule="auto"/>
        <w:ind w:firstLine="720"/>
        <w:jc w:val="both"/>
        <w:rPr>
          <w:rFonts w:ascii="Arial" w:hAnsi="Arial" w:cs="Arial"/>
          <w:bCs/>
          <w:sz w:val="20"/>
          <w:szCs w:val="20"/>
        </w:rPr>
      </w:pPr>
      <w:r w:rsidRPr="009E3726">
        <w:rPr>
          <w:rFonts w:ascii="Arial" w:hAnsi="Arial" w:cs="Arial"/>
          <w:bCs/>
          <w:sz w:val="20"/>
          <w:szCs w:val="20"/>
        </w:rPr>
        <w:t>According to Purwito in Majaya and Gulo (2023), a turnover rate is considered high if it reaches 2% or more. Turnover can be positive if unproductive workers leave, opening opportunities for more competent individuals to join. However, turnover rates need to be controlled so that the benefits of new employees outweigh the recruitment costs (Jun &amp; Eckardt, 2023). High turnover disrupts workflow, reduces productivity, and delays project completion due to the recruitment and training processes (Anusha &amp; Rajesh, 2024; Shibru, 2022; Singh, 2022). Nasir et al. (2022) emphasize that employee turnover is a significant issue, while Adityarini et al. (2020) emphasize the importance of understanding the causes of turnover to reduce costs and losses. Majaya and Gulo's (2023) study showed that satisfaction with training and salary significantly reduced turnover intention, while satisfaction with performance appraisals had no effect. Appropriate training fosters a sense of appreciation and loyalty, while salary commensurate with responsibilities increases engagement and reduces turnover intention. Conversely, satisfaction with performance appraisals was less influential in retention decisions, but work engagement was shown to suppress turnover intention. These results demonstrate that the topic "The Effect of Training Satisfaction, Performance Appraisal Satisfaction, and Employee Salary Satisfaction on Turnover Intention at PT. KAI Commuter (Case Study at the University of Indonesia Station)" remains relevant for further research in various industrial contexts and work situations.</w:t>
      </w:r>
      <w:r w:rsidRPr="009E3726">
        <w:t xml:space="preserve"> </w:t>
      </w:r>
      <w:r w:rsidRPr="009E3726">
        <w:rPr>
          <w:rFonts w:ascii="Arial" w:hAnsi="Arial" w:cs="Arial"/>
          <w:bCs/>
          <w:sz w:val="20"/>
          <w:szCs w:val="20"/>
        </w:rPr>
        <w:t xml:space="preserve">According to Purwito in Majaya and Gulo (2023), a turnover rate is considered high if it reaches 2% or more. Turnover can be positive if unproductive workers leave, opening opportunities for more competent individuals to join. However, turnover rates need to be controlled so that the benefits of new employees outweigh the recruitment costs (Jun &amp; Eckardt, 2023). High turnover disrupts workflow, reduces productivity, and delays project completion due to the recruitment and training processes (Anusha &amp; Rajesh, 2024; Shibru, 2022; Singh, 2022). Nasir et al. (2022) emphasize that employee turnover is a significant issue, while Adityarini et al. (2020) emphasize the importance of understanding the causes of turnover to reduce costs and losses. Majaya and Gulo's (2023) study showed that satisfaction with training and salary significantly reduced turnover intention, while satisfaction with performance appraisals had no effect. Appropriate training fosters a sense of appreciation and loyalty, while salary commensurate with responsibilities increases engagement and reduces turnover intention. Conversely, satisfaction with performance appraisals was less influential in retention decisions, but work engagement was shown to suppress turnover intention. These results demonstrate that the topic "The Effect of Training </w:t>
      </w:r>
      <w:r w:rsidRPr="009E3726">
        <w:rPr>
          <w:rFonts w:ascii="Arial" w:hAnsi="Arial" w:cs="Arial"/>
          <w:bCs/>
          <w:sz w:val="20"/>
          <w:szCs w:val="20"/>
        </w:rPr>
        <w:lastRenderedPageBreak/>
        <w:t>Satisfaction, Performance Appraisal Satisfaction, and Employee Salary Satisfaction on Turnover Intention at PT. KAI Commuter (Case Study at the University of Indonesia Station)" remains relevant for further research in various industrial contexts and work situations.</w:t>
      </w:r>
    </w:p>
    <w:p w14:paraId="393D90E5" w14:textId="77777777" w:rsidR="009E3726" w:rsidRPr="009E3726" w:rsidRDefault="009E3726" w:rsidP="00E61DA1">
      <w:pPr>
        <w:spacing w:after="0" w:line="240" w:lineRule="auto"/>
        <w:ind w:firstLine="720"/>
        <w:jc w:val="both"/>
        <w:rPr>
          <w:rFonts w:ascii="Arial" w:hAnsi="Arial" w:cs="Arial"/>
          <w:bCs/>
          <w:sz w:val="20"/>
          <w:szCs w:val="20"/>
          <w:lang w:val="en-ID"/>
        </w:rPr>
      </w:pPr>
    </w:p>
    <w:p w14:paraId="31F8570F" w14:textId="77777777" w:rsidR="009E3726" w:rsidRPr="009E3726" w:rsidRDefault="009E3726" w:rsidP="009E3726">
      <w:pPr>
        <w:spacing w:after="0" w:line="240" w:lineRule="auto"/>
        <w:jc w:val="both"/>
        <w:rPr>
          <w:rFonts w:ascii="Arial" w:hAnsi="Arial" w:cs="Arial"/>
          <w:b/>
          <w:sz w:val="20"/>
          <w:szCs w:val="20"/>
          <w:lang w:val="en-ID"/>
        </w:rPr>
      </w:pPr>
      <w:r w:rsidRPr="009E3726">
        <w:rPr>
          <w:rFonts w:ascii="Arial" w:hAnsi="Arial" w:cs="Arial"/>
          <w:b/>
          <w:sz w:val="20"/>
          <w:szCs w:val="20"/>
          <w:lang w:val="en-ID"/>
        </w:rPr>
        <w:t>LITERATURE REVIEW</w:t>
      </w:r>
    </w:p>
    <w:p w14:paraId="4CF93C4C" w14:textId="77777777" w:rsidR="009E3726" w:rsidRDefault="009E3726" w:rsidP="009E3726">
      <w:pPr>
        <w:spacing w:after="0" w:line="240" w:lineRule="auto"/>
        <w:jc w:val="both"/>
        <w:rPr>
          <w:rFonts w:ascii="Arial" w:hAnsi="Arial" w:cs="Arial"/>
          <w:b/>
          <w:sz w:val="20"/>
          <w:szCs w:val="20"/>
          <w:lang w:val="en-ID"/>
        </w:rPr>
      </w:pPr>
      <w:r w:rsidRPr="009E3726">
        <w:rPr>
          <w:rFonts w:ascii="Arial" w:hAnsi="Arial" w:cs="Arial"/>
          <w:b/>
          <w:sz w:val="20"/>
          <w:szCs w:val="20"/>
          <w:lang w:val="en-ID"/>
        </w:rPr>
        <w:t>Human Resource Management</w:t>
      </w:r>
    </w:p>
    <w:p w14:paraId="72495FAE" w14:textId="77777777" w:rsidR="009E3726" w:rsidRDefault="00E61DA1" w:rsidP="009E3726">
      <w:pPr>
        <w:spacing w:after="0" w:line="240" w:lineRule="auto"/>
        <w:jc w:val="both"/>
        <w:rPr>
          <w:rFonts w:ascii="Arial" w:hAnsi="Arial" w:cs="Arial"/>
          <w:sz w:val="20"/>
          <w:szCs w:val="20"/>
          <w:lang w:val="en-ID"/>
        </w:rPr>
      </w:pPr>
      <w:r w:rsidRPr="009E3726">
        <w:rPr>
          <w:rFonts w:ascii="Arial" w:hAnsi="Arial" w:cs="Arial"/>
          <w:sz w:val="20"/>
          <w:szCs w:val="20"/>
          <w:lang w:val="en-ID"/>
        </w:rPr>
        <w:tab/>
      </w:r>
      <w:r w:rsidR="009E3726" w:rsidRPr="009E3726">
        <w:rPr>
          <w:rFonts w:ascii="Arial" w:hAnsi="Arial" w:cs="Arial"/>
          <w:sz w:val="20"/>
          <w:szCs w:val="20"/>
          <w:lang w:val="en-ID"/>
        </w:rPr>
        <w:t>According to Dessler (2023), Human Resource Management (HRM) is the process of acquiring, training, assessing, compensating, and managing employee relations, health, safety, and fairness. Anas and Harfianto (2022) emphasize that high-quality human resources are able to create comparative and competitive value through intelligence, creativity, and imagination, rather than simply relying on physical resources. Sadikin et al. (2022) state that a company's success is highly dependent on the quality of its human resources in achieving work targets. Boas (2024) defines HRM as the process of utilizing, developing, assessing, rewarding, and managing individuals or groups within an organization.</w:t>
      </w:r>
    </w:p>
    <w:p w14:paraId="15969357" w14:textId="094D3726" w:rsidR="00E61DA1" w:rsidRPr="00E61DA1" w:rsidRDefault="00E61DA1" w:rsidP="009E3726">
      <w:pPr>
        <w:spacing w:after="0" w:line="240" w:lineRule="auto"/>
        <w:jc w:val="both"/>
        <w:rPr>
          <w:rFonts w:ascii="Arial" w:hAnsi="Arial" w:cs="Arial"/>
          <w:b/>
          <w:bCs/>
          <w:sz w:val="20"/>
          <w:szCs w:val="20"/>
        </w:rPr>
      </w:pPr>
      <w:r w:rsidRPr="00E61DA1">
        <w:rPr>
          <w:rFonts w:ascii="Arial" w:hAnsi="Arial" w:cs="Arial"/>
          <w:b/>
          <w:bCs/>
          <w:sz w:val="20"/>
          <w:szCs w:val="20"/>
        </w:rPr>
        <w:t>Turnover Intention</w:t>
      </w:r>
    </w:p>
    <w:p w14:paraId="36D3EFA5" w14:textId="77777777" w:rsidR="009E3726" w:rsidRDefault="009E3726" w:rsidP="009E3726">
      <w:pPr>
        <w:spacing w:after="0" w:line="240" w:lineRule="auto"/>
        <w:ind w:firstLine="720"/>
        <w:jc w:val="both"/>
        <w:rPr>
          <w:rFonts w:ascii="Arial" w:hAnsi="Arial" w:cs="Arial"/>
          <w:sz w:val="20"/>
          <w:szCs w:val="20"/>
        </w:rPr>
      </w:pPr>
      <w:r w:rsidRPr="009E3726">
        <w:rPr>
          <w:rFonts w:ascii="Arial" w:hAnsi="Arial" w:cs="Arial"/>
          <w:sz w:val="20"/>
          <w:szCs w:val="20"/>
        </w:rPr>
        <w:t>Hughes et al. in Majaya and Gulo (2023) define turnover intention as the likelihood of an employee leaving their job before their specified term. This definition emphasizes the tendency or intention that arises before an employee actually makes the decision to leave. Turnover intention is described as the likelihood of an employee leaving an institution within a certain period for various reasons, both personal, such as family needs, and organizational, such as job dissatisfaction or an unsupportive work environment. Meanwhile, Namin et al. (2021) define turnover intention as an employee's desire to leave the organization, which reflects a subjective evaluation of perceived working conditions.</w:t>
      </w:r>
    </w:p>
    <w:p w14:paraId="63BA91DA" w14:textId="77777777" w:rsidR="009E3726" w:rsidRDefault="009E3726" w:rsidP="009E3726">
      <w:pPr>
        <w:spacing w:after="0" w:line="240" w:lineRule="auto"/>
        <w:jc w:val="both"/>
        <w:rPr>
          <w:rFonts w:ascii="Arial" w:hAnsi="Arial" w:cs="Arial"/>
          <w:b/>
          <w:bCs/>
          <w:sz w:val="20"/>
          <w:szCs w:val="20"/>
        </w:rPr>
      </w:pPr>
      <w:r w:rsidRPr="009E3726">
        <w:rPr>
          <w:rFonts w:ascii="Arial" w:hAnsi="Arial" w:cs="Arial"/>
          <w:b/>
          <w:bCs/>
          <w:sz w:val="20"/>
          <w:szCs w:val="20"/>
        </w:rPr>
        <w:t>Training Satisfaction</w:t>
      </w:r>
    </w:p>
    <w:p w14:paraId="33C85FAC" w14:textId="77777777" w:rsidR="009E3726" w:rsidRDefault="009E3726" w:rsidP="009E3726">
      <w:pPr>
        <w:spacing w:after="0" w:line="240" w:lineRule="auto"/>
        <w:ind w:firstLine="720"/>
        <w:jc w:val="both"/>
        <w:rPr>
          <w:rFonts w:ascii="Arial" w:hAnsi="Arial" w:cs="Arial"/>
          <w:sz w:val="20"/>
          <w:szCs w:val="20"/>
        </w:rPr>
      </w:pPr>
      <w:r w:rsidRPr="009E3726">
        <w:rPr>
          <w:rFonts w:ascii="Arial" w:hAnsi="Arial" w:cs="Arial"/>
          <w:sz w:val="20"/>
          <w:szCs w:val="20"/>
        </w:rPr>
        <w:t>Schmidt in Majaya and Gulo (2023) explains that training satisfaction is the extent to which individuals feel they enjoy or dislike a series of activities designed to develop the knowledge, skills, and attitudes needed to perform their jobs effectively. This definition emphasizes employees' subjective experiences of the benefits of the training they receive. Similarly, Omar in Jazak and Widjaja (2022) emphasizes that training satisfaction encompasses employee perceptions of the entire training process, from needs identification, program design, material delivery, learning activation, and evaluation. Meanwhile, Kirkpatrick in Lakornsri and Namwong (2019) adds that training satisfaction can be measured through participant reactions to technical and non-technical aspects, such as instructor effectiveness, scheduling accuracy, facility quality, material completeness, and use of aids.</w:t>
      </w:r>
    </w:p>
    <w:p w14:paraId="6CA3A175" w14:textId="77777777" w:rsidR="009E3726" w:rsidRDefault="009E3726" w:rsidP="009E3726">
      <w:pPr>
        <w:spacing w:after="0" w:line="240" w:lineRule="auto"/>
        <w:jc w:val="both"/>
        <w:rPr>
          <w:rFonts w:ascii="Arial" w:hAnsi="Arial" w:cs="Arial"/>
          <w:b/>
          <w:bCs/>
          <w:sz w:val="20"/>
          <w:szCs w:val="20"/>
        </w:rPr>
      </w:pPr>
      <w:r w:rsidRPr="009E3726">
        <w:rPr>
          <w:rFonts w:ascii="Arial" w:hAnsi="Arial" w:cs="Arial"/>
          <w:b/>
          <w:bCs/>
          <w:sz w:val="20"/>
          <w:szCs w:val="20"/>
        </w:rPr>
        <w:t>Performance Appraisal Satisfaction</w:t>
      </w:r>
    </w:p>
    <w:p w14:paraId="21DFD143" w14:textId="77777777" w:rsidR="009E3726" w:rsidRDefault="009E3726" w:rsidP="007433FA">
      <w:pPr>
        <w:spacing w:after="0" w:line="240" w:lineRule="auto"/>
        <w:jc w:val="both"/>
        <w:rPr>
          <w:rFonts w:ascii="Arial" w:hAnsi="Arial" w:cs="Arial"/>
          <w:sz w:val="20"/>
          <w:szCs w:val="20"/>
        </w:rPr>
      </w:pPr>
      <w:r w:rsidRPr="009E3726">
        <w:rPr>
          <w:rFonts w:ascii="Arial" w:hAnsi="Arial" w:cs="Arial"/>
          <w:sz w:val="20"/>
          <w:szCs w:val="20"/>
        </w:rPr>
        <w:t>Saraih and Karim in Majaya and Gulo (2023) define performance appraisal satisfaction as employees' positive reactions to four dimensions of organizational justice: distributive, procedural, interpersonal, and informational justice. According to (Gabel-Shemueli &amp; Riva, 2021), performance appraisal satisfaction reflects the extent to which employees perceive the appraisal as representing behaviors that contribute positively to the organization. (Lyu et al., 2023) define performance appraisal satisfaction as employees' positive reactions to four dimensions of organizational justice: distributive, procedural, interpersonal, and informational justice.</w:t>
      </w:r>
    </w:p>
    <w:p w14:paraId="11A2C348" w14:textId="77777777" w:rsidR="009F7331" w:rsidRDefault="009F7331" w:rsidP="009F7331">
      <w:pPr>
        <w:spacing w:after="0" w:line="240" w:lineRule="auto"/>
        <w:jc w:val="both"/>
        <w:rPr>
          <w:rFonts w:ascii="Arial" w:hAnsi="Arial" w:cs="Arial"/>
          <w:b/>
          <w:bCs/>
          <w:sz w:val="20"/>
          <w:szCs w:val="20"/>
        </w:rPr>
      </w:pPr>
      <w:r w:rsidRPr="009F7331">
        <w:rPr>
          <w:rFonts w:ascii="Arial" w:hAnsi="Arial" w:cs="Arial"/>
          <w:b/>
          <w:bCs/>
          <w:sz w:val="20"/>
          <w:szCs w:val="20"/>
        </w:rPr>
        <w:t>Salary Satisfaction</w:t>
      </w:r>
    </w:p>
    <w:p w14:paraId="546C7F5C" w14:textId="148E666A" w:rsidR="002B57B3" w:rsidRPr="009F7331" w:rsidRDefault="009F7331" w:rsidP="009F7331">
      <w:pPr>
        <w:spacing w:after="0" w:line="240" w:lineRule="auto"/>
        <w:ind w:firstLine="720"/>
        <w:jc w:val="both"/>
        <w:rPr>
          <w:rFonts w:ascii="Arial" w:hAnsi="Arial" w:cs="Arial"/>
          <w:b/>
          <w:sz w:val="20"/>
          <w:szCs w:val="20"/>
          <w:lang w:val="en-ID"/>
        </w:rPr>
      </w:pPr>
      <w:r w:rsidRPr="009F7331">
        <w:rPr>
          <w:rFonts w:ascii="Arial" w:hAnsi="Arial" w:cs="Arial"/>
          <w:sz w:val="20"/>
          <w:szCs w:val="20"/>
        </w:rPr>
        <w:t>Milkovich, in Majaya and Gulo (2023), stated that salary satisfaction is the result of the difference between employees' perceptions of the salary they believe they should receive and the actual salary amount. If perceptions and actual salary match, employees are considered to be experiencing salary satisfaction. (Karim, 2019) revealed that salary satisfaction is the overall positive feeling a person has about their salary. Salary satisfaction refers to the direct compensation received by employees, which is an important aspect of work that influences overall job satisfaction levels (Roy, 2019).</w:t>
      </w:r>
    </w:p>
    <w:p w14:paraId="73AA2945" w14:textId="77777777" w:rsidR="009F7331" w:rsidRDefault="009F7331" w:rsidP="004F2B33">
      <w:pPr>
        <w:spacing w:after="0" w:line="240" w:lineRule="auto"/>
        <w:jc w:val="both"/>
        <w:rPr>
          <w:rFonts w:ascii="Arial" w:hAnsi="Arial" w:cs="Arial"/>
          <w:b/>
          <w:sz w:val="20"/>
          <w:szCs w:val="20"/>
          <w:lang w:val="sv-SE"/>
        </w:rPr>
      </w:pPr>
    </w:p>
    <w:p w14:paraId="615ED518" w14:textId="6451ED9C" w:rsidR="002B57B3" w:rsidRPr="009F7331" w:rsidRDefault="00001BB7" w:rsidP="004F2B33">
      <w:pPr>
        <w:spacing w:after="0" w:line="240" w:lineRule="auto"/>
        <w:jc w:val="both"/>
        <w:rPr>
          <w:rFonts w:ascii="Arial" w:hAnsi="Arial" w:cs="Arial"/>
          <w:b/>
          <w:sz w:val="20"/>
          <w:szCs w:val="20"/>
          <w:lang w:val="en-ID"/>
        </w:rPr>
      </w:pPr>
      <w:r w:rsidRPr="009F7331">
        <w:rPr>
          <w:rFonts w:ascii="Arial" w:hAnsi="Arial" w:cs="Arial"/>
          <w:b/>
          <w:sz w:val="20"/>
          <w:szCs w:val="20"/>
          <w:lang w:val="en-ID"/>
        </w:rPr>
        <w:t>M</w:t>
      </w:r>
      <w:r w:rsidR="009F7331" w:rsidRPr="009F7331">
        <w:rPr>
          <w:rFonts w:ascii="Arial" w:hAnsi="Arial" w:cs="Arial"/>
          <w:b/>
          <w:sz w:val="20"/>
          <w:szCs w:val="20"/>
          <w:lang w:val="en-ID"/>
        </w:rPr>
        <w:t>ETHOD</w:t>
      </w:r>
      <w:r w:rsidR="00773403">
        <w:rPr>
          <w:rFonts w:ascii="Arial" w:hAnsi="Arial" w:cs="Arial"/>
          <w:b/>
          <w:sz w:val="20"/>
          <w:szCs w:val="20"/>
          <w:lang w:val="en-ID"/>
        </w:rPr>
        <w:t>S</w:t>
      </w:r>
    </w:p>
    <w:p w14:paraId="0A0307CE" w14:textId="5D4D8442" w:rsidR="009F7331" w:rsidRPr="009F7331" w:rsidRDefault="009F7331" w:rsidP="009F7331">
      <w:pPr>
        <w:spacing w:after="0" w:line="240" w:lineRule="auto"/>
        <w:ind w:firstLine="720"/>
        <w:jc w:val="both"/>
        <w:rPr>
          <w:rFonts w:ascii="Arial" w:hAnsi="Arial" w:cs="Arial"/>
          <w:sz w:val="20"/>
          <w:szCs w:val="20"/>
          <w:lang w:val="en-ID"/>
        </w:rPr>
      </w:pPr>
      <w:r w:rsidRPr="009F7331">
        <w:rPr>
          <w:rFonts w:ascii="Arial" w:hAnsi="Arial" w:cs="Arial"/>
          <w:sz w:val="20"/>
          <w:szCs w:val="20"/>
          <w:lang w:val="en-ID"/>
        </w:rPr>
        <w:t>This research process began with observation to identify phenomena, followed by problem identification at the research location, problem formulation, and the collection of theoretical foundations from relevant journals. Next, the researcher developed research instruments, determined data collection techniques, and established statistical analysis methods. This research has been conducted from September 2024 to the present, located at the Universitas Indonesia Station, Beji District, Depok City, West Java. This Class III station was chosen because the phenomena it encountered were relevant to the research focus.</w:t>
      </w:r>
    </w:p>
    <w:p w14:paraId="4568FD9C" w14:textId="7A31A32A" w:rsidR="009F7331" w:rsidRPr="009F7331" w:rsidRDefault="009F7331" w:rsidP="009F7331">
      <w:pPr>
        <w:spacing w:after="0" w:line="240" w:lineRule="auto"/>
        <w:ind w:firstLine="720"/>
        <w:jc w:val="both"/>
        <w:rPr>
          <w:rFonts w:ascii="Arial" w:hAnsi="Arial" w:cs="Arial"/>
          <w:sz w:val="20"/>
          <w:szCs w:val="20"/>
          <w:lang w:val="en-ID"/>
        </w:rPr>
      </w:pPr>
      <w:r w:rsidRPr="009F7331">
        <w:rPr>
          <w:rFonts w:ascii="Arial" w:hAnsi="Arial" w:cs="Arial"/>
          <w:sz w:val="20"/>
          <w:szCs w:val="20"/>
          <w:lang w:val="en-ID"/>
        </w:rPr>
        <w:t xml:space="preserve">The research employed quantitative methods with a descriptive approach. According to Sugiyono (2019), quantitative methods, grounded in the philosophy of positivism, are used to study </w:t>
      </w:r>
      <w:r w:rsidRPr="009F7331">
        <w:rPr>
          <w:rFonts w:ascii="Arial" w:hAnsi="Arial" w:cs="Arial"/>
          <w:sz w:val="20"/>
          <w:szCs w:val="20"/>
          <w:lang w:val="en-ID"/>
        </w:rPr>
        <w:lastRenderedPageBreak/>
        <w:t>specific populations or samples, collect numerical data, and analyze them statistically to draw conclusions. The descriptive approach is used to understand variables specifically without emphasizing direct causal relationships, thus describing the phenomena relevant to the research problem.</w:t>
      </w:r>
    </w:p>
    <w:p w14:paraId="12BFB376" w14:textId="67D62E99" w:rsidR="007433FA" w:rsidRDefault="009F7331" w:rsidP="009F7331">
      <w:pPr>
        <w:spacing w:after="0" w:line="240" w:lineRule="auto"/>
        <w:ind w:firstLine="720"/>
        <w:jc w:val="both"/>
        <w:rPr>
          <w:rFonts w:ascii="Arial" w:hAnsi="Arial" w:cs="Arial"/>
          <w:sz w:val="20"/>
          <w:szCs w:val="20"/>
          <w:lang w:val="en-ID"/>
        </w:rPr>
      </w:pPr>
      <w:r w:rsidRPr="009F7331">
        <w:rPr>
          <w:rFonts w:ascii="Arial" w:hAnsi="Arial" w:cs="Arial"/>
          <w:sz w:val="20"/>
          <w:szCs w:val="20"/>
          <w:lang w:val="en-ID"/>
        </w:rPr>
        <w:t>The research population included all 50 employees of Universitas Indonesia Station. Due to time, funding, and personnel limitations, a saturated sampling technique was used, in which all members of the population were sampled (Sugiyono, 2023). Data analysis applied Structural Equation Modeling (SEM) with Partial Least Squares (PLS). According to Ghozali (2023), PLS is a multivariate method that can test both reflective and formative relationships between latent variables, making it suitable for testing the instruments in this study.</w:t>
      </w:r>
    </w:p>
    <w:p w14:paraId="43A05D8C" w14:textId="77777777" w:rsidR="009F7331" w:rsidRPr="009F7331" w:rsidRDefault="009F7331" w:rsidP="009F7331">
      <w:pPr>
        <w:spacing w:after="0" w:line="240" w:lineRule="auto"/>
        <w:ind w:firstLine="720"/>
        <w:jc w:val="both"/>
        <w:rPr>
          <w:rFonts w:ascii="Arial" w:hAnsi="Arial" w:cs="Arial"/>
          <w:b/>
          <w:sz w:val="20"/>
          <w:szCs w:val="20"/>
          <w:lang w:val="en-ID"/>
        </w:rPr>
      </w:pPr>
    </w:p>
    <w:p w14:paraId="381D9407" w14:textId="77777777" w:rsidR="009F7331" w:rsidRDefault="009F7331" w:rsidP="008424DD">
      <w:pPr>
        <w:spacing w:after="0" w:line="240" w:lineRule="auto"/>
        <w:jc w:val="both"/>
        <w:rPr>
          <w:rFonts w:ascii="Arial" w:hAnsi="Arial" w:cs="Arial"/>
          <w:b/>
          <w:sz w:val="20"/>
          <w:szCs w:val="20"/>
        </w:rPr>
      </w:pPr>
      <w:r w:rsidRPr="009F7331">
        <w:rPr>
          <w:rFonts w:ascii="Arial" w:hAnsi="Arial" w:cs="Arial"/>
          <w:b/>
          <w:sz w:val="20"/>
          <w:szCs w:val="20"/>
        </w:rPr>
        <w:t>RESULTS AND DISCUSSION</w:t>
      </w:r>
    </w:p>
    <w:p w14:paraId="4606735F" w14:textId="7D46312B" w:rsidR="008325B8" w:rsidRPr="00ED2688" w:rsidRDefault="009F7331" w:rsidP="008424DD">
      <w:pPr>
        <w:spacing w:after="0" w:line="240" w:lineRule="auto"/>
        <w:jc w:val="both"/>
        <w:rPr>
          <w:rFonts w:ascii="Arial" w:hAnsi="Arial" w:cs="Arial"/>
          <w:b/>
          <w:sz w:val="20"/>
          <w:szCs w:val="20"/>
        </w:rPr>
      </w:pPr>
      <w:r>
        <w:rPr>
          <w:rFonts w:ascii="Arial" w:hAnsi="Arial" w:cs="Arial"/>
          <w:b/>
          <w:sz w:val="20"/>
          <w:szCs w:val="20"/>
        </w:rPr>
        <w:t>Results</w:t>
      </w:r>
    </w:p>
    <w:p w14:paraId="6B569859" w14:textId="77777777" w:rsidR="009F7331" w:rsidRDefault="009F7331" w:rsidP="009F7331">
      <w:pPr>
        <w:spacing w:after="0" w:line="240" w:lineRule="auto"/>
        <w:ind w:firstLine="720"/>
        <w:jc w:val="both"/>
        <w:rPr>
          <w:rFonts w:ascii="Arial" w:hAnsi="Arial" w:cs="Arial"/>
          <w:sz w:val="20"/>
          <w:szCs w:val="20"/>
        </w:rPr>
      </w:pPr>
      <w:r w:rsidRPr="009F7331">
        <w:rPr>
          <w:rFonts w:ascii="Arial" w:hAnsi="Arial" w:cs="Arial"/>
          <w:sz w:val="20"/>
          <w:szCs w:val="20"/>
        </w:rPr>
        <w:t>The initial testing phase involved Confirmatory Factor Analysis (CFA) to ensure the latent variables could be measured using the observed constructs. According to Ghozali (2020), an indicator is considered valid if the loading factor value is greater than 0.70, while validity at the variable level can be assessed using the Average Variance Extracted (AVE). Furthermore, construct reliability was tested using Composite Reliability with a value of greater than 0.70 (Ghozali, 2020) and Cronbach's Alpha with a minimum limit of greater than 0.60 (Ghozali, 2020). Therefore, this combination of validity and reliability testing ensures that the research instrument has adequate consistency and reliability.</w:t>
      </w:r>
    </w:p>
    <w:p w14:paraId="78EE380C" w14:textId="77777777" w:rsidR="009F7331" w:rsidRDefault="009F7331" w:rsidP="006E1A01">
      <w:pPr>
        <w:spacing w:after="0" w:line="240" w:lineRule="auto"/>
        <w:jc w:val="center"/>
        <w:rPr>
          <w:rFonts w:ascii="Arial" w:hAnsi="Arial" w:cs="Arial"/>
          <w:sz w:val="20"/>
          <w:szCs w:val="20"/>
        </w:rPr>
      </w:pPr>
    </w:p>
    <w:p w14:paraId="5D3E1186" w14:textId="5238E283" w:rsidR="006E1A01" w:rsidRDefault="00C43523" w:rsidP="006E1A01">
      <w:pPr>
        <w:spacing w:after="0" w:line="240" w:lineRule="auto"/>
        <w:jc w:val="center"/>
        <w:rPr>
          <w:rFonts w:ascii="Arial" w:hAnsi="Arial" w:cs="Arial"/>
          <w:sz w:val="20"/>
          <w:szCs w:val="20"/>
        </w:rPr>
      </w:pPr>
      <w:r w:rsidRPr="00B25A1D">
        <w:rPr>
          <w:noProof/>
        </w:rPr>
        <w:drawing>
          <wp:inline distT="0" distB="0" distL="0" distR="0" wp14:anchorId="77F4DBA5" wp14:editId="6828607D">
            <wp:extent cx="2216150" cy="20828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16150" cy="2082800"/>
                    </a:xfrm>
                    <a:prstGeom prst="rect">
                      <a:avLst/>
                    </a:prstGeom>
                    <a:noFill/>
                    <a:ln>
                      <a:noFill/>
                    </a:ln>
                  </pic:spPr>
                </pic:pic>
              </a:graphicData>
            </a:graphic>
          </wp:inline>
        </w:drawing>
      </w:r>
    </w:p>
    <w:p w14:paraId="3EC8D634" w14:textId="77777777" w:rsidR="009F7331" w:rsidRPr="009F7331" w:rsidRDefault="009F7331" w:rsidP="009F7331">
      <w:pPr>
        <w:spacing w:after="0" w:line="240" w:lineRule="auto"/>
        <w:jc w:val="center"/>
        <w:rPr>
          <w:rFonts w:ascii="Arial" w:hAnsi="Arial" w:cs="Arial"/>
          <w:sz w:val="20"/>
          <w:szCs w:val="20"/>
          <w:lang w:val="en-ID"/>
        </w:rPr>
      </w:pPr>
      <w:r w:rsidRPr="009F7331">
        <w:rPr>
          <w:rFonts w:ascii="Arial" w:hAnsi="Arial" w:cs="Arial"/>
          <w:sz w:val="20"/>
          <w:szCs w:val="20"/>
          <w:lang w:val="en-ID"/>
        </w:rPr>
        <w:t>Figure 2. PLS Algorithm Results</w:t>
      </w:r>
    </w:p>
    <w:p w14:paraId="52629F47" w14:textId="2C853552" w:rsidR="009F7331" w:rsidRPr="009F7331" w:rsidRDefault="009F7331" w:rsidP="009F7331">
      <w:pPr>
        <w:pStyle w:val="Caption"/>
        <w:keepNext/>
        <w:spacing w:before="0" w:after="0"/>
        <w:jc w:val="center"/>
        <w:rPr>
          <w:rFonts w:ascii="Arial" w:hAnsi="Arial" w:cs="Arial"/>
          <w:bCs w:val="0"/>
          <w:sz w:val="16"/>
          <w:szCs w:val="16"/>
          <w:lang w:val="en-ID"/>
        </w:rPr>
      </w:pPr>
      <w:r w:rsidRPr="009F7331">
        <w:rPr>
          <w:rFonts w:ascii="Arial" w:hAnsi="Arial" w:cs="Arial"/>
          <w:bCs w:val="0"/>
          <w:sz w:val="16"/>
          <w:szCs w:val="16"/>
          <w:lang w:val="en-ID"/>
        </w:rPr>
        <w:t>Source: (Data processed, 2025)</w:t>
      </w:r>
    </w:p>
    <w:p w14:paraId="102DB709" w14:textId="2921DC88" w:rsidR="00227FF6" w:rsidRPr="009F7331" w:rsidRDefault="009F7331" w:rsidP="009F7331">
      <w:pPr>
        <w:pStyle w:val="Caption"/>
        <w:keepNext/>
        <w:spacing w:before="0" w:after="0"/>
        <w:jc w:val="center"/>
        <w:rPr>
          <w:rFonts w:ascii="Arial" w:hAnsi="Arial" w:cs="Arial"/>
          <w:bCs w:val="0"/>
          <w:sz w:val="16"/>
          <w:szCs w:val="16"/>
          <w:lang w:val="en-ID"/>
        </w:rPr>
      </w:pPr>
      <w:r w:rsidRPr="009F7331">
        <w:rPr>
          <w:rFonts w:ascii="Arial" w:hAnsi="Arial" w:cs="Arial"/>
        </w:rPr>
        <w:t>Table 3. Convergent Validity and Reliability</w:t>
      </w:r>
    </w:p>
    <w:tbl>
      <w:tblPr>
        <w:tblW w:w="0" w:type="auto"/>
        <w:tblBorders>
          <w:top w:val="single" w:sz="4" w:space="0" w:color="7F7F7F"/>
          <w:bottom w:val="single" w:sz="4" w:space="0" w:color="7F7F7F"/>
        </w:tblBorders>
        <w:tblLook w:val="04A0" w:firstRow="1" w:lastRow="0" w:firstColumn="1" w:lastColumn="0" w:noHBand="0" w:noVBand="1"/>
      </w:tblPr>
      <w:tblGrid>
        <w:gridCol w:w="2574"/>
        <w:gridCol w:w="1061"/>
        <w:gridCol w:w="1304"/>
        <w:gridCol w:w="717"/>
        <w:gridCol w:w="1639"/>
        <w:gridCol w:w="1777"/>
      </w:tblGrid>
      <w:tr w:rsidR="0027083A" w:rsidRPr="00267AB5" w14:paraId="1BB3A54C" w14:textId="77777777">
        <w:tc>
          <w:tcPr>
            <w:tcW w:w="0" w:type="auto"/>
            <w:tcBorders>
              <w:bottom w:val="single" w:sz="4" w:space="0" w:color="7F7F7F"/>
            </w:tcBorders>
            <w:hideMark/>
          </w:tcPr>
          <w:p w14:paraId="44D39CBA" w14:textId="1136527A" w:rsidR="007433FA" w:rsidRPr="00267AB5" w:rsidRDefault="007433FA">
            <w:pPr>
              <w:spacing w:after="0" w:line="240" w:lineRule="auto"/>
              <w:jc w:val="center"/>
              <w:rPr>
                <w:rFonts w:asciiTheme="minorBidi" w:hAnsiTheme="minorBidi" w:cstheme="minorBidi"/>
                <w:b/>
                <w:bCs/>
                <w:sz w:val="20"/>
                <w:szCs w:val="20"/>
              </w:rPr>
            </w:pPr>
            <w:r w:rsidRPr="00267AB5">
              <w:rPr>
                <w:rFonts w:asciiTheme="minorBidi" w:hAnsiTheme="minorBidi" w:cstheme="minorBidi"/>
                <w:b/>
                <w:bCs/>
                <w:sz w:val="20"/>
                <w:szCs w:val="20"/>
              </w:rPr>
              <w:t>Variab</w:t>
            </w:r>
            <w:r w:rsidR="0027083A" w:rsidRPr="00267AB5">
              <w:rPr>
                <w:rFonts w:asciiTheme="minorBidi" w:hAnsiTheme="minorBidi" w:cstheme="minorBidi"/>
                <w:b/>
                <w:bCs/>
                <w:sz w:val="20"/>
                <w:szCs w:val="20"/>
              </w:rPr>
              <w:t>le</w:t>
            </w:r>
          </w:p>
        </w:tc>
        <w:tc>
          <w:tcPr>
            <w:tcW w:w="0" w:type="auto"/>
            <w:tcBorders>
              <w:bottom w:val="single" w:sz="4" w:space="0" w:color="7F7F7F"/>
            </w:tcBorders>
            <w:hideMark/>
          </w:tcPr>
          <w:p w14:paraId="053057DA" w14:textId="54774986" w:rsidR="007433FA" w:rsidRPr="00267AB5" w:rsidRDefault="007433FA">
            <w:pPr>
              <w:spacing w:after="0" w:line="240" w:lineRule="auto"/>
              <w:jc w:val="center"/>
              <w:rPr>
                <w:rFonts w:asciiTheme="minorBidi" w:hAnsiTheme="minorBidi" w:cstheme="minorBidi"/>
                <w:b/>
                <w:bCs/>
                <w:sz w:val="20"/>
                <w:szCs w:val="20"/>
              </w:rPr>
            </w:pPr>
            <w:r w:rsidRPr="00267AB5">
              <w:rPr>
                <w:rFonts w:asciiTheme="minorBidi" w:hAnsiTheme="minorBidi" w:cstheme="minorBidi"/>
                <w:b/>
                <w:bCs/>
                <w:sz w:val="20"/>
                <w:szCs w:val="20"/>
              </w:rPr>
              <w:t>Indi</w:t>
            </w:r>
            <w:r w:rsidR="0027083A" w:rsidRPr="00267AB5">
              <w:rPr>
                <w:rFonts w:asciiTheme="minorBidi" w:hAnsiTheme="minorBidi" w:cstheme="minorBidi"/>
                <w:b/>
                <w:bCs/>
                <w:sz w:val="20"/>
                <w:szCs w:val="20"/>
              </w:rPr>
              <w:t>cator</w:t>
            </w:r>
          </w:p>
        </w:tc>
        <w:tc>
          <w:tcPr>
            <w:tcW w:w="0" w:type="auto"/>
            <w:tcBorders>
              <w:bottom w:val="single" w:sz="4" w:space="0" w:color="7F7F7F"/>
            </w:tcBorders>
            <w:hideMark/>
          </w:tcPr>
          <w:p w14:paraId="2AA6F63A" w14:textId="77777777" w:rsidR="007433FA" w:rsidRPr="00267AB5" w:rsidRDefault="007433FA">
            <w:pPr>
              <w:spacing w:after="0" w:line="240" w:lineRule="auto"/>
              <w:jc w:val="center"/>
              <w:rPr>
                <w:rFonts w:asciiTheme="minorBidi" w:hAnsiTheme="minorBidi" w:cstheme="minorBidi"/>
                <w:b/>
                <w:bCs/>
                <w:sz w:val="20"/>
                <w:szCs w:val="20"/>
              </w:rPr>
            </w:pPr>
            <w:r w:rsidRPr="00267AB5">
              <w:rPr>
                <w:rFonts w:asciiTheme="minorBidi" w:hAnsiTheme="minorBidi" w:cstheme="minorBidi"/>
                <w:b/>
                <w:bCs/>
                <w:sz w:val="20"/>
                <w:szCs w:val="20"/>
              </w:rPr>
              <w:t>Outer Loading</w:t>
            </w:r>
          </w:p>
        </w:tc>
        <w:tc>
          <w:tcPr>
            <w:tcW w:w="0" w:type="auto"/>
            <w:tcBorders>
              <w:bottom w:val="single" w:sz="4" w:space="0" w:color="7F7F7F"/>
            </w:tcBorders>
            <w:hideMark/>
          </w:tcPr>
          <w:p w14:paraId="6240D31A" w14:textId="77777777" w:rsidR="007433FA" w:rsidRPr="00267AB5" w:rsidRDefault="007433FA">
            <w:pPr>
              <w:spacing w:after="0" w:line="240" w:lineRule="auto"/>
              <w:jc w:val="center"/>
              <w:rPr>
                <w:rFonts w:asciiTheme="minorBidi" w:hAnsiTheme="minorBidi" w:cstheme="minorBidi"/>
                <w:b/>
                <w:bCs/>
                <w:sz w:val="20"/>
                <w:szCs w:val="20"/>
              </w:rPr>
            </w:pPr>
            <w:r w:rsidRPr="00267AB5">
              <w:rPr>
                <w:rFonts w:asciiTheme="minorBidi" w:hAnsiTheme="minorBidi" w:cstheme="minorBidi"/>
                <w:b/>
                <w:bCs/>
                <w:sz w:val="20"/>
                <w:szCs w:val="20"/>
              </w:rPr>
              <w:t>AVE</w:t>
            </w:r>
          </w:p>
        </w:tc>
        <w:tc>
          <w:tcPr>
            <w:tcW w:w="0" w:type="auto"/>
            <w:tcBorders>
              <w:bottom w:val="single" w:sz="4" w:space="0" w:color="7F7F7F"/>
            </w:tcBorders>
            <w:hideMark/>
          </w:tcPr>
          <w:p w14:paraId="6BEF89F3" w14:textId="77777777" w:rsidR="007433FA" w:rsidRPr="00267AB5" w:rsidRDefault="007433FA">
            <w:pPr>
              <w:spacing w:after="0" w:line="240" w:lineRule="auto"/>
              <w:jc w:val="center"/>
              <w:rPr>
                <w:rFonts w:asciiTheme="minorBidi" w:hAnsiTheme="minorBidi" w:cstheme="minorBidi"/>
                <w:b/>
                <w:bCs/>
                <w:sz w:val="20"/>
                <w:szCs w:val="20"/>
              </w:rPr>
            </w:pPr>
            <w:r w:rsidRPr="00267AB5">
              <w:rPr>
                <w:rFonts w:asciiTheme="minorBidi" w:hAnsiTheme="minorBidi" w:cstheme="minorBidi"/>
                <w:b/>
                <w:bCs/>
                <w:sz w:val="20"/>
                <w:szCs w:val="20"/>
              </w:rPr>
              <w:t>Cronbach’s Alpha</w:t>
            </w:r>
          </w:p>
        </w:tc>
        <w:tc>
          <w:tcPr>
            <w:tcW w:w="0" w:type="auto"/>
            <w:tcBorders>
              <w:bottom w:val="single" w:sz="4" w:space="0" w:color="7F7F7F"/>
            </w:tcBorders>
            <w:hideMark/>
          </w:tcPr>
          <w:p w14:paraId="5F8C12A1" w14:textId="77777777" w:rsidR="007433FA" w:rsidRPr="00267AB5" w:rsidRDefault="007433FA">
            <w:pPr>
              <w:spacing w:after="0" w:line="240" w:lineRule="auto"/>
              <w:jc w:val="center"/>
              <w:rPr>
                <w:rFonts w:asciiTheme="minorBidi" w:hAnsiTheme="minorBidi" w:cstheme="minorBidi"/>
                <w:b/>
                <w:bCs/>
                <w:sz w:val="20"/>
                <w:szCs w:val="20"/>
              </w:rPr>
            </w:pPr>
            <w:r w:rsidRPr="00267AB5">
              <w:rPr>
                <w:rFonts w:asciiTheme="minorBidi" w:hAnsiTheme="minorBidi" w:cstheme="minorBidi"/>
                <w:b/>
                <w:bCs/>
                <w:sz w:val="20"/>
                <w:szCs w:val="20"/>
              </w:rPr>
              <w:t>Composite Reliability</w:t>
            </w:r>
          </w:p>
        </w:tc>
      </w:tr>
      <w:tr w:rsidR="0027083A" w:rsidRPr="00267AB5" w14:paraId="2676EA35" w14:textId="77777777">
        <w:tc>
          <w:tcPr>
            <w:tcW w:w="0" w:type="auto"/>
            <w:vMerge w:val="restart"/>
            <w:tcBorders>
              <w:top w:val="single" w:sz="4" w:space="0" w:color="7F7F7F"/>
              <w:bottom w:val="single" w:sz="4" w:space="0" w:color="7F7F7F"/>
            </w:tcBorders>
            <w:hideMark/>
          </w:tcPr>
          <w:p w14:paraId="55D92348" w14:textId="74DD305C" w:rsidR="007433FA" w:rsidRPr="00267AB5" w:rsidRDefault="0027083A">
            <w:pPr>
              <w:spacing w:after="0" w:line="240" w:lineRule="auto"/>
              <w:jc w:val="center"/>
              <w:rPr>
                <w:rFonts w:asciiTheme="minorBidi" w:hAnsiTheme="minorBidi" w:cstheme="minorBidi"/>
                <w:b/>
                <w:bCs/>
                <w:sz w:val="20"/>
                <w:szCs w:val="20"/>
              </w:rPr>
            </w:pPr>
            <w:r w:rsidRPr="00267AB5">
              <w:rPr>
                <w:rFonts w:asciiTheme="minorBidi" w:hAnsiTheme="minorBidi" w:cstheme="minorBidi"/>
                <w:b/>
                <w:bCs/>
                <w:sz w:val="20"/>
                <w:szCs w:val="20"/>
              </w:rPr>
              <w:t>Training Satisfaction</w:t>
            </w:r>
          </w:p>
        </w:tc>
        <w:tc>
          <w:tcPr>
            <w:tcW w:w="0" w:type="auto"/>
            <w:tcBorders>
              <w:top w:val="single" w:sz="4" w:space="0" w:color="7F7F7F"/>
              <w:bottom w:val="single" w:sz="4" w:space="0" w:color="7F7F7F"/>
            </w:tcBorders>
            <w:hideMark/>
          </w:tcPr>
          <w:p w14:paraId="062B76B9"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X1.1</w:t>
            </w:r>
          </w:p>
        </w:tc>
        <w:tc>
          <w:tcPr>
            <w:tcW w:w="0" w:type="auto"/>
            <w:tcBorders>
              <w:top w:val="single" w:sz="4" w:space="0" w:color="7F7F7F"/>
              <w:bottom w:val="single" w:sz="4" w:space="0" w:color="7F7F7F"/>
            </w:tcBorders>
            <w:hideMark/>
          </w:tcPr>
          <w:p w14:paraId="4C764A75"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0,817</w:t>
            </w:r>
          </w:p>
        </w:tc>
        <w:tc>
          <w:tcPr>
            <w:tcW w:w="0" w:type="auto"/>
            <w:vMerge w:val="restart"/>
            <w:tcBorders>
              <w:top w:val="single" w:sz="4" w:space="0" w:color="7F7F7F"/>
              <w:bottom w:val="single" w:sz="4" w:space="0" w:color="7F7F7F"/>
            </w:tcBorders>
            <w:hideMark/>
          </w:tcPr>
          <w:p w14:paraId="71134DA2"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0,655</w:t>
            </w:r>
          </w:p>
        </w:tc>
        <w:tc>
          <w:tcPr>
            <w:tcW w:w="0" w:type="auto"/>
            <w:vMerge w:val="restart"/>
            <w:tcBorders>
              <w:top w:val="single" w:sz="4" w:space="0" w:color="7F7F7F"/>
              <w:bottom w:val="single" w:sz="4" w:space="0" w:color="7F7F7F"/>
            </w:tcBorders>
            <w:hideMark/>
          </w:tcPr>
          <w:p w14:paraId="0C96259C"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0,835</w:t>
            </w:r>
          </w:p>
        </w:tc>
        <w:tc>
          <w:tcPr>
            <w:tcW w:w="0" w:type="auto"/>
            <w:vMerge w:val="restart"/>
            <w:tcBorders>
              <w:top w:val="single" w:sz="4" w:space="0" w:color="7F7F7F"/>
              <w:bottom w:val="single" w:sz="4" w:space="0" w:color="7F7F7F"/>
            </w:tcBorders>
            <w:hideMark/>
          </w:tcPr>
          <w:p w14:paraId="772D788E"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0,901</w:t>
            </w:r>
          </w:p>
        </w:tc>
      </w:tr>
      <w:tr w:rsidR="0027083A" w:rsidRPr="00267AB5" w14:paraId="276C4399" w14:textId="77777777">
        <w:tc>
          <w:tcPr>
            <w:tcW w:w="0" w:type="auto"/>
            <w:vMerge/>
            <w:hideMark/>
          </w:tcPr>
          <w:p w14:paraId="3B03A83B" w14:textId="77777777" w:rsidR="007433FA" w:rsidRPr="00267AB5" w:rsidRDefault="007433FA">
            <w:pPr>
              <w:spacing w:after="0" w:line="240" w:lineRule="auto"/>
              <w:jc w:val="center"/>
              <w:rPr>
                <w:rFonts w:asciiTheme="minorBidi" w:hAnsiTheme="minorBidi" w:cstheme="minorBidi"/>
                <w:b/>
                <w:bCs/>
                <w:sz w:val="20"/>
                <w:szCs w:val="20"/>
              </w:rPr>
            </w:pPr>
          </w:p>
        </w:tc>
        <w:tc>
          <w:tcPr>
            <w:tcW w:w="0" w:type="auto"/>
            <w:hideMark/>
          </w:tcPr>
          <w:p w14:paraId="1659A306"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X1.2</w:t>
            </w:r>
          </w:p>
        </w:tc>
        <w:tc>
          <w:tcPr>
            <w:tcW w:w="0" w:type="auto"/>
            <w:hideMark/>
          </w:tcPr>
          <w:p w14:paraId="07CFCA84"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0,832</w:t>
            </w:r>
          </w:p>
        </w:tc>
        <w:tc>
          <w:tcPr>
            <w:tcW w:w="0" w:type="auto"/>
            <w:vMerge/>
            <w:hideMark/>
          </w:tcPr>
          <w:p w14:paraId="4998D94F"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hideMark/>
          </w:tcPr>
          <w:p w14:paraId="07D57DC0"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hideMark/>
          </w:tcPr>
          <w:p w14:paraId="2445DE42" w14:textId="77777777" w:rsidR="007433FA" w:rsidRPr="00267AB5" w:rsidRDefault="007433FA">
            <w:pPr>
              <w:spacing w:after="0" w:line="240" w:lineRule="auto"/>
              <w:jc w:val="center"/>
              <w:rPr>
                <w:rFonts w:asciiTheme="minorBidi" w:hAnsiTheme="minorBidi" w:cstheme="minorBidi"/>
                <w:sz w:val="20"/>
                <w:szCs w:val="20"/>
              </w:rPr>
            </w:pPr>
          </w:p>
        </w:tc>
      </w:tr>
      <w:tr w:rsidR="0027083A" w:rsidRPr="00267AB5" w14:paraId="5C6E3EFC" w14:textId="77777777">
        <w:tc>
          <w:tcPr>
            <w:tcW w:w="0" w:type="auto"/>
            <w:vMerge/>
            <w:tcBorders>
              <w:top w:val="single" w:sz="4" w:space="0" w:color="7F7F7F"/>
              <w:bottom w:val="single" w:sz="4" w:space="0" w:color="7F7F7F"/>
            </w:tcBorders>
            <w:hideMark/>
          </w:tcPr>
          <w:p w14:paraId="7F6A1234" w14:textId="77777777" w:rsidR="007433FA" w:rsidRPr="00267AB5" w:rsidRDefault="007433FA">
            <w:pPr>
              <w:spacing w:after="0" w:line="240" w:lineRule="auto"/>
              <w:jc w:val="center"/>
              <w:rPr>
                <w:rFonts w:asciiTheme="minorBidi" w:hAnsiTheme="minorBidi" w:cstheme="minorBidi"/>
                <w:b/>
                <w:bCs/>
                <w:sz w:val="20"/>
                <w:szCs w:val="20"/>
              </w:rPr>
            </w:pPr>
          </w:p>
        </w:tc>
        <w:tc>
          <w:tcPr>
            <w:tcW w:w="0" w:type="auto"/>
            <w:tcBorders>
              <w:top w:val="single" w:sz="4" w:space="0" w:color="7F7F7F"/>
              <w:bottom w:val="single" w:sz="4" w:space="0" w:color="7F7F7F"/>
            </w:tcBorders>
            <w:hideMark/>
          </w:tcPr>
          <w:p w14:paraId="23495BFD"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X1.3</w:t>
            </w:r>
          </w:p>
        </w:tc>
        <w:tc>
          <w:tcPr>
            <w:tcW w:w="0" w:type="auto"/>
            <w:tcBorders>
              <w:top w:val="single" w:sz="4" w:space="0" w:color="7F7F7F"/>
              <w:bottom w:val="single" w:sz="4" w:space="0" w:color="7F7F7F"/>
            </w:tcBorders>
            <w:hideMark/>
          </w:tcPr>
          <w:p w14:paraId="505ABF91"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0,752</w:t>
            </w:r>
          </w:p>
        </w:tc>
        <w:tc>
          <w:tcPr>
            <w:tcW w:w="0" w:type="auto"/>
            <w:vMerge/>
            <w:tcBorders>
              <w:top w:val="single" w:sz="4" w:space="0" w:color="7F7F7F"/>
              <w:bottom w:val="single" w:sz="4" w:space="0" w:color="7F7F7F"/>
            </w:tcBorders>
            <w:hideMark/>
          </w:tcPr>
          <w:p w14:paraId="44740288"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tcBorders>
              <w:top w:val="single" w:sz="4" w:space="0" w:color="7F7F7F"/>
              <w:bottom w:val="single" w:sz="4" w:space="0" w:color="7F7F7F"/>
            </w:tcBorders>
            <w:hideMark/>
          </w:tcPr>
          <w:p w14:paraId="3191E19E"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tcBorders>
              <w:top w:val="single" w:sz="4" w:space="0" w:color="7F7F7F"/>
              <w:bottom w:val="single" w:sz="4" w:space="0" w:color="7F7F7F"/>
            </w:tcBorders>
            <w:hideMark/>
          </w:tcPr>
          <w:p w14:paraId="44892571" w14:textId="77777777" w:rsidR="007433FA" w:rsidRPr="00267AB5" w:rsidRDefault="007433FA">
            <w:pPr>
              <w:spacing w:after="0" w:line="240" w:lineRule="auto"/>
              <w:jc w:val="center"/>
              <w:rPr>
                <w:rFonts w:asciiTheme="minorBidi" w:hAnsiTheme="minorBidi" w:cstheme="minorBidi"/>
                <w:sz w:val="20"/>
                <w:szCs w:val="20"/>
              </w:rPr>
            </w:pPr>
          </w:p>
        </w:tc>
      </w:tr>
      <w:tr w:rsidR="0027083A" w:rsidRPr="00267AB5" w14:paraId="590237E1" w14:textId="77777777">
        <w:tc>
          <w:tcPr>
            <w:tcW w:w="0" w:type="auto"/>
            <w:vMerge/>
            <w:hideMark/>
          </w:tcPr>
          <w:p w14:paraId="0C7328B6" w14:textId="77777777" w:rsidR="007433FA" w:rsidRPr="00267AB5" w:rsidRDefault="007433FA">
            <w:pPr>
              <w:spacing w:after="0" w:line="240" w:lineRule="auto"/>
              <w:jc w:val="center"/>
              <w:rPr>
                <w:rFonts w:asciiTheme="minorBidi" w:hAnsiTheme="minorBidi" w:cstheme="minorBidi"/>
                <w:b/>
                <w:bCs/>
                <w:sz w:val="20"/>
                <w:szCs w:val="20"/>
              </w:rPr>
            </w:pPr>
          </w:p>
        </w:tc>
        <w:tc>
          <w:tcPr>
            <w:tcW w:w="0" w:type="auto"/>
            <w:hideMark/>
          </w:tcPr>
          <w:p w14:paraId="38ED7575"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X1.4</w:t>
            </w:r>
          </w:p>
        </w:tc>
        <w:tc>
          <w:tcPr>
            <w:tcW w:w="0" w:type="auto"/>
            <w:hideMark/>
          </w:tcPr>
          <w:p w14:paraId="08BFCAD8"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0,833</w:t>
            </w:r>
          </w:p>
        </w:tc>
        <w:tc>
          <w:tcPr>
            <w:tcW w:w="0" w:type="auto"/>
            <w:vMerge/>
            <w:hideMark/>
          </w:tcPr>
          <w:p w14:paraId="40D582EE"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hideMark/>
          </w:tcPr>
          <w:p w14:paraId="5A0CC2B8"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hideMark/>
          </w:tcPr>
          <w:p w14:paraId="3696FA04" w14:textId="77777777" w:rsidR="007433FA" w:rsidRPr="00267AB5" w:rsidRDefault="007433FA">
            <w:pPr>
              <w:spacing w:after="0" w:line="240" w:lineRule="auto"/>
              <w:jc w:val="center"/>
              <w:rPr>
                <w:rFonts w:asciiTheme="minorBidi" w:hAnsiTheme="minorBidi" w:cstheme="minorBidi"/>
                <w:sz w:val="20"/>
                <w:szCs w:val="20"/>
              </w:rPr>
            </w:pPr>
          </w:p>
        </w:tc>
      </w:tr>
      <w:tr w:rsidR="0027083A" w:rsidRPr="00267AB5" w14:paraId="0A58689B" w14:textId="77777777">
        <w:tc>
          <w:tcPr>
            <w:tcW w:w="0" w:type="auto"/>
            <w:vMerge w:val="restart"/>
            <w:tcBorders>
              <w:top w:val="single" w:sz="4" w:space="0" w:color="7F7F7F"/>
              <w:bottom w:val="single" w:sz="4" w:space="0" w:color="7F7F7F"/>
            </w:tcBorders>
            <w:hideMark/>
          </w:tcPr>
          <w:p w14:paraId="45269711" w14:textId="3E3016ED" w:rsidR="007433FA" w:rsidRPr="00267AB5" w:rsidRDefault="0027083A">
            <w:pPr>
              <w:spacing w:after="0" w:line="240" w:lineRule="auto"/>
              <w:jc w:val="center"/>
              <w:rPr>
                <w:rFonts w:asciiTheme="minorBidi" w:hAnsiTheme="minorBidi" w:cstheme="minorBidi"/>
                <w:b/>
                <w:bCs/>
                <w:sz w:val="20"/>
                <w:szCs w:val="20"/>
              </w:rPr>
            </w:pPr>
            <w:r w:rsidRPr="00267AB5">
              <w:rPr>
                <w:rFonts w:asciiTheme="minorBidi" w:hAnsiTheme="minorBidi" w:cstheme="minorBidi"/>
                <w:b/>
                <w:bCs/>
                <w:sz w:val="20"/>
                <w:szCs w:val="20"/>
              </w:rPr>
              <w:t>Performance Appraisal Satisfaction</w:t>
            </w:r>
          </w:p>
        </w:tc>
        <w:tc>
          <w:tcPr>
            <w:tcW w:w="0" w:type="auto"/>
            <w:tcBorders>
              <w:top w:val="single" w:sz="4" w:space="0" w:color="7F7F7F"/>
              <w:bottom w:val="single" w:sz="4" w:space="0" w:color="7F7F7F"/>
            </w:tcBorders>
            <w:hideMark/>
          </w:tcPr>
          <w:p w14:paraId="747E4954"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X2.1</w:t>
            </w:r>
          </w:p>
        </w:tc>
        <w:tc>
          <w:tcPr>
            <w:tcW w:w="0" w:type="auto"/>
            <w:tcBorders>
              <w:top w:val="single" w:sz="4" w:space="0" w:color="7F7F7F"/>
              <w:bottom w:val="single" w:sz="4" w:space="0" w:color="7F7F7F"/>
            </w:tcBorders>
            <w:hideMark/>
          </w:tcPr>
          <w:p w14:paraId="2BD019C5"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0,868</w:t>
            </w:r>
          </w:p>
        </w:tc>
        <w:tc>
          <w:tcPr>
            <w:tcW w:w="0" w:type="auto"/>
            <w:vMerge w:val="restart"/>
            <w:tcBorders>
              <w:top w:val="single" w:sz="4" w:space="0" w:color="7F7F7F"/>
              <w:bottom w:val="single" w:sz="4" w:space="0" w:color="7F7F7F"/>
            </w:tcBorders>
            <w:hideMark/>
          </w:tcPr>
          <w:p w14:paraId="697976F3"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0,641</w:t>
            </w:r>
          </w:p>
        </w:tc>
        <w:tc>
          <w:tcPr>
            <w:tcW w:w="0" w:type="auto"/>
            <w:vMerge w:val="restart"/>
            <w:tcBorders>
              <w:top w:val="single" w:sz="4" w:space="0" w:color="7F7F7F"/>
              <w:bottom w:val="single" w:sz="4" w:space="0" w:color="7F7F7F"/>
            </w:tcBorders>
            <w:hideMark/>
          </w:tcPr>
          <w:p w14:paraId="73D5470E"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0,922</w:t>
            </w:r>
          </w:p>
        </w:tc>
        <w:tc>
          <w:tcPr>
            <w:tcW w:w="0" w:type="auto"/>
            <w:vMerge w:val="restart"/>
            <w:tcBorders>
              <w:top w:val="single" w:sz="4" w:space="0" w:color="7F7F7F"/>
              <w:bottom w:val="single" w:sz="4" w:space="0" w:color="7F7F7F"/>
            </w:tcBorders>
            <w:hideMark/>
          </w:tcPr>
          <w:p w14:paraId="5813CAD0"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0,954</w:t>
            </w:r>
          </w:p>
        </w:tc>
      </w:tr>
      <w:tr w:rsidR="0027083A" w:rsidRPr="00267AB5" w14:paraId="653517FE" w14:textId="77777777">
        <w:tc>
          <w:tcPr>
            <w:tcW w:w="0" w:type="auto"/>
            <w:vMerge/>
            <w:hideMark/>
          </w:tcPr>
          <w:p w14:paraId="7CB1AA04" w14:textId="77777777" w:rsidR="007433FA" w:rsidRPr="00267AB5" w:rsidRDefault="007433FA">
            <w:pPr>
              <w:spacing w:after="0" w:line="240" w:lineRule="auto"/>
              <w:jc w:val="center"/>
              <w:rPr>
                <w:rFonts w:asciiTheme="minorBidi" w:hAnsiTheme="minorBidi" w:cstheme="minorBidi"/>
                <w:b/>
                <w:bCs/>
                <w:sz w:val="20"/>
                <w:szCs w:val="20"/>
              </w:rPr>
            </w:pPr>
          </w:p>
        </w:tc>
        <w:tc>
          <w:tcPr>
            <w:tcW w:w="0" w:type="auto"/>
            <w:hideMark/>
          </w:tcPr>
          <w:p w14:paraId="46D465FF"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X2.2</w:t>
            </w:r>
          </w:p>
        </w:tc>
        <w:tc>
          <w:tcPr>
            <w:tcW w:w="0" w:type="auto"/>
            <w:hideMark/>
          </w:tcPr>
          <w:p w14:paraId="5D59BBEE"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0,796</w:t>
            </w:r>
          </w:p>
        </w:tc>
        <w:tc>
          <w:tcPr>
            <w:tcW w:w="0" w:type="auto"/>
            <w:vMerge/>
            <w:hideMark/>
          </w:tcPr>
          <w:p w14:paraId="568B8090"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hideMark/>
          </w:tcPr>
          <w:p w14:paraId="40CFEBC1"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hideMark/>
          </w:tcPr>
          <w:p w14:paraId="039423FB" w14:textId="77777777" w:rsidR="007433FA" w:rsidRPr="00267AB5" w:rsidRDefault="007433FA">
            <w:pPr>
              <w:spacing w:after="0" w:line="240" w:lineRule="auto"/>
              <w:jc w:val="center"/>
              <w:rPr>
                <w:rFonts w:asciiTheme="minorBidi" w:hAnsiTheme="minorBidi" w:cstheme="minorBidi"/>
                <w:sz w:val="20"/>
                <w:szCs w:val="20"/>
              </w:rPr>
            </w:pPr>
          </w:p>
        </w:tc>
      </w:tr>
      <w:tr w:rsidR="0027083A" w:rsidRPr="00267AB5" w14:paraId="55803681" w14:textId="77777777">
        <w:tc>
          <w:tcPr>
            <w:tcW w:w="0" w:type="auto"/>
            <w:vMerge/>
            <w:tcBorders>
              <w:top w:val="single" w:sz="4" w:space="0" w:color="7F7F7F"/>
              <w:bottom w:val="single" w:sz="4" w:space="0" w:color="7F7F7F"/>
            </w:tcBorders>
            <w:hideMark/>
          </w:tcPr>
          <w:p w14:paraId="40E653E0" w14:textId="77777777" w:rsidR="007433FA" w:rsidRPr="00267AB5" w:rsidRDefault="007433FA">
            <w:pPr>
              <w:spacing w:after="0" w:line="240" w:lineRule="auto"/>
              <w:jc w:val="center"/>
              <w:rPr>
                <w:rFonts w:asciiTheme="minorBidi" w:hAnsiTheme="minorBidi" w:cstheme="minorBidi"/>
                <w:b/>
                <w:bCs/>
                <w:sz w:val="20"/>
                <w:szCs w:val="20"/>
              </w:rPr>
            </w:pPr>
          </w:p>
        </w:tc>
        <w:tc>
          <w:tcPr>
            <w:tcW w:w="0" w:type="auto"/>
            <w:tcBorders>
              <w:top w:val="single" w:sz="4" w:space="0" w:color="7F7F7F"/>
              <w:bottom w:val="single" w:sz="4" w:space="0" w:color="7F7F7F"/>
            </w:tcBorders>
            <w:hideMark/>
          </w:tcPr>
          <w:p w14:paraId="5F2C81BA"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X2.3</w:t>
            </w:r>
          </w:p>
        </w:tc>
        <w:tc>
          <w:tcPr>
            <w:tcW w:w="0" w:type="auto"/>
            <w:tcBorders>
              <w:top w:val="single" w:sz="4" w:space="0" w:color="7F7F7F"/>
              <w:bottom w:val="single" w:sz="4" w:space="0" w:color="7F7F7F"/>
            </w:tcBorders>
            <w:hideMark/>
          </w:tcPr>
          <w:p w14:paraId="4979B61B"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0,891</w:t>
            </w:r>
          </w:p>
        </w:tc>
        <w:tc>
          <w:tcPr>
            <w:tcW w:w="0" w:type="auto"/>
            <w:vMerge/>
            <w:tcBorders>
              <w:top w:val="single" w:sz="4" w:space="0" w:color="7F7F7F"/>
              <w:bottom w:val="single" w:sz="4" w:space="0" w:color="7F7F7F"/>
            </w:tcBorders>
            <w:hideMark/>
          </w:tcPr>
          <w:p w14:paraId="5D4BF51C"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tcBorders>
              <w:top w:val="single" w:sz="4" w:space="0" w:color="7F7F7F"/>
              <w:bottom w:val="single" w:sz="4" w:space="0" w:color="7F7F7F"/>
            </w:tcBorders>
            <w:hideMark/>
          </w:tcPr>
          <w:p w14:paraId="46072211"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tcBorders>
              <w:top w:val="single" w:sz="4" w:space="0" w:color="7F7F7F"/>
              <w:bottom w:val="single" w:sz="4" w:space="0" w:color="7F7F7F"/>
            </w:tcBorders>
            <w:hideMark/>
          </w:tcPr>
          <w:p w14:paraId="1AB2B96C" w14:textId="77777777" w:rsidR="007433FA" w:rsidRPr="00267AB5" w:rsidRDefault="007433FA">
            <w:pPr>
              <w:spacing w:after="0" w:line="240" w:lineRule="auto"/>
              <w:jc w:val="center"/>
              <w:rPr>
                <w:rFonts w:asciiTheme="minorBidi" w:hAnsiTheme="minorBidi" w:cstheme="minorBidi"/>
                <w:sz w:val="20"/>
                <w:szCs w:val="20"/>
              </w:rPr>
            </w:pPr>
          </w:p>
        </w:tc>
      </w:tr>
      <w:tr w:rsidR="0027083A" w:rsidRPr="00267AB5" w14:paraId="447D9C62" w14:textId="77777777">
        <w:tc>
          <w:tcPr>
            <w:tcW w:w="0" w:type="auto"/>
            <w:vMerge/>
            <w:hideMark/>
          </w:tcPr>
          <w:p w14:paraId="32B7DDA3" w14:textId="77777777" w:rsidR="007433FA" w:rsidRPr="00267AB5" w:rsidRDefault="007433FA">
            <w:pPr>
              <w:spacing w:after="0" w:line="240" w:lineRule="auto"/>
              <w:jc w:val="center"/>
              <w:rPr>
                <w:rFonts w:asciiTheme="minorBidi" w:hAnsiTheme="minorBidi" w:cstheme="minorBidi"/>
                <w:b/>
                <w:bCs/>
                <w:sz w:val="20"/>
                <w:szCs w:val="20"/>
              </w:rPr>
            </w:pPr>
          </w:p>
        </w:tc>
        <w:tc>
          <w:tcPr>
            <w:tcW w:w="0" w:type="auto"/>
            <w:hideMark/>
          </w:tcPr>
          <w:p w14:paraId="52BE89D6"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X2.4</w:t>
            </w:r>
          </w:p>
        </w:tc>
        <w:tc>
          <w:tcPr>
            <w:tcW w:w="0" w:type="auto"/>
            <w:hideMark/>
          </w:tcPr>
          <w:p w14:paraId="72BAA57D"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0,738</w:t>
            </w:r>
          </w:p>
        </w:tc>
        <w:tc>
          <w:tcPr>
            <w:tcW w:w="0" w:type="auto"/>
            <w:vMerge/>
            <w:hideMark/>
          </w:tcPr>
          <w:p w14:paraId="7D6BA8F0"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hideMark/>
          </w:tcPr>
          <w:p w14:paraId="263CFB32"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hideMark/>
          </w:tcPr>
          <w:p w14:paraId="0C7D7852" w14:textId="77777777" w:rsidR="007433FA" w:rsidRPr="00267AB5" w:rsidRDefault="007433FA">
            <w:pPr>
              <w:spacing w:after="0" w:line="240" w:lineRule="auto"/>
              <w:jc w:val="center"/>
              <w:rPr>
                <w:rFonts w:asciiTheme="minorBidi" w:hAnsiTheme="minorBidi" w:cstheme="minorBidi"/>
                <w:sz w:val="20"/>
                <w:szCs w:val="20"/>
              </w:rPr>
            </w:pPr>
          </w:p>
        </w:tc>
      </w:tr>
      <w:tr w:rsidR="0027083A" w:rsidRPr="00267AB5" w14:paraId="1D6AE3E2" w14:textId="77777777">
        <w:tc>
          <w:tcPr>
            <w:tcW w:w="0" w:type="auto"/>
            <w:vMerge/>
            <w:tcBorders>
              <w:top w:val="single" w:sz="4" w:space="0" w:color="7F7F7F"/>
              <w:bottom w:val="single" w:sz="4" w:space="0" w:color="7F7F7F"/>
            </w:tcBorders>
            <w:hideMark/>
          </w:tcPr>
          <w:p w14:paraId="21E53717" w14:textId="77777777" w:rsidR="007433FA" w:rsidRPr="00267AB5" w:rsidRDefault="007433FA">
            <w:pPr>
              <w:spacing w:after="0" w:line="240" w:lineRule="auto"/>
              <w:jc w:val="center"/>
              <w:rPr>
                <w:rFonts w:asciiTheme="minorBidi" w:hAnsiTheme="minorBidi" w:cstheme="minorBidi"/>
                <w:b/>
                <w:bCs/>
                <w:sz w:val="20"/>
                <w:szCs w:val="20"/>
              </w:rPr>
            </w:pPr>
          </w:p>
        </w:tc>
        <w:tc>
          <w:tcPr>
            <w:tcW w:w="0" w:type="auto"/>
            <w:tcBorders>
              <w:top w:val="single" w:sz="4" w:space="0" w:color="7F7F7F"/>
              <w:bottom w:val="single" w:sz="4" w:space="0" w:color="7F7F7F"/>
            </w:tcBorders>
            <w:hideMark/>
          </w:tcPr>
          <w:p w14:paraId="717F3EE0"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X2.5</w:t>
            </w:r>
          </w:p>
        </w:tc>
        <w:tc>
          <w:tcPr>
            <w:tcW w:w="0" w:type="auto"/>
            <w:tcBorders>
              <w:top w:val="single" w:sz="4" w:space="0" w:color="7F7F7F"/>
              <w:bottom w:val="single" w:sz="4" w:space="0" w:color="7F7F7F"/>
            </w:tcBorders>
            <w:hideMark/>
          </w:tcPr>
          <w:p w14:paraId="399C0931"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0,824</w:t>
            </w:r>
          </w:p>
        </w:tc>
        <w:tc>
          <w:tcPr>
            <w:tcW w:w="0" w:type="auto"/>
            <w:vMerge/>
            <w:tcBorders>
              <w:top w:val="single" w:sz="4" w:space="0" w:color="7F7F7F"/>
              <w:bottom w:val="single" w:sz="4" w:space="0" w:color="7F7F7F"/>
            </w:tcBorders>
            <w:hideMark/>
          </w:tcPr>
          <w:p w14:paraId="32197358"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tcBorders>
              <w:top w:val="single" w:sz="4" w:space="0" w:color="7F7F7F"/>
              <w:bottom w:val="single" w:sz="4" w:space="0" w:color="7F7F7F"/>
            </w:tcBorders>
            <w:hideMark/>
          </w:tcPr>
          <w:p w14:paraId="156AC8F1"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tcBorders>
              <w:top w:val="single" w:sz="4" w:space="0" w:color="7F7F7F"/>
              <w:bottom w:val="single" w:sz="4" w:space="0" w:color="7F7F7F"/>
            </w:tcBorders>
            <w:hideMark/>
          </w:tcPr>
          <w:p w14:paraId="3CAB9473" w14:textId="77777777" w:rsidR="007433FA" w:rsidRPr="00267AB5" w:rsidRDefault="007433FA">
            <w:pPr>
              <w:spacing w:after="0" w:line="240" w:lineRule="auto"/>
              <w:jc w:val="center"/>
              <w:rPr>
                <w:rFonts w:asciiTheme="minorBidi" w:hAnsiTheme="minorBidi" w:cstheme="minorBidi"/>
                <w:sz w:val="20"/>
                <w:szCs w:val="20"/>
              </w:rPr>
            </w:pPr>
          </w:p>
        </w:tc>
      </w:tr>
      <w:tr w:rsidR="0027083A" w:rsidRPr="00267AB5" w14:paraId="053F5F4D" w14:textId="77777777">
        <w:tc>
          <w:tcPr>
            <w:tcW w:w="0" w:type="auto"/>
            <w:vMerge/>
            <w:hideMark/>
          </w:tcPr>
          <w:p w14:paraId="28B5225B" w14:textId="77777777" w:rsidR="007433FA" w:rsidRPr="00267AB5" w:rsidRDefault="007433FA">
            <w:pPr>
              <w:spacing w:after="0" w:line="240" w:lineRule="auto"/>
              <w:jc w:val="center"/>
              <w:rPr>
                <w:rFonts w:asciiTheme="minorBidi" w:hAnsiTheme="minorBidi" w:cstheme="minorBidi"/>
                <w:b/>
                <w:bCs/>
                <w:sz w:val="20"/>
                <w:szCs w:val="20"/>
              </w:rPr>
            </w:pPr>
          </w:p>
        </w:tc>
        <w:tc>
          <w:tcPr>
            <w:tcW w:w="0" w:type="auto"/>
            <w:hideMark/>
          </w:tcPr>
          <w:p w14:paraId="47F3BAF3"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X2.6</w:t>
            </w:r>
          </w:p>
        </w:tc>
        <w:tc>
          <w:tcPr>
            <w:tcW w:w="0" w:type="auto"/>
            <w:hideMark/>
          </w:tcPr>
          <w:p w14:paraId="6C57D776"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0,770</w:t>
            </w:r>
          </w:p>
        </w:tc>
        <w:tc>
          <w:tcPr>
            <w:tcW w:w="0" w:type="auto"/>
            <w:vMerge/>
            <w:hideMark/>
          </w:tcPr>
          <w:p w14:paraId="00F1CC3F"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hideMark/>
          </w:tcPr>
          <w:p w14:paraId="57354276"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hideMark/>
          </w:tcPr>
          <w:p w14:paraId="31437DD7" w14:textId="77777777" w:rsidR="007433FA" w:rsidRPr="00267AB5" w:rsidRDefault="007433FA">
            <w:pPr>
              <w:spacing w:after="0" w:line="240" w:lineRule="auto"/>
              <w:jc w:val="center"/>
              <w:rPr>
                <w:rFonts w:asciiTheme="minorBidi" w:hAnsiTheme="minorBidi" w:cstheme="minorBidi"/>
                <w:sz w:val="20"/>
                <w:szCs w:val="20"/>
              </w:rPr>
            </w:pPr>
          </w:p>
        </w:tc>
      </w:tr>
      <w:tr w:rsidR="0027083A" w:rsidRPr="00267AB5" w14:paraId="450D645C" w14:textId="77777777">
        <w:tc>
          <w:tcPr>
            <w:tcW w:w="0" w:type="auto"/>
            <w:vMerge/>
            <w:tcBorders>
              <w:top w:val="single" w:sz="4" w:space="0" w:color="7F7F7F"/>
              <w:bottom w:val="single" w:sz="4" w:space="0" w:color="7F7F7F"/>
            </w:tcBorders>
            <w:hideMark/>
          </w:tcPr>
          <w:p w14:paraId="6B37B74E" w14:textId="77777777" w:rsidR="007433FA" w:rsidRPr="00267AB5" w:rsidRDefault="007433FA">
            <w:pPr>
              <w:spacing w:after="0" w:line="240" w:lineRule="auto"/>
              <w:jc w:val="center"/>
              <w:rPr>
                <w:rFonts w:asciiTheme="minorBidi" w:hAnsiTheme="minorBidi" w:cstheme="minorBidi"/>
                <w:b/>
                <w:bCs/>
                <w:sz w:val="20"/>
                <w:szCs w:val="20"/>
              </w:rPr>
            </w:pPr>
          </w:p>
        </w:tc>
        <w:tc>
          <w:tcPr>
            <w:tcW w:w="0" w:type="auto"/>
            <w:tcBorders>
              <w:top w:val="single" w:sz="4" w:space="0" w:color="7F7F7F"/>
              <w:bottom w:val="single" w:sz="4" w:space="0" w:color="7F7F7F"/>
            </w:tcBorders>
            <w:hideMark/>
          </w:tcPr>
          <w:p w14:paraId="53801D3A"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X2.7</w:t>
            </w:r>
          </w:p>
        </w:tc>
        <w:tc>
          <w:tcPr>
            <w:tcW w:w="0" w:type="auto"/>
            <w:tcBorders>
              <w:top w:val="single" w:sz="4" w:space="0" w:color="7F7F7F"/>
              <w:bottom w:val="single" w:sz="4" w:space="0" w:color="7F7F7F"/>
            </w:tcBorders>
            <w:hideMark/>
          </w:tcPr>
          <w:p w14:paraId="74EE1781"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0,761</w:t>
            </w:r>
          </w:p>
        </w:tc>
        <w:tc>
          <w:tcPr>
            <w:tcW w:w="0" w:type="auto"/>
            <w:vMerge/>
            <w:tcBorders>
              <w:top w:val="single" w:sz="4" w:space="0" w:color="7F7F7F"/>
              <w:bottom w:val="single" w:sz="4" w:space="0" w:color="7F7F7F"/>
            </w:tcBorders>
            <w:hideMark/>
          </w:tcPr>
          <w:p w14:paraId="6D089D1B"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tcBorders>
              <w:top w:val="single" w:sz="4" w:space="0" w:color="7F7F7F"/>
              <w:bottom w:val="single" w:sz="4" w:space="0" w:color="7F7F7F"/>
            </w:tcBorders>
            <w:hideMark/>
          </w:tcPr>
          <w:p w14:paraId="7E800EB7"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tcBorders>
              <w:top w:val="single" w:sz="4" w:space="0" w:color="7F7F7F"/>
              <w:bottom w:val="single" w:sz="4" w:space="0" w:color="7F7F7F"/>
            </w:tcBorders>
            <w:hideMark/>
          </w:tcPr>
          <w:p w14:paraId="11C170B4" w14:textId="77777777" w:rsidR="007433FA" w:rsidRPr="00267AB5" w:rsidRDefault="007433FA">
            <w:pPr>
              <w:spacing w:after="0" w:line="240" w:lineRule="auto"/>
              <w:jc w:val="center"/>
              <w:rPr>
                <w:rFonts w:asciiTheme="minorBidi" w:hAnsiTheme="minorBidi" w:cstheme="minorBidi"/>
                <w:sz w:val="20"/>
                <w:szCs w:val="20"/>
              </w:rPr>
            </w:pPr>
          </w:p>
        </w:tc>
      </w:tr>
      <w:tr w:rsidR="0027083A" w:rsidRPr="00267AB5" w14:paraId="72D0D9ED" w14:textId="77777777">
        <w:tc>
          <w:tcPr>
            <w:tcW w:w="0" w:type="auto"/>
            <w:vMerge/>
            <w:hideMark/>
          </w:tcPr>
          <w:p w14:paraId="2DCFF564" w14:textId="77777777" w:rsidR="007433FA" w:rsidRPr="00267AB5" w:rsidRDefault="007433FA">
            <w:pPr>
              <w:spacing w:after="0" w:line="240" w:lineRule="auto"/>
              <w:jc w:val="center"/>
              <w:rPr>
                <w:rFonts w:asciiTheme="minorBidi" w:hAnsiTheme="minorBidi" w:cstheme="minorBidi"/>
                <w:b/>
                <w:bCs/>
                <w:sz w:val="20"/>
                <w:szCs w:val="20"/>
              </w:rPr>
            </w:pPr>
          </w:p>
        </w:tc>
        <w:tc>
          <w:tcPr>
            <w:tcW w:w="0" w:type="auto"/>
            <w:hideMark/>
          </w:tcPr>
          <w:p w14:paraId="1E05BA3F"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X2.8</w:t>
            </w:r>
          </w:p>
        </w:tc>
        <w:tc>
          <w:tcPr>
            <w:tcW w:w="0" w:type="auto"/>
            <w:hideMark/>
          </w:tcPr>
          <w:p w14:paraId="5CC6D036"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0,740</w:t>
            </w:r>
          </w:p>
        </w:tc>
        <w:tc>
          <w:tcPr>
            <w:tcW w:w="0" w:type="auto"/>
            <w:vMerge/>
            <w:hideMark/>
          </w:tcPr>
          <w:p w14:paraId="522E92D7"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hideMark/>
          </w:tcPr>
          <w:p w14:paraId="5FC4192C"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hideMark/>
          </w:tcPr>
          <w:p w14:paraId="01068960" w14:textId="77777777" w:rsidR="007433FA" w:rsidRPr="00267AB5" w:rsidRDefault="007433FA">
            <w:pPr>
              <w:spacing w:after="0" w:line="240" w:lineRule="auto"/>
              <w:jc w:val="center"/>
              <w:rPr>
                <w:rFonts w:asciiTheme="minorBidi" w:hAnsiTheme="minorBidi" w:cstheme="minorBidi"/>
                <w:sz w:val="20"/>
                <w:szCs w:val="20"/>
              </w:rPr>
            </w:pPr>
          </w:p>
        </w:tc>
      </w:tr>
      <w:tr w:rsidR="0027083A" w:rsidRPr="00267AB5" w14:paraId="13839EC0" w14:textId="77777777">
        <w:tc>
          <w:tcPr>
            <w:tcW w:w="0" w:type="auto"/>
            <w:vMerge w:val="restart"/>
            <w:tcBorders>
              <w:top w:val="single" w:sz="4" w:space="0" w:color="7F7F7F"/>
              <w:bottom w:val="single" w:sz="4" w:space="0" w:color="7F7F7F"/>
            </w:tcBorders>
            <w:hideMark/>
          </w:tcPr>
          <w:p w14:paraId="51453FD3" w14:textId="1AEF2121" w:rsidR="007433FA" w:rsidRPr="00267AB5" w:rsidRDefault="0027083A">
            <w:pPr>
              <w:spacing w:after="0" w:line="240" w:lineRule="auto"/>
              <w:jc w:val="center"/>
              <w:rPr>
                <w:rFonts w:asciiTheme="minorBidi" w:hAnsiTheme="minorBidi" w:cstheme="minorBidi"/>
                <w:b/>
                <w:bCs/>
                <w:sz w:val="20"/>
                <w:szCs w:val="20"/>
              </w:rPr>
            </w:pPr>
            <w:r w:rsidRPr="00267AB5">
              <w:rPr>
                <w:rFonts w:asciiTheme="minorBidi" w:hAnsiTheme="minorBidi" w:cstheme="minorBidi"/>
                <w:b/>
                <w:bCs/>
                <w:sz w:val="20"/>
                <w:szCs w:val="20"/>
              </w:rPr>
              <w:t>Salary Satisfaction</w:t>
            </w:r>
          </w:p>
        </w:tc>
        <w:tc>
          <w:tcPr>
            <w:tcW w:w="0" w:type="auto"/>
            <w:tcBorders>
              <w:top w:val="single" w:sz="4" w:space="0" w:color="7F7F7F"/>
              <w:bottom w:val="single" w:sz="4" w:space="0" w:color="7F7F7F"/>
            </w:tcBorders>
            <w:hideMark/>
          </w:tcPr>
          <w:p w14:paraId="68AE683A"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X3.1</w:t>
            </w:r>
          </w:p>
        </w:tc>
        <w:tc>
          <w:tcPr>
            <w:tcW w:w="0" w:type="auto"/>
            <w:tcBorders>
              <w:top w:val="single" w:sz="4" w:space="0" w:color="7F7F7F"/>
              <w:bottom w:val="single" w:sz="4" w:space="0" w:color="7F7F7F"/>
            </w:tcBorders>
            <w:hideMark/>
          </w:tcPr>
          <w:p w14:paraId="05E16C77"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0,833</w:t>
            </w:r>
          </w:p>
        </w:tc>
        <w:tc>
          <w:tcPr>
            <w:tcW w:w="0" w:type="auto"/>
            <w:vMerge w:val="restart"/>
            <w:tcBorders>
              <w:top w:val="single" w:sz="4" w:space="0" w:color="7F7F7F"/>
              <w:bottom w:val="single" w:sz="4" w:space="0" w:color="7F7F7F"/>
            </w:tcBorders>
            <w:hideMark/>
          </w:tcPr>
          <w:p w14:paraId="340ABA38"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0,734</w:t>
            </w:r>
          </w:p>
        </w:tc>
        <w:tc>
          <w:tcPr>
            <w:tcW w:w="0" w:type="auto"/>
            <w:vMerge w:val="restart"/>
            <w:tcBorders>
              <w:top w:val="single" w:sz="4" w:space="0" w:color="7F7F7F"/>
              <w:bottom w:val="single" w:sz="4" w:space="0" w:color="7F7F7F"/>
            </w:tcBorders>
            <w:hideMark/>
          </w:tcPr>
          <w:p w14:paraId="1A96B789"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0,928</w:t>
            </w:r>
          </w:p>
        </w:tc>
        <w:tc>
          <w:tcPr>
            <w:tcW w:w="0" w:type="auto"/>
            <w:vMerge w:val="restart"/>
            <w:tcBorders>
              <w:top w:val="single" w:sz="4" w:space="0" w:color="7F7F7F"/>
              <w:bottom w:val="single" w:sz="4" w:space="0" w:color="7F7F7F"/>
            </w:tcBorders>
            <w:hideMark/>
          </w:tcPr>
          <w:p w14:paraId="230BB74C"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0,930</w:t>
            </w:r>
          </w:p>
        </w:tc>
      </w:tr>
      <w:tr w:rsidR="0027083A" w:rsidRPr="00267AB5" w14:paraId="2C291B37" w14:textId="77777777">
        <w:tc>
          <w:tcPr>
            <w:tcW w:w="0" w:type="auto"/>
            <w:vMerge/>
            <w:hideMark/>
          </w:tcPr>
          <w:p w14:paraId="3B6DF1CF" w14:textId="77777777" w:rsidR="007433FA" w:rsidRPr="00267AB5" w:rsidRDefault="007433FA">
            <w:pPr>
              <w:spacing w:after="0" w:line="240" w:lineRule="auto"/>
              <w:jc w:val="center"/>
              <w:rPr>
                <w:rFonts w:asciiTheme="minorBidi" w:hAnsiTheme="minorBidi" w:cstheme="minorBidi"/>
                <w:b/>
                <w:bCs/>
                <w:sz w:val="20"/>
                <w:szCs w:val="20"/>
              </w:rPr>
            </w:pPr>
          </w:p>
        </w:tc>
        <w:tc>
          <w:tcPr>
            <w:tcW w:w="0" w:type="auto"/>
            <w:hideMark/>
          </w:tcPr>
          <w:p w14:paraId="03E265AC"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X3.2</w:t>
            </w:r>
          </w:p>
        </w:tc>
        <w:tc>
          <w:tcPr>
            <w:tcW w:w="0" w:type="auto"/>
            <w:hideMark/>
          </w:tcPr>
          <w:p w14:paraId="1F63384D"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0,861</w:t>
            </w:r>
          </w:p>
        </w:tc>
        <w:tc>
          <w:tcPr>
            <w:tcW w:w="0" w:type="auto"/>
            <w:vMerge/>
            <w:hideMark/>
          </w:tcPr>
          <w:p w14:paraId="3C739A05"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hideMark/>
          </w:tcPr>
          <w:p w14:paraId="39E88690"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hideMark/>
          </w:tcPr>
          <w:p w14:paraId="287F0680" w14:textId="77777777" w:rsidR="007433FA" w:rsidRPr="00267AB5" w:rsidRDefault="007433FA">
            <w:pPr>
              <w:spacing w:after="0" w:line="240" w:lineRule="auto"/>
              <w:jc w:val="center"/>
              <w:rPr>
                <w:rFonts w:asciiTheme="minorBidi" w:hAnsiTheme="minorBidi" w:cstheme="minorBidi"/>
                <w:sz w:val="20"/>
                <w:szCs w:val="20"/>
              </w:rPr>
            </w:pPr>
          </w:p>
        </w:tc>
      </w:tr>
      <w:tr w:rsidR="0027083A" w:rsidRPr="00267AB5" w14:paraId="276C0C62" w14:textId="77777777">
        <w:tc>
          <w:tcPr>
            <w:tcW w:w="0" w:type="auto"/>
            <w:vMerge/>
            <w:tcBorders>
              <w:top w:val="single" w:sz="4" w:space="0" w:color="7F7F7F"/>
              <w:bottom w:val="single" w:sz="4" w:space="0" w:color="7F7F7F"/>
            </w:tcBorders>
            <w:hideMark/>
          </w:tcPr>
          <w:p w14:paraId="4005E818" w14:textId="77777777" w:rsidR="007433FA" w:rsidRPr="00267AB5" w:rsidRDefault="007433FA">
            <w:pPr>
              <w:spacing w:after="0" w:line="240" w:lineRule="auto"/>
              <w:jc w:val="center"/>
              <w:rPr>
                <w:rFonts w:asciiTheme="minorBidi" w:hAnsiTheme="minorBidi" w:cstheme="minorBidi"/>
                <w:b/>
                <w:bCs/>
                <w:sz w:val="20"/>
                <w:szCs w:val="20"/>
              </w:rPr>
            </w:pPr>
          </w:p>
        </w:tc>
        <w:tc>
          <w:tcPr>
            <w:tcW w:w="0" w:type="auto"/>
            <w:tcBorders>
              <w:top w:val="single" w:sz="4" w:space="0" w:color="7F7F7F"/>
              <w:bottom w:val="single" w:sz="4" w:space="0" w:color="7F7F7F"/>
            </w:tcBorders>
            <w:hideMark/>
          </w:tcPr>
          <w:p w14:paraId="3DA5B5C3"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X3.3</w:t>
            </w:r>
          </w:p>
        </w:tc>
        <w:tc>
          <w:tcPr>
            <w:tcW w:w="0" w:type="auto"/>
            <w:tcBorders>
              <w:top w:val="single" w:sz="4" w:space="0" w:color="7F7F7F"/>
              <w:bottom w:val="single" w:sz="4" w:space="0" w:color="7F7F7F"/>
            </w:tcBorders>
            <w:hideMark/>
          </w:tcPr>
          <w:p w14:paraId="193AD9E7"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0,866</w:t>
            </w:r>
          </w:p>
        </w:tc>
        <w:tc>
          <w:tcPr>
            <w:tcW w:w="0" w:type="auto"/>
            <w:vMerge/>
            <w:tcBorders>
              <w:top w:val="single" w:sz="4" w:space="0" w:color="7F7F7F"/>
              <w:bottom w:val="single" w:sz="4" w:space="0" w:color="7F7F7F"/>
            </w:tcBorders>
            <w:hideMark/>
          </w:tcPr>
          <w:p w14:paraId="01C62127"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tcBorders>
              <w:top w:val="single" w:sz="4" w:space="0" w:color="7F7F7F"/>
              <w:bottom w:val="single" w:sz="4" w:space="0" w:color="7F7F7F"/>
            </w:tcBorders>
            <w:hideMark/>
          </w:tcPr>
          <w:p w14:paraId="28F28B6B"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tcBorders>
              <w:top w:val="single" w:sz="4" w:space="0" w:color="7F7F7F"/>
              <w:bottom w:val="single" w:sz="4" w:space="0" w:color="7F7F7F"/>
            </w:tcBorders>
            <w:hideMark/>
          </w:tcPr>
          <w:p w14:paraId="7BDB4ED4" w14:textId="77777777" w:rsidR="007433FA" w:rsidRPr="00267AB5" w:rsidRDefault="007433FA">
            <w:pPr>
              <w:spacing w:after="0" w:line="240" w:lineRule="auto"/>
              <w:jc w:val="center"/>
              <w:rPr>
                <w:rFonts w:asciiTheme="minorBidi" w:hAnsiTheme="minorBidi" w:cstheme="minorBidi"/>
                <w:sz w:val="20"/>
                <w:szCs w:val="20"/>
              </w:rPr>
            </w:pPr>
          </w:p>
        </w:tc>
      </w:tr>
      <w:tr w:rsidR="0027083A" w:rsidRPr="00267AB5" w14:paraId="74E73E55" w14:textId="77777777">
        <w:tc>
          <w:tcPr>
            <w:tcW w:w="0" w:type="auto"/>
            <w:vMerge/>
            <w:hideMark/>
          </w:tcPr>
          <w:p w14:paraId="7723DEB2" w14:textId="77777777" w:rsidR="007433FA" w:rsidRPr="00267AB5" w:rsidRDefault="007433FA">
            <w:pPr>
              <w:spacing w:after="0" w:line="240" w:lineRule="auto"/>
              <w:jc w:val="center"/>
              <w:rPr>
                <w:rFonts w:asciiTheme="minorBidi" w:hAnsiTheme="minorBidi" w:cstheme="minorBidi"/>
                <w:b/>
                <w:bCs/>
                <w:sz w:val="20"/>
                <w:szCs w:val="20"/>
              </w:rPr>
            </w:pPr>
          </w:p>
        </w:tc>
        <w:tc>
          <w:tcPr>
            <w:tcW w:w="0" w:type="auto"/>
            <w:hideMark/>
          </w:tcPr>
          <w:p w14:paraId="36233D5D"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X3.4</w:t>
            </w:r>
          </w:p>
        </w:tc>
        <w:tc>
          <w:tcPr>
            <w:tcW w:w="0" w:type="auto"/>
            <w:hideMark/>
          </w:tcPr>
          <w:p w14:paraId="00F5E571"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0,827</w:t>
            </w:r>
          </w:p>
        </w:tc>
        <w:tc>
          <w:tcPr>
            <w:tcW w:w="0" w:type="auto"/>
            <w:vMerge/>
            <w:hideMark/>
          </w:tcPr>
          <w:p w14:paraId="746FCC8E"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hideMark/>
          </w:tcPr>
          <w:p w14:paraId="00075FBF"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hideMark/>
          </w:tcPr>
          <w:p w14:paraId="35F0E0A7" w14:textId="77777777" w:rsidR="007433FA" w:rsidRPr="00267AB5" w:rsidRDefault="007433FA">
            <w:pPr>
              <w:spacing w:after="0" w:line="240" w:lineRule="auto"/>
              <w:jc w:val="center"/>
              <w:rPr>
                <w:rFonts w:asciiTheme="minorBidi" w:hAnsiTheme="minorBidi" w:cstheme="minorBidi"/>
                <w:sz w:val="20"/>
                <w:szCs w:val="20"/>
              </w:rPr>
            </w:pPr>
          </w:p>
        </w:tc>
      </w:tr>
      <w:tr w:rsidR="0027083A" w:rsidRPr="00267AB5" w14:paraId="2930DE52" w14:textId="77777777">
        <w:tc>
          <w:tcPr>
            <w:tcW w:w="0" w:type="auto"/>
            <w:vMerge/>
            <w:tcBorders>
              <w:top w:val="single" w:sz="4" w:space="0" w:color="7F7F7F"/>
              <w:bottom w:val="single" w:sz="4" w:space="0" w:color="7F7F7F"/>
            </w:tcBorders>
            <w:hideMark/>
          </w:tcPr>
          <w:p w14:paraId="664F3E49" w14:textId="77777777" w:rsidR="007433FA" w:rsidRPr="00267AB5" w:rsidRDefault="007433FA">
            <w:pPr>
              <w:spacing w:after="0" w:line="240" w:lineRule="auto"/>
              <w:jc w:val="center"/>
              <w:rPr>
                <w:rFonts w:asciiTheme="minorBidi" w:hAnsiTheme="minorBidi" w:cstheme="minorBidi"/>
                <w:b/>
                <w:bCs/>
                <w:sz w:val="20"/>
                <w:szCs w:val="20"/>
              </w:rPr>
            </w:pPr>
          </w:p>
        </w:tc>
        <w:tc>
          <w:tcPr>
            <w:tcW w:w="0" w:type="auto"/>
            <w:tcBorders>
              <w:top w:val="single" w:sz="4" w:space="0" w:color="7F7F7F"/>
              <w:bottom w:val="single" w:sz="4" w:space="0" w:color="7F7F7F"/>
            </w:tcBorders>
            <w:hideMark/>
          </w:tcPr>
          <w:p w14:paraId="091556A8"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X3.5</w:t>
            </w:r>
          </w:p>
        </w:tc>
        <w:tc>
          <w:tcPr>
            <w:tcW w:w="0" w:type="auto"/>
            <w:tcBorders>
              <w:top w:val="single" w:sz="4" w:space="0" w:color="7F7F7F"/>
              <w:bottom w:val="single" w:sz="4" w:space="0" w:color="7F7F7F"/>
            </w:tcBorders>
            <w:hideMark/>
          </w:tcPr>
          <w:p w14:paraId="12AA203C"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0,907</w:t>
            </w:r>
          </w:p>
        </w:tc>
        <w:tc>
          <w:tcPr>
            <w:tcW w:w="0" w:type="auto"/>
            <w:vMerge/>
            <w:tcBorders>
              <w:top w:val="single" w:sz="4" w:space="0" w:color="7F7F7F"/>
              <w:bottom w:val="single" w:sz="4" w:space="0" w:color="7F7F7F"/>
            </w:tcBorders>
            <w:hideMark/>
          </w:tcPr>
          <w:p w14:paraId="23A34FED"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tcBorders>
              <w:top w:val="single" w:sz="4" w:space="0" w:color="7F7F7F"/>
              <w:bottom w:val="single" w:sz="4" w:space="0" w:color="7F7F7F"/>
            </w:tcBorders>
            <w:hideMark/>
          </w:tcPr>
          <w:p w14:paraId="4B3DFE6E"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tcBorders>
              <w:top w:val="single" w:sz="4" w:space="0" w:color="7F7F7F"/>
              <w:bottom w:val="single" w:sz="4" w:space="0" w:color="7F7F7F"/>
            </w:tcBorders>
            <w:hideMark/>
          </w:tcPr>
          <w:p w14:paraId="245698CE" w14:textId="77777777" w:rsidR="007433FA" w:rsidRPr="00267AB5" w:rsidRDefault="007433FA">
            <w:pPr>
              <w:spacing w:after="0" w:line="240" w:lineRule="auto"/>
              <w:jc w:val="center"/>
              <w:rPr>
                <w:rFonts w:asciiTheme="minorBidi" w:hAnsiTheme="minorBidi" w:cstheme="minorBidi"/>
                <w:sz w:val="20"/>
                <w:szCs w:val="20"/>
              </w:rPr>
            </w:pPr>
          </w:p>
        </w:tc>
      </w:tr>
      <w:tr w:rsidR="0027083A" w:rsidRPr="00267AB5" w14:paraId="0AB8D071" w14:textId="77777777">
        <w:tc>
          <w:tcPr>
            <w:tcW w:w="0" w:type="auto"/>
            <w:vMerge/>
            <w:hideMark/>
          </w:tcPr>
          <w:p w14:paraId="52CDAE34" w14:textId="77777777" w:rsidR="007433FA" w:rsidRPr="00267AB5" w:rsidRDefault="007433FA">
            <w:pPr>
              <w:spacing w:after="0" w:line="240" w:lineRule="auto"/>
              <w:jc w:val="center"/>
              <w:rPr>
                <w:rFonts w:asciiTheme="minorBidi" w:hAnsiTheme="minorBidi" w:cstheme="minorBidi"/>
                <w:b/>
                <w:bCs/>
                <w:sz w:val="20"/>
                <w:szCs w:val="20"/>
              </w:rPr>
            </w:pPr>
          </w:p>
        </w:tc>
        <w:tc>
          <w:tcPr>
            <w:tcW w:w="0" w:type="auto"/>
            <w:hideMark/>
          </w:tcPr>
          <w:p w14:paraId="37A0E67F"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X3.6</w:t>
            </w:r>
          </w:p>
        </w:tc>
        <w:tc>
          <w:tcPr>
            <w:tcW w:w="0" w:type="auto"/>
            <w:hideMark/>
          </w:tcPr>
          <w:p w14:paraId="32B7554D"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0,844</w:t>
            </w:r>
          </w:p>
        </w:tc>
        <w:tc>
          <w:tcPr>
            <w:tcW w:w="0" w:type="auto"/>
            <w:vMerge/>
            <w:hideMark/>
          </w:tcPr>
          <w:p w14:paraId="3E504988"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hideMark/>
          </w:tcPr>
          <w:p w14:paraId="2921C917"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hideMark/>
          </w:tcPr>
          <w:p w14:paraId="102C334D" w14:textId="77777777" w:rsidR="007433FA" w:rsidRPr="00267AB5" w:rsidRDefault="007433FA">
            <w:pPr>
              <w:spacing w:after="0" w:line="240" w:lineRule="auto"/>
              <w:jc w:val="center"/>
              <w:rPr>
                <w:rFonts w:asciiTheme="minorBidi" w:hAnsiTheme="minorBidi" w:cstheme="minorBidi"/>
                <w:sz w:val="20"/>
                <w:szCs w:val="20"/>
              </w:rPr>
            </w:pPr>
          </w:p>
        </w:tc>
      </w:tr>
      <w:tr w:rsidR="0027083A" w:rsidRPr="00267AB5" w14:paraId="54A792C6" w14:textId="77777777">
        <w:tc>
          <w:tcPr>
            <w:tcW w:w="0" w:type="auto"/>
            <w:vMerge w:val="restart"/>
            <w:tcBorders>
              <w:top w:val="single" w:sz="4" w:space="0" w:color="7F7F7F"/>
              <w:bottom w:val="single" w:sz="4" w:space="0" w:color="7F7F7F"/>
            </w:tcBorders>
            <w:hideMark/>
          </w:tcPr>
          <w:p w14:paraId="6F212CC1" w14:textId="77777777" w:rsidR="007433FA" w:rsidRPr="00267AB5" w:rsidRDefault="007433FA">
            <w:pPr>
              <w:spacing w:after="0" w:line="240" w:lineRule="auto"/>
              <w:jc w:val="center"/>
              <w:rPr>
                <w:rFonts w:asciiTheme="minorBidi" w:hAnsiTheme="minorBidi" w:cstheme="minorBidi"/>
                <w:b/>
                <w:bCs/>
                <w:sz w:val="20"/>
                <w:szCs w:val="20"/>
              </w:rPr>
            </w:pPr>
            <w:r w:rsidRPr="00267AB5">
              <w:rPr>
                <w:rFonts w:asciiTheme="minorBidi" w:hAnsiTheme="minorBidi" w:cstheme="minorBidi"/>
                <w:b/>
                <w:bCs/>
                <w:sz w:val="20"/>
                <w:szCs w:val="20"/>
              </w:rPr>
              <w:lastRenderedPageBreak/>
              <w:t>Turnover Intention</w:t>
            </w:r>
          </w:p>
        </w:tc>
        <w:tc>
          <w:tcPr>
            <w:tcW w:w="0" w:type="auto"/>
            <w:tcBorders>
              <w:top w:val="single" w:sz="4" w:space="0" w:color="7F7F7F"/>
              <w:bottom w:val="single" w:sz="4" w:space="0" w:color="7F7F7F"/>
            </w:tcBorders>
            <w:hideMark/>
          </w:tcPr>
          <w:p w14:paraId="66BEE0AC"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Y1</w:t>
            </w:r>
          </w:p>
        </w:tc>
        <w:tc>
          <w:tcPr>
            <w:tcW w:w="0" w:type="auto"/>
            <w:tcBorders>
              <w:top w:val="single" w:sz="4" w:space="0" w:color="7F7F7F"/>
              <w:bottom w:val="single" w:sz="4" w:space="0" w:color="7F7F7F"/>
            </w:tcBorders>
            <w:hideMark/>
          </w:tcPr>
          <w:p w14:paraId="43BE0A5D"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0,801</w:t>
            </w:r>
          </w:p>
        </w:tc>
        <w:tc>
          <w:tcPr>
            <w:tcW w:w="0" w:type="auto"/>
            <w:vMerge w:val="restart"/>
            <w:tcBorders>
              <w:top w:val="single" w:sz="4" w:space="0" w:color="7F7F7F"/>
              <w:bottom w:val="single" w:sz="4" w:space="0" w:color="7F7F7F"/>
            </w:tcBorders>
            <w:hideMark/>
          </w:tcPr>
          <w:p w14:paraId="6CA0707E"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0,636</w:t>
            </w:r>
          </w:p>
        </w:tc>
        <w:tc>
          <w:tcPr>
            <w:tcW w:w="0" w:type="auto"/>
            <w:vMerge w:val="restart"/>
            <w:tcBorders>
              <w:top w:val="single" w:sz="4" w:space="0" w:color="7F7F7F"/>
              <w:bottom w:val="single" w:sz="4" w:space="0" w:color="7F7F7F"/>
            </w:tcBorders>
            <w:hideMark/>
          </w:tcPr>
          <w:p w14:paraId="62088264"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0,857</w:t>
            </w:r>
          </w:p>
        </w:tc>
        <w:tc>
          <w:tcPr>
            <w:tcW w:w="0" w:type="auto"/>
            <w:vMerge w:val="restart"/>
            <w:tcBorders>
              <w:top w:val="single" w:sz="4" w:space="0" w:color="7F7F7F"/>
              <w:bottom w:val="single" w:sz="4" w:space="0" w:color="7F7F7F"/>
            </w:tcBorders>
            <w:hideMark/>
          </w:tcPr>
          <w:p w14:paraId="7B7F1077"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0,862</w:t>
            </w:r>
          </w:p>
        </w:tc>
      </w:tr>
      <w:tr w:rsidR="0027083A" w:rsidRPr="00267AB5" w14:paraId="7A284EF7" w14:textId="77777777">
        <w:tc>
          <w:tcPr>
            <w:tcW w:w="0" w:type="auto"/>
            <w:vMerge/>
            <w:hideMark/>
          </w:tcPr>
          <w:p w14:paraId="3BB6A559" w14:textId="77777777" w:rsidR="007433FA" w:rsidRPr="00267AB5" w:rsidRDefault="007433FA">
            <w:pPr>
              <w:spacing w:after="0" w:line="240" w:lineRule="auto"/>
              <w:jc w:val="center"/>
              <w:rPr>
                <w:rFonts w:asciiTheme="minorBidi" w:hAnsiTheme="minorBidi" w:cstheme="minorBidi"/>
                <w:b/>
                <w:bCs/>
                <w:sz w:val="20"/>
                <w:szCs w:val="20"/>
              </w:rPr>
            </w:pPr>
          </w:p>
        </w:tc>
        <w:tc>
          <w:tcPr>
            <w:tcW w:w="0" w:type="auto"/>
            <w:hideMark/>
          </w:tcPr>
          <w:p w14:paraId="68F224FD"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Y2</w:t>
            </w:r>
          </w:p>
        </w:tc>
        <w:tc>
          <w:tcPr>
            <w:tcW w:w="0" w:type="auto"/>
            <w:hideMark/>
          </w:tcPr>
          <w:p w14:paraId="2C820010"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0,784</w:t>
            </w:r>
          </w:p>
        </w:tc>
        <w:tc>
          <w:tcPr>
            <w:tcW w:w="0" w:type="auto"/>
            <w:vMerge/>
            <w:hideMark/>
          </w:tcPr>
          <w:p w14:paraId="12492CD9"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hideMark/>
          </w:tcPr>
          <w:p w14:paraId="1C4A3BCE"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hideMark/>
          </w:tcPr>
          <w:p w14:paraId="66E4FF70" w14:textId="77777777" w:rsidR="007433FA" w:rsidRPr="00267AB5" w:rsidRDefault="007433FA">
            <w:pPr>
              <w:spacing w:after="0" w:line="240" w:lineRule="auto"/>
              <w:jc w:val="center"/>
              <w:rPr>
                <w:rFonts w:asciiTheme="minorBidi" w:hAnsiTheme="minorBidi" w:cstheme="minorBidi"/>
                <w:sz w:val="20"/>
                <w:szCs w:val="20"/>
              </w:rPr>
            </w:pPr>
          </w:p>
        </w:tc>
      </w:tr>
      <w:tr w:rsidR="0027083A" w:rsidRPr="00267AB5" w14:paraId="041A31D1" w14:textId="77777777">
        <w:tc>
          <w:tcPr>
            <w:tcW w:w="0" w:type="auto"/>
            <w:vMerge/>
            <w:tcBorders>
              <w:top w:val="single" w:sz="4" w:space="0" w:color="7F7F7F"/>
              <w:bottom w:val="single" w:sz="4" w:space="0" w:color="7F7F7F"/>
            </w:tcBorders>
            <w:hideMark/>
          </w:tcPr>
          <w:p w14:paraId="776A4D6B" w14:textId="77777777" w:rsidR="007433FA" w:rsidRPr="00267AB5" w:rsidRDefault="007433FA">
            <w:pPr>
              <w:spacing w:after="0" w:line="240" w:lineRule="auto"/>
              <w:jc w:val="center"/>
              <w:rPr>
                <w:rFonts w:asciiTheme="minorBidi" w:hAnsiTheme="minorBidi" w:cstheme="minorBidi"/>
                <w:b/>
                <w:bCs/>
                <w:sz w:val="20"/>
                <w:szCs w:val="20"/>
              </w:rPr>
            </w:pPr>
          </w:p>
        </w:tc>
        <w:tc>
          <w:tcPr>
            <w:tcW w:w="0" w:type="auto"/>
            <w:tcBorders>
              <w:top w:val="single" w:sz="4" w:space="0" w:color="7F7F7F"/>
              <w:bottom w:val="single" w:sz="4" w:space="0" w:color="7F7F7F"/>
            </w:tcBorders>
            <w:hideMark/>
          </w:tcPr>
          <w:p w14:paraId="4428ED18"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Y3</w:t>
            </w:r>
          </w:p>
        </w:tc>
        <w:tc>
          <w:tcPr>
            <w:tcW w:w="0" w:type="auto"/>
            <w:tcBorders>
              <w:top w:val="single" w:sz="4" w:space="0" w:color="7F7F7F"/>
              <w:bottom w:val="single" w:sz="4" w:space="0" w:color="7F7F7F"/>
            </w:tcBorders>
            <w:hideMark/>
          </w:tcPr>
          <w:p w14:paraId="711C88DC"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0,824</w:t>
            </w:r>
          </w:p>
        </w:tc>
        <w:tc>
          <w:tcPr>
            <w:tcW w:w="0" w:type="auto"/>
            <w:vMerge/>
            <w:tcBorders>
              <w:top w:val="single" w:sz="4" w:space="0" w:color="7F7F7F"/>
              <w:bottom w:val="single" w:sz="4" w:space="0" w:color="7F7F7F"/>
            </w:tcBorders>
            <w:hideMark/>
          </w:tcPr>
          <w:p w14:paraId="6EBB4346"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tcBorders>
              <w:top w:val="single" w:sz="4" w:space="0" w:color="7F7F7F"/>
              <w:bottom w:val="single" w:sz="4" w:space="0" w:color="7F7F7F"/>
            </w:tcBorders>
            <w:hideMark/>
          </w:tcPr>
          <w:p w14:paraId="2110CF3D"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tcBorders>
              <w:top w:val="single" w:sz="4" w:space="0" w:color="7F7F7F"/>
              <w:bottom w:val="single" w:sz="4" w:space="0" w:color="7F7F7F"/>
            </w:tcBorders>
            <w:hideMark/>
          </w:tcPr>
          <w:p w14:paraId="1CEB25EA" w14:textId="77777777" w:rsidR="007433FA" w:rsidRPr="00267AB5" w:rsidRDefault="007433FA">
            <w:pPr>
              <w:spacing w:after="0" w:line="240" w:lineRule="auto"/>
              <w:jc w:val="center"/>
              <w:rPr>
                <w:rFonts w:asciiTheme="minorBidi" w:hAnsiTheme="minorBidi" w:cstheme="minorBidi"/>
                <w:sz w:val="20"/>
                <w:szCs w:val="20"/>
              </w:rPr>
            </w:pPr>
          </w:p>
        </w:tc>
      </w:tr>
      <w:tr w:rsidR="0027083A" w:rsidRPr="00267AB5" w14:paraId="0297BB5A" w14:textId="77777777">
        <w:tc>
          <w:tcPr>
            <w:tcW w:w="0" w:type="auto"/>
            <w:vMerge/>
            <w:hideMark/>
          </w:tcPr>
          <w:p w14:paraId="7BF5CE0D" w14:textId="77777777" w:rsidR="007433FA" w:rsidRPr="00267AB5" w:rsidRDefault="007433FA">
            <w:pPr>
              <w:spacing w:after="0" w:line="240" w:lineRule="auto"/>
              <w:jc w:val="center"/>
              <w:rPr>
                <w:rFonts w:asciiTheme="minorBidi" w:hAnsiTheme="minorBidi" w:cstheme="minorBidi"/>
                <w:b/>
                <w:bCs/>
                <w:sz w:val="20"/>
                <w:szCs w:val="20"/>
              </w:rPr>
            </w:pPr>
          </w:p>
        </w:tc>
        <w:tc>
          <w:tcPr>
            <w:tcW w:w="0" w:type="auto"/>
            <w:hideMark/>
          </w:tcPr>
          <w:p w14:paraId="1FEED298"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Y4</w:t>
            </w:r>
          </w:p>
        </w:tc>
        <w:tc>
          <w:tcPr>
            <w:tcW w:w="0" w:type="auto"/>
            <w:hideMark/>
          </w:tcPr>
          <w:p w14:paraId="2811CD17" w14:textId="77777777" w:rsidR="007433FA" w:rsidRPr="00267AB5" w:rsidRDefault="007433FA">
            <w:pPr>
              <w:spacing w:after="0" w:line="240" w:lineRule="auto"/>
              <w:jc w:val="center"/>
              <w:rPr>
                <w:rFonts w:asciiTheme="minorBidi" w:hAnsiTheme="minorBidi" w:cstheme="minorBidi"/>
                <w:sz w:val="20"/>
                <w:szCs w:val="20"/>
              </w:rPr>
            </w:pPr>
            <w:r w:rsidRPr="00267AB5">
              <w:rPr>
                <w:rFonts w:asciiTheme="minorBidi" w:hAnsiTheme="minorBidi" w:cstheme="minorBidi"/>
                <w:sz w:val="20"/>
                <w:szCs w:val="20"/>
              </w:rPr>
              <w:t>0,813</w:t>
            </w:r>
          </w:p>
        </w:tc>
        <w:tc>
          <w:tcPr>
            <w:tcW w:w="0" w:type="auto"/>
            <w:vMerge/>
            <w:hideMark/>
          </w:tcPr>
          <w:p w14:paraId="4DF5A3DA"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hideMark/>
          </w:tcPr>
          <w:p w14:paraId="639BBA62" w14:textId="77777777" w:rsidR="007433FA" w:rsidRPr="00267AB5" w:rsidRDefault="007433FA">
            <w:pPr>
              <w:spacing w:after="0" w:line="240" w:lineRule="auto"/>
              <w:jc w:val="center"/>
              <w:rPr>
                <w:rFonts w:asciiTheme="minorBidi" w:hAnsiTheme="minorBidi" w:cstheme="minorBidi"/>
                <w:sz w:val="20"/>
                <w:szCs w:val="20"/>
              </w:rPr>
            </w:pPr>
          </w:p>
        </w:tc>
        <w:tc>
          <w:tcPr>
            <w:tcW w:w="0" w:type="auto"/>
            <w:vMerge/>
            <w:hideMark/>
          </w:tcPr>
          <w:p w14:paraId="684A39C9" w14:textId="77777777" w:rsidR="007433FA" w:rsidRPr="00267AB5" w:rsidRDefault="007433FA">
            <w:pPr>
              <w:spacing w:after="0" w:line="240" w:lineRule="auto"/>
              <w:jc w:val="center"/>
              <w:rPr>
                <w:rFonts w:asciiTheme="minorBidi" w:hAnsiTheme="minorBidi" w:cstheme="minorBidi"/>
                <w:sz w:val="20"/>
                <w:szCs w:val="20"/>
              </w:rPr>
            </w:pPr>
          </w:p>
        </w:tc>
      </w:tr>
      <w:tr w:rsidR="0027083A" w:rsidRPr="00267AB5" w14:paraId="42F030E5" w14:textId="77777777">
        <w:tc>
          <w:tcPr>
            <w:tcW w:w="0" w:type="auto"/>
            <w:tcBorders>
              <w:top w:val="single" w:sz="4" w:space="0" w:color="7F7F7F"/>
              <w:bottom w:val="single" w:sz="4" w:space="0" w:color="7F7F7F"/>
            </w:tcBorders>
            <w:hideMark/>
          </w:tcPr>
          <w:p w14:paraId="11FB0B51" w14:textId="77777777" w:rsidR="007433FA" w:rsidRPr="00267AB5" w:rsidRDefault="007433FA">
            <w:pPr>
              <w:spacing w:after="0" w:line="240" w:lineRule="auto"/>
              <w:jc w:val="center"/>
              <w:rPr>
                <w:rFonts w:asciiTheme="minorBidi" w:hAnsiTheme="minorBidi" w:cstheme="minorBidi"/>
                <w:b/>
                <w:bCs/>
                <w:sz w:val="20"/>
                <w:szCs w:val="20"/>
              </w:rPr>
            </w:pPr>
          </w:p>
        </w:tc>
        <w:tc>
          <w:tcPr>
            <w:tcW w:w="0" w:type="auto"/>
            <w:tcBorders>
              <w:top w:val="single" w:sz="4" w:space="0" w:color="7F7F7F"/>
              <w:bottom w:val="single" w:sz="4" w:space="0" w:color="7F7F7F"/>
            </w:tcBorders>
            <w:hideMark/>
          </w:tcPr>
          <w:p w14:paraId="66EDEEEE" w14:textId="77777777" w:rsidR="007433FA" w:rsidRPr="00267AB5" w:rsidRDefault="007433FA">
            <w:pPr>
              <w:spacing w:after="0" w:line="240" w:lineRule="auto"/>
              <w:jc w:val="center"/>
              <w:rPr>
                <w:rFonts w:asciiTheme="minorBidi" w:hAnsiTheme="minorBidi" w:cstheme="minorBidi"/>
                <w:sz w:val="20"/>
                <w:szCs w:val="20"/>
              </w:rPr>
            </w:pPr>
          </w:p>
        </w:tc>
        <w:tc>
          <w:tcPr>
            <w:tcW w:w="0" w:type="auto"/>
            <w:tcBorders>
              <w:top w:val="single" w:sz="4" w:space="0" w:color="7F7F7F"/>
              <w:bottom w:val="single" w:sz="4" w:space="0" w:color="7F7F7F"/>
            </w:tcBorders>
            <w:hideMark/>
          </w:tcPr>
          <w:p w14:paraId="50F3FC66" w14:textId="77777777" w:rsidR="007433FA" w:rsidRPr="00267AB5" w:rsidRDefault="007433FA">
            <w:pPr>
              <w:spacing w:after="0" w:line="240" w:lineRule="auto"/>
              <w:jc w:val="center"/>
              <w:rPr>
                <w:rFonts w:asciiTheme="minorBidi" w:hAnsiTheme="minorBidi" w:cstheme="minorBidi"/>
                <w:sz w:val="20"/>
                <w:szCs w:val="20"/>
              </w:rPr>
            </w:pPr>
          </w:p>
        </w:tc>
        <w:tc>
          <w:tcPr>
            <w:tcW w:w="0" w:type="auto"/>
            <w:tcBorders>
              <w:top w:val="single" w:sz="4" w:space="0" w:color="7F7F7F"/>
              <w:bottom w:val="single" w:sz="4" w:space="0" w:color="7F7F7F"/>
            </w:tcBorders>
            <w:hideMark/>
          </w:tcPr>
          <w:p w14:paraId="3B26AA06" w14:textId="77777777" w:rsidR="007433FA" w:rsidRPr="00267AB5" w:rsidRDefault="007433FA">
            <w:pPr>
              <w:spacing w:after="0" w:line="240" w:lineRule="auto"/>
              <w:jc w:val="center"/>
              <w:rPr>
                <w:rFonts w:asciiTheme="minorBidi" w:hAnsiTheme="minorBidi" w:cstheme="minorBidi"/>
                <w:sz w:val="20"/>
                <w:szCs w:val="20"/>
              </w:rPr>
            </w:pPr>
          </w:p>
        </w:tc>
        <w:tc>
          <w:tcPr>
            <w:tcW w:w="0" w:type="auto"/>
            <w:tcBorders>
              <w:top w:val="single" w:sz="4" w:space="0" w:color="7F7F7F"/>
              <w:bottom w:val="single" w:sz="4" w:space="0" w:color="7F7F7F"/>
            </w:tcBorders>
            <w:hideMark/>
          </w:tcPr>
          <w:p w14:paraId="55558145" w14:textId="77777777" w:rsidR="007433FA" w:rsidRPr="00267AB5" w:rsidRDefault="007433FA">
            <w:pPr>
              <w:spacing w:after="0" w:line="240" w:lineRule="auto"/>
              <w:jc w:val="center"/>
              <w:rPr>
                <w:rFonts w:asciiTheme="minorBidi" w:hAnsiTheme="minorBidi" w:cstheme="minorBidi"/>
                <w:sz w:val="20"/>
                <w:szCs w:val="20"/>
              </w:rPr>
            </w:pPr>
          </w:p>
        </w:tc>
        <w:tc>
          <w:tcPr>
            <w:tcW w:w="0" w:type="auto"/>
            <w:tcBorders>
              <w:top w:val="single" w:sz="4" w:space="0" w:color="7F7F7F"/>
              <w:bottom w:val="single" w:sz="4" w:space="0" w:color="7F7F7F"/>
            </w:tcBorders>
            <w:hideMark/>
          </w:tcPr>
          <w:p w14:paraId="4C4D0CC8" w14:textId="77777777" w:rsidR="007433FA" w:rsidRPr="00267AB5" w:rsidRDefault="007433FA">
            <w:pPr>
              <w:spacing w:after="0" w:line="240" w:lineRule="auto"/>
              <w:jc w:val="center"/>
              <w:rPr>
                <w:rFonts w:asciiTheme="minorBidi" w:hAnsiTheme="minorBidi" w:cstheme="minorBidi"/>
                <w:sz w:val="20"/>
                <w:szCs w:val="20"/>
              </w:rPr>
            </w:pPr>
          </w:p>
        </w:tc>
      </w:tr>
    </w:tbl>
    <w:p w14:paraId="50053391" w14:textId="77777777" w:rsidR="0027083A" w:rsidRDefault="0027083A" w:rsidP="0027083A">
      <w:pPr>
        <w:pStyle w:val="ICVETBodyText"/>
        <w:ind w:firstLine="0"/>
        <w:rPr>
          <w:rFonts w:ascii="Arial" w:hAnsi="Arial" w:cs="Arial"/>
          <w:bCs/>
          <w:sz w:val="16"/>
          <w:szCs w:val="16"/>
        </w:rPr>
      </w:pPr>
      <w:r w:rsidRPr="0027083A">
        <w:rPr>
          <w:rFonts w:ascii="Arial" w:hAnsi="Arial" w:cs="Arial"/>
          <w:bCs/>
          <w:sz w:val="16"/>
          <w:szCs w:val="16"/>
        </w:rPr>
        <w:t>Source: (Data processed, 2025)</w:t>
      </w:r>
    </w:p>
    <w:p w14:paraId="7C2389A8" w14:textId="77777777" w:rsidR="0027083A" w:rsidRDefault="0027083A" w:rsidP="006E1A01">
      <w:pPr>
        <w:pStyle w:val="ICVETBodyText"/>
        <w:ind w:firstLine="720"/>
        <w:rPr>
          <w:rFonts w:ascii="Arial" w:hAnsi="Arial" w:cs="Arial"/>
        </w:rPr>
      </w:pPr>
      <w:r w:rsidRPr="0027083A">
        <w:rPr>
          <w:rFonts w:ascii="Arial" w:hAnsi="Arial" w:cs="Arial"/>
        </w:rPr>
        <w:t>The CFA test results show that all indicators have outer loadings above 0.70, thus meeting the validity criteria (Ghozali, 2020). The AVE value also exceeds 0.50 for all variables, namely Training Satisfaction (0.655), Performance Appraisal Satisfaction (0.641), Salary Satisfaction (0.734), and Turnover Intention (0.636), indicating convergent validity of the instrument. In terms of reliability, the Composite Reliability value for all variables is above 0.70 and Cronbach's Alpha is above 0.60, indicating that the instrument is reliable. Thus, all indicators are suitable for measuring the research constructs.</w:t>
      </w:r>
    </w:p>
    <w:p w14:paraId="12A877DD" w14:textId="77777777" w:rsidR="0027083A" w:rsidRDefault="0027083A" w:rsidP="0027083A">
      <w:pPr>
        <w:pStyle w:val="Caption"/>
        <w:keepNext/>
        <w:spacing w:before="0" w:after="0"/>
        <w:ind w:firstLine="720"/>
        <w:rPr>
          <w:rFonts w:ascii="Arial" w:hAnsi="Arial" w:cs="Arial"/>
          <w:bCs w:val="0"/>
          <w:lang w:val="en-US"/>
        </w:rPr>
      </w:pPr>
      <w:r w:rsidRPr="0027083A">
        <w:rPr>
          <w:rFonts w:ascii="Arial" w:hAnsi="Arial" w:cs="Arial"/>
          <w:bCs w:val="0"/>
          <w:lang w:val="en-US"/>
        </w:rPr>
        <w:t>The discriminant validity test method of the Fornel Larcker criterion is carried out by comparing the square root of the AVE of each construct with the correlation between other constructs; discriminant validity is met if the square root value of the AVE is greater than the correlation with other constructs, so that each latent variable is proven to have uniqueness and does not overlap with each other.</w:t>
      </w:r>
    </w:p>
    <w:p w14:paraId="349A4931" w14:textId="6003F3AF" w:rsidR="008325B8" w:rsidRPr="006B46CF" w:rsidRDefault="008325B8" w:rsidP="008325B8">
      <w:pPr>
        <w:pStyle w:val="Caption"/>
        <w:keepNext/>
        <w:spacing w:before="0" w:after="0"/>
        <w:jc w:val="center"/>
        <w:rPr>
          <w:rFonts w:ascii="Arial" w:hAnsi="Arial" w:cs="Arial"/>
        </w:rPr>
      </w:pPr>
      <w:r w:rsidRPr="006B46CF">
        <w:rPr>
          <w:rFonts w:ascii="Arial" w:hAnsi="Arial" w:cs="Arial"/>
        </w:rPr>
        <w:t xml:space="preserve">Tabel </w:t>
      </w:r>
      <w:r>
        <w:rPr>
          <w:rFonts w:ascii="Arial" w:hAnsi="Arial" w:cs="Arial"/>
        </w:rPr>
        <w:t>4</w:t>
      </w:r>
      <w:r w:rsidRPr="006B46CF">
        <w:rPr>
          <w:rFonts w:ascii="Arial" w:hAnsi="Arial" w:cs="Arial"/>
        </w:rPr>
        <w:t>.</w:t>
      </w:r>
      <w:r>
        <w:rPr>
          <w:rFonts w:ascii="Arial" w:hAnsi="Arial" w:cs="Arial"/>
          <w:lang w:val="en-US"/>
        </w:rPr>
        <w:t xml:space="preserve"> Discriminant Validity </w:t>
      </w:r>
    </w:p>
    <w:tbl>
      <w:tblPr>
        <w:tblW w:w="4479" w:type="pct"/>
        <w:jc w:val="center"/>
        <w:tblBorders>
          <w:top w:val="single" w:sz="4" w:space="0" w:color="7F7F7F"/>
          <w:bottom w:val="single" w:sz="4" w:space="0" w:color="7F7F7F"/>
        </w:tblBorders>
        <w:tblLook w:val="04A0" w:firstRow="1" w:lastRow="0" w:firstColumn="1" w:lastColumn="0" w:noHBand="0" w:noVBand="1"/>
      </w:tblPr>
      <w:tblGrid>
        <w:gridCol w:w="2476"/>
        <w:gridCol w:w="1452"/>
        <w:gridCol w:w="1451"/>
        <w:gridCol w:w="1451"/>
        <w:gridCol w:w="1297"/>
      </w:tblGrid>
      <w:tr w:rsidR="008325B8" w14:paraId="60824D07" w14:textId="77777777" w:rsidTr="00267AB5">
        <w:trPr>
          <w:jc w:val="center"/>
        </w:trPr>
        <w:tc>
          <w:tcPr>
            <w:tcW w:w="1523" w:type="pct"/>
            <w:tcBorders>
              <w:bottom w:val="single" w:sz="4" w:space="0" w:color="7F7F7F"/>
            </w:tcBorders>
            <w:hideMark/>
          </w:tcPr>
          <w:p w14:paraId="1DF6A1AA" w14:textId="77777777" w:rsidR="008325B8" w:rsidRDefault="008325B8">
            <w:pPr>
              <w:spacing w:after="0" w:line="240" w:lineRule="auto"/>
              <w:jc w:val="center"/>
              <w:rPr>
                <w:rFonts w:ascii="Arial" w:hAnsi="Arial" w:cs="Arial"/>
                <w:b/>
                <w:bCs/>
                <w:sz w:val="20"/>
                <w:szCs w:val="20"/>
              </w:rPr>
            </w:pPr>
          </w:p>
        </w:tc>
        <w:tc>
          <w:tcPr>
            <w:tcW w:w="893" w:type="pct"/>
            <w:tcBorders>
              <w:bottom w:val="single" w:sz="4" w:space="0" w:color="7F7F7F"/>
            </w:tcBorders>
            <w:hideMark/>
          </w:tcPr>
          <w:p w14:paraId="19A4A777" w14:textId="177D48A1" w:rsidR="008325B8" w:rsidRDefault="00267AB5">
            <w:pPr>
              <w:spacing w:after="0" w:line="240" w:lineRule="auto"/>
              <w:jc w:val="center"/>
              <w:rPr>
                <w:rFonts w:ascii="Arial" w:hAnsi="Arial" w:cs="Arial"/>
                <w:b/>
                <w:bCs/>
                <w:sz w:val="20"/>
                <w:szCs w:val="20"/>
              </w:rPr>
            </w:pPr>
            <w:r>
              <w:rPr>
                <w:rFonts w:ascii="Arial" w:hAnsi="Arial" w:cs="Arial"/>
                <w:b/>
                <w:bCs/>
                <w:sz w:val="20"/>
                <w:szCs w:val="20"/>
              </w:rPr>
              <w:t>S</w:t>
            </w:r>
            <w:r w:rsidRPr="00267AB5">
              <w:rPr>
                <w:rFonts w:ascii="Arial" w:hAnsi="Arial" w:cs="Arial"/>
                <w:b/>
                <w:bCs/>
                <w:sz w:val="20"/>
                <w:szCs w:val="20"/>
              </w:rPr>
              <w:t xml:space="preserve">alary </w:t>
            </w:r>
            <w:r>
              <w:rPr>
                <w:rFonts w:ascii="Arial" w:hAnsi="Arial" w:cs="Arial"/>
                <w:b/>
                <w:bCs/>
                <w:sz w:val="20"/>
                <w:szCs w:val="20"/>
              </w:rPr>
              <w:t>S</w:t>
            </w:r>
            <w:r w:rsidRPr="00267AB5">
              <w:rPr>
                <w:rFonts w:ascii="Arial" w:hAnsi="Arial" w:cs="Arial"/>
                <w:b/>
                <w:bCs/>
                <w:sz w:val="20"/>
                <w:szCs w:val="20"/>
              </w:rPr>
              <w:t>atisfaction</w:t>
            </w:r>
          </w:p>
        </w:tc>
        <w:tc>
          <w:tcPr>
            <w:tcW w:w="893" w:type="pct"/>
            <w:tcBorders>
              <w:bottom w:val="single" w:sz="4" w:space="0" w:color="7F7F7F"/>
            </w:tcBorders>
            <w:hideMark/>
          </w:tcPr>
          <w:p w14:paraId="5CB93641" w14:textId="2E414F9B" w:rsidR="008325B8" w:rsidRDefault="00267AB5">
            <w:pPr>
              <w:spacing w:after="0" w:line="240" w:lineRule="auto"/>
              <w:jc w:val="center"/>
              <w:rPr>
                <w:rFonts w:ascii="Arial" w:hAnsi="Arial" w:cs="Arial"/>
                <w:b/>
                <w:bCs/>
                <w:sz w:val="20"/>
                <w:szCs w:val="20"/>
              </w:rPr>
            </w:pPr>
            <w:r>
              <w:rPr>
                <w:rFonts w:ascii="Arial" w:hAnsi="Arial" w:cs="Arial"/>
                <w:b/>
                <w:bCs/>
                <w:sz w:val="20"/>
                <w:szCs w:val="20"/>
              </w:rPr>
              <w:t>T</w:t>
            </w:r>
            <w:r w:rsidRPr="00267AB5">
              <w:rPr>
                <w:rFonts w:ascii="Arial" w:hAnsi="Arial" w:cs="Arial"/>
                <w:b/>
                <w:bCs/>
                <w:sz w:val="20"/>
                <w:szCs w:val="20"/>
              </w:rPr>
              <w:t xml:space="preserve">raining </w:t>
            </w:r>
            <w:r>
              <w:rPr>
                <w:rFonts w:ascii="Arial" w:hAnsi="Arial" w:cs="Arial"/>
                <w:b/>
                <w:bCs/>
                <w:sz w:val="20"/>
                <w:szCs w:val="20"/>
              </w:rPr>
              <w:t>S</w:t>
            </w:r>
            <w:r w:rsidRPr="00267AB5">
              <w:rPr>
                <w:rFonts w:ascii="Arial" w:hAnsi="Arial" w:cs="Arial"/>
                <w:b/>
                <w:bCs/>
                <w:sz w:val="20"/>
                <w:szCs w:val="20"/>
              </w:rPr>
              <w:t>atisfaction</w:t>
            </w:r>
          </w:p>
        </w:tc>
        <w:tc>
          <w:tcPr>
            <w:tcW w:w="893" w:type="pct"/>
            <w:tcBorders>
              <w:bottom w:val="single" w:sz="4" w:space="0" w:color="7F7F7F"/>
            </w:tcBorders>
            <w:hideMark/>
          </w:tcPr>
          <w:p w14:paraId="48633407" w14:textId="1F31FD55" w:rsidR="008325B8" w:rsidRDefault="00267AB5">
            <w:pPr>
              <w:spacing w:after="0" w:line="240" w:lineRule="auto"/>
              <w:jc w:val="center"/>
              <w:rPr>
                <w:rFonts w:ascii="Arial" w:hAnsi="Arial" w:cs="Arial"/>
                <w:b/>
                <w:bCs/>
                <w:sz w:val="20"/>
                <w:szCs w:val="20"/>
              </w:rPr>
            </w:pPr>
            <w:r w:rsidRPr="00267AB5">
              <w:rPr>
                <w:rFonts w:ascii="Arial" w:hAnsi="Arial" w:cs="Arial"/>
                <w:b/>
                <w:bCs/>
                <w:sz w:val="20"/>
                <w:szCs w:val="20"/>
              </w:rPr>
              <w:t>Performance Appraisal Satisfaction</w:t>
            </w:r>
          </w:p>
        </w:tc>
        <w:tc>
          <w:tcPr>
            <w:tcW w:w="799" w:type="pct"/>
            <w:tcBorders>
              <w:bottom w:val="single" w:sz="4" w:space="0" w:color="7F7F7F"/>
            </w:tcBorders>
          </w:tcPr>
          <w:p w14:paraId="20CFD746" w14:textId="77777777" w:rsidR="008325B8" w:rsidRDefault="008325B8">
            <w:pPr>
              <w:spacing w:after="0" w:line="240" w:lineRule="auto"/>
              <w:jc w:val="center"/>
              <w:rPr>
                <w:rFonts w:ascii="Arial" w:hAnsi="Arial" w:cs="Arial"/>
                <w:b/>
                <w:bCs/>
                <w:i/>
                <w:iCs/>
                <w:sz w:val="20"/>
                <w:szCs w:val="20"/>
              </w:rPr>
            </w:pPr>
            <w:r>
              <w:rPr>
                <w:rFonts w:ascii="Arial" w:hAnsi="Arial" w:cs="Arial"/>
                <w:b/>
                <w:bCs/>
                <w:i/>
                <w:iCs/>
                <w:sz w:val="20"/>
                <w:szCs w:val="20"/>
              </w:rPr>
              <w:t>Turnover Intention</w:t>
            </w:r>
          </w:p>
        </w:tc>
      </w:tr>
      <w:tr w:rsidR="008325B8" w14:paraId="3A6930A7" w14:textId="77777777" w:rsidTr="00267AB5">
        <w:trPr>
          <w:jc w:val="center"/>
        </w:trPr>
        <w:tc>
          <w:tcPr>
            <w:tcW w:w="1523" w:type="pct"/>
            <w:tcBorders>
              <w:top w:val="single" w:sz="4" w:space="0" w:color="7F7F7F"/>
              <w:bottom w:val="single" w:sz="4" w:space="0" w:color="7F7F7F"/>
            </w:tcBorders>
            <w:hideMark/>
          </w:tcPr>
          <w:p w14:paraId="01D1F304" w14:textId="7ABEF55B" w:rsidR="008325B8" w:rsidRDefault="00267AB5">
            <w:pPr>
              <w:spacing w:after="0" w:line="240" w:lineRule="auto"/>
              <w:jc w:val="center"/>
              <w:rPr>
                <w:rFonts w:ascii="Arial" w:hAnsi="Arial" w:cs="Arial"/>
                <w:b/>
                <w:bCs/>
                <w:sz w:val="20"/>
                <w:szCs w:val="20"/>
              </w:rPr>
            </w:pPr>
            <w:r>
              <w:rPr>
                <w:rFonts w:ascii="Arial" w:hAnsi="Arial" w:cs="Arial"/>
                <w:b/>
                <w:bCs/>
                <w:sz w:val="20"/>
                <w:szCs w:val="20"/>
              </w:rPr>
              <w:t>S</w:t>
            </w:r>
            <w:r w:rsidRPr="00267AB5">
              <w:rPr>
                <w:rFonts w:ascii="Arial" w:hAnsi="Arial" w:cs="Arial"/>
                <w:b/>
                <w:bCs/>
                <w:sz w:val="20"/>
                <w:szCs w:val="20"/>
              </w:rPr>
              <w:t xml:space="preserve">alary </w:t>
            </w:r>
            <w:r>
              <w:rPr>
                <w:rFonts w:ascii="Arial" w:hAnsi="Arial" w:cs="Arial"/>
                <w:b/>
                <w:bCs/>
                <w:sz w:val="20"/>
                <w:szCs w:val="20"/>
              </w:rPr>
              <w:t>S</w:t>
            </w:r>
            <w:r w:rsidRPr="00267AB5">
              <w:rPr>
                <w:rFonts w:ascii="Arial" w:hAnsi="Arial" w:cs="Arial"/>
                <w:b/>
                <w:bCs/>
                <w:sz w:val="20"/>
                <w:szCs w:val="20"/>
              </w:rPr>
              <w:t>atisfaction</w:t>
            </w:r>
          </w:p>
        </w:tc>
        <w:tc>
          <w:tcPr>
            <w:tcW w:w="893" w:type="pct"/>
            <w:tcBorders>
              <w:top w:val="single" w:sz="4" w:space="0" w:color="7F7F7F"/>
              <w:bottom w:val="single" w:sz="4" w:space="0" w:color="7F7F7F"/>
            </w:tcBorders>
            <w:hideMark/>
          </w:tcPr>
          <w:p w14:paraId="6E64A263" w14:textId="77777777" w:rsidR="008325B8" w:rsidRDefault="008325B8">
            <w:pPr>
              <w:spacing w:after="0" w:line="240" w:lineRule="auto"/>
              <w:jc w:val="center"/>
              <w:rPr>
                <w:rFonts w:ascii="Arial" w:hAnsi="Arial" w:cs="Arial"/>
                <w:b/>
                <w:bCs/>
                <w:sz w:val="20"/>
                <w:szCs w:val="20"/>
              </w:rPr>
            </w:pPr>
            <w:r>
              <w:rPr>
                <w:rFonts w:ascii="Arial" w:hAnsi="Arial" w:cs="Arial"/>
                <w:b/>
                <w:bCs/>
                <w:sz w:val="20"/>
                <w:szCs w:val="20"/>
              </w:rPr>
              <w:t>0.857</w:t>
            </w:r>
          </w:p>
        </w:tc>
        <w:tc>
          <w:tcPr>
            <w:tcW w:w="893" w:type="pct"/>
            <w:tcBorders>
              <w:top w:val="single" w:sz="4" w:space="0" w:color="7F7F7F"/>
              <w:bottom w:val="single" w:sz="4" w:space="0" w:color="7F7F7F"/>
            </w:tcBorders>
            <w:hideMark/>
          </w:tcPr>
          <w:p w14:paraId="25B6AA2D" w14:textId="77777777" w:rsidR="008325B8" w:rsidRDefault="008325B8">
            <w:pPr>
              <w:spacing w:after="0" w:line="240" w:lineRule="auto"/>
              <w:jc w:val="center"/>
              <w:rPr>
                <w:rFonts w:ascii="Arial" w:hAnsi="Arial" w:cs="Arial"/>
                <w:sz w:val="20"/>
                <w:szCs w:val="20"/>
              </w:rPr>
            </w:pPr>
          </w:p>
        </w:tc>
        <w:tc>
          <w:tcPr>
            <w:tcW w:w="893" w:type="pct"/>
            <w:tcBorders>
              <w:top w:val="single" w:sz="4" w:space="0" w:color="7F7F7F"/>
              <w:bottom w:val="single" w:sz="4" w:space="0" w:color="7F7F7F"/>
            </w:tcBorders>
            <w:hideMark/>
          </w:tcPr>
          <w:p w14:paraId="6BAB54A4" w14:textId="77777777" w:rsidR="008325B8" w:rsidRDefault="008325B8">
            <w:pPr>
              <w:spacing w:after="0" w:line="240" w:lineRule="auto"/>
              <w:jc w:val="center"/>
              <w:rPr>
                <w:rFonts w:ascii="Arial" w:hAnsi="Arial" w:cs="Arial"/>
                <w:sz w:val="20"/>
                <w:szCs w:val="20"/>
              </w:rPr>
            </w:pPr>
          </w:p>
        </w:tc>
        <w:tc>
          <w:tcPr>
            <w:tcW w:w="799" w:type="pct"/>
            <w:tcBorders>
              <w:top w:val="single" w:sz="4" w:space="0" w:color="7F7F7F"/>
              <w:bottom w:val="single" w:sz="4" w:space="0" w:color="7F7F7F"/>
            </w:tcBorders>
          </w:tcPr>
          <w:p w14:paraId="26DAFEAE" w14:textId="77777777" w:rsidR="008325B8" w:rsidRDefault="008325B8">
            <w:pPr>
              <w:spacing w:after="0" w:line="240" w:lineRule="auto"/>
              <w:jc w:val="center"/>
              <w:rPr>
                <w:rFonts w:ascii="Arial" w:hAnsi="Arial" w:cs="Arial"/>
                <w:sz w:val="20"/>
                <w:szCs w:val="20"/>
              </w:rPr>
            </w:pPr>
          </w:p>
        </w:tc>
      </w:tr>
      <w:tr w:rsidR="008325B8" w14:paraId="4A52299C" w14:textId="77777777" w:rsidTr="00267AB5">
        <w:trPr>
          <w:jc w:val="center"/>
        </w:trPr>
        <w:tc>
          <w:tcPr>
            <w:tcW w:w="1523" w:type="pct"/>
            <w:hideMark/>
          </w:tcPr>
          <w:p w14:paraId="707C4F88" w14:textId="2119D42D" w:rsidR="008325B8" w:rsidRDefault="00267AB5">
            <w:pPr>
              <w:spacing w:after="0" w:line="240" w:lineRule="auto"/>
              <w:jc w:val="center"/>
              <w:rPr>
                <w:rFonts w:ascii="Arial" w:hAnsi="Arial" w:cs="Arial"/>
                <w:b/>
                <w:bCs/>
                <w:sz w:val="20"/>
                <w:szCs w:val="20"/>
              </w:rPr>
            </w:pPr>
            <w:r>
              <w:rPr>
                <w:rFonts w:ascii="Arial" w:hAnsi="Arial" w:cs="Arial"/>
                <w:b/>
                <w:bCs/>
                <w:sz w:val="20"/>
                <w:szCs w:val="20"/>
              </w:rPr>
              <w:t>T</w:t>
            </w:r>
            <w:r w:rsidRPr="00267AB5">
              <w:rPr>
                <w:rFonts w:ascii="Arial" w:hAnsi="Arial" w:cs="Arial"/>
                <w:b/>
                <w:bCs/>
                <w:sz w:val="20"/>
                <w:szCs w:val="20"/>
              </w:rPr>
              <w:t xml:space="preserve">raining </w:t>
            </w:r>
            <w:r>
              <w:rPr>
                <w:rFonts w:ascii="Arial" w:hAnsi="Arial" w:cs="Arial"/>
                <w:b/>
                <w:bCs/>
                <w:sz w:val="20"/>
                <w:szCs w:val="20"/>
              </w:rPr>
              <w:t>S</w:t>
            </w:r>
            <w:r w:rsidRPr="00267AB5">
              <w:rPr>
                <w:rFonts w:ascii="Arial" w:hAnsi="Arial" w:cs="Arial"/>
                <w:b/>
                <w:bCs/>
                <w:sz w:val="20"/>
                <w:szCs w:val="20"/>
              </w:rPr>
              <w:t>atisfaction</w:t>
            </w:r>
          </w:p>
        </w:tc>
        <w:tc>
          <w:tcPr>
            <w:tcW w:w="893" w:type="pct"/>
            <w:hideMark/>
          </w:tcPr>
          <w:p w14:paraId="6C03FE94" w14:textId="77777777" w:rsidR="008325B8" w:rsidRDefault="008325B8">
            <w:pPr>
              <w:spacing w:after="0" w:line="240" w:lineRule="auto"/>
              <w:jc w:val="center"/>
              <w:rPr>
                <w:rFonts w:ascii="Arial" w:hAnsi="Arial" w:cs="Arial"/>
                <w:sz w:val="20"/>
                <w:szCs w:val="20"/>
              </w:rPr>
            </w:pPr>
            <w:r>
              <w:rPr>
                <w:rFonts w:ascii="Arial" w:hAnsi="Arial" w:cs="Arial"/>
                <w:sz w:val="20"/>
                <w:szCs w:val="20"/>
              </w:rPr>
              <w:t>0.444</w:t>
            </w:r>
          </w:p>
        </w:tc>
        <w:tc>
          <w:tcPr>
            <w:tcW w:w="893" w:type="pct"/>
            <w:hideMark/>
          </w:tcPr>
          <w:p w14:paraId="704A5C70" w14:textId="77777777" w:rsidR="008325B8" w:rsidRDefault="008325B8">
            <w:pPr>
              <w:spacing w:after="0" w:line="240" w:lineRule="auto"/>
              <w:jc w:val="center"/>
              <w:rPr>
                <w:rFonts w:ascii="Arial" w:hAnsi="Arial" w:cs="Arial"/>
                <w:b/>
                <w:bCs/>
                <w:sz w:val="20"/>
                <w:szCs w:val="20"/>
              </w:rPr>
            </w:pPr>
            <w:r>
              <w:rPr>
                <w:rFonts w:ascii="Arial" w:hAnsi="Arial" w:cs="Arial"/>
                <w:b/>
                <w:bCs/>
                <w:sz w:val="20"/>
                <w:szCs w:val="20"/>
              </w:rPr>
              <w:t>0.809</w:t>
            </w:r>
          </w:p>
        </w:tc>
        <w:tc>
          <w:tcPr>
            <w:tcW w:w="893" w:type="pct"/>
            <w:hideMark/>
          </w:tcPr>
          <w:p w14:paraId="6FC92B72" w14:textId="77777777" w:rsidR="008325B8" w:rsidRDefault="008325B8">
            <w:pPr>
              <w:spacing w:after="0" w:line="240" w:lineRule="auto"/>
              <w:jc w:val="center"/>
              <w:rPr>
                <w:rFonts w:ascii="Arial" w:hAnsi="Arial" w:cs="Arial"/>
                <w:sz w:val="20"/>
                <w:szCs w:val="20"/>
              </w:rPr>
            </w:pPr>
          </w:p>
        </w:tc>
        <w:tc>
          <w:tcPr>
            <w:tcW w:w="799" w:type="pct"/>
          </w:tcPr>
          <w:p w14:paraId="1394B0DF" w14:textId="77777777" w:rsidR="008325B8" w:rsidRDefault="008325B8">
            <w:pPr>
              <w:spacing w:after="0" w:line="240" w:lineRule="auto"/>
              <w:jc w:val="center"/>
              <w:rPr>
                <w:rFonts w:ascii="Arial" w:hAnsi="Arial" w:cs="Arial"/>
                <w:sz w:val="20"/>
                <w:szCs w:val="20"/>
              </w:rPr>
            </w:pPr>
          </w:p>
        </w:tc>
      </w:tr>
      <w:tr w:rsidR="008325B8" w14:paraId="24718E4D" w14:textId="77777777" w:rsidTr="00267AB5">
        <w:trPr>
          <w:jc w:val="center"/>
        </w:trPr>
        <w:tc>
          <w:tcPr>
            <w:tcW w:w="1523" w:type="pct"/>
            <w:tcBorders>
              <w:top w:val="single" w:sz="4" w:space="0" w:color="7F7F7F"/>
              <w:bottom w:val="single" w:sz="4" w:space="0" w:color="7F7F7F"/>
            </w:tcBorders>
            <w:hideMark/>
          </w:tcPr>
          <w:p w14:paraId="4D133444" w14:textId="56597D07" w:rsidR="008325B8" w:rsidRDefault="00267AB5">
            <w:pPr>
              <w:spacing w:after="0" w:line="240" w:lineRule="auto"/>
              <w:jc w:val="center"/>
              <w:rPr>
                <w:rFonts w:ascii="Arial" w:hAnsi="Arial" w:cs="Arial"/>
                <w:b/>
                <w:bCs/>
                <w:sz w:val="20"/>
                <w:szCs w:val="20"/>
              </w:rPr>
            </w:pPr>
            <w:r w:rsidRPr="00267AB5">
              <w:rPr>
                <w:rFonts w:ascii="Arial" w:hAnsi="Arial" w:cs="Arial"/>
                <w:b/>
                <w:bCs/>
                <w:sz w:val="20"/>
                <w:szCs w:val="20"/>
              </w:rPr>
              <w:t>Performance Appraisal Satisfaction</w:t>
            </w:r>
          </w:p>
        </w:tc>
        <w:tc>
          <w:tcPr>
            <w:tcW w:w="893" w:type="pct"/>
            <w:tcBorders>
              <w:top w:val="single" w:sz="4" w:space="0" w:color="7F7F7F"/>
              <w:bottom w:val="single" w:sz="4" w:space="0" w:color="7F7F7F"/>
            </w:tcBorders>
            <w:hideMark/>
          </w:tcPr>
          <w:p w14:paraId="74C8F26F" w14:textId="77777777" w:rsidR="008325B8" w:rsidRDefault="008325B8">
            <w:pPr>
              <w:spacing w:after="0" w:line="240" w:lineRule="auto"/>
              <w:jc w:val="center"/>
              <w:rPr>
                <w:rFonts w:ascii="Arial" w:hAnsi="Arial" w:cs="Arial"/>
                <w:sz w:val="20"/>
                <w:szCs w:val="20"/>
              </w:rPr>
            </w:pPr>
            <w:r>
              <w:rPr>
                <w:rFonts w:ascii="Arial" w:hAnsi="Arial" w:cs="Arial"/>
                <w:sz w:val="20"/>
                <w:szCs w:val="20"/>
              </w:rPr>
              <w:t>-0.57</w:t>
            </w:r>
          </w:p>
        </w:tc>
        <w:tc>
          <w:tcPr>
            <w:tcW w:w="893" w:type="pct"/>
            <w:tcBorders>
              <w:top w:val="single" w:sz="4" w:space="0" w:color="7F7F7F"/>
              <w:bottom w:val="single" w:sz="4" w:space="0" w:color="7F7F7F"/>
            </w:tcBorders>
            <w:hideMark/>
          </w:tcPr>
          <w:p w14:paraId="5C099571" w14:textId="77777777" w:rsidR="008325B8" w:rsidRDefault="008325B8">
            <w:pPr>
              <w:spacing w:after="0" w:line="240" w:lineRule="auto"/>
              <w:jc w:val="center"/>
              <w:rPr>
                <w:rFonts w:ascii="Arial" w:hAnsi="Arial" w:cs="Arial"/>
                <w:sz w:val="20"/>
                <w:szCs w:val="20"/>
              </w:rPr>
            </w:pPr>
            <w:r>
              <w:rPr>
                <w:rFonts w:ascii="Arial" w:hAnsi="Arial" w:cs="Arial"/>
                <w:sz w:val="20"/>
                <w:szCs w:val="20"/>
              </w:rPr>
              <w:t>0.013</w:t>
            </w:r>
          </w:p>
        </w:tc>
        <w:tc>
          <w:tcPr>
            <w:tcW w:w="893" w:type="pct"/>
            <w:tcBorders>
              <w:top w:val="single" w:sz="4" w:space="0" w:color="7F7F7F"/>
              <w:bottom w:val="single" w:sz="4" w:space="0" w:color="7F7F7F"/>
            </w:tcBorders>
            <w:hideMark/>
          </w:tcPr>
          <w:p w14:paraId="76B6F979" w14:textId="77777777" w:rsidR="008325B8" w:rsidRDefault="008325B8">
            <w:pPr>
              <w:spacing w:after="0" w:line="240" w:lineRule="auto"/>
              <w:jc w:val="center"/>
              <w:rPr>
                <w:rFonts w:ascii="Arial" w:hAnsi="Arial" w:cs="Arial"/>
                <w:b/>
                <w:bCs/>
                <w:sz w:val="20"/>
                <w:szCs w:val="20"/>
              </w:rPr>
            </w:pPr>
            <w:r>
              <w:rPr>
                <w:rFonts w:ascii="Arial" w:hAnsi="Arial" w:cs="Arial"/>
                <w:b/>
                <w:bCs/>
                <w:sz w:val="20"/>
                <w:szCs w:val="20"/>
              </w:rPr>
              <w:t>0.800</w:t>
            </w:r>
          </w:p>
        </w:tc>
        <w:tc>
          <w:tcPr>
            <w:tcW w:w="799" w:type="pct"/>
            <w:tcBorders>
              <w:top w:val="single" w:sz="4" w:space="0" w:color="7F7F7F"/>
              <w:bottom w:val="single" w:sz="4" w:space="0" w:color="7F7F7F"/>
            </w:tcBorders>
          </w:tcPr>
          <w:p w14:paraId="648D8699" w14:textId="77777777" w:rsidR="008325B8" w:rsidRDefault="008325B8">
            <w:pPr>
              <w:spacing w:after="0" w:line="240" w:lineRule="auto"/>
              <w:jc w:val="center"/>
              <w:rPr>
                <w:rFonts w:ascii="Arial" w:hAnsi="Arial" w:cs="Arial"/>
                <w:sz w:val="20"/>
                <w:szCs w:val="20"/>
              </w:rPr>
            </w:pPr>
          </w:p>
        </w:tc>
      </w:tr>
      <w:tr w:rsidR="008325B8" w14:paraId="1A547313" w14:textId="77777777" w:rsidTr="00267AB5">
        <w:trPr>
          <w:jc w:val="center"/>
        </w:trPr>
        <w:tc>
          <w:tcPr>
            <w:tcW w:w="1523" w:type="pct"/>
          </w:tcPr>
          <w:p w14:paraId="336CD6F9" w14:textId="77777777" w:rsidR="008325B8" w:rsidRDefault="008325B8">
            <w:pPr>
              <w:spacing w:after="0" w:line="240" w:lineRule="auto"/>
              <w:jc w:val="center"/>
              <w:rPr>
                <w:rFonts w:ascii="Arial" w:hAnsi="Arial" w:cs="Arial"/>
                <w:b/>
                <w:bCs/>
                <w:i/>
                <w:iCs/>
                <w:sz w:val="20"/>
                <w:szCs w:val="20"/>
              </w:rPr>
            </w:pPr>
            <w:r>
              <w:rPr>
                <w:rFonts w:ascii="Arial" w:hAnsi="Arial" w:cs="Arial"/>
                <w:b/>
                <w:bCs/>
                <w:i/>
                <w:iCs/>
                <w:sz w:val="20"/>
                <w:szCs w:val="20"/>
              </w:rPr>
              <w:t>Turnover Intention</w:t>
            </w:r>
          </w:p>
        </w:tc>
        <w:tc>
          <w:tcPr>
            <w:tcW w:w="893" w:type="pct"/>
          </w:tcPr>
          <w:p w14:paraId="717FCE5E" w14:textId="77777777" w:rsidR="008325B8" w:rsidRDefault="008325B8">
            <w:pPr>
              <w:spacing w:after="0" w:line="240" w:lineRule="auto"/>
              <w:jc w:val="center"/>
              <w:rPr>
                <w:rFonts w:ascii="Arial" w:hAnsi="Arial" w:cs="Arial"/>
                <w:sz w:val="20"/>
                <w:szCs w:val="20"/>
              </w:rPr>
            </w:pPr>
            <w:r>
              <w:rPr>
                <w:rFonts w:ascii="Arial" w:hAnsi="Arial" w:cs="Arial"/>
                <w:sz w:val="20"/>
                <w:szCs w:val="20"/>
              </w:rPr>
              <w:t>-0.672</w:t>
            </w:r>
          </w:p>
        </w:tc>
        <w:tc>
          <w:tcPr>
            <w:tcW w:w="893" w:type="pct"/>
          </w:tcPr>
          <w:p w14:paraId="4F1CEA07" w14:textId="77777777" w:rsidR="008325B8" w:rsidRDefault="008325B8">
            <w:pPr>
              <w:spacing w:after="0" w:line="240" w:lineRule="auto"/>
              <w:jc w:val="center"/>
              <w:rPr>
                <w:rFonts w:ascii="Arial" w:hAnsi="Arial" w:cs="Arial"/>
                <w:sz w:val="20"/>
                <w:szCs w:val="20"/>
              </w:rPr>
            </w:pPr>
            <w:r>
              <w:rPr>
                <w:rFonts w:ascii="Arial" w:hAnsi="Arial" w:cs="Arial"/>
                <w:sz w:val="20"/>
                <w:szCs w:val="20"/>
              </w:rPr>
              <w:t>-0.506</w:t>
            </w:r>
          </w:p>
        </w:tc>
        <w:tc>
          <w:tcPr>
            <w:tcW w:w="893" w:type="pct"/>
          </w:tcPr>
          <w:p w14:paraId="234AEE61" w14:textId="77777777" w:rsidR="008325B8" w:rsidRDefault="008325B8">
            <w:pPr>
              <w:spacing w:after="0" w:line="240" w:lineRule="auto"/>
              <w:jc w:val="center"/>
              <w:rPr>
                <w:rFonts w:ascii="Arial" w:hAnsi="Arial" w:cs="Arial"/>
                <w:sz w:val="20"/>
                <w:szCs w:val="20"/>
              </w:rPr>
            </w:pPr>
            <w:r>
              <w:rPr>
                <w:rFonts w:ascii="Arial" w:hAnsi="Arial" w:cs="Arial"/>
                <w:sz w:val="20"/>
                <w:szCs w:val="20"/>
              </w:rPr>
              <w:t>-0.303</w:t>
            </w:r>
          </w:p>
        </w:tc>
        <w:tc>
          <w:tcPr>
            <w:tcW w:w="799" w:type="pct"/>
          </w:tcPr>
          <w:p w14:paraId="0CA7BEEE" w14:textId="77777777" w:rsidR="008325B8" w:rsidRDefault="008325B8">
            <w:pPr>
              <w:spacing w:after="0" w:line="240" w:lineRule="auto"/>
              <w:jc w:val="center"/>
              <w:rPr>
                <w:rFonts w:ascii="Arial" w:hAnsi="Arial" w:cs="Arial"/>
                <w:b/>
                <w:bCs/>
                <w:sz w:val="20"/>
                <w:szCs w:val="20"/>
              </w:rPr>
            </w:pPr>
            <w:r>
              <w:rPr>
                <w:rFonts w:ascii="Arial" w:hAnsi="Arial" w:cs="Arial"/>
                <w:b/>
                <w:bCs/>
                <w:sz w:val="20"/>
                <w:szCs w:val="20"/>
              </w:rPr>
              <w:t>0.797</w:t>
            </w:r>
          </w:p>
        </w:tc>
      </w:tr>
    </w:tbl>
    <w:p w14:paraId="0366C8CB" w14:textId="77777777" w:rsidR="00267AB5" w:rsidRPr="009F7331" w:rsidRDefault="00267AB5" w:rsidP="00267AB5">
      <w:pPr>
        <w:pStyle w:val="Caption"/>
        <w:keepNext/>
        <w:spacing w:before="0" w:after="0"/>
        <w:rPr>
          <w:rFonts w:ascii="Arial" w:hAnsi="Arial" w:cs="Arial"/>
          <w:bCs w:val="0"/>
          <w:sz w:val="16"/>
          <w:szCs w:val="16"/>
          <w:lang w:val="en-ID"/>
        </w:rPr>
      </w:pPr>
      <w:r w:rsidRPr="009F7331">
        <w:rPr>
          <w:rFonts w:ascii="Arial" w:hAnsi="Arial" w:cs="Arial"/>
          <w:bCs w:val="0"/>
          <w:sz w:val="16"/>
          <w:szCs w:val="16"/>
          <w:lang w:val="en-ID"/>
        </w:rPr>
        <w:t>Source: (Data processed, 2025)</w:t>
      </w:r>
    </w:p>
    <w:p w14:paraId="3A013F90" w14:textId="77777777" w:rsidR="00267AB5" w:rsidRDefault="00267AB5" w:rsidP="006E1A01">
      <w:pPr>
        <w:pStyle w:val="ICVETBodyText"/>
        <w:rPr>
          <w:rFonts w:ascii="Arial" w:hAnsi="Arial" w:cs="Arial"/>
        </w:rPr>
      </w:pPr>
      <w:r w:rsidRPr="00267AB5">
        <w:rPr>
          <w:rFonts w:ascii="Arial" w:hAnsi="Arial" w:cs="Arial"/>
        </w:rPr>
        <w:t>Based on Table 4, the discriminant validity test using the Fornell-Larcker Criterion shows that the square root of the AVE value of each construct (shown on the diagonal) is greater than the correlation between other constructs. For example, Salary Satisfaction has a value of 0.857 which is higher than its correlation with other constructs, as well as Training Satisfaction (0.809), Performance Appraisal Satisfaction (0.800), and Turnover Intention (0.797). Thus, all constructs are declared to meet the discriminant validity criteria because each latent variable is able to explain its indicators better than other constructs.</w:t>
      </w:r>
    </w:p>
    <w:p w14:paraId="7F70DCD8" w14:textId="633D243C" w:rsidR="00267AB5" w:rsidRPr="00267AB5" w:rsidRDefault="00267AB5" w:rsidP="006E1A01">
      <w:pPr>
        <w:pStyle w:val="ICVETBodyText"/>
        <w:rPr>
          <w:rFonts w:ascii="Arial" w:hAnsi="Arial" w:cs="Arial"/>
          <w:lang w:val="en-ID"/>
        </w:rPr>
      </w:pPr>
      <w:r w:rsidRPr="00267AB5">
        <w:rPr>
          <w:rFonts w:ascii="Arial" w:hAnsi="Arial" w:cs="Arial"/>
          <w:lang w:val="en-ID"/>
        </w:rPr>
        <w:t>Referring to Ghozali (2023), a structural model is considered to have strong, moderate, and weak predictive power if the R-squares value reaches 0.75, 0.50, and 0.25, respectively, where the shift in value shows how much influence the exogenous latent variables have on the endogenous. Furthermore, according to Ghozali (2020), the magnitude of the relative contribution of exogenous variables to endogenous can be seen from the f-square, with a strong classification at a value ≥0.35, moderate at around 0.15, and weak at around 0.02. This index is an important benchmark for determining the intensity of the influence of the constructs in the model. Meanwhile, Q² plays a role in assessing the predictive relevance of the model, where a positive value (&gt;0) indicates the model has predictive ability, while a negative value (&lt;0) indicates the model is unable to provide meaningful predictions (Ghozali, 2023).</w:t>
      </w:r>
    </w:p>
    <w:p w14:paraId="34B1854C" w14:textId="097875BC" w:rsidR="006E1A01" w:rsidRDefault="00C43523" w:rsidP="006E1A01">
      <w:pPr>
        <w:spacing w:after="0" w:line="240" w:lineRule="auto"/>
        <w:jc w:val="center"/>
        <w:rPr>
          <w:rFonts w:ascii="Arial" w:hAnsi="Arial" w:cs="Arial"/>
          <w:sz w:val="20"/>
          <w:szCs w:val="20"/>
        </w:rPr>
      </w:pPr>
      <w:r w:rsidRPr="00B25A1D">
        <w:rPr>
          <w:noProof/>
        </w:rPr>
        <w:drawing>
          <wp:inline distT="0" distB="0" distL="0" distR="0" wp14:anchorId="079B410E" wp14:editId="0F591933">
            <wp:extent cx="1816100" cy="1873250"/>
            <wp:effectExtent l="0" t="0" r="0" b="0"/>
            <wp:docPr id="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16100" cy="1873250"/>
                    </a:xfrm>
                    <a:prstGeom prst="rect">
                      <a:avLst/>
                    </a:prstGeom>
                    <a:noFill/>
                    <a:ln>
                      <a:noFill/>
                    </a:ln>
                  </pic:spPr>
                </pic:pic>
              </a:graphicData>
            </a:graphic>
          </wp:inline>
        </w:drawing>
      </w:r>
    </w:p>
    <w:p w14:paraId="62BD6DE3" w14:textId="77777777" w:rsidR="00267AB5" w:rsidRDefault="0084028B" w:rsidP="00267AB5">
      <w:pPr>
        <w:spacing w:after="0" w:line="240" w:lineRule="auto"/>
        <w:jc w:val="center"/>
        <w:rPr>
          <w:rFonts w:ascii="Arial" w:hAnsi="Arial" w:cs="Arial"/>
          <w:sz w:val="20"/>
          <w:szCs w:val="20"/>
        </w:rPr>
      </w:pPr>
      <w:r>
        <w:rPr>
          <w:rFonts w:ascii="Arial" w:hAnsi="Arial" w:cs="Arial"/>
          <w:sz w:val="20"/>
          <w:szCs w:val="20"/>
        </w:rPr>
        <w:t>Gambar 3. Hasil Bootstraping PLS</w:t>
      </w:r>
    </w:p>
    <w:p w14:paraId="040226C3" w14:textId="4ABA28D6" w:rsidR="00267AB5" w:rsidRPr="00267AB5" w:rsidRDefault="00267AB5" w:rsidP="00267AB5">
      <w:pPr>
        <w:spacing w:after="0" w:line="240" w:lineRule="auto"/>
        <w:jc w:val="center"/>
        <w:rPr>
          <w:rFonts w:ascii="Arial" w:hAnsi="Arial" w:cs="Arial"/>
          <w:sz w:val="20"/>
          <w:szCs w:val="20"/>
        </w:rPr>
      </w:pPr>
      <w:r w:rsidRPr="009F7331">
        <w:rPr>
          <w:rFonts w:ascii="Arial" w:hAnsi="Arial" w:cs="Arial"/>
          <w:sz w:val="16"/>
          <w:szCs w:val="16"/>
          <w:lang w:val="en-ID"/>
        </w:rPr>
        <w:t>Source: (Data processed, 2025)</w:t>
      </w:r>
    </w:p>
    <w:p w14:paraId="31C9AEC6" w14:textId="438F8294" w:rsidR="008325B8" w:rsidRPr="006B46CF" w:rsidRDefault="009D3F9D" w:rsidP="008325B8">
      <w:pPr>
        <w:pStyle w:val="Caption"/>
        <w:keepNext/>
        <w:spacing w:before="0" w:after="0"/>
        <w:jc w:val="center"/>
        <w:rPr>
          <w:rFonts w:ascii="Arial" w:hAnsi="Arial" w:cs="Arial"/>
        </w:rPr>
      </w:pPr>
      <w:r w:rsidRPr="009D3F9D">
        <w:rPr>
          <w:rFonts w:ascii="Arial" w:hAnsi="Arial" w:cs="Arial"/>
        </w:rPr>
        <w:lastRenderedPageBreak/>
        <w:t>Table 5. R Square, F Square and Q Square</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1339"/>
        <w:gridCol w:w="5219"/>
        <w:gridCol w:w="750"/>
      </w:tblGrid>
      <w:tr w:rsidR="008325B8" w14:paraId="73ABBBCF" w14:textId="77777777">
        <w:trPr>
          <w:jc w:val="center"/>
        </w:trPr>
        <w:tc>
          <w:tcPr>
            <w:tcW w:w="0" w:type="auto"/>
            <w:tcBorders>
              <w:bottom w:val="single" w:sz="4" w:space="0" w:color="7F7F7F"/>
            </w:tcBorders>
            <w:hideMark/>
          </w:tcPr>
          <w:p w14:paraId="2142BACC" w14:textId="503F0B8B" w:rsidR="008325B8" w:rsidRPr="008325B8" w:rsidRDefault="009D3F9D">
            <w:pPr>
              <w:spacing w:after="0" w:line="240" w:lineRule="auto"/>
              <w:jc w:val="center"/>
              <w:rPr>
                <w:rFonts w:ascii="Arial" w:hAnsi="Arial" w:cs="Arial"/>
                <w:b/>
                <w:bCs/>
                <w:sz w:val="20"/>
                <w:szCs w:val="20"/>
              </w:rPr>
            </w:pPr>
            <w:r>
              <w:rPr>
                <w:rFonts w:ascii="Arial" w:hAnsi="Arial" w:cs="Arial"/>
                <w:b/>
                <w:bCs/>
                <w:sz w:val="20"/>
                <w:szCs w:val="20"/>
              </w:rPr>
              <w:t>Test</w:t>
            </w:r>
          </w:p>
        </w:tc>
        <w:tc>
          <w:tcPr>
            <w:tcW w:w="0" w:type="auto"/>
            <w:tcBorders>
              <w:bottom w:val="single" w:sz="4" w:space="0" w:color="7F7F7F"/>
            </w:tcBorders>
            <w:hideMark/>
          </w:tcPr>
          <w:p w14:paraId="1804E7EC" w14:textId="46B85C59" w:rsidR="008325B8" w:rsidRPr="008325B8" w:rsidRDefault="009D3F9D">
            <w:pPr>
              <w:spacing w:after="0" w:line="240" w:lineRule="auto"/>
              <w:jc w:val="center"/>
              <w:rPr>
                <w:rFonts w:ascii="Arial" w:hAnsi="Arial" w:cs="Arial"/>
                <w:b/>
                <w:bCs/>
                <w:sz w:val="20"/>
                <w:szCs w:val="20"/>
              </w:rPr>
            </w:pPr>
            <w:r>
              <w:rPr>
                <w:rFonts w:ascii="Arial" w:hAnsi="Arial" w:cs="Arial"/>
                <w:b/>
                <w:bCs/>
                <w:sz w:val="20"/>
                <w:szCs w:val="20"/>
              </w:rPr>
              <w:t>V</w:t>
            </w:r>
            <w:r w:rsidRPr="009D3F9D">
              <w:rPr>
                <w:rFonts w:ascii="Arial" w:hAnsi="Arial" w:cs="Arial"/>
                <w:b/>
                <w:bCs/>
                <w:sz w:val="20"/>
                <w:szCs w:val="20"/>
              </w:rPr>
              <w:t>ariable/</w:t>
            </w:r>
            <w:r>
              <w:rPr>
                <w:rFonts w:ascii="Arial" w:hAnsi="Arial" w:cs="Arial"/>
                <w:b/>
                <w:bCs/>
                <w:sz w:val="20"/>
                <w:szCs w:val="20"/>
              </w:rPr>
              <w:t>R</w:t>
            </w:r>
            <w:r w:rsidRPr="009D3F9D">
              <w:rPr>
                <w:rFonts w:ascii="Arial" w:hAnsi="Arial" w:cs="Arial"/>
                <w:b/>
                <w:bCs/>
                <w:sz w:val="20"/>
                <w:szCs w:val="20"/>
              </w:rPr>
              <w:t>elationship</w:t>
            </w:r>
          </w:p>
        </w:tc>
        <w:tc>
          <w:tcPr>
            <w:tcW w:w="0" w:type="auto"/>
            <w:tcBorders>
              <w:bottom w:val="single" w:sz="4" w:space="0" w:color="7F7F7F"/>
            </w:tcBorders>
            <w:hideMark/>
          </w:tcPr>
          <w:p w14:paraId="0F420AF9" w14:textId="69F67C58" w:rsidR="008325B8" w:rsidRPr="008325B8" w:rsidRDefault="009D3F9D">
            <w:pPr>
              <w:spacing w:after="0" w:line="240" w:lineRule="auto"/>
              <w:jc w:val="center"/>
              <w:rPr>
                <w:rFonts w:ascii="Arial" w:hAnsi="Arial" w:cs="Arial"/>
                <w:b/>
                <w:bCs/>
                <w:sz w:val="20"/>
                <w:szCs w:val="20"/>
              </w:rPr>
            </w:pPr>
            <w:r>
              <w:rPr>
                <w:rFonts w:ascii="Arial" w:hAnsi="Arial" w:cs="Arial"/>
                <w:b/>
                <w:bCs/>
                <w:sz w:val="20"/>
                <w:szCs w:val="20"/>
              </w:rPr>
              <w:t>Value</w:t>
            </w:r>
          </w:p>
        </w:tc>
      </w:tr>
      <w:tr w:rsidR="008325B8" w14:paraId="289C6B59" w14:textId="77777777">
        <w:trPr>
          <w:jc w:val="center"/>
        </w:trPr>
        <w:tc>
          <w:tcPr>
            <w:tcW w:w="0" w:type="auto"/>
            <w:tcBorders>
              <w:top w:val="single" w:sz="4" w:space="0" w:color="7F7F7F"/>
              <w:bottom w:val="single" w:sz="4" w:space="0" w:color="7F7F7F"/>
            </w:tcBorders>
            <w:hideMark/>
          </w:tcPr>
          <w:p w14:paraId="1E50EDBC" w14:textId="77777777" w:rsidR="008325B8" w:rsidRPr="008325B8" w:rsidRDefault="008325B8">
            <w:pPr>
              <w:spacing w:after="0" w:line="240" w:lineRule="auto"/>
              <w:jc w:val="center"/>
              <w:rPr>
                <w:rFonts w:ascii="Arial" w:hAnsi="Arial" w:cs="Arial"/>
                <w:b/>
                <w:bCs/>
                <w:sz w:val="20"/>
                <w:szCs w:val="20"/>
              </w:rPr>
            </w:pPr>
            <w:r w:rsidRPr="008325B8">
              <w:rPr>
                <w:rFonts w:ascii="Arial" w:hAnsi="Arial" w:cs="Arial"/>
                <w:b/>
                <w:bCs/>
                <w:sz w:val="20"/>
                <w:szCs w:val="20"/>
              </w:rPr>
              <w:t>R-Square</w:t>
            </w:r>
          </w:p>
        </w:tc>
        <w:tc>
          <w:tcPr>
            <w:tcW w:w="0" w:type="auto"/>
            <w:tcBorders>
              <w:top w:val="single" w:sz="4" w:space="0" w:color="7F7F7F"/>
              <w:bottom w:val="single" w:sz="4" w:space="0" w:color="7F7F7F"/>
            </w:tcBorders>
            <w:hideMark/>
          </w:tcPr>
          <w:p w14:paraId="21BD10C0" w14:textId="77777777" w:rsidR="008325B8" w:rsidRPr="008325B8" w:rsidRDefault="008325B8">
            <w:pPr>
              <w:spacing w:after="0" w:line="240" w:lineRule="auto"/>
              <w:jc w:val="center"/>
              <w:rPr>
                <w:rFonts w:ascii="Arial" w:hAnsi="Arial" w:cs="Arial"/>
                <w:sz w:val="20"/>
                <w:szCs w:val="20"/>
              </w:rPr>
            </w:pPr>
            <w:r w:rsidRPr="008325B8">
              <w:rPr>
                <w:rFonts w:ascii="Arial" w:hAnsi="Arial" w:cs="Arial"/>
                <w:sz w:val="20"/>
                <w:szCs w:val="20"/>
              </w:rPr>
              <w:t>Turnover Intention</w:t>
            </w:r>
          </w:p>
        </w:tc>
        <w:tc>
          <w:tcPr>
            <w:tcW w:w="0" w:type="auto"/>
            <w:tcBorders>
              <w:top w:val="single" w:sz="4" w:space="0" w:color="7F7F7F"/>
              <w:bottom w:val="single" w:sz="4" w:space="0" w:color="7F7F7F"/>
            </w:tcBorders>
            <w:hideMark/>
          </w:tcPr>
          <w:p w14:paraId="6D386C37" w14:textId="77777777" w:rsidR="008325B8" w:rsidRPr="008325B8" w:rsidRDefault="008325B8">
            <w:pPr>
              <w:spacing w:after="0" w:line="240" w:lineRule="auto"/>
              <w:jc w:val="center"/>
              <w:rPr>
                <w:rFonts w:ascii="Arial" w:hAnsi="Arial" w:cs="Arial"/>
                <w:sz w:val="20"/>
                <w:szCs w:val="20"/>
              </w:rPr>
            </w:pPr>
            <w:r w:rsidRPr="008325B8">
              <w:rPr>
                <w:rFonts w:ascii="Arial" w:hAnsi="Arial" w:cs="Arial"/>
                <w:sz w:val="20"/>
                <w:szCs w:val="20"/>
              </w:rPr>
              <w:t>0,616</w:t>
            </w:r>
          </w:p>
        </w:tc>
      </w:tr>
      <w:tr w:rsidR="008325B8" w14:paraId="6582B535" w14:textId="77777777">
        <w:trPr>
          <w:jc w:val="center"/>
        </w:trPr>
        <w:tc>
          <w:tcPr>
            <w:tcW w:w="0" w:type="auto"/>
            <w:hideMark/>
          </w:tcPr>
          <w:p w14:paraId="13CF086E" w14:textId="77777777" w:rsidR="008325B8" w:rsidRPr="008325B8" w:rsidRDefault="008325B8">
            <w:pPr>
              <w:spacing w:after="0" w:line="240" w:lineRule="auto"/>
              <w:jc w:val="center"/>
              <w:rPr>
                <w:rFonts w:ascii="Arial" w:hAnsi="Arial" w:cs="Arial"/>
                <w:b/>
                <w:bCs/>
                <w:sz w:val="20"/>
                <w:szCs w:val="20"/>
              </w:rPr>
            </w:pPr>
            <w:r w:rsidRPr="008325B8">
              <w:rPr>
                <w:rFonts w:ascii="Arial" w:hAnsi="Arial" w:cs="Arial"/>
                <w:b/>
                <w:bCs/>
                <w:sz w:val="20"/>
                <w:szCs w:val="20"/>
              </w:rPr>
              <w:t>Adjusted R²</w:t>
            </w:r>
          </w:p>
        </w:tc>
        <w:tc>
          <w:tcPr>
            <w:tcW w:w="0" w:type="auto"/>
            <w:hideMark/>
          </w:tcPr>
          <w:p w14:paraId="0883284D" w14:textId="77777777" w:rsidR="008325B8" w:rsidRPr="008325B8" w:rsidRDefault="008325B8">
            <w:pPr>
              <w:spacing w:after="0" w:line="240" w:lineRule="auto"/>
              <w:jc w:val="center"/>
              <w:rPr>
                <w:rFonts w:ascii="Arial" w:hAnsi="Arial" w:cs="Arial"/>
                <w:sz w:val="20"/>
                <w:szCs w:val="20"/>
              </w:rPr>
            </w:pPr>
            <w:r w:rsidRPr="008325B8">
              <w:rPr>
                <w:rFonts w:ascii="Arial" w:hAnsi="Arial" w:cs="Arial"/>
                <w:sz w:val="20"/>
                <w:szCs w:val="20"/>
              </w:rPr>
              <w:t>Turnover Intention</w:t>
            </w:r>
          </w:p>
        </w:tc>
        <w:tc>
          <w:tcPr>
            <w:tcW w:w="0" w:type="auto"/>
            <w:hideMark/>
          </w:tcPr>
          <w:p w14:paraId="2AADB843" w14:textId="77777777" w:rsidR="008325B8" w:rsidRPr="008325B8" w:rsidRDefault="008325B8">
            <w:pPr>
              <w:spacing w:after="0" w:line="240" w:lineRule="auto"/>
              <w:jc w:val="center"/>
              <w:rPr>
                <w:rFonts w:ascii="Arial" w:hAnsi="Arial" w:cs="Arial"/>
                <w:sz w:val="20"/>
                <w:szCs w:val="20"/>
              </w:rPr>
            </w:pPr>
            <w:r w:rsidRPr="008325B8">
              <w:rPr>
                <w:rFonts w:ascii="Arial" w:hAnsi="Arial" w:cs="Arial"/>
                <w:sz w:val="20"/>
                <w:szCs w:val="20"/>
              </w:rPr>
              <w:t>0,591</w:t>
            </w:r>
          </w:p>
        </w:tc>
      </w:tr>
      <w:tr w:rsidR="008325B8" w14:paraId="1E1834F0" w14:textId="77777777">
        <w:trPr>
          <w:jc w:val="center"/>
        </w:trPr>
        <w:tc>
          <w:tcPr>
            <w:tcW w:w="0" w:type="auto"/>
            <w:vMerge w:val="restart"/>
            <w:tcBorders>
              <w:top w:val="single" w:sz="4" w:space="0" w:color="7F7F7F"/>
              <w:bottom w:val="single" w:sz="4" w:space="0" w:color="7F7F7F"/>
            </w:tcBorders>
            <w:hideMark/>
          </w:tcPr>
          <w:p w14:paraId="626EAE69" w14:textId="77777777" w:rsidR="008325B8" w:rsidRPr="008325B8" w:rsidRDefault="008325B8">
            <w:pPr>
              <w:spacing w:after="0" w:line="240" w:lineRule="auto"/>
              <w:jc w:val="center"/>
              <w:rPr>
                <w:rFonts w:ascii="Arial" w:hAnsi="Arial" w:cs="Arial"/>
                <w:b/>
                <w:bCs/>
                <w:sz w:val="20"/>
                <w:szCs w:val="20"/>
              </w:rPr>
            </w:pPr>
            <w:r w:rsidRPr="008325B8">
              <w:rPr>
                <w:rFonts w:ascii="Arial" w:hAnsi="Arial" w:cs="Arial"/>
                <w:b/>
                <w:bCs/>
                <w:sz w:val="20"/>
                <w:szCs w:val="20"/>
              </w:rPr>
              <w:t>F-Square</w:t>
            </w:r>
          </w:p>
        </w:tc>
        <w:tc>
          <w:tcPr>
            <w:tcW w:w="0" w:type="auto"/>
            <w:tcBorders>
              <w:top w:val="single" w:sz="4" w:space="0" w:color="7F7F7F"/>
              <w:bottom w:val="single" w:sz="4" w:space="0" w:color="7F7F7F"/>
            </w:tcBorders>
            <w:hideMark/>
          </w:tcPr>
          <w:p w14:paraId="4B25CB29" w14:textId="212C7AA4" w:rsidR="008325B8" w:rsidRPr="008325B8" w:rsidRDefault="009D3F9D">
            <w:pPr>
              <w:spacing w:after="0" w:line="240" w:lineRule="auto"/>
              <w:jc w:val="center"/>
              <w:rPr>
                <w:rFonts w:ascii="Arial" w:hAnsi="Arial" w:cs="Arial"/>
                <w:sz w:val="20"/>
                <w:szCs w:val="20"/>
              </w:rPr>
            </w:pPr>
            <w:r>
              <w:rPr>
                <w:rFonts w:ascii="Arial" w:hAnsi="Arial" w:cs="Arial"/>
                <w:sz w:val="20"/>
                <w:szCs w:val="20"/>
              </w:rPr>
              <w:t>T</w:t>
            </w:r>
            <w:r w:rsidRPr="009D3F9D">
              <w:rPr>
                <w:rFonts w:ascii="Arial" w:hAnsi="Arial" w:cs="Arial"/>
                <w:sz w:val="20"/>
                <w:szCs w:val="20"/>
              </w:rPr>
              <w:t xml:space="preserve">raining </w:t>
            </w:r>
            <w:r>
              <w:rPr>
                <w:rFonts w:ascii="Arial" w:hAnsi="Arial" w:cs="Arial"/>
                <w:sz w:val="20"/>
                <w:szCs w:val="20"/>
              </w:rPr>
              <w:t>S</w:t>
            </w:r>
            <w:r w:rsidRPr="009D3F9D">
              <w:rPr>
                <w:rFonts w:ascii="Arial" w:hAnsi="Arial" w:cs="Arial"/>
                <w:sz w:val="20"/>
                <w:szCs w:val="20"/>
              </w:rPr>
              <w:t>atisfaction</w:t>
            </w:r>
            <w:r w:rsidR="008325B8" w:rsidRPr="008325B8">
              <w:rPr>
                <w:rFonts w:ascii="Arial" w:hAnsi="Arial" w:cs="Arial"/>
                <w:sz w:val="20"/>
                <w:szCs w:val="20"/>
              </w:rPr>
              <w:t>→ Turnover Intention</w:t>
            </w:r>
          </w:p>
        </w:tc>
        <w:tc>
          <w:tcPr>
            <w:tcW w:w="0" w:type="auto"/>
            <w:tcBorders>
              <w:top w:val="single" w:sz="4" w:space="0" w:color="7F7F7F"/>
              <w:bottom w:val="single" w:sz="4" w:space="0" w:color="7F7F7F"/>
            </w:tcBorders>
            <w:hideMark/>
          </w:tcPr>
          <w:p w14:paraId="03EFB5A5" w14:textId="77777777" w:rsidR="008325B8" w:rsidRPr="008325B8" w:rsidRDefault="008325B8">
            <w:pPr>
              <w:spacing w:after="0" w:line="240" w:lineRule="auto"/>
              <w:jc w:val="center"/>
              <w:rPr>
                <w:rFonts w:ascii="Arial" w:hAnsi="Arial" w:cs="Arial"/>
                <w:sz w:val="20"/>
                <w:szCs w:val="20"/>
              </w:rPr>
            </w:pPr>
            <w:r w:rsidRPr="008325B8">
              <w:rPr>
                <w:rFonts w:ascii="Arial" w:hAnsi="Arial" w:cs="Arial"/>
                <w:sz w:val="20"/>
                <w:szCs w:val="20"/>
              </w:rPr>
              <w:t>0,123</w:t>
            </w:r>
          </w:p>
        </w:tc>
      </w:tr>
      <w:tr w:rsidR="008325B8" w14:paraId="38487228" w14:textId="77777777">
        <w:trPr>
          <w:jc w:val="center"/>
        </w:trPr>
        <w:tc>
          <w:tcPr>
            <w:tcW w:w="0" w:type="auto"/>
            <w:vMerge/>
            <w:hideMark/>
          </w:tcPr>
          <w:p w14:paraId="21B3A54B" w14:textId="77777777" w:rsidR="008325B8" w:rsidRPr="008325B8" w:rsidRDefault="008325B8">
            <w:pPr>
              <w:spacing w:after="0" w:line="240" w:lineRule="auto"/>
              <w:jc w:val="center"/>
              <w:rPr>
                <w:rFonts w:ascii="Arial" w:hAnsi="Arial" w:cs="Arial"/>
                <w:b/>
                <w:bCs/>
                <w:sz w:val="20"/>
                <w:szCs w:val="20"/>
              </w:rPr>
            </w:pPr>
          </w:p>
        </w:tc>
        <w:tc>
          <w:tcPr>
            <w:tcW w:w="0" w:type="auto"/>
            <w:hideMark/>
          </w:tcPr>
          <w:p w14:paraId="03D8FA61" w14:textId="52119004" w:rsidR="008325B8" w:rsidRPr="009D3F9D" w:rsidRDefault="009D3F9D">
            <w:pPr>
              <w:spacing w:after="0" w:line="240" w:lineRule="auto"/>
              <w:jc w:val="center"/>
              <w:rPr>
                <w:rFonts w:ascii="Arial" w:hAnsi="Arial" w:cs="Arial"/>
                <w:sz w:val="20"/>
                <w:szCs w:val="20"/>
                <w:lang w:val="en-ID"/>
              </w:rPr>
            </w:pPr>
            <w:r w:rsidRPr="009D3F9D">
              <w:rPr>
                <w:rFonts w:ascii="Arial" w:hAnsi="Arial" w:cs="Arial"/>
                <w:sz w:val="20"/>
                <w:szCs w:val="20"/>
                <w:lang w:val="en-ID"/>
              </w:rPr>
              <w:t>Performance Appraisal Satisfaction</w:t>
            </w:r>
            <w:r w:rsidR="008325B8" w:rsidRPr="009D3F9D">
              <w:rPr>
                <w:rFonts w:ascii="Arial" w:hAnsi="Arial" w:cs="Arial"/>
                <w:sz w:val="20"/>
                <w:szCs w:val="20"/>
                <w:lang w:val="en-ID"/>
              </w:rPr>
              <w:t>→ Turnover Intention</w:t>
            </w:r>
          </w:p>
        </w:tc>
        <w:tc>
          <w:tcPr>
            <w:tcW w:w="0" w:type="auto"/>
            <w:hideMark/>
          </w:tcPr>
          <w:p w14:paraId="3609FD55" w14:textId="77777777" w:rsidR="008325B8" w:rsidRPr="008325B8" w:rsidRDefault="008325B8">
            <w:pPr>
              <w:spacing w:after="0" w:line="240" w:lineRule="auto"/>
              <w:jc w:val="center"/>
              <w:rPr>
                <w:rFonts w:ascii="Arial" w:hAnsi="Arial" w:cs="Arial"/>
                <w:sz w:val="20"/>
                <w:szCs w:val="20"/>
              </w:rPr>
            </w:pPr>
            <w:r w:rsidRPr="008325B8">
              <w:rPr>
                <w:rFonts w:ascii="Arial" w:hAnsi="Arial" w:cs="Arial"/>
                <w:sz w:val="20"/>
                <w:szCs w:val="20"/>
              </w:rPr>
              <w:t>0,287</w:t>
            </w:r>
          </w:p>
        </w:tc>
      </w:tr>
      <w:tr w:rsidR="008325B8" w14:paraId="222F5635" w14:textId="77777777">
        <w:trPr>
          <w:jc w:val="center"/>
        </w:trPr>
        <w:tc>
          <w:tcPr>
            <w:tcW w:w="0" w:type="auto"/>
            <w:vMerge/>
            <w:tcBorders>
              <w:top w:val="single" w:sz="4" w:space="0" w:color="7F7F7F"/>
              <w:bottom w:val="single" w:sz="4" w:space="0" w:color="7F7F7F"/>
            </w:tcBorders>
            <w:hideMark/>
          </w:tcPr>
          <w:p w14:paraId="4E503EEC" w14:textId="77777777" w:rsidR="008325B8" w:rsidRPr="008325B8" w:rsidRDefault="008325B8">
            <w:pPr>
              <w:spacing w:after="0" w:line="240" w:lineRule="auto"/>
              <w:jc w:val="center"/>
              <w:rPr>
                <w:rFonts w:ascii="Arial" w:hAnsi="Arial" w:cs="Arial"/>
                <w:b/>
                <w:bCs/>
                <w:sz w:val="20"/>
                <w:szCs w:val="20"/>
              </w:rPr>
            </w:pPr>
          </w:p>
        </w:tc>
        <w:tc>
          <w:tcPr>
            <w:tcW w:w="0" w:type="auto"/>
            <w:tcBorders>
              <w:top w:val="single" w:sz="4" w:space="0" w:color="7F7F7F"/>
              <w:bottom w:val="single" w:sz="4" w:space="0" w:color="7F7F7F"/>
            </w:tcBorders>
            <w:hideMark/>
          </w:tcPr>
          <w:p w14:paraId="778ACE21" w14:textId="779F3E0F" w:rsidR="008325B8" w:rsidRPr="008325B8" w:rsidRDefault="009D3F9D">
            <w:pPr>
              <w:spacing w:after="0" w:line="240" w:lineRule="auto"/>
              <w:jc w:val="center"/>
              <w:rPr>
                <w:rFonts w:ascii="Arial" w:hAnsi="Arial" w:cs="Arial"/>
                <w:sz w:val="20"/>
                <w:szCs w:val="20"/>
              </w:rPr>
            </w:pPr>
            <w:r>
              <w:rPr>
                <w:rFonts w:ascii="Arial" w:hAnsi="Arial" w:cs="Arial"/>
                <w:sz w:val="20"/>
                <w:szCs w:val="20"/>
              </w:rPr>
              <w:t>S</w:t>
            </w:r>
            <w:r w:rsidRPr="009D3F9D">
              <w:rPr>
                <w:rFonts w:ascii="Arial" w:hAnsi="Arial" w:cs="Arial"/>
                <w:sz w:val="20"/>
                <w:szCs w:val="20"/>
              </w:rPr>
              <w:t xml:space="preserve">alary </w:t>
            </w:r>
            <w:r>
              <w:rPr>
                <w:rFonts w:ascii="Arial" w:hAnsi="Arial" w:cs="Arial"/>
                <w:sz w:val="20"/>
                <w:szCs w:val="20"/>
              </w:rPr>
              <w:t>S</w:t>
            </w:r>
            <w:r w:rsidRPr="009D3F9D">
              <w:rPr>
                <w:rFonts w:ascii="Arial" w:hAnsi="Arial" w:cs="Arial"/>
                <w:sz w:val="20"/>
                <w:szCs w:val="20"/>
              </w:rPr>
              <w:t>atisfaction</w:t>
            </w:r>
            <w:r w:rsidR="008325B8" w:rsidRPr="008325B8">
              <w:rPr>
                <w:rFonts w:ascii="Arial" w:hAnsi="Arial" w:cs="Arial"/>
                <w:sz w:val="20"/>
                <w:szCs w:val="20"/>
              </w:rPr>
              <w:t>→ Turnover Intention</w:t>
            </w:r>
          </w:p>
        </w:tc>
        <w:tc>
          <w:tcPr>
            <w:tcW w:w="0" w:type="auto"/>
            <w:tcBorders>
              <w:top w:val="single" w:sz="4" w:space="0" w:color="7F7F7F"/>
              <w:bottom w:val="single" w:sz="4" w:space="0" w:color="7F7F7F"/>
            </w:tcBorders>
            <w:hideMark/>
          </w:tcPr>
          <w:p w14:paraId="2312C57F" w14:textId="77777777" w:rsidR="008325B8" w:rsidRPr="008325B8" w:rsidRDefault="008325B8">
            <w:pPr>
              <w:spacing w:after="0" w:line="240" w:lineRule="auto"/>
              <w:jc w:val="center"/>
              <w:rPr>
                <w:rFonts w:ascii="Arial" w:hAnsi="Arial" w:cs="Arial"/>
                <w:sz w:val="20"/>
                <w:szCs w:val="20"/>
              </w:rPr>
            </w:pPr>
            <w:r w:rsidRPr="008325B8">
              <w:rPr>
                <w:rFonts w:ascii="Arial" w:hAnsi="Arial" w:cs="Arial"/>
                <w:sz w:val="20"/>
                <w:szCs w:val="20"/>
              </w:rPr>
              <w:t>0,707</w:t>
            </w:r>
          </w:p>
        </w:tc>
      </w:tr>
      <w:tr w:rsidR="008325B8" w14:paraId="7B50B51A" w14:textId="77777777">
        <w:trPr>
          <w:jc w:val="center"/>
        </w:trPr>
        <w:tc>
          <w:tcPr>
            <w:tcW w:w="0" w:type="auto"/>
            <w:hideMark/>
          </w:tcPr>
          <w:p w14:paraId="0D0AE428" w14:textId="77777777" w:rsidR="008325B8" w:rsidRPr="008325B8" w:rsidRDefault="008325B8">
            <w:pPr>
              <w:spacing w:after="0" w:line="240" w:lineRule="auto"/>
              <w:jc w:val="center"/>
              <w:rPr>
                <w:rFonts w:ascii="Arial" w:hAnsi="Arial" w:cs="Arial"/>
                <w:b/>
                <w:bCs/>
                <w:sz w:val="20"/>
                <w:szCs w:val="20"/>
              </w:rPr>
            </w:pPr>
            <w:r w:rsidRPr="008325B8">
              <w:rPr>
                <w:rFonts w:ascii="Arial" w:hAnsi="Arial" w:cs="Arial"/>
                <w:b/>
                <w:bCs/>
                <w:sz w:val="20"/>
                <w:szCs w:val="20"/>
              </w:rPr>
              <w:t>Q²</w:t>
            </w:r>
          </w:p>
        </w:tc>
        <w:tc>
          <w:tcPr>
            <w:tcW w:w="0" w:type="auto"/>
            <w:hideMark/>
          </w:tcPr>
          <w:p w14:paraId="75DF8F25" w14:textId="77777777" w:rsidR="008325B8" w:rsidRPr="008325B8" w:rsidRDefault="008325B8">
            <w:pPr>
              <w:spacing w:after="0" w:line="240" w:lineRule="auto"/>
              <w:jc w:val="center"/>
              <w:rPr>
                <w:rFonts w:ascii="Arial" w:hAnsi="Arial" w:cs="Arial"/>
                <w:sz w:val="20"/>
                <w:szCs w:val="20"/>
              </w:rPr>
            </w:pPr>
            <w:r w:rsidRPr="008325B8">
              <w:rPr>
                <w:rFonts w:ascii="Arial" w:hAnsi="Arial" w:cs="Arial"/>
                <w:sz w:val="20"/>
                <w:szCs w:val="20"/>
              </w:rPr>
              <w:t>Turnover Intention</w:t>
            </w:r>
          </w:p>
        </w:tc>
        <w:tc>
          <w:tcPr>
            <w:tcW w:w="0" w:type="auto"/>
            <w:hideMark/>
          </w:tcPr>
          <w:p w14:paraId="1C837CA0" w14:textId="77777777" w:rsidR="008325B8" w:rsidRPr="008325B8" w:rsidRDefault="008325B8">
            <w:pPr>
              <w:spacing w:after="0" w:line="240" w:lineRule="auto"/>
              <w:jc w:val="center"/>
              <w:rPr>
                <w:rFonts w:ascii="Arial" w:hAnsi="Arial" w:cs="Arial"/>
                <w:sz w:val="20"/>
                <w:szCs w:val="20"/>
              </w:rPr>
            </w:pPr>
            <w:r w:rsidRPr="008325B8">
              <w:rPr>
                <w:rFonts w:ascii="Arial" w:hAnsi="Arial" w:cs="Arial"/>
                <w:sz w:val="20"/>
                <w:szCs w:val="20"/>
              </w:rPr>
              <w:t>0,521</w:t>
            </w:r>
          </w:p>
        </w:tc>
      </w:tr>
    </w:tbl>
    <w:p w14:paraId="3B247CDC" w14:textId="77777777" w:rsidR="009D3F9D" w:rsidRPr="00267AB5" w:rsidRDefault="009D3F9D" w:rsidP="009D3F9D">
      <w:pPr>
        <w:spacing w:after="0" w:line="240" w:lineRule="auto"/>
        <w:rPr>
          <w:rFonts w:ascii="Arial" w:hAnsi="Arial" w:cs="Arial"/>
          <w:sz w:val="20"/>
          <w:szCs w:val="20"/>
        </w:rPr>
      </w:pPr>
      <w:r w:rsidRPr="009F7331">
        <w:rPr>
          <w:rFonts w:ascii="Arial" w:hAnsi="Arial" w:cs="Arial"/>
          <w:sz w:val="16"/>
          <w:szCs w:val="16"/>
          <w:lang w:val="en-ID"/>
        </w:rPr>
        <w:t>Source: (Data processed, 2025)</w:t>
      </w:r>
    </w:p>
    <w:p w14:paraId="19F6A754" w14:textId="77777777" w:rsidR="009D3F9D" w:rsidRDefault="009D3F9D" w:rsidP="008325B8">
      <w:pPr>
        <w:pStyle w:val="ICVETBodyText"/>
        <w:ind w:firstLine="720"/>
        <w:rPr>
          <w:rFonts w:ascii="Arial" w:hAnsi="Arial" w:cs="Arial"/>
          <w:lang w:val="en-ID"/>
        </w:rPr>
      </w:pPr>
      <w:r w:rsidRPr="009D3F9D">
        <w:rPr>
          <w:rFonts w:ascii="Arial" w:hAnsi="Arial" w:cs="Arial"/>
          <w:lang w:val="en-ID"/>
        </w:rPr>
        <w:t>Based on Table 4, the R-Square value for the Turnover Intention variable is 0.616 with an Adjusted R² of 0.591. This shows that Training Satisfaction, Performance Appraisal Satisfaction, and Salary Satisfaction are able to explain 61.6% of the variability in Turnover Intention, while the rest is influenced by other aspects outside the model. The F-Square results show that the influence of Training Satisfaction on Turnover Intention is relatively weak (0.123), Performance Appraisal Satisfaction is moderate (0.287), while Salary Satisfaction has a strong influence (0.707). Meanwhile, the Q² value of 0.521 indicates that the model has good predictive relevance, because the value is positive (&gt;0), so the model is suitable for further analysis.</w:t>
      </w:r>
    </w:p>
    <w:p w14:paraId="7552D581" w14:textId="77777777" w:rsidR="009D3F9D" w:rsidRDefault="009D3F9D" w:rsidP="009D3F9D">
      <w:pPr>
        <w:pStyle w:val="ICVETBodyText"/>
        <w:ind w:firstLine="720"/>
        <w:rPr>
          <w:rFonts w:ascii="Arial" w:hAnsi="Arial" w:cs="Arial"/>
          <w:lang w:val="en-ID"/>
        </w:rPr>
      </w:pPr>
      <w:r w:rsidRPr="009D3F9D">
        <w:rPr>
          <w:rFonts w:ascii="Arial" w:hAnsi="Arial" w:cs="Arial"/>
          <w:lang w:val="en-ID"/>
        </w:rPr>
        <w:t xml:space="preserve">The hypothesis is declared significant if the calculated t-value exceeds the t-table value of 1.96 at a significance level of </w:t>
      </w:r>
      <w:r w:rsidRPr="009D3F9D">
        <w:rPr>
          <w:rFonts w:ascii="Arial" w:hAnsi="Arial" w:cs="Arial"/>
          <w:lang w:val="sv-SE"/>
        </w:rPr>
        <w:t>α</w:t>
      </w:r>
      <w:r w:rsidRPr="009D3F9D">
        <w:rPr>
          <w:rFonts w:ascii="Arial" w:hAnsi="Arial" w:cs="Arial"/>
          <w:lang w:val="en-ID"/>
        </w:rPr>
        <w:t xml:space="preserve"> = 0.05 (5%). This determination is carried out by examining the parameter coefficients and t-statistics generated from the bootstrapping algorithm, so that the bootstrapping procedure becomes the main reference in obtaining the significance value.</w:t>
      </w:r>
    </w:p>
    <w:p w14:paraId="6F1BC582" w14:textId="77777777" w:rsidR="009D3F9D" w:rsidRDefault="009D3F9D" w:rsidP="008325B8">
      <w:pPr>
        <w:pStyle w:val="ICVETBodyText"/>
        <w:ind w:firstLine="0"/>
        <w:jc w:val="center"/>
        <w:rPr>
          <w:rFonts w:ascii="Arial" w:hAnsi="Arial" w:cs="Arial"/>
          <w:lang w:val="en-ID"/>
        </w:rPr>
      </w:pPr>
    </w:p>
    <w:p w14:paraId="4B8BF1E6" w14:textId="022F60CB" w:rsidR="009D3F9D" w:rsidRDefault="009D3F9D" w:rsidP="009D3F9D">
      <w:pPr>
        <w:pStyle w:val="ICVETBodyText"/>
        <w:ind w:firstLine="0"/>
        <w:jc w:val="center"/>
        <w:rPr>
          <w:rFonts w:ascii="Arial" w:hAnsi="Arial" w:cs="Arial"/>
        </w:rPr>
      </w:pPr>
      <w:r w:rsidRPr="009D3F9D">
        <w:rPr>
          <w:rFonts w:ascii="Arial" w:hAnsi="Arial" w:cs="Arial"/>
        </w:rPr>
        <w:t>Table 6. Hypothesis Testing Results</w:t>
      </w:r>
    </w:p>
    <w:tbl>
      <w:tblPr>
        <w:tblW w:w="4967" w:type="pct"/>
        <w:jc w:val="center"/>
        <w:tblBorders>
          <w:top w:val="single" w:sz="4" w:space="0" w:color="7F7F7F"/>
          <w:bottom w:val="single" w:sz="4" w:space="0" w:color="7F7F7F"/>
        </w:tblBorders>
        <w:tblLook w:val="04A0" w:firstRow="1" w:lastRow="0" w:firstColumn="1" w:lastColumn="0" w:noHBand="0" w:noVBand="1"/>
      </w:tblPr>
      <w:tblGrid>
        <w:gridCol w:w="2746"/>
        <w:gridCol w:w="1261"/>
        <w:gridCol w:w="1256"/>
        <w:gridCol w:w="1084"/>
        <w:gridCol w:w="955"/>
        <w:gridCol w:w="1710"/>
      </w:tblGrid>
      <w:tr w:rsidR="008325B8" w14:paraId="312FFE99" w14:textId="77777777" w:rsidTr="009D3F9D">
        <w:trPr>
          <w:trHeight w:val="784"/>
          <w:jc w:val="center"/>
        </w:trPr>
        <w:tc>
          <w:tcPr>
            <w:tcW w:w="1523" w:type="pct"/>
            <w:tcBorders>
              <w:bottom w:val="single" w:sz="4" w:space="0" w:color="7F7F7F"/>
            </w:tcBorders>
            <w:hideMark/>
          </w:tcPr>
          <w:p w14:paraId="1EB1D299" w14:textId="77777777" w:rsidR="008325B8" w:rsidRDefault="008325B8">
            <w:pPr>
              <w:spacing w:after="0" w:line="240" w:lineRule="auto"/>
              <w:jc w:val="center"/>
              <w:rPr>
                <w:rFonts w:ascii="Arial" w:hAnsi="Arial" w:cs="Arial"/>
                <w:b/>
                <w:bCs/>
                <w:sz w:val="20"/>
                <w:szCs w:val="20"/>
              </w:rPr>
            </w:pPr>
          </w:p>
        </w:tc>
        <w:tc>
          <w:tcPr>
            <w:tcW w:w="699" w:type="pct"/>
            <w:tcBorders>
              <w:bottom w:val="single" w:sz="4" w:space="0" w:color="7F7F7F"/>
            </w:tcBorders>
            <w:hideMark/>
          </w:tcPr>
          <w:p w14:paraId="26E8EDC2" w14:textId="77777777" w:rsidR="008325B8" w:rsidRDefault="008325B8">
            <w:pPr>
              <w:spacing w:after="0" w:line="240" w:lineRule="auto"/>
              <w:jc w:val="center"/>
              <w:rPr>
                <w:rFonts w:ascii="Arial" w:hAnsi="Arial" w:cs="Arial"/>
                <w:b/>
                <w:bCs/>
                <w:sz w:val="20"/>
                <w:szCs w:val="20"/>
              </w:rPr>
            </w:pPr>
            <w:r>
              <w:rPr>
                <w:rFonts w:ascii="Arial" w:hAnsi="Arial" w:cs="Arial"/>
                <w:b/>
                <w:bCs/>
                <w:sz w:val="20"/>
                <w:szCs w:val="20"/>
              </w:rPr>
              <w:t>Original sample</w:t>
            </w:r>
          </w:p>
        </w:tc>
        <w:tc>
          <w:tcPr>
            <w:tcW w:w="697" w:type="pct"/>
            <w:tcBorders>
              <w:bottom w:val="single" w:sz="4" w:space="0" w:color="7F7F7F"/>
            </w:tcBorders>
            <w:hideMark/>
          </w:tcPr>
          <w:p w14:paraId="50F5EB77" w14:textId="77777777" w:rsidR="008325B8" w:rsidRDefault="008325B8">
            <w:pPr>
              <w:spacing w:after="0" w:line="240" w:lineRule="auto"/>
              <w:jc w:val="center"/>
              <w:rPr>
                <w:rFonts w:ascii="Arial" w:hAnsi="Arial" w:cs="Arial"/>
                <w:b/>
                <w:bCs/>
                <w:sz w:val="20"/>
                <w:szCs w:val="20"/>
              </w:rPr>
            </w:pPr>
            <w:r>
              <w:rPr>
                <w:rFonts w:ascii="Arial" w:hAnsi="Arial" w:cs="Arial"/>
                <w:b/>
                <w:bCs/>
                <w:sz w:val="20"/>
                <w:szCs w:val="20"/>
              </w:rPr>
              <w:t>Standard deviation</w:t>
            </w:r>
          </w:p>
        </w:tc>
        <w:tc>
          <w:tcPr>
            <w:tcW w:w="601" w:type="pct"/>
            <w:tcBorders>
              <w:bottom w:val="single" w:sz="4" w:space="0" w:color="7F7F7F"/>
            </w:tcBorders>
            <w:hideMark/>
          </w:tcPr>
          <w:p w14:paraId="055712B8" w14:textId="77777777" w:rsidR="008325B8" w:rsidRDefault="008325B8">
            <w:pPr>
              <w:spacing w:after="0" w:line="240" w:lineRule="auto"/>
              <w:jc w:val="center"/>
              <w:rPr>
                <w:rFonts w:ascii="Arial" w:hAnsi="Arial" w:cs="Arial"/>
                <w:b/>
                <w:bCs/>
                <w:i/>
                <w:iCs/>
                <w:sz w:val="20"/>
                <w:szCs w:val="20"/>
              </w:rPr>
            </w:pPr>
            <w:r>
              <w:rPr>
                <w:rFonts w:ascii="Arial" w:hAnsi="Arial" w:cs="Arial"/>
                <w:b/>
                <w:bCs/>
                <w:i/>
                <w:iCs/>
                <w:sz w:val="20"/>
                <w:szCs w:val="20"/>
              </w:rPr>
              <w:t>T statistics</w:t>
            </w:r>
          </w:p>
        </w:tc>
        <w:tc>
          <w:tcPr>
            <w:tcW w:w="530" w:type="pct"/>
            <w:tcBorders>
              <w:bottom w:val="single" w:sz="4" w:space="0" w:color="7F7F7F"/>
            </w:tcBorders>
            <w:hideMark/>
          </w:tcPr>
          <w:p w14:paraId="7875D231" w14:textId="77777777" w:rsidR="008325B8" w:rsidRDefault="008325B8">
            <w:pPr>
              <w:spacing w:after="0" w:line="240" w:lineRule="auto"/>
              <w:jc w:val="center"/>
              <w:rPr>
                <w:rFonts w:ascii="Arial" w:hAnsi="Arial" w:cs="Arial"/>
                <w:b/>
                <w:bCs/>
                <w:i/>
                <w:iCs/>
                <w:sz w:val="20"/>
                <w:szCs w:val="20"/>
              </w:rPr>
            </w:pPr>
            <w:r>
              <w:rPr>
                <w:rFonts w:ascii="Arial" w:hAnsi="Arial" w:cs="Arial"/>
                <w:b/>
                <w:bCs/>
                <w:i/>
                <w:iCs/>
                <w:sz w:val="20"/>
                <w:szCs w:val="20"/>
              </w:rPr>
              <w:t>P values</w:t>
            </w:r>
          </w:p>
        </w:tc>
        <w:tc>
          <w:tcPr>
            <w:tcW w:w="949" w:type="pct"/>
            <w:tcBorders>
              <w:bottom w:val="single" w:sz="4" w:space="0" w:color="7F7F7F"/>
            </w:tcBorders>
          </w:tcPr>
          <w:p w14:paraId="5B0D883A" w14:textId="202AB24C" w:rsidR="008325B8" w:rsidRDefault="009D3F9D">
            <w:pPr>
              <w:spacing w:after="0" w:line="240" w:lineRule="auto"/>
              <w:jc w:val="center"/>
              <w:rPr>
                <w:rFonts w:ascii="Arial" w:hAnsi="Arial" w:cs="Arial"/>
                <w:b/>
                <w:bCs/>
                <w:sz w:val="20"/>
                <w:szCs w:val="20"/>
              </w:rPr>
            </w:pPr>
            <w:r>
              <w:rPr>
                <w:rFonts w:ascii="Arial" w:hAnsi="Arial" w:cs="Arial"/>
                <w:b/>
                <w:bCs/>
                <w:sz w:val="20"/>
                <w:szCs w:val="20"/>
              </w:rPr>
              <w:t>Statement</w:t>
            </w:r>
          </w:p>
        </w:tc>
      </w:tr>
      <w:tr w:rsidR="008325B8" w14:paraId="54C7094A" w14:textId="77777777" w:rsidTr="009D3F9D">
        <w:trPr>
          <w:jc w:val="center"/>
        </w:trPr>
        <w:tc>
          <w:tcPr>
            <w:tcW w:w="1523" w:type="pct"/>
            <w:tcBorders>
              <w:top w:val="single" w:sz="4" w:space="0" w:color="7F7F7F"/>
              <w:bottom w:val="single" w:sz="4" w:space="0" w:color="7F7F7F"/>
            </w:tcBorders>
            <w:hideMark/>
          </w:tcPr>
          <w:p w14:paraId="19471225" w14:textId="2EE1DA89" w:rsidR="008325B8" w:rsidRDefault="009D3F9D">
            <w:pPr>
              <w:spacing w:after="0" w:line="240" w:lineRule="auto"/>
              <w:jc w:val="center"/>
              <w:rPr>
                <w:rFonts w:ascii="Arial" w:hAnsi="Arial" w:cs="Arial"/>
                <w:color w:val="000000"/>
                <w:sz w:val="20"/>
                <w:szCs w:val="20"/>
              </w:rPr>
            </w:pPr>
            <w:r>
              <w:rPr>
                <w:rFonts w:ascii="Arial" w:hAnsi="Arial" w:cs="Arial"/>
                <w:sz w:val="20"/>
                <w:szCs w:val="20"/>
              </w:rPr>
              <w:t>T</w:t>
            </w:r>
            <w:r w:rsidRPr="009D3F9D">
              <w:rPr>
                <w:rFonts w:ascii="Arial" w:hAnsi="Arial" w:cs="Arial"/>
                <w:sz w:val="20"/>
                <w:szCs w:val="20"/>
              </w:rPr>
              <w:t xml:space="preserve">raining </w:t>
            </w:r>
            <w:r>
              <w:rPr>
                <w:rFonts w:ascii="Arial" w:hAnsi="Arial" w:cs="Arial"/>
                <w:sz w:val="20"/>
                <w:szCs w:val="20"/>
              </w:rPr>
              <w:t>S</w:t>
            </w:r>
            <w:r w:rsidRPr="009D3F9D">
              <w:rPr>
                <w:rFonts w:ascii="Arial" w:hAnsi="Arial" w:cs="Arial"/>
                <w:sz w:val="20"/>
                <w:szCs w:val="20"/>
              </w:rPr>
              <w:t>atisfaction</w:t>
            </w:r>
            <w:r>
              <w:rPr>
                <w:rFonts w:ascii="Arial" w:hAnsi="Arial" w:cs="Arial"/>
                <w:color w:val="000000"/>
                <w:sz w:val="20"/>
                <w:szCs w:val="20"/>
              </w:rPr>
              <w:t xml:space="preserve"> </w:t>
            </w:r>
            <w:r w:rsidR="008325B8">
              <w:rPr>
                <w:rFonts w:ascii="Arial" w:hAnsi="Arial" w:cs="Arial"/>
                <w:color w:val="000000"/>
                <w:sz w:val="20"/>
                <w:szCs w:val="20"/>
              </w:rPr>
              <w:t xml:space="preserve">&gt; </w:t>
            </w:r>
            <w:r w:rsidR="008325B8">
              <w:rPr>
                <w:rFonts w:ascii="Arial" w:hAnsi="Arial" w:cs="Arial"/>
                <w:i/>
                <w:iCs/>
                <w:color w:val="000000"/>
                <w:sz w:val="20"/>
                <w:szCs w:val="20"/>
              </w:rPr>
              <w:t>Turnover Invention</w:t>
            </w:r>
          </w:p>
        </w:tc>
        <w:tc>
          <w:tcPr>
            <w:tcW w:w="699" w:type="pct"/>
            <w:tcBorders>
              <w:top w:val="single" w:sz="4" w:space="0" w:color="7F7F7F"/>
              <w:bottom w:val="single" w:sz="4" w:space="0" w:color="7F7F7F"/>
            </w:tcBorders>
            <w:hideMark/>
          </w:tcPr>
          <w:p w14:paraId="568FD1C2" w14:textId="77777777" w:rsidR="008325B8" w:rsidRDefault="008325B8">
            <w:pPr>
              <w:spacing w:after="0" w:line="240" w:lineRule="auto"/>
              <w:jc w:val="center"/>
              <w:rPr>
                <w:rFonts w:ascii="Arial" w:hAnsi="Arial" w:cs="Arial"/>
                <w:sz w:val="20"/>
                <w:szCs w:val="20"/>
              </w:rPr>
            </w:pPr>
            <w:r>
              <w:rPr>
                <w:rFonts w:ascii="Arial" w:hAnsi="Arial" w:cs="Arial"/>
                <w:sz w:val="20"/>
                <w:szCs w:val="20"/>
              </w:rPr>
              <w:t>-0.242</w:t>
            </w:r>
          </w:p>
        </w:tc>
        <w:tc>
          <w:tcPr>
            <w:tcW w:w="697" w:type="pct"/>
            <w:tcBorders>
              <w:top w:val="single" w:sz="4" w:space="0" w:color="7F7F7F"/>
              <w:bottom w:val="single" w:sz="4" w:space="0" w:color="7F7F7F"/>
            </w:tcBorders>
            <w:hideMark/>
          </w:tcPr>
          <w:p w14:paraId="666EE1C8" w14:textId="77777777" w:rsidR="008325B8" w:rsidRDefault="008325B8">
            <w:pPr>
              <w:spacing w:after="0" w:line="240" w:lineRule="auto"/>
              <w:jc w:val="center"/>
              <w:rPr>
                <w:rFonts w:ascii="Arial" w:hAnsi="Arial" w:cs="Arial"/>
                <w:sz w:val="20"/>
                <w:szCs w:val="20"/>
              </w:rPr>
            </w:pPr>
            <w:r>
              <w:rPr>
                <w:rFonts w:ascii="Arial" w:hAnsi="Arial" w:cs="Arial"/>
                <w:sz w:val="20"/>
                <w:szCs w:val="20"/>
              </w:rPr>
              <w:t>0.117</w:t>
            </w:r>
          </w:p>
        </w:tc>
        <w:tc>
          <w:tcPr>
            <w:tcW w:w="601" w:type="pct"/>
            <w:tcBorders>
              <w:top w:val="single" w:sz="4" w:space="0" w:color="7F7F7F"/>
              <w:bottom w:val="single" w:sz="4" w:space="0" w:color="7F7F7F"/>
            </w:tcBorders>
            <w:hideMark/>
          </w:tcPr>
          <w:p w14:paraId="46D89B7C" w14:textId="77777777" w:rsidR="008325B8" w:rsidRDefault="008325B8">
            <w:pPr>
              <w:spacing w:after="0" w:line="240" w:lineRule="auto"/>
              <w:jc w:val="center"/>
              <w:rPr>
                <w:rFonts w:ascii="Arial" w:hAnsi="Arial" w:cs="Arial"/>
                <w:sz w:val="20"/>
                <w:szCs w:val="20"/>
              </w:rPr>
            </w:pPr>
            <w:r>
              <w:rPr>
                <w:rFonts w:ascii="Arial" w:hAnsi="Arial" w:cs="Arial"/>
                <w:sz w:val="20"/>
                <w:szCs w:val="20"/>
              </w:rPr>
              <w:t>2.070</w:t>
            </w:r>
          </w:p>
        </w:tc>
        <w:tc>
          <w:tcPr>
            <w:tcW w:w="530" w:type="pct"/>
            <w:tcBorders>
              <w:top w:val="single" w:sz="4" w:space="0" w:color="7F7F7F"/>
              <w:bottom w:val="single" w:sz="4" w:space="0" w:color="7F7F7F"/>
            </w:tcBorders>
            <w:hideMark/>
          </w:tcPr>
          <w:p w14:paraId="7ED1B81D" w14:textId="77777777" w:rsidR="008325B8" w:rsidRDefault="008325B8">
            <w:pPr>
              <w:spacing w:after="0" w:line="240" w:lineRule="auto"/>
              <w:jc w:val="center"/>
              <w:rPr>
                <w:rFonts w:ascii="Arial" w:hAnsi="Arial" w:cs="Arial"/>
                <w:sz w:val="20"/>
                <w:szCs w:val="20"/>
              </w:rPr>
            </w:pPr>
            <w:r>
              <w:rPr>
                <w:rFonts w:ascii="Arial" w:hAnsi="Arial" w:cs="Arial"/>
                <w:sz w:val="20"/>
                <w:szCs w:val="20"/>
              </w:rPr>
              <w:t>0.039</w:t>
            </w:r>
          </w:p>
        </w:tc>
        <w:tc>
          <w:tcPr>
            <w:tcW w:w="949" w:type="pct"/>
            <w:tcBorders>
              <w:top w:val="single" w:sz="4" w:space="0" w:color="7F7F7F"/>
              <w:bottom w:val="single" w:sz="4" w:space="0" w:color="7F7F7F"/>
            </w:tcBorders>
          </w:tcPr>
          <w:p w14:paraId="31E26199" w14:textId="2CAD6D1D" w:rsidR="008325B8" w:rsidRDefault="009D3F9D">
            <w:pPr>
              <w:spacing w:after="0" w:line="240" w:lineRule="auto"/>
              <w:jc w:val="center"/>
              <w:rPr>
                <w:rFonts w:ascii="Arial" w:hAnsi="Arial" w:cs="Arial"/>
                <w:sz w:val="20"/>
                <w:szCs w:val="20"/>
              </w:rPr>
            </w:pPr>
            <w:r>
              <w:rPr>
                <w:rFonts w:ascii="Arial" w:hAnsi="Arial" w:cs="Arial"/>
                <w:sz w:val="20"/>
                <w:szCs w:val="20"/>
              </w:rPr>
              <w:t>S</w:t>
            </w:r>
            <w:r w:rsidRPr="009D3F9D">
              <w:rPr>
                <w:rFonts w:ascii="Arial" w:hAnsi="Arial" w:cs="Arial"/>
                <w:sz w:val="20"/>
                <w:szCs w:val="20"/>
              </w:rPr>
              <w:t xml:space="preserve">ignificant </w:t>
            </w:r>
            <w:r>
              <w:rPr>
                <w:rFonts w:ascii="Arial" w:hAnsi="Arial" w:cs="Arial"/>
                <w:sz w:val="20"/>
                <w:szCs w:val="20"/>
              </w:rPr>
              <w:t>N</w:t>
            </w:r>
            <w:r w:rsidRPr="009D3F9D">
              <w:rPr>
                <w:rFonts w:ascii="Arial" w:hAnsi="Arial" w:cs="Arial"/>
                <w:sz w:val="20"/>
                <w:szCs w:val="20"/>
              </w:rPr>
              <w:t xml:space="preserve">egative </w:t>
            </w:r>
            <w:r>
              <w:rPr>
                <w:rFonts w:ascii="Arial" w:hAnsi="Arial" w:cs="Arial"/>
                <w:sz w:val="20"/>
                <w:szCs w:val="20"/>
              </w:rPr>
              <w:t>I</w:t>
            </w:r>
            <w:r w:rsidRPr="009D3F9D">
              <w:rPr>
                <w:rFonts w:ascii="Arial" w:hAnsi="Arial" w:cs="Arial"/>
                <w:sz w:val="20"/>
                <w:szCs w:val="20"/>
              </w:rPr>
              <w:t>mpact</w:t>
            </w:r>
          </w:p>
        </w:tc>
      </w:tr>
      <w:tr w:rsidR="008325B8" w14:paraId="7724F4E8" w14:textId="77777777" w:rsidTr="009D3F9D">
        <w:trPr>
          <w:jc w:val="center"/>
        </w:trPr>
        <w:tc>
          <w:tcPr>
            <w:tcW w:w="1523" w:type="pct"/>
          </w:tcPr>
          <w:p w14:paraId="72BC4C7F" w14:textId="4E8746CC" w:rsidR="008325B8" w:rsidRPr="009D3F9D" w:rsidRDefault="009D3F9D">
            <w:pPr>
              <w:spacing w:after="0" w:line="240" w:lineRule="auto"/>
              <w:jc w:val="center"/>
              <w:rPr>
                <w:rFonts w:ascii="Arial" w:hAnsi="Arial" w:cs="Arial"/>
                <w:color w:val="000000"/>
                <w:sz w:val="20"/>
                <w:szCs w:val="20"/>
                <w:lang w:val="en-ID"/>
              </w:rPr>
            </w:pPr>
            <w:r w:rsidRPr="009D3F9D">
              <w:rPr>
                <w:rFonts w:ascii="Arial" w:hAnsi="Arial" w:cs="Arial"/>
                <w:sz w:val="20"/>
                <w:szCs w:val="20"/>
                <w:lang w:val="en-ID"/>
              </w:rPr>
              <w:t>Performance Appraisal Satisfaction</w:t>
            </w:r>
            <w:r w:rsidRPr="009D3F9D">
              <w:rPr>
                <w:rFonts w:ascii="Arial" w:hAnsi="Arial" w:cs="Arial"/>
                <w:color w:val="000000"/>
                <w:sz w:val="20"/>
                <w:szCs w:val="20"/>
                <w:lang w:val="en-ID"/>
              </w:rPr>
              <w:t xml:space="preserve"> </w:t>
            </w:r>
            <w:r w:rsidR="008325B8" w:rsidRPr="009D3F9D">
              <w:rPr>
                <w:rFonts w:ascii="Arial" w:hAnsi="Arial" w:cs="Arial"/>
                <w:color w:val="000000"/>
                <w:sz w:val="20"/>
                <w:szCs w:val="20"/>
                <w:lang w:val="en-ID"/>
              </w:rPr>
              <w:t xml:space="preserve">&gt; </w:t>
            </w:r>
            <w:r w:rsidR="008325B8" w:rsidRPr="009D3F9D">
              <w:rPr>
                <w:rFonts w:ascii="Arial" w:hAnsi="Arial" w:cs="Arial"/>
                <w:i/>
                <w:iCs/>
                <w:color w:val="000000"/>
                <w:sz w:val="20"/>
                <w:szCs w:val="20"/>
                <w:lang w:val="en-ID"/>
              </w:rPr>
              <w:t>Turnover Invention</w:t>
            </w:r>
          </w:p>
        </w:tc>
        <w:tc>
          <w:tcPr>
            <w:tcW w:w="699" w:type="pct"/>
          </w:tcPr>
          <w:p w14:paraId="3CCFA490" w14:textId="77777777" w:rsidR="008325B8" w:rsidRDefault="008325B8">
            <w:pPr>
              <w:spacing w:after="0" w:line="240" w:lineRule="auto"/>
              <w:jc w:val="center"/>
              <w:rPr>
                <w:rFonts w:ascii="Arial" w:hAnsi="Arial" w:cs="Arial"/>
                <w:sz w:val="20"/>
                <w:szCs w:val="20"/>
              </w:rPr>
            </w:pPr>
            <w:r>
              <w:rPr>
                <w:rFonts w:ascii="Arial" w:hAnsi="Arial" w:cs="Arial"/>
                <w:sz w:val="20"/>
                <w:szCs w:val="20"/>
              </w:rPr>
              <w:t>-0.333</w:t>
            </w:r>
          </w:p>
        </w:tc>
        <w:tc>
          <w:tcPr>
            <w:tcW w:w="697" w:type="pct"/>
          </w:tcPr>
          <w:p w14:paraId="04E90F0B" w14:textId="77777777" w:rsidR="008325B8" w:rsidRDefault="008325B8">
            <w:pPr>
              <w:spacing w:after="0" w:line="240" w:lineRule="auto"/>
              <w:jc w:val="center"/>
              <w:rPr>
                <w:rFonts w:ascii="Arial" w:hAnsi="Arial" w:cs="Arial"/>
                <w:sz w:val="20"/>
                <w:szCs w:val="20"/>
              </w:rPr>
            </w:pPr>
            <w:r>
              <w:rPr>
                <w:rFonts w:ascii="Arial" w:hAnsi="Arial" w:cs="Arial"/>
                <w:sz w:val="20"/>
                <w:szCs w:val="20"/>
              </w:rPr>
              <w:t>0.109</w:t>
            </w:r>
          </w:p>
        </w:tc>
        <w:tc>
          <w:tcPr>
            <w:tcW w:w="601" w:type="pct"/>
          </w:tcPr>
          <w:p w14:paraId="7BF2CD98" w14:textId="77777777" w:rsidR="008325B8" w:rsidRDefault="008325B8">
            <w:pPr>
              <w:spacing w:after="0" w:line="240" w:lineRule="auto"/>
              <w:jc w:val="center"/>
              <w:rPr>
                <w:rFonts w:ascii="Arial" w:hAnsi="Arial" w:cs="Arial"/>
                <w:sz w:val="20"/>
                <w:szCs w:val="20"/>
              </w:rPr>
            </w:pPr>
            <w:r>
              <w:rPr>
                <w:rFonts w:ascii="Arial" w:hAnsi="Arial" w:cs="Arial"/>
                <w:sz w:val="20"/>
                <w:szCs w:val="20"/>
              </w:rPr>
              <w:t>3.066</w:t>
            </w:r>
          </w:p>
        </w:tc>
        <w:tc>
          <w:tcPr>
            <w:tcW w:w="530" w:type="pct"/>
          </w:tcPr>
          <w:p w14:paraId="2CC62DB1" w14:textId="77777777" w:rsidR="008325B8" w:rsidRDefault="008325B8">
            <w:pPr>
              <w:spacing w:after="0" w:line="240" w:lineRule="auto"/>
              <w:jc w:val="center"/>
              <w:rPr>
                <w:rFonts w:ascii="Arial" w:hAnsi="Arial" w:cs="Arial"/>
                <w:sz w:val="20"/>
                <w:szCs w:val="20"/>
              </w:rPr>
            </w:pPr>
            <w:r>
              <w:rPr>
                <w:rFonts w:ascii="Arial" w:hAnsi="Arial" w:cs="Arial"/>
                <w:sz w:val="20"/>
                <w:szCs w:val="20"/>
              </w:rPr>
              <w:t>0.002</w:t>
            </w:r>
          </w:p>
        </w:tc>
        <w:tc>
          <w:tcPr>
            <w:tcW w:w="949" w:type="pct"/>
          </w:tcPr>
          <w:p w14:paraId="56E054E0" w14:textId="0BFD4DFF" w:rsidR="008325B8" w:rsidRDefault="009D3F9D">
            <w:pPr>
              <w:spacing w:after="0" w:line="240" w:lineRule="auto"/>
              <w:jc w:val="center"/>
              <w:rPr>
                <w:rFonts w:ascii="Arial" w:hAnsi="Arial" w:cs="Arial"/>
                <w:sz w:val="20"/>
                <w:szCs w:val="20"/>
              </w:rPr>
            </w:pPr>
            <w:r>
              <w:rPr>
                <w:rFonts w:ascii="Arial" w:hAnsi="Arial" w:cs="Arial"/>
                <w:sz w:val="20"/>
                <w:szCs w:val="20"/>
              </w:rPr>
              <w:t>S</w:t>
            </w:r>
            <w:r w:rsidRPr="009D3F9D">
              <w:rPr>
                <w:rFonts w:ascii="Arial" w:hAnsi="Arial" w:cs="Arial"/>
                <w:sz w:val="20"/>
                <w:szCs w:val="20"/>
              </w:rPr>
              <w:t xml:space="preserve">ignificant </w:t>
            </w:r>
            <w:r>
              <w:rPr>
                <w:rFonts w:ascii="Arial" w:hAnsi="Arial" w:cs="Arial"/>
                <w:sz w:val="20"/>
                <w:szCs w:val="20"/>
              </w:rPr>
              <w:t>N</w:t>
            </w:r>
            <w:r w:rsidRPr="009D3F9D">
              <w:rPr>
                <w:rFonts w:ascii="Arial" w:hAnsi="Arial" w:cs="Arial"/>
                <w:sz w:val="20"/>
                <w:szCs w:val="20"/>
              </w:rPr>
              <w:t xml:space="preserve">egative </w:t>
            </w:r>
            <w:r>
              <w:rPr>
                <w:rFonts w:ascii="Arial" w:hAnsi="Arial" w:cs="Arial"/>
                <w:sz w:val="20"/>
                <w:szCs w:val="20"/>
              </w:rPr>
              <w:t>I</w:t>
            </w:r>
            <w:r w:rsidRPr="009D3F9D">
              <w:rPr>
                <w:rFonts w:ascii="Arial" w:hAnsi="Arial" w:cs="Arial"/>
                <w:sz w:val="20"/>
                <w:szCs w:val="20"/>
              </w:rPr>
              <w:t>mpact</w:t>
            </w:r>
          </w:p>
        </w:tc>
      </w:tr>
      <w:tr w:rsidR="008325B8" w14:paraId="183A05B3" w14:textId="77777777" w:rsidTr="009D3F9D">
        <w:trPr>
          <w:trHeight w:val="757"/>
          <w:jc w:val="center"/>
        </w:trPr>
        <w:tc>
          <w:tcPr>
            <w:tcW w:w="1523" w:type="pct"/>
            <w:tcBorders>
              <w:top w:val="single" w:sz="4" w:space="0" w:color="7F7F7F"/>
              <w:bottom w:val="single" w:sz="4" w:space="0" w:color="7F7F7F"/>
            </w:tcBorders>
            <w:hideMark/>
          </w:tcPr>
          <w:p w14:paraId="5FD458D2" w14:textId="40AE2BF6" w:rsidR="008325B8" w:rsidRDefault="009D3F9D">
            <w:pPr>
              <w:spacing w:after="0" w:line="240" w:lineRule="auto"/>
              <w:jc w:val="center"/>
              <w:rPr>
                <w:rFonts w:ascii="Arial" w:hAnsi="Arial" w:cs="Arial"/>
                <w:color w:val="000000"/>
                <w:sz w:val="20"/>
                <w:szCs w:val="20"/>
                <w:lang w:val="sv-SE"/>
              </w:rPr>
            </w:pPr>
            <w:r>
              <w:rPr>
                <w:rFonts w:ascii="Arial" w:hAnsi="Arial" w:cs="Arial"/>
                <w:sz w:val="20"/>
                <w:szCs w:val="20"/>
              </w:rPr>
              <w:t>S</w:t>
            </w:r>
            <w:r w:rsidRPr="009D3F9D">
              <w:rPr>
                <w:rFonts w:ascii="Arial" w:hAnsi="Arial" w:cs="Arial"/>
                <w:sz w:val="20"/>
                <w:szCs w:val="20"/>
              </w:rPr>
              <w:t xml:space="preserve">alary </w:t>
            </w:r>
            <w:r>
              <w:rPr>
                <w:rFonts w:ascii="Arial" w:hAnsi="Arial" w:cs="Arial"/>
                <w:sz w:val="20"/>
                <w:szCs w:val="20"/>
              </w:rPr>
              <w:t>S</w:t>
            </w:r>
            <w:r w:rsidRPr="009D3F9D">
              <w:rPr>
                <w:rFonts w:ascii="Arial" w:hAnsi="Arial" w:cs="Arial"/>
                <w:sz w:val="20"/>
                <w:szCs w:val="20"/>
              </w:rPr>
              <w:t>atisfaction</w:t>
            </w:r>
            <w:r>
              <w:rPr>
                <w:rFonts w:ascii="Arial" w:hAnsi="Arial" w:cs="Arial"/>
                <w:color w:val="000000"/>
                <w:sz w:val="20"/>
                <w:szCs w:val="20"/>
                <w:lang w:val="sv-SE"/>
              </w:rPr>
              <w:t xml:space="preserve"> </w:t>
            </w:r>
            <w:r w:rsidR="008325B8">
              <w:rPr>
                <w:rFonts w:ascii="Arial" w:hAnsi="Arial" w:cs="Arial"/>
                <w:color w:val="000000"/>
                <w:sz w:val="20"/>
                <w:szCs w:val="20"/>
                <w:lang w:val="sv-SE"/>
              </w:rPr>
              <w:t xml:space="preserve">&gt; </w:t>
            </w:r>
            <w:r w:rsidR="008325B8">
              <w:rPr>
                <w:rFonts w:ascii="Arial" w:hAnsi="Arial" w:cs="Arial"/>
                <w:i/>
                <w:iCs/>
                <w:color w:val="000000"/>
                <w:sz w:val="20"/>
                <w:szCs w:val="20"/>
                <w:lang w:val="sv-SE"/>
              </w:rPr>
              <w:t>Turnover Invention</w:t>
            </w:r>
          </w:p>
        </w:tc>
        <w:tc>
          <w:tcPr>
            <w:tcW w:w="699" w:type="pct"/>
            <w:tcBorders>
              <w:top w:val="single" w:sz="4" w:space="0" w:color="7F7F7F"/>
              <w:bottom w:val="single" w:sz="4" w:space="0" w:color="7F7F7F"/>
            </w:tcBorders>
            <w:hideMark/>
          </w:tcPr>
          <w:p w14:paraId="706069E5" w14:textId="77777777" w:rsidR="008325B8" w:rsidRDefault="008325B8">
            <w:pPr>
              <w:spacing w:after="0" w:line="240" w:lineRule="auto"/>
              <w:jc w:val="center"/>
              <w:rPr>
                <w:rFonts w:ascii="Arial" w:hAnsi="Arial" w:cs="Arial"/>
                <w:sz w:val="20"/>
                <w:szCs w:val="20"/>
              </w:rPr>
            </w:pPr>
            <w:r>
              <w:rPr>
                <w:rFonts w:ascii="Arial" w:hAnsi="Arial" w:cs="Arial"/>
                <w:sz w:val="20"/>
                <w:szCs w:val="20"/>
              </w:rPr>
              <w:t>-0.583</w:t>
            </w:r>
          </w:p>
        </w:tc>
        <w:tc>
          <w:tcPr>
            <w:tcW w:w="697" w:type="pct"/>
            <w:tcBorders>
              <w:top w:val="single" w:sz="4" w:space="0" w:color="7F7F7F"/>
              <w:bottom w:val="single" w:sz="4" w:space="0" w:color="7F7F7F"/>
            </w:tcBorders>
            <w:hideMark/>
          </w:tcPr>
          <w:p w14:paraId="3DCB6ED4" w14:textId="77777777" w:rsidR="008325B8" w:rsidRDefault="008325B8">
            <w:pPr>
              <w:spacing w:after="0" w:line="240" w:lineRule="auto"/>
              <w:jc w:val="center"/>
              <w:rPr>
                <w:rFonts w:ascii="Arial" w:hAnsi="Arial" w:cs="Arial"/>
                <w:sz w:val="20"/>
                <w:szCs w:val="20"/>
              </w:rPr>
            </w:pPr>
            <w:r>
              <w:rPr>
                <w:rFonts w:ascii="Arial" w:hAnsi="Arial" w:cs="Arial"/>
                <w:sz w:val="20"/>
                <w:szCs w:val="20"/>
              </w:rPr>
              <w:t>0.116</w:t>
            </w:r>
          </w:p>
        </w:tc>
        <w:tc>
          <w:tcPr>
            <w:tcW w:w="601" w:type="pct"/>
            <w:tcBorders>
              <w:top w:val="single" w:sz="4" w:space="0" w:color="7F7F7F"/>
              <w:bottom w:val="single" w:sz="4" w:space="0" w:color="7F7F7F"/>
            </w:tcBorders>
            <w:hideMark/>
          </w:tcPr>
          <w:p w14:paraId="40677F93" w14:textId="77777777" w:rsidR="008325B8" w:rsidRDefault="008325B8">
            <w:pPr>
              <w:spacing w:after="0" w:line="240" w:lineRule="auto"/>
              <w:jc w:val="center"/>
              <w:rPr>
                <w:rFonts w:ascii="Arial" w:hAnsi="Arial" w:cs="Arial"/>
                <w:sz w:val="20"/>
                <w:szCs w:val="20"/>
              </w:rPr>
            </w:pPr>
            <w:r>
              <w:rPr>
                <w:rFonts w:ascii="Arial" w:hAnsi="Arial" w:cs="Arial"/>
                <w:sz w:val="20"/>
                <w:szCs w:val="20"/>
              </w:rPr>
              <w:t>5.042</w:t>
            </w:r>
          </w:p>
        </w:tc>
        <w:tc>
          <w:tcPr>
            <w:tcW w:w="530" w:type="pct"/>
            <w:tcBorders>
              <w:top w:val="single" w:sz="4" w:space="0" w:color="7F7F7F"/>
              <w:bottom w:val="single" w:sz="4" w:space="0" w:color="7F7F7F"/>
            </w:tcBorders>
            <w:hideMark/>
          </w:tcPr>
          <w:p w14:paraId="5D960BF5" w14:textId="77777777" w:rsidR="008325B8" w:rsidRDefault="008325B8">
            <w:pPr>
              <w:spacing w:after="0" w:line="240" w:lineRule="auto"/>
              <w:jc w:val="center"/>
              <w:rPr>
                <w:rFonts w:ascii="Arial" w:hAnsi="Arial" w:cs="Arial"/>
                <w:sz w:val="20"/>
                <w:szCs w:val="20"/>
              </w:rPr>
            </w:pPr>
            <w:r>
              <w:rPr>
                <w:rFonts w:ascii="Arial" w:hAnsi="Arial" w:cs="Arial"/>
                <w:sz w:val="20"/>
                <w:szCs w:val="20"/>
              </w:rPr>
              <w:t>0.000</w:t>
            </w:r>
          </w:p>
        </w:tc>
        <w:tc>
          <w:tcPr>
            <w:tcW w:w="949" w:type="pct"/>
            <w:tcBorders>
              <w:top w:val="single" w:sz="4" w:space="0" w:color="7F7F7F"/>
              <w:bottom w:val="single" w:sz="4" w:space="0" w:color="7F7F7F"/>
            </w:tcBorders>
          </w:tcPr>
          <w:p w14:paraId="5056424B" w14:textId="1E030B35" w:rsidR="008325B8" w:rsidRDefault="009D3F9D">
            <w:pPr>
              <w:spacing w:after="0" w:line="240" w:lineRule="auto"/>
              <w:jc w:val="center"/>
              <w:rPr>
                <w:rFonts w:ascii="Arial" w:hAnsi="Arial" w:cs="Arial"/>
                <w:sz w:val="20"/>
                <w:szCs w:val="20"/>
              </w:rPr>
            </w:pPr>
            <w:r>
              <w:rPr>
                <w:rFonts w:ascii="Arial" w:hAnsi="Arial" w:cs="Arial"/>
                <w:sz w:val="20"/>
                <w:szCs w:val="20"/>
              </w:rPr>
              <w:t>S</w:t>
            </w:r>
            <w:r w:rsidRPr="009D3F9D">
              <w:rPr>
                <w:rFonts w:ascii="Arial" w:hAnsi="Arial" w:cs="Arial"/>
                <w:sz w:val="20"/>
                <w:szCs w:val="20"/>
              </w:rPr>
              <w:t xml:space="preserve">ignificant </w:t>
            </w:r>
            <w:r>
              <w:rPr>
                <w:rFonts w:ascii="Arial" w:hAnsi="Arial" w:cs="Arial"/>
                <w:sz w:val="20"/>
                <w:szCs w:val="20"/>
              </w:rPr>
              <w:t>N</w:t>
            </w:r>
            <w:r w:rsidRPr="009D3F9D">
              <w:rPr>
                <w:rFonts w:ascii="Arial" w:hAnsi="Arial" w:cs="Arial"/>
                <w:sz w:val="20"/>
                <w:szCs w:val="20"/>
              </w:rPr>
              <w:t xml:space="preserve">egative </w:t>
            </w:r>
            <w:r>
              <w:rPr>
                <w:rFonts w:ascii="Arial" w:hAnsi="Arial" w:cs="Arial"/>
                <w:sz w:val="20"/>
                <w:szCs w:val="20"/>
              </w:rPr>
              <w:t>I</w:t>
            </w:r>
            <w:r w:rsidRPr="009D3F9D">
              <w:rPr>
                <w:rFonts w:ascii="Arial" w:hAnsi="Arial" w:cs="Arial"/>
                <w:sz w:val="20"/>
                <w:szCs w:val="20"/>
              </w:rPr>
              <w:t>mpact</w:t>
            </w:r>
          </w:p>
        </w:tc>
      </w:tr>
    </w:tbl>
    <w:p w14:paraId="398AF7B2" w14:textId="77777777" w:rsidR="009D3F9D" w:rsidRPr="00267AB5" w:rsidRDefault="009D3F9D" w:rsidP="009D3F9D">
      <w:pPr>
        <w:spacing w:after="0" w:line="240" w:lineRule="auto"/>
        <w:rPr>
          <w:rFonts w:ascii="Arial" w:hAnsi="Arial" w:cs="Arial"/>
          <w:sz w:val="20"/>
          <w:szCs w:val="20"/>
        </w:rPr>
      </w:pPr>
      <w:r w:rsidRPr="009F7331">
        <w:rPr>
          <w:rFonts w:ascii="Arial" w:hAnsi="Arial" w:cs="Arial"/>
          <w:sz w:val="16"/>
          <w:szCs w:val="16"/>
          <w:lang w:val="en-ID"/>
        </w:rPr>
        <w:t>Source: (Data processed, 2025)</w:t>
      </w:r>
    </w:p>
    <w:p w14:paraId="52BE4A8D" w14:textId="77777777" w:rsidR="009D3F9D" w:rsidRPr="008325B8" w:rsidRDefault="009D3F9D" w:rsidP="008325B8">
      <w:pPr>
        <w:pStyle w:val="ICVETBodyText"/>
        <w:ind w:firstLine="0"/>
        <w:rPr>
          <w:rFonts w:ascii="Arial" w:hAnsi="Arial" w:cs="Arial"/>
          <w:sz w:val="16"/>
          <w:szCs w:val="16"/>
        </w:rPr>
      </w:pPr>
    </w:p>
    <w:p w14:paraId="3E7D578C" w14:textId="7EFB32C8" w:rsidR="009D3F9D" w:rsidRDefault="009D3F9D" w:rsidP="008325B8">
      <w:pPr>
        <w:pStyle w:val="ICVETBodyText"/>
        <w:ind w:firstLine="0"/>
        <w:rPr>
          <w:rFonts w:ascii="Arial" w:hAnsi="Arial" w:cs="Arial"/>
          <w:b/>
          <w:bCs/>
        </w:rPr>
      </w:pPr>
      <w:r w:rsidRPr="009D3F9D">
        <w:rPr>
          <w:rFonts w:ascii="Arial" w:hAnsi="Arial" w:cs="Arial"/>
          <w:b/>
          <w:bCs/>
        </w:rPr>
        <w:t>Discussion</w:t>
      </w:r>
    </w:p>
    <w:p w14:paraId="5EB21507" w14:textId="77777777" w:rsidR="009D3F9D" w:rsidRPr="009D3F9D" w:rsidRDefault="009D3F9D" w:rsidP="009D3F9D">
      <w:pPr>
        <w:pStyle w:val="ICVETBodyText"/>
        <w:ind w:firstLine="0"/>
        <w:rPr>
          <w:rFonts w:ascii="Arial" w:hAnsi="Arial" w:cs="Arial"/>
          <w:b/>
          <w:bCs/>
          <w:lang w:val="en-ID"/>
        </w:rPr>
      </w:pPr>
      <w:r w:rsidRPr="009D3F9D">
        <w:rPr>
          <w:rFonts w:ascii="Arial" w:hAnsi="Arial" w:cs="Arial"/>
          <w:b/>
          <w:bCs/>
          <w:lang w:val="en-ID"/>
        </w:rPr>
        <w:t>The Influence of Training Satisfaction on Turnover Intention</w:t>
      </w:r>
    </w:p>
    <w:p w14:paraId="78FD18D4" w14:textId="4BB832FF" w:rsidR="00773403" w:rsidRDefault="009D3F9D" w:rsidP="00773403">
      <w:pPr>
        <w:pStyle w:val="ICVETBodyText"/>
        <w:ind w:firstLine="720"/>
        <w:rPr>
          <w:rFonts w:ascii="Arial" w:hAnsi="Arial" w:cs="Arial"/>
          <w:lang w:val="en-ID"/>
        </w:rPr>
      </w:pPr>
      <w:r w:rsidRPr="009D3F9D">
        <w:rPr>
          <w:rFonts w:ascii="Arial" w:hAnsi="Arial" w:cs="Arial"/>
          <w:lang w:val="en-ID"/>
        </w:rPr>
        <w:t>The analysis results show that training satisfaction has a significant negative effect on turnover intention (original sample -0.242; t=2.070; p=0.039). This means that the higher employee satisfaction with relevant and easy-to-implement training, the lower their likelihood of leaving the company. This finding aligns with Majaya and Gulo (2023), who assert that effective training can improve employee competence and engagement, thereby reducing turnover intention. Memon et al. (2021) also added that quality training programs strengthen work engagement, while Pramusinto and Elmi (2023) emphasized that structured training creates a sense of organizational belonging.</w:t>
      </w:r>
    </w:p>
    <w:p w14:paraId="6AF00F55" w14:textId="77777777" w:rsidR="00773403" w:rsidRDefault="00773403" w:rsidP="00773403">
      <w:pPr>
        <w:pStyle w:val="ICVETBodyText"/>
        <w:ind w:firstLine="0"/>
        <w:rPr>
          <w:rFonts w:ascii="Arial" w:hAnsi="Arial" w:cs="Arial"/>
          <w:b/>
          <w:bCs/>
          <w:lang w:val="en-ID"/>
        </w:rPr>
      </w:pPr>
      <w:r w:rsidRPr="00773403">
        <w:rPr>
          <w:rFonts w:ascii="Arial" w:hAnsi="Arial" w:cs="Arial"/>
          <w:b/>
          <w:bCs/>
          <w:lang w:val="en-ID"/>
        </w:rPr>
        <w:t>The Effect of Performance Appraisal Satisfaction on Turnover Intention</w:t>
      </w:r>
    </w:p>
    <w:p w14:paraId="0309957A" w14:textId="77777777" w:rsidR="00773403" w:rsidRDefault="00773403" w:rsidP="00773403">
      <w:pPr>
        <w:pStyle w:val="ICVETBodyText"/>
        <w:ind w:firstLine="720"/>
        <w:rPr>
          <w:rFonts w:ascii="Arial" w:hAnsi="Arial" w:cs="Arial"/>
          <w:lang w:val="en-ID"/>
        </w:rPr>
      </w:pPr>
      <w:r w:rsidRPr="00773403">
        <w:rPr>
          <w:rFonts w:ascii="Arial" w:hAnsi="Arial" w:cs="Arial"/>
          <w:lang w:val="en-ID"/>
        </w:rPr>
        <w:t>Performance appraisal satisfaction was shown to have a significant negative effect on turnover intention (original sample -0.333; t=3.806; p=0.002). This demonstrates that an objective, transparent evaluation system that provides constructive feedback can increase employee appreciation and loyalty, thereby reducing turnover intentions. Varma and Chavan (2023) found that transparent performance appraisals can reduce turnover intention, while Memon et al. (2020) confirmed that follow-up in the form of rewards or career development strengthens employee engagement. Similarly, Raditriono and Hendarsjah (2024) also stated that communicative evaluations boost job satisfaction while reducing turnover intention.</w:t>
      </w:r>
    </w:p>
    <w:p w14:paraId="02B72653" w14:textId="77777777" w:rsidR="00773403" w:rsidRPr="00773403" w:rsidRDefault="00773403" w:rsidP="00773403">
      <w:pPr>
        <w:pStyle w:val="ICVETBodyText"/>
        <w:ind w:firstLine="0"/>
        <w:rPr>
          <w:rFonts w:ascii="Arial" w:hAnsi="Arial" w:cs="Arial"/>
          <w:b/>
          <w:bCs/>
          <w:lang w:val="en-ID"/>
        </w:rPr>
      </w:pPr>
      <w:r w:rsidRPr="00773403">
        <w:rPr>
          <w:rFonts w:ascii="Arial" w:hAnsi="Arial" w:cs="Arial"/>
          <w:b/>
          <w:bCs/>
          <w:lang w:val="en-ID"/>
        </w:rPr>
        <w:t>The Influence of Salary Satisfaction on Turnover Intention</w:t>
      </w:r>
    </w:p>
    <w:p w14:paraId="033F55EE" w14:textId="44222F45" w:rsidR="008325B8" w:rsidRDefault="00773403" w:rsidP="008325B8">
      <w:pPr>
        <w:pStyle w:val="ICVETBodyText"/>
        <w:ind w:firstLine="720"/>
        <w:rPr>
          <w:rFonts w:ascii="Arial" w:hAnsi="Arial" w:cs="Arial"/>
          <w:lang w:val="en-ID"/>
        </w:rPr>
      </w:pPr>
      <w:r w:rsidRPr="00773403">
        <w:rPr>
          <w:rFonts w:ascii="Arial" w:hAnsi="Arial" w:cs="Arial"/>
          <w:lang w:val="en-ID"/>
        </w:rPr>
        <w:t xml:space="preserve">The research findings also confirmed that salary satisfaction has a significant negative effect on turnover intention (original sample -0.583; t=7.830; p=0.000). This indicates that fair, competitive, and </w:t>
      </w:r>
      <w:r w:rsidRPr="00773403">
        <w:rPr>
          <w:rFonts w:ascii="Arial" w:hAnsi="Arial" w:cs="Arial"/>
          <w:lang w:val="en-ID"/>
        </w:rPr>
        <w:lastRenderedPageBreak/>
        <w:t>expected compensation can increase employee appreciation and loyalty to the organization. These results align with Nam (2024), who demonstrated a significant negative relationship between salary satisfaction and turnover intention. Aksoy (2024) also emphasized that a salary that meets expectations effectively reduces turnover intentions, while Raditriono and Hendarsjah (2024) emphasized the importance of a transparent payroll system in building long-term retention.</w:t>
      </w:r>
    </w:p>
    <w:p w14:paraId="31628027" w14:textId="77777777" w:rsidR="00773403" w:rsidRPr="00773403" w:rsidRDefault="00773403" w:rsidP="008325B8">
      <w:pPr>
        <w:pStyle w:val="ICVETBodyText"/>
        <w:ind w:firstLine="720"/>
        <w:rPr>
          <w:rFonts w:ascii="Arial" w:hAnsi="Arial" w:cs="Arial"/>
          <w:lang w:val="en-ID"/>
        </w:rPr>
      </w:pPr>
    </w:p>
    <w:p w14:paraId="2FD0454F" w14:textId="374D8B06" w:rsidR="00ED2688" w:rsidRPr="00ED2688" w:rsidRDefault="00773403" w:rsidP="008424DD">
      <w:pPr>
        <w:spacing w:after="0" w:line="240" w:lineRule="auto"/>
        <w:rPr>
          <w:rFonts w:ascii="Arial" w:hAnsi="Arial" w:cs="Arial"/>
          <w:b/>
          <w:bCs/>
          <w:sz w:val="20"/>
          <w:szCs w:val="20"/>
          <w:lang w:val="id-ID"/>
        </w:rPr>
      </w:pPr>
      <w:r>
        <w:rPr>
          <w:rFonts w:ascii="Arial" w:hAnsi="Arial" w:cs="Arial"/>
          <w:b/>
          <w:bCs/>
          <w:sz w:val="20"/>
          <w:szCs w:val="20"/>
          <w:lang w:val="id-ID"/>
        </w:rPr>
        <w:t>CONCLUSION</w:t>
      </w:r>
    </w:p>
    <w:p w14:paraId="795E2CD2" w14:textId="77777777" w:rsidR="00773403" w:rsidRPr="00773403" w:rsidRDefault="00773403" w:rsidP="00773403">
      <w:pPr>
        <w:spacing w:after="0" w:line="240" w:lineRule="auto"/>
        <w:ind w:firstLine="720"/>
        <w:jc w:val="both"/>
        <w:rPr>
          <w:rFonts w:ascii="Arial" w:hAnsi="Arial" w:cs="Arial"/>
          <w:sz w:val="20"/>
          <w:szCs w:val="20"/>
          <w:lang w:val="id-ID"/>
        </w:rPr>
      </w:pPr>
      <w:r w:rsidRPr="00773403">
        <w:rPr>
          <w:rFonts w:ascii="Arial" w:hAnsi="Arial" w:cs="Arial"/>
          <w:sz w:val="20"/>
          <w:szCs w:val="20"/>
          <w:lang w:val="id-ID"/>
        </w:rPr>
        <w:t>The results of the study show that satisfaction with training, satisfaction with performance appraisals, and satisfaction with salary have a negative and significant effect on turnover intention of PT KAI Commuter employees at the Universitas Indonesia Station. This means that the higher the level of employee satisfaction with training, performance appraisals, and salary, the lower their tendency to leave the company, thus proving that these aspects play a significant role in reducing turnover intention.</w:t>
      </w:r>
    </w:p>
    <w:p w14:paraId="32030FD2" w14:textId="39899743" w:rsidR="00802203" w:rsidRDefault="00773403" w:rsidP="00773403">
      <w:pPr>
        <w:spacing w:after="0" w:line="240" w:lineRule="auto"/>
        <w:ind w:firstLine="720"/>
        <w:jc w:val="both"/>
        <w:rPr>
          <w:rFonts w:ascii="Arial" w:hAnsi="Arial" w:cs="Arial"/>
          <w:sz w:val="20"/>
          <w:szCs w:val="20"/>
          <w:lang w:val="id-ID"/>
        </w:rPr>
      </w:pPr>
      <w:r w:rsidRPr="00773403">
        <w:rPr>
          <w:rFonts w:ascii="Arial" w:hAnsi="Arial" w:cs="Arial"/>
          <w:sz w:val="20"/>
          <w:szCs w:val="20"/>
          <w:lang w:val="id-ID"/>
        </w:rPr>
        <w:t>The company is advised to continue developing relevant training programs, improving communication clarity and performance appraisal standards, and maintaining fairness in the payroll system through transparency and regular evaluations. Future research is recommended to increase the number of respondents, expand the location, and include other variables such as job satisfaction, employee engagement, organizational culture, or leadership style to obtain more comprehensive and representative results in explaining the aspects that influence turnover intention.</w:t>
      </w:r>
    </w:p>
    <w:p w14:paraId="3A96C58B" w14:textId="77777777" w:rsidR="00773403" w:rsidRDefault="00773403" w:rsidP="00773403">
      <w:pPr>
        <w:spacing w:after="0" w:line="240" w:lineRule="auto"/>
        <w:jc w:val="both"/>
        <w:rPr>
          <w:rFonts w:ascii="Arial" w:hAnsi="Arial" w:cs="Arial"/>
          <w:sz w:val="20"/>
          <w:szCs w:val="20"/>
          <w:lang w:val="id-ID"/>
        </w:rPr>
      </w:pPr>
    </w:p>
    <w:p w14:paraId="7BAFBD2D" w14:textId="1FF950A0" w:rsidR="00773403" w:rsidRDefault="00773403" w:rsidP="00773403">
      <w:pPr>
        <w:spacing w:after="0" w:line="240" w:lineRule="auto"/>
        <w:jc w:val="both"/>
        <w:rPr>
          <w:rFonts w:ascii="Arial" w:hAnsi="Arial" w:cs="Arial"/>
          <w:b/>
          <w:sz w:val="20"/>
          <w:szCs w:val="20"/>
          <w:lang w:val="id-ID"/>
        </w:rPr>
      </w:pPr>
      <w:r w:rsidRPr="00773403">
        <w:rPr>
          <w:rFonts w:ascii="Arial" w:hAnsi="Arial" w:cs="Arial"/>
          <w:b/>
          <w:sz w:val="20"/>
          <w:szCs w:val="20"/>
          <w:lang w:val="id-ID"/>
        </w:rPr>
        <w:t>THANK-YOU NOTE</w:t>
      </w:r>
    </w:p>
    <w:p w14:paraId="4DC24118" w14:textId="446F3330" w:rsidR="008325B8" w:rsidRDefault="00773403" w:rsidP="008424DD">
      <w:pPr>
        <w:spacing w:after="0" w:line="240" w:lineRule="auto"/>
        <w:ind w:firstLine="567"/>
        <w:jc w:val="both"/>
        <w:rPr>
          <w:rFonts w:ascii="Arial" w:hAnsi="Arial" w:cs="Arial"/>
          <w:sz w:val="20"/>
          <w:szCs w:val="20"/>
          <w:lang w:val="id-ID"/>
        </w:rPr>
      </w:pPr>
      <w:r w:rsidRPr="00773403">
        <w:rPr>
          <w:rFonts w:ascii="Arial" w:hAnsi="Arial" w:cs="Arial"/>
          <w:sz w:val="20"/>
          <w:szCs w:val="20"/>
          <w:lang w:val="id-ID"/>
        </w:rPr>
        <w:t>The author would like to express his gratitude to the supervising lecturer, PT. KAI Commuter Station of the University of Indonesia as respondents, and all parties who have provided support, direction, and assistance in the preparation and completion of this research.</w:t>
      </w:r>
    </w:p>
    <w:p w14:paraId="58C54DAF" w14:textId="77777777" w:rsidR="00773403" w:rsidRPr="00ED2688" w:rsidRDefault="00773403" w:rsidP="008424DD">
      <w:pPr>
        <w:spacing w:after="0" w:line="240" w:lineRule="auto"/>
        <w:ind w:firstLine="567"/>
        <w:jc w:val="both"/>
        <w:rPr>
          <w:rFonts w:ascii="Arial" w:hAnsi="Arial" w:cs="Arial"/>
          <w:sz w:val="20"/>
          <w:szCs w:val="20"/>
          <w:lang w:val="id-ID"/>
        </w:rPr>
      </w:pPr>
    </w:p>
    <w:p w14:paraId="206BAD78" w14:textId="742FCD65" w:rsidR="00C51C56" w:rsidRPr="00773403" w:rsidRDefault="00C51C56" w:rsidP="008424DD">
      <w:pPr>
        <w:spacing w:after="0" w:line="240" w:lineRule="auto"/>
        <w:rPr>
          <w:rFonts w:ascii="Arial" w:hAnsi="Arial" w:cs="Arial"/>
          <w:b/>
          <w:sz w:val="20"/>
          <w:szCs w:val="20"/>
          <w:lang w:val="en-ID"/>
        </w:rPr>
      </w:pPr>
      <w:r w:rsidRPr="00C51C56">
        <w:rPr>
          <w:rStyle w:val="apple-style-span"/>
          <w:rFonts w:ascii="Arial" w:hAnsi="Arial" w:cs="Arial"/>
          <w:b/>
          <w:sz w:val="20"/>
          <w:szCs w:val="20"/>
          <w:lang w:val="en-ID"/>
        </w:rPr>
        <w:t>BIBLIOGRAPHY</w:t>
      </w:r>
    </w:p>
    <w:p w14:paraId="57479598" w14:textId="77777777" w:rsidR="00AE6388" w:rsidRPr="00AE6388" w:rsidRDefault="00AE6388" w:rsidP="00AE6388">
      <w:pPr>
        <w:pStyle w:val="ICVETBodyText"/>
        <w:ind w:left="284" w:hanging="284"/>
        <w:rPr>
          <w:rFonts w:ascii="Arial" w:hAnsi="Arial" w:cs="Arial"/>
          <w:color w:val="000000"/>
        </w:rPr>
      </w:pPr>
      <w:r w:rsidRPr="00B02E2F">
        <w:rPr>
          <w:rFonts w:ascii="Arial" w:hAnsi="Arial" w:cs="Arial"/>
          <w:color w:val="000000"/>
          <w:lang w:val="sv-SE"/>
        </w:rPr>
        <w:t xml:space="preserve">Adityarini, D., Andry, A., &amp; Adhikara, M. F. A. (2020). </w:t>
      </w:r>
      <w:r w:rsidRPr="00AE6388">
        <w:rPr>
          <w:rFonts w:ascii="Arial" w:hAnsi="Arial" w:cs="Arial"/>
          <w:color w:val="000000"/>
        </w:rPr>
        <w:t>Hallo Effect in the Turnover Intention of Nurses at Hospital" X". JMMR (Jurnal Medicoeticolegal Dan Manajemen Rumah Sakit), 9(1), 85–99.</w:t>
      </w:r>
    </w:p>
    <w:p w14:paraId="7042D3AA"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Aksoy, E. (2024). Investigating the Effects of Organizational Long-Term Orientation and Employees’ Pay Satisfaction on Turnover Intentions. Business and Economics Research Journal, 15(3), 277–290.</w:t>
      </w:r>
    </w:p>
    <w:p w14:paraId="4EBF0CBB"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Anas, A., &amp; Harfianto, D. (2022). Sumber daya manusia Indonesia di era globalisasi. Jurnal Ilmiah Promis, 3(2), 110–130.</w:t>
      </w:r>
    </w:p>
    <w:p w14:paraId="12583209"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 xml:space="preserve">Anggara, A., &amp; Nursanti, T. D. (2019). </w:t>
      </w:r>
      <w:r w:rsidRPr="00B02E2F">
        <w:rPr>
          <w:rFonts w:ascii="Arial" w:hAnsi="Arial" w:cs="Arial"/>
          <w:color w:val="000000"/>
          <w:lang w:val="sv-SE"/>
        </w:rPr>
        <w:t xml:space="preserve">Pengaruh Kepuasan Kerja dan Stres Kerja Terhadap Turnover Intention Pada Karyawan PT Fuli Semitexjaya. </w:t>
      </w:r>
      <w:r w:rsidRPr="00AE6388">
        <w:rPr>
          <w:rFonts w:ascii="Arial" w:hAnsi="Arial" w:cs="Arial"/>
          <w:color w:val="000000"/>
        </w:rPr>
        <w:t>Jurnal Ekonomi, Manajemen Dan Perbankan (Journal of Economics, Management and Banking), 2(2), 83. https://doi.org/10.35384/jemp.v2i2.106</w:t>
      </w:r>
    </w:p>
    <w:p w14:paraId="5C843D6A"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Anusha, &amp; Rajesh. (2024). Impact of Employee Turnover on Organization Performance with Reference to Optum Global Solutions Pvt. Ltd, Hyderabad. International Journal of Research Publication and Reviews.</w:t>
      </w:r>
    </w:p>
    <w:p w14:paraId="5834E38C"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Boas, A. A. V. (2024). Human Resource Management-An Update. BoD–Books on Demand.</w:t>
      </w:r>
    </w:p>
    <w:p w14:paraId="000A5C1D"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Gabel-Shemueli, R., &amp; Riva, F. (2021). Toward an understanding of the relationship between LMX and performance over time: the role of trust in leader and appraisal satisfaction. Academia Revista Latinoamericana de Administración.</w:t>
      </w:r>
    </w:p>
    <w:p w14:paraId="287C6761"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Gary Dessler. (2023). Human Resource Management (17th edition). Florida International University.</w:t>
      </w:r>
    </w:p>
    <w:p w14:paraId="4796B979"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Ghozali, I. (2020). Structural Equation Modeling, Metode Alternatif dengan. Partial Least Square (PLS) (5th ed.). Badan Penerbit Universitas.</w:t>
      </w:r>
    </w:p>
    <w:p w14:paraId="7C563823"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Ghozali, I. (2023). Partial Least Square dg Smart PLS 4.0. . Badan Penerbit, Universitas Diponegoro.</w:t>
      </w:r>
    </w:p>
    <w:p w14:paraId="12B4871C"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Hislop, A., &amp; Lightfoot, P. (2024). You Only Have to Ask!: How to Realise the Full Potential of Gen Z at Work. Productivity Press.</w:t>
      </w:r>
    </w:p>
    <w:p w14:paraId="32B00255"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Irabor, I., &amp; Okolie, U. C. (2019). A Review Of Employees’ Job Satisfaction And Its Affect On Their Retention. Annals of Spiru Haret University. Economic Series.</w:t>
      </w:r>
    </w:p>
    <w:p w14:paraId="25564375"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Jazak, A. Y., &amp; Widjaja, A. W. (2022). Optimizing digital online training satisfaction to grab digital online training business opportunity in the pandemic challenge. Proceeding of the International Conference on Family Business and Entrepreneurship, 2(1).</w:t>
      </w:r>
    </w:p>
    <w:p w14:paraId="7966AB67"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Jun, M., &amp; Eckardt, R. (2023). Training and employee turnover: A social exchange perspective. Sage Journals.</w:t>
      </w:r>
    </w:p>
    <w:p w14:paraId="72CA8EB1"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Karim, F. A. (2019). Pengaruh Ketidakamanan Kerja Dan Kepuasan Gaji Terhadap Keinginan Berpindah Karyawan Dinas Pekerjaan Umum Divisi Penerangan Jalan Umum Kota Bandung.</w:t>
      </w:r>
    </w:p>
    <w:p w14:paraId="5FD11B4D"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lastRenderedPageBreak/>
        <w:t>Lakornsri, T., &amp; Namwong, S. (2019). The effects of training program on employee training satisfaction: a case study of inter hotel in Bangkok, Thailand. Dusit Thani College Journal, 13(1), 202–217.</w:t>
      </w:r>
    </w:p>
    <w:p w14:paraId="741154AD"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Lyu, B., Su, W., Qi, Q., &amp; Xiao, F. (2023). The Influence of Performance Appraisal Justice on Employee Job Performance: A Dual Path Model. Sage Journals.</w:t>
      </w:r>
    </w:p>
    <w:p w14:paraId="57EA6CC7"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Majaya, M. T., &amp; Gulo, Y. (2023). HRM PRACTICES, WORK ENGAGEMENT AND EMPLOYEE TURNOVER INTENTION. The Seybold Report Joirnal, 341–359.</w:t>
      </w:r>
    </w:p>
    <w:p w14:paraId="575BF8EA"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Memon, M. A. (2020). Satisfaction Matters: The Relationships between HRM Practices, Work Engagement and Turnover Intention. International Journal of Manpower.</w:t>
      </w:r>
    </w:p>
    <w:p w14:paraId="7E69150D"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Memon, M. A., Salleh, R., Mirza, M. Z., Cheah, J.-H., Ting, H., &amp; Ahmad, M. S. (2020). Performance appraisal satisfaction and turnover intention: The mediating role of work engagement. Management Decision, 58(6), 1053–1066.</w:t>
      </w:r>
    </w:p>
    <w:p w14:paraId="20599114"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Memon, M. A., Salleh, R., Mirza, M. Z., Cheah, J.-H., Ting, H., Ahmad, M. S., &amp; Tariq, A. (2021). Satisfaction matters: the relationships between HRM practices, work engagement and turnover intention. International Journal of Manpower, 42(1), 21–50.</w:t>
      </w:r>
    </w:p>
    <w:p w14:paraId="271F81C3"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Nam, N. D. (2024). The role of pay satisfaction in organizational commitment, job satisfaction and turnover intention: A case study of Hanoi’s grassroots health line. VNU Journal of Economics and Business, 4(1), 69–77.</w:t>
      </w:r>
    </w:p>
    <w:p w14:paraId="7EC1D2FA" w14:textId="37676E53"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 xml:space="preserve">Namin, B. H., Øgaard, T., &amp; Røislien, J. (2021). Workplace incivility and turnover intention in organizations: A meta-analytic review. International Journal </w:t>
      </w:r>
      <w:r w:rsidR="0027083A">
        <w:rPr>
          <w:rFonts w:ascii="Arial" w:hAnsi="Arial" w:cs="Arial"/>
          <w:color w:val="000000"/>
        </w:rPr>
        <w:t xml:space="preserve"> </w:t>
      </w:r>
      <w:r w:rsidRPr="00AE6388">
        <w:rPr>
          <w:rFonts w:ascii="Arial" w:hAnsi="Arial" w:cs="Arial"/>
          <w:color w:val="000000"/>
        </w:rPr>
        <w:t>of Environmental Research and Public Health, 19(1), 25.</w:t>
      </w:r>
    </w:p>
    <w:p w14:paraId="6CC7C96A" w14:textId="01BB9C61" w:rsidR="00AE6388" w:rsidRPr="00B02E2F" w:rsidRDefault="00AE6388" w:rsidP="00AE6388">
      <w:pPr>
        <w:pStyle w:val="ICVETBodyText"/>
        <w:ind w:left="284" w:hanging="284"/>
        <w:rPr>
          <w:rFonts w:ascii="Arial" w:hAnsi="Arial" w:cs="Arial"/>
          <w:color w:val="000000"/>
          <w:lang w:val="sv-SE"/>
        </w:rPr>
      </w:pPr>
      <w:r w:rsidRPr="00AE6388">
        <w:rPr>
          <w:rFonts w:ascii="Arial" w:hAnsi="Arial" w:cs="Arial"/>
          <w:color w:val="000000"/>
        </w:rPr>
        <w:t xml:space="preserve">Nasir, M., Syahnur, M. H., &amp; Hasan, M. (2022). </w:t>
      </w:r>
      <w:r w:rsidR="008A3DE8" w:rsidRPr="00B02E2F">
        <w:rPr>
          <w:rFonts w:ascii="Arial" w:hAnsi="Arial" w:cs="Arial"/>
          <w:color w:val="000000"/>
          <w:lang w:val="sv-SE"/>
        </w:rPr>
        <w:t>Aspek</w:t>
      </w:r>
      <w:r w:rsidRPr="00B02E2F">
        <w:rPr>
          <w:rFonts w:ascii="Arial" w:hAnsi="Arial" w:cs="Arial"/>
          <w:color w:val="000000"/>
          <w:lang w:val="sv-SE"/>
        </w:rPr>
        <w:t xml:space="preserve"> yang Mempengaruhi Turnover Intention Karyawan (Studi Kasus: PT. BANK SYARIAH INDONESIA, Tbk KC MAKASSAR 2). JMBI UNSRAT (Jurnal Ilmiah Manajemen Bisnis Dan Inovasi Universitas Sam Ratulangi)., 9(1).</w:t>
      </w:r>
    </w:p>
    <w:p w14:paraId="4786C671" w14:textId="77777777" w:rsidR="00AE6388" w:rsidRPr="00AE6388" w:rsidRDefault="00AE6388" w:rsidP="00AE6388">
      <w:pPr>
        <w:pStyle w:val="ICVETBodyText"/>
        <w:ind w:left="284" w:hanging="284"/>
        <w:rPr>
          <w:rFonts w:ascii="Arial" w:hAnsi="Arial" w:cs="Arial"/>
          <w:color w:val="000000"/>
        </w:rPr>
      </w:pPr>
      <w:r w:rsidRPr="00B02E2F">
        <w:rPr>
          <w:rFonts w:ascii="Arial" w:hAnsi="Arial" w:cs="Arial"/>
          <w:color w:val="000000"/>
          <w:lang w:val="pt-BR"/>
        </w:rPr>
        <w:t xml:space="preserve">Pramusinto, B. M., &amp; Elmi, F. (2023). </w:t>
      </w:r>
      <w:r w:rsidRPr="00AE6388">
        <w:rPr>
          <w:rFonts w:ascii="Arial" w:hAnsi="Arial" w:cs="Arial"/>
          <w:color w:val="000000"/>
        </w:rPr>
        <w:t>The Moderating Role of Employee Status on Training Satisfaction and Job Engagement on Turnover Intention. International Journal of Indonesian Business Review, 2(2), 141–150.</w:t>
      </w:r>
    </w:p>
    <w:p w14:paraId="1877BC4A"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Raditriono, R., &amp; Hendarsjah, H. (2024). The Influence of Performance Evaluation Satisfaction, Salary Satisfaction, and Supervisor Support on Employee Turnover Intention: The Mediating Role of Work Engagement. Eduvest-Journal of Universal Studies, 4(7), 5904–5921.</w:t>
      </w:r>
    </w:p>
    <w:p w14:paraId="447F1130"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Roy, S. (2019). The Impact of Pay Satisfaction on the Performance of College Teachers: Empirical Insights from Kolkata, India. IUP Journal of Organizational Behavior, 18(2).</w:t>
      </w:r>
    </w:p>
    <w:p w14:paraId="59C34204"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Sadikin, M. R., Junaedi, J., Azis, H., &amp; Setyaningrum, R. (2022). Higher Education Students and Entrepreneurial Attitudes: A Human Resource Approach. Jurnal Entrepreneur Dan Entrepreneurship, 11(1), 55–64.</w:t>
      </w:r>
    </w:p>
    <w:p w14:paraId="32C87CA7"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Shibru, B. (2022). Impact of Employee Turnover on Organizational Performance: The Case of Bekas Chemicals Plc., Ethiopia. Journal of Material Sciences &amp; Manufacturing Research.</w:t>
      </w:r>
    </w:p>
    <w:p w14:paraId="5062ED68" w14:textId="77777777" w:rsidR="00AE6388" w:rsidRPr="00AE6388" w:rsidRDefault="00AE6388" w:rsidP="00AE6388">
      <w:pPr>
        <w:pStyle w:val="ICVETBodyText"/>
        <w:ind w:left="284" w:hanging="284"/>
        <w:rPr>
          <w:rFonts w:ascii="Arial" w:hAnsi="Arial" w:cs="Arial"/>
          <w:color w:val="000000"/>
        </w:rPr>
      </w:pPr>
      <w:r w:rsidRPr="00AE6388">
        <w:rPr>
          <w:rFonts w:ascii="Arial" w:hAnsi="Arial" w:cs="Arial"/>
          <w:color w:val="000000"/>
        </w:rPr>
        <w:t>Singh, G. (2022). Assessment of Employee Turnover on an Organisations Efficiency In Post Covid Scenario. Interantional Journal Of Scientific Research In Engineering And Management.</w:t>
      </w:r>
    </w:p>
    <w:p w14:paraId="7E3A8758" w14:textId="77777777" w:rsidR="00AE6388" w:rsidRPr="00B02E2F" w:rsidRDefault="00AE6388" w:rsidP="00AE6388">
      <w:pPr>
        <w:pStyle w:val="ICVETBodyText"/>
        <w:ind w:left="284" w:hanging="284"/>
        <w:rPr>
          <w:rFonts w:ascii="Arial" w:hAnsi="Arial" w:cs="Arial"/>
          <w:color w:val="000000"/>
          <w:lang w:val="pt-BR"/>
        </w:rPr>
      </w:pPr>
      <w:r w:rsidRPr="00AE6388">
        <w:rPr>
          <w:rFonts w:ascii="Arial" w:hAnsi="Arial" w:cs="Arial"/>
          <w:color w:val="000000"/>
        </w:rPr>
        <w:t xml:space="preserve">Sugiyono. </w:t>
      </w:r>
      <w:r w:rsidRPr="00B02E2F">
        <w:rPr>
          <w:rFonts w:ascii="Arial" w:hAnsi="Arial" w:cs="Arial"/>
          <w:color w:val="000000"/>
          <w:lang w:val="pt-BR"/>
        </w:rPr>
        <w:t>(2019). Metode Penelitian Kuantitatif, Kualitatif, dan R&amp;D. . Alfabeta.</w:t>
      </w:r>
    </w:p>
    <w:p w14:paraId="26672FA2" w14:textId="77777777" w:rsidR="00AE6388" w:rsidRPr="00B02E2F" w:rsidRDefault="00AE6388" w:rsidP="00AE6388">
      <w:pPr>
        <w:pStyle w:val="ICVETBodyText"/>
        <w:ind w:left="284" w:hanging="284"/>
        <w:rPr>
          <w:rFonts w:ascii="Arial" w:hAnsi="Arial" w:cs="Arial"/>
          <w:color w:val="000000"/>
          <w:lang w:val="pt-BR"/>
        </w:rPr>
      </w:pPr>
      <w:r w:rsidRPr="00B02E2F">
        <w:rPr>
          <w:rFonts w:ascii="Arial" w:hAnsi="Arial" w:cs="Arial"/>
          <w:color w:val="000000"/>
          <w:lang w:val="pt-BR"/>
        </w:rPr>
        <w:t>Sugiyono. (2023). Metode Penelitian Kombinasi Kuantitatif, Kualitatif, Dan Kombinasi (9th ed.). Alfabeta.</w:t>
      </w:r>
    </w:p>
    <w:p w14:paraId="5F9B2CA5" w14:textId="77777777" w:rsidR="00AE6388" w:rsidRPr="00AE6388" w:rsidRDefault="00AE6388" w:rsidP="00AE6388">
      <w:pPr>
        <w:pStyle w:val="ICVETBodyText"/>
        <w:ind w:left="284" w:hanging="284"/>
        <w:rPr>
          <w:rFonts w:ascii="Arial" w:hAnsi="Arial" w:cs="Arial"/>
          <w:color w:val="000000"/>
        </w:rPr>
      </w:pPr>
      <w:r w:rsidRPr="00B02E2F">
        <w:rPr>
          <w:rFonts w:ascii="Arial" w:hAnsi="Arial" w:cs="Arial"/>
          <w:color w:val="000000"/>
          <w:lang w:val="pt-BR"/>
        </w:rPr>
        <w:t xml:space="preserve">Varma, C., &amp; Chavan, C. (2023). </w:t>
      </w:r>
      <w:r w:rsidRPr="00AE6388">
        <w:rPr>
          <w:rFonts w:ascii="Arial" w:hAnsi="Arial" w:cs="Arial"/>
          <w:color w:val="000000"/>
        </w:rPr>
        <w:t>Employee Satisfaction of Performance Appraisal and Employee Turnover. IPE Journal of Management, 13(1), 68–89.</w:t>
      </w:r>
    </w:p>
    <w:p w14:paraId="5F0CAB21" w14:textId="77777777" w:rsidR="00AE6388" w:rsidRDefault="00AE6388" w:rsidP="00E26E02">
      <w:pPr>
        <w:pStyle w:val="ICVETBodyText"/>
        <w:ind w:left="284" w:hanging="284"/>
        <w:rPr>
          <w:rFonts w:ascii="Arial" w:hAnsi="Arial" w:cs="Arial"/>
          <w:color w:val="000000"/>
        </w:rPr>
      </w:pPr>
    </w:p>
    <w:p w14:paraId="040DEE21" w14:textId="77777777" w:rsidR="00ED2688" w:rsidRPr="005436D7" w:rsidRDefault="00ED2688" w:rsidP="00FD54A2">
      <w:pPr>
        <w:widowControl w:val="0"/>
        <w:autoSpaceDE w:val="0"/>
        <w:autoSpaceDN w:val="0"/>
        <w:adjustRightInd w:val="0"/>
        <w:spacing w:after="0" w:line="240" w:lineRule="auto"/>
        <w:rPr>
          <w:rFonts w:ascii="Arial" w:hAnsi="Arial" w:cs="Arial"/>
          <w:sz w:val="20"/>
          <w:szCs w:val="20"/>
          <w:lang w:val="id-ID"/>
        </w:rPr>
      </w:pPr>
    </w:p>
    <w:p w14:paraId="25751300" w14:textId="77777777" w:rsidR="00277585" w:rsidRPr="005436D7" w:rsidRDefault="00277585" w:rsidP="005436D7">
      <w:pPr>
        <w:spacing w:after="0" w:line="240" w:lineRule="auto"/>
        <w:jc w:val="both"/>
        <w:rPr>
          <w:rFonts w:ascii="Arial" w:hAnsi="Arial" w:cs="Arial"/>
          <w:sz w:val="20"/>
          <w:szCs w:val="20"/>
          <w:lang w:val="id-ID"/>
        </w:rPr>
      </w:pPr>
    </w:p>
    <w:p w14:paraId="1766A485" w14:textId="77777777" w:rsidR="00ED2688" w:rsidRPr="005436D7" w:rsidRDefault="00ED2688" w:rsidP="005436D7">
      <w:pPr>
        <w:spacing w:after="0" w:line="240" w:lineRule="auto"/>
        <w:jc w:val="both"/>
        <w:rPr>
          <w:rFonts w:ascii="Arial" w:hAnsi="Arial" w:cs="Arial"/>
          <w:sz w:val="20"/>
          <w:szCs w:val="20"/>
        </w:rPr>
      </w:pPr>
    </w:p>
    <w:p w14:paraId="57C23AA9" w14:textId="77777777" w:rsidR="00DC3146" w:rsidRPr="005436D7" w:rsidRDefault="00DC3146" w:rsidP="005436D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284" w:hanging="284"/>
        <w:jc w:val="both"/>
        <w:rPr>
          <w:rFonts w:ascii="Arial" w:hAnsi="Arial" w:cs="Arial"/>
          <w:color w:val="000000"/>
        </w:rPr>
        <w:sectPr w:rsidR="00DC3146" w:rsidRPr="005436D7" w:rsidSect="00CD24AD">
          <w:headerReference w:type="even" r:id="rId36"/>
          <w:headerReference w:type="default" r:id="rId37"/>
          <w:footerReference w:type="even" r:id="rId38"/>
          <w:footerReference w:type="default" r:id="rId39"/>
          <w:headerReference w:type="first" r:id="rId40"/>
          <w:footerReference w:type="first" r:id="rId41"/>
          <w:type w:val="continuous"/>
          <w:pgSz w:w="11907" w:h="16840" w:code="9"/>
          <w:pgMar w:top="1701" w:right="1134" w:bottom="1701" w:left="1701" w:header="680" w:footer="680" w:gutter="0"/>
          <w:cols w:space="284"/>
          <w:docGrid w:linePitch="360"/>
        </w:sectPr>
      </w:pPr>
    </w:p>
    <w:p w14:paraId="51515603" w14:textId="77777777" w:rsidR="00250653" w:rsidRPr="005436D7" w:rsidRDefault="00250653" w:rsidP="005436D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284" w:hanging="284"/>
        <w:jc w:val="both"/>
        <w:rPr>
          <w:rFonts w:ascii="Arial" w:hAnsi="Arial" w:cs="Arial"/>
          <w:color w:val="000000"/>
        </w:rPr>
      </w:pPr>
    </w:p>
    <w:sectPr w:rsidR="00250653" w:rsidRPr="005436D7" w:rsidSect="00CD24AD">
      <w:type w:val="continuous"/>
      <w:pgSz w:w="11907" w:h="16840" w:code="9"/>
      <w:pgMar w:top="1701" w:right="1134" w:bottom="1701" w:left="1701" w:header="680" w:footer="68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1FD2E" w14:textId="77777777" w:rsidR="00762767" w:rsidRDefault="00762767" w:rsidP="004B3C3F">
      <w:pPr>
        <w:spacing w:after="0" w:line="240" w:lineRule="auto"/>
      </w:pPr>
      <w:r>
        <w:separator/>
      </w:r>
    </w:p>
  </w:endnote>
  <w:endnote w:type="continuationSeparator" w:id="0">
    <w:p w14:paraId="3413F5F3" w14:textId="77777777" w:rsidR="00762767" w:rsidRDefault="00762767"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1229"/>
      <w:gridCol w:w="7843"/>
    </w:tblGrid>
    <w:tr w:rsidR="00AF1D26" w:rsidRPr="00910635" w14:paraId="0684AB13" w14:textId="77777777" w:rsidTr="0012144A">
      <w:tc>
        <w:tcPr>
          <w:tcW w:w="1242" w:type="dxa"/>
        </w:tcPr>
        <w:p w14:paraId="6227B964" w14:textId="77777777" w:rsidR="00AF1D26" w:rsidRPr="00180435" w:rsidRDefault="00AF1D26" w:rsidP="00080421">
          <w:pPr>
            <w:pStyle w:val="Footer"/>
            <w:spacing w:before="120"/>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1E4E6D">
            <w:rPr>
              <w:rFonts w:ascii="Arial" w:hAnsi="Arial" w:cs="Arial"/>
              <w:noProof/>
              <w:sz w:val="20"/>
              <w:szCs w:val="20"/>
            </w:rPr>
            <w:t>2</w:t>
          </w:r>
          <w:r w:rsidRPr="00180435">
            <w:rPr>
              <w:rFonts w:ascii="Arial" w:hAnsi="Arial" w:cs="Arial"/>
              <w:noProof/>
              <w:sz w:val="20"/>
              <w:szCs w:val="20"/>
            </w:rPr>
            <w:fldChar w:fldCharType="end"/>
          </w:r>
        </w:p>
      </w:tc>
      <w:tc>
        <w:tcPr>
          <w:tcW w:w="7938" w:type="dxa"/>
        </w:tcPr>
        <w:p w14:paraId="29002B2A" w14:textId="77777777" w:rsidR="00AF1D26" w:rsidRPr="00180435" w:rsidRDefault="0058122C" w:rsidP="00080421">
          <w:pPr>
            <w:pStyle w:val="Footer"/>
            <w:spacing w:before="120"/>
            <w:jc w:val="right"/>
            <w:rPr>
              <w:rFonts w:ascii="Arial" w:hAnsi="Arial" w:cs="Arial"/>
              <w:sz w:val="20"/>
              <w:szCs w:val="20"/>
            </w:rPr>
          </w:pPr>
          <w:r>
            <w:rPr>
              <w:rFonts w:ascii="Arial" w:hAnsi="Arial" w:cs="Arial"/>
              <w:sz w:val="20"/>
              <w:szCs w:val="20"/>
            </w:rPr>
            <w:t>International Class Programs</w:t>
          </w:r>
          <w:r w:rsidRPr="00180435">
            <w:rPr>
              <w:rFonts w:ascii="Arial" w:hAnsi="Arial" w:cs="Arial"/>
              <w:sz w:val="20"/>
              <w:szCs w:val="20"/>
            </w:rPr>
            <w:t xml:space="preserve">, </w:t>
          </w:r>
          <w:r>
            <w:rPr>
              <w:rFonts w:ascii="Arial" w:hAnsi="Arial" w:cs="Arial"/>
              <w:sz w:val="20"/>
              <w:szCs w:val="20"/>
            </w:rPr>
            <w:t>Scientific Journal Writing Guidance</w:t>
          </w:r>
        </w:p>
      </w:tc>
    </w:tr>
  </w:tbl>
  <w:p w14:paraId="2AA3AFF3" w14:textId="77777777" w:rsidR="00AF1D26" w:rsidRDefault="00AF1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8351"/>
      <w:gridCol w:w="721"/>
    </w:tblGrid>
    <w:tr w:rsidR="00AF1D26" w:rsidRPr="00910635" w14:paraId="12DA9167" w14:textId="77777777" w:rsidTr="00080421">
      <w:tc>
        <w:tcPr>
          <w:tcW w:w="8453" w:type="dxa"/>
        </w:tcPr>
        <w:p w14:paraId="2F02F45E" w14:textId="77777777" w:rsidR="00AF1D26" w:rsidRPr="00180435" w:rsidRDefault="0058122C" w:rsidP="00080421">
          <w:pPr>
            <w:pStyle w:val="Footer"/>
            <w:spacing w:before="120"/>
            <w:rPr>
              <w:rFonts w:ascii="Arial" w:hAnsi="Arial" w:cs="Arial"/>
              <w:sz w:val="20"/>
              <w:szCs w:val="20"/>
            </w:rPr>
          </w:pPr>
          <w:r>
            <w:rPr>
              <w:rFonts w:ascii="Arial" w:hAnsi="Arial" w:cs="Arial"/>
              <w:sz w:val="20"/>
              <w:szCs w:val="20"/>
            </w:rPr>
            <w:t>International Class Programs</w:t>
          </w:r>
          <w:r w:rsidRPr="00180435">
            <w:rPr>
              <w:rFonts w:ascii="Arial" w:hAnsi="Arial" w:cs="Arial"/>
              <w:sz w:val="20"/>
              <w:szCs w:val="20"/>
            </w:rPr>
            <w:t xml:space="preserve">, </w:t>
          </w:r>
          <w:r>
            <w:rPr>
              <w:rFonts w:ascii="Arial" w:hAnsi="Arial" w:cs="Arial"/>
              <w:sz w:val="20"/>
              <w:szCs w:val="20"/>
            </w:rPr>
            <w:t>Scientific Journal Writing Guidance</w:t>
          </w:r>
        </w:p>
      </w:tc>
      <w:tc>
        <w:tcPr>
          <w:tcW w:w="727" w:type="dxa"/>
        </w:tcPr>
        <w:p w14:paraId="1F6578DE" w14:textId="77777777" w:rsidR="00AF1D26" w:rsidRPr="00180435" w:rsidRDefault="00AF1D26" w:rsidP="00080421">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1E4E6D">
            <w:rPr>
              <w:rFonts w:ascii="Arial" w:hAnsi="Arial" w:cs="Arial"/>
              <w:noProof/>
              <w:sz w:val="20"/>
              <w:szCs w:val="20"/>
            </w:rPr>
            <w:t>3</w:t>
          </w:r>
          <w:r w:rsidRPr="00180435">
            <w:rPr>
              <w:rFonts w:ascii="Arial" w:hAnsi="Arial" w:cs="Arial"/>
              <w:noProof/>
              <w:sz w:val="20"/>
              <w:szCs w:val="20"/>
            </w:rPr>
            <w:fldChar w:fldCharType="end"/>
          </w:r>
        </w:p>
      </w:tc>
    </w:tr>
  </w:tbl>
  <w:p w14:paraId="6608CB19" w14:textId="77777777" w:rsidR="00AF1D26" w:rsidRDefault="00AF1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8351"/>
      <w:gridCol w:w="721"/>
    </w:tblGrid>
    <w:tr w:rsidR="00004F92" w:rsidRPr="00910635" w14:paraId="45B5B2F0" w14:textId="77777777" w:rsidTr="00345A10">
      <w:tc>
        <w:tcPr>
          <w:tcW w:w="8453" w:type="dxa"/>
        </w:tcPr>
        <w:p w14:paraId="75F7F5AF" w14:textId="77777777" w:rsidR="00004F92" w:rsidRPr="00180435" w:rsidRDefault="001E4E6D" w:rsidP="001E4E6D">
          <w:pPr>
            <w:pStyle w:val="Footer"/>
            <w:spacing w:before="120"/>
            <w:rPr>
              <w:rFonts w:ascii="Arial" w:hAnsi="Arial" w:cs="Arial"/>
              <w:sz w:val="20"/>
              <w:szCs w:val="20"/>
            </w:rPr>
          </w:pPr>
          <w:r>
            <w:rPr>
              <w:rFonts w:ascii="Arial" w:hAnsi="Arial" w:cs="Arial"/>
              <w:sz w:val="20"/>
              <w:szCs w:val="20"/>
            </w:rPr>
            <w:t>Nurmahdi</w:t>
          </w:r>
          <w:r w:rsidRPr="001E4E6D">
            <w:rPr>
              <w:rFonts w:ascii="Arial" w:hAnsi="Arial" w:cs="Arial"/>
              <w:sz w:val="20"/>
              <w:szCs w:val="20"/>
            </w:rPr>
            <w:t>,</w:t>
          </w:r>
          <w:r>
            <w:rPr>
              <w:rFonts w:ascii="Arial" w:hAnsi="Arial" w:cs="Arial"/>
              <w:sz w:val="20"/>
              <w:szCs w:val="20"/>
            </w:rPr>
            <w:t xml:space="preserve"> Adi. Nusraningrum,</w:t>
          </w:r>
          <w:r w:rsidRPr="001E4E6D">
            <w:rPr>
              <w:rFonts w:ascii="Arial" w:hAnsi="Arial" w:cs="Arial"/>
              <w:sz w:val="20"/>
              <w:szCs w:val="20"/>
            </w:rPr>
            <w:t xml:space="preserve"> Dewi</w:t>
          </w:r>
          <w:r>
            <w:rPr>
              <w:rFonts w:ascii="Arial" w:hAnsi="Arial" w:cs="Arial"/>
              <w:sz w:val="20"/>
              <w:szCs w:val="20"/>
            </w:rPr>
            <w:t>. Ardiansyah (2020). Title</w:t>
          </w:r>
          <w:r w:rsidR="0058122C">
            <w:rPr>
              <w:rFonts w:ascii="Arial" w:hAnsi="Arial" w:cs="Arial"/>
              <w:sz w:val="20"/>
              <w:szCs w:val="20"/>
            </w:rPr>
            <w:t xml:space="preserve"> </w:t>
          </w:r>
        </w:p>
      </w:tc>
      <w:tc>
        <w:tcPr>
          <w:tcW w:w="727" w:type="dxa"/>
        </w:tcPr>
        <w:p w14:paraId="44993C93" w14:textId="77777777" w:rsidR="00004F92" w:rsidRPr="00180435" w:rsidRDefault="00004F92" w:rsidP="00345A10">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1E4E6D">
            <w:rPr>
              <w:rFonts w:ascii="Arial" w:hAnsi="Arial" w:cs="Arial"/>
              <w:noProof/>
              <w:sz w:val="20"/>
              <w:szCs w:val="20"/>
            </w:rPr>
            <w:t>1</w:t>
          </w:r>
          <w:r w:rsidRPr="00180435">
            <w:rPr>
              <w:rFonts w:ascii="Arial" w:hAnsi="Arial" w:cs="Arial"/>
              <w:noProof/>
              <w:sz w:val="20"/>
              <w:szCs w:val="20"/>
            </w:rPr>
            <w:fldChar w:fldCharType="end"/>
          </w:r>
        </w:p>
      </w:tc>
    </w:tr>
  </w:tbl>
  <w:p w14:paraId="669E6B5D" w14:textId="77777777" w:rsidR="00004F92" w:rsidRDefault="00004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3CEE2" w14:textId="77777777" w:rsidR="00762767" w:rsidRDefault="00762767" w:rsidP="004B3C3F">
      <w:pPr>
        <w:spacing w:after="0" w:line="240" w:lineRule="auto"/>
      </w:pPr>
      <w:r>
        <w:separator/>
      </w:r>
    </w:p>
  </w:footnote>
  <w:footnote w:type="continuationSeparator" w:id="0">
    <w:p w14:paraId="422FDB8D" w14:textId="77777777" w:rsidR="00762767" w:rsidRDefault="00762767"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9072"/>
    </w:tblGrid>
    <w:tr w:rsidR="00AF1D26" w:rsidRPr="00B02E2F" w14:paraId="424DCC4B" w14:textId="77777777" w:rsidTr="00910635">
      <w:tc>
        <w:tcPr>
          <w:tcW w:w="9288" w:type="dxa"/>
        </w:tcPr>
        <w:p w14:paraId="07682B32" w14:textId="77777777" w:rsidR="00AF1D26" w:rsidRPr="00B02E2F" w:rsidRDefault="0058122C" w:rsidP="00910635">
          <w:pPr>
            <w:pStyle w:val="Header"/>
            <w:spacing w:after="120"/>
            <w:rPr>
              <w:rFonts w:ascii="Arial" w:hAnsi="Arial" w:cs="Arial"/>
              <w:sz w:val="20"/>
              <w:szCs w:val="20"/>
              <w:lang w:val="pt-BR"/>
            </w:rPr>
          </w:pPr>
          <w:r w:rsidRPr="00B02E2F">
            <w:rPr>
              <w:rFonts w:ascii="Arial" w:hAnsi="Arial" w:cs="Arial"/>
              <w:b/>
              <w:sz w:val="20"/>
              <w:szCs w:val="20"/>
              <w:lang w:val="pt-BR"/>
            </w:rPr>
            <w:t>IHASJ</w:t>
          </w:r>
          <w:r w:rsidR="00AF1D26" w:rsidRPr="00B02E2F">
            <w:rPr>
              <w:rFonts w:ascii="Arial" w:hAnsi="Arial" w:cs="Arial"/>
              <w:sz w:val="20"/>
              <w:szCs w:val="20"/>
              <w:lang w:val="pt-BR"/>
            </w:rPr>
            <w:t xml:space="preserve"> Vol. xx, No. x, </w:t>
          </w:r>
          <w:r w:rsidRPr="00B02E2F">
            <w:rPr>
              <w:rFonts w:ascii="Arial" w:hAnsi="Arial" w:cs="Arial"/>
              <w:sz w:val="20"/>
              <w:szCs w:val="20"/>
              <w:lang w:val="pt-BR"/>
            </w:rPr>
            <w:t>August</w:t>
          </w:r>
          <w:r w:rsidR="00AF1D26" w:rsidRPr="00B02E2F">
            <w:rPr>
              <w:rFonts w:ascii="Arial" w:hAnsi="Arial" w:cs="Arial"/>
              <w:sz w:val="20"/>
              <w:szCs w:val="20"/>
              <w:lang w:val="pt-BR"/>
            </w:rPr>
            <w:t xml:space="preserve"> 20xx</w:t>
          </w:r>
          <w:r w:rsidR="00004F92" w:rsidRPr="00B02E2F">
            <w:rPr>
              <w:rFonts w:ascii="Arial" w:hAnsi="Arial" w:cs="Arial"/>
              <w:sz w:val="20"/>
              <w:szCs w:val="20"/>
              <w:lang w:val="pt-BR"/>
            </w:rPr>
            <w:t>: xxx-xxx</w:t>
          </w:r>
        </w:p>
      </w:tc>
    </w:tr>
  </w:tbl>
  <w:p w14:paraId="3DA33CC0" w14:textId="77777777" w:rsidR="00AF1D26" w:rsidRPr="00B02E2F" w:rsidRDefault="00AF1D26" w:rsidP="0012144A">
    <w:pPr>
      <w:pStyle w:val="Header"/>
      <w:spacing w:after="120"/>
      <w:rPr>
        <w:rFonts w:ascii="Arial" w:hAnsi="Arial" w:cs="Arial"/>
        <w:sz w:val="20"/>
        <w:szCs w:val="20"/>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9072"/>
    </w:tblGrid>
    <w:tr w:rsidR="00AF1D26" w:rsidRPr="00910635" w14:paraId="56DCD530" w14:textId="77777777" w:rsidTr="00910635">
      <w:tc>
        <w:tcPr>
          <w:tcW w:w="9288" w:type="dxa"/>
        </w:tcPr>
        <w:p w14:paraId="5494430B" w14:textId="77777777" w:rsidR="00AF1D26" w:rsidRPr="00910635" w:rsidRDefault="00AF1D26" w:rsidP="00910635">
          <w:pPr>
            <w:pStyle w:val="Header"/>
            <w:spacing w:after="120"/>
            <w:jc w:val="right"/>
            <w:rPr>
              <w:rFonts w:ascii="Arial" w:hAnsi="Arial" w:cs="Arial"/>
              <w:sz w:val="20"/>
              <w:szCs w:val="20"/>
            </w:rPr>
          </w:pPr>
          <w:r w:rsidRPr="00910635">
            <w:rPr>
              <w:rFonts w:ascii="Arial" w:hAnsi="Arial" w:cs="Arial"/>
              <w:sz w:val="20"/>
              <w:szCs w:val="20"/>
            </w:rPr>
            <w:t>ISSN: 1410-233</w:t>
          </w:r>
          <w:r w:rsidR="005429E6">
            <w:rPr>
              <w:rFonts w:ascii="Arial" w:hAnsi="Arial" w:cs="Arial"/>
              <w:sz w:val="20"/>
              <w:szCs w:val="20"/>
            </w:rPr>
            <w:t>1</w:t>
          </w:r>
        </w:p>
      </w:tc>
    </w:tr>
  </w:tbl>
  <w:p w14:paraId="70EB6442" w14:textId="77777777" w:rsidR="00AF1D26" w:rsidRDefault="00AF1D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9072"/>
    </w:tblGrid>
    <w:tr w:rsidR="00004F92" w14:paraId="796F262B" w14:textId="77777777" w:rsidTr="00345A10">
      <w:tc>
        <w:tcPr>
          <w:tcW w:w="9288" w:type="dxa"/>
        </w:tcPr>
        <w:p w14:paraId="777C5FAB" w14:textId="77777777" w:rsidR="00004F92" w:rsidRDefault="000B5C41" w:rsidP="000B5C41">
          <w:pPr>
            <w:pStyle w:val="Header"/>
            <w:tabs>
              <w:tab w:val="clear" w:pos="9360"/>
              <w:tab w:val="left" w:pos="4680"/>
            </w:tabs>
            <w:spacing w:after="120"/>
            <w:jc w:val="right"/>
          </w:pPr>
          <w:r w:rsidRPr="000B5C41">
            <w:rPr>
              <w:rFonts w:ascii="Arial" w:hAnsi="Arial" w:cs="Arial"/>
              <w:sz w:val="20"/>
              <w:szCs w:val="20"/>
            </w:rPr>
            <w:t>INTERNATIONAL HUMANITIES AND APPLIED SCIENCES JOURNAL (IHASJ)  ISSN 2622</w:t>
          </w:r>
          <w:r w:rsidRPr="000B5C41">
            <w:rPr>
              <w:rFonts w:ascii="Cambria Math" w:hAnsi="Cambria Math" w:cs="Cambria Math"/>
              <w:sz w:val="20"/>
              <w:szCs w:val="20"/>
            </w:rPr>
            <w:t>‐</w:t>
          </w:r>
          <w:r w:rsidRPr="000B5C41">
            <w:rPr>
              <w:rFonts w:ascii="Arial" w:hAnsi="Arial" w:cs="Arial"/>
              <w:sz w:val="20"/>
              <w:szCs w:val="20"/>
            </w:rPr>
            <w:t>5808 Volume </w:t>
          </w:r>
          <w:r w:rsidR="0058122C">
            <w:rPr>
              <w:rFonts w:ascii="Arial" w:hAnsi="Arial" w:cs="Arial"/>
              <w:sz w:val="20"/>
              <w:szCs w:val="20"/>
            </w:rPr>
            <w:t>xx</w:t>
          </w:r>
          <w:r w:rsidRPr="000B5C41">
            <w:rPr>
              <w:rFonts w:ascii="Arial" w:hAnsi="Arial" w:cs="Arial"/>
              <w:sz w:val="20"/>
              <w:szCs w:val="20"/>
            </w:rPr>
            <w:t> Issue </w:t>
          </w:r>
          <w:r w:rsidR="0058122C">
            <w:rPr>
              <w:rFonts w:ascii="Arial" w:hAnsi="Arial" w:cs="Arial"/>
              <w:sz w:val="20"/>
              <w:szCs w:val="20"/>
            </w:rPr>
            <w:t>xx</w:t>
          </w:r>
          <w:r w:rsidRPr="000B5C41">
            <w:rPr>
              <w:rFonts w:ascii="Arial" w:hAnsi="Arial" w:cs="Arial"/>
              <w:sz w:val="20"/>
              <w:szCs w:val="20"/>
            </w:rPr>
            <w:t> August 20</w:t>
          </w:r>
          <w:r w:rsidR="0058122C">
            <w:rPr>
              <w:rFonts w:ascii="Arial" w:hAnsi="Arial" w:cs="Arial"/>
              <w:sz w:val="20"/>
              <w:szCs w:val="20"/>
            </w:rPr>
            <w:t>xx</w:t>
          </w:r>
          <w:r w:rsidRPr="000B5C41">
            <w:rPr>
              <w:rFonts w:ascii="Arial" w:hAnsi="Arial" w:cs="Arial"/>
              <w:sz w:val="20"/>
              <w:szCs w:val="20"/>
            </w:rPr>
            <w:t> </w:t>
          </w:r>
        </w:p>
      </w:tc>
    </w:tr>
  </w:tbl>
  <w:p w14:paraId="381833FC" w14:textId="77777777" w:rsidR="00004F92" w:rsidRDefault="00004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744764"/>
    <w:multiLevelType w:val="hybridMultilevel"/>
    <w:tmpl w:val="1A5EE606"/>
    <w:lvl w:ilvl="0" w:tplc="AD2A938E">
      <w:start w:val="1"/>
      <w:numFmt w:val="decimal"/>
      <w:lvlText w:val="%1."/>
      <w:lvlJc w:val="left"/>
      <w:pPr>
        <w:ind w:left="3260" w:hanging="2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E7955A9"/>
    <w:multiLevelType w:val="hybridMultilevel"/>
    <w:tmpl w:val="991E9F74"/>
    <w:lvl w:ilvl="0" w:tplc="15F00C6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1587784">
    <w:abstractNumId w:val="2"/>
  </w:num>
  <w:num w:numId="2" w16cid:durableId="231350801">
    <w:abstractNumId w:val="0"/>
  </w:num>
  <w:num w:numId="3" w16cid:durableId="796486437">
    <w:abstractNumId w:val="3"/>
  </w:num>
  <w:num w:numId="4" w16cid:durableId="789320327">
    <w:abstractNumId w:val="4"/>
  </w:num>
  <w:num w:numId="5" w16cid:durableId="37364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666"/>
    <w:rsid w:val="0000187F"/>
    <w:rsid w:val="00001BB7"/>
    <w:rsid w:val="00002767"/>
    <w:rsid w:val="00002BB4"/>
    <w:rsid w:val="00002FED"/>
    <w:rsid w:val="00004768"/>
    <w:rsid w:val="00004923"/>
    <w:rsid w:val="00004F92"/>
    <w:rsid w:val="00013954"/>
    <w:rsid w:val="00014896"/>
    <w:rsid w:val="00015DA6"/>
    <w:rsid w:val="0001699B"/>
    <w:rsid w:val="000216E3"/>
    <w:rsid w:val="000237AA"/>
    <w:rsid w:val="00023A58"/>
    <w:rsid w:val="00031BFF"/>
    <w:rsid w:val="00032953"/>
    <w:rsid w:val="00032D3C"/>
    <w:rsid w:val="0003573C"/>
    <w:rsid w:val="00037A57"/>
    <w:rsid w:val="00045597"/>
    <w:rsid w:val="00046631"/>
    <w:rsid w:val="0005443A"/>
    <w:rsid w:val="00056D87"/>
    <w:rsid w:val="00057AA0"/>
    <w:rsid w:val="00062A2D"/>
    <w:rsid w:val="00072FD8"/>
    <w:rsid w:val="00073D5E"/>
    <w:rsid w:val="00076FC3"/>
    <w:rsid w:val="00077F91"/>
    <w:rsid w:val="00080421"/>
    <w:rsid w:val="00084800"/>
    <w:rsid w:val="0009340F"/>
    <w:rsid w:val="000978F7"/>
    <w:rsid w:val="000A49DD"/>
    <w:rsid w:val="000A4ADF"/>
    <w:rsid w:val="000B5C41"/>
    <w:rsid w:val="000C2BF1"/>
    <w:rsid w:val="000C3548"/>
    <w:rsid w:val="000C3FFE"/>
    <w:rsid w:val="000C459D"/>
    <w:rsid w:val="000C6D1F"/>
    <w:rsid w:val="000D57DE"/>
    <w:rsid w:val="000D684F"/>
    <w:rsid w:val="000E1E9B"/>
    <w:rsid w:val="000E43D5"/>
    <w:rsid w:val="000E5E07"/>
    <w:rsid w:val="000F1284"/>
    <w:rsid w:val="00105E56"/>
    <w:rsid w:val="00106046"/>
    <w:rsid w:val="0011170E"/>
    <w:rsid w:val="00116186"/>
    <w:rsid w:val="0012144A"/>
    <w:rsid w:val="00121E97"/>
    <w:rsid w:val="0012420A"/>
    <w:rsid w:val="00126FAA"/>
    <w:rsid w:val="00132DB4"/>
    <w:rsid w:val="00142331"/>
    <w:rsid w:val="00153B0E"/>
    <w:rsid w:val="00156403"/>
    <w:rsid w:val="0016058C"/>
    <w:rsid w:val="0016109B"/>
    <w:rsid w:val="001665D2"/>
    <w:rsid w:val="00166E8E"/>
    <w:rsid w:val="00171F2D"/>
    <w:rsid w:val="00172811"/>
    <w:rsid w:val="0017519A"/>
    <w:rsid w:val="00185232"/>
    <w:rsid w:val="00190C8E"/>
    <w:rsid w:val="00192A88"/>
    <w:rsid w:val="00193E8D"/>
    <w:rsid w:val="00193F0C"/>
    <w:rsid w:val="001A18AE"/>
    <w:rsid w:val="001B0208"/>
    <w:rsid w:val="001B6829"/>
    <w:rsid w:val="001B6BB9"/>
    <w:rsid w:val="001C182F"/>
    <w:rsid w:val="001C5AED"/>
    <w:rsid w:val="001C62D9"/>
    <w:rsid w:val="001D3C1E"/>
    <w:rsid w:val="001E218A"/>
    <w:rsid w:val="001E4E6D"/>
    <w:rsid w:val="001E5FED"/>
    <w:rsid w:val="001E6EC3"/>
    <w:rsid w:val="001F556A"/>
    <w:rsid w:val="0021107D"/>
    <w:rsid w:val="002149C9"/>
    <w:rsid w:val="00214B29"/>
    <w:rsid w:val="00214BCB"/>
    <w:rsid w:val="00216BED"/>
    <w:rsid w:val="0022228D"/>
    <w:rsid w:val="00222783"/>
    <w:rsid w:val="00222973"/>
    <w:rsid w:val="00223A18"/>
    <w:rsid w:val="0022535A"/>
    <w:rsid w:val="00227D9B"/>
    <w:rsid w:val="00227FF6"/>
    <w:rsid w:val="002319B6"/>
    <w:rsid w:val="00233F9E"/>
    <w:rsid w:val="00236E14"/>
    <w:rsid w:val="00237377"/>
    <w:rsid w:val="0024063B"/>
    <w:rsid w:val="00244A6C"/>
    <w:rsid w:val="00250348"/>
    <w:rsid w:val="00250653"/>
    <w:rsid w:val="00256E9E"/>
    <w:rsid w:val="00257EDD"/>
    <w:rsid w:val="00262217"/>
    <w:rsid w:val="00264230"/>
    <w:rsid w:val="00264451"/>
    <w:rsid w:val="0026489A"/>
    <w:rsid w:val="00267390"/>
    <w:rsid w:val="00267AB5"/>
    <w:rsid w:val="0027083A"/>
    <w:rsid w:val="00270ED2"/>
    <w:rsid w:val="002713ED"/>
    <w:rsid w:val="002718F6"/>
    <w:rsid w:val="00277585"/>
    <w:rsid w:val="0027776C"/>
    <w:rsid w:val="00280E13"/>
    <w:rsid w:val="0028488E"/>
    <w:rsid w:val="00291184"/>
    <w:rsid w:val="0029333C"/>
    <w:rsid w:val="00297091"/>
    <w:rsid w:val="002A1ED2"/>
    <w:rsid w:val="002A26EA"/>
    <w:rsid w:val="002A526B"/>
    <w:rsid w:val="002A69F9"/>
    <w:rsid w:val="002B0203"/>
    <w:rsid w:val="002B1945"/>
    <w:rsid w:val="002B3A2D"/>
    <w:rsid w:val="002B57B3"/>
    <w:rsid w:val="002C0939"/>
    <w:rsid w:val="002C34AD"/>
    <w:rsid w:val="002C451D"/>
    <w:rsid w:val="002D2FCA"/>
    <w:rsid w:val="002E0930"/>
    <w:rsid w:val="002E36EC"/>
    <w:rsid w:val="002F0828"/>
    <w:rsid w:val="002F1518"/>
    <w:rsid w:val="002F2DF7"/>
    <w:rsid w:val="002F4582"/>
    <w:rsid w:val="002F54AF"/>
    <w:rsid w:val="002F5C24"/>
    <w:rsid w:val="002F7522"/>
    <w:rsid w:val="003009FC"/>
    <w:rsid w:val="00301717"/>
    <w:rsid w:val="00304BE1"/>
    <w:rsid w:val="00307C89"/>
    <w:rsid w:val="00311C8D"/>
    <w:rsid w:val="00316F93"/>
    <w:rsid w:val="00323D37"/>
    <w:rsid w:val="00323E00"/>
    <w:rsid w:val="00327FC9"/>
    <w:rsid w:val="00331DDB"/>
    <w:rsid w:val="003347A2"/>
    <w:rsid w:val="00334D0A"/>
    <w:rsid w:val="00335632"/>
    <w:rsid w:val="003376E3"/>
    <w:rsid w:val="00343B81"/>
    <w:rsid w:val="00345A10"/>
    <w:rsid w:val="00347CE7"/>
    <w:rsid w:val="00354BC9"/>
    <w:rsid w:val="00356105"/>
    <w:rsid w:val="00366109"/>
    <w:rsid w:val="00366DB4"/>
    <w:rsid w:val="0037210A"/>
    <w:rsid w:val="00372B76"/>
    <w:rsid w:val="00375AB8"/>
    <w:rsid w:val="0037606D"/>
    <w:rsid w:val="0038011E"/>
    <w:rsid w:val="00390557"/>
    <w:rsid w:val="00390B1A"/>
    <w:rsid w:val="003926B2"/>
    <w:rsid w:val="0039599F"/>
    <w:rsid w:val="003A0E0C"/>
    <w:rsid w:val="003A6E47"/>
    <w:rsid w:val="003A6E81"/>
    <w:rsid w:val="003B7C3E"/>
    <w:rsid w:val="003C17FE"/>
    <w:rsid w:val="003C2D9A"/>
    <w:rsid w:val="003C2E88"/>
    <w:rsid w:val="003D3A6B"/>
    <w:rsid w:val="003E14BF"/>
    <w:rsid w:val="003E2183"/>
    <w:rsid w:val="003E4D27"/>
    <w:rsid w:val="003F34F1"/>
    <w:rsid w:val="003F3967"/>
    <w:rsid w:val="003F49E8"/>
    <w:rsid w:val="003F4B3D"/>
    <w:rsid w:val="00403B19"/>
    <w:rsid w:val="0041399D"/>
    <w:rsid w:val="00413FE5"/>
    <w:rsid w:val="0041732A"/>
    <w:rsid w:val="004209D0"/>
    <w:rsid w:val="00420A74"/>
    <w:rsid w:val="00421887"/>
    <w:rsid w:val="00432B3C"/>
    <w:rsid w:val="00433143"/>
    <w:rsid w:val="00441193"/>
    <w:rsid w:val="00454CA3"/>
    <w:rsid w:val="004550F9"/>
    <w:rsid w:val="00460C0B"/>
    <w:rsid w:val="00464D18"/>
    <w:rsid w:val="00467A31"/>
    <w:rsid w:val="00470F91"/>
    <w:rsid w:val="004717A0"/>
    <w:rsid w:val="00473638"/>
    <w:rsid w:val="00476BF2"/>
    <w:rsid w:val="00482597"/>
    <w:rsid w:val="004857E8"/>
    <w:rsid w:val="0049295C"/>
    <w:rsid w:val="00494E9B"/>
    <w:rsid w:val="004A4FC8"/>
    <w:rsid w:val="004B3C3F"/>
    <w:rsid w:val="004B5E4A"/>
    <w:rsid w:val="004B6F05"/>
    <w:rsid w:val="004C2077"/>
    <w:rsid w:val="004C473F"/>
    <w:rsid w:val="004D0608"/>
    <w:rsid w:val="004D38C3"/>
    <w:rsid w:val="004D3A08"/>
    <w:rsid w:val="004D6BFC"/>
    <w:rsid w:val="004E106D"/>
    <w:rsid w:val="004E506C"/>
    <w:rsid w:val="004E5A84"/>
    <w:rsid w:val="004E736D"/>
    <w:rsid w:val="004F08CA"/>
    <w:rsid w:val="004F29D4"/>
    <w:rsid w:val="004F2B33"/>
    <w:rsid w:val="004F3AC2"/>
    <w:rsid w:val="004F3ADD"/>
    <w:rsid w:val="004F7285"/>
    <w:rsid w:val="004F765A"/>
    <w:rsid w:val="00524653"/>
    <w:rsid w:val="00524BC4"/>
    <w:rsid w:val="005315A2"/>
    <w:rsid w:val="005330A8"/>
    <w:rsid w:val="005429E6"/>
    <w:rsid w:val="005436D7"/>
    <w:rsid w:val="00544F2F"/>
    <w:rsid w:val="00547046"/>
    <w:rsid w:val="00554B33"/>
    <w:rsid w:val="00563F23"/>
    <w:rsid w:val="0057382F"/>
    <w:rsid w:val="00573ADA"/>
    <w:rsid w:val="00574B0E"/>
    <w:rsid w:val="0058122C"/>
    <w:rsid w:val="00582714"/>
    <w:rsid w:val="00585990"/>
    <w:rsid w:val="00590B44"/>
    <w:rsid w:val="005916AE"/>
    <w:rsid w:val="005A3263"/>
    <w:rsid w:val="005A3991"/>
    <w:rsid w:val="005A532B"/>
    <w:rsid w:val="005B0DE3"/>
    <w:rsid w:val="005B15AD"/>
    <w:rsid w:val="005B5423"/>
    <w:rsid w:val="005B6460"/>
    <w:rsid w:val="005B7666"/>
    <w:rsid w:val="005D1FD6"/>
    <w:rsid w:val="005D54D8"/>
    <w:rsid w:val="005D6E53"/>
    <w:rsid w:val="005E5814"/>
    <w:rsid w:val="00606939"/>
    <w:rsid w:val="00612A2D"/>
    <w:rsid w:val="006316D4"/>
    <w:rsid w:val="00641C3E"/>
    <w:rsid w:val="00645B49"/>
    <w:rsid w:val="0066286D"/>
    <w:rsid w:val="00662C66"/>
    <w:rsid w:val="0066607C"/>
    <w:rsid w:val="0066753C"/>
    <w:rsid w:val="00676CAF"/>
    <w:rsid w:val="00676EEF"/>
    <w:rsid w:val="00686975"/>
    <w:rsid w:val="00686C6F"/>
    <w:rsid w:val="00695549"/>
    <w:rsid w:val="00695C9A"/>
    <w:rsid w:val="00695CCF"/>
    <w:rsid w:val="00696495"/>
    <w:rsid w:val="006A36BD"/>
    <w:rsid w:val="006A5D0F"/>
    <w:rsid w:val="006B46CF"/>
    <w:rsid w:val="006B739E"/>
    <w:rsid w:val="006C193B"/>
    <w:rsid w:val="006C468C"/>
    <w:rsid w:val="006C4769"/>
    <w:rsid w:val="006C5AA1"/>
    <w:rsid w:val="006C5F43"/>
    <w:rsid w:val="006D3866"/>
    <w:rsid w:val="006E1A01"/>
    <w:rsid w:val="006E2BB9"/>
    <w:rsid w:val="006E590F"/>
    <w:rsid w:val="006F09CA"/>
    <w:rsid w:val="006F0B0D"/>
    <w:rsid w:val="00703305"/>
    <w:rsid w:val="007033C7"/>
    <w:rsid w:val="007052C7"/>
    <w:rsid w:val="00713B7E"/>
    <w:rsid w:val="00715274"/>
    <w:rsid w:val="0072283A"/>
    <w:rsid w:val="00724D19"/>
    <w:rsid w:val="00735A3A"/>
    <w:rsid w:val="007433FA"/>
    <w:rsid w:val="00744B11"/>
    <w:rsid w:val="00747762"/>
    <w:rsid w:val="00750639"/>
    <w:rsid w:val="007521A7"/>
    <w:rsid w:val="007527B9"/>
    <w:rsid w:val="007534D3"/>
    <w:rsid w:val="00753C6B"/>
    <w:rsid w:val="00756850"/>
    <w:rsid w:val="00761F48"/>
    <w:rsid w:val="0076208A"/>
    <w:rsid w:val="00762767"/>
    <w:rsid w:val="00763FF1"/>
    <w:rsid w:val="00773403"/>
    <w:rsid w:val="0077678B"/>
    <w:rsid w:val="00784324"/>
    <w:rsid w:val="00784385"/>
    <w:rsid w:val="00787A92"/>
    <w:rsid w:val="007A79C9"/>
    <w:rsid w:val="007B1FE7"/>
    <w:rsid w:val="007C17E3"/>
    <w:rsid w:val="007C2465"/>
    <w:rsid w:val="007C52C2"/>
    <w:rsid w:val="007C7516"/>
    <w:rsid w:val="007D4DE8"/>
    <w:rsid w:val="007E125F"/>
    <w:rsid w:val="007F3B65"/>
    <w:rsid w:val="007F55E9"/>
    <w:rsid w:val="007F5A37"/>
    <w:rsid w:val="007F77E8"/>
    <w:rsid w:val="00800161"/>
    <w:rsid w:val="0080192C"/>
    <w:rsid w:val="008020C8"/>
    <w:rsid w:val="00802203"/>
    <w:rsid w:val="00803E46"/>
    <w:rsid w:val="008054DD"/>
    <w:rsid w:val="008120EA"/>
    <w:rsid w:val="00813287"/>
    <w:rsid w:val="008143CD"/>
    <w:rsid w:val="00815021"/>
    <w:rsid w:val="00821EDA"/>
    <w:rsid w:val="00824556"/>
    <w:rsid w:val="00824D76"/>
    <w:rsid w:val="00830581"/>
    <w:rsid w:val="0083064A"/>
    <w:rsid w:val="008325B8"/>
    <w:rsid w:val="00836970"/>
    <w:rsid w:val="0084028B"/>
    <w:rsid w:val="00841D3C"/>
    <w:rsid w:val="008424DD"/>
    <w:rsid w:val="00845C04"/>
    <w:rsid w:val="0085059D"/>
    <w:rsid w:val="00865B88"/>
    <w:rsid w:val="0087089A"/>
    <w:rsid w:val="00873C6C"/>
    <w:rsid w:val="0087711E"/>
    <w:rsid w:val="00880729"/>
    <w:rsid w:val="00881974"/>
    <w:rsid w:val="00885ECD"/>
    <w:rsid w:val="008A1A80"/>
    <w:rsid w:val="008A3DE8"/>
    <w:rsid w:val="008A5552"/>
    <w:rsid w:val="008A6DF7"/>
    <w:rsid w:val="008B2F52"/>
    <w:rsid w:val="008B3217"/>
    <w:rsid w:val="008B34BA"/>
    <w:rsid w:val="008B7508"/>
    <w:rsid w:val="008B7F07"/>
    <w:rsid w:val="008C4748"/>
    <w:rsid w:val="008C47A8"/>
    <w:rsid w:val="008D1455"/>
    <w:rsid w:val="008E3473"/>
    <w:rsid w:val="008E4040"/>
    <w:rsid w:val="008E524D"/>
    <w:rsid w:val="008E6B81"/>
    <w:rsid w:val="008F692C"/>
    <w:rsid w:val="009009C0"/>
    <w:rsid w:val="009063B7"/>
    <w:rsid w:val="009075F6"/>
    <w:rsid w:val="0091044D"/>
    <w:rsid w:val="009104FA"/>
    <w:rsid w:val="00910635"/>
    <w:rsid w:val="009116AE"/>
    <w:rsid w:val="009120C2"/>
    <w:rsid w:val="009315F8"/>
    <w:rsid w:val="009413C9"/>
    <w:rsid w:val="00950CDC"/>
    <w:rsid w:val="0095342E"/>
    <w:rsid w:val="00956F63"/>
    <w:rsid w:val="009570FF"/>
    <w:rsid w:val="00957607"/>
    <w:rsid w:val="009641D4"/>
    <w:rsid w:val="00983670"/>
    <w:rsid w:val="00983AD6"/>
    <w:rsid w:val="00985E77"/>
    <w:rsid w:val="0099189B"/>
    <w:rsid w:val="009A0A47"/>
    <w:rsid w:val="009A16C8"/>
    <w:rsid w:val="009A4DE6"/>
    <w:rsid w:val="009B24FC"/>
    <w:rsid w:val="009B342F"/>
    <w:rsid w:val="009B4798"/>
    <w:rsid w:val="009C7FF8"/>
    <w:rsid w:val="009D098E"/>
    <w:rsid w:val="009D271D"/>
    <w:rsid w:val="009D3BFA"/>
    <w:rsid w:val="009D3F9D"/>
    <w:rsid w:val="009D40A0"/>
    <w:rsid w:val="009D45CF"/>
    <w:rsid w:val="009E3726"/>
    <w:rsid w:val="009F7331"/>
    <w:rsid w:val="00A06929"/>
    <w:rsid w:val="00A108D8"/>
    <w:rsid w:val="00A10EDF"/>
    <w:rsid w:val="00A11902"/>
    <w:rsid w:val="00A11EAA"/>
    <w:rsid w:val="00A15684"/>
    <w:rsid w:val="00A20FCF"/>
    <w:rsid w:val="00A2567D"/>
    <w:rsid w:val="00A3063B"/>
    <w:rsid w:val="00A308A2"/>
    <w:rsid w:val="00A3594A"/>
    <w:rsid w:val="00A404DE"/>
    <w:rsid w:val="00A517F5"/>
    <w:rsid w:val="00A52014"/>
    <w:rsid w:val="00A63A60"/>
    <w:rsid w:val="00A667BD"/>
    <w:rsid w:val="00A741BF"/>
    <w:rsid w:val="00A74E87"/>
    <w:rsid w:val="00A80D4B"/>
    <w:rsid w:val="00A8567C"/>
    <w:rsid w:val="00A85B49"/>
    <w:rsid w:val="00A878F8"/>
    <w:rsid w:val="00A91376"/>
    <w:rsid w:val="00A91704"/>
    <w:rsid w:val="00A93955"/>
    <w:rsid w:val="00AA0A6F"/>
    <w:rsid w:val="00AA3CB4"/>
    <w:rsid w:val="00AA3EFF"/>
    <w:rsid w:val="00AA619B"/>
    <w:rsid w:val="00AB1B3B"/>
    <w:rsid w:val="00AC3636"/>
    <w:rsid w:val="00AD6DA2"/>
    <w:rsid w:val="00AE1F2D"/>
    <w:rsid w:val="00AE6388"/>
    <w:rsid w:val="00AF07E1"/>
    <w:rsid w:val="00AF0BB7"/>
    <w:rsid w:val="00AF1D26"/>
    <w:rsid w:val="00AF61C6"/>
    <w:rsid w:val="00AF722B"/>
    <w:rsid w:val="00AF7948"/>
    <w:rsid w:val="00B00202"/>
    <w:rsid w:val="00B02E2F"/>
    <w:rsid w:val="00B04BFC"/>
    <w:rsid w:val="00B11E39"/>
    <w:rsid w:val="00B127E6"/>
    <w:rsid w:val="00B15C49"/>
    <w:rsid w:val="00B1663F"/>
    <w:rsid w:val="00B17D82"/>
    <w:rsid w:val="00B2047F"/>
    <w:rsid w:val="00B2097D"/>
    <w:rsid w:val="00B34BF9"/>
    <w:rsid w:val="00B36D1A"/>
    <w:rsid w:val="00B45EB1"/>
    <w:rsid w:val="00B51C0A"/>
    <w:rsid w:val="00B531B1"/>
    <w:rsid w:val="00B54A9C"/>
    <w:rsid w:val="00B579B8"/>
    <w:rsid w:val="00B60204"/>
    <w:rsid w:val="00B6323B"/>
    <w:rsid w:val="00B63342"/>
    <w:rsid w:val="00B71CE8"/>
    <w:rsid w:val="00B753B5"/>
    <w:rsid w:val="00B762CA"/>
    <w:rsid w:val="00B827B6"/>
    <w:rsid w:val="00BA1C2B"/>
    <w:rsid w:val="00BB4556"/>
    <w:rsid w:val="00BB6648"/>
    <w:rsid w:val="00BD3977"/>
    <w:rsid w:val="00BE0214"/>
    <w:rsid w:val="00BE1604"/>
    <w:rsid w:val="00BE2949"/>
    <w:rsid w:val="00BE2A2B"/>
    <w:rsid w:val="00BE31E5"/>
    <w:rsid w:val="00BE54D5"/>
    <w:rsid w:val="00BF1A16"/>
    <w:rsid w:val="00BF7DA3"/>
    <w:rsid w:val="00C04A3F"/>
    <w:rsid w:val="00C04CA6"/>
    <w:rsid w:val="00C04E3B"/>
    <w:rsid w:val="00C05660"/>
    <w:rsid w:val="00C1028D"/>
    <w:rsid w:val="00C13CE8"/>
    <w:rsid w:val="00C14198"/>
    <w:rsid w:val="00C17DA8"/>
    <w:rsid w:val="00C36519"/>
    <w:rsid w:val="00C43523"/>
    <w:rsid w:val="00C46618"/>
    <w:rsid w:val="00C50553"/>
    <w:rsid w:val="00C51C56"/>
    <w:rsid w:val="00C533EC"/>
    <w:rsid w:val="00C54B22"/>
    <w:rsid w:val="00C5682E"/>
    <w:rsid w:val="00C61BD8"/>
    <w:rsid w:val="00C62B9A"/>
    <w:rsid w:val="00C63A3C"/>
    <w:rsid w:val="00C67245"/>
    <w:rsid w:val="00C74F74"/>
    <w:rsid w:val="00C7685A"/>
    <w:rsid w:val="00C847C6"/>
    <w:rsid w:val="00C90ED0"/>
    <w:rsid w:val="00C92205"/>
    <w:rsid w:val="00C92569"/>
    <w:rsid w:val="00C94E4C"/>
    <w:rsid w:val="00C97101"/>
    <w:rsid w:val="00C97FDC"/>
    <w:rsid w:val="00CA0D39"/>
    <w:rsid w:val="00CA12C4"/>
    <w:rsid w:val="00CA1A67"/>
    <w:rsid w:val="00CA1B0D"/>
    <w:rsid w:val="00CA2F65"/>
    <w:rsid w:val="00CA3709"/>
    <w:rsid w:val="00CA564B"/>
    <w:rsid w:val="00CA606B"/>
    <w:rsid w:val="00CB0804"/>
    <w:rsid w:val="00CB1245"/>
    <w:rsid w:val="00CB1808"/>
    <w:rsid w:val="00CB187F"/>
    <w:rsid w:val="00CB24B2"/>
    <w:rsid w:val="00CB6A42"/>
    <w:rsid w:val="00CB71AC"/>
    <w:rsid w:val="00CC08D1"/>
    <w:rsid w:val="00CC4282"/>
    <w:rsid w:val="00CC5ECD"/>
    <w:rsid w:val="00CC67E9"/>
    <w:rsid w:val="00CD24AD"/>
    <w:rsid w:val="00CE0C43"/>
    <w:rsid w:val="00CE2E0A"/>
    <w:rsid w:val="00CE7A10"/>
    <w:rsid w:val="00CE7DC2"/>
    <w:rsid w:val="00CF2901"/>
    <w:rsid w:val="00D07533"/>
    <w:rsid w:val="00D127F6"/>
    <w:rsid w:val="00D16D84"/>
    <w:rsid w:val="00D2495A"/>
    <w:rsid w:val="00D36730"/>
    <w:rsid w:val="00D36796"/>
    <w:rsid w:val="00D376DD"/>
    <w:rsid w:val="00D407DE"/>
    <w:rsid w:val="00D42DF5"/>
    <w:rsid w:val="00D51E61"/>
    <w:rsid w:val="00D53240"/>
    <w:rsid w:val="00D710AA"/>
    <w:rsid w:val="00D76153"/>
    <w:rsid w:val="00D77F7F"/>
    <w:rsid w:val="00D8075D"/>
    <w:rsid w:val="00D814C9"/>
    <w:rsid w:val="00D87110"/>
    <w:rsid w:val="00D92F50"/>
    <w:rsid w:val="00D93A6C"/>
    <w:rsid w:val="00D96BD8"/>
    <w:rsid w:val="00DA7E85"/>
    <w:rsid w:val="00DB0AC5"/>
    <w:rsid w:val="00DB2BC3"/>
    <w:rsid w:val="00DB2C6F"/>
    <w:rsid w:val="00DC3146"/>
    <w:rsid w:val="00DC3A75"/>
    <w:rsid w:val="00DC6376"/>
    <w:rsid w:val="00DE78D7"/>
    <w:rsid w:val="00DF0C67"/>
    <w:rsid w:val="00DF2396"/>
    <w:rsid w:val="00DF2B68"/>
    <w:rsid w:val="00DF7A62"/>
    <w:rsid w:val="00E01DB4"/>
    <w:rsid w:val="00E03E4C"/>
    <w:rsid w:val="00E0525A"/>
    <w:rsid w:val="00E12FCC"/>
    <w:rsid w:val="00E132C9"/>
    <w:rsid w:val="00E147BE"/>
    <w:rsid w:val="00E20409"/>
    <w:rsid w:val="00E2319C"/>
    <w:rsid w:val="00E24C02"/>
    <w:rsid w:val="00E26BC6"/>
    <w:rsid w:val="00E26E02"/>
    <w:rsid w:val="00E26E92"/>
    <w:rsid w:val="00E27F5C"/>
    <w:rsid w:val="00E335EE"/>
    <w:rsid w:val="00E42287"/>
    <w:rsid w:val="00E61DA1"/>
    <w:rsid w:val="00E67B0A"/>
    <w:rsid w:val="00E77105"/>
    <w:rsid w:val="00E852EC"/>
    <w:rsid w:val="00E95EDF"/>
    <w:rsid w:val="00EA73D1"/>
    <w:rsid w:val="00EB119E"/>
    <w:rsid w:val="00EB3CAE"/>
    <w:rsid w:val="00EB3CD4"/>
    <w:rsid w:val="00EB4591"/>
    <w:rsid w:val="00EC7CFB"/>
    <w:rsid w:val="00EC7D2F"/>
    <w:rsid w:val="00ED084B"/>
    <w:rsid w:val="00ED193C"/>
    <w:rsid w:val="00ED2688"/>
    <w:rsid w:val="00ED4DCF"/>
    <w:rsid w:val="00ED5186"/>
    <w:rsid w:val="00ED7438"/>
    <w:rsid w:val="00EE162F"/>
    <w:rsid w:val="00EE2CE9"/>
    <w:rsid w:val="00EE35BA"/>
    <w:rsid w:val="00EE420C"/>
    <w:rsid w:val="00EF11C6"/>
    <w:rsid w:val="00EF5F30"/>
    <w:rsid w:val="00F22651"/>
    <w:rsid w:val="00F2698A"/>
    <w:rsid w:val="00F339B8"/>
    <w:rsid w:val="00F40D7D"/>
    <w:rsid w:val="00F40E03"/>
    <w:rsid w:val="00F41885"/>
    <w:rsid w:val="00F43A97"/>
    <w:rsid w:val="00F43D96"/>
    <w:rsid w:val="00F450F9"/>
    <w:rsid w:val="00F50AE5"/>
    <w:rsid w:val="00F51C3D"/>
    <w:rsid w:val="00F549EB"/>
    <w:rsid w:val="00F61C50"/>
    <w:rsid w:val="00F6397A"/>
    <w:rsid w:val="00F64711"/>
    <w:rsid w:val="00F66A96"/>
    <w:rsid w:val="00F72BE5"/>
    <w:rsid w:val="00F72CED"/>
    <w:rsid w:val="00F84825"/>
    <w:rsid w:val="00F90085"/>
    <w:rsid w:val="00F979D0"/>
    <w:rsid w:val="00FA2D0B"/>
    <w:rsid w:val="00FA3ABC"/>
    <w:rsid w:val="00FA63D7"/>
    <w:rsid w:val="00FB36A4"/>
    <w:rsid w:val="00FB59B4"/>
    <w:rsid w:val="00FB5EBC"/>
    <w:rsid w:val="00FC1FE8"/>
    <w:rsid w:val="00FC7E7F"/>
    <w:rsid w:val="00FD02E9"/>
    <w:rsid w:val="00FD54A2"/>
    <w:rsid w:val="00FD6F9B"/>
    <w:rsid w:val="00FD7224"/>
    <w:rsid w:val="00FE071C"/>
    <w:rsid w:val="00FE1349"/>
    <w:rsid w:val="00FE2CBF"/>
    <w:rsid w:val="00FF20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6BC4B"/>
  <w15:chartTrackingRefBased/>
  <w15:docId w15:val="{B34465C6-44FB-4FB4-A57E-941EDD50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5B8"/>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5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01717"/>
    <w:pPr>
      <w:spacing w:after="0" w:line="240" w:lineRule="auto"/>
      <w:jc w:val="center"/>
    </w:pPr>
    <w:rPr>
      <w:rFonts w:ascii="Times New Roman" w:hAnsi="Times New Roman"/>
      <w:b/>
      <w:bCs/>
      <w:sz w:val="28"/>
      <w:szCs w:val="24"/>
      <w:lang w:val="id-ID"/>
    </w:rPr>
  </w:style>
  <w:style w:type="character" w:customStyle="1" w:styleId="TitleChar">
    <w:name w:val="Title Char"/>
    <w:link w:val="Title"/>
    <w:rsid w:val="00301717"/>
    <w:rPr>
      <w:rFonts w:ascii="Times New Roman" w:eastAsia="Times New Roman" w:hAnsi="Times New Roman"/>
      <w:b/>
      <w:bCs/>
      <w:sz w:val="28"/>
      <w:szCs w:val="24"/>
      <w:lang w:val="id-ID"/>
    </w:rPr>
  </w:style>
  <w:style w:type="character" w:customStyle="1" w:styleId="apple-style-span">
    <w:name w:val="apple-style-span"/>
    <w:rsid w:val="00ED2688"/>
  </w:style>
  <w:style w:type="paragraph" w:customStyle="1" w:styleId="ICVETBodyText">
    <w:name w:val="ICVET_BodyText"/>
    <w:basedOn w:val="Normal"/>
    <w:link w:val="ICVETBodyTextChar"/>
    <w:rsid w:val="00ED2688"/>
    <w:pPr>
      <w:spacing w:after="0" w:line="240" w:lineRule="auto"/>
      <w:ind w:firstLine="426"/>
      <w:jc w:val="both"/>
    </w:pPr>
    <w:rPr>
      <w:rFonts w:ascii="Times New Roman" w:hAnsi="Times New Roman"/>
      <w:sz w:val="20"/>
      <w:szCs w:val="20"/>
    </w:rPr>
  </w:style>
  <w:style w:type="character" w:customStyle="1" w:styleId="ICVETBodyTextChar">
    <w:name w:val="ICVET_BodyText Char"/>
    <w:link w:val="ICVETBodyText"/>
    <w:locked/>
    <w:rsid w:val="00ED2688"/>
    <w:rPr>
      <w:rFonts w:ascii="Times New Roman" w:eastAsia="Times New Roman" w:hAnsi="Times New Roman"/>
    </w:rPr>
  </w:style>
  <w:style w:type="character" w:styleId="Strong">
    <w:name w:val="Strong"/>
    <w:qFormat/>
    <w:rsid w:val="00ED2688"/>
    <w:rPr>
      <w:rFonts w:cs="Times New Roman"/>
      <w:b/>
      <w:bCs/>
    </w:rPr>
  </w:style>
  <w:style w:type="character" w:styleId="Emphasis">
    <w:name w:val="Emphasis"/>
    <w:uiPriority w:val="20"/>
    <w:qFormat/>
    <w:rsid w:val="00ED2688"/>
    <w:rPr>
      <w:i/>
      <w:iCs/>
    </w:rPr>
  </w:style>
  <w:style w:type="character" w:customStyle="1" w:styleId="apple-converted-space">
    <w:name w:val="apple-converted-space"/>
    <w:rsid w:val="00ED2688"/>
  </w:style>
  <w:style w:type="paragraph" w:styleId="NoSpacing">
    <w:name w:val="No Spacing"/>
    <w:qFormat/>
    <w:rsid w:val="00802203"/>
    <w:rPr>
      <w:sz w:val="22"/>
      <w:szCs w:val="22"/>
    </w:rPr>
  </w:style>
  <w:style w:type="paragraph" w:styleId="NormalWeb">
    <w:name w:val="Normal (Web)"/>
    <w:basedOn w:val="Normal"/>
    <w:uiPriority w:val="99"/>
    <w:semiHidden/>
    <w:unhideWhenUsed/>
    <w:rsid w:val="005436D7"/>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Normal"/>
    <w:uiPriority w:val="1"/>
    <w:qFormat/>
    <w:rsid w:val="003B7C3E"/>
    <w:pPr>
      <w:widowControl w:val="0"/>
      <w:autoSpaceDE w:val="0"/>
      <w:autoSpaceDN w:val="0"/>
      <w:spacing w:after="0" w:line="275" w:lineRule="exact"/>
    </w:pPr>
    <w:rPr>
      <w:rFonts w:ascii="Times New Roman" w:hAnsi="Times New Roman"/>
      <w:lang w:val="id"/>
    </w:rPr>
  </w:style>
  <w:style w:type="table" w:styleId="PlainTable2">
    <w:name w:val="Plain Table 2"/>
    <w:basedOn w:val="TableNormal"/>
    <w:uiPriority w:val="42"/>
    <w:rsid w:val="003B7C3E"/>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odyText">
    <w:name w:val="Body Text"/>
    <w:basedOn w:val="Normal"/>
    <w:link w:val="BodyTextChar"/>
    <w:uiPriority w:val="1"/>
    <w:qFormat/>
    <w:rsid w:val="003B7C3E"/>
    <w:pPr>
      <w:widowControl w:val="0"/>
      <w:autoSpaceDE w:val="0"/>
      <w:autoSpaceDN w:val="0"/>
      <w:spacing w:after="0" w:line="240" w:lineRule="auto"/>
    </w:pPr>
    <w:rPr>
      <w:rFonts w:ascii="Times New Roman" w:hAnsi="Times New Roman"/>
      <w:sz w:val="24"/>
      <w:szCs w:val="24"/>
      <w:lang w:val="id"/>
    </w:rPr>
  </w:style>
  <w:style w:type="character" w:customStyle="1" w:styleId="BodyTextChar">
    <w:name w:val="Body Text Char"/>
    <w:link w:val="BodyText"/>
    <w:uiPriority w:val="1"/>
    <w:rsid w:val="003B7C3E"/>
    <w:rPr>
      <w:rFonts w:ascii="Times New Roman" w:eastAsia="Times New Roman" w:hAnsi="Times New Roman"/>
      <w:sz w:val="24"/>
      <w:szCs w:val="24"/>
      <w:lang w:val="id"/>
    </w:rPr>
  </w:style>
  <w:style w:type="character" w:styleId="UnresolvedMention">
    <w:name w:val="Unresolved Mention"/>
    <w:basedOn w:val="DefaultParagraphFont"/>
    <w:uiPriority w:val="99"/>
    <w:semiHidden/>
    <w:unhideWhenUsed/>
    <w:rsid w:val="00802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8496">
      <w:bodyDiv w:val="1"/>
      <w:marLeft w:val="0"/>
      <w:marRight w:val="0"/>
      <w:marTop w:val="0"/>
      <w:marBottom w:val="0"/>
      <w:divBdr>
        <w:top w:val="none" w:sz="0" w:space="0" w:color="auto"/>
        <w:left w:val="none" w:sz="0" w:space="0" w:color="auto"/>
        <w:bottom w:val="none" w:sz="0" w:space="0" w:color="auto"/>
        <w:right w:val="none" w:sz="0" w:space="0" w:color="auto"/>
      </w:divBdr>
    </w:div>
    <w:div w:id="466124277">
      <w:bodyDiv w:val="1"/>
      <w:marLeft w:val="0"/>
      <w:marRight w:val="0"/>
      <w:marTop w:val="0"/>
      <w:marBottom w:val="0"/>
      <w:divBdr>
        <w:top w:val="none" w:sz="0" w:space="0" w:color="auto"/>
        <w:left w:val="none" w:sz="0" w:space="0" w:color="auto"/>
        <w:bottom w:val="none" w:sz="0" w:space="0" w:color="auto"/>
        <w:right w:val="none" w:sz="0" w:space="0" w:color="auto"/>
      </w:divBdr>
    </w:div>
    <w:div w:id="866333028">
      <w:bodyDiv w:val="1"/>
      <w:marLeft w:val="0"/>
      <w:marRight w:val="0"/>
      <w:marTop w:val="0"/>
      <w:marBottom w:val="0"/>
      <w:divBdr>
        <w:top w:val="none" w:sz="0" w:space="0" w:color="auto"/>
        <w:left w:val="none" w:sz="0" w:space="0" w:color="auto"/>
        <w:bottom w:val="none" w:sz="0" w:space="0" w:color="auto"/>
        <w:right w:val="none" w:sz="0" w:space="0" w:color="auto"/>
      </w:divBdr>
      <w:divsChild>
        <w:div w:id="640036022">
          <w:marLeft w:val="0"/>
          <w:marRight w:val="0"/>
          <w:marTop w:val="0"/>
          <w:marBottom w:val="0"/>
          <w:divBdr>
            <w:top w:val="none" w:sz="0" w:space="0" w:color="auto"/>
            <w:left w:val="none" w:sz="0" w:space="0" w:color="auto"/>
            <w:bottom w:val="none" w:sz="0" w:space="0" w:color="auto"/>
            <w:right w:val="none" w:sz="0" w:space="0" w:color="auto"/>
          </w:divBdr>
        </w:div>
      </w:divsChild>
    </w:div>
    <w:div w:id="1278221371">
      <w:bodyDiv w:val="1"/>
      <w:marLeft w:val="0"/>
      <w:marRight w:val="0"/>
      <w:marTop w:val="0"/>
      <w:marBottom w:val="0"/>
      <w:divBdr>
        <w:top w:val="none" w:sz="0" w:space="0" w:color="auto"/>
        <w:left w:val="none" w:sz="0" w:space="0" w:color="auto"/>
        <w:bottom w:val="none" w:sz="0" w:space="0" w:color="auto"/>
        <w:right w:val="none" w:sz="0" w:space="0" w:color="auto"/>
      </w:divBdr>
    </w:div>
    <w:div w:id="1280650923">
      <w:bodyDiv w:val="1"/>
      <w:marLeft w:val="0"/>
      <w:marRight w:val="0"/>
      <w:marTop w:val="0"/>
      <w:marBottom w:val="0"/>
      <w:divBdr>
        <w:top w:val="none" w:sz="0" w:space="0" w:color="auto"/>
        <w:left w:val="none" w:sz="0" w:space="0" w:color="auto"/>
        <w:bottom w:val="none" w:sz="0" w:space="0" w:color="auto"/>
        <w:right w:val="none" w:sz="0" w:space="0" w:color="auto"/>
      </w:divBdr>
      <w:divsChild>
        <w:div w:id="834153394">
          <w:marLeft w:val="0"/>
          <w:marRight w:val="0"/>
          <w:marTop w:val="0"/>
          <w:marBottom w:val="0"/>
          <w:divBdr>
            <w:top w:val="none" w:sz="0" w:space="0" w:color="auto"/>
            <w:left w:val="none" w:sz="0" w:space="0" w:color="auto"/>
            <w:bottom w:val="none" w:sz="0" w:space="0" w:color="auto"/>
            <w:right w:val="none" w:sz="0" w:space="0" w:color="auto"/>
          </w:divBdr>
        </w:div>
      </w:divsChild>
    </w:div>
    <w:div w:id="1429080821">
      <w:bodyDiv w:val="1"/>
      <w:marLeft w:val="0"/>
      <w:marRight w:val="0"/>
      <w:marTop w:val="0"/>
      <w:marBottom w:val="0"/>
      <w:divBdr>
        <w:top w:val="none" w:sz="0" w:space="0" w:color="auto"/>
        <w:left w:val="none" w:sz="0" w:space="0" w:color="auto"/>
        <w:bottom w:val="none" w:sz="0" w:space="0" w:color="auto"/>
        <w:right w:val="none" w:sz="0" w:space="0" w:color="auto"/>
      </w:divBdr>
    </w:div>
    <w:div w:id="16102351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oter" Target="footer2.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mailto:mochamad.rizki@mercubuana.ac.id"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theme" Target="theme/theme1.xml"/><Relationship Id="rId8" Type="http://schemas.openxmlformats.org/officeDocument/2006/relationships/hyperlink" Target="mailto:nafisahmegaputri01@gmail.com"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774BC-AA0D-46AD-BE4E-44EEF12A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4604</Words>
  <Characters>26247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kelas</dc:creator>
  <cp:keywords/>
  <cp:lastModifiedBy>Zephyra Magnus</cp:lastModifiedBy>
  <cp:revision>3</cp:revision>
  <cp:lastPrinted>2016-03-22T01:34:00Z</cp:lastPrinted>
  <dcterms:created xsi:type="dcterms:W3CDTF">2025-10-13T16:49:00Z</dcterms:created>
  <dcterms:modified xsi:type="dcterms:W3CDTF">2025-10-14T01:47:00Z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b28ce1f0-2a9e-3144-a494-f2dc7e737d82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