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1A" w:rsidRPr="00B57222" w:rsidRDefault="00A85D1A" w:rsidP="00A85D1A">
      <w:pPr>
        <w:spacing w:before="60" w:after="0" w:line="240" w:lineRule="auto"/>
        <w:jc w:val="center"/>
        <w:rPr>
          <w:rFonts w:ascii="Times New Roman" w:hAnsi="Times New Roman" w:cs="Times New Roman"/>
          <w:b/>
          <w:sz w:val="24"/>
          <w:szCs w:val="24"/>
        </w:rPr>
      </w:pPr>
      <w:r w:rsidRPr="00B57222">
        <w:rPr>
          <w:rFonts w:ascii="Times New Roman" w:hAnsi="Times New Roman" w:cs="Times New Roman"/>
          <w:b/>
          <w:sz w:val="24"/>
          <w:szCs w:val="24"/>
        </w:rPr>
        <w:t xml:space="preserve">ANALISIS PENGARUH PENERAPAN GCG, PENGUNGKAPAN CSR, </w:t>
      </w:r>
    </w:p>
    <w:p w:rsidR="00A85D1A" w:rsidRPr="00B57222" w:rsidRDefault="00A85D1A" w:rsidP="00A85D1A">
      <w:pPr>
        <w:spacing w:after="0" w:line="240" w:lineRule="auto"/>
        <w:ind w:right="140"/>
        <w:jc w:val="center"/>
        <w:rPr>
          <w:rFonts w:ascii="Times New Roman" w:hAnsi="Times New Roman" w:cs="Times New Roman"/>
          <w:b/>
          <w:sz w:val="24"/>
          <w:szCs w:val="24"/>
        </w:rPr>
      </w:pPr>
      <w:r w:rsidRPr="00B57222">
        <w:rPr>
          <w:rFonts w:ascii="Times New Roman" w:hAnsi="Times New Roman" w:cs="Times New Roman"/>
          <w:b/>
          <w:sz w:val="24"/>
          <w:szCs w:val="24"/>
        </w:rPr>
        <w:t xml:space="preserve">UKURAN PERUSAHAAN, DAN PROFITABILITAS </w:t>
      </w:r>
    </w:p>
    <w:p w:rsidR="00A85D1A" w:rsidRPr="00B57222" w:rsidRDefault="00A85D1A" w:rsidP="00A85D1A">
      <w:pPr>
        <w:spacing w:after="0" w:line="240" w:lineRule="auto"/>
        <w:ind w:right="140"/>
        <w:jc w:val="center"/>
        <w:rPr>
          <w:rFonts w:ascii="Times New Roman" w:hAnsi="Times New Roman" w:cs="Times New Roman"/>
          <w:b/>
          <w:sz w:val="24"/>
          <w:szCs w:val="24"/>
        </w:rPr>
      </w:pPr>
      <w:r w:rsidRPr="00B57222">
        <w:rPr>
          <w:rFonts w:ascii="Times New Roman" w:hAnsi="Times New Roman" w:cs="Times New Roman"/>
          <w:b/>
          <w:sz w:val="24"/>
          <w:szCs w:val="24"/>
        </w:rPr>
        <w:t xml:space="preserve">TERHADAP NILAI PERUSAHAAN </w:t>
      </w:r>
    </w:p>
    <w:p w:rsidR="00A85D1A" w:rsidRPr="00B57222" w:rsidRDefault="00A85D1A" w:rsidP="00A85D1A">
      <w:pPr>
        <w:spacing w:after="0" w:line="240" w:lineRule="auto"/>
        <w:jc w:val="center"/>
        <w:rPr>
          <w:rFonts w:ascii="Times New Roman" w:hAnsi="Times New Roman" w:cs="Times New Roman"/>
          <w:b/>
          <w:sz w:val="24"/>
          <w:szCs w:val="24"/>
        </w:rPr>
      </w:pPr>
      <w:r w:rsidRPr="00B57222">
        <w:rPr>
          <w:rFonts w:ascii="Times New Roman" w:hAnsi="Times New Roman" w:cs="Times New Roman"/>
          <w:b/>
          <w:sz w:val="24"/>
          <w:szCs w:val="24"/>
        </w:rPr>
        <w:t xml:space="preserve">STUDI PADA PERUSAHAAN BUMN DI BURSA EFEK INDONESIA </w:t>
      </w:r>
    </w:p>
    <w:p w:rsidR="00A85D1A" w:rsidRPr="00B57222" w:rsidRDefault="00A85D1A" w:rsidP="00A85D1A">
      <w:pPr>
        <w:spacing w:after="0" w:line="240" w:lineRule="auto"/>
        <w:jc w:val="center"/>
        <w:rPr>
          <w:rFonts w:ascii="Times New Roman" w:hAnsi="Times New Roman" w:cs="Times New Roman"/>
          <w:b/>
          <w:sz w:val="24"/>
          <w:szCs w:val="24"/>
        </w:rPr>
      </w:pPr>
      <w:r w:rsidRPr="00B57222">
        <w:rPr>
          <w:rFonts w:ascii="Times New Roman" w:hAnsi="Times New Roman" w:cs="Times New Roman"/>
          <w:b/>
          <w:sz w:val="24"/>
          <w:szCs w:val="24"/>
        </w:rPr>
        <w:t>PERIODE 2013-2017</w:t>
      </w:r>
    </w:p>
    <w:p w:rsidR="00A85D1A" w:rsidRPr="007C4DCA" w:rsidRDefault="00A85D1A" w:rsidP="00A85D1A">
      <w:pPr>
        <w:spacing w:after="0" w:line="240" w:lineRule="auto"/>
        <w:jc w:val="center"/>
        <w:rPr>
          <w:rFonts w:ascii="Times New Roman" w:hAnsi="Times New Roman" w:cs="Times New Roman"/>
          <w:b/>
          <w:sz w:val="36"/>
          <w:szCs w:val="24"/>
        </w:rPr>
      </w:pPr>
    </w:p>
    <w:p w:rsidR="00A85D1A" w:rsidRPr="00481571" w:rsidRDefault="00A85D1A" w:rsidP="00A85D1A">
      <w:pPr>
        <w:spacing w:after="0" w:line="240" w:lineRule="auto"/>
        <w:jc w:val="center"/>
        <w:rPr>
          <w:rFonts w:ascii="Times New Roman" w:hAnsi="Times New Roman" w:cs="Times New Roman"/>
          <w:szCs w:val="24"/>
        </w:rPr>
      </w:pPr>
      <w:bookmarkStart w:id="0" w:name="_GoBack"/>
      <w:r w:rsidRPr="00481571">
        <w:rPr>
          <w:rFonts w:ascii="Times New Roman" w:hAnsi="Times New Roman" w:cs="Times New Roman"/>
          <w:szCs w:val="24"/>
        </w:rPr>
        <w:t>Rubby Prastya Putra</w:t>
      </w:r>
      <w:bookmarkEnd w:id="0"/>
      <w:r>
        <w:rPr>
          <w:rFonts w:ascii="Times New Roman" w:hAnsi="Times New Roman" w:cs="Times New Roman"/>
          <w:szCs w:val="24"/>
        </w:rPr>
        <w:t xml:space="preserve">, </w:t>
      </w:r>
      <w:r w:rsidRPr="00481571">
        <w:rPr>
          <w:rFonts w:ascii="Times New Roman" w:hAnsi="Times New Roman" w:cs="Times New Roman"/>
          <w:szCs w:val="24"/>
        </w:rPr>
        <w:t>Pardomuan Sihombing</w:t>
      </w:r>
      <w:r>
        <w:rPr>
          <w:rFonts w:ascii="Times New Roman" w:hAnsi="Times New Roman" w:cs="Times New Roman"/>
          <w:szCs w:val="24"/>
        </w:rPr>
        <w:t>, Novawiguna K</w:t>
      </w:r>
    </w:p>
    <w:p w:rsidR="00A85D1A" w:rsidRPr="00481571" w:rsidRDefault="00A85D1A" w:rsidP="00A85D1A">
      <w:pPr>
        <w:tabs>
          <w:tab w:val="left" w:pos="3629"/>
          <w:tab w:val="center" w:pos="4513"/>
        </w:tabs>
        <w:spacing w:after="0" w:line="480" w:lineRule="auto"/>
        <w:jc w:val="center"/>
        <w:rPr>
          <w:rFonts w:ascii="Times New Roman" w:hAnsi="Times New Roman" w:cs="Times New Roman"/>
          <w:sz w:val="16"/>
          <w:szCs w:val="16"/>
        </w:rPr>
      </w:pPr>
      <w:hyperlink r:id="rId8" w:history="1">
        <w:r w:rsidRPr="009010FA">
          <w:rPr>
            <w:rStyle w:val="Hyperlink"/>
            <w:rFonts w:ascii="Times New Roman" w:hAnsi="Times New Roman" w:cs="Times New Roman"/>
            <w:color w:val="000000" w:themeColor="text1"/>
            <w:sz w:val="16"/>
            <w:szCs w:val="16"/>
          </w:rPr>
          <w:t>rubby.putra@yahoo.com</w:t>
        </w:r>
      </w:hyperlink>
      <w:r>
        <w:rPr>
          <w:rFonts w:ascii="Times New Roman" w:hAnsi="Times New Roman" w:cs="Times New Roman"/>
          <w:sz w:val="16"/>
          <w:szCs w:val="16"/>
        </w:rPr>
        <w:t xml:space="preserve">, </w:t>
      </w:r>
      <w:hyperlink r:id="rId9" w:history="1">
        <w:r w:rsidRPr="006E723A">
          <w:rPr>
            <w:rStyle w:val="Hyperlink"/>
            <w:rFonts w:ascii="Times New Roman" w:hAnsi="Times New Roman" w:cs="Times New Roman"/>
            <w:sz w:val="16"/>
            <w:szCs w:val="16"/>
          </w:rPr>
          <w:t>pardomuan_sihombing@yahoo.com</w:t>
        </w:r>
      </w:hyperlink>
      <w:r>
        <w:rPr>
          <w:rFonts w:ascii="Times New Roman" w:hAnsi="Times New Roman" w:cs="Times New Roman"/>
          <w:sz w:val="16"/>
          <w:szCs w:val="16"/>
        </w:rPr>
        <w:t>, wgks.nova@gmail.com</w:t>
      </w:r>
    </w:p>
    <w:p w:rsidR="00A85D1A" w:rsidRDefault="00A85D1A" w:rsidP="00A85D1A">
      <w:pPr>
        <w:spacing w:after="0" w:line="240" w:lineRule="auto"/>
        <w:jc w:val="center"/>
        <w:rPr>
          <w:rFonts w:ascii="Times New Roman" w:hAnsi="Times New Roman" w:cs="Times New Roman"/>
          <w:sz w:val="16"/>
          <w:szCs w:val="16"/>
        </w:rPr>
      </w:pPr>
      <w:r w:rsidRPr="00481571">
        <w:rPr>
          <w:rFonts w:ascii="Times New Roman" w:hAnsi="Times New Roman" w:cs="Times New Roman"/>
          <w:sz w:val="16"/>
          <w:szCs w:val="16"/>
        </w:rPr>
        <w:t>,</w:t>
      </w:r>
    </w:p>
    <w:p w:rsidR="00A85D1A" w:rsidRPr="007C4DCA" w:rsidRDefault="00A85D1A" w:rsidP="00A85D1A">
      <w:pPr>
        <w:spacing w:after="0" w:line="240" w:lineRule="auto"/>
        <w:jc w:val="center"/>
        <w:rPr>
          <w:rFonts w:ascii="Times New Roman" w:hAnsi="Times New Roman" w:cs="Times New Roman"/>
          <w:sz w:val="32"/>
          <w:szCs w:val="16"/>
        </w:rPr>
      </w:pPr>
    </w:p>
    <w:p w:rsidR="00A85D1A" w:rsidRPr="00481571" w:rsidRDefault="00A85D1A" w:rsidP="00A85D1A">
      <w:pPr>
        <w:spacing w:before="20" w:line="240" w:lineRule="auto"/>
        <w:jc w:val="both"/>
        <w:rPr>
          <w:rFonts w:ascii="Times New Roman" w:hAnsi="Times New Roman" w:cs="Times New Roman"/>
          <w:b/>
          <w:i/>
          <w:sz w:val="20"/>
          <w:szCs w:val="20"/>
        </w:rPr>
      </w:pPr>
      <w:r w:rsidRPr="00481571">
        <w:rPr>
          <w:rFonts w:ascii="Times New Roman" w:hAnsi="Times New Roman" w:cs="Times New Roman"/>
          <w:b/>
          <w:i/>
          <w:sz w:val="20"/>
          <w:szCs w:val="20"/>
        </w:rPr>
        <w:t xml:space="preserve">Abstract. </w:t>
      </w:r>
      <w:r w:rsidRPr="00481571">
        <w:rPr>
          <w:rFonts w:ascii="Times New Roman" w:hAnsi="Times New Roman" w:cs="Times New Roman"/>
          <w:i/>
          <w:sz w:val="20"/>
          <w:szCs w:val="20"/>
        </w:rPr>
        <w:t>Firm value can describe firm performance. The higher the value of the company the higher and the greater the prosperity that the shareholders will receive in this case the government as the owner of more than 51% of state-owned enterprise (SOE) shares. The purpose of this study is to analyze the effect of Good corporate governance</w:t>
      </w:r>
      <w:r w:rsidRPr="00481571">
        <w:rPr>
          <w:rFonts w:ascii="Times New Roman" w:hAnsi="Times New Roman" w:cs="Times New Roman"/>
          <w:sz w:val="20"/>
          <w:szCs w:val="20"/>
        </w:rPr>
        <w:t xml:space="preserve"> (</w:t>
      </w:r>
      <w:r w:rsidRPr="00481571">
        <w:rPr>
          <w:rFonts w:ascii="Times New Roman" w:hAnsi="Times New Roman" w:cs="Times New Roman"/>
          <w:i/>
          <w:sz w:val="20"/>
          <w:szCs w:val="20"/>
        </w:rPr>
        <w:t>GCG</w:t>
      </w:r>
      <w:r w:rsidRPr="00481571">
        <w:rPr>
          <w:rFonts w:ascii="Times New Roman" w:hAnsi="Times New Roman" w:cs="Times New Roman"/>
          <w:sz w:val="20"/>
          <w:szCs w:val="20"/>
        </w:rPr>
        <w:t xml:space="preserve">) </w:t>
      </w:r>
      <w:r w:rsidRPr="00481571">
        <w:rPr>
          <w:rFonts w:ascii="Times New Roman" w:hAnsi="Times New Roman" w:cs="Times New Roman"/>
          <w:i/>
          <w:sz w:val="20"/>
          <w:szCs w:val="20"/>
        </w:rPr>
        <w:t xml:space="preserve">implementation, </w:t>
      </w:r>
      <w:proofErr w:type="gramStart"/>
      <w:r w:rsidRPr="00481571">
        <w:rPr>
          <w:rFonts w:ascii="Times New Roman" w:hAnsi="Times New Roman" w:cs="Times New Roman"/>
          <w:i/>
          <w:sz w:val="20"/>
          <w:szCs w:val="20"/>
        </w:rPr>
        <w:t>Corporate</w:t>
      </w:r>
      <w:proofErr w:type="gramEnd"/>
      <w:r w:rsidRPr="00481571">
        <w:rPr>
          <w:rFonts w:ascii="Times New Roman" w:hAnsi="Times New Roman" w:cs="Times New Roman"/>
          <w:i/>
          <w:sz w:val="20"/>
          <w:szCs w:val="20"/>
        </w:rPr>
        <w:t xml:space="preserve"> social responsibility (CSR) disclosure, firm size, and profitability on firm value. This study uses quantitative methods. The sample is selected by purposive sampling method, is sampling technique using a certain considerations that are relevant to the selected sample research purposes. The samples studied were 19 companies. Population and research sample used in this study are state-owned companies listed on the Indonesia Stock Exchange for the 2013-2017 </w:t>
      </w:r>
      <w:proofErr w:type="gramStart"/>
      <w:r w:rsidRPr="00481571">
        <w:rPr>
          <w:rFonts w:ascii="Times New Roman" w:hAnsi="Times New Roman" w:cs="Times New Roman"/>
          <w:i/>
          <w:sz w:val="20"/>
          <w:szCs w:val="20"/>
        </w:rPr>
        <w:t>period</w:t>
      </w:r>
      <w:proofErr w:type="gramEnd"/>
      <w:r w:rsidRPr="00481571">
        <w:rPr>
          <w:rFonts w:ascii="Times New Roman" w:hAnsi="Times New Roman" w:cs="Times New Roman"/>
          <w:i/>
          <w:sz w:val="20"/>
          <w:szCs w:val="20"/>
        </w:rPr>
        <w:t xml:space="preserve">. The analysis technique used is the Partial Least Squares Structural Equation Modeling approach (PLS-SEM). The results of the analysis show that the GCG implementation has a positive and significant effect on the value of the firm, CSR disclosure has a negative and significant effect on the value of the company, the size of the company has a positive and insignificant effect on firm value and </w:t>
      </w:r>
      <w:proofErr w:type="gramStart"/>
      <w:r w:rsidRPr="00481571">
        <w:rPr>
          <w:rFonts w:ascii="Times New Roman" w:hAnsi="Times New Roman" w:cs="Times New Roman"/>
          <w:i/>
          <w:sz w:val="20"/>
          <w:szCs w:val="20"/>
        </w:rPr>
        <w:t>profitability</w:t>
      </w:r>
      <w:proofErr w:type="gramEnd"/>
      <w:r w:rsidRPr="00481571">
        <w:rPr>
          <w:rFonts w:ascii="Times New Roman" w:hAnsi="Times New Roman" w:cs="Times New Roman"/>
          <w:i/>
          <w:sz w:val="20"/>
          <w:szCs w:val="20"/>
        </w:rPr>
        <w:t xml:space="preserve"> has a positive and significant effect on the value of the company. </w:t>
      </w:r>
    </w:p>
    <w:p w:rsidR="00A85D1A" w:rsidRPr="00481571" w:rsidRDefault="00A85D1A" w:rsidP="00A85D1A">
      <w:pPr>
        <w:spacing w:before="20" w:line="240" w:lineRule="auto"/>
        <w:jc w:val="both"/>
        <w:rPr>
          <w:rFonts w:ascii="Times New Roman" w:hAnsi="Times New Roman" w:cs="Times New Roman"/>
          <w:i/>
          <w:sz w:val="20"/>
          <w:szCs w:val="20"/>
        </w:rPr>
      </w:pPr>
      <w:r w:rsidRPr="00481571">
        <w:rPr>
          <w:rFonts w:ascii="Times New Roman" w:hAnsi="Times New Roman" w:cs="Times New Roman"/>
          <w:i/>
          <w:sz w:val="20"/>
          <w:szCs w:val="20"/>
        </w:rPr>
        <w:t>Keywords: SOE, firm value, GCG, CSR, company size, profitability, Partial Least Squares</w:t>
      </w:r>
    </w:p>
    <w:p w:rsidR="00A85D1A" w:rsidRPr="00481571" w:rsidRDefault="00A85D1A" w:rsidP="00A85D1A">
      <w:pPr>
        <w:spacing w:before="20" w:line="240" w:lineRule="auto"/>
        <w:jc w:val="both"/>
        <w:rPr>
          <w:rFonts w:ascii="Times New Roman" w:hAnsi="Times New Roman" w:cs="Times New Roman"/>
          <w:b/>
          <w:sz w:val="20"/>
          <w:szCs w:val="20"/>
        </w:rPr>
      </w:pPr>
      <w:proofErr w:type="gramStart"/>
      <w:r w:rsidRPr="00481571">
        <w:rPr>
          <w:rFonts w:ascii="Times New Roman" w:hAnsi="Times New Roman" w:cs="Times New Roman"/>
          <w:b/>
          <w:sz w:val="20"/>
          <w:szCs w:val="20"/>
        </w:rPr>
        <w:t>Abstrak.</w:t>
      </w:r>
      <w:proofErr w:type="gramEnd"/>
      <w:r w:rsidRPr="00481571">
        <w:rPr>
          <w:rFonts w:ascii="Times New Roman" w:hAnsi="Times New Roman" w:cs="Times New Roman"/>
          <w:b/>
          <w:sz w:val="20"/>
          <w:szCs w:val="20"/>
        </w:rPr>
        <w:t xml:space="preserve"> </w:t>
      </w:r>
      <w:proofErr w:type="gramStart"/>
      <w:r w:rsidRPr="00481571">
        <w:rPr>
          <w:rFonts w:ascii="Times New Roman" w:hAnsi="Times New Roman" w:cs="Times New Roman"/>
          <w:sz w:val="20"/>
          <w:szCs w:val="20"/>
        </w:rPr>
        <w:t>Nilai perusahaan dapat menggambarkan kinerja perusahaan.</w:t>
      </w:r>
      <w:proofErr w:type="gramEnd"/>
      <w:r w:rsidRPr="00481571">
        <w:rPr>
          <w:rFonts w:ascii="Times New Roman" w:hAnsi="Times New Roman" w:cs="Times New Roman"/>
          <w:sz w:val="20"/>
          <w:szCs w:val="20"/>
        </w:rPr>
        <w:t xml:space="preserve"> Semakin tinggi nilai perusahaan semakin tinggi dan semakin besar kemakmuran yang </w:t>
      </w:r>
      <w:proofErr w:type="gramStart"/>
      <w:r w:rsidRPr="00481571">
        <w:rPr>
          <w:rFonts w:ascii="Times New Roman" w:hAnsi="Times New Roman" w:cs="Times New Roman"/>
          <w:sz w:val="20"/>
          <w:szCs w:val="20"/>
        </w:rPr>
        <w:t>akan</w:t>
      </w:r>
      <w:proofErr w:type="gramEnd"/>
      <w:r w:rsidRPr="00481571">
        <w:rPr>
          <w:rFonts w:ascii="Times New Roman" w:hAnsi="Times New Roman" w:cs="Times New Roman"/>
          <w:sz w:val="20"/>
          <w:szCs w:val="20"/>
        </w:rPr>
        <w:t xml:space="preserve"> diterima pemegang saham dalam hal ini pemerintah sebagai pemilik lebih dari 51% saham BUMN. </w:t>
      </w:r>
      <w:proofErr w:type="gramStart"/>
      <w:r w:rsidRPr="00481571">
        <w:rPr>
          <w:rFonts w:ascii="Times New Roman" w:hAnsi="Times New Roman" w:cs="Times New Roman"/>
          <w:sz w:val="20"/>
          <w:szCs w:val="20"/>
        </w:rPr>
        <w:t xml:space="preserve">Tujuan penelitian ini adalah menganalisis pengaruh penerapan </w:t>
      </w:r>
      <w:r w:rsidRPr="00481571">
        <w:rPr>
          <w:rFonts w:ascii="Times New Roman" w:hAnsi="Times New Roman" w:cs="Times New Roman"/>
          <w:i/>
          <w:sz w:val="20"/>
          <w:szCs w:val="20"/>
        </w:rPr>
        <w:t>Good Corporate Governance</w:t>
      </w:r>
      <w:r w:rsidRPr="00481571">
        <w:rPr>
          <w:rFonts w:ascii="Times New Roman" w:hAnsi="Times New Roman" w:cs="Times New Roman"/>
          <w:sz w:val="20"/>
          <w:szCs w:val="20"/>
        </w:rPr>
        <w:t xml:space="preserve"> (GCG), pengungkapan (</w:t>
      </w:r>
      <w:r w:rsidRPr="00481571">
        <w:rPr>
          <w:rFonts w:ascii="Times New Roman" w:hAnsi="Times New Roman" w:cs="Times New Roman"/>
          <w:i/>
          <w:sz w:val="20"/>
          <w:szCs w:val="20"/>
        </w:rPr>
        <w:t>Corporate social responsibility</w:t>
      </w:r>
      <w:r w:rsidRPr="00481571">
        <w:rPr>
          <w:rFonts w:ascii="Times New Roman" w:hAnsi="Times New Roman" w:cs="Times New Roman"/>
          <w:sz w:val="20"/>
          <w:szCs w:val="20"/>
        </w:rPr>
        <w:t>) CSR, ukuran perusahaan, dan profitabilitas terhadap nilai perusahaan.</w:t>
      </w:r>
      <w:proofErr w:type="gramEnd"/>
      <w:r w:rsidRPr="00481571">
        <w:rPr>
          <w:rFonts w:ascii="Times New Roman" w:hAnsi="Times New Roman" w:cs="Times New Roman"/>
          <w:sz w:val="20"/>
          <w:szCs w:val="20"/>
        </w:rPr>
        <w:t xml:space="preserve"> </w:t>
      </w:r>
      <w:proofErr w:type="gramStart"/>
      <w:r w:rsidRPr="00481571">
        <w:rPr>
          <w:rFonts w:ascii="Times New Roman" w:hAnsi="Times New Roman" w:cs="Times New Roman"/>
          <w:sz w:val="20"/>
          <w:szCs w:val="20"/>
        </w:rPr>
        <w:t>Penelitian ini menggunakan metode kuantitatif.</w:t>
      </w:r>
      <w:proofErr w:type="gramEnd"/>
      <w:r w:rsidRPr="00481571">
        <w:rPr>
          <w:rFonts w:ascii="Times New Roman" w:hAnsi="Times New Roman" w:cs="Times New Roman"/>
          <w:sz w:val="20"/>
          <w:szCs w:val="20"/>
        </w:rPr>
        <w:t xml:space="preserve"> </w:t>
      </w:r>
      <w:proofErr w:type="gramStart"/>
      <w:r w:rsidRPr="00481571">
        <w:rPr>
          <w:rFonts w:ascii="Times New Roman" w:hAnsi="Times New Roman" w:cs="Times New Roman"/>
          <w:sz w:val="20"/>
          <w:szCs w:val="20"/>
        </w:rPr>
        <w:t xml:space="preserve">Penentuan sampel dilakukan dengan menggunakan metode </w:t>
      </w:r>
      <w:r w:rsidRPr="00481571">
        <w:rPr>
          <w:rFonts w:ascii="Times New Roman" w:hAnsi="Times New Roman" w:cs="Times New Roman"/>
          <w:i/>
          <w:sz w:val="20"/>
          <w:szCs w:val="20"/>
        </w:rPr>
        <w:t>purposive sampling</w:t>
      </w:r>
      <w:r w:rsidRPr="00481571">
        <w:rPr>
          <w:rFonts w:ascii="Times New Roman" w:hAnsi="Times New Roman" w:cs="Times New Roman"/>
          <w:sz w:val="20"/>
          <w:szCs w:val="20"/>
        </w:rPr>
        <w:t>, yaitu teknik sampling dengan menggunakan pertimbangan dan batasan tertentu sehingga sampel yang dipilih relevan dengan tujuan penelitian.</w:t>
      </w:r>
      <w:proofErr w:type="gramEnd"/>
      <w:r w:rsidRPr="00481571">
        <w:rPr>
          <w:rFonts w:ascii="Times New Roman" w:hAnsi="Times New Roman" w:cs="Times New Roman"/>
          <w:sz w:val="20"/>
          <w:szCs w:val="20"/>
        </w:rPr>
        <w:t xml:space="preserve"> </w:t>
      </w:r>
      <w:proofErr w:type="gramStart"/>
      <w:r w:rsidRPr="00481571">
        <w:rPr>
          <w:rFonts w:ascii="Times New Roman" w:hAnsi="Times New Roman" w:cs="Times New Roman"/>
          <w:sz w:val="20"/>
          <w:szCs w:val="20"/>
        </w:rPr>
        <w:t>Sampel yang diteliti sebanyak 19 perusahaan.</w:t>
      </w:r>
      <w:proofErr w:type="gramEnd"/>
      <w:r w:rsidRPr="00481571">
        <w:rPr>
          <w:rFonts w:ascii="Times New Roman" w:hAnsi="Times New Roman" w:cs="Times New Roman"/>
          <w:sz w:val="20"/>
          <w:szCs w:val="20"/>
        </w:rPr>
        <w:t xml:space="preserve"> </w:t>
      </w:r>
      <w:proofErr w:type="gramStart"/>
      <w:r w:rsidRPr="00481571">
        <w:rPr>
          <w:rFonts w:ascii="Times New Roman" w:hAnsi="Times New Roman" w:cs="Times New Roman"/>
          <w:sz w:val="20"/>
          <w:szCs w:val="20"/>
        </w:rPr>
        <w:t>Populasi dan Sampel penelitian yang digunakan dalam penelitian ini adalah BUMN yang terdaftar di Bursa Efek Indonesia Periode 2013-2017.</w:t>
      </w:r>
      <w:proofErr w:type="gramEnd"/>
      <w:r w:rsidRPr="00481571">
        <w:rPr>
          <w:rFonts w:ascii="Times New Roman" w:hAnsi="Times New Roman" w:cs="Times New Roman"/>
          <w:sz w:val="20"/>
          <w:szCs w:val="20"/>
        </w:rPr>
        <w:t xml:space="preserve"> </w:t>
      </w:r>
      <w:proofErr w:type="gramStart"/>
      <w:r w:rsidRPr="00481571">
        <w:rPr>
          <w:rFonts w:ascii="Times New Roman" w:hAnsi="Times New Roman" w:cs="Times New Roman"/>
          <w:sz w:val="20"/>
          <w:szCs w:val="20"/>
        </w:rPr>
        <w:t xml:space="preserve">Teknik analisis yang digunakan adalah dengan pendekatan </w:t>
      </w:r>
      <w:r w:rsidRPr="00481571">
        <w:rPr>
          <w:rFonts w:ascii="Times New Roman" w:hAnsi="Times New Roman" w:cs="Times New Roman"/>
          <w:i/>
          <w:sz w:val="20"/>
          <w:szCs w:val="20"/>
        </w:rPr>
        <w:t>Partial Least Squares Structural Equation Modeling</w:t>
      </w:r>
      <w:r w:rsidRPr="00481571">
        <w:rPr>
          <w:rFonts w:ascii="Times New Roman" w:hAnsi="Times New Roman" w:cs="Times New Roman"/>
          <w:sz w:val="20"/>
          <w:szCs w:val="20"/>
        </w:rPr>
        <w:t xml:space="preserve"> (PLS-SEM).</w:t>
      </w:r>
      <w:proofErr w:type="gramEnd"/>
      <w:r w:rsidRPr="00481571">
        <w:rPr>
          <w:rFonts w:ascii="Times New Roman" w:hAnsi="Times New Roman" w:cs="Times New Roman"/>
          <w:sz w:val="20"/>
          <w:szCs w:val="20"/>
        </w:rPr>
        <w:t xml:space="preserve"> Hasil analisis menunjukkan bahwa penerapan GCC berpengaruh positif dan signifikan terhadap nilai perusahaan, pengungkapn CSR berpengaruh negatif dan signifikan terhadap nilai perusahaan, ukuran perusahaan berpengaruh posistif dan tidak signifikan terhadap nilai perusahaan dan profitabilitas berpengaruh positif dan signifikan terhadap nilai perusahaan.</w:t>
      </w:r>
    </w:p>
    <w:p w:rsidR="00A85D1A" w:rsidRDefault="00A85D1A" w:rsidP="00A85D1A">
      <w:pPr>
        <w:spacing w:before="60" w:after="120" w:line="240" w:lineRule="auto"/>
        <w:jc w:val="both"/>
        <w:rPr>
          <w:rFonts w:ascii="Times New Roman" w:hAnsi="Times New Roman" w:cs="Times New Roman"/>
          <w:i/>
          <w:sz w:val="20"/>
          <w:szCs w:val="20"/>
        </w:rPr>
      </w:pPr>
      <w:r w:rsidRPr="00481571">
        <w:rPr>
          <w:rFonts w:ascii="Times New Roman" w:hAnsi="Times New Roman" w:cs="Times New Roman"/>
          <w:sz w:val="20"/>
          <w:szCs w:val="20"/>
        </w:rPr>
        <w:t xml:space="preserve">Kata kunci: BUMN, nilai perusahaan, GCG, CSR, ukuran perusahaan, profitabilitas, </w:t>
      </w:r>
      <w:r w:rsidRPr="00481571">
        <w:rPr>
          <w:rFonts w:ascii="Times New Roman" w:hAnsi="Times New Roman" w:cs="Times New Roman"/>
          <w:i/>
          <w:sz w:val="20"/>
          <w:szCs w:val="20"/>
        </w:rPr>
        <w:t>Partial Least Squares</w:t>
      </w:r>
    </w:p>
    <w:p w:rsidR="00A85D1A" w:rsidRDefault="00A85D1A" w:rsidP="00A85D1A">
      <w:pPr>
        <w:spacing w:after="0"/>
        <w:rPr>
          <w:rFonts w:ascii="Times New Roman" w:hAnsi="Times New Roman" w:cs="Times New Roman"/>
          <w:b/>
          <w:bCs/>
          <w:sz w:val="24"/>
          <w:szCs w:val="24"/>
        </w:rPr>
        <w:sectPr w:rsidR="00A85D1A" w:rsidSect="00A85D1A">
          <w:type w:val="continuous"/>
          <w:pgSz w:w="11906" w:h="16838"/>
          <w:pgMar w:top="1701" w:right="1134" w:bottom="1418" w:left="1418" w:header="709" w:footer="709" w:gutter="0"/>
          <w:pgNumType w:start="10"/>
          <w:cols w:space="708"/>
          <w:titlePg/>
          <w:docGrid w:linePitch="360"/>
        </w:sectPr>
      </w:pPr>
    </w:p>
    <w:p w:rsidR="00A85D1A" w:rsidRDefault="00A85D1A" w:rsidP="00A85D1A">
      <w:pPr>
        <w:spacing w:before="240" w:after="120"/>
        <w:rPr>
          <w:rFonts w:ascii="Times New Roman" w:hAnsi="Times New Roman" w:cs="Times New Roman"/>
          <w:b/>
          <w:bCs/>
          <w:sz w:val="24"/>
          <w:szCs w:val="24"/>
        </w:rPr>
      </w:pPr>
    </w:p>
    <w:p w:rsidR="00A85D1A" w:rsidRDefault="00A85D1A" w:rsidP="00A85D1A">
      <w:pPr>
        <w:spacing w:before="240" w:after="120"/>
        <w:rPr>
          <w:rFonts w:ascii="Times New Roman" w:hAnsi="Times New Roman" w:cs="Times New Roman"/>
          <w:b/>
          <w:bCs/>
          <w:sz w:val="24"/>
          <w:szCs w:val="24"/>
        </w:rPr>
      </w:pPr>
    </w:p>
    <w:p w:rsidR="00A85D1A" w:rsidRDefault="00A85D1A" w:rsidP="00A85D1A">
      <w:pPr>
        <w:spacing w:before="240" w:after="120"/>
        <w:rPr>
          <w:rFonts w:ascii="Times New Roman" w:hAnsi="Times New Roman" w:cs="Times New Roman"/>
          <w:b/>
          <w:bCs/>
          <w:sz w:val="24"/>
          <w:szCs w:val="24"/>
        </w:rPr>
      </w:pPr>
    </w:p>
    <w:p w:rsidR="00A85D1A" w:rsidRDefault="00A85D1A" w:rsidP="00A85D1A">
      <w:pPr>
        <w:spacing w:before="240" w:after="120"/>
        <w:rPr>
          <w:rFonts w:ascii="Times New Roman" w:hAnsi="Times New Roman" w:cs="Times New Roman"/>
          <w:b/>
          <w:bCs/>
          <w:sz w:val="24"/>
          <w:szCs w:val="24"/>
        </w:rPr>
      </w:pPr>
    </w:p>
    <w:p w:rsidR="00A85D1A" w:rsidRDefault="00A85D1A" w:rsidP="00A85D1A">
      <w:pPr>
        <w:spacing w:before="240" w:after="120"/>
        <w:rPr>
          <w:rFonts w:ascii="Times New Roman" w:hAnsi="Times New Roman" w:cs="Times New Roman"/>
          <w:b/>
          <w:bCs/>
          <w:sz w:val="24"/>
          <w:szCs w:val="24"/>
        </w:rPr>
        <w:sectPr w:rsidR="00A85D1A" w:rsidSect="00A85D1A">
          <w:type w:val="continuous"/>
          <w:pgSz w:w="11906" w:h="16838"/>
          <w:pgMar w:top="1701" w:right="1134" w:bottom="1418" w:left="1418" w:header="709" w:footer="709" w:gutter="0"/>
          <w:pgNumType w:start="10"/>
          <w:cols w:num="2" w:space="708"/>
          <w:titlePg/>
          <w:docGrid w:linePitch="360"/>
        </w:sectPr>
      </w:pPr>
    </w:p>
    <w:p w:rsidR="00A85D1A" w:rsidRDefault="00A85D1A" w:rsidP="00A85D1A">
      <w:pPr>
        <w:spacing w:after="80"/>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904D1C">
        <w:rPr>
          <w:rFonts w:ascii="Times New Roman" w:hAnsi="Times New Roman" w:cs="Times New Roman"/>
          <w:sz w:val="24"/>
          <w:szCs w:val="24"/>
        </w:rPr>
        <w:t xml:space="preserve">Motif utama pendirian suatu perusahaan menurut </w:t>
      </w:r>
      <w:r w:rsidRPr="00904D1C">
        <w:rPr>
          <w:rFonts w:ascii="Times New Roman" w:hAnsi="Times New Roman" w:cs="Times New Roman"/>
          <w:i/>
          <w:sz w:val="24"/>
          <w:szCs w:val="24"/>
        </w:rPr>
        <w:t>theory of the firm</w:t>
      </w:r>
      <w:r w:rsidRPr="00904D1C">
        <w:rPr>
          <w:rFonts w:ascii="Times New Roman" w:hAnsi="Times New Roman" w:cs="Times New Roman"/>
          <w:sz w:val="24"/>
          <w:szCs w:val="24"/>
        </w:rPr>
        <w:t xml:space="preserve"> yaitu meningkatkan nilai perusahaan (</w:t>
      </w:r>
      <w:r w:rsidRPr="00904D1C">
        <w:rPr>
          <w:rFonts w:ascii="Times New Roman" w:hAnsi="Times New Roman" w:cs="Times New Roman"/>
          <w:i/>
          <w:sz w:val="24"/>
          <w:szCs w:val="24"/>
        </w:rPr>
        <w:t>value of the firm</w:t>
      </w:r>
      <w:r w:rsidRPr="00904D1C">
        <w:rPr>
          <w:rFonts w:ascii="Times New Roman" w:hAnsi="Times New Roman" w:cs="Times New Roman"/>
          <w:sz w:val="24"/>
          <w:szCs w:val="24"/>
        </w:rPr>
        <w:t xml:space="preserve">) untuk memakmurkan </w:t>
      </w:r>
      <w:r>
        <w:rPr>
          <w:rFonts w:ascii="Times New Roman" w:hAnsi="Times New Roman" w:cs="Times New Roman"/>
          <w:sz w:val="24"/>
          <w:szCs w:val="24"/>
        </w:rPr>
        <w:t>pemegang saham (Van Horne, 2002).</w:t>
      </w:r>
      <w:proofErr w:type="gramEnd"/>
      <w:r>
        <w:rPr>
          <w:rFonts w:ascii="Times New Roman" w:hAnsi="Times New Roman" w:cs="Times New Roman"/>
          <w:sz w:val="24"/>
          <w:szCs w:val="24"/>
        </w:rPr>
        <w:t xml:space="preserve"> Nilai perusahaan memiliki arti penting, tingginya nilai perusahaan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menaikkan kemakmuran </w:t>
      </w:r>
      <w:r>
        <w:rPr>
          <w:rFonts w:ascii="Times New Roman" w:hAnsi="Times New Roman" w:cs="Times New Roman"/>
          <w:sz w:val="24"/>
          <w:szCs w:val="24"/>
        </w:rPr>
        <w:lastRenderedPageBreak/>
        <w:t xml:space="preserve">pemegang saham (Brigham dan Daves, 2006). </w:t>
      </w:r>
      <w:r w:rsidRPr="00904D1C">
        <w:rPr>
          <w:rFonts w:ascii="Times New Roman" w:hAnsi="Times New Roman" w:cs="Times New Roman"/>
          <w:sz w:val="24"/>
          <w:szCs w:val="24"/>
        </w:rPr>
        <w:t xml:space="preserve">Investor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lebih tertarik menginvestasikan dananya pada perusahaan yang bernilai tinggi. </w:t>
      </w:r>
      <w:proofErr w:type="gramStart"/>
      <w:r w:rsidRPr="00904D1C">
        <w:rPr>
          <w:rFonts w:ascii="Times New Roman" w:hAnsi="Times New Roman" w:cs="Times New Roman"/>
          <w:sz w:val="24"/>
          <w:szCs w:val="24"/>
        </w:rPr>
        <w:t>Nilai perusahaan yang tinggi digunakan sebagai strategi kompetitif yang memberikan sinyal positif kepada investor untuk berinvestasi pada suatu perusahaan.</w:t>
      </w:r>
      <w:proofErr w:type="gramEnd"/>
      <w:r w:rsidRPr="00904D1C">
        <w:rPr>
          <w:rFonts w:ascii="Times New Roman" w:hAnsi="Times New Roman" w:cs="Times New Roman"/>
          <w:sz w:val="24"/>
          <w:szCs w:val="24"/>
        </w:rPr>
        <w:t xml:space="preserve"> Investor yakin dengan tingginya nilai perusahaan mereka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mendapatkan </w:t>
      </w:r>
      <w:r w:rsidRPr="009620A7">
        <w:rPr>
          <w:rFonts w:ascii="Times New Roman" w:hAnsi="Times New Roman" w:cs="Times New Roman"/>
          <w:i/>
          <w:sz w:val="24"/>
          <w:szCs w:val="24"/>
        </w:rPr>
        <w:lastRenderedPageBreak/>
        <w:t>return</w:t>
      </w:r>
      <w:r w:rsidRPr="00904D1C">
        <w:rPr>
          <w:rFonts w:ascii="Times New Roman" w:hAnsi="Times New Roman" w:cs="Times New Roman"/>
          <w:sz w:val="24"/>
          <w:szCs w:val="24"/>
        </w:rPr>
        <w:t xml:space="preserve"> yang diinginkan (</w:t>
      </w:r>
      <w:r>
        <w:rPr>
          <w:rFonts w:ascii="Times New Roman" w:hAnsi="Times New Roman" w:cs="Times New Roman"/>
          <w:sz w:val="24"/>
          <w:szCs w:val="24"/>
        </w:rPr>
        <w:t>Van Horne, 2002</w:t>
      </w:r>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Nilai perusahaan sangat penting untuk diketahui karena dapat menggambarkan kinerja perusahaan.</w:t>
      </w:r>
      <w:proofErr w:type="gramEnd"/>
      <w:r w:rsidRPr="00904D1C">
        <w:rPr>
          <w:rFonts w:ascii="Times New Roman" w:hAnsi="Times New Roman" w:cs="Times New Roman"/>
          <w:sz w:val="24"/>
          <w:szCs w:val="24"/>
        </w:rPr>
        <w:t xml:space="preserve"> Semakin tinggi nilai perusahaan semakin tinggi dan semakin besar kemakmuran yang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diterima pemegang saham dalam hal ini pemerintah sebagai pemilik lebih dari 51% saham BUMN.</w:t>
      </w:r>
    </w:p>
    <w:p w:rsidR="00A85D1A" w:rsidRDefault="00A85D1A" w:rsidP="00A85D1A">
      <w:pPr>
        <w:spacing w:after="0"/>
        <w:ind w:firstLine="720"/>
        <w:jc w:val="both"/>
        <w:rPr>
          <w:rFonts w:ascii="Times New Roman" w:hAnsi="Times New Roman" w:cs="Times New Roman"/>
          <w:sz w:val="24"/>
          <w:szCs w:val="24"/>
        </w:rPr>
      </w:pPr>
      <w:r w:rsidRPr="00904D1C">
        <w:rPr>
          <w:rFonts w:ascii="Times New Roman" w:hAnsi="Times New Roman" w:cs="Times New Roman"/>
          <w:sz w:val="24"/>
          <w:szCs w:val="24"/>
        </w:rPr>
        <w:t xml:space="preserve">Sinergi UU No. 19 tahun 2003 tentang BUMN dimana BUMN bertujuan untuk kemanfaatan umum dan sekaligus mengejar keuntungan berdasarkan prinsip pengelolaan perusahaan </w:t>
      </w:r>
      <w:r>
        <w:rPr>
          <w:rFonts w:ascii="Times New Roman" w:hAnsi="Times New Roman" w:cs="Times New Roman"/>
          <w:sz w:val="24"/>
          <w:szCs w:val="24"/>
        </w:rPr>
        <w:t>dan UU</w:t>
      </w:r>
      <w:r w:rsidRPr="00904D1C">
        <w:rPr>
          <w:rFonts w:ascii="Times New Roman" w:hAnsi="Times New Roman" w:cs="Times New Roman"/>
          <w:sz w:val="24"/>
          <w:szCs w:val="24"/>
        </w:rPr>
        <w:t xml:space="preserve"> No.</w:t>
      </w:r>
      <w:r>
        <w:rPr>
          <w:rFonts w:ascii="Times New Roman" w:hAnsi="Times New Roman" w:cs="Times New Roman"/>
          <w:sz w:val="24"/>
          <w:szCs w:val="24"/>
        </w:rPr>
        <w:t xml:space="preserve"> </w:t>
      </w:r>
      <w:r w:rsidRPr="00904D1C">
        <w:rPr>
          <w:rFonts w:ascii="Times New Roman" w:hAnsi="Times New Roman" w:cs="Times New Roman"/>
          <w:sz w:val="24"/>
          <w:szCs w:val="24"/>
        </w:rPr>
        <w:t xml:space="preserve">40 Tahun 2007 tentang Perseroan Terbatas </w:t>
      </w:r>
      <w:r>
        <w:rPr>
          <w:rFonts w:ascii="Times New Roman" w:hAnsi="Times New Roman" w:cs="Times New Roman"/>
          <w:sz w:val="24"/>
          <w:szCs w:val="24"/>
        </w:rPr>
        <w:t>kaitannya</w:t>
      </w:r>
      <w:r w:rsidRPr="00904D1C">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Pr="00904D1C">
        <w:rPr>
          <w:rFonts w:ascii="Times New Roman" w:hAnsi="Times New Roman" w:cs="Times New Roman"/>
          <w:sz w:val="24"/>
          <w:szCs w:val="24"/>
        </w:rPr>
        <w:t>kewajiban pengungkapan CSR dalam L</w:t>
      </w:r>
      <w:r>
        <w:rPr>
          <w:rFonts w:ascii="Times New Roman" w:hAnsi="Times New Roman" w:cs="Times New Roman"/>
          <w:sz w:val="24"/>
          <w:szCs w:val="24"/>
        </w:rPr>
        <w:t xml:space="preserve">aporan Keuangan, diharapkan </w:t>
      </w:r>
      <w:r w:rsidRPr="00904D1C">
        <w:rPr>
          <w:rFonts w:ascii="Times New Roman" w:hAnsi="Times New Roman" w:cs="Times New Roman"/>
          <w:sz w:val="24"/>
          <w:szCs w:val="24"/>
        </w:rPr>
        <w:t xml:space="preserve">BUMN dapat meningkatkan profitabilitas </w:t>
      </w:r>
      <w:r>
        <w:rPr>
          <w:rFonts w:ascii="Times New Roman" w:hAnsi="Times New Roman" w:cs="Times New Roman"/>
          <w:sz w:val="24"/>
          <w:szCs w:val="24"/>
        </w:rPr>
        <w:t>sekaligus</w:t>
      </w:r>
      <w:r w:rsidRPr="00904D1C">
        <w:rPr>
          <w:rFonts w:ascii="Times New Roman" w:hAnsi="Times New Roman" w:cs="Times New Roman"/>
          <w:sz w:val="24"/>
          <w:szCs w:val="24"/>
        </w:rPr>
        <w:t xml:space="preserve"> memaksimalkan nilai perusahaan</w:t>
      </w:r>
      <w:r>
        <w:rPr>
          <w:rFonts w:ascii="Times New Roman" w:hAnsi="Times New Roman" w:cs="Times New Roman"/>
          <w:sz w:val="24"/>
          <w:szCs w:val="24"/>
        </w:rPr>
        <w:t xml:space="preserve"> dan </w:t>
      </w:r>
      <w:r w:rsidRPr="00904D1C">
        <w:rPr>
          <w:rFonts w:ascii="Times New Roman" w:hAnsi="Times New Roman" w:cs="Times New Roman"/>
          <w:sz w:val="24"/>
          <w:szCs w:val="24"/>
        </w:rPr>
        <w:t xml:space="preserve">memperoleh legitimasi sosial </w:t>
      </w:r>
      <w:r>
        <w:rPr>
          <w:rFonts w:ascii="Times New Roman" w:hAnsi="Times New Roman" w:cs="Times New Roman"/>
          <w:sz w:val="24"/>
          <w:szCs w:val="24"/>
        </w:rPr>
        <w:t>serta</w:t>
      </w:r>
      <w:r w:rsidRPr="00904D1C">
        <w:rPr>
          <w:rFonts w:ascii="Times New Roman" w:hAnsi="Times New Roman" w:cs="Times New Roman"/>
          <w:sz w:val="24"/>
          <w:szCs w:val="24"/>
        </w:rPr>
        <w:t xml:space="preserve"> memaksimalkan kekuatan finan</w:t>
      </w:r>
      <w:r>
        <w:rPr>
          <w:rFonts w:ascii="Times New Roman" w:hAnsi="Times New Roman" w:cs="Times New Roman"/>
          <w:sz w:val="24"/>
          <w:szCs w:val="24"/>
        </w:rPr>
        <w:t xml:space="preserve">sial dalam waktu yang panjang </w:t>
      </w:r>
      <w:r w:rsidRPr="00377BAA">
        <w:rPr>
          <w:rFonts w:ascii="Times New Roman" w:hAnsi="Times New Roman" w:cs="Times New Roman"/>
          <w:sz w:val="24"/>
          <w:szCs w:val="24"/>
        </w:rPr>
        <w:t>(Sayekti dan Wondabio, 2007)</w:t>
      </w:r>
      <w:r w:rsidRPr="00904D1C">
        <w:rPr>
          <w:rFonts w:ascii="Times New Roman" w:hAnsi="Times New Roman" w:cs="Times New Roman"/>
          <w:sz w:val="24"/>
          <w:szCs w:val="24"/>
        </w:rPr>
        <w:t xml:space="preserve"> sejalan dengan paradigma </w:t>
      </w:r>
      <w:r w:rsidRPr="00904D1C">
        <w:rPr>
          <w:rFonts w:ascii="Times New Roman" w:hAnsi="Times New Roman" w:cs="Times New Roman"/>
          <w:i/>
          <w:sz w:val="24"/>
          <w:szCs w:val="24"/>
        </w:rPr>
        <w:t>enlightened self-interest</w:t>
      </w:r>
      <w:r w:rsidRPr="00904D1C">
        <w:rPr>
          <w:rFonts w:ascii="Times New Roman" w:hAnsi="Times New Roman" w:cs="Times New Roman"/>
          <w:sz w:val="24"/>
          <w:szCs w:val="24"/>
        </w:rPr>
        <w:t xml:space="preserve"> bahwa stabilitas dan kemakmuran ekonomi jangka panjang jika melakukan tanggung jawab sosial kepada masyarakat (Friana, 2013)</w:t>
      </w:r>
      <w:r>
        <w:rPr>
          <w:rFonts w:ascii="Times New Roman" w:hAnsi="Times New Roman" w:cs="Times New Roman"/>
          <w:sz w:val="24"/>
          <w:szCs w:val="24"/>
        </w:rPr>
        <w:t xml:space="preserve">. </w:t>
      </w:r>
    </w:p>
    <w:p w:rsidR="00A85D1A" w:rsidRPr="001341B4" w:rsidRDefault="00A85D1A" w:rsidP="00A85D1A">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melalui kedua Undang-Undang tersebut, baik penerapan GCG dan pengungkapan CSR diatur pula dalam Undang-Undang  No. 25 Tahun 2007 tentang Pasar Modal, Peraturan Pemerintah No. 47 Tahun 2012 tentang Tanggung Jawab Sosial dan Lingkungan Perseroan Terbatas dan Peraturan Menteri BUMN No. Per-01/MBU/2011 tentang Penerapan Tata Kelola </w:t>
      </w:r>
      <w:proofErr w:type="gramStart"/>
      <w:r>
        <w:rPr>
          <w:rFonts w:ascii="Times New Roman" w:hAnsi="Times New Roman" w:cs="Times New Roman"/>
          <w:sz w:val="24"/>
          <w:szCs w:val="24"/>
        </w:rPr>
        <w:t>Perusahaan  (</w:t>
      </w:r>
      <w:proofErr w:type="gramEnd"/>
      <w:r>
        <w:rPr>
          <w:rFonts w:ascii="Times New Roman" w:hAnsi="Times New Roman" w:cs="Times New Roman"/>
          <w:i/>
          <w:sz w:val="24"/>
          <w:szCs w:val="24"/>
        </w:rPr>
        <w:t xml:space="preserve">Good Corporate Governance) </w:t>
      </w:r>
      <w:r>
        <w:rPr>
          <w:rFonts w:ascii="Times New Roman" w:hAnsi="Times New Roman" w:cs="Times New Roman"/>
          <w:sz w:val="24"/>
          <w:szCs w:val="24"/>
        </w:rPr>
        <w:t>pada BUMN.</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904D1C">
        <w:rPr>
          <w:rFonts w:ascii="Times New Roman" w:hAnsi="Times New Roman" w:cs="Times New Roman"/>
          <w:sz w:val="24"/>
          <w:szCs w:val="24"/>
        </w:rPr>
        <w:t>Namun demikian dalam hal memberikan sumbangan bagi penerimaan dan mengejar keuntungan, terdapat beberapa BUMN yang alih-alih mengejar keuntungan justru merugi, hal ini diperlihatkan dengan tingkat rasio kinerja keuangan negatif.</w:t>
      </w:r>
      <w:proofErr w:type="gramEnd"/>
      <w:r>
        <w:rPr>
          <w:rFonts w:ascii="Times New Roman" w:hAnsi="Times New Roman" w:cs="Times New Roman"/>
          <w:sz w:val="24"/>
          <w:szCs w:val="24"/>
        </w:rPr>
        <w:t xml:space="preserve"> P</w:t>
      </w:r>
      <w:r w:rsidRPr="00904D1C">
        <w:rPr>
          <w:rFonts w:ascii="Times New Roman" w:hAnsi="Times New Roman" w:cs="Times New Roman"/>
          <w:sz w:val="24"/>
          <w:szCs w:val="24"/>
        </w:rPr>
        <w:t xml:space="preserve">eningkatan total aset dan total </w:t>
      </w:r>
      <w:r w:rsidRPr="00904D1C">
        <w:rPr>
          <w:rFonts w:ascii="Times New Roman" w:hAnsi="Times New Roman" w:cs="Times New Roman"/>
          <w:i/>
          <w:sz w:val="24"/>
          <w:szCs w:val="24"/>
        </w:rPr>
        <w:t xml:space="preserve">sales </w:t>
      </w:r>
      <w:proofErr w:type="gramStart"/>
      <w:r w:rsidRPr="00904D1C">
        <w:rPr>
          <w:rFonts w:ascii="Times New Roman" w:hAnsi="Times New Roman" w:cs="Times New Roman"/>
          <w:i/>
          <w:sz w:val="24"/>
          <w:szCs w:val="24"/>
        </w:rPr>
        <w:t xml:space="preserve">revenue </w:t>
      </w:r>
      <w:r w:rsidRPr="00904D1C">
        <w:rPr>
          <w:rFonts w:ascii="Times New Roman" w:hAnsi="Times New Roman" w:cs="Times New Roman"/>
          <w:sz w:val="24"/>
          <w:szCs w:val="24"/>
        </w:rPr>
        <w:t xml:space="preserve"> BUMN</w:t>
      </w:r>
      <w:proofErr w:type="gramEnd"/>
      <w:r w:rsidRPr="00904D1C">
        <w:rPr>
          <w:rFonts w:ascii="Times New Roman" w:hAnsi="Times New Roman" w:cs="Times New Roman"/>
          <w:sz w:val="24"/>
          <w:szCs w:val="24"/>
        </w:rPr>
        <w:t xml:space="preserve"> periode tahun 2013-201</w:t>
      </w:r>
      <w:r>
        <w:rPr>
          <w:rFonts w:ascii="Times New Roman" w:hAnsi="Times New Roman" w:cs="Times New Roman"/>
          <w:sz w:val="24"/>
          <w:szCs w:val="24"/>
        </w:rPr>
        <w:t>7</w:t>
      </w:r>
      <w:r w:rsidRPr="00904D1C">
        <w:rPr>
          <w:rFonts w:ascii="Times New Roman" w:hAnsi="Times New Roman" w:cs="Times New Roman"/>
          <w:sz w:val="24"/>
          <w:szCs w:val="24"/>
        </w:rPr>
        <w:t>, namun peningkatan ukuran perusahaan tersebut memberikan pengaruh yang berbeda pada nilai perusahaan</w:t>
      </w:r>
      <w:r>
        <w:rPr>
          <w:rFonts w:ascii="Times New Roman" w:hAnsi="Times New Roman" w:cs="Times New Roman"/>
          <w:sz w:val="24"/>
          <w:szCs w:val="24"/>
        </w:rPr>
        <w:t xml:space="preserve">. </w:t>
      </w:r>
    </w:p>
    <w:p w:rsidR="00A85D1A" w:rsidRPr="000D489B" w:rsidRDefault="00A85D1A" w:rsidP="00A85D1A">
      <w:pPr>
        <w:spacing w:after="120" w:line="240" w:lineRule="auto"/>
        <w:ind w:firstLine="720"/>
        <w:jc w:val="both"/>
        <w:rPr>
          <w:rFonts w:ascii="Times New Roman" w:hAnsi="Times New Roman" w:cs="Times New Roman"/>
          <w:sz w:val="24"/>
          <w:szCs w:val="24"/>
        </w:rPr>
        <w:sectPr w:rsidR="00A85D1A" w:rsidRPr="000D489B" w:rsidSect="00A85D1A">
          <w:type w:val="continuous"/>
          <w:pgSz w:w="11906" w:h="16838"/>
          <w:pgMar w:top="1440" w:right="1440" w:bottom="1440" w:left="1440" w:header="708" w:footer="708" w:gutter="0"/>
          <w:cols w:num="2" w:space="425"/>
          <w:docGrid w:linePitch="360"/>
        </w:sectPr>
      </w:pPr>
      <w:r>
        <w:rPr>
          <w:rFonts w:ascii="Times New Roman" w:hAnsi="Times New Roman" w:cs="Times New Roman"/>
          <w:sz w:val="24"/>
          <w:szCs w:val="24"/>
        </w:rPr>
        <w:t>Pengaruh penerapan GCG, p</w:t>
      </w:r>
      <w:r w:rsidRPr="005F3F21">
        <w:rPr>
          <w:rFonts w:ascii="Times New Roman" w:hAnsi="Times New Roman" w:cs="Times New Roman"/>
          <w:sz w:val="24"/>
          <w:szCs w:val="24"/>
        </w:rPr>
        <w:t xml:space="preserve">engungkapan CSR, </w:t>
      </w:r>
      <w:r>
        <w:rPr>
          <w:rFonts w:ascii="Times New Roman" w:hAnsi="Times New Roman" w:cs="Times New Roman"/>
          <w:sz w:val="24"/>
          <w:szCs w:val="24"/>
        </w:rPr>
        <w:t>ukuran perusahaan, dan profitabilitas terhadap nilai p</w:t>
      </w:r>
      <w:r w:rsidRPr="005F3F21">
        <w:rPr>
          <w:rFonts w:ascii="Times New Roman" w:hAnsi="Times New Roman" w:cs="Times New Roman"/>
          <w:sz w:val="24"/>
          <w:szCs w:val="24"/>
        </w:rPr>
        <w:t>erusahaan</w:t>
      </w:r>
      <w:r>
        <w:rPr>
          <w:rFonts w:ascii="Times New Roman" w:hAnsi="Times New Roman" w:cs="Times New Roman"/>
          <w:sz w:val="24"/>
          <w:szCs w:val="24"/>
        </w:rPr>
        <w:t xml:space="preserve"> secara bersama-sama berdasarkan rentang periode 2013 hingga 2017 dapat </w:t>
      </w:r>
      <w:r w:rsidRPr="00ED0175">
        <w:rPr>
          <w:rFonts w:ascii="Times New Roman" w:hAnsi="Times New Roman" w:cs="Times New Roman"/>
          <w:sz w:val="24"/>
          <w:szCs w:val="24"/>
        </w:rPr>
        <w:t>dijelakan secara komprehensif</w:t>
      </w:r>
      <w:r>
        <w:rPr>
          <w:rFonts w:ascii="Times New Roman" w:hAnsi="Times New Roman" w:cs="Times New Roman"/>
          <w:sz w:val="24"/>
          <w:szCs w:val="24"/>
        </w:rPr>
        <w:t xml:space="preserve"> seperti pada gambar 1 sebagai berikut:</w:t>
      </w:r>
      <w:r w:rsidRPr="005E36A4">
        <w:rPr>
          <w:rFonts w:ascii="Times New Roman" w:hAnsi="Times New Roman" w:cs="Times New Roman"/>
          <w:sz w:val="24"/>
          <w:szCs w:val="24"/>
        </w:rPr>
        <w:t xml:space="preserve"> </w:t>
      </w:r>
    </w:p>
    <w:p w:rsidR="00A85D1A" w:rsidRDefault="00A85D1A" w:rsidP="00A85D1A">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33CA24B2" wp14:editId="6CEE8F1D">
                <wp:simplePos x="0" y="0"/>
                <wp:positionH relativeFrom="column">
                  <wp:posOffset>324895</wp:posOffset>
                </wp:positionH>
                <wp:positionV relativeFrom="paragraph">
                  <wp:posOffset>28047</wp:posOffset>
                </wp:positionV>
                <wp:extent cx="4838700" cy="628650"/>
                <wp:effectExtent l="0" t="152400" r="19050" b="0"/>
                <wp:wrapNone/>
                <wp:docPr id="9" name="Group 9"/>
                <wp:cNvGraphicFramePr/>
                <a:graphic xmlns:a="http://schemas.openxmlformats.org/drawingml/2006/main">
                  <a:graphicData uri="http://schemas.microsoft.com/office/word/2010/wordprocessingGroup">
                    <wpg:wgp>
                      <wpg:cNvGrpSpPr/>
                      <wpg:grpSpPr>
                        <a:xfrm>
                          <a:off x="0" y="0"/>
                          <a:ext cx="4838700" cy="628650"/>
                          <a:chOff x="-95422" y="477927"/>
                          <a:chExt cx="4839037" cy="628992"/>
                        </a:xfrm>
                      </wpg:grpSpPr>
                      <wps:wsp>
                        <wps:cNvPr id="10" name="Rectangle 10"/>
                        <wps:cNvSpPr/>
                        <wps:spPr>
                          <a:xfrm rot="20452092">
                            <a:off x="579062" y="477927"/>
                            <a:ext cx="1190322" cy="3289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85D1A" w:rsidRDefault="00A85D1A" w:rsidP="00A85D1A">
                              <w:pPr>
                                <w:spacing w:after="0" w:line="140" w:lineRule="exact"/>
                                <w:rPr>
                                  <w:rFonts w:ascii="Times New Roman" w:hAnsi="Times New Roman" w:cs="Times New Roman"/>
                                  <w:color w:val="000000" w:themeColor="text1"/>
                                  <w:sz w:val="16"/>
                                  <w:szCs w:val="20"/>
                                </w:rPr>
                              </w:pPr>
                              <w:r w:rsidRPr="007E7B3F">
                                <w:rPr>
                                  <w:rFonts w:ascii="Times New Roman" w:hAnsi="Times New Roman" w:cs="Times New Roman"/>
                                  <w:color w:val="000000" w:themeColor="text1"/>
                                  <w:sz w:val="16"/>
                                  <w:szCs w:val="20"/>
                                </w:rPr>
                                <w:t>UU No. 25 Tahun 2007</w:t>
                              </w:r>
                            </w:p>
                            <w:p w:rsidR="00A85D1A" w:rsidRPr="007E7B3F" w:rsidRDefault="00A85D1A" w:rsidP="00A85D1A">
                              <w:pPr>
                                <w:spacing w:after="0" w:line="140" w:lineRule="exact"/>
                                <w:rPr>
                                  <w:rFonts w:ascii="Times New Roman" w:hAnsi="Times New Roman" w:cs="Times New Roman"/>
                                  <w:color w:val="000000" w:themeColor="text1"/>
                                  <w:sz w:val="16"/>
                                  <w:szCs w:val="20"/>
                                </w:rPr>
                              </w:pPr>
                              <w:r w:rsidRPr="007E7B3F">
                                <w:rPr>
                                  <w:rFonts w:ascii="Times New Roman" w:hAnsi="Times New Roman" w:cs="Times New Roman"/>
                                  <w:color w:val="000000" w:themeColor="text1"/>
                                  <w:sz w:val="16"/>
                                  <w:szCs w:val="20"/>
                                </w:rPr>
                                <w:t>UU No. 40 Tahun 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95422" y="556572"/>
                            <a:ext cx="4839037" cy="550347"/>
                            <a:chOff x="-95422" y="-659"/>
                            <a:chExt cx="4839037" cy="550347"/>
                          </a:xfrm>
                        </wpg:grpSpPr>
                        <wps:wsp>
                          <wps:cNvPr id="12" name="Rectangle 12"/>
                          <wps:cNvSpPr/>
                          <wps:spPr>
                            <a:xfrm rot="20504287">
                              <a:off x="-95422" y="-659"/>
                              <a:ext cx="1190322" cy="19736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85D1A" w:rsidRPr="00041B1E" w:rsidRDefault="00A85D1A" w:rsidP="00A85D1A">
                                <w:pPr>
                                  <w:jc w:val="center"/>
                                  <w:rPr>
                                    <w:sz w:val="20"/>
                                  </w:rPr>
                                </w:pPr>
                                <w:r w:rsidRPr="00041B1E">
                                  <w:rPr>
                                    <w:rFonts w:ascii="Times New Roman" w:hAnsi="Times New Roman" w:cs="Times New Roman"/>
                                    <w:color w:val="000000" w:themeColor="text1"/>
                                    <w:sz w:val="16"/>
                                    <w:szCs w:val="20"/>
                                  </w:rPr>
                                  <w:t>UU No. 19 Tahun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0504287">
                              <a:off x="844446" y="32407"/>
                              <a:ext cx="1190322" cy="19736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85D1A" w:rsidRPr="00041B1E" w:rsidRDefault="00A85D1A" w:rsidP="00A85D1A">
                                <w:pPr>
                                  <w:jc w:val="center"/>
                                  <w:rPr>
                                    <w:sz w:val="20"/>
                                  </w:rPr>
                                </w:pPr>
                                <w:r w:rsidRPr="007E7B3F">
                                  <w:rPr>
                                    <w:rFonts w:ascii="Times New Roman" w:hAnsi="Times New Roman" w:cs="Times New Roman"/>
                                    <w:color w:val="000000" w:themeColor="text1"/>
                                    <w:sz w:val="16"/>
                                    <w:szCs w:val="20"/>
                                  </w:rPr>
                                  <w:t>PER-01/MBU/2011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20504287">
                              <a:off x="1237748" y="3407"/>
                              <a:ext cx="1190322" cy="19736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85D1A" w:rsidRPr="00041B1E" w:rsidRDefault="00A85D1A" w:rsidP="00A85D1A">
                                <w:pPr>
                                  <w:rPr>
                                    <w:sz w:val="20"/>
                                  </w:rPr>
                                </w:pPr>
                                <w:proofErr w:type="gramStart"/>
                                <w:r w:rsidRPr="007E7B3F">
                                  <w:rPr>
                                    <w:rFonts w:ascii="Times New Roman" w:hAnsi="Times New Roman" w:cs="Times New Roman"/>
                                    <w:color w:val="000000" w:themeColor="text1"/>
                                    <w:sz w:val="16"/>
                                    <w:szCs w:val="20"/>
                                  </w:rPr>
                                  <w:t>PP  No</w:t>
                                </w:r>
                                <w:proofErr w:type="gramEnd"/>
                                <w:r w:rsidRPr="007E7B3F">
                                  <w:rPr>
                                    <w:rFonts w:ascii="Times New Roman" w:hAnsi="Times New Roman" w:cs="Times New Roman"/>
                                    <w:color w:val="000000" w:themeColor="text1"/>
                                    <w:sz w:val="16"/>
                                    <w:szCs w:val="20"/>
                                  </w:rPr>
                                  <w:t>. 47 Tahun 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51683" y="270344"/>
                              <a:ext cx="4691932" cy="279344"/>
                              <a:chOff x="0" y="111318"/>
                              <a:chExt cx="4691932" cy="279344"/>
                            </a:xfrm>
                          </wpg:grpSpPr>
                          <wpg:grpSp>
                            <wpg:cNvPr id="17" name="Group 17"/>
                            <wpg:cNvGrpSpPr/>
                            <wpg:grpSpPr>
                              <a:xfrm>
                                <a:off x="43732" y="111318"/>
                                <a:ext cx="4648200" cy="112137"/>
                                <a:chOff x="0" y="111318"/>
                                <a:chExt cx="4648200" cy="112137"/>
                              </a:xfrm>
                            </wpg:grpSpPr>
                            <wps:wsp>
                              <wps:cNvPr id="18" name="Straight Connector 18"/>
                              <wps:cNvCnPr/>
                              <wps:spPr>
                                <a:xfrm>
                                  <a:off x="0" y="177519"/>
                                  <a:ext cx="4648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69640" y="115455"/>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533744" y="115455"/>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881299" y="115455"/>
                                  <a:ext cx="0" cy="1079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195754" y="115455"/>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659160" y="115455"/>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2333582" y="115455"/>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020416" y="111318"/>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3694838" y="111318"/>
                                  <a:ext cx="0" cy="108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4394085" y="115455"/>
                                  <a:ext cx="0" cy="1079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8" name="Rectangle 28"/>
                            <wps:cNvSpPr/>
                            <wps:spPr>
                              <a:xfrm>
                                <a:off x="0" y="155050"/>
                                <a:ext cx="426085" cy="2355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65760" y="155050"/>
                                <a:ext cx="426085" cy="2355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11642" y="155050"/>
                                <a:ext cx="426346" cy="235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021743" y="155050"/>
                                <a:ext cx="426085" cy="2355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486894" y="155050"/>
                                <a:ext cx="426346" cy="235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150828" y="155050"/>
                                <a:ext cx="426346" cy="235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838616" y="155050"/>
                                <a:ext cx="426346" cy="235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3510501" y="155050"/>
                                <a:ext cx="426346" cy="235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4206240" y="155050"/>
                                <a:ext cx="426346" cy="235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9" o:spid="_x0000_s1026" style="position:absolute;left:0;text-align:left;margin-left:25.6pt;margin-top:2.2pt;width:381pt;height:49.5pt;z-index:251664384;mso-width-relative:margin;mso-height-relative:margin" coordorigin="-954,4779" coordsize="48390,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">
                <v:rect id="Rectangle 10" o:spid="_x0000_s1027" style="position:absolute;left:5790;top:4779;width:11903;height:3289;rotation:-125382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16sEA&#10;AADbAAAADwAAAGRycy9kb3ducmV2LnhtbESPzarCQAyF94LvMERwp9PehVyqo4hQEATBH1zHTmyL&#10;nUztjNr79mYh3F3COTnny2LVu0a9qAu1ZwPpNAFFXHhbc2ngfMonv6BCRLbYeCYDfxRgtRwOFphZ&#10;/+YDvY6xVBLCIUMDVYxtpnUoKnIYpr4lFu3mO4dR1q7UtsO3hLtG/yTJTDusWRoqbGlTUXE/Pp0B&#10;u5ull9wWSf5I9ycf6+s++J0x41G/noOK1Md/8/d6awVf6OUXGUA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p9erBAAAA2wAAAA8AAAAAAAAAAAAAAAAAmAIAAGRycy9kb3du&#10;cmV2LnhtbFBLBQYAAAAABAAEAPUAAACGAwAAAAA=&#10;" filled="f" stroked="f" strokeweight="2pt">
                  <v:textbox>
                    <w:txbxContent>
                      <w:p w:rsidR="00A85D1A" w:rsidRDefault="00A85D1A" w:rsidP="00A85D1A">
                        <w:pPr>
                          <w:spacing w:after="0" w:line="140" w:lineRule="exact"/>
                          <w:rPr>
                            <w:rFonts w:ascii="Times New Roman" w:hAnsi="Times New Roman" w:cs="Times New Roman"/>
                            <w:color w:val="000000" w:themeColor="text1"/>
                            <w:sz w:val="16"/>
                            <w:szCs w:val="20"/>
                          </w:rPr>
                        </w:pPr>
                        <w:r w:rsidRPr="007E7B3F">
                          <w:rPr>
                            <w:rFonts w:ascii="Times New Roman" w:hAnsi="Times New Roman" w:cs="Times New Roman"/>
                            <w:color w:val="000000" w:themeColor="text1"/>
                            <w:sz w:val="16"/>
                            <w:szCs w:val="20"/>
                          </w:rPr>
                          <w:t>UU No. 25 Tahun 2007</w:t>
                        </w:r>
                      </w:p>
                      <w:p w:rsidR="00A85D1A" w:rsidRPr="007E7B3F" w:rsidRDefault="00A85D1A" w:rsidP="00A85D1A">
                        <w:pPr>
                          <w:spacing w:after="0" w:line="140" w:lineRule="exact"/>
                          <w:rPr>
                            <w:rFonts w:ascii="Times New Roman" w:hAnsi="Times New Roman" w:cs="Times New Roman"/>
                            <w:color w:val="000000" w:themeColor="text1"/>
                            <w:sz w:val="16"/>
                            <w:szCs w:val="20"/>
                          </w:rPr>
                        </w:pPr>
                        <w:r w:rsidRPr="007E7B3F">
                          <w:rPr>
                            <w:rFonts w:ascii="Times New Roman" w:hAnsi="Times New Roman" w:cs="Times New Roman"/>
                            <w:color w:val="000000" w:themeColor="text1"/>
                            <w:sz w:val="16"/>
                            <w:szCs w:val="20"/>
                          </w:rPr>
                          <w:t>UU No. 40 Tahun 2007</w:t>
                        </w:r>
                      </w:p>
                    </w:txbxContent>
                  </v:textbox>
                </v:rect>
                <v:group id="Group 11" o:spid="_x0000_s1028" style="position:absolute;left:-954;top:5565;width:48390;height:5504" coordorigin="-954,-6" coordsize="48390,5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29" style="position:absolute;left:-954;top:-6;width:11903;height:1973;rotation:-11968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pEMAA&#10;AADbAAAADwAAAGRycy9kb3ducmV2LnhtbERPPW/CMBDdK/EfrENiKw4ZaAkYBJEqARu0A+PJPpJA&#10;fLZiF8K/x5WQut3T+7zFqretuFEXGscKJuMMBLF2puFKwc/31/sniBCRDbaOScGDAqyWg7cFFsbd&#10;+UC3Y6xECuFQoII6Rl9IGXRNFsPYeeLEnV1nMSbYVdJ0eE/htpV5lk2lxYZTQ42eypr09fhrFZz2&#10;+SXf7HS5/jhrPylnuynvvVKjYb+eg4jUx3/xy701aX4Of7+k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spEMAAAADbAAAADwAAAAAAAAAAAAAAAACYAgAAZHJzL2Rvd25y&#10;ZXYueG1sUEsFBgAAAAAEAAQA9QAAAIUDAAAAAA==&#10;" filled="f" stroked="f" strokeweight="2pt">
                    <v:textbox>
                      <w:txbxContent>
                        <w:p w:rsidR="00A85D1A" w:rsidRPr="00041B1E" w:rsidRDefault="00A85D1A" w:rsidP="00A85D1A">
                          <w:pPr>
                            <w:jc w:val="center"/>
                            <w:rPr>
                              <w:sz w:val="20"/>
                            </w:rPr>
                          </w:pPr>
                          <w:r w:rsidRPr="00041B1E">
                            <w:rPr>
                              <w:rFonts w:ascii="Times New Roman" w:hAnsi="Times New Roman" w:cs="Times New Roman"/>
                              <w:color w:val="000000" w:themeColor="text1"/>
                              <w:sz w:val="16"/>
                              <w:szCs w:val="20"/>
                            </w:rPr>
                            <w:t>UU No. 19 Tahun 2003</w:t>
                          </w:r>
                        </w:p>
                      </w:txbxContent>
                    </v:textbox>
                  </v:rect>
                  <v:rect id="Rectangle 13" o:spid="_x0000_s1030" style="position:absolute;left:8444;top:324;width:11903;height:1973;rotation:-11968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Mi8EA&#10;AADbAAAADwAAAGRycy9kb3ducmV2LnhtbERPS2sCMRC+F/wPYYTeatYtqF2NogtC9ebj0OOQjLur&#10;m0nYRN3++6ZQ6G0+vucsVr1txYO60DhWMB5lIIi1Mw1XCs6n7dsMRIjIBlvHpOCbAqyWg5cFFsY9&#10;+UCPY6xECuFQoII6Rl9IGXRNFsPIeeLEXVxnMSbYVdJ0+EzhtpV5lk2kxYZTQ42eypr07Xi3Cr72&#10;+TXf7HS5nl60H5cfuwnvvVKvw349BxGpj//iP/enSfPf4feXdI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3jIvBAAAA2wAAAA8AAAAAAAAAAAAAAAAAmAIAAGRycy9kb3du&#10;cmV2LnhtbFBLBQYAAAAABAAEAPUAAACGAwAAAAA=&#10;" filled="f" stroked="f" strokeweight="2pt">
                    <v:textbox>
                      <w:txbxContent>
                        <w:p w:rsidR="00A85D1A" w:rsidRPr="00041B1E" w:rsidRDefault="00A85D1A" w:rsidP="00A85D1A">
                          <w:pPr>
                            <w:jc w:val="center"/>
                            <w:rPr>
                              <w:sz w:val="20"/>
                            </w:rPr>
                          </w:pPr>
                          <w:r w:rsidRPr="007E7B3F">
                            <w:rPr>
                              <w:rFonts w:ascii="Times New Roman" w:hAnsi="Times New Roman" w:cs="Times New Roman"/>
                              <w:color w:val="000000" w:themeColor="text1"/>
                              <w:sz w:val="16"/>
                              <w:szCs w:val="20"/>
                            </w:rPr>
                            <w:t>PER-01/MBU/2011</w:t>
                          </w:r>
                        </w:p>
                      </w:txbxContent>
                    </v:textbox>
                  </v:rect>
                  <v:rect id="Rectangle 14" o:spid="_x0000_s1031" style="position:absolute;left:12377;top:34;width:11903;height:1973;rotation:-11968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4U/8EA&#10;AADbAAAADwAAAGRycy9kb3ducmV2LnhtbERPS2sCMRC+F/wPYYTeatalqF2NogtC9ebj0OOQjLur&#10;m0nYRN3++6ZQ6G0+vucsVr1txYO60DhWMB5lIIi1Mw1XCs6n7dsMRIjIBlvHpOCbAqyWg5cFFsY9&#10;+UCPY6xECuFQoII6Rl9IGXRNFsPIeeLEXVxnMSbYVdJ0+EzhtpV5lk2kxYZTQ42eypr07Xi3Cr72&#10;+TXf7HS5nl60H5cfuwnvvVKvw349BxGpj//iP/enSfPf4feXdI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eFP/BAAAA2wAAAA8AAAAAAAAAAAAAAAAAmAIAAGRycy9kb3du&#10;cmV2LnhtbFBLBQYAAAAABAAEAPUAAACGAwAAAAA=&#10;" filled="f" stroked="f" strokeweight="2pt">
                    <v:textbox>
                      <w:txbxContent>
                        <w:p w:rsidR="00A85D1A" w:rsidRPr="00041B1E" w:rsidRDefault="00A85D1A" w:rsidP="00A85D1A">
                          <w:pPr>
                            <w:rPr>
                              <w:sz w:val="20"/>
                            </w:rPr>
                          </w:pPr>
                          <w:proofErr w:type="gramStart"/>
                          <w:r w:rsidRPr="007E7B3F">
                            <w:rPr>
                              <w:rFonts w:ascii="Times New Roman" w:hAnsi="Times New Roman" w:cs="Times New Roman"/>
                              <w:color w:val="000000" w:themeColor="text1"/>
                              <w:sz w:val="16"/>
                              <w:szCs w:val="20"/>
                            </w:rPr>
                            <w:t>PP  No</w:t>
                          </w:r>
                          <w:proofErr w:type="gramEnd"/>
                          <w:r w:rsidRPr="007E7B3F">
                            <w:rPr>
                              <w:rFonts w:ascii="Times New Roman" w:hAnsi="Times New Roman" w:cs="Times New Roman"/>
                              <w:color w:val="000000" w:themeColor="text1"/>
                              <w:sz w:val="16"/>
                              <w:szCs w:val="20"/>
                            </w:rPr>
                            <w:t>. 47 Tahun 2012</w:t>
                          </w:r>
                        </w:p>
                      </w:txbxContent>
                    </v:textbox>
                  </v:rect>
                  <v:group id="Group 16" o:spid="_x0000_s1032" style="position:absolute;left:516;top:2703;width:46920;height:2793" coordorigin=",1113" coordsize="46919,2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7" o:spid="_x0000_s1033" style="position:absolute;left:437;top:1113;width:46482;height:1121" coordorigin=",1113" coordsize="46482,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18" o:spid="_x0000_s1034" style="position:absolute;visibility:visible;mso-wrap-style:square" from="0,1775" to="46482,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kyMIAAADbAAAADwAAAGRycy9kb3ducmV2LnhtbESPwU7DQAxE70j8w8qVeqOb5lCi0G2F&#10;oJEQF9SWD7CyJhuR9UZZtw1/jw9I3GzNeOZ5u5/jYK405T6xg/WqAEPcJt9z5+Dz3DxUYLIgexwS&#10;k4MfyrDf3d9tsfbpxke6nqQzGsK5RgdBZKytzW2giHmVRmLVvtIUUXSdOusnvGl4HGxZFBsbsWdt&#10;CDjSS6D2+3SJDuTYVtXHY2xKwddDcyn58B7YueVifn4CIzTLv/nv+s0rvsLqLzqA3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kyMIAAADbAAAADwAAAAAAAAAAAAAA&#10;AAChAgAAZHJzL2Rvd25yZXYueG1sUEsFBgAAAAAEAAQA+QAAAJADAAAAAA==&#10;" strokecolor="black [3213]" strokeweight="3pt"/>
                      <v:line id="Straight Connector 19" o:spid="_x0000_s1035" style="position:absolute;visibility:visible;mso-wrap-style:square" from="1696,1154" to="1696,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9H8EAAADbAAAADwAAAGRycy9kb3ducmV2LnhtbERP22rCQBB9L/gPywh9qxt9CG3MKiIo&#10;UorW6AcM2ckFs7NhdzXp37uFQt/mcK6Tr0fTiQc531pWMJ8lIIhLq1uuFVwvu7d3ED4ga+wsk4If&#10;8rBeTV5yzLQd+EyPItQihrDPUEETQp9J6cuGDPqZ7YkjV1lnMEToaqkdDjHcdHKRJKk02HJsaLCn&#10;bUPlrbgbBe7o9u50T0+ftTxU+vpdJP3XVqnX6bhZggg0hn/xn/ug4/wP+P0lHi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D0fwQAAANsAAAAPAAAAAAAAAAAAAAAA&#10;AKECAABkcnMvZG93bnJldi54bWxQSwUGAAAAAAQABAD5AAAAjwMAAAAA&#10;" strokecolor="black [3213]" strokeweight="4.5pt"/>
                      <v:line id="Straight Connector 20" o:spid="_x0000_s1036" style="position:absolute;visibility:visible;mso-wrap-style:square" from="5337,1154" to="5337,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eP7wAAADbAAAADwAAAGRycy9kb3ducmV2LnhtbERPSwrCMBDdC94hjOBOU12IVKOIoIiI&#10;n+oBhmZsi82kJFHr7c1CcPl4//myNbV4kfOVZQWjYQKCOLe64kLB7boZTEH4gKyxtkwKPuRhueh2&#10;5phq++YLvbJQiBjCPkUFZQhNKqXPSzLoh7YhjtzdOoMhQldI7fAdw00tx0kykQYrjg0lNrQuKX9k&#10;T6PAHd3WnZ6T076Qu7u+nbOkOayV6vfa1QxEoDb8xT/3TisYx/XxS/wBcvE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sJeP7wAAADbAAAADwAAAAAAAAAAAAAAAAChAgAA&#10;ZHJzL2Rvd25yZXYueG1sUEsFBgAAAAAEAAQA+QAAAIoDAAAAAA==&#10;" strokecolor="black [3213]" strokeweight="4.5pt"/>
                      <v:line id="Straight Connector 21" o:spid="_x0000_s1037" style="position:absolute;visibility:visible;mso-wrap-style:square" from="8812,1154" to="8812,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77pMIAAADbAAAADwAAAGRycy9kb3ducmV2LnhtbESP3YrCMBSE7xd8h3AE79ZUL2SpRhFB&#10;kWXxp/oAh+b0B5uTkqRa394sCF4OM/MNs1j1phF3cr62rGAyTkAQ51bXXCq4XrbfPyB8QNbYWCYF&#10;T/KwWg6+Fphq++Az3bNQighhn6KCKoQ2ldLnFRn0Y9sSR6+wzmCI0pVSO3xEuGnkNElm0mDNcaHC&#10;ljYV5besMwrcwe3csZsdf0u5L/T1lCXt30ap0bBfz0EE6sMn/G7vtYLpBP6/x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77pMIAAADbAAAADwAAAAAAAAAAAAAA&#10;AAChAgAAZHJzL2Rvd25yZXYueG1sUEsFBgAAAAAEAAQA+QAAAJADAAAAAA==&#10;" strokecolor="black [3213]" strokeweight="4.5pt"/>
                      <v:line id="Straight Connector 22" o:spid="_x0000_s1038" style="position:absolute;visibility:visible;mso-wrap-style:square" from="11957,1154" to="11957,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xl08IAAADbAAAADwAAAGRycy9kb3ducmV2LnhtbESP3YrCMBSE74V9h3CEvdPUXoh0TYsI&#10;LiLiT/UBDs2xLduclCRq9+2NsLCXw8x8wyyLwXTiQc63lhXMpgkI4srqlmsF18tmsgDhA7LGzjIp&#10;+CUPRf4xWmKm7ZPP9ChDLSKEfYYKmhD6TEpfNWTQT21PHL2bdQZDlK6W2uEzwk0n0ySZS4Mtx4UG&#10;e1o3VP2Ud6PAHdy3O97nx10ttzd9PZVJv18r9TkeVl8gAg3hP/zX3moFaQrvL/E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xl08IAAADbAAAADwAAAAAAAAAAAAAA&#10;AAChAgAAZHJzL2Rvd25yZXYueG1sUEsFBgAAAAAEAAQA+QAAAJADAAAAAA==&#10;" strokecolor="black [3213]" strokeweight="4.5pt"/>
                      <v:line id="Straight Connector 23" o:spid="_x0000_s1039" style="position:absolute;visibility:visible;mso-wrap-style:square" from="16591,1154" to="16591,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DASMEAAADbAAAADwAAAGRycy9kb3ducmV2LnhtbESP3YrCMBSE7wXfIRzBO01XQaRrlEVQ&#10;RMSf6gMcmmNbtjkpSdT69kYQvBxm5htmtmhNLe7kfGVZwc8wAUGcW11xoeByXg2mIHxA1lhbJgVP&#10;8rCYdzszTLV98InuWShEhLBPUUEZQpNK6fOSDPqhbYijd7XOYIjSFVI7fES4qeUoSSbSYMVxocSG&#10;liXl/9nNKHB7t3aH2+SwLeTmqi/HLGl2S6X6vfbvF0SgNnzDn/ZGKxiN4f0l/g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MBIwQAAANsAAAAPAAAAAAAAAAAAAAAA&#10;AKECAABkcnMvZG93bnJldi54bWxQSwUGAAAAAAQABAD5AAAAjwMAAAAA&#10;" strokecolor="black [3213]" strokeweight="4.5pt"/>
                      <v:line id="Straight Connector 24" o:spid="_x0000_s1040" style="position:absolute;visibility:visible;mso-wrap-style:square" from="23335,1154" to="23335,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lYPMEAAADbAAAADwAAAGRycy9kb3ducmV2LnhtbESP3YrCMBSE7wXfIRzBO01XRKRrlEVQ&#10;RMSf6gMcmmNbtjkpSdT69kYQvBxm5htmtmhNLe7kfGVZwc8wAUGcW11xoeByXg2mIHxA1lhbJgVP&#10;8rCYdzszTLV98InuWShEhLBPUUEZQpNK6fOSDPqhbYijd7XOYIjSFVI7fES4qeUoSSbSYMVxocSG&#10;liXl/9nNKHB7t3aH2+SwLeTmqi/HLGl2S6X6vfbvF0SgNnzDn/ZGKxiN4f0l/g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Vg8wQAAANsAAAAPAAAAAAAAAAAAAAAA&#10;AKECAABkcnMvZG93bnJldi54bWxQSwUGAAAAAAQABAD5AAAAjwMAAAAA&#10;" strokecolor="black [3213]" strokeweight="4.5pt"/>
                      <v:line id="Straight Connector 25" o:spid="_x0000_s1041" style="position:absolute;visibility:visible;mso-wrap-style:square" from="30204,1113" to="30204,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X9p8EAAADbAAAADwAAAGRycy9kb3ducmV2LnhtbESP3YrCMBSE7wXfIRzBO01XUKRrlEVQ&#10;RMSf6gMcmmNbtjkpSdT69kYQvBxm5htmtmhNLe7kfGVZwc8wAUGcW11xoeByXg2mIHxA1lhbJgVP&#10;8rCYdzszTLV98InuWShEhLBPUUEZQpNK6fOSDPqhbYijd7XOYIjSFVI7fES4qeUoSSbSYMVxocSG&#10;liXl/9nNKHB7t3aH2+SwLeTmqi/HLGl2S6X6vfbvF0SgNnzDn/ZGKxiN4f0l/g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tf2nwQAAANsAAAAPAAAAAAAAAAAAAAAA&#10;AKECAABkcnMvZG93bnJldi54bWxQSwUGAAAAAAQABAD5AAAAjwMAAAAA&#10;" strokecolor="black [3213]" strokeweight="4.5pt"/>
                      <v:line id="Straight Connector 26" o:spid="_x0000_s1042" style="position:absolute;visibility:visible;mso-wrap-style:square" from="36948,1113" to="36948,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dj0MIAAADbAAAADwAAAGRycy9kb3ducmV2LnhtbESP3YrCMBSE74V9h3CEvdNUL4p0TYsI&#10;LiLiT/UBDs2xLduclCRq9+2NsLCXw8x8wyyLwXTiQc63lhXMpgkI4srqlmsF18tmsgDhA7LGzjIp&#10;+CUPRf4xWmKm7ZPP9ChDLSKEfYYKmhD6TEpfNWTQT21PHL2bdQZDlK6W2uEzwk0n50mSSoMtx4UG&#10;e1o3VP2Ud6PAHdy3O97T466W25u+nsqk36+V+hwPqy8QgYbwH/5rb7WCeQrvL/E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dj0MIAAADbAAAADwAAAAAAAAAAAAAA&#10;AAChAgAAZHJzL2Rvd25yZXYueG1sUEsFBgAAAAAEAAQA+QAAAJADAAAAAA==&#10;" strokecolor="black [3213]" strokeweight="4.5pt"/>
                      <v:line id="Straight Connector 27" o:spid="_x0000_s1043" style="position:absolute;visibility:visible;mso-wrap-style:square" from="43940,1154" to="43940,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vGS8MAAADbAAAADwAAAGRycy9kb3ducmV2LnhtbESP0WrCQBRE3wX/YbmCb7qpD2lJXaUI&#10;iog0beoHXLLXJDR7N+yuSfz7bkHwcZiZM8x6O5pW9OR8Y1nByzIBQVxa3XCl4PKzX7yB8AFZY2uZ&#10;FNzJw3Yznawx03bgb+qLUIkIYZ+hgjqELpPSlzUZ9EvbEUfvap3BEKWrpHY4RLhp5SpJUmmw4bhQ&#10;Y0e7msrf4mYUuE93cPktzU+VPF715atIuvNOqfls/HgHEWgMz/CjfdQKVq/w/yX+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rxkvDAAAA2wAAAA8AAAAAAAAAAAAA&#10;AAAAoQIAAGRycy9kb3ducmV2LnhtbFBLBQYAAAAABAAEAPkAAACRAwAAAAA=&#10;" strokecolor="black [3213]" strokeweight="4.5pt"/>
                    </v:group>
                    <v:rect id="Rectangle 28" o:spid="_x0000_s1044" style="position:absolute;top:1550;width:4260;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0EcAA&#10;AADbAAAADwAAAGRycy9kb3ducmV2LnhtbERPTWuDQBC9B/Iflgn0lqyREop1FSlpaY7VQult4k7U&#10;1J0Vd2v033cPgR4f7zvNZ9OLiUbXWVaw30UgiGurO24UfFav2ycQziNr7C2TgoUc5Nl6lWKi7Y0/&#10;aCp9I0IIuwQVtN4PiZSubsmg29mBOHAXOxr0AY6N1CPeQrjpZRxFB2mw49DQ4kAvLdU/5a9R4M7T&#10;qVqG4uv67epzcWRTPZ7elHrYzMUzCE+z/xff3e9aQRzGhi/h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L0EcAAAADbAAAADwAAAAAAAAAAAAAAAACYAgAAZHJzL2Rvd25y&#10;ZXYueG1sUEsFBgAAAAAEAAQA9QAAAIUDA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w:t>
                            </w:r>
                          </w:p>
                        </w:txbxContent>
                      </v:textbox>
                    </v:rect>
                    <v:rect id="Rectangle 29" o:spid="_x0000_s1045" style="position:absolute;left:3657;top:1550;width:4261;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5RisIA&#10;AADbAAAADwAAAGRycy9kb3ducmV2LnhtbESPQYvCMBSE7wv+h/CEva2pIstajVJEZT1qBfH2bJ5t&#10;tXkpTaz132+EBY/DzHzDzBadqURLjSstKxgOIhDEmdUl5woO6frrB4TzyBory6TgSQ4W897HDGNt&#10;H7yjdu9zESDsYlRQeF/HUrqsIINuYGvi4F1sY9AH2eRSN/gIcFPJURR9S4Mlh4UCa1oWlN32d6PA&#10;ndtt+qyT4/XksnOyYpOOtxulPvtdMgXhqfPv8H/7VysYTe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lGKwgAAANsAAAAPAAAAAAAAAAAAAAAAAJgCAABkcnMvZG93&#10;bnJldi54bWxQSwUGAAAAAAQABAD1AAAAhwM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rect>
                    <v:rect id="Rectangle 30" o:spid="_x0000_s1046" style="position:absolute;left:7116;top:1550;width:4263;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v:rect>
                    <v:rect id="Rectangle 31" o:spid="_x0000_s1047" style="position:absolute;left:10217;top:1550;width:4261;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LUcIA&#10;AADbAAAADwAAAGRycy9kb3ducmV2LnhtbESPQYvCMBSE74L/ITzBm6auItI1SpFV9KhdkL09m7dt&#10;1+alNLHWf28EYY/DzHzDLNedqURLjSstK5iMIxDEmdUl5wq+0+1oAcJ5ZI2VZVLwIAfrVb+3xFjb&#10;Ox+pPflcBAi7GBUU3texlC4ryKAb25o4eL+2MeiDbHKpG7wHuKnkRxTNpcGSw0KBNW0Kyq6nm1Hg&#10;Lu0hfdTJ+e/HZZfki006O+yUGg665BOEp87/h9/tvVYwnc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ctRwgAAANsAAAAPAAAAAAAAAAAAAAAAAJgCAABkcnMvZG93&#10;bnJldi54bWxQSwUGAAAAAAQABAD1AAAAhwM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rect>
                    <v:rect id="Rectangle 33" o:spid="_x0000_s1048" style="position:absolute;left:14868;top:1550;width:4264;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vcQA&#10;AADbAAAADwAAAGRycy9kb3ducmV2LnhtbESPQWvCQBSE74L/YXmCN7NpLVJSVwliizmaFEpvL9nX&#10;JG32bchuY/z3XUHocZiZb5jtfjKdGGlwrWUFD1EMgriyuuVawXvxunoG4Tyyxs4yKbiSg/1uPtti&#10;ou2FzzTmvhYBwi5BBY33fSKlqxoy6CLbEwfvyw4GfZBDLfWAlwA3nXyM44002HJYaLCnQ0PVT/5r&#10;FLhyzIprn358f7qqTI9siqfsTanlYkpfQHia/H/43j5pBes1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3EAAAA2wAAAA8AAAAAAAAAAAAAAAAAmAIAAGRycy9k&#10;b3ducmV2LnhtbFBLBQYAAAAABAAEAPUAAACJAw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rect>
                    <v:rect id="Rectangle 34" o:spid="_x0000_s1049" style="position:absolute;left:21508;top:1550;width:4263;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oycMA&#10;AADbAAAADwAAAGRycy9kb3ducmV2LnhtbESPT4vCMBTE74LfITzBm6b+YZGuUYqo6HGtIHt7Nm/b&#10;rs1LaWKt394sLHgcZuY3zHLdmUq01LjSsoLJOAJBnFldcq7gnO5GCxDOI2usLJOCJzlYr/q9Jcba&#10;PviL2pPPRYCwi1FB4X0dS+myggy6sa2Jg/djG4M+yCaXusFHgJtKTqPoQxosOSwUWNOmoOx2uhsF&#10;7toe02edXH6/XXZNtmzS+XGv1HDQJZ8gPHX+Hf5vH7SC2Rz+vo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ZoycMAAADbAAAADwAAAAAAAAAAAAAAAACYAgAAZHJzL2Rv&#10;d25yZXYueG1sUEsFBgAAAAAEAAQA9QAAAIgDA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v:textbox>
                    </v:rect>
                    <v:rect id="Rectangle 35" o:spid="_x0000_s1050" style="position:absolute;left:28386;top:1550;width:4263;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NUsMA&#10;AADbAAAADwAAAGRycy9kb3ducmV2LnhtbESPQWvCQBSE74L/YXlCb2ZjbUWiqwSppR5rBPH2zD6T&#10;aPZtyG5j/PfdQsHjMDPfMMt1b2rRUesqywomUQyCOLe64kLBIduO5yCcR9ZYWyYFD3KwXg0HS0y0&#10;vfM3dXtfiABhl6CC0vsmkdLlJRl0kW2Ig3exrUEfZFtI3eI9wE0tX+N4Jg1WHBZKbGhTUn7b/xgF&#10;7tztskeTHq8nl5/TDzbZ2+5TqZdRny5AeOr9M/zf/tIKpu/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rNUsMAAADbAAAADwAAAAAAAAAAAAAAAACYAgAAZHJzL2Rv&#10;d25yZXYueG1sUEsFBgAAAAAEAAQA9QAAAIgDA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v:textbox>
                    </v:rect>
                    <v:rect id="Rectangle 36" o:spid="_x0000_s1051" style="position:absolute;left:35105;top:1550;width:4263;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TJcMA&#10;AADbAAAADwAAAGRycy9kb3ducmV2LnhtbESPT4vCMBTE74LfITzBm6b+QaRrlCIqelwryN6ezdu2&#10;a/NSmljrt98sLHgcZuY3zGrTmUq01LjSsoLJOAJBnFldcq7gku5HSxDOI2usLJOCFznYrPu9Fcba&#10;PvmT2rPPRYCwi1FB4X0dS+myggy6sa2Jg/dtG4M+yCaXusFngJtKTqNoIQ2WHBYKrGlbUHY/P4wC&#10;d2tP6atOrj9fLrslOzbp/HRQajjokg8Qnjr/Dv+3j1rBbAF/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hTJcMAAADbAAAADwAAAAAAAAAAAAAAAACYAgAAZHJzL2Rv&#10;d25yZXYueG1sUEsFBgAAAAAEAAQA9QAAAIgDA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xbxContent>
                      </v:textbox>
                    </v:rect>
                    <v:rect id="Rectangle 37" o:spid="_x0000_s1052" style="position:absolute;left:42062;top:1550;width:4263;height:2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2vsMA&#10;AADbAAAADwAAAGRycy9kb3ducmV2LnhtbESPQWvCQBSE74L/YXlCb2ZjLVWiqwSppR5rBPH2zD6T&#10;aPZtyG5j/PfdQsHjMDPfMMt1b2rRUesqywomUQyCOLe64kLBIduO5yCcR9ZYWyYFD3KwXg0HS0y0&#10;vfM3dXtfiABhl6CC0vsmkdLlJRl0kW2Ig3exrUEfZFtI3eI9wE0tX+P4XRqsOCyU2NCmpPy2/zEK&#10;3LnbZY8mPV5PLj+nH2yyt92nUi+jPl2A8NT7Z/i//aUVTG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T2vsMAAADbAAAADwAAAAAAAAAAAAAAAACYAgAAZHJzL2Rv&#10;d25yZXYueG1sUEsFBgAAAAAEAAQA9QAAAIgDAAAAAA==&#10;" filled="f" stroked="f" strokeweight="2pt">
                      <v:textbox>
                        <w:txbxContent>
                          <w:p w:rsidR="00A85D1A" w:rsidRPr="007E7B3F" w:rsidRDefault="00A85D1A" w:rsidP="00A85D1A">
                            <w:pPr>
                              <w:jc w:val="cente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3F">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xbxContent>
                      </v:textbox>
                    </v:rect>
                  </v:group>
                </v:group>
              </v:group>
            </w:pict>
          </mc:Fallback>
        </mc:AlternateContent>
      </w: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before="120" w:after="0" w:line="240" w:lineRule="auto"/>
        <w:ind w:firstLine="720"/>
        <w:jc w:val="center"/>
        <w:rPr>
          <w:rFonts w:ascii="Times New Roman" w:hAnsi="Times New Roman" w:cs="Times New Roman"/>
          <w:sz w:val="24"/>
          <w:szCs w:val="24"/>
        </w:rPr>
      </w:pPr>
      <w:r>
        <w:rPr>
          <w:noProof/>
        </w:rPr>
        <w:lastRenderedPageBreak/>
        <w:drawing>
          <wp:inline distT="0" distB="0" distL="0" distR="0" wp14:anchorId="16F52C32" wp14:editId="56AD39ED">
            <wp:extent cx="4860000" cy="3132000"/>
            <wp:effectExtent l="0" t="0" r="17145" b="11430"/>
            <wp:docPr id="83" name="Chart 8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5D1A" w:rsidRPr="009010FA" w:rsidRDefault="00A85D1A" w:rsidP="00A85D1A">
      <w:pPr>
        <w:spacing w:after="0" w:line="240" w:lineRule="auto"/>
        <w:ind w:left="1276" w:hanging="1276"/>
        <w:rPr>
          <w:rFonts w:ascii="Times New Roman" w:hAnsi="Times New Roman" w:cs="Times New Roman"/>
          <w:b/>
          <w:sz w:val="20"/>
          <w:szCs w:val="20"/>
        </w:rPr>
      </w:pPr>
      <w:r w:rsidRPr="009010FA">
        <w:rPr>
          <w:rFonts w:ascii="Times New Roman" w:hAnsi="Times New Roman" w:cs="Times New Roman"/>
          <w:b/>
          <w:sz w:val="20"/>
          <w:szCs w:val="20"/>
        </w:rPr>
        <w:t>Gambar 1 Pergerakan nilai BUMN terhadap faktor-faktor yang mempengaruhi</w:t>
      </w:r>
    </w:p>
    <w:p w:rsidR="00A85D1A" w:rsidRPr="007C642D" w:rsidRDefault="00A85D1A" w:rsidP="00A85D1A">
      <w:pPr>
        <w:spacing w:after="0" w:line="240" w:lineRule="auto"/>
        <w:ind w:left="1276" w:hanging="1276"/>
        <w:rPr>
          <w:rFonts w:ascii="Times New Roman" w:hAnsi="Times New Roman" w:cs="Times New Roman"/>
          <w:sz w:val="20"/>
          <w:szCs w:val="24"/>
        </w:rPr>
        <w:sectPr w:rsidR="00A85D1A" w:rsidRPr="007C642D" w:rsidSect="00A85D1A">
          <w:type w:val="continuous"/>
          <w:pgSz w:w="11906" w:h="16838"/>
          <w:pgMar w:top="1440" w:right="1440" w:bottom="1440" w:left="1440" w:header="708" w:footer="708" w:gutter="0"/>
          <w:cols w:space="708"/>
          <w:docGrid w:linePitch="360"/>
        </w:sectPr>
      </w:pPr>
      <w:proofErr w:type="gramStart"/>
      <w:r w:rsidRPr="00D3236C">
        <w:rPr>
          <w:rFonts w:ascii="Times New Roman" w:hAnsi="Times New Roman" w:cs="Times New Roman"/>
          <w:sz w:val="20"/>
          <w:szCs w:val="24"/>
        </w:rPr>
        <w:t>Sumber :</w:t>
      </w:r>
      <w:proofErr w:type="gramEnd"/>
      <w:r w:rsidRPr="00D3236C">
        <w:rPr>
          <w:rFonts w:ascii="Times New Roman" w:hAnsi="Times New Roman" w:cs="Times New Roman"/>
          <w:sz w:val="20"/>
          <w:szCs w:val="24"/>
        </w:rPr>
        <w:t xml:space="preserve"> idx</w:t>
      </w:r>
      <w:r>
        <w:rPr>
          <w:rFonts w:ascii="Times New Roman" w:hAnsi="Times New Roman" w:cs="Times New Roman"/>
          <w:sz w:val="20"/>
          <w:szCs w:val="24"/>
        </w:rPr>
        <w:t xml:space="preserve"> yang telah diolah, 2018</w:t>
      </w: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Pr="00077BDB" w:rsidRDefault="00A85D1A" w:rsidP="00A85D1A">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Hasil penelitian Ararat</w:t>
      </w:r>
      <w:r w:rsidRPr="00310690">
        <w:rPr>
          <w:rFonts w:ascii="Times New Roman" w:hAnsi="Times New Roman" w:cs="Times New Roman"/>
          <w:sz w:val="24"/>
          <w:szCs w:val="24"/>
        </w:rPr>
        <w:t xml:space="preserve"> </w:t>
      </w:r>
      <w:r w:rsidRPr="00D730E3">
        <w:rPr>
          <w:rFonts w:ascii="Times New Roman" w:hAnsi="Times New Roman" w:cs="Times New Roman"/>
          <w:i/>
          <w:sz w:val="24"/>
          <w:szCs w:val="24"/>
        </w:rPr>
        <w:t>et al</w:t>
      </w:r>
      <w:r>
        <w:rPr>
          <w:rFonts w:ascii="Times New Roman" w:hAnsi="Times New Roman" w:cs="Times New Roman"/>
          <w:i/>
          <w:sz w:val="24"/>
          <w:szCs w:val="24"/>
        </w:rPr>
        <w:t>.</w:t>
      </w:r>
      <w:r w:rsidRPr="00310690">
        <w:rPr>
          <w:rFonts w:ascii="Times New Roman" w:hAnsi="Times New Roman" w:cs="Times New Roman"/>
          <w:sz w:val="24"/>
          <w:szCs w:val="24"/>
        </w:rPr>
        <w:t xml:space="preserve"> </w:t>
      </w:r>
      <w:r>
        <w:rPr>
          <w:rFonts w:ascii="Times New Roman" w:hAnsi="Times New Roman" w:cs="Times New Roman"/>
          <w:sz w:val="24"/>
          <w:szCs w:val="24"/>
        </w:rPr>
        <w:t>(</w:t>
      </w:r>
      <w:r w:rsidRPr="00310690">
        <w:rPr>
          <w:rFonts w:ascii="Times New Roman" w:hAnsi="Times New Roman" w:cs="Times New Roman"/>
          <w:sz w:val="24"/>
          <w:szCs w:val="24"/>
        </w:rPr>
        <w:t>2016</w:t>
      </w:r>
      <w:r>
        <w:rPr>
          <w:rFonts w:ascii="Times New Roman" w:hAnsi="Times New Roman" w:cs="Times New Roman"/>
          <w:sz w:val="24"/>
          <w:szCs w:val="24"/>
        </w:rPr>
        <w:t>)</w:t>
      </w:r>
      <w:r w:rsidRPr="00310690">
        <w:rPr>
          <w:rFonts w:ascii="Times New Roman" w:hAnsi="Times New Roman" w:cs="Times New Roman"/>
          <w:sz w:val="24"/>
          <w:szCs w:val="24"/>
        </w:rPr>
        <w:t xml:space="preserve"> indeks </w:t>
      </w:r>
      <w:r w:rsidRPr="00310690">
        <w:rPr>
          <w:rFonts w:ascii="Times New Roman" w:hAnsi="Times New Roman" w:cs="Times New Roman"/>
          <w:i/>
          <w:sz w:val="24"/>
          <w:szCs w:val="24"/>
        </w:rPr>
        <w:t xml:space="preserve">Corporate Governance </w:t>
      </w:r>
      <w:r w:rsidRPr="00310690">
        <w:rPr>
          <w:rFonts w:ascii="Times New Roman" w:hAnsi="Times New Roman" w:cs="Times New Roman"/>
          <w:sz w:val="24"/>
          <w:szCs w:val="24"/>
        </w:rPr>
        <w:t>dapat memprediksi nilai Tobin’s Q</w:t>
      </w:r>
      <w:r>
        <w:rPr>
          <w:rFonts w:ascii="Times New Roman" w:hAnsi="Times New Roman" w:cs="Times New Roman"/>
          <w:sz w:val="24"/>
          <w:szCs w:val="24"/>
        </w:rPr>
        <w:t>,</w:t>
      </w:r>
      <w:r w:rsidRPr="00310690">
        <w:rPr>
          <w:rFonts w:ascii="Times New Roman" w:hAnsi="Times New Roman" w:cs="Times New Roman"/>
          <w:sz w:val="24"/>
          <w:szCs w:val="24"/>
        </w:rPr>
        <w:t xml:space="preserve"> Ammann</w:t>
      </w:r>
      <w:r>
        <w:rPr>
          <w:rFonts w:ascii="Times New Roman" w:hAnsi="Times New Roman" w:cs="Times New Roman"/>
          <w:sz w:val="24"/>
          <w:szCs w:val="24"/>
        </w:rPr>
        <w:t xml:space="preserve"> </w:t>
      </w:r>
      <w:r w:rsidRPr="0099554B">
        <w:rPr>
          <w:rFonts w:ascii="Times New Roman" w:hAnsi="Times New Roman" w:cs="Times New Roman"/>
          <w:i/>
          <w:sz w:val="24"/>
          <w:szCs w:val="24"/>
        </w:rPr>
        <w:t>et al</w:t>
      </w:r>
      <w:r>
        <w:rPr>
          <w:rFonts w:ascii="Times New Roman" w:hAnsi="Times New Roman" w:cs="Times New Roman"/>
          <w:sz w:val="24"/>
          <w:szCs w:val="24"/>
        </w:rPr>
        <w:t>. (</w:t>
      </w:r>
      <w:r w:rsidRPr="00310690">
        <w:rPr>
          <w:rFonts w:ascii="Times New Roman" w:hAnsi="Times New Roman" w:cs="Times New Roman"/>
          <w:sz w:val="24"/>
          <w:szCs w:val="24"/>
        </w:rPr>
        <w:t>2010</w:t>
      </w:r>
      <w:r>
        <w:rPr>
          <w:rFonts w:ascii="Times New Roman" w:hAnsi="Times New Roman" w:cs="Times New Roman"/>
          <w:sz w:val="24"/>
          <w:szCs w:val="24"/>
        </w:rPr>
        <w:t>)</w:t>
      </w:r>
      <w:r w:rsidRPr="00310690">
        <w:rPr>
          <w:rFonts w:ascii="Times New Roman" w:hAnsi="Times New Roman" w:cs="Times New Roman"/>
          <w:sz w:val="24"/>
          <w:szCs w:val="24"/>
        </w:rPr>
        <w:t xml:space="preserve"> </w:t>
      </w:r>
      <w:r>
        <w:rPr>
          <w:rFonts w:ascii="Times New Roman" w:hAnsi="Times New Roman" w:cs="Times New Roman"/>
          <w:sz w:val="24"/>
          <w:szCs w:val="24"/>
        </w:rPr>
        <w:t xml:space="preserve"> dan Klapper dan Love</w:t>
      </w:r>
      <w:r w:rsidRPr="00817821">
        <w:rPr>
          <w:rFonts w:ascii="Times New Roman" w:hAnsi="Times New Roman" w:cs="Times New Roman"/>
          <w:sz w:val="24"/>
          <w:szCs w:val="24"/>
        </w:rPr>
        <w:t xml:space="preserve"> </w:t>
      </w:r>
      <w:r>
        <w:rPr>
          <w:rFonts w:ascii="Times New Roman" w:hAnsi="Times New Roman" w:cs="Times New Roman"/>
          <w:sz w:val="24"/>
          <w:szCs w:val="24"/>
        </w:rPr>
        <w:t>(</w:t>
      </w:r>
      <w:r w:rsidRPr="00817821">
        <w:rPr>
          <w:rFonts w:ascii="Times New Roman" w:hAnsi="Times New Roman" w:cs="Times New Roman"/>
          <w:sz w:val="24"/>
          <w:szCs w:val="24"/>
        </w:rPr>
        <w:t>2002)</w:t>
      </w:r>
      <w:r>
        <w:rPr>
          <w:rFonts w:ascii="Times New Roman" w:hAnsi="Times New Roman" w:cs="Times New Roman"/>
          <w:sz w:val="24"/>
          <w:szCs w:val="24"/>
        </w:rPr>
        <w:t xml:space="preserve"> </w:t>
      </w:r>
      <w:r w:rsidRPr="00310690">
        <w:rPr>
          <w:rFonts w:ascii="Times New Roman" w:hAnsi="Times New Roman" w:cs="Times New Roman"/>
          <w:sz w:val="24"/>
          <w:szCs w:val="24"/>
        </w:rPr>
        <w:t xml:space="preserve">menemukan hubungan yang kuat dan positif antara </w:t>
      </w:r>
      <w:r w:rsidRPr="00310690">
        <w:rPr>
          <w:rFonts w:ascii="Times New Roman" w:hAnsi="Times New Roman" w:cs="Times New Roman"/>
          <w:i/>
          <w:sz w:val="24"/>
          <w:szCs w:val="24"/>
        </w:rPr>
        <w:t xml:space="preserve">Corporate Governance </w:t>
      </w:r>
      <w:r>
        <w:rPr>
          <w:rFonts w:ascii="Times New Roman" w:hAnsi="Times New Roman" w:cs="Times New Roman"/>
          <w:sz w:val="24"/>
          <w:szCs w:val="24"/>
        </w:rPr>
        <w:t>dan nilai p</w:t>
      </w:r>
      <w:r w:rsidRPr="00310690">
        <w:rPr>
          <w:rFonts w:ascii="Times New Roman" w:hAnsi="Times New Roman" w:cs="Times New Roman"/>
          <w:sz w:val="24"/>
          <w:szCs w:val="24"/>
        </w:rPr>
        <w:t>erusahaan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hasil penelitian </w:t>
      </w:r>
      <w:r w:rsidRPr="00FF634C">
        <w:rPr>
          <w:rFonts w:ascii="Times New Roman" w:hAnsi="Times New Roman" w:cs="Times New Roman"/>
          <w:sz w:val="24"/>
          <w:szCs w:val="24"/>
        </w:rPr>
        <w:t>Berthelot</w:t>
      </w:r>
      <w:r>
        <w:rPr>
          <w:rFonts w:ascii="Times New Roman" w:hAnsi="Times New Roman" w:cs="Times New Roman"/>
          <w:sz w:val="24"/>
          <w:szCs w:val="24"/>
        </w:rPr>
        <w:t xml:space="preserve"> </w:t>
      </w:r>
      <w:r w:rsidRPr="00FF634C">
        <w:rPr>
          <w:rFonts w:ascii="Times New Roman" w:hAnsi="Times New Roman" w:cs="Times New Roman"/>
          <w:i/>
          <w:sz w:val="24"/>
          <w:szCs w:val="24"/>
        </w:rPr>
        <w:t>et al.</w:t>
      </w:r>
      <w:r>
        <w:rPr>
          <w:rFonts w:ascii="Times New Roman" w:hAnsi="Times New Roman" w:cs="Times New Roman"/>
          <w:sz w:val="24"/>
          <w:szCs w:val="24"/>
        </w:rPr>
        <w:t xml:space="preserve"> (2011) menunjukan hanya sebagian kecil dari mekanisme GCG yang berdampak pada nilai perusahaan.</w:t>
      </w:r>
      <w:proofErr w:type="gramEnd"/>
      <w:r>
        <w:rPr>
          <w:rFonts w:ascii="Times New Roman" w:hAnsi="Times New Roman" w:cs="Times New Roman"/>
          <w:b/>
          <w:sz w:val="24"/>
          <w:szCs w:val="24"/>
        </w:rPr>
        <w:t xml:space="preserve"> </w:t>
      </w:r>
      <w:r w:rsidRPr="0073163D">
        <w:rPr>
          <w:rFonts w:ascii="Times New Roman" w:hAnsi="Times New Roman" w:cs="Times New Roman"/>
          <w:sz w:val="24"/>
          <w:szCs w:val="24"/>
        </w:rPr>
        <w:t xml:space="preserve">Hasil penelitian Nekhili </w:t>
      </w:r>
      <w:r w:rsidRPr="0073163D">
        <w:rPr>
          <w:rFonts w:ascii="Times New Roman" w:hAnsi="Times New Roman" w:cs="Times New Roman"/>
          <w:i/>
          <w:sz w:val="24"/>
          <w:szCs w:val="24"/>
        </w:rPr>
        <w:t>et al</w:t>
      </w:r>
      <w:r w:rsidRPr="0073163D">
        <w:rPr>
          <w:rFonts w:ascii="Times New Roman" w:hAnsi="Times New Roman" w:cs="Times New Roman"/>
          <w:sz w:val="24"/>
          <w:szCs w:val="24"/>
        </w:rPr>
        <w:t xml:space="preserve">. (2017) kinerja CSR perusahaan dan pelaporannya telah diakui memiliki efek positif pada pasar modal, menurut Price dan Sun (2017) CSR berdampak positif terhadap </w:t>
      </w:r>
      <w:r w:rsidRPr="0073163D">
        <w:rPr>
          <w:rFonts w:ascii="Times New Roman" w:hAnsi="Times New Roman" w:cs="Times New Roman"/>
          <w:i/>
          <w:sz w:val="24"/>
          <w:szCs w:val="24"/>
        </w:rPr>
        <w:t>market value</w:t>
      </w:r>
      <w:r w:rsidRPr="0073163D">
        <w:rPr>
          <w:rFonts w:ascii="Times New Roman" w:hAnsi="Times New Roman" w:cs="Times New Roman"/>
          <w:sz w:val="24"/>
          <w:szCs w:val="24"/>
        </w:rPr>
        <w:t xml:space="preserve">. </w:t>
      </w:r>
      <w:proofErr w:type="gramStart"/>
      <w:r w:rsidRPr="0073163D">
        <w:rPr>
          <w:rFonts w:ascii="Times New Roman" w:hAnsi="Times New Roman" w:cs="Times New Roman"/>
          <w:sz w:val="24"/>
          <w:szCs w:val="24"/>
        </w:rPr>
        <w:t xml:space="preserve">Sedangkan hasil </w:t>
      </w:r>
      <w:r w:rsidRPr="009A36B1">
        <w:rPr>
          <w:rFonts w:ascii="Times New Roman" w:hAnsi="Times New Roman" w:cs="Times New Roman"/>
          <w:sz w:val="24"/>
          <w:szCs w:val="24"/>
        </w:rPr>
        <w:t>penelitian Dagilienė (</w:t>
      </w:r>
      <w:r>
        <w:rPr>
          <w:rFonts w:ascii="Times New Roman" w:hAnsi="Times New Roman" w:cs="Times New Roman"/>
          <w:sz w:val="24"/>
          <w:szCs w:val="24"/>
        </w:rPr>
        <w:t>2013) p</w:t>
      </w:r>
      <w:r w:rsidRPr="0073163D">
        <w:rPr>
          <w:rFonts w:ascii="Times New Roman" w:hAnsi="Times New Roman" w:cs="Times New Roman"/>
          <w:sz w:val="24"/>
          <w:szCs w:val="24"/>
        </w:rPr>
        <w:t>erusahaan dengan tingkat pelaporan C</w:t>
      </w:r>
      <w:r>
        <w:rPr>
          <w:rFonts w:ascii="Times New Roman" w:hAnsi="Times New Roman" w:cs="Times New Roman"/>
          <w:sz w:val="24"/>
          <w:szCs w:val="24"/>
        </w:rPr>
        <w:t>S</w:t>
      </w:r>
      <w:r w:rsidRPr="0073163D">
        <w:rPr>
          <w:rFonts w:ascii="Times New Roman" w:hAnsi="Times New Roman" w:cs="Times New Roman"/>
          <w:sz w:val="24"/>
          <w:szCs w:val="24"/>
        </w:rPr>
        <w:t xml:space="preserve">R tinggi, tidak </w:t>
      </w:r>
      <w:r>
        <w:rPr>
          <w:rFonts w:ascii="Times New Roman" w:hAnsi="Times New Roman" w:cs="Times New Roman"/>
          <w:sz w:val="24"/>
          <w:szCs w:val="24"/>
        </w:rPr>
        <w:t xml:space="preserve">diikuti dengan tingginya </w:t>
      </w:r>
      <w:r w:rsidRPr="0073163D">
        <w:rPr>
          <w:rFonts w:ascii="Times New Roman" w:hAnsi="Times New Roman" w:cs="Times New Roman"/>
          <w:i/>
          <w:sz w:val="24"/>
          <w:szCs w:val="24"/>
        </w:rPr>
        <w:t>market value</w:t>
      </w:r>
      <w:r>
        <w:rPr>
          <w:rFonts w:ascii="Times New Roman" w:hAnsi="Times New Roman" w:cs="Times New Roman"/>
          <w:i/>
          <w:sz w:val="24"/>
          <w:szCs w:val="24"/>
        </w:rPr>
        <w:t xml:space="preserve"> </w:t>
      </w:r>
      <w:r>
        <w:rPr>
          <w:rFonts w:ascii="Times New Roman" w:hAnsi="Times New Roman" w:cs="Times New Roman"/>
          <w:sz w:val="24"/>
          <w:szCs w:val="24"/>
        </w:rPr>
        <w:t>sebagai dasar indikator.</w:t>
      </w:r>
      <w:proofErr w:type="gramEnd"/>
      <w:r>
        <w:rPr>
          <w:rFonts w:ascii="Times New Roman" w:hAnsi="Times New Roman" w:cs="Times New Roman"/>
          <w:b/>
          <w:sz w:val="24"/>
          <w:szCs w:val="24"/>
        </w:rPr>
        <w:t xml:space="preserve"> </w:t>
      </w:r>
      <w:proofErr w:type="gramStart"/>
      <w:r w:rsidRPr="00F63349">
        <w:rPr>
          <w:rFonts w:ascii="Times New Roman" w:hAnsi="Times New Roman" w:cs="Times New Roman"/>
          <w:sz w:val="24"/>
          <w:szCs w:val="24"/>
        </w:rPr>
        <w:t>Hasil penelitian Chen dan Chen (2011) ROA menunjukkan efisie</w:t>
      </w:r>
      <w:r>
        <w:rPr>
          <w:rFonts w:ascii="Times New Roman" w:hAnsi="Times New Roman" w:cs="Times New Roman"/>
          <w:sz w:val="24"/>
          <w:szCs w:val="24"/>
        </w:rPr>
        <w:t>nsi pengelolaan aset perusahaan</w:t>
      </w:r>
      <w:r w:rsidRPr="00F63349">
        <w:rPr>
          <w:rFonts w:ascii="Times New Roman" w:hAnsi="Times New Roman" w:cs="Times New Roman"/>
          <w:sz w:val="24"/>
          <w:szCs w:val="24"/>
        </w:rPr>
        <w:t xml:space="preserve"> dan merupakan ukuran positif dari nilai perusahaan, menuru</w:t>
      </w:r>
      <w:r>
        <w:rPr>
          <w:rFonts w:ascii="Times New Roman" w:hAnsi="Times New Roman" w:cs="Times New Roman"/>
          <w:sz w:val="24"/>
          <w:szCs w:val="24"/>
        </w:rPr>
        <w:t xml:space="preserve">t Ibrahim dan Nawaiseh (2017) </w:t>
      </w:r>
      <w:r>
        <w:rPr>
          <w:rFonts w:ascii="Times New Roman" w:hAnsi="Times New Roman" w:cs="Times New Roman"/>
          <w:i/>
          <w:sz w:val="24"/>
          <w:szCs w:val="24"/>
        </w:rPr>
        <w:t>financial p</w:t>
      </w:r>
      <w:r w:rsidRPr="00F63349">
        <w:rPr>
          <w:rFonts w:ascii="Times New Roman" w:hAnsi="Times New Roman" w:cs="Times New Roman"/>
          <w:i/>
          <w:sz w:val="24"/>
          <w:szCs w:val="24"/>
        </w:rPr>
        <w:t>erformance</w:t>
      </w:r>
      <w:r w:rsidRPr="00F63349">
        <w:rPr>
          <w:rFonts w:ascii="Times New Roman" w:hAnsi="Times New Roman" w:cs="Times New Roman"/>
          <w:sz w:val="24"/>
          <w:szCs w:val="24"/>
        </w:rPr>
        <w:t xml:space="preserve"> secara statistik berdampak positif terhadap </w:t>
      </w:r>
      <w:r w:rsidRPr="00F63349">
        <w:rPr>
          <w:rFonts w:ascii="Times New Roman" w:hAnsi="Times New Roman" w:cs="Times New Roman"/>
          <w:sz w:val="24"/>
          <w:szCs w:val="24"/>
        </w:rPr>
        <w:lastRenderedPageBreak/>
        <w:t>Nilai Perusahaan.</w:t>
      </w:r>
      <w:proofErr w:type="gramEnd"/>
      <w:r w:rsidRPr="00F63349">
        <w:rPr>
          <w:rFonts w:ascii="Times New Roman" w:hAnsi="Times New Roman" w:cs="Times New Roman"/>
          <w:sz w:val="24"/>
          <w:szCs w:val="24"/>
        </w:rPr>
        <w:t xml:space="preserve"> Sedangkan hasil penelitian </w:t>
      </w:r>
      <w:r w:rsidRPr="009A36B1">
        <w:rPr>
          <w:rFonts w:ascii="Times New Roman" w:hAnsi="Times New Roman" w:cs="Times New Roman"/>
          <w:sz w:val="24"/>
          <w:szCs w:val="24"/>
        </w:rPr>
        <w:t>Dybvig dan Warachka (2015)</w:t>
      </w:r>
      <w:r w:rsidRPr="00F63349">
        <w:rPr>
          <w:rFonts w:ascii="Times New Roman" w:hAnsi="Times New Roman" w:cs="Times New Roman"/>
          <w:sz w:val="24"/>
          <w:szCs w:val="24"/>
        </w:rPr>
        <w:t xml:space="preserve"> </w:t>
      </w:r>
      <w:r w:rsidRPr="00F63349">
        <w:rPr>
          <w:rFonts w:ascii="Times New Roman" w:hAnsi="Times New Roman" w:cs="Times New Roman"/>
          <w:i/>
          <w:sz w:val="24"/>
          <w:szCs w:val="24"/>
        </w:rPr>
        <w:t>firm performance</w:t>
      </w:r>
      <w:r w:rsidRPr="00F63349">
        <w:rPr>
          <w:rFonts w:ascii="Times New Roman" w:hAnsi="Times New Roman" w:cs="Times New Roman"/>
          <w:sz w:val="24"/>
          <w:szCs w:val="24"/>
        </w:rPr>
        <w:t xml:space="preserve"> yang </w:t>
      </w:r>
      <w:r>
        <w:rPr>
          <w:rFonts w:ascii="Times New Roman" w:hAnsi="Times New Roman" w:cs="Times New Roman"/>
          <w:sz w:val="24"/>
          <w:szCs w:val="24"/>
        </w:rPr>
        <w:t>di</w:t>
      </w:r>
      <w:r w:rsidRPr="00F63349">
        <w:rPr>
          <w:rFonts w:ascii="Times New Roman" w:hAnsi="Times New Roman" w:cs="Times New Roman"/>
          <w:sz w:val="24"/>
          <w:szCs w:val="24"/>
        </w:rPr>
        <w:t xml:space="preserve">ukur </w:t>
      </w:r>
      <w:proofErr w:type="gramStart"/>
      <w:r w:rsidRPr="00F63349">
        <w:rPr>
          <w:rFonts w:ascii="Times New Roman" w:hAnsi="Times New Roman" w:cs="Times New Roman"/>
          <w:sz w:val="24"/>
          <w:szCs w:val="24"/>
        </w:rPr>
        <w:t>dengan  ROA</w:t>
      </w:r>
      <w:proofErr w:type="gramEnd"/>
      <w:r w:rsidRPr="00F63349">
        <w:rPr>
          <w:rFonts w:ascii="Times New Roman" w:hAnsi="Times New Roman" w:cs="Times New Roman"/>
          <w:sz w:val="24"/>
          <w:szCs w:val="24"/>
        </w:rPr>
        <w:t xml:space="preserve"> dan ROE tidak memiliki keterhubungan dengan </w:t>
      </w:r>
      <w:r w:rsidRPr="00B166D8">
        <w:rPr>
          <w:rFonts w:ascii="Times New Roman" w:hAnsi="Times New Roman" w:cs="Times New Roman"/>
          <w:i/>
          <w:sz w:val="24"/>
          <w:szCs w:val="24"/>
        </w:rPr>
        <w:t>fi</w:t>
      </w:r>
      <w:r w:rsidRPr="004450F3">
        <w:rPr>
          <w:rFonts w:ascii="Times New Roman" w:hAnsi="Times New Roman" w:cs="Times New Roman"/>
          <w:i/>
          <w:sz w:val="24"/>
          <w:szCs w:val="24"/>
        </w:rPr>
        <w:t>rm value</w:t>
      </w:r>
      <w:r w:rsidRPr="00F63349">
        <w:rPr>
          <w:rFonts w:ascii="Times New Roman" w:hAnsi="Times New Roman" w:cs="Times New Roman"/>
          <w:sz w:val="24"/>
          <w:szCs w:val="24"/>
        </w:rPr>
        <w:t xml:space="preserve"> yang diukur dengan Tobin’s Q.</w:t>
      </w:r>
    </w:p>
    <w:p w:rsidR="00A85D1A" w:rsidRDefault="00A85D1A" w:rsidP="00A85D1A">
      <w:pPr>
        <w:autoSpaceDE w:val="0"/>
        <w:autoSpaceDN w:val="0"/>
        <w:adjustRightInd w:val="0"/>
        <w:spacing w:after="0" w:line="240" w:lineRule="auto"/>
        <w:ind w:firstLine="720"/>
        <w:jc w:val="both"/>
        <w:rPr>
          <w:rFonts w:ascii="Times New Roman" w:hAnsi="Times New Roman" w:cs="Times New Roman"/>
          <w:sz w:val="24"/>
          <w:szCs w:val="24"/>
        </w:rPr>
      </w:pPr>
      <w:r w:rsidRPr="00904D1C">
        <w:rPr>
          <w:rFonts w:ascii="Times New Roman" w:hAnsi="Times New Roman" w:cs="Times New Roman"/>
          <w:sz w:val="24"/>
          <w:szCs w:val="24"/>
        </w:rPr>
        <w:t xml:space="preserve">Berbagai fenomena yang telah dipaparkan di atas serta perbedaan hasil penelitian terdahulu maka penulis termotivasi untuk melakukan penelitian </w:t>
      </w:r>
      <w:r>
        <w:rPr>
          <w:rFonts w:ascii="Times New Roman" w:hAnsi="Times New Roman" w:cs="Times New Roman"/>
          <w:sz w:val="24"/>
          <w:szCs w:val="24"/>
        </w:rPr>
        <w:t xml:space="preserve">yang lebih mendalam mengenai penerapan GCG, pengungkapan CSR, </w:t>
      </w:r>
      <w:r w:rsidRPr="00904D1C">
        <w:rPr>
          <w:rFonts w:ascii="Times New Roman" w:hAnsi="Times New Roman" w:cs="Times New Roman"/>
          <w:sz w:val="24"/>
          <w:szCs w:val="24"/>
        </w:rPr>
        <w:t>profitabilitas</w:t>
      </w:r>
      <w:r>
        <w:rPr>
          <w:rFonts w:ascii="Times New Roman" w:hAnsi="Times New Roman" w:cs="Times New Roman"/>
          <w:sz w:val="24"/>
          <w:szCs w:val="24"/>
        </w:rPr>
        <w:t xml:space="preserve">, dan ukuran perusahaan terhadap Nilai Perusahaan </w:t>
      </w:r>
      <w:r w:rsidRPr="00021A76">
        <w:rPr>
          <w:rFonts w:ascii="Times New Roman" w:hAnsi="Times New Roman" w:cs="Times New Roman"/>
          <w:sz w:val="24"/>
          <w:szCs w:val="24"/>
        </w:rPr>
        <w:t>pada perusahaan BUMN di Bursa Efek Indonesia Periode 2013-2017</w:t>
      </w:r>
    </w:p>
    <w:p w:rsidR="00A85D1A" w:rsidRDefault="00A85D1A" w:rsidP="00A85D1A">
      <w:pPr>
        <w:spacing w:after="0" w:line="240" w:lineRule="auto"/>
        <w:ind w:firstLine="720"/>
        <w:jc w:val="both"/>
        <w:rPr>
          <w:rFonts w:ascii="Times New Roman" w:hAnsi="Times New Roman" w:cs="Times New Roman"/>
          <w:bCs/>
          <w:sz w:val="24"/>
          <w:szCs w:val="24"/>
        </w:rPr>
      </w:pPr>
      <w:r w:rsidRPr="009C1554">
        <w:rPr>
          <w:rFonts w:ascii="Times New Roman" w:hAnsi="Times New Roman" w:cs="Times New Roman"/>
          <w:bCs/>
          <w:sz w:val="24"/>
          <w:szCs w:val="24"/>
        </w:rPr>
        <w:t>Berdasarkan latar belakang tersebut, maka peneliti merumuskan beberapa pertanyaan sebagai berikut:</w:t>
      </w:r>
    </w:p>
    <w:p w:rsidR="00A85D1A" w:rsidRPr="00904D1C" w:rsidRDefault="00A85D1A" w:rsidP="00A85D1A">
      <w:pPr>
        <w:pStyle w:val="ListParagraph"/>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Bagaimanakah</w:t>
      </w:r>
      <w:r w:rsidRPr="00904D1C">
        <w:rPr>
          <w:rFonts w:ascii="Times New Roman" w:hAnsi="Times New Roman" w:cs="Times New Roman"/>
          <w:sz w:val="24"/>
          <w:szCs w:val="24"/>
        </w:rPr>
        <w:t xml:space="preserve"> penerapan GCG berpengaruh terhadap nilai perusahaan?</w:t>
      </w:r>
    </w:p>
    <w:p w:rsidR="00A85D1A" w:rsidRPr="00904D1C" w:rsidRDefault="00A85D1A" w:rsidP="00A85D1A">
      <w:pPr>
        <w:pStyle w:val="ListParagraph"/>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Bagaimanakah</w:t>
      </w:r>
      <w:r w:rsidRPr="00904D1C">
        <w:rPr>
          <w:rFonts w:ascii="Times New Roman" w:hAnsi="Times New Roman" w:cs="Times New Roman"/>
          <w:sz w:val="24"/>
          <w:szCs w:val="24"/>
        </w:rPr>
        <w:t xml:space="preserve"> pengungkapan CSR berpengaruh terhadap nilai perusahaan?</w:t>
      </w:r>
    </w:p>
    <w:p w:rsidR="00A85D1A" w:rsidRPr="00904D1C" w:rsidRDefault="00A85D1A" w:rsidP="00A85D1A">
      <w:pPr>
        <w:pStyle w:val="ListParagraph"/>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Bagaimanakah</w:t>
      </w:r>
      <w:r w:rsidRPr="00904D1C">
        <w:rPr>
          <w:rFonts w:ascii="Times New Roman" w:hAnsi="Times New Roman" w:cs="Times New Roman"/>
          <w:sz w:val="24"/>
          <w:szCs w:val="24"/>
        </w:rPr>
        <w:t xml:space="preserve"> ukuran perusahaan berpengaruh terhadap nilai perusahaan?</w:t>
      </w:r>
    </w:p>
    <w:p w:rsidR="00A85D1A" w:rsidRPr="0087127E" w:rsidRDefault="00A85D1A" w:rsidP="00A85D1A">
      <w:pPr>
        <w:pStyle w:val="ListParagraph"/>
        <w:numPr>
          <w:ilvl w:val="0"/>
          <w:numId w:val="19"/>
        </w:numPr>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Bagaimanakah</w:t>
      </w:r>
      <w:r w:rsidRPr="00904D1C">
        <w:rPr>
          <w:rFonts w:ascii="Times New Roman" w:hAnsi="Times New Roman" w:cs="Times New Roman"/>
          <w:sz w:val="24"/>
          <w:szCs w:val="24"/>
        </w:rPr>
        <w:t xml:space="preserve"> profitabilitas berpen</w:t>
      </w:r>
      <w:r>
        <w:rPr>
          <w:rFonts w:ascii="Times New Roman" w:hAnsi="Times New Roman" w:cs="Times New Roman"/>
          <w:sz w:val="24"/>
          <w:szCs w:val="24"/>
        </w:rPr>
        <w:t>garuh terhadap nilai perusahaan</w:t>
      </w:r>
    </w:p>
    <w:p w:rsidR="00A85D1A" w:rsidRPr="0087127E" w:rsidRDefault="00A85D1A" w:rsidP="00A85D1A">
      <w:pPr>
        <w:spacing w:before="240" w:after="80" w:line="240" w:lineRule="auto"/>
        <w:jc w:val="both"/>
        <w:rPr>
          <w:rFonts w:ascii="Times New Roman" w:hAnsi="Times New Roman" w:cs="Times New Roman"/>
          <w:b/>
          <w:bCs/>
          <w:sz w:val="24"/>
          <w:szCs w:val="24"/>
        </w:rPr>
      </w:pPr>
      <w:r w:rsidRPr="0087127E">
        <w:rPr>
          <w:rFonts w:ascii="Times New Roman" w:hAnsi="Times New Roman" w:cs="Times New Roman"/>
          <w:b/>
          <w:bCs/>
          <w:sz w:val="24"/>
          <w:szCs w:val="24"/>
        </w:rPr>
        <w:t>KAJIAN TEORI</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904D1C">
        <w:rPr>
          <w:rFonts w:ascii="Times New Roman" w:hAnsi="Times New Roman" w:cs="Times New Roman"/>
          <w:sz w:val="24"/>
          <w:szCs w:val="24"/>
        </w:rPr>
        <w:t xml:space="preserve">Pemegang saham berupaya memaksimalkan nilai perusahaan dengan </w:t>
      </w:r>
      <w:r w:rsidRPr="00904D1C">
        <w:rPr>
          <w:rFonts w:ascii="Times New Roman" w:hAnsi="Times New Roman" w:cs="Times New Roman"/>
          <w:sz w:val="24"/>
          <w:szCs w:val="24"/>
        </w:rPr>
        <w:lastRenderedPageBreak/>
        <w:t>menyerahkan pengelolaannya kepada tenaga profesional (agen) yang lebih mengerti dalam menjalankan kegiatan operasional perusahaan.</w:t>
      </w:r>
      <w:proofErr w:type="gramEnd"/>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Penyerahan kewenangan ini sering memunculkan konflik kepentingan.</w:t>
      </w:r>
      <w:proofErr w:type="gramEnd"/>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Manajer yang ditunjukkan sebagai agen oleh pemegang saham (</w:t>
      </w:r>
      <w:r w:rsidRPr="00904D1C">
        <w:rPr>
          <w:rFonts w:ascii="Times New Roman" w:hAnsi="Times New Roman" w:cs="Times New Roman"/>
          <w:i/>
          <w:sz w:val="24"/>
          <w:szCs w:val="24"/>
        </w:rPr>
        <w:t>principal</w:t>
      </w:r>
      <w:r w:rsidRPr="00904D1C">
        <w:rPr>
          <w:rFonts w:ascii="Times New Roman" w:hAnsi="Times New Roman" w:cs="Times New Roman"/>
          <w:sz w:val="24"/>
          <w:szCs w:val="24"/>
        </w:rPr>
        <w:t>) untuk mengelola perusahaan sering bertindak menyimpang dari tujuan perusahaan.</w:t>
      </w:r>
      <w:proofErr w:type="gramEnd"/>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 xml:space="preserve">Menurut </w:t>
      </w:r>
      <w:r w:rsidRPr="00904D1C">
        <w:rPr>
          <w:rFonts w:ascii="Times New Roman" w:hAnsi="Times New Roman" w:cs="Times New Roman"/>
          <w:i/>
          <w:sz w:val="24"/>
          <w:szCs w:val="24"/>
        </w:rPr>
        <w:t>agency theory</w:t>
      </w:r>
      <w:r w:rsidRPr="00904D1C">
        <w:rPr>
          <w:rFonts w:ascii="Times New Roman" w:hAnsi="Times New Roman" w:cs="Times New Roman"/>
          <w:sz w:val="24"/>
          <w:szCs w:val="24"/>
        </w:rPr>
        <w:t>, pemegang saham berupaya meminimalisasi munculnya konflik keagenan dengan menuntut adanya penerapan tata kelola perusahaan yang baik (</w:t>
      </w:r>
      <w:r w:rsidRPr="00904D1C">
        <w:rPr>
          <w:rFonts w:ascii="Times New Roman" w:hAnsi="Times New Roman" w:cs="Times New Roman"/>
          <w:i/>
          <w:sz w:val="24"/>
          <w:szCs w:val="24"/>
        </w:rPr>
        <w:t>Good Corporate Governance</w:t>
      </w:r>
      <w:r w:rsidRPr="00904D1C">
        <w:rPr>
          <w:rFonts w:ascii="Times New Roman" w:hAnsi="Times New Roman" w:cs="Times New Roman"/>
          <w:sz w:val="24"/>
          <w:szCs w:val="24"/>
        </w:rPr>
        <w:t>).</w:t>
      </w:r>
      <w:proofErr w:type="gramEnd"/>
      <w:r w:rsidRPr="00904D1C">
        <w:rPr>
          <w:rFonts w:ascii="Times New Roman" w:hAnsi="Times New Roman" w:cs="Times New Roman"/>
          <w:sz w:val="24"/>
          <w:szCs w:val="24"/>
        </w:rPr>
        <w:t xml:space="preserve"> </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Pengungkapan informasi </w:t>
      </w:r>
      <w:r w:rsidRPr="00904D1C">
        <w:rPr>
          <w:rFonts w:ascii="Times New Roman" w:hAnsi="Times New Roman" w:cs="Times New Roman"/>
          <w:i/>
          <w:sz w:val="24"/>
          <w:szCs w:val="24"/>
        </w:rPr>
        <w:t>Corporate Social Responsibility</w:t>
      </w:r>
      <w:r w:rsidRPr="00904D1C">
        <w:rPr>
          <w:rFonts w:ascii="Times New Roman" w:hAnsi="Times New Roman" w:cs="Times New Roman"/>
          <w:sz w:val="24"/>
          <w:szCs w:val="24"/>
        </w:rPr>
        <w:t xml:space="preserve"> kepada publik tidak terlepas dari penerapan GCG.</w:t>
      </w:r>
      <w:proofErr w:type="gramEnd"/>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Penerapan GCG berimplikasi langsung terhadap luas pengungkapan tanggung jawab sosial perusahaan.</w:t>
      </w:r>
      <w:proofErr w:type="gramEnd"/>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Tanggung jawab sosial merupakan suatu pertanggungjawaban perusahaan terhadap seluruh pihak yang berkepentingan terhadap perusahaan.</w:t>
      </w:r>
      <w:proofErr w:type="gramEnd"/>
      <w:r w:rsidRPr="00904D1C">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 xml:space="preserve">Implikasi terhadap tanggung jawab sosial diharapkan dapat meningkatkan pengungkapan lebih mengenai aktivitas </w:t>
      </w:r>
      <w:r>
        <w:rPr>
          <w:rFonts w:ascii="Times New Roman" w:hAnsi="Times New Roman" w:cs="Times New Roman"/>
          <w:sz w:val="24"/>
          <w:szCs w:val="24"/>
        </w:rPr>
        <w:t xml:space="preserve">yang dijalankan </w:t>
      </w:r>
      <w:r w:rsidRPr="00904D1C">
        <w:rPr>
          <w:rFonts w:ascii="Times New Roman" w:hAnsi="Times New Roman" w:cs="Times New Roman"/>
          <w:sz w:val="24"/>
          <w:szCs w:val="24"/>
        </w:rPr>
        <w:t>perusahaan</w:t>
      </w:r>
      <w:r>
        <w:rPr>
          <w:rFonts w:ascii="Times New Roman" w:hAnsi="Times New Roman" w:cs="Times New Roman"/>
          <w:sz w:val="24"/>
          <w:szCs w:val="24"/>
        </w:rPr>
        <w:t xml:space="preserve"> (Soedaryono dan Riduifana, 2013) </w:t>
      </w:r>
      <w:r w:rsidRPr="00904D1C">
        <w:rPr>
          <w:rFonts w:ascii="Times New Roman" w:hAnsi="Times New Roman" w:cs="Times New Roman"/>
          <w:sz w:val="24"/>
          <w:szCs w:val="24"/>
        </w:rPr>
        <w:t>terkait dengan aspek sosial, ekonomi</w:t>
      </w:r>
      <w:r>
        <w:rPr>
          <w:rFonts w:ascii="Times New Roman" w:hAnsi="Times New Roman" w:cs="Times New Roman"/>
          <w:sz w:val="24"/>
          <w:szCs w:val="24"/>
        </w:rPr>
        <w:t>,</w:t>
      </w:r>
      <w:r w:rsidRPr="00904D1C">
        <w:rPr>
          <w:rFonts w:ascii="Times New Roman" w:hAnsi="Times New Roman" w:cs="Times New Roman"/>
          <w:sz w:val="24"/>
          <w:szCs w:val="24"/>
        </w:rPr>
        <w:t xml:space="preserve"> dan lingkungan</w:t>
      </w:r>
      <w:r>
        <w:rPr>
          <w:rFonts w:ascii="Times New Roman" w:hAnsi="Times New Roman" w:cs="Times New Roman"/>
          <w:sz w:val="24"/>
          <w:szCs w:val="24"/>
        </w:rPr>
        <w:t xml:space="preserve"> </w:t>
      </w:r>
      <w:r w:rsidRPr="00310690">
        <w:rPr>
          <w:rFonts w:ascii="Times New Roman" w:hAnsi="Times New Roman" w:cs="Times New Roman"/>
          <w:sz w:val="24"/>
          <w:szCs w:val="24"/>
        </w:rPr>
        <w:t>(</w:t>
      </w:r>
      <w:r w:rsidRPr="003A75FC">
        <w:rPr>
          <w:rFonts w:ascii="Times New Roman" w:hAnsi="Times New Roman" w:cs="Times New Roman"/>
          <w:sz w:val="24"/>
          <w:szCs w:val="24"/>
        </w:rPr>
        <w:t>Szczuka</w:t>
      </w:r>
      <w:r>
        <w:rPr>
          <w:rFonts w:ascii="Times New Roman" w:hAnsi="Times New Roman" w:cs="Times New Roman"/>
          <w:sz w:val="24"/>
          <w:szCs w:val="24"/>
        </w:rPr>
        <w:t xml:space="preserve">, 2015; </w:t>
      </w:r>
      <w:r w:rsidRPr="00310690">
        <w:rPr>
          <w:rFonts w:ascii="Times New Roman" w:hAnsi="Times New Roman" w:cs="Times New Roman"/>
          <w:sz w:val="24"/>
          <w:szCs w:val="24"/>
        </w:rPr>
        <w:t>Pedo</w:t>
      </w:r>
      <w:r>
        <w:rPr>
          <w:rFonts w:ascii="Times New Roman" w:hAnsi="Times New Roman" w:cs="Times New Roman"/>
          <w:sz w:val="24"/>
          <w:szCs w:val="24"/>
        </w:rPr>
        <w:t xml:space="preserve">man Pelaporan Keberlanjutan G4, </w:t>
      </w:r>
      <w:r w:rsidRPr="00310690">
        <w:rPr>
          <w:rFonts w:ascii="Times New Roman" w:hAnsi="Times New Roman" w:cs="Times New Roman"/>
          <w:sz w:val="24"/>
          <w:szCs w:val="24"/>
        </w:rPr>
        <w:t>2013)</w:t>
      </w:r>
      <w:r>
        <w:rPr>
          <w:rFonts w:ascii="Times New Roman" w:hAnsi="Times New Roman" w:cs="Times New Roman"/>
          <w:sz w:val="24"/>
          <w:szCs w:val="24"/>
        </w:rPr>
        <w:t>.</w:t>
      </w:r>
      <w:proofErr w:type="gramEnd"/>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904D1C">
        <w:rPr>
          <w:rFonts w:ascii="Times New Roman" w:hAnsi="Times New Roman" w:cs="Times New Roman"/>
          <w:sz w:val="24"/>
          <w:szCs w:val="24"/>
        </w:rPr>
        <w:t>Profitabi</w:t>
      </w:r>
      <w:r>
        <w:rPr>
          <w:rFonts w:ascii="Times New Roman" w:hAnsi="Times New Roman" w:cs="Times New Roman"/>
          <w:sz w:val="24"/>
          <w:szCs w:val="24"/>
        </w:rPr>
        <w:t>li</w:t>
      </w:r>
      <w:r w:rsidRPr="00904D1C">
        <w:rPr>
          <w:rFonts w:ascii="Times New Roman" w:hAnsi="Times New Roman" w:cs="Times New Roman"/>
          <w:sz w:val="24"/>
          <w:szCs w:val="24"/>
        </w:rPr>
        <w:t xml:space="preserve">tas </w:t>
      </w:r>
      <w:r>
        <w:rPr>
          <w:rFonts w:ascii="Times New Roman" w:hAnsi="Times New Roman" w:cs="Times New Roman"/>
          <w:sz w:val="24"/>
          <w:szCs w:val="24"/>
        </w:rPr>
        <w:t xml:space="preserve">adalah hasil bersih dari seluruh kebijakan dan keputusan manajerial </w:t>
      </w:r>
      <w:r w:rsidRPr="006B4BCC">
        <w:rPr>
          <w:rFonts w:ascii="Times New Roman" w:hAnsi="Times New Roman" w:cs="Times New Roman"/>
          <w:sz w:val="24"/>
          <w:szCs w:val="24"/>
        </w:rPr>
        <w:t>(Brigham</w:t>
      </w:r>
      <w:r>
        <w:rPr>
          <w:rFonts w:ascii="Times New Roman" w:hAnsi="Times New Roman" w:cs="Times New Roman"/>
          <w:sz w:val="24"/>
          <w:szCs w:val="24"/>
        </w:rPr>
        <w:t xml:space="preserve"> </w:t>
      </w:r>
      <w:r w:rsidRPr="000D57E8">
        <w:rPr>
          <w:rFonts w:ascii="Times New Roman" w:hAnsi="Times New Roman" w:cs="Times New Roman"/>
          <w:i/>
          <w:sz w:val="24"/>
          <w:szCs w:val="24"/>
        </w:rPr>
        <w:t xml:space="preserve">et al., </w:t>
      </w:r>
      <w:r>
        <w:rPr>
          <w:rFonts w:ascii="Times New Roman" w:hAnsi="Times New Roman" w:cs="Times New Roman"/>
          <w:sz w:val="24"/>
          <w:szCs w:val="24"/>
        </w:rPr>
        <w:t>2006; 2016).</w:t>
      </w:r>
      <w:proofErr w:type="gramEnd"/>
      <w:r>
        <w:rPr>
          <w:rFonts w:ascii="Times New Roman" w:hAnsi="Times New Roman" w:cs="Times New Roman"/>
          <w:sz w:val="24"/>
          <w:szCs w:val="24"/>
        </w:rPr>
        <w:t xml:space="preserve"> </w:t>
      </w:r>
      <w:proofErr w:type="gramStart"/>
      <w:r w:rsidRPr="00904D1C">
        <w:rPr>
          <w:rFonts w:ascii="Times New Roman" w:hAnsi="Times New Roman" w:cs="Times New Roman"/>
          <w:sz w:val="24"/>
          <w:szCs w:val="24"/>
        </w:rPr>
        <w:t>Profitabi</w:t>
      </w:r>
      <w:r>
        <w:rPr>
          <w:rFonts w:ascii="Times New Roman" w:hAnsi="Times New Roman" w:cs="Times New Roman"/>
          <w:sz w:val="24"/>
          <w:szCs w:val="24"/>
        </w:rPr>
        <w:t>li</w:t>
      </w:r>
      <w:r w:rsidRPr="00904D1C">
        <w:rPr>
          <w:rFonts w:ascii="Times New Roman" w:hAnsi="Times New Roman" w:cs="Times New Roman"/>
          <w:sz w:val="24"/>
          <w:szCs w:val="24"/>
        </w:rPr>
        <w:t xml:space="preserve">tas </w:t>
      </w:r>
      <w:r>
        <w:rPr>
          <w:rFonts w:ascii="Times New Roman" w:hAnsi="Times New Roman" w:cs="Times New Roman"/>
          <w:sz w:val="24"/>
          <w:szCs w:val="24"/>
        </w:rPr>
        <w:t>merupakan</w:t>
      </w:r>
      <w:r w:rsidRPr="00904D1C">
        <w:rPr>
          <w:rFonts w:ascii="Times New Roman" w:hAnsi="Times New Roman" w:cs="Times New Roman"/>
          <w:sz w:val="24"/>
          <w:szCs w:val="24"/>
        </w:rPr>
        <w:t xml:space="preserve"> kemampuan suatu perusahaan untuk memperoleh laba dalam satu periode tertentu.</w:t>
      </w:r>
      <w:proofErr w:type="gramEnd"/>
      <w:r w:rsidRPr="00904D1C">
        <w:rPr>
          <w:rFonts w:ascii="Times New Roman" w:hAnsi="Times New Roman" w:cs="Times New Roman"/>
          <w:sz w:val="24"/>
          <w:szCs w:val="24"/>
        </w:rPr>
        <w:t xml:space="preserve"> Profitabilitas selanjutnya diukur ke dalam rasio profitabilitas yang bertujuan untuk mengukur atau menghitung laba dalam satu periode tertentu, menilai posisi laba perusahaan tahun sebelumnya dengan </w:t>
      </w:r>
      <w:r w:rsidRPr="00904D1C">
        <w:rPr>
          <w:rFonts w:ascii="Times New Roman" w:hAnsi="Times New Roman" w:cs="Times New Roman"/>
          <w:sz w:val="24"/>
          <w:szCs w:val="24"/>
        </w:rPr>
        <w:lastRenderedPageBreak/>
        <w:t xml:space="preserve">tahun sekarang, menilai perkembangan laba dari waktu ke waktu, dan tujuan </w:t>
      </w:r>
      <w:proofErr w:type="gramStart"/>
      <w:r>
        <w:rPr>
          <w:rFonts w:ascii="Times New Roman" w:hAnsi="Times New Roman" w:cs="Times New Roman"/>
          <w:sz w:val="24"/>
          <w:szCs w:val="24"/>
        </w:rPr>
        <w:t>lainnya  (</w:t>
      </w:r>
      <w:proofErr w:type="gramEnd"/>
      <w:r>
        <w:rPr>
          <w:rFonts w:ascii="Times New Roman" w:hAnsi="Times New Roman" w:cs="Times New Roman"/>
          <w:sz w:val="24"/>
          <w:szCs w:val="24"/>
        </w:rPr>
        <w:t>Kasmir, 2008</w:t>
      </w:r>
      <w:r w:rsidRPr="00904D1C">
        <w:rPr>
          <w:rFonts w:ascii="Times New Roman" w:hAnsi="Times New Roman" w:cs="Times New Roman"/>
          <w:sz w:val="24"/>
          <w:szCs w:val="24"/>
        </w:rPr>
        <w:t>). Apabila profitabi</w:t>
      </w:r>
      <w:r>
        <w:rPr>
          <w:rFonts w:ascii="Times New Roman" w:hAnsi="Times New Roman" w:cs="Times New Roman"/>
          <w:sz w:val="24"/>
          <w:szCs w:val="24"/>
        </w:rPr>
        <w:t>li</w:t>
      </w:r>
      <w:r w:rsidRPr="00904D1C">
        <w:rPr>
          <w:rFonts w:ascii="Times New Roman" w:hAnsi="Times New Roman" w:cs="Times New Roman"/>
          <w:sz w:val="24"/>
          <w:szCs w:val="24"/>
        </w:rPr>
        <w:t xml:space="preserve">tas perusahaan baik maka para </w:t>
      </w:r>
      <w:proofErr w:type="gramStart"/>
      <w:r w:rsidRPr="00904D1C">
        <w:rPr>
          <w:rFonts w:ascii="Times New Roman" w:hAnsi="Times New Roman" w:cs="Times New Roman"/>
          <w:i/>
          <w:sz w:val="24"/>
          <w:szCs w:val="24"/>
        </w:rPr>
        <w:t>stakeholders</w:t>
      </w:r>
      <w:proofErr w:type="gramEnd"/>
      <w:r w:rsidRPr="00904D1C">
        <w:rPr>
          <w:rFonts w:ascii="Times New Roman" w:hAnsi="Times New Roman" w:cs="Times New Roman"/>
          <w:sz w:val="24"/>
          <w:szCs w:val="24"/>
        </w:rPr>
        <w:t xml:space="preserve"> dapat melihat sejauh mana perusahaan menghasilkan laba dari penjualan dan investasi perusahaan. </w:t>
      </w:r>
      <w:proofErr w:type="gramStart"/>
      <w:r w:rsidRPr="00904D1C">
        <w:rPr>
          <w:rFonts w:ascii="Times New Roman" w:hAnsi="Times New Roman" w:cs="Times New Roman"/>
          <w:sz w:val="24"/>
          <w:szCs w:val="24"/>
        </w:rPr>
        <w:t>Perusahaan dapat terus melangsungkan aktivitas operasinya, haruslah berada dalam keadaan yang menguntungkan (</w:t>
      </w:r>
      <w:r w:rsidRPr="00904D1C">
        <w:rPr>
          <w:rFonts w:ascii="Times New Roman" w:hAnsi="Times New Roman" w:cs="Times New Roman"/>
          <w:i/>
          <w:sz w:val="24"/>
          <w:szCs w:val="24"/>
        </w:rPr>
        <w:t>profitable</w:t>
      </w:r>
      <w:r w:rsidRPr="00904D1C">
        <w:rPr>
          <w:rFonts w:ascii="Times New Roman" w:hAnsi="Times New Roman" w:cs="Times New Roman"/>
          <w:sz w:val="24"/>
          <w:szCs w:val="24"/>
        </w:rPr>
        <w:t>).</w:t>
      </w:r>
      <w:proofErr w:type="gramEnd"/>
      <w:r w:rsidRPr="00904D1C">
        <w:rPr>
          <w:rFonts w:ascii="Times New Roman" w:hAnsi="Times New Roman" w:cs="Times New Roman"/>
          <w:sz w:val="24"/>
          <w:szCs w:val="24"/>
        </w:rPr>
        <w:t xml:space="preserve"> Tanpa adanya laba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sulit bagi perusahaan untuk menarik modal dari luar</w:t>
      </w:r>
      <w:r>
        <w:rPr>
          <w:rFonts w:ascii="Times New Roman" w:hAnsi="Times New Roman" w:cs="Times New Roman"/>
          <w:sz w:val="24"/>
          <w:szCs w:val="24"/>
        </w:rPr>
        <w:t xml:space="preserve"> (Brigham dan Daves, 2006)</w:t>
      </w:r>
      <w:r w:rsidRPr="00904D1C">
        <w:rPr>
          <w:rFonts w:ascii="Times New Roman" w:hAnsi="Times New Roman" w:cs="Times New Roman"/>
          <w:sz w:val="24"/>
          <w:szCs w:val="24"/>
        </w:rPr>
        <w:t xml:space="preserve">. Perusahaan yang memiliki tingkat profitabilitas yang tinggi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diminati para investor. </w:t>
      </w:r>
      <w:proofErr w:type="gramStart"/>
      <w:r w:rsidRPr="00904D1C">
        <w:rPr>
          <w:rFonts w:ascii="Times New Roman" w:hAnsi="Times New Roman" w:cs="Times New Roman"/>
          <w:sz w:val="24"/>
          <w:szCs w:val="24"/>
        </w:rPr>
        <w:t>Sehingga dengan demikian profitabilitas dapat mempengaruhi nilai perusahaan.</w:t>
      </w:r>
      <w:proofErr w:type="gramEnd"/>
      <w:r w:rsidRPr="00904D1C">
        <w:rPr>
          <w:rFonts w:ascii="Times New Roman" w:hAnsi="Times New Roman" w:cs="Times New Roman"/>
          <w:sz w:val="24"/>
          <w:szCs w:val="24"/>
        </w:rPr>
        <w:t xml:space="preserve"> </w:t>
      </w:r>
    </w:p>
    <w:p w:rsidR="00A85D1A" w:rsidRDefault="00A85D1A" w:rsidP="00A85D1A">
      <w:pPr>
        <w:spacing w:after="0" w:line="240" w:lineRule="auto"/>
        <w:ind w:firstLine="720"/>
        <w:jc w:val="both"/>
        <w:rPr>
          <w:rFonts w:ascii="Times New Roman" w:hAnsi="Times New Roman" w:cs="Times New Roman"/>
          <w:sz w:val="24"/>
          <w:szCs w:val="24"/>
        </w:rPr>
      </w:pPr>
      <w:r w:rsidRPr="00904D1C">
        <w:rPr>
          <w:rFonts w:ascii="Times New Roman" w:hAnsi="Times New Roman" w:cs="Times New Roman"/>
          <w:sz w:val="24"/>
          <w:szCs w:val="24"/>
        </w:rPr>
        <w:t xml:space="preserve">Ukuran perusahaan yang besar menggambarkan perusahaan mengalami perkembangan sehingga investor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merespon positif sehingga nilai perusahaan akan meningkat. Jika perusahaan memiliki total aktiva yang besar maka pihak manajemen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lebih leluasa dalam menggunakan aktiva yang ada di perusahaan tersebut. Kemudahan dalam mengendalikan aktiva perusahaan inilah yang </w:t>
      </w:r>
      <w:proofErr w:type="gramStart"/>
      <w:r w:rsidRPr="00904D1C">
        <w:rPr>
          <w:rFonts w:ascii="Times New Roman" w:hAnsi="Times New Roman" w:cs="Times New Roman"/>
          <w:sz w:val="24"/>
          <w:szCs w:val="24"/>
        </w:rPr>
        <w:t>akan</w:t>
      </w:r>
      <w:proofErr w:type="gramEnd"/>
      <w:r w:rsidRPr="00904D1C">
        <w:rPr>
          <w:rFonts w:ascii="Times New Roman" w:hAnsi="Times New Roman" w:cs="Times New Roman"/>
          <w:sz w:val="24"/>
          <w:szCs w:val="24"/>
        </w:rPr>
        <w:t xml:space="preserve"> meningkatkan nilai perusahaan. </w:t>
      </w:r>
      <w:r>
        <w:rPr>
          <w:rFonts w:ascii="Times New Roman" w:hAnsi="Times New Roman" w:cs="Times New Roman"/>
          <w:sz w:val="24"/>
          <w:szCs w:val="24"/>
        </w:rPr>
        <w:t xml:space="preserve">Menurut Brigham dan Daves (2006) nilai perusahaan ditentukan salah satunya oleh manajemen </w:t>
      </w:r>
      <w:r w:rsidRPr="00B90D8F">
        <w:rPr>
          <w:rFonts w:ascii="Times New Roman" w:hAnsi="Times New Roman" w:cs="Times New Roman"/>
          <w:i/>
          <w:sz w:val="24"/>
          <w:szCs w:val="24"/>
        </w:rPr>
        <w:t>cash flows</w:t>
      </w:r>
      <w:r>
        <w:rPr>
          <w:rFonts w:ascii="Times New Roman" w:hAnsi="Times New Roman" w:cs="Times New Roman"/>
          <w:sz w:val="24"/>
          <w:szCs w:val="24"/>
        </w:rPr>
        <w:t xml:space="preserve"> saat ini dan masa depan, sedangkan </w:t>
      </w:r>
      <w:r w:rsidRPr="00D1496E">
        <w:rPr>
          <w:rFonts w:ascii="Times New Roman" w:hAnsi="Times New Roman" w:cs="Times New Roman"/>
          <w:i/>
          <w:sz w:val="24"/>
          <w:szCs w:val="24"/>
        </w:rPr>
        <w:t>free cash flow</w:t>
      </w:r>
      <w:r>
        <w:rPr>
          <w:rFonts w:ascii="Times New Roman" w:hAnsi="Times New Roman" w:cs="Times New Roman"/>
          <w:i/>
          <w:sz w:val="24"/>
          <w:szCs w:val="24"/>
        </w:rPr>
        <w:t xml:space="preserve">s </w:t>
      </w:r>
      <w:r>
        <w:rPr>
          <w:rFonts w:ascii="Times New Roman" w:hAnsi="Times New Roman" w:cs="Times New Roman"/>
          <w:sz w:val="24"/>
          <w:szCs w:val="24"/>
        </w:rPr>
        <w:t xml:space="preserve">ditentukan oleh </w:t>
      </w:r>
      <w:r w:rsidRPr="00D1496E">
        <w:rPr>
          <w:rFonts w:ascii="Times New Roman" w:hAnsi="Times New Roman" w:cs="Times New Roman"/>
          <w:i/>
          <w:sz w:val="24"/>
          <w:szCs w:val="24"/>
        </w:rPr>
        <w:t>sales revenue</w:t>
      </w:r>
      <w:r>
        <w:rPr>
          <w:rFonts w:ascii="Times New Roman" w:hAnsi="Times New Roman" w:cs="Times New Roman"/>
          <w:sz w:val="24"/>
          <w:szCs w:val="24"/>
        </w:rPr>
        <w:t xml:space="preserve">, </w:t>
      </w:r>
      <w:r w:rsidRPr="00D1496E">
        <w:rPr>
          <w:rFonts w:ascii="Times New Roman" w:hAnsi="Times New Roman" w:cs="Times New Roman"/>
          <w:i/>
          <w:sz w:val="24"/>
          <w:szCs w:val="24"/>
        </w:rPr>
        <w:t>operating costs and taxes</w:t>
      </w:r>
      <w:r w:rsidRPr="00D1496E">
        <w:rPr>
          <w:rFonts w:ascii="Times New Roman" w:hAnsi="Times New Roman" w:cs="Times New Roman"/>
          <w:sz w:val="24"/>
          <w:szCs w:val="24"/>
        </w:rPr>
        <w:t xml:space="preserve">, </w:t>
      </w:r>
      <w:r>
        <w:rPr>
          <w:rFonts w:ascii="Times New Roman" w:hAnsi="Times New Roman" w:cs="Times New Roman"/>
          <w:sz w:val="24"/>
          <w:szCs w:val="24"/>
        </w:rPr>
        <w:t>dan</w:t>
      </w:r>
      <w:r w:rsidRPr="00D1496E">
        <w:rPr>
          <w:rFonts w:ascii="Times New Roman" w:hAnsi="Times New Roman" w:cs="Times New Roman"/>
          <w:sz w:val="24"/>
          <w:szCs w:val="24"/>
        </w:rPr>
        <w:t xml:space="preserve"> </w:t>
      </w:r>
      <w:r w:rsidRPr="00D1496E">
        <w:rPr>
          <w:rFonts w:ascii="Times New Roman" w:hAnsi="Times New Roman" w:cs="Times New Roman"/>
          <w:i/>
          <w:sz w:val="24"/>
          <w:szCs w:val="24"/>
        </w:rPr>
        <w:t>required new investments</w:t>
      </w:r>
      <w:r>
        <w:rPr>
          <w:rFonts w:ascii="Times New Roman" w:hAnsi="Times New Roman" w:cs="Times New Roman"/>
          <w:sz w:val="24"/>
          <w:szCs w:val="24"/>
        </w:rPr>
        <w:t>.</w:t>
      </w:r>
    </w:p>
    <w:p w:rsidR="00A85D1A" w:rsidRDefault="00A85D1A" w:rsidP="00A85D1A">
      <w:pPr>
        <w:autoSpaceDE w:val="0"/>
        <w:autoSpaceDN w:val="0"/>
        <w:adjustRightInd w:val="0"/>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Kerangka Penelitian</w:t>
      </w:r>
    </w:p>
    <w:p w:rsidR="00A85D1A" w:rsidRDefault="00A85D1A" w:rsidP="00A85D1A">
      <w:pPr>
        <w:autoSpaceDE w:val="0"/>
        <w:autoSpaceDN w:val="0"/>
        <w:adjustRightInd w:val="0"/>
        <w:spacing w:after="120" w:line="240" w:lineRule="auto"/>
        <w:ind w:firstLine="720"/>
        <w:jc w:val="both"/>
        <w:rPr>
          <w:rFonts w:ascii="Times New Roman" w:hAnsi="Times New Roman" w:cs="Times New Roman"/>
          <w:sz w:val="20"/>
          <w:szCs w:val="24"/>
        </w:rPr>
        <w:sectPr w:rsidR="00A85D1A" w:rsidSect="00A85D1A">
          <w:type w:val="continuous"/>
          <w:pgSz w:w="11906" w:h="16838"/>
          <w:pgMar w:top="1440" w:right="1440" w:bottom="1440" w:left="1440" w:header="708" w:footer="708" w:gutter="0"/>
          <w:cols w:num="2" w:space="425"/>
          <w:docGrid w:linePitch="360"/>
        </w:sectPr>
      </w:pPr>
      <w:r>
        <w:rPr>
          <w:rFonts w:ascii="Times New Roman" w:hAnsi="Times New Roman" w:cs="Times New Roman"/>
          <w:sz w:val="24"/>
          <w:szCs w:val="24"/>
        </w:rPr>
        <w:t xml:space="preserve">Berdasarkan latar belakang penelitian, rumusan masalah, tujuan penelitian, kajian teori dan penelitian terdahulu, maka kerangka pemikiran teoritis yang dapat dikembangkan dalam penelitian ini dapat disajikan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A85D1A" w:rsidRDefault="00A85D1A" w:rsidP="00A85D1A">
      <w:pPr>
        <w:spacing w:after="0" w:line="240" w:lineRule="auto"/>
        <w:ind w:left="1276" w:hanging="1276"/>
        <w:rPr>
          <w:rFonts w:ascii="Times New Roman" w:hAnsi="Times New Roman" w:cs="Times New Roman"/>
          <w:sz w:val="20"/>
          <w:szCs w:val="24"/>
        </w:rPr>
      </w:pPr>
    </w:p>
    <w:p w:rsidR="00A85D1A" w:rsidRDefault="00A85D1A" w:rsidP="00A85D1A">
      <w:pPr>
        <w:spacing w:after="0" w:line="240" w:lineRule="auto"/>
        <w:ind w:firstLine="720"/>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5408" behindDoc="0" locked="0" layoutInCell="1" allowOverlap="1" wp14:anchorId="4E94290A" wp14:editId="24F74CB6">
                <wp:simplePos x="0" y="0"/>
                <wp:positionH relativeFrom="column">
                  <wp:posOffset>514350</wp:posOffset>
                </wp:positionH>
                <wp:positionV relativeFrom="paragraph">
                  <wp:posOffset>-580615</wp:posOffset>
                </wp:positionV>
                <wp:extent cx="4236720" cy="2949575"/>
                <wp:effectExtent l="57150" t="38100" r="49530" b="79375"/>
                <wp:wrapNone/>
                <wp:docPr id="38" name="Group 38"/>
                <wp:cNvGraphicFramePr/>
                <a:graphic xmlns:a="http://schemas.openxmlformats.org/drawingml/2006/main">
                  <a:graphicData uri="http://schemas.microsoft.com/office/word/2010/wordprocessingGroup">
                    <wpg:wgp>
                      <wpg:cNvGrpSpPr/>
                      <wpg:grpSpPr>
                        <a:xfrm>
                          <a:off x="0" y="0"/>
                          <a:ext cx="4236720" cy="2949575"/>
                          <a:chOff x="0" y="0"/>
                          <a:chExt cx="4960620" cy="3148330"/>
                        </a:xfrm>
                      </wpg:grpSpPr>
                      <wpg:grpSp>
                        <wpg:cNvPr id="39" name="Group 39"/>
                        <wpg:cNvGrpSpPr/>
                        <wpg:grpSpPr>
                          <a:xfrm>
                            <a:off x="0" y="0"/>
                            <a:ext cx="4960620" cy="3148330"/>
                            <a:chOff x="0" y="0"/>
                            <a:chExt cx="8228716" cy="5222551"/>
                          </a:xfrm>
                        </wpg:grpSpPr>
                        <wps:wsp>
                          <wps:cNvPr id="40" name="Oval 55"/>
                          <wps:cNvSpPr/>
                          <wps:spPr>
                            <a:xfrm>
                              <a:off x="1514898" y="503495"/>
                              <a:ext cx="1620520" cy="937308"/>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A85D1A" w:rsidRPr="00E418FE" w:rsidRDefault="00A85D1A" w:rsidP="00A85D1A">
                                <w:pPr>
                                  <w:pStyle w:val="NormalWeb"/>
                                  <w:spacing w:before="0" w:beforeAutospacing="0" w:after="0" w:afterAutospacing="0" w:line="180" w:lineRule="exact"/>
                                  <w:jc w:val="center"/>
                                  <w:rPr>
                                    <w:sz w:val="12"/>
                                  </w:rPr>
                                </w:pPr>
                                <w:r w:rsidRPr="00E418FE">
                                  <w:rPr>
                                    <w:rFonts w:asciiTheme="minorHAnsi" w:hAnsi="Calibri" w:cstheme="minorBidi"/>
                                    <w:color w:val="FFFFFF" w:themeColor="light1"/>
                                    <w:kern w:val="24"/>
                                    <w:sz w:val="14"/>
                                    <w:szCs w:val="28"/>
                                  </w:rPr>
                                  <w:t xml:space="preserve">PENERAPAN GCG </w:t>
                                </w:r>
                              </w:p>
                            </w:txbxContent>
                          </wps:txbx>
                          <wps:bodyPr rtlCol="0" anchor="ctr"/>
                        </wps:wsp>
                        <wps:wsp>
                          <wps:cNvPr id="41" name="Oval 56"/>
                          <wps:cNvSpPr/>
                          <wps:spPr>
                            <a:xfrm>
                              <a:off x="1532010" y="2221353"/>
                              <a:ext cx="1624086" cy="886238"/>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A85D1A" w:rsidRPr="001539CD" w:rsidRDefault="00A85D1A" w:rsidP="00A85D1A">
                                <w:pPr>
                                  <w:pStyle w:val="NormalWeb"/>
                                  <w:spacing w:before="0" w:beforeAutospacing="0" w:after="0" w:afterAutospacing="0"/>
                                  <w:jc w:val="center"/>
                                </w:pPr>
                                <w:r w:rsidRPr="001539CD">
                                  <w:rPr>
                                    <w:rFonts w:asciiTheme="minorHAnsi" w:hAnsi="Calibri" w:cstheme="minorBidi"/>
                                    <w:bCs/>
                                    <w:color w:val="FFFFFF" w:themeColor="light1"/>
                                    <w:kern w:val="24"/>
                                    <w:sz w:val="16"/>
                                  </w:rPr>
                                  <w:t xml:space="preserve">Pengungka-pan CSR </w:t>
                                </w:r>
                                <m:oMath>
                                  <m:r>
                                    <m:rPr>
                                      <m:sty m:val="p"/>
                                    </m:rPr>
                                    <w:rPr>
                                      <w:rFonts w:ascii="Cambria Math" w:hAnsi="Cambria Math" w:cstheme="minorBidi"/>
                                      <w:color w:val="FFFFFF" w:themeColor="light1"/>
                                      <w:kern w:val="24"/>
                                    </w:rPr>
                                    <m:t>[ </m:t>
                                  </m:r>
                                  <m:r>
                                    <w:rPr>
                                      <w:rFonts w:ascii="Cambria Math" w:hAnsi="Cambria Math" w:cstheme="minorBidi"/>
                                      <w:color w:val="FFFFFF" w:themeColor="light1"/>
                                      <w:kern w:val="24"/>
                                    </w:rPr>
                                    <m:t>ξ ]</m:t>
                                  </m:r>
                                </m:oMath>
                              </w:p>
                            </w:txbxContent>
                          </wps:txbx>
                          <wps:bodyPr rtlCol="0" anchor="ctr"/>
                        </wps:wsp>
                        <wps:wsp>
                          <wps:cNvPr id="42" name="Oval 57"/>
                          <wps:cNvSpPr/>
                          <wps:spPr>
                            <a:xfrm>
                              <a:off x="1514901" y="3250043"/>
                              <a:ext cx="1620520" cy="886877"/>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A85D1A" w:rsidRPr="001539CD" w:rsidRDefault="00A85D1A" w:rsidP="00A85D1A">
                                <w:pPr>
                                  <w:pStyle w:val="NormalWeb"/>
                                  <w:spacing w:before="0" w:beforeAutospacing="0" w:after="0" w:afterAutospacing="0"/>
                                  <w:jc w:val="center"/>
                                  <w:rPr>
                                    <w:sz w:val="16"/>
                                    <w:szCs w:val="16"/>
                                  </w:rPr>
                                </w:pPr>
                                <w:r w:rsidRPr="001539CD">
                                  <w:rPr>
                                    <w:rFonts w:asciiTheme="minorHAnsi" w:hAnsi="Calibri" w:cstheme="minorBidi"/>
                                    <w:bCs/>
                                    <w:color w:val="FFFFFF" w:themeColor="light1"/>
                                    <w:kern w:val="24"/>
                                    <w:sz w:val="16"/>
                                    <w:szCs w:val="16"/>
                                  </w:rPr>
                                  <w:t>Ukuran Perusahaan</w:t>
                                </w:r>
                              </w:p>
                            </w:txbxContent>
                          </wps:txbx>
                          <wps:bodyPr rtlCol="0" anchor="ctr"/>
                        </wps:wsp>
                        <wps:wsp>
                          <wps:cNvPr id="43" name="Oval 59"/>
                          <wps:cNvSpPr/>
                          <wps:spPr>
                            <a:xfrm>
                              <a:off x="5306881" y="2198474"/>
                              <a:ext cx="1620520" cy="886877"/>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6"/>
                                    <w:szCs w:val="16"/>
                                  </w:rPr>
                                </w:pPr>
                                <w:r w:rsidRPr="00E418FE">
                                  <w:rPr>
                                    <w:rFonts w:asciiTheme="minorHAnsi" w:hAnsi="Calibri" w:cstheme="minorBidi"/>
                                    <w:color w:val="FFFFFF" w:themeColor="light1"/>
                                    <w:kern w:val="24"/>
                                    <w:sz w:val="16"/>
                                    <w:szCs w:val="16"/>
                                  </w:rPr>
                                  <w:t>Nilai Perusahaan</w:t>
                                </w:r>
                              </w:p>
                            </w:txbxContent>
                          </wps:txbx>
                          <wps:bodyPr rtlCol="0" anchor="ctr"/>
                        </wps:wsp>
                        <wps:wsp>
                          <wps:cNvPr id="44" name="Straight Arrow Connector 72"/>
                          <wps:cNvCnPr/>
                          <wps:spPr>
                            <a:xfrm>
                              <a:off x="3135417" y="972149"/>
                              <a:ext cx="2171463" cy="1669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73"/>
                          <wps:cNvCnPr/>
                          <wps:spPr>
                            <a:xfrm flipV="1">
                              <a:off x="3156096" y="2641913"/>
                              <a:ext cx="2150785" cy="22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74"/>
                          <wps:cNvCnPr/>
                          <wps:spPr>
                            <a:xfrm flipV="1">
                              <a:off x="3135421" y="2641913"/>
                              <a:ext cx="2171460" cy="1051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Oval 114"/>
                          <wps:cNvSpPr/>
                          <wps:spPr>
                            <a:xfrm>
                              <a:off x="1532008" y="4335674"/>
                              <a:ext cx="1620520" cy="886877"/>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A85D1A" w:rsidRPr="001539CD" w:rsidRDefault="00A85D1A" w:rsidP="00A85D1A">
                                <w:pPr>
                                  <w:pStyle w:val="NormalWeb"/>
                                  <w:spacing w:before="0" w:beforeAutospacing="0" w:after="0" w:afterAutospacing="0"/>
                                  <w:jc w:val="center"/>
                                  <w:rPr>
                                    <w:sz w:val="12"/>
                                  </w:rPr>
                                </w:pPr>
                                <w:r w:rsidRPr="001539CD">
                                  <w:rPr>
                                    <w:rFonts w:asciiTheme="minorHAnsi" w:hAnsi="Calibri" w:cstheme="minorBidi"/>
                                    <w:bCs/>
                                    <w:color w:val="FFFFFF" w:themeColor="light1"/>
                                    <w:kern w:val="24"/>
                                    <w:sz w:val="14"/>
                                    <w:szCs w:val="28"/>
                                  </w:rPr>
                                  <w:t>Profitabilitas</w:t>
                                </w:r>
                              </w:p>
                            </w:txbxContent>
                          </wps:txbx>
                          <wps:bodyPr rtlCol="0" anchor="ctr"/>
                        </wps:wsp>
                        <wps:wsp>
                          <wps:cNvPr id="48" name="Straight Arrow Connector 177"/>
                          <wps:cNvCnPr/>
                          <wps:spPr>
                            <a:xfrm flipV="1">
                              <a:off x="3152528" y="2641913"/>
                              <a:ext cx="2154354" cy="213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206"/>
                          <wps:cNvCnPr/>
                          <wps:spPr>
                            <a:xfrm>
                              <a:off x="836386" y="164728"/>
                              <a:ext cx="678511" cy="807421"/>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210"/>
                          <wps:cNvCnPr/>
                          <wps:spPr>
                            <a:xfrm>
                              <a:off x="836386" y="574162"/>
                              <a:ext cx="678511" cy="397987"/>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214"/>
                          <wps:cNvCnPr/>
                          <wps:spPr>
                            <a:xfrm>
                              <a:off x="836386" y="969947"/>
                              <a:ext cx="678511" cy="2203"/>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217"/>
                          <wps:cNvCnPr/>
                          <wps:spPr>
                            <a:xfrm flipV="1">
                              <a:off x="836386" y="972149"/>
                              <a:ext cx="678511" cy="407231"/>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220"/>
                          <wps:cNvCnPr/>
                          <wps:spPr>
                            <a:xfrm flipV="1">
                              <a:off x="836386" y="972149"/>
                              <a:ext cx="678511" cy="816663"/>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54" name="Rectangle 1"/>
                          <wps:cNvSpPr/>
                          <wps:spPr>
                            <a:xfrm>
                              <a:off x="7392330" y="2046369"/>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6"/>
                                    <w:szCs w:val="16"/>
                                  </w:rPr>
                                </w:pPr>
                                <w:r w:rsidRPr="00E418FE">
                                  <w:rPr>
                                    <w:rFonts w:asciiTheme="minorHAnsi" w:hAnsi="Calibri" w:cstheme="minorBidi"/>
                                    <w:color w:val="FFFFFF" w:themeColor="light1"/>
                                    <w:kern w:val="24"/>
                                    <w:sz w:val="16"/>
                                    <w:szCs w:val="16"/>
                                  </w:rPr>
                                  <w:t>PBV</w:t>
                                </w:r>
                              </w:p>
                            </w:txbxContent>
                          </wps:txbx>
                          <wps:bodyPr rtlCol="0" anchor="ctr"/>
                        </wps:wsp>
                        <wps:wsp>
                          <wps:cNvPr id="55" name="Rectangle 42"/>
                          <wps:cNvSpPr/>
                          <wps:spPr>
                            <a:xfrm>
                              <a:off x="7392320" y="2924804"/>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4"/>
                                    <w:szCs w:val="16"/>
                                  </w:rPr>
                                </w:pPr>
                                <w:r w:rsidRPr="00E418FE">
                                  <w:rPr>
                                    <w:rFonts w:asciiTheme="minorHAnsi" w:hAnsi="Calibri" w:cstheme="minorBidi"/>
                                    <w:color w:val="FFFFFF" w:themeColor="light1"/>
                                    <w:kern w:val="24"/>
                                    <w:sz w:val="14"/>
                                    <w:szCs w:val="16"/>
                                  </w:rPr>
                                  <w:t xml:space="preserve">Tobins </w:t>
                                </w:r>
                                <w:proofErr w:type="gramStart"/>
                                <w:r w:rsidRPr="00E418FE">
                                  <w:rPr>
                                    <w:rFonts w:asciiTheme="minorHAnsi" w:hAnsi="Calibri" w:cstheme="minorBidi"/>
                                    <w:color w:val="FFFFFF" w:themeColor="light1"/>
                                    <w:kern w:val="24"/>
                                    <w:sz w:val="14"/>
                                    <w:szCs w:val="16"/>
                                  </w:rPr>
                                  <w:t>Q  QQ</w:t>
                                </w:r>
                                <w:proofErr w:type="gramEnd"/>
                              </w:p>
                            </w:txbxContent>
                          </wps:txbx>
                          <wps:bodyPr rtlCol="0" anchor="ctr"/>
                        </wps:wsp>
                        <wps:wsp>
                          <wps:cNvPr id="56" name="Rectangle 43"/>
                          <wps:cNvSpPr/>
                          <wps:spPr>
                            <a:xfrm>
                              <a:off x="7392320" y="2483261"/>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6"/>
                                    <w:szCs w:val="16"/>
                                  </w:rPr>
                                </w:pPr>
                                <w:r w:rsidRPr="00E418FE">
                                  <w:rPr>
                                    <w:rFonts w:asciiTheme="minorHAnsi" w:hAnsi="Calibri" w:cstheme="minorBidi"/>
                                    <w:color w:val="FFFFFF" w:themeColor="light1"/>
                                    <w:kern w:val="24"/>
                                    <w:sz w:val="16"/>
                                    <w:szCs w:val="16"/>
                                  </w:rPr>
                                  <w:t>PER</w:t>
                                </w:r>
                              </w:p>
                            </w:txbxContent>
                          </wps:txbx>
                          <wps:bodyPr rtlCol="0" anchor="ctr"/>
                        </wps:wsp>
                        <wps:wsp>
                          <wps:cNvPr id="57" name="Straight Arrow Connector 4"/>
                          <wps:cNvCnPr/>
                          <wps:spPr>
                            <a:xfrm flipH="1">
                              <a:off x="6927400" y="2211098"/>
                              <a:ext cx="464930" cy="430815"/>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47"/>
                          <wps:cNvCnPr/>
                          <wps:spPr>
                            <a:xfrm flipH="1" flipV="1">
                              <a:off x="6927400" y="2641913"/>
                              <a:ext cx="464920" cy="6077"/>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0"/>
                          <wps:cNvCnPr/>
                          <wps:spPr>
                            <a:xfrm flipH="1" flipV="1">
                              <a:off x="6927401" y="2641913"/>
                              <a:ext cx="464919" cy="44762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Rectangle 53"/>
                          <wps:cNvSpPr/>
                          <wps:spPr>
                            <a:xfrm>
                              <a:off x="0" y="0"/>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KM</w:t>
                                </w:r>
                              </w:p>
                            </w:txbxContent>
                          </wps:txbx>
                          <wps:bodyPr rtlCol="0" anchor="ctr"/>
                        </wps:wsp>
                        <wps:wsp>
                          <wps:cNvPr id="61" name="Rectangle 54"/>
                          <wps:cNvSpPr/>
                          <wps:spPr>
                            <a:xfrm>
                              <a:off x="0" y="409433"/>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DKI</w:t>
                                </w:r>
                              </w:p>
                            </w:txbxContent>
                          </wps:txbx>
                          <wps:bodyPr rtlCol="0" anchor="ctr"/>
                        </wps:wsp>
                        <wps:wsp>
                          <wps:cNvPr id="62" name="Rectangle 58"/>
                          <wps:cNvSpPr/>
                          <wps:spPr>
                            <a:xfrm>
                              <a:off x="0" y="805218"/>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6"/>
                                    <w:szCs w:val="18"/>
                                  </w:rPr>
                                </w:pPr>
                                <w:r w:rsidRPr="00E418FE">
                                  <w:rPr>
                                    <w:rFonts w:asciiTheme="minorHAnsi" w:hAnsi="Calibri" w:cstheme="minorBidi"/>
                                    <w:color w:val="FFFFFF" w:themeColor="light1"/>
                                    <w:kern w:val="24"/>
                                    <w:sz w:val="16"/>
                                    <w:szCs w:val="18"/>
                                  </w:rPr>
                                  <w:t>UD</w:t>
                                </w:r>
                              </w:p>
                            </w:txbxContent>
                          </wps:txbx>
                          <wps:bodyPr rtlCol="0" anchor="ctr"/>
                        </wps:wsp>
                        <wps:wsp>
                          <wps:cNvPr id="63" name="Rectangle 75"/>
                          <wps:cNvSpPr/>
                          <wps:spPr>
                            <a:xfrm>
                              <a:off x="0" y="1214651"/>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KA</w:t>
                                </w:r>
                              </w:p>
                            </w:txbxContent>
                          </wps:txbx>
                          <wps:bodyPr rtlCol="0" anchor="ctr"/>
                        </wps:wsp>
                        <wps:wsp>
                          <wps:cNvPr id="64" name="Rectangle 76"/>
                          <wps:cNvSpPr/>
                          <wps:spPr>
                            <a:xfrm>
                              <a:off x="0" y="4449643"/>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ROA</w:t>
                                </w:r>
                              </w:p>
                            </w:txbxContent>
                          </wps:txbx>
                          <wps:bodyPr rtlCol="0" anchor="ctr"/>
                        </wps:wsp>
                        <wps:wsp>
                          <wps:cNvPr id="65" name="Rectangle 77"/>
                          <wps:cNvSpPr/>
                          <wps:spPr>
                            <a:xfrm>
                              <a:off x="0" y="4859076"/>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6"/>
                                    <w:szCs w:val="18"/>
                                  </w:rPr>
                                </w:pPr>
                                <w:r w:rsidRPr="00E418FE">
                                  <w:rPr>
                                    <w:rFonts w:asciiTheme="minorHAnsi" w:hAnsi="Calibri" w:cstheme="minorBidi"/>
                                    <w:color w:val="FFFFFF" w:themeColor="light1"/>
                                    <w:kern w:val="24"/>
                                    <w:sz w:val="16"/>
                                    <w:szCs w:val="18"/>
                                  </w:rPr>
                                  <w:t>ROE</w:t>
                                </w:r>
                              </w:p>
                            </w:txbxContent>
                          </wps:txbx>
                          <wps:bodyPr rtlCol="0" anchor="ctr"/>
                        </wps:wsp>
                        <wps:wsp>
                          <wps:cNvPr id="66" name="Rectangle 79"/>
                          <wps:cNvSpPr/>
                          <wps:spPr>
                            <a:xfrm>
                              <a:off x="0" y="3452884"/>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6"/>
                                    <w:szCs w:val="18"/>
                                  </w:rPr>
                                </w:pPr>
                                <w:r w:rsidRPr="00E418FE">
                                  <w:rPr>
                                    <w:rFonts w:asciiTheme="minorHAnsi" w:hAnsi="Calibri" w:cstheme="minorBidi"/>
                                    <w:color w:val="FFFFFF" w:themeColor="light1"/>
                                    <w:kern w:val="24"/>
                                    <w:sz w:val="16"/>
                                    <w:szCs w:val="18"/>
                                  </w:rPr>
                                  <w:t>Asset</w:t>
                                </w:r>
                              </w:p>
                            </w:txbxContent>
                          </wps:txbx>
                          <wps:bodyPr rtlCol="0" anchor="ctr"/>
                        </wps:wsp>
                        <wps:wsp>
                          <wps:cNvPr id="67" name="Rectangle 80"/>
                          <wps:cNvSpPr/>
                          <wps:spPr>
                            <a:xfrm>
                              <a:off x="0" y="3862317"/>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rPr>
                                    <w:sz w:val="16"/>
                                    <w:szCs w:val="18"/>
                                  </w:rPr>
                                </w:pPr>
                                <w:r w:rsidRPr="00E418FE">
                                  <w:rPr>
                                    <w:rFonts w:asciiTheme="minorHAnsi" w:hAnsi="Calibri" w:cstheme="minorBidi"/>
                                    <w:color w:val="FFFFFF" w:themeColor="light1"/>
                                    <w:kern w:val="24"/>
                                    <w:sz w:val="16"/>
                                    <w:szCs w:val="18"/>
                                  </w:rPr>
                                  <w:t>SALES</w:t>
                                </w:r>
                              </w:p>
                            </w:txbxContent>
                          </wps:txbx>
                          <wps:bodyPr rtlCol="0" anchor="ctr"/>
                        </wps:wsp>
                        <wps:wsp>
                          <wps:cNvPr id="68" name="Rectangle 81"/>
                          <wps:cNvSpPr/>
                          <wps:spPr>
                            <a:xfrm>
                              <a:off x="0" y="2511188"/>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CSR KL</w:t>
                                </w:r>
                              </w:p>
                            </w:txbxContent>
                          </wps:txbx>
                          <wps:bodyPr rtlCol="0" anchor="ctr"/>
                        </wps:wsp>
                        <wps:wsp>
                          <wps:cNvPr id="69" name="Rectangle 85"/>
                          <wps:cNvSpPr/>
                          <wps:spPr>
                            <a:xfrm>
                              <a:off x="0" y="2920621"/>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CSR KS</w:t>
                                </w:r>
                              </w:p>
                            </w:txbxContent>
                          </wps:txbx>
                          <wps:bodyPr rtlCol="0" anchor="ctr"/>
                        </wps:wsp>
                        <wps:wsp>
                          <wps:cNvPr id="70" name="Rectangle 86"/>
                          <wps:cNvSpPr/>
                          <wps:spPr>
                            <a:xfrm>
                              <a:off x="0" y="2101756"/>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CSR KE</w:t>
                                </w:r>
                              </w:p>
                            </w:txbxContent>
                          </wps:txbx>
                          <wps:bodyPr rtlCol="0" anchor="ctr"/>
                        </wps:wsp>
                        <wps:wsp>
                          <wps:cNvPr id="71" name="Rectangle 90"/>
                          <wps:cNvSpPr/>
                          <wps:spPr>
                            <a:xfrm>
                              <a:off x="0" y="1624083"/>
                              <a:ext cx="836386" cy="32945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EX</w:t>
                                </w:r>
                              </w:p>
                            </w:txbxContent>
                          </wps:txbx>
                          <wps:bodyPr rtlCol="0" anchor="ctr"/>
                        </wps:wsp>
                        <wps:wsp>
                          <wps:cNvPr id="72" name="Straight Arrow Connector 91"/>
                          <wps:cNvCnPr/>
                          <wps:spPr>
                            <a:xfrm>
                              <a:off x="836386" y="3617613"/>
                              <a:ext cx="678515" cy="75868"/>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73" name="Straight Arrow Connector 92"/>
                          <wps:cNvCnPr/>
                          <wps:spPr>
                            <a:xfrm flipV="1">
                              <a:off x="836386" y="3693481"/>
                              <a:ext cx="678515" cy="333564"/>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74" name="Straight Arrow Connector 93"/>
                          <wps:cNvCnPr/>
                          <wps:spPr>
                            <a:xfrm>
                              <a:off x="836386" y="4614371"/>
                              <a:ext cx="695622" cy="164742"/>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75" name="Straight Arrow Connector 94"/>
                          <wps:cNvCnPr/>
                          <wps:spPr>
                            <a:xfrm flipV="1">
                              <a:off x="836386" y="4779113"/>
                              <a:ext cx="695622" cy="244692"/>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95"/>
                          <wps:cNvCnPr/>
                          <wps:spPr>
                            <a:xfrm>
                              <a:off x="836386" y="2266484"/>
                              <a:ext cx="695624" cy="397989"/>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77" name="Straight Arrow Connector 96"/>
                          <wps:cNvCnPr/>
                          <wps:spPr>
                            <a:xfrm flipV="1">
                              <a:off x="836386" y="2664473"/>
                              <a:ext cx="695624" cy="11443"/>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s:wsp>
                          <wps:cNvPr id="78" name="Straight Arrow Connector 97"/>
                          <wps:cNvCnPr/>
                          <wps:spPr>
                            <a:xfrm flipV="1">
                              <a:off x="836386" y="2664473"/>
                              <a:ext cx="695624" cy="420876"/>
                            </a:xfrm>
                            <a:prstGeom prst="straightConnector1">
                              <a:avLst/>
                            </a:prstGeom>
                            <a:ln>
                              <a:solidFill>
                                <a:srgbClr val="0070C0"/>
                              </a:solidFill>
                              <a:tailEnd type="triangle"/>
                            </a:ln>
                          </wps:spPr>
                          <wps:style>
                            <a:lnRef idx="1">
                              <a:schemeClr val="dk1"/>
                            </a:lnRef>
                            <a:fillRef idx="0">
                              <a:schemeClr val="dk1"/>
                            </a:fillRef>
                            <a:effectRef idx="0">
                              <a:schemeClr val="dk1"/>
                            </a:effectRef>
                            <a:fontRef idx="minor">
                              <a:schemeClr val="tx1"/>
                            </a:fontRef>
                          </wps:style>
                          <wps:bodyPr/>
                        </wps:wsp>
                      </wpg:grpSp>
                      <wps:wsp>
                        <wps:cNvPr id="79" name="Rectangle 79"/>
                        <wps:cNvSpPr/>
                        <wps:spPr>
                          <a:xfrm>
                            <a:off x="2286000" y="730332"/>
                            <a:ext cx="356260" cy="3087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sidRPr="0094749D">
                                <w:rPr>
                                  <w:rFonts w:ascii="Times New Roman" w:hAnsi="Times New Roman" w:cs="Times New Roman"/>
                                  <w:b/>
                                  <w:color w:val="000000" w:themeColor="text1"/>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2286000" y="1359724"/>
                            <a:ext cx="356260" cy="3087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Pr>
                                  <w:rFonts w:ascii="Times New Roman" w:hAnsi="Times New Roman" w:cs="Times New Roman"/>
                                  <w:b/>
                                  <w:color w:val="000000" w:themeColor="text1"/>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2286000" y="1710046"/>
                            <a:ext cx="356260" cy="3087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Pr>
                                  <w:rFonts w:ascii="Times New Roman" w:hAnsi="Times New Roman" w:cs="Times New Roman"/>
                                  <w:b/>
                                  <w:color w:val="000000" w:themeColor="text1"/>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2286000" y="2375064"/>
                            <a:ext cx="356260" cy="3087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Pr>
                                  <w:rFonts w:ascii="Times New Roman" w:hAnsi="Times New Roman" w:cs="Times New Roman"/>
                                  <w:b/>
                                  <w:color w:val="000000" w:themeColor="text1"/>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 o:spid="_x0000_s1053" style="position:absolute;left:0;text-align:left;margin-left:40.5pt;margin-top:-45.7pt;width:333.6pt;height:232.25pt;z-index:251665408;mso-width-relative:margin;mso-height-relative:margin" coordsize="49606,3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">
                <v:group id="Group 39" o:spid="_x0000_s1054" style="position:absolute;width:49606;height:31483" coordsize="82287,5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55" o:spid="_x0000_s1055" style="position:absolute;left:15148;top:5034;width:16206;height:9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q8IA&#10;AADbAAAADwAAAGRycy9kb3ducmV2LnhtbERPz2vCMBS+D/wfwhN2GTO1yJTOKCIUprfZgu721jzT&#10;YvNSmqj1vzeHwY4f3+/lerCtuFHvG8cKppMEBHHldMNGQVnk7wsQPiBrbB2Tggd5WK9GL0vMtLvz&#10;N90OwYgYwj5DBXUIXSalr2qy6CeuI47c2fUWQ4S9kbrHewy3rUyT5ENabDg21NjRtqbqcrhaBYWR&#10;p7TMj7sqn6b7H3OZF/u3X6Vex8PmE0SgIfyL/9xfWsEsro9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F22rwgAAANsAAAAPAAAAAAAAAAAAAAAAAJgCAABkcnMvZG93&#10;bnJldi54bWxQSwUGAAAAAAQABAD1AAAAhwMAAAAA&#10;" fillcolor="#652523 [1637]" stroked="f">
                    <v:fill color2="#ba4442 [3013]" rotate="t" angle="180" colors="0 #9b2d2a;52429f #cb3d3a;1 #ce3b37"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line="180" w:lineRule="exact"/>
                            <w:jc w:val="center"/>
                            <w:rPr>
                              <w:sz w:val="12"/>
                            </w:rPr>
                          </w:pPr>
                          <w:r w:rsidRPr="00E418FE">
                            <w:rPr>
                              <w:rFonts w:asciiTheme="minorHAnsi" w:hAnsi="Calibri" w:cstheme="minorBidi"/>
                              <w:color w:val="FFFFFF" w:themeColor="light1"/>
                              <w:kern w:val="24"/>
                              <w:sz w:val="14"/>
                              <w:szCs w:val="28"/>
                            </w:rPr>
                            <w:t xml:space="preserve">PENERAPAN GCG </w:t>
                          </w:r>
                        </w:p>
                      </w:txbxContent>
                    </v:textbox>
                  </v:oval>
                  <v:oval id="Oval 56" o:spid="_x0000_s1056" style="position:absolute;left:15320;top:22213;width:16240;height:8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IMMUA&#10;AADbAAAADwAAAGRycy9kb3ducmV2LnhtbESPQWvCQBSE70L/w/KEXqRuEoot0VWKEGi9aYS2t2f2&#10;uQlm34bsqum/7wqCx2FmvmEWq8G24kK9bxwrSKcJCOLK6YaNgn1ZvLyD8AFZY+uYFPyRh9XyabTA&#10;XLsrb+myC0ZECPscFdQhdLmUvqrJop+6jjh6R9dbDFH2RuoerxFuW5klyUxabDgu1NjRuqbqtDtb&#10;BaWRP9m++P6qijTb/JrTW7mZHJR6Hg8fcxCBhvAI39ufWsFrCr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8gwxQAAANsAAAAPAAAAAAAAAAAAAAAAAJgCAABkcnMv&#10;ZG93bnJldi54bWxQSwUGAAAAAAQABAD1AAAAigMAAAAA&#10;" fillcolor="#652523 [1637]" stroked="f">
                    <v:fill color2="#ba4442 [3013]" rotate="t" angle="180" colors="0 #9b2d2a;52429f #cb3d3a;1 #ce3b37" focus="100%" type="gradient">
                      <o:fill v:ext="view" type="gradientUnscaled"/>
                    </v:fill>
                    <v:shadow on="t" color="black" opacity="22937f" origin=",.5" offset="0,.63889mm"/>
                    <v:textbox>
                      <w:txbxContent>
                        <w:p w:rsidR="00A85D1A" w:rsidRPr="001539CD" w:rsidRDefault="00A85D1A" w:rsidP="00A85D1A">
                          <w:pPr>
                            <w:pStyle w:val="NormalWeb"/>
                            <w:spacing w:before="0" w:beforeAutospacing="0" w:after="0" w:afterAutospacing="0"/>
                            <w:jc w:val="center"/>
                          </w:pPr>
                          <w:r w:rsidRPr="001539CD">
                            <w:rPr>
                              <w:rFonts w:asciiTheme="minorHAnsi" w:hAnsi="Calibri" w:cstheme="minorBidi"/>
                              <w:bCs/>
                              <w:color w:val="FFFFFF" w:themeColor="light1"/>
                              <w:kern w:val="24"/>
                              <w:sz w:val="16"/>
                            </w:rPr>
                            <w:t xml:space="preserve">Pengungka-pan CSR </w:t>
                          </w:r>
                          <m:oMath>
                            <m:r>
                              <m:rPr>
                                <m:sty m:val="p"/>
                              </m:rPr>
                              <w:rPr>
                                <w:rFonts w:ascii="Cambria Math" w:hAnsi="Cambria Math" w:cstheme="minorBidi"/>
                                <w:color w:val="FFFFFF" w:themeColor="light1"/>
                                <w:kern w:val="24"/>
                              </w:rPr>
                              <m:t>[ </m:t>
                            </m:r>
                            <m:r>
                              <w:rPr>
                                <w:rFonts w:ascii="Cambria Math" w:hAnsi="Cambria Math" w:cstheme="minorBidi"/>
                                <w:color w:val="FFFFFF" w:themeColor="light1"/>
                                <w:kern w:val="24"/>
                              </w:rPr>
                              <m:t>ξ ]</m:t>
                            </m:r>
                          </m:oMath>
                        </w:p>
                      </w:txbxContent>
                    </v:textbox>
                  </v:oval>
                  <v:oval id="Oval 57" o:spid="_x0000_s1057" style="position:absolute;left:15149;top:32500;width:16205;height:8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WR8QA&#10;AADbAAAADwAAAGRycy9kb3ducmV2LnhtbESPQWvCQBSE74X+h+UJvRTdGERL6ipFCLTeNIL19pp9&#10;boLZtyG7avrvXUHwOMzMN8x82dtGXKjztWMF41ECgrh0umajYFfkww8QPiBrbByTgn/ysFy8vswx&#10;0+7KG7psgxERwj5DBVUIbSalLyuy6EeuJY7e0XUWQ5SdkbrDa4TbRqZJMpUWa44LFba0qqg8bc9W&#10;QWHkb7rL9z9lPk7XB3OaFev3P6XeBv3XJ4hAfXiGH+1vrWCS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JVkfEAAAA2wAAAA8AAAAAAAAAAAAAAAAAmAIAAGRycy9k&#10;b3ducmV2LnhtbFBLBQYAAAAABAAEAPUAAACJAwAAAAA=&#10;" fillcolor="#652523 [1637]" stroked="f">
                    <v:fill color2="#ba4442 [3013]" rotate="t" angle="180" colors="0 #9b2d2a;52429f #cb3d3a;1 #ce3b37" focus="100%" type="gradient">
                      <o:fill v:ext="view" type="gradientUnscaled"/>
                    </v:fill>
                    <v:shadow on="t" color="black" opacity="22937f" origin=",.5" offset="0,.63889mm"/>
                    <v:textbox>
                      <w:txbxContent>
                        <w:p w:rsidR="00A85D1A" w:rsidRPr="001539CD" w:rsidRDefault="00A85D1A" w:rsidP="00A85D1A">
                          <w:pPr>
                            <w:pStyle w:val="NormalWeb"/>
                            <w:spacing w:before="0" w:beforeAutospacing="0" w:after="0" w:afterAutospacing="0"/>
                            <w:jc w:val="center"/>
                            <w:rPr>
                              <w:sz w:val="16"/>
                              <w:szCs w:val="16"/>
                            </w:rPr>
                          </w:pPr>
                          <w:r w:rsidRPr="001539CD">
                            <w:rPr>
                              <w:rFonts w:asciiTheme="minorHAnsi" w:hAnsi="Calibri" w:cstheme="minorBidi"/>
                              <w:bCs/>
                              <w:color w:val="FFFFFF" w:themeColor="light1"/>
                              <w:kern w:val="24"/>
                              <w:sz w:val="16"/>
                              <w:szCs w:val="16"/>
                            </w:rPr>
                            <w:t>Ukuran Perusahaan</w:t>
                          </w:r>
                        </w:p>
                      </w:txbxContent>
                    </v:textbox>
                  </v:oval>
                  <v:oval id="Oval 59" o:spid="_x0000_s1058" style="position:absolute;left:53068;top:21984;width:16206;height:8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z3MUA&#10;AADbAAAADwAAAGRycy9kb3ducmV2LnhtbESPQWvCQBSE74X+h+UVeim6MUot0VVKIaDeagTt7Zl9&#10;3QSzb0N21fjv3YLQ4zAz3zDzZW8bcaHO144VjIYJCOLS6ZqNgl2RDz5A+ICssXFMCm7kYbl4fppj&#10;pt2Vv+myDUZECPsMFVQhtJmUvqzIoh+6ljh6v66zGKLsjNQdXiPcNjJNkndpsea4UGFLXxWVp+3Z&#10;KiiMPKS7fL8u81G6+TGnabF5Oyr1+tJ/zkAE6sN/+NFeaQWTMfx9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fPcxQAAANsAAAAPAAAAAAAAAAAAAAAAAJgCAABkcnMv&#10;ZG93bnJldi54bWxQSwUGAAAAAAQABAD1AAAAigMAAAAA&#10;" fillcolor="#652523 [1637]" stroked="f">
                    <v:fill color2="#ba4442 [3013]" rotate="t" angle="180" colors="0 #9b2d2a;52429f #cb3d3a;1 #ce3b37"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6"/>
                              <w:szCs w:val="16"/>
                            </w:rPr>
                          </w:pPr>
                          <w:r w:rsidRPr="00E418FE">
                            <w:rPr>
                              <w:rFonts w:asciiTheme="minorHAnsi" w:hAnsi="Calibri" w:cstheme="minorBidi"/>
                              <w:color w:val="FFFFFF" w:themeColor="light1"/>
                              <w:kern w:val="24"/>
                              <w:sz w:val="16"/>
                              <w:szCs w:val="16"/>
                            </w:rPr>
                            <w:t>Nilai Perusahaan</w:t>
                          </w:r>
                        </w:p>
                      </w:txbxContent>
                    </v:textbox>
                  </v:oval>
                  <v:shapetype id="_x0000_t32" coordsize="21600,21600" o:spt="32" o:oned="t" path="m,l21600,21600e" filled="f">
                    <v:path arrowok="t" fillok="f" o:connecttype="none"/>
                    <o:lock v:ext="edit" shapetype="t"/>
                  </v:shapetype>
                  <v:shape id="Straight Arrow Connector 72" o:spid="_x0000_s1059" type="#_x0000_t32" style="position:absolute;left:31354;top:9721;width:21714;height:166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x4OMAAAADbAAAADwAAAGRycy9kb3ducmV2LnhtbESP3YrCMBSE7xd8h3AEb5Y1Vcoi1Sgi&#10;CN1LdR/g0Jxtis1JSdIf334jCF4OM/MNsztMthUD+dA4VrBaZiCIK6cbrhX83s5fGxAhImtsHZOC&#10;BwU47GcfOyy0G/lCwzXWIkE4FKjAxNgVUobKkMWwdB1x8v6ctxiT9LXUHscEt61cZ9m3tNhwWjDY&#10;0clQdb/2VoEb2PzknzbeZV/djtiXp9GXSi3m03ELItIU3+FXu9QK8hyeX9IPkP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MeDjAAAAA2wAAAA8AAAAAAAAAAAAAAAAA&#10;oQIAAGRycy9kb3ducmV2LnhtbFBLBQYAAAAABAAEAPkAAACOAwAAAAA=&#10;" strokecolor="black [3040]">
                    <v:stroke endarrow="block"/>
                  </v:shape>
                  <v:shape id="Straight Arrow Connector 73" o:spid="_x0000_s1060" type="#_x0000_t32" style="position:absolute;left:31560;top:26419;width:21508;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EEzsMAAADbAAAADwAAAGRycy9kb3ducmV2LnhtbESPQYvCMBSE74L/ITzBm6aKK9I1igiC&#10;6GGxFdzjo3m23W1eShM1++83guBxmJlvmOU6mEbcqXO1ZQWTcQKCuLC65lLBOd+NFiCcR9bYWCYF&#10;f+Rgver3lphq++AT3TNfighhl6KCyvs2ldIVFRl0Y9sSR+9qO4M+yq6UusNHhJtGTpNkLg3WHBcq&#10;bGlbUfGb3YyCw+XnmstzHdBkYX44Jruv5nui1HAQNp8gPAX/Dr/ae61g9gHP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RBM7DAAAA2wAAAA8AAAAAAAAAAAAA&#10;AAAAoQIAAGRycy9kb3ducmV2LnhtbFBLBQYAAAAABAAEAPkAAACRAwAAAAA=&#10;" strokecolor="black [3040]">
                    <v:stroke endarrow="block"/>
                  </v:shape>
                  <v:shape id="Straight Arrow Connector 74" o:spid="_x0000_s1061" type="#_x0000_t32" style="position:absolute;left:31354;top:26419;width:21714;height:105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OaucIAAADbAAAADwAAAGRycy9kb3ducmV2LnhtbESPQYvCMBSE74L/ITzBm6aKFKlGEUEQ&#10;9yBbBT0+mmdbbV5Kk9X47zcLCx6HmfmGWa6DacSTOldbVjAZJyCIC6trLhWcT7vRHITzyBoby6Tg&#10;TQ7Wq35viZm2L/6mZ+5LESHsMlRQed9mUrqiIoNubFvi6N1sZ9BH2ZVSd/iKcNPIaZKk0mDNcaHC&#10;lrYVFY/8xyg4XO63kzzXAU0e0sNXsjs214lSw0HYLEB4Cv4T/m/vtYJZCn9f4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OaucIAAADbAAAADwAAAAAAAAAAAAAA&#10;AAChAgAAZHJzL2Rvd25yZXYueG1sUEsFBgAAAAAEAAQA+QAAAJADAAAAAA==&#10;" strokecolor="black [3040]">
                    <v:stroke endarrow="block"/>
                  </v:shape>
                  <v:oval id="Oval 114" o:spid="_x0000_s1062" style="position:absolute;left:15320;top:43356;width:16205;height:88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138QA&#10;AADbAAAADwAAAGRycy9kb3ducmV2LnhtbESPQWvCQBSE70L/w/IEL6IbQ6mSukopBNRbjaDeXrPP&#10;TTD7NmS3Gv99t1DwOMzMN8xy3dtG3KjztWMFs2kCgrh0umaj4FDkkwUIH5A1No5JwYM8rFcvgyVm&#10;2t35i277YESEsM9QQRVCm0npy4os+qlriaN3cZ3FEGVnpO7wHuG2kWmSvEmLNceFClv6rKi87n+s&#10;gsLIU3rIj9syn6W7s7nOi934W6nRsP94BxGoD8/wf3ujFbzO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9d/EAAAA2wAAAA8AAAAAAAAAAAAAAAAAmAIAAGRycy9k&#10;b3ducmV2LnhtbFBLBQYAAAAABAAEAPUAAACJAwAAAAA=&#10;" fillcolor="#652523 [1637]" stroked="f">
                    <v:fill color2="#ba4442 [3013]" rotate="t" angle="180" colors="0 #9b2d2a;52429f #cb3d3a;1 #ce3b37" focus="100%" type="gradient">
                      <o:fill v:ext="view" type="gradientUnscaled"/>
                    </v:fill>
                    <v:shadow on="t" color="black" opacity="22937f" origin=",.5" offset="0,.63889mm"/>
                    <v:textbox>
                      <w:txbxContent>
                        <w:p w:rsidR="00A85D1A" w:rsidRPr="001539CD" w:rsidRDefault="00A85D1A" w:rsidP="00A85D1A">
                          <w:pPr>
                            <w:pStyle w:val="NormalWeb"/>
                            <w:spacing w:before="0" w:beforeAutospacing="0" w:after="0" w:afterAutospacing="0"/>
                            <w:jc w:val="center"/>
                            <w:rPr>
                              <w:sz w:val="12"/>
                            </w:rPr>
                          </w:pPr>
                          <w:r w:rsidRPr="001539CD">
                            <w:rPr>
                              <w:rFonts w:asciiTheme="minorHAnsi" w:hAnsi="Calibri" w:cstheme="minorBidi"/>
                              <w:bCs/>
                              <w:color w:val="FFFFFF" w:themeColor="light1"/>
                              <w:kern w:val="24"/>
                              <w:sz w:val="14"/>
                              <w:szCs w:val="28"/>
                            </w:rPr>
                            <w:t>Profitabilitas</w:t>
                          </w:r>
                        </w:p>
                      </w:txbxContent>
                    </v:textbox>
                  </v:oval>
                  <v:shape id="Straight Arrow Connector 177" o:spid="_x0000_s1063" type="#_x0000_t32" style="position:absolute;left:31525;top:26419;width:21543;height:213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CrUMEAAADbAAAADwAAAGRycy9kb3ducmV2LnhtbERPy2rCQBTdC/7DcAvudKKUUFInIgVB&#10;7KI0EdrlJXPzqJk7ITMm4993FoUuD+e9PwTTi4lG11lWsN0kIIgrqztuFFzL0/oFhPPIGnvLpOBB&#10;Dg75crHHTNuZP2kqfCNiCLsMFbTeD5mUrmrJoNvYgThytR0N+gjHRuoR5xhuerlLklQa7Dg2tDjQ&#10;W0vVrbgbBZevn7qU1y6gKUJ6eU9OH/33VqnVUzi+gvAU/L/4z33WCp7j2Pgl/gCZ/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0KtQwQAAANsAAAAPAAAAAAAAAAAAAAAA&#10;AKECAABkcnMvZG93bnJldi54bWxQSwUGAAAAAAQABAD5AAAAjwMAAAAA&#10;" strokecolor="black [3040]">
                    <v:stroke endarrow="block"/>
                  </v:shape>
                  <v:shape id="Straight Arrow Connector 206" o:spid="_x0000_s1064" type="#_x0000_t32" style="position:absolute;left:8363;top:1647;width:6785;height:8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fynMMAAADbAAAADwAAAGRycy9kb3ducmV2LnhtbESP0UoDMRRE3wX/IVzBN5sourVr0yKC&#10;RQottPYDLpvbTXBzsyRxd/17Iwh9HGbmDLNcT74TA8XkAmu4nykQxE0wjlsNp8/3u2cQKSMb7AKT&#10;hh9KsF5dXy2xNmHkAw3H3IoC4VSjBptzX0uZGkse0yz0xMU7h+gxFxlbaSKOBe47+aBUJT06LgsW&#10;e3qz1Hwdv72GqtrM9247DufebqNST8Ztpp3WtzfT6wuITFO+hP/bH0bD4wL+vpQf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8pzDAAAA2wAAAA8AAAAAAAAAAAAA&#10;AAAAoQIAAGRycy9kb3ducmV2LnhtbFBLBQYAAAAABAAEAPkAAACRAwAAAAA=&#10;" strokecolor="#0070c0">
                    <v:stroke endarrow="block"/>
                  </v:shape>
                  <v:shape id="Straight Arrow Connector 210" o:spid="_x0000_s1065" type="#_x0000_t32" style="position:absolute;left:8363;top:5741;width:6785;height:3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N3MAAAADbAAAADwAAAGRycy9kb3ducmV2LnhtbERP3WrCMBS+H+wdwhnsThMH1lGNIoPJ&#10;ECaoe4BDc2yCzUlJsrZ7++VisMuP73+zm3wnBorJBdawmCsQxE0wjlsNX9f32SuIlJENdoFJww8l&#10;2G0fHzZYmzDymYZLbkUJ4VSjBptzX0uZGkse0zz0xIW7hegxFxhbaSKOJdx38kWpSnp0XBos9vRm&#10;qblfvr2GqjqsTu44DrfeHqNSS+MO06fWz0/Tfg0i05T/xX/uD6NhWdaXL+UHy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6kzdzAAAAA2wAAAA8AAAAAAAAAAAAAAAAA&#10;oQIAAGRycy9kb3ducmV2LnhtbFBLBQYAAAAABAAEAPkAAACOAwAAAAA=&#10;" strokecolor="#0070c0">
                    <v:stroke endarrow="block"/>
                  </v:shape>
                  <v:shape id="Straight Arrow Connector 214" o:spid="_x0000_s1066" type="#_x0000_t32" style="position:absolute;left:8363;top:9699;width:6785;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oR8MAAADbAAAADwAAAGRycy9kb3ducmV2LnhtbESP0UoDMRRE3wX/IdxC32xSoWtZm5Yi&#10;WKSgYNsPuGxuN8HNzZLE3e3fG0HwcZiZM8xmN/lODBSTC6xhuVAgiJtgHLcaLufXhzWIlJENdoFJ&#10;w40S7Lb3dxusTRj5k4ZTbkWBcKpRg825r6VMjSWPaRF64uJdQ/SYi4ytNBHHAvedfFSqkh4dlwWL&#10;Pb1Yar5O315DVR2ePtxxHK69PUalVsYdpnet57Np/wwi05T/w3/tN6NhtYTfL+UH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oaEfDAAAA2wAAAA8AAAAAAAAAAAAA&#10;AAAAoQIAAGRycy9kb3ducmV2LnhtbFBLBQYAAAAABAAEAPkAAACRAwAAAAA=&#10;" strokecolor="#0070c0">
                    <v:stroke endarrow="block"/>
                  </v:shape>
                  <v:shape id="Straight Arrow Connector 217" o:spid="_x0000_s1067" type="#_x0000_t32" style="position:absolute;left:8363;top:9721;width:6785;height:40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QI+8MAAADbAAAADwAAAGRycy9kb3ducmV2LnhtbESPzWrDMBCE74W8g9hAb40ch5jiRAkm&#10;pBDopbENzXGxtraptTKSGrtvXxUKPQ7z8zH742wGcSfne8sK1qsEBHFjdc+tgrp6eXoG4QOyxsEy&#10;KfgmD8fD4mGPubYTX+lehlbEEfY5KuhCGHMpfdORQb+yI3H0PqwzGKJ0rdQOpzhuBpkmSSYN9hwJ&#10;HY506qj5LL9MhLj32/b0lr1O6XnGajMUV1cXSj0u52IHItAc/sN/7YtWsE3h90v8Af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CPvDAAAA2wAAAA8AAAAAAAAAAAAA&#10;AAAAoQIAAGRycy9kb3ducmV2LnhtbFBLBQYAAAAABAAEAPkAAACRAwAAAAA=&#10;" strokecolor="#0070c0">
                    <v:stroke endarrow="block"/>
                  </v:shape>
                  <v:shape id="Straight Arrow Connector 220" o:spid="_x0000_s1068" type="#_x0000_t32" style="position:absolute;left:8363;top:9721;width:6785;height:8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itYMMAAADbAAAADwAAAGRycy9kb3ducmV2LnhtbESPy2rDMBBF94X8g5hAd43chITgWDbG&#10;pFDopnlAshysiW1qjYykxO7fV4VCl5f7ONysmEwvHuR8Z1nB6yIBQVxb3XGj4Hx6e9mC8AFZY2+Z&#10;FHyThyKfPWWYajvygR7H0Ig4wj5FBW0IQyqlr1sy6Bd2II7ezTqDIUrXSO1wjOOml8sk2UiDHUdC&#10;iwNVLdVfx7uJEHe5rqvPzce43E94WvXlwZ1LpZ7nU7kDEWgK/+G/9rtWsF7B75f4A2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4rWDDAAAA2wAAAA8AAAAAAAAAAAAA&#10;AAAAoQIAAGRycy9kb3ducmV2LnhtbFBLBQYAAAAABAAEAPkAAACRAwAAAAA=&#10;" strokecolor="#0070c0">
                    <v:stroke endarrow="block"/>
                  </v:shape>
                  <v:rect id="Rectangle 1" o:spid="_x0000_s1069" style="position:absolute;left:73923;top:20463;width:8364;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C18IA&#10;AADbAAAADwAAAGRycy9kb3ducmV2LnhtbESPT4vCMBTE74LfIbwFb5quuovURlFB9Kqu4vHRvP7Z&#10;bV5KE7X66c2C4HGYmd8wybw1lbhS40rLCj4HEQji1OqScwU/h3V/AsJ5ZI2VZVJwJwfzWbeTYKzt&#10;jXd03ftcBAi7GBUU3texlC4tyKAb2Jo4eJltDPogm1zqBm8Bbio5jKJvabDksFBgTauC0r/9xShY&#10;5sfHaaR5Z0encXvO8LEpza9SvY92MQXhqfXv8Ku91Qq+xvD/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QLXwgAAANs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6"/>
                              <w:szCs w:val="16"/>
                            </w:rPr>
                          </w:pPr>
                          <w:r w:rsidRPr="00E418FE">
                            <w:rPr>
                              <w:rFonts w:asciiTheme="minorHAnsi" w:hAnsi="Calibri" w:cstheme="minorBidi"/>
                              <w:color w:val="FFFFFF" w:themeColor="light1"/>
                              <w:kern w:val="24"/>
                              <w:sz w:val="16"/>
                              <w:szCs w:val="16"/>
                            </w:rPr>
                            <w:t>PBV</w:t>
                          </w:r>
                        </w:p>
                      </w:txbxContent>
                    </v:textbox>
                  </v:rect>
                  <v:rect id="Rectangle 42" o:spid="_x0000_s1070" style="position:absolute;left:73923;top:29248;width:8364;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2nTMMA&#10;AADbAAAADwAAAGRycy9kb3ducmV2LnhtbESPQWvCQBSE74L/YXkFb7qp0VJSN0EF0avaSo+P7DNJ&#10;m30bsqvG/PpuQfA4zMw3zCLrTC2u1LrKsoLXSQSCOLe64kLB53EzfgfhPLLG2jIpuJODLB0OFpho&#10;e+M9XQ++EAHCLkEFpfdNIqXLSzLoJrYhDt7ZtgZ9kG0hdYu3ADe1nEbRmzRYcVgosaF1Sfnv4WIU&#10;rIqv/hRr3tv4NOu+z9hvK/Oj1OilW36A8NT5Z/jR3mkF8zn8fw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2nTMMAAADb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4"/>
                              <w:szCs w:val="16"/>
                            </w:rPr>
                          </w:pPr>
                          <w:r w:rsidRPr="00E418FE">
                            <w:rPr>
                              <w:rFonts w:asciiTheme="minorHAnsi" w:hAnsi="Calibri" w:cstheme="minorBidi"/>
                              <w:color w:val="FFFFFF" w:themeColor="light1"/>
                              <w:kern w:val="24"/>
                              <w:sz w:val="14"/>
                              <w:szCs w:val="16"/>
                            </w:rPr>
                            <w:t xml:space="preserve">Tobins </w:t>
                          </w:r>
                          <w:proofErr w:type="gramStart"/>
                          <w:r w:rsidRPr="00E418FE">
                            <w:rPr>
                              <w:rFonts w:asciiTheme="minorHAnsi" w:hAnsi="Calibri" w:cstheme="minorBidi"/>
                              <w:color w:val="FFFFFF" w:themeColor="light1"/>
                              <w:kern w:val="24"/>
                              <w:sz w:val="14"/>
                              <w:szCs w:val="16"/>
                            </w:rPr>
                            <w:t>Q  QQ</w:t>
                          </w:r>
                          <w:proofErr w:type="gramEnd"/>
                        </w:p>
                      </w:txbxContent>
                    </v:textbox>
                  </v:rect>
                  <v:rect id="Rectangle 43" o:spid="_x0000_s1071" style="position:absolute;left:73923;top:24832;width:8364;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85O8IA&#10;AADbAAAADwAAAGRycy9kb3ducmV2LnhtbESPT4vCMBTE74LfITxhb2vq6orUpqILsl79i8dH82yr&#10;zUtpolY/vVlY8DjMzG+YZNaaStyocaVlBYN+BII4s7rkXMFuu/ycgHAeWWNlmRQ8yMEs7XYSjLW9&#10;85puG5+LAGEXo4LC+zqW0mUFGXR9WxMH72Qbgz7IJpe6wXuAm0p+RdFYGiw5LBRY009B2WVzNQoW&#10;+f55GGpe2+Fh1B5P+PwtzVmpj147n4Lw1Pp3+L+90gq+x/D3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zk7wgAAANs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6"/>
                              <w:szCs w:val="16"/>
                            </w:rPr>
                          </w:pPr>
                          <w:r w:rsidRPr="00E418FE">
                            <w:rPr>
                              <w:rFonts w:asciiTheme="minorHAnsi" w:hAnsi="Calibri" w:cstheme="minorBidi"/>
                              <w:color w:val="FFFFFF" w:themeColor="light1"/>
                              <w:kern w:val="24"/>
                              <w:sz w:val="16"/>
                              <w:szCs w:val="16"/>
                            </w:rPr>
                            <w:t>PER</w:t>
                          </w:r>
                        </w:p>
                      </w:txbxContent>
                    </v:textbox>
                  </v:rect>
                  <v:shape id="Straight Arrow Connector 4" o:spid="_x0000_s1072" type="#_x0000_t32" style="position:absolute;left:69274;top:22110;width:4649;height:43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U7sMAAADbAAAADwAAAGRycy9kb3ducmV2LnhtbESPQWvCQBSE7wX/w/KE3upGoVFSVwlC&#10;pMdWzcHbI/uaBLNvw+4mxn/fLRQ8DjPzDbPdT6YTIznfWlawXCQgiCurW64VXM7F2waED8gaO8uk&#10;4EEe9rvZyxYzbe/8TeMp1CJC2GeooAmhz6T0VUMG/cL2xNH7sc5giNLVUju8R7jp5CpJUmmw5bjQ&#10;YE+HhqrbaTAKvvphvDpXpkNYrx75sSjytCyVep1P+QeIQFN4hv/bn1rB+xr+vsQf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1O7DAAAA2wAAAA8AAAAAAAAAAAAA&#10;AAAAoQIAAGRycy9kb3ducmV2LnhtbFBLBQYAAAAABAAEAPkAAACRAwAAAAA=&#10;" strokecolor="#0070c0" strokeweight="1pt">
                    <v:stroke endarrow="block"/>
                  </v:shape>
                  <v:shape id="Straight Arrow Connector 47" o:spid="_x0000_s1073" type="#_x0000_t32" style="position:absolute;left:69274;top:26419;width:4649;height:6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by9L8AAADbAAAADwAAAGRycy9kb3ducmV2LnhtbERPy4rCMBTdD/gP4QruxlRBsdUoIgiC&#10;wuBj4+7SXNtqc1OTqPXvJwvB5eG8Z4vW1OJJzleWFQz6CQji3OqKCwWn4/p3AsIHZI21ZVLwJg+L&#10;eednhpm2L97T8xAKEUPYZ6igDKHJpPR5SQZ93zbEkbtYZzBE6AqpHb5iuKnlMEnG0mDFsaHEhlYl&#10;5bfDwyj4m5yvd5c+itPAbFfG6XT3xlSpXrddTkEEasNX/HFvtIJRHBu/xB8g5/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Qby9L8AAADbAAAADwAAAAAAAAAAAAAAAACh&#10;AgAAZHJzL2Rvd25yZXYueG1sUEsFBgAAAAAEAAQA+QAAAI0DAAAAAA==&#10;" strokecolor="#0070c0" strokeweight="1pt">
                    <v:stroke endarrow="block"/>
                  </v:shape>
                  <v:shape id="Straight Arrow Connector 50" o:spid="_x0000_s1074" type="#_x0000_t32" style="position:absolute;left:69274;top:26419;width:4649;height:44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pXb8IAAADbAAAADwAAAGRycy9kb3ducmV2LnhtbESPQYvCMBSE74L/ITzBm6YKiu0aRQRB&#10;cEFWe/H2aN623W1eahK1/vvNguBxmJlvmOW6M424k/O1ZQWTcQKCuLC65lJBft6NFiB8QNbYWCYF&#10;T/KwXvV7S8y0ffAX3U+hFBHCPkMFVQhtJqUvKjLox7Yljt63dQZDlK6U2uEjwk0jp0kylwZrjgsV&#10;trStqPg93YyC4+Lyc3Xprcwn5rA1TqefT0yVGg66zQeIQF14h1/tvVYwS+H/S/w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pXb8IAAADbAAAADwAAAAAAAAAAAAAA&#10;AAChAgAAZHJzL2Rvd25yZXYueG1sUEsFBgAAAAAEAAQA+QAAAJADAAAAAA==&#10;" strokecolor="#0070c0" strokeweight="1pt">
                    <v:stroke endarrow="block"/>
                  </v:shape>
                  <v:rect id="Rectangle 53" o:spid="_x0000_s1075" style="position:absolute;width:8363;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OabwA&#10;AADbAAAADwAAAGRycy9kb3ducmV2LnhtbERPyQrCMBC9C/5DGMGbpi6IVKOoIHp1xePQjG21mZQm&#10;avXrzUHw+Hj7dF6bQjypcrllBb1uBII4sTrnVMHxsO6MQTiPrLGwTAre5GA+azamGGv74h099z4V&#10;IYRdjAoy78tYSpdkZNB1bUkcuKutDPoAq1TqCl8h3BSyH0UjaTDn0JBhSauMkvv+YRQs09PnPNC8&#10;s4PzsL5c8bPJzU2pdqteTEB4qv1f/HNvtYJRWB++hB8gZ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ts5pvAAAANsAAAAPAAAAAAAAAAAAAAAAAJgCAABkcnMvZG93bnJldi54&#10;bWxQSwUGAAAAAAQABAD1AAAAgQ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KM</w:t>
                          </w:r>
                        </w:p>
                      </w:txbxContent>
                    </v:textbox>
                  </v:rect>
                  <v:rect id="Rectangle 54" o:spid="_x0000_s1076" style="position:absolute;top:4094;width:8363;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r8sEA&#10;AADbAAAADwAAAGRycy9kb3ducmV2LnhtbESPT4vCMBTE7wt+h/AEb5p2FZFqLLog7tW/eHw0z7ba&#10;vJQmatdPbwRhj8PM/IaZpa2pxJ0aV1pWEA8iEMSZ1SXnCva7VX8CwnlkjZVlUvBHDtJ552uGibYP&#10;3tB963MRIOwSVFB4XydSuqwgg25ga+LgnW1j0AfZ5FI3+AhwU8nvKBpLgyWHhQJr+ikou25vRsEy&#10;PzyPQ80bOzyO2tMZn+vSXJTqddvFFISn1v+HP+1frWAcw/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6a/LBAAAA2wAAAA8AAAAAAAAAAAAAAAAAmAIAAGRycy9kb3du&#10;cmV2LnhtbFBLBQYAAAAABAAEAPUAAACGAw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DKI</w:t>
                          </w:r>
                        </w:p>
                      </w:txbxContent>
                    </v:textbox>
                  </v:rect>
                  <v:rect id="Rectangle 58" o:spid="_x0000_s1077" style="position:absolute;top:8052;width:8363;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j1hcMA&#10;AADbAAAADwAAAGRycy9kb3ducmV2LnhtbESPQWvCQBSE74L/YXlCb82msYjErKEtlPZqquLxkX0m&#10;0ezbkN1qml/fFQSPw8x8w2T5YFpxod41lhW8RDEI4tLqhisF25/P5yUI55E1tpZJwR85yNfTSYap&#10;tlfe0KXwlQgQdikqqL3vUildWZNBF9mOOHhH2xv0QfaV1D1eA9y0MonjhTTYcFiosaOPmspz8WsU&#10;vFe7cT/XvLHz/etwOOL41ZiTUk+z4W0FwtPgH+F7+1srWCRw+x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j1hcMAAADb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6"/>
                              <w:szCs w:val="18"/>
                            </w:rPr>
                          </w:pPr>
                          <w:r w:rsidRPr="00E418FE">
                            <w:rPr>
                              <w:rFonts w:asciiTheme="minorHAnsi" w:hAnsi="Calibri" w:cstheme="minorBidi"/>
                              <w:color w:val="FFFFFF" w:themeColor="light1"/>
                              <w:kern w:val="24"/>
                              <w:sz w:val="16"/>
                              <w:szCs w:val="18"/>
                            </w:rPr>
                            <w:t>UD</w:t>
                          </w:r>
                        </w:p>
                      </w:txbxContent>
                    </v:textbox>
                  </v:rect>
                  <v:rect id="Rectangle 75" o:spid="_x0000_s1078" style="position:absolute;top:12146;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QHsIA&#10;AADbAAAADwAAAGRycy9kb3ducmV2LnhtbESPQWvCQBSE74L/YXlCb83GpohEV9FCqVdtGzw+ss8k&#10;mn0bsltd/fVdQfA4zMw3zHwZTCvO1LvGsoJxkoIgLq1uuFLw8/35OgXhPLLG1jIpuJKD5WI4mGOu&#10;7YW3dN75SkQIuxwV1N53uZSurMmgS2xHHL2D7Q36KPtK6h4vEW5a+ZamE2mw4bhQY0cfNZWn3Z9R&#10;sK5+b0WmeWuz4j3sD3j7asxRqZdRWM1AeAr+GX60N1rBJIP7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FAewgAAANs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KA</w:t>
                          </w:r>
                        </w:p>
                      </w:txbxContent>
                    </v:textbox>
                  </v:rect>
                  <v:rect id="Rectangle 76" o:spid="_x0000_s1079" style="position:absolute;top:44496;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3IasMA&#10;AADbAAAADwAAAGRycy9kb3ducmV2LnhtbESPQWvCQBSE7wX/w/IEb3XTGkSia2gLpV6Tqnh8ZJ9J&#10;NPs2ZLcm5te7hUKPw8x8w2zSwTTiRp2rLSt4mUcgiAuray4V7L8/n1cgnEfW2FgmBXdykG4nTxtM&#10;tO05o1vuSxEg7BJUUHnfJlK6oiKDbm5b4uCdbWfQB9mVUnfYB7hp5GsULaXBmsNChS19VFRc8x+j&#10;4L08jMeF5swujvFwOuP4VZuLUrPp8LYG4Wnw/+G/9k4rWMbw+yX8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3IasMAAADb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ROA</w:t>
                          </w:r>
                        </w:p>
                      </w:txbxContent>
                    </v:textbox>
                  </v:rect>
                  <v:rect id="Rectangle 77" o:spid="_x0000_s1080" style="position:absolute;top:48590;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t8cIA&#10;AADbAAAADwAAAGRycy9kb3ducmV2LnhtbESPT4vCMBTE74LfITxhb2vq6orUpqILsl79i8dH82yr&#10;zUtpolY/vVlY8DjMzG+YZNaaStyocaVlBYN+BII4s7rkXMFuu/ycgHAeWWNlmRQ8yMEs7XYSjLW9&#10;85puG5+LAGEXo4LC+zqW0mUFGXR9WxMH72Qbgz7IJpe6wXuAm0p+RdFYGiw5LBRY009B2WVzNQoW&#10;+f55GGpe2+Fh1B5P+PwtzVmpj147n4Lw1Pp3+L+90grG3/D3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W3xwgAAANs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6"/>
                              <w:szCs w:val="18"/>
                            </w:rPr>
                          </w:pPr>
                          <w:r w:rsidRPr="00E418FE">
                            <w:rPr>
                              <w:rFonts w:asciiTheme="minorHAnsi" w:hAnsi="Calibri" w:cstheme="minorBidi"/>
                              <w:color w:val="FFFFFF" w:themeColor="light1"/>
                              <w:kern w:val="24"/>
                              <w:sz w:val="16"/>
                              <w:szCs w:val="18"/>
                            </w:rPr>
                            <w:t>ROE</w:t>
                          </w:r>
                        </w:p>
                      </w:txbxContent>
                    </v:textbox>
                  </v:rect>
                  <v:rect id="Rectangle 79" o:spid="_x0000_s1081" style="position:absolute;top:34528;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zhsIA&#10;AADbAAAADwAAAGRycy9kb3ducmV2LnhtbESPT4vCMBTE74LfITzBm6b+oUjXtKyCuFd1Vzw+mmfb&#10;3ealNFG7fnojCB6HmfkNs8w6U4srta6yrGAyjkAQ51ZXXCj4PmxGCxDOI2usLZOCf3KQpf3eEhNt&#10;b7yj694XIkDYJaig9L5JpHR5SQbd2DbEwTvb1qAPsi2kbvEW4KaW0yiKpcGKw0KJDa1Lyv/2F6Ng&#10;VfzcjzPNOzs7zrvTGe/byvwqNRx0nx8gPHX+HX61v7SCOIbnl/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OGwgAAANs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6"/>
                              <w:szCs w:val="18"/>
                            </w:rPr>
                          </w:pPr>
                          <w:r w:rsidRPr="00E418FE">
                            <w:rPr>
                              <w:rFonts w:asciiTheme="minorHAnsi" w:hAnsi="Calibri" w:cstheme="minorBidi"/>
                              <w:color w:val="FFFFFF" w:themeColor="light1"/>
                              <w:kern w:val="24"/>
                              <w:sz w:val="16"/>
                              <w:szCs w:val="18"/>
                            </w:rPr>
                            <w:t>Asset</w:t>
                          </w:r>
                        </w:p>
                      </w:txbxContent>
                    </v:textbox>
                  </v:rect>
                  <v:rect id="Rectangle 80" o:spid="_x0000_s1082" style="position:absolute;top:38623;width:8363;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9WHcMA&#10;AADbAAAADwAAAGRycy9kb3ducmV2LnhtbESPQWvCQBSE74L/YXkFb7qpEVtSN0EF0avaSo+P7DNJ&#10;m30bsqvG/PpuQfA4zMw3zCLrTC2u1LrKsoLXSQSCOLe64kLB53EzfgfhPLLG2jIpuJODLB0OFpho&#10;e+M9XQ++EAHCLkEFpfdNIqXLSzLoJrYhDt7ZtgZ9kG0hdYu3ADe1nEbRXBqsOCyU2NC6pPz3cDEK&#10;VsVXf4o17218mnXfZ+y3lflRavTSLT9AeOr8M/xo77SC+Rv8fw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9WHcMAAADb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rPr>
                              <w:sz w:val="16"/>
                              <w:szCs w:val="18"/>
                            </w:rPr>
                          </w:pPr>
                          <w:r w:rsidRPr="00E418FE">
                            <w:rPr>
                              <w:rFonts w:asciiTheme="minorHAnsi" w:hAnsi="Calibri" w:cstheme="minorBidi"/>
                              <w:color w:val="FFFFFF" w:themeColor="light1"/>
                              <w:kern w:val="24"/>
                              <w:sz w:val="16"/>
                              <w:szCs w:val="18"/>
                            </w:rPr>
                            <w:t>SALES</w:t>
                          </w:r>
                        </w:p>
                      </w:txbxContent>
                    </v:textbox>
                  </v:rect>
                  <v:rect id="Rectangle 81" o:spid="_x0000_s1083" style="position:absolute;top:25111;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Cb7wA&#10;AADbAAAADwAAAGRycy9kb3ducmV2LnhtbERPyQrCMBC9C/5DGMGbpi6IVKOoIHp1xePQjG21mZQm&#10;avXrzUHw+Hj7dF6bQjypcrllBb1uBII4sTrnVMHxsO6MQTiPrLGwTAre5GA+azamGGv74h099z4V&#10;IYRdjAoy78tYSpdkZNB1bUkcuKutDPoAq1TqCl8h3BSyH0UjaTDn0JBhSauMkvv+YRQs09PnPNC8&#10;s4PzsL5c8bPJzU2pdqteTEB4qv1f/HNvtYJRGBu+hB8gZ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wMJvvAAAANsAAAAPAAAAAAAAAAAAAAAAAJgCAABkcnMvZG93bnJldi54&#10;bWxQSwUGAAAAAAQABAD1AAAAgQ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CSR KL</w:t>
                          </w:r>
                        </w:p>
                      </w:txbxContent>
                    </v:textbox>
                  </v:rect>
                  <v:rect id="Rectangle 85" o:spid="_x0000_s1084" style="position:absolute;top:29206;width:8363;height:3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xn9MMA&#10;AADbAAAADwAAAGRycy9kb3ducmV2LnhtbESPQWvCQBSE74L/YXkFb7qpEWlTN0EF0avaSo+P7DNJ&#10;m30bsqvG/PpuQfA4zMw3zCLrTC2u1LrKsoLXSQSCOLe64kLB53EzfgPhPLLG2jIpuJODLB0OFpho&#10;e+M9XQ++EAHCLkEFpfdNIqXLSzLoJrYhDt7ZtgZ9kG0hdYu3ADe1nEbRXBqsOCyU2NC6pPz3cDEK&#10;VsVXf4o17218mnXfZ+y3lflRavTSLT9AeOr8M/xo77SC+Tv8fw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xn9MMAAADbAAAADwAAAAAAAAAAAAAAAACYAgAAZHJzL2Rv&#10;d25yZXYueG1sUEsFBgAAAAAEAAQA9QAAAIgDA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CSR KS</w:t>
                          </w:r>
                        </w:p>
                      </w:txbxContent>
                    </v:textbox>
                  </v:rect>
                  <v:rect id="Rectangle 86" o:spid="_x0000_s1085" style="position:absolute;top:21017;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YtMEA&#10;AADbAAAADwAAAGRycy9kb3ducmV2LnhtbERPTW+CQBC9N/E/bMakN1mUxjbIQrRJ017R1nicsCPQ&#10;srOE3Srl17sHkx5f3ndWjKYTFxpca1nBMopBEFdWt1wr+Dy8LV5AOI+ssbNMCv7IQZHPHjJMtb1y&#10;SZe9r0UIYZeigsb7PpXSVQ0ZdJHtiQN3toNBH+BQSz3gNYSbTq7ieC0NthwaGuzptaHqZ/9rFOzq&#10;r+mYaC5tcnwaT2ec3lvzrdTjfNxuQHga/b/47v7QCp7D+vAl/ACZ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vWLTBAAAA2wAAAA8AAAAAAAAAAAAAAAAAmAIAAGRycy9kb3du&#10;cmV2LnhtbFBLBQYAAAAABAAEAPUAAACGAw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CSR KE</w:t>
                          </w:r>
                        </w:p>
                      </w:txbxContent>
                    </v:textbox>
                  </v:rect>
                  <v:rect id="Rectangle 90" o:spid="_x0000_s1086" style="position:absolute;top:16240;width:8363;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9L8IA&#10;AADbAAAADwAAAGRycy9kb3ducmV2LnhtbESPT4vCMBTE74LfITzBm6bq4kptFBXEvaqreHw0r392&#10;m5fSRO366TeC4HGYmd8wybI1lbhR40rLCkbDCARxanXJuYLv43YwA+E8ssbKMin4IwfLRbeTYKzt&#10;nfd0O/hcBAi7GBUU3texlC4tyKAb2po4eJltDPogm1zqBu8Bbio5jqKpNFhyWCiwpk1B6e/hahSs&#10;89PjPNG8t5PzR3vJ8LErzY9S/V67moPw1Pp3+NX+0go+R/D8E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0vwgAAANsAAAAPAAAAAAAAAAAAAAAAAJgCAABkcnMvZG93&#10;bnJldi54bWxQSwUGAAAAAAQABAD1AAAAhwMAAAAA&#10;" fillcolor="#9a4906 [1641]" stroked="f">
                    <v:fill color2="#f68a32 [3017]" rotate="t" angle="180" colors="0 #cb6c1d;52429f #ff8f2a;1 #ff8f26" focus="100%" type="gradient">
                      <o:fill v:ext="view" type="gradientUnscaled"/>
                    </v:fill>
                    <v:shadow on="t" color="black" opacity="22937f" origin=",.5" offset="0,.63889mm"/>
                    <v:textbox>
                      <w:txbxContent>
                        <w:p w:rsidR="00A85D1A" w:rsidRPr="00E418FE" w:rsidRDefault="00A85D1A" w:rsidP="00A85D1A">
                          <w:pPr>
                            <w:pStyle w:val="NormalWeb"/>
                            <w:spacing w:before="0" w:beforeAutospacing="0" w:after="0" w:afterAutospacing="0"/>
                            <w:jc w:val="center"/>
                            <w:rPr>
                              <w:sz w:val="18"/>
                              <w:szCs w:val="18"/>
                            </w:rPr>
                          </w:pPr>
                          <w:r w:rsidRPr="00E418FE">
                            <w:rPr>
                              <w:rFonts w:asciiTheme="minorHAnsi" w:hAnsi="Calibri" w:cstheme="minorBidi"/>
                              <w:color w:val="FFFFFF" w:themeColor="light1"/>
                              <w:kern w:val="24"/>
                              <w:sz w:val="18"/>
                              <w:szCs w:val="18"/>
                            </w:rPr>
                            <w:t>EX</w:t>
                          </w:r>
                        </w:p>
                      </w:txbxContent>
                    </v:textbox>
                  </v:rect>
                  <v:shape id="Straight Arrow Connector 91" o:spid="_x0000_s1087" type="#_x0000_t32" style="position:absolute;left:8363;top:36176;width:6786;height:7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qUMMAAADbAAAADwAAAGRycy9kb3ducmV2LnhtbESP0UoDMRRE3wX/IVzBN5u04LasTUsp&#10;tEhBwbYfcNncboKbmyWJu+vfG0HwcZiZM8x6O/lODBSTC6xhPlMgiJtgHLcarpfD0wpEysgGu8Ck&#10;4ZsSbDf3d2usTRj5g4ZzbkWBcKpRg825r6VMjSWPaRZ64uLdQvSYi4ytNBHHAvedXChVSY+Oy4LF&#10;nvaWms/zl9dQVcfluzuNw623p6jUs3HH6U3rx4dp9wIi05T/w3/tV6NhuYDfL+U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PqlDDAAAA2wAAAA8AAAAAAAAAAAAA&#10;AAAAoQIAAGRycy9kb3ducmV2LnhtbFBLBQYAAAAABAAEAPkAAACRAwAAAAA=&#10;" strokecolor="#0070c0">
                    <v:stroke endarrow="block"/>
                  </v:shape>
                  <v:shape id="Straight Arrow Connector 92" o:spid="_x0000_s1088" type="#_x0000_t32" style="position:absolute;left:8363;top:36934;width:6786;height:33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3xAMQAAADbAAAADwAAAGRycy9kb3ducmV2LnhtbESPX2vCMBTF3wd+h3AF32Zqy1Q6oxRx&#10;IOxltoJ7vDR3bVlzU5LMdt9+GQz2eDh/fpzdYTK9uJPznWUFq2UCgri2uuNGwbV6edyC8AFZY2+Z&#10;FHyTh8N+9rDDXNuRL3QvQyPiCPscFbQhDLmUvm7JoF/agTh6H9YZDFG6RmqHYxw3vUyTZC0NdhwJ&#10;LQ50bKn+LL9MhLjb+9Pxbf06pqcJq6wvLu5aKLWYT8UziEBT+A//tc9awSaD3y/xB8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fEAxAAAANsAAAAPAAAAAAAAAAAA&#10;AAAAAKECAABkcnMvZG93bnJldi54bWxQSwUGAAAAAAQABAD5AAAAkgMAAAAA&#10;" strokecolor="#0070c0">
                    <v:stroke endarrow="block"/>
                  </v:shape>
                  <v:shape id="Straight Arrow Connector 93" o:spid="_x0000_s1089" type="#_x0000_t32" style="position:absolute;left:8363;top:46143;width:6957;height:1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Xv8MAAADbAAAADwAAAGRycy9kb3ducmV2LnhtbESP3UoDMRSE74W+QzgF72xS0a2sTYsI&#10;Fiko9OcBDpvTTejmZEni7vr2RhC8HGbmG2a9nXwnBorJBdawXCgQxE0wjlsN59Pb3ROIlJENdoFJ&#10;wzcl2G5mN2usTRj5QMMxt6JAONWowebc11KmxpLHtAg9cfEuIXrMRcZWmohjgftO3itVSY+Oy4LF&#10;nl4tNdfjl9dQVbvVp9uPw6W3+6jUo3G76UPr2/n08gwi05T/w3/td6Nh9QC/X8o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ql7/DAAAA2wAAAA8AAAAAAAAAAAAA&#10;AAAAoQIAAGRycy9kb3ducmV2LnhtbFBLBQYAAAAABAAEAPkAAACRAwAAAAA=&#10;" strokecolor="#0070c0">
                    <v:stroke endarrow="block"/>
                  </v:shape>
                  <v:shape id="Straight Arrow Connector 94" o:spid="_x0000_s1090" type="#_x0000_t32" style="position:absolute;left:8363;top:47791;width:6957;height:24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M78QAAADbAAAADwAAAGRycy9kb3ducmV2LnhtbESPX2vCMBTF34V9h3AHe7PpHNVRjVJk&#10;g8FeVi3Mx0tzbYvNTUky2337ZSD4eDh/fpzNbjK9uJLznWUFz0kKgri2uuNGQXV8n7+C8AFZY2+Z&#10;FPySh932YbbBXNuRS7oeQiPiCPscFbQhDLmUvm7JoE/sQBy9s3UGQ5SukdrhGMdNLxdpupQGO46E&#10;Fgfat1RfDj8mQtz3Kdt/LT/HxduEx5e+KF1VKPX0OBVrEIGmcA/f2h9awSqD/y/x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6MzvxAAAANsAAAAPAAAAAAAAAAAA&#10;AAAAAKECAABkcnMvZG93bnJldi54bWxQSwUGAAAAAAQABAD5AAAAkgMAAAAA&#10;" strokecolor="#0070c0">
                    <v:stroke endarrow="block"/>
                  </v:shape>
                  <v:shape id="Straight Arrow Connector 95" o:spid="_x0000_s1091" type="#_x0000_t32" style="position:absolute;left:8363;top:22664;width:6957;height:3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SsU8IAAADbAAAADwAAAGRycy9kb3ducmV2LnhtbESP0UoDMRRE3wX/IVzBN5tYcCtr0yJC&#10;ixQstPoBl83tJri5WZK4u/37Rij0cZiZM8xyPflODBSTC6zheaZAEDfBOG41/Hxvnl5BpIxssAtM&#10;Gs6UYL26v1tibcLIBxqOuRUFwqlGDTbnvpYyNZY8plnoiYt3CtFjLjK20kQcC9x3cq5UJT06LgsW&#10;e/qw1Pwe/7yGqtou9m43Dqfe7qJSL8Ztpy+tHx+m9zcQmaZ8C1/bn0bDooL/L+UHy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SsU8IAAADbAAAADwAAAAAAAAAAAAAA&#10;AAChAgAAZHJzL2Rvd25yZXYueG1sUEsFBgAAAAAEAAQA+QAAAJADAAAAAA==&#10;" strokecolor="#0070c0">
                    <v:stroke endarrow="block"/>
                  </v:shape>
                  <v:shape id="Straight Arrow Connector 96" o:spid="_x0000_s1092" type="#_x0000_t32" style="position:absolute;left:8363;top:26644;width:6957;height:1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b3A8QAAADbAAAADwAAAGRycy9kb3ducmV2LnhtbESPX2vCMBTF34V9h3AHe9N0ynR0Riky&#10;YbCXtRXc46W5a8uam5Jkbf32ZiD4eDh/fpztfjKdGMj51rKC50UCgriyuuVawak8zl9B+ICssbNM&#10;Ci7kYb97mG0x1XbknIYi1CKOsE9RQRNCn0rpq4YM+oXtiaP3Y53BEKWrpXY4xnHTyWWSrKXBliOh&#10;wZ4ODVW/xZ+JEHf+fjl8rT/H5fuE5arLcnfKlHp6nLI3EIGmcA/f2h9awWYD/1/iD5C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dvcDxAAAANsAAAAPAAAAAAAAAAAA&#10;AAAAAKECAABkcnMvZG93bnJldi54bWxQSwUGAAAAAAQABAD5AAAAkgMAAAAA&#10;" strokecolor="#0070c0">
                    <v:stroke endarrow="block"/>
                  </v:shape>
                  <v:shape id="Straight Arrow Connector 97" o:spid="_x0000_s1093" type="#_x0000_t32" style="position:absolute;left:8363;top:26644;width:6957;height:42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ljccAAAADbAAAADwAAAGRycy9kb3ducmV2LnhtbERPS2vCQBC+F/oflil4q5sqaomuEqQF&#10;oRdfUI9DdpqEZmfD7tbEf985CB4/vvdqM7hWXSnExrOBt3EGirj0tuHKwPn0+foOKiZki61nMnCj&#10;CJv189MKc+t7PtD1mColIRxzNFCn1OVax7Imh3HsO2LhfnxwmASGStuAvYS7Vk+ybK4dNiwNNXa0&#10;ran8Pf45KQnfl9l2P//qJx8DnqZtcQjnwpjRy1AsQSUa0kN8d++sgYWMlS/yA/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XpY3HAAAAA2wAAAA8AAAAAAAAAAAAAAAAA&#10;oQIAAGRycy9kb3ducmV2LnhtbFBLBQYAAAAABAAEAPkAAACOAwAAAAA=&#10;" strokecolor="#0070c0">
                    <v:stroke endarrow="block"/>
                  </v:shape>
                </v:group>
                <v:rect id="Rectangle 79" o:spid="_x0000_s1094" style="position:absolute;left:22860;top:7303;width:3562;height:3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l8MA&#10;AADbAAAADwAAAGRycy9kb3ducmV2LnhtbESPQWvCQBSE74L/YXlCb2ZjkVajqwSppR5rBPH2zD6T&#10;aPZtyG5j/PfdQsHjMDPfMMt1b2rRUesqywomUQyCOLe64kLBIduOZyCcR9ZYWyYFD3KwXg0HS0y0&#10;vfM3dXtfiABhl6CC0vsmkdLlJRl0kW2Ig3exrUEfZFtI3eI9wE0tX+P4TRqsOCyU2NCmpPy2/zEK&#10;3LnbZY8mPV5PLj+nH2yy6e5TqZdRny5AeOr9M/zf/tIK3u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1+l8MAAADbAAAADwAAAAAAAAAAAAAAAACYAgAAZHJzL2Rv&#10;d25yZXYueG1sUEsFBgAAAAAEAAQA9QAAAIgDAAAAAA==&#10;" filled="f" stroked="f" strokeweight="2pt">
                  <v:textbo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sidRPr="0094749D">
                          <w:rPr>
                            <w:rFonts w:ascii="Times New Roman" w:hAnsi="Times New Roman" w:cs="Times New Roman"/>
                            <w:b/>
                            <w:color w:val="000000" w:themeColor="text1"/>
                            <w:vertAlign w:val="subscript"/>
                          </w:rPr>
                          <w:t>1</w:t>
                        </w:r>
                      </w:p>
                    </w:txbxContent>
                  </v:textbox>
                </v:rect>
                <v:rect id="Rectangle 80" o:spid="_x0000_s1095" style="position:absolute;left:22860;top:13597;width:3562;height:3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nLcEA&#10;AADbAAAADwAAAGRycy9kb3ducmV2LnhtbERPy0rDQBTdC/2H4Rbc2UmLSImZhCCtmKWNIO5uM7dJ&#10;auZOyIx5/L2zKHR5OO8km00nRhpca1nBdhOBIK6sbrlW8FUen/YgnEfW2FkmBQs5yNLVQ4KxthN/&#10;0njytQgh7GJU0Hjfx1K6qiGDbmN74sBd7GDQBzjUUg84hXDTyV0UvUiDLYeGBnt6a6j6Pf0ZBe48&#10;FuXS59/XH1ed8wOb8rl4V+pxPeevIDzN/i6+uT+0gn1YH76EH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Spy3BAAAA2wAAAA8AAAAAAAAAAAAAAAAAmAIAAGRycy9kb3du&#10;cmV2LnhtbFBLBQYAAAAABAAEAPUAAACGAwAAAAA=&#10;" filled="f" stroked="f" strokeweight="2pt">
                  <v:textbo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Pr>
                            <w:rFonts w:ascii="Times New Roman" w:hAnsi="Times New Roman" w:cs="Times New Roman"/>
                            <w:b/>
                            <w:color w:val="000000" w:themeColor="text1"/>
                            <w:vertAlign w:val="subscript"/>
                          </w:rPr>
                          <w:t>2</w:t>
                        </w:r>
                      </w:p>
                    </w:txbxContent>
                  </v:textbox>
                </v:rect>
                <v:rect id="Rectangle 81" o:spid="_x0000_s1096" style="position:absolute;left:22860;top:17100;width:3562;height:3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4CtsIA&#10;AADbAAAADwAAAGRycy9kb3ducmV2LnhtbESPQYvCMBSE7wv+h/AEb9tUkUW6RimioketIHt7Nm/b&#10;rs1LaWKt/94sCB6HmfmGmS97U4uOWldZVjCOYhDEudUVFwpO2eZzBsJ5ZI21ZVLwIAfLxeBjjom2&#10;dz5Qd/SFCBB2CSoovW8SKV1ekkEX2YY4eL+2NeiDbAupW7wHuKnlJI6/pMGKw0KJDa1Kyq/Hm1Hg&#10;Lt0+ezTp+e/H5Zd0zSab7rdKjYZ9+g3CU+/f4Vd7pxXMxvD/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gK2wgAAANsAAAAPAAAAAAAAAAAAAAAAAJgCAABkcnMvZG93&#10;bnJldi54bWxQSwUGAAAAAAQABAD1AAAAhwMAAAAA&#10;" filled="f" stroked="f" strokeweight="2pt">
                  <v:textbo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Pr>
                            <w:rFonts w:ascii="Times New Roman" w:hAnsi="Times New Roman" w:cs="Times New Roman"/>
                            <w:b/>
                            <w:color w:val="000000" w:themeColor="text1"/>
                            <w:vertAlign w:val="subscript"/>
                          </w:rPr>
                          <w:t>3</w:t>
                        </w:r>
                      </w:p>
                    </w:txbxContent>
                  </v:textbox>
                </v:rect>
                <v:rect id="Rectangle 82" o:spid="_x0000_s1097" style="position:absolute;left:22860;top:23750;width:3562;height:3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cwcEA&#10;AADbAAAADwAAAGRycy9kb3ducmV2LnhtbESPQYvCMBSE74L/ITzBm6aKiHSNUsRd9KgVZG/P5m3b&#10;tXkpTaz13xtB8DjMzDfMct2ZSrTUuNKygsk4AkGcWV1yruCUfo8WIJxH1lhZJgUPcrBe9XtLjLW9&#10;84Hao89FgLCLUUHhfR1L6bKCDLqxrYmD92cbgz7IJpe6wXuAm0pOo2guDZYcFgqsaVNQdj3ejAJ3&#10;affpo07O/78uuyRbNuls/6PUcNAlXyA8df4Tfrd3WsFiCq8v4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MnMHBAAAA2wAAAA8AAAAAAAAAAAAAAAAAmAIAAGRycy9kb3du&#10;cmV2LnhtbFBLBQYAAAAABAAEAPUAAACGAwAAAAA=&#10;" filled="f" stroked="f" strokeweight="2pt">
                  <v:textbox>
                    <w:txbxContent>
                      <w:p w:rsidR="00A85D1A" w:rsidRPr="0094749D" w:rsidRDefault="00A85D1A" w:rsidP="00A85D1A">
                        <w:pPr>
                          <w:jc w:val="center"/>
                          <w:rPr>
                            <w:rFonts w:ascii="Times New Roman" w:hAnsi="Times New Roman" w:cs="Times New Roman"/>
                            <w:b/>
                            <w:color w:val="000000" w:themeColor="text1"/>
                          </w:rPr>
                        </w:pPr>
                        <w:r w:rsidRPr="0094749D">
                          <w:rPr>
                            <w:rFonts w:ascii="Times New Roman" w:hAnsi="Times New Roman" w:cs="Times New Roman"/>
                            <w:b/>
                            <w:color w:val="000000" w:themeColor="text1"/>
                          </w:rPr>
                          <w:t>H</w:t>
                        </w:r>
                        <w:r>
                          <w:rPr>
                            <w:rFonts w:ascii="Times New Roman" w:hAnsi="Times New Roman" w:cs="Times New Roman"/>
                            <w:b/>
                            <w:color w:val="000000" w:themeColor="text1"/>
                            <w:vertAlign w:val="subscript"/>
                          </w:rPr>
                          <w:t>4</w:t>
                        </w:r>
                      </w:p>
                    </w:txbxContent>
                  </v:textbox>
                </v:rect>
              </v:group>
            </w:pict>
          </mc:Fallback>
        </mc:AlternateContent>
      </w: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autoSpaceDE w:val="0"/>
        <w:autoSpaceDN w:val="0"/>
        <w:adjustRightInd w:val="0"/>
        <w:spacing w:after="0" w:line="240" w:lineRule="auto"/>
        <w:jc w:val="both"/>
        <w:rPr>
          <w:rFonts w:ascii="Times New Roman" w:hAnsi="Times New Roman" w:cs="Times New Roman"/>
          <w:sz w:val="24"/>
          <w:szCs w:val="24"/>
        </w:rPr>
      </w:pPr>
    </w:p>
    <w:p w:rsidR="00A85D1A" w:rsidRDefault="00A85D1A" w:rsidP="00A85D1A">
      <w:pPr>
        <w:spacing w:before="120" w:after="0" w:line="360" w:lineRule="auto"/>
        <w:jc w:val="both"/>
        <w:rPr>
          <w:rFonts w:ascii="Times New Roman" w:hAnsi="Times New Roman" w:cs="Times New Roman"/>
          <w:b/>
          <w:sz w:val="20"/>
          <w:szCs w:val="20"/>
        </w:rPr>
      </w:pPr>
    </w:p>
    <w:p w:rsidR="00A85D1A" w:rsidRDefault="00A85D1A" w:rsidP="00A85D1A">
      <w:pPr>
        <w:spacing w:before="120" w:after="0" w:line="360" w:lineRule="auto"/>
        <w:jc w:val="both"/>
        <w:rPr>
          <w:rFonts w:ascii="Times New Roman" w:hAnsi="Times New Roman" w:cs="Times New Roman"/>
          <w:b/>
          <w:sz w:val="20"/>
          <w:szCs w:val="20"/>
        </w:rPr>
      </w:pPr>
    </w:p>
    <w:p w:rsidR="00A85D1A" w:rsidRDefault="00A85D1A" w:rsidP="00A85D1A">
      <w:pPr>
        <w:spacing w:before="120" w:after="0" w:line="360" w:lineRule="auto"/>
        <w:jc w:val="both"/>
        <w:rPr>
          <w:rFonts w:ascii="Times New Roman" w:hAnsi="Times New Roman" w:cs="Times New Roman"/>
          <w:b/>
          <w:sz w:val="20"/>
          <w:szCs w:val="20"/>
        </w:rPr>
      </w:pPr>
    </w:p>
    <w:p w:rsidR="00A85D1A" w:rsidRPr="0088277C" w:rsidRDefault="00A85D1A" w:rsidP="00A85D1A">
      <w:pPr>
        <w:spacing w:before="120" w:after="0" w:line="360" w:lineRule="auto"/>
        <w:jc w:val="both"/>
        <w:rPr>
          <w:rFonts w:ascii="Times New Roman" w:hAnsi="Times New Roman" w:cs="Times New Roman"/>
          <w:b/>
          <w:sz w:val="20"/>
          <w:szCs w:val="20"/>
        </w:rPr>
      </w:pPr>
      <w:r w:rsidRPr="0088277C">
        <w:rPr>
          <w:rFonts w:ascii="Times New Roman" w:hAnsi="Times New Roman" w:cs="Times New Roman"/>
          <w:b/>
          <w:sz w:val="20"/>
          <w:szCs w:val="20"/>
        </w:rPr>
        <w:t xml:space="preserve">Gambar 2 Kerangka pemikiran </w:t>
      </w:r>
    </w:p>
    <w:p w:rsidR="00A85D1A" w:rsidRDefault="00A85D1A" w:rsidP="00A85D1A">
      <w:pPr>
        <w:spacing w:after="0" w:line="240" w:lineRule="auto"/>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space="708"/>
          <w:docGrid w:linePitch="360"/>
        </w:sectPr>
      </w:pPr>
    </w:p>
    <w:p w:rsidR="00A85D1A" w:rsidRPr="00310690" w:rsidRDefault="00A85D1A" w:rsidP="00A85D1A">
      <w:pPr>
        <w:autoSpaceDE w:val="0"/>
        <w:autoSpaceDN w:val="0"/>
        <w:adjustRightInd w:val="0"/>
        <w:spacing w:after="0" w:line="240" w:lineRule="auto"/>
        <w:jc w:val="both"/>
        <w:rPr>
          <w:rFonts w:ascii="Times New Roman" w:hAnsi="Times New Roman" w:cs="Times New Roman"/>
          <w:sz w:val="24"/>
          <w:szCs w:val="24"/>
        </w:rPr>
      </w:pPr>
      <w:proofErr w:type="gramStart"/>
      <w:r w:rsidRPr="00310690">
        <w:rPr>
          <w:rFonts w:ascii="Times New Roman" w:hAnsi="Times New Roman" w:cs="Times New Roman"/>
          <w:sz w:val="24"/>
          <w:szCs w:val="24"/>
        </w:rPr>
        <w:lastRenderedPageBreak/>
        <w:t>Hipotesis memberikan keterangan sementara mengenai fenomena yang diteliti, dalam hal ini hubungan antara variabel independen dan dependen.</w:t>
      </w:r>
      <w:proofErr w:type="gramEnd"/>
      <w:r w:rsidRPr="00310690">
        <w:rPr>
          <w:rFonts w:ascii="Times New Roman" w:hAnsi="Times New Roman" w:cs="Times New Roman"/>
          <w:sz w:val="24"/>
          <w:szCs w:val="24"/>
        </w:rPr>
        <w:t xml:space="preserve"> Hipotesis dalam penelitian ini adalah sebagai berikut:</w:t>
      </w:r>
    </w:p>
    <w:p w:rsidR="00A85D1A" w:rsidRPr="0094749D" w:rsidRDefault="00A85D1A" w:rsidP="00A85D1A">
      <w:pPr>
        <w:tabs>
          <w:tab w:val="left" w:pos="426"/>
          <w:tab w:val="left" w:pos="567"/>
        </w:tabs>
        <w:spacing w:after="0" w:line="240" w:lineRule="auto"/>
        <w:jc w:val="both"/>
        <w:rPr>
          <w:rFonts w:ascii="Times New Roman" w:hAnsi="Times New Roman" w:cs="Times New Roman"/>
          <w:bCs/>
          <w:sz w:val="24"/>
          <w:szCs w:val="24"/>
        </w:rPr>
      </w:pPr>
      <w:r w:rsidRPr="0094749D">
        <w:rPr>
          <w:rFonts w:ascii="Times New Roman" w:hAnsi="Times New Roman" w:cs="Times New Roman"/>
          <w:bCs/>
          <w:sz w:val="24"/>
          <w:szCs w:val="24"/>
        </w:rPr>
        <w:t>H</w:t>
      </w:r>
      <w:r w:rsidRPr="0094749D">
        <w:rPr>
          <w:rFonts w:ascii="Times New Roman" w:hAnsi="Times New Roman" w:cs="Times New Roman"/>
          <w:bCs/>
          <w:sz w:val="24"/>
          <w:szCs w:val="24"/>
          <w:vertAlign w:val="subscript"/>
        </w:rPr>
        <w:t>1</w:t>
      </w:r>
      <w:r w:rsidRPr="0094749D">
        <w:rPr>
          <w:rFonts w:ascii="Times New Roman" w:hAnsi="Times New Roman" w:cs="Times New Roman"/>
          <w:bCs/>
          <w:sz w:val="24"/>
          <w:szCs w:val="24"/>
        </w:rPr>
        <w:tab/>
        <w:t>:</w:t>
      </w:r>
      <w:r w:rsidRPr="0094749D">
        <w:rPr>
          <w:rFonts w:ascii="Times New Roman" w:hAnsi="Times New Roman" w:cs="Times New Roman"/>
          <w:bCs/>
          <w:sz w:val="24"/>
          <w:szCs w:val="24"/>
        </w:rPr>
        <w:tab/>
        <w:t>Terdapat pengaruh positif dan signifikan penerapan GCG terhadap nilai perusahaan</w:t>
      </w:r>
    </w:p>
    <w:p w:rsidR="00A85D1A" w:rsidRPr="0094749D" w:rsidRDefault="00A85D1A" w:rsidP="00A85D1A">
      <w:pPr>
        <w:tabs>
          <w:tab w:val="left" w:pos="426"/>
          <w:tab w:val="left" w:pos="567"/>
        </w:tabs>
        <w:spacing w:after="0" w:line="240" w:lineRule="auto"/>
        <w:jc w:val="both"/>
        <w:rPr>
          <w:rFonts w:ascii="Times New Roman" w:hAnsi="Times New Roman" w:cs="Times New Roman"/>
          <w:bCs/>
          <w:sz w:val="24"/>
          <w:szCs w:val="24"/>
        </w:rPr>
      </w:pPr>
      <w:r w:rsidRPr="0094749D">
        <w:rPr>
          <w:rFonts w:ascii="Times New Roman" w:hAnsi="Times New Roman" w:cs="Times New Roman"/>
          <w:bCs/>
          <w:sz w:val="24"/>
          <w:szCs w:val="24"/>
        </w:rPr>
        <w:t>H</w:t>
      </w:r>
      <w:r w:rsidRPr="0094749D">
        <w:rPr>
          <w:rFonts w:ascii="Times New Roman" w:hAnsi="Times New Roman" w:cs="Times New Roman"/>
          <w:bCs/>
          <w:sz w:val="24"/>
          <w:szCs w:val="24"/>
          <w:vertAlign w:val="subscript"/>
        </w:rPr>
        <w:t>2</w:t>
      </w:r>
      <w:r w:rsidRPr="0094749D">
        <w:rPr>
          <w:rFonts w:ascii="Times New Roman" w:hAnsi="Times New Roman" w:cs="Times New Roman"/>
          <w:bCs/>
          <w:sz w:val="24"/>
          <w:szCs w:val="24"/>
        </w:rPr>
        <w:tab/>
        <w:t>:</w:t>
      </w:r>
      <w:r w:rsidRPr="0094749D">
        <w:rPr>
          <w:rFonts w:ascii="Times New Roman" w:hAnsi="Times New Roman" w:cs="Times New Roman"/>
          <w:bCs/>
          <w:sz w:val="24"/>
          <w:szCs w:val="24"/>
        </w:rPr>
        <w:tab/>
        <w:t>Terdapat pengaruh negatif dan signifikan pengungkapan CSR terhadap nilai perusahaan</w:t>
      </w:r>
    </w:p>
    <w:p w:rsidR="00A85D1A" w:rsidRPr="0094749D" w:rsidRDefault="00A85D1A" w:rsidP="00A85D1A">
      <w:pPr>
        <w:tabs>
          <w:tab w:val="left" w:pos="426"/>
          <w:tab w:val="left" w:pos="567"/>
        </w:tabs>
        <w:spacing w:after="0" w:line="240" w:lineRule="auto"/>
        <w:jc w:val="both"/>
        <w:rPr>
          <w:rFonts w:ascii="Times New Roman" w:hAnsi="Times New Roman" w:cs="Times New Roman"/>
          <w:bCs/>
          <w:sz w:val="24"/>
          <w:szCs w:val="24"/>
        </w:rPr>
      </w:pPr>
      <w:r w:rsidRPr="0094749D">
        <w:rPr>
          <w:rFonts w:ascii="Times New Roman" w:hAnsi="Times New Roman" w:cs="Times New Roman"/>
          <w:bCs/>
          <w:sz w:val="24"/>
          <w:szCs w:val="24"/>
        </w:rPr>
        <w:t>H</w:t>
      </w:r>
      <w:r w:rsidRPr="0094749D">
        <w:rPr>
          <w:rFonts w:ascii="Times New Roman" w:hAnsi="Times New Roman" w:cs="Times New Roman"/>
          <w:bCs/>
          <w:sz w:val="24"/>
          <w:szCs w:val="24"/>
          <w:vertAlign w:val="subscript"/>
        </w:rPr>
        <w:t>3</w:t>
      </w:r>
      <w:r w:rsidRPr="0094749D">
        <w:rPr>
          <w:rFonts w:ascii="Times New Roman" w:hAnsi="Times New Roman" w:cs="Times New Roman"/>
          <w:bCs/>
          <w:sz w:val="24"/>
          <w:szCs w:val="24"/>
        </w:rPr>
        <w:tab/>
        <w:t>:</w:t>
      </w:r>
      <w:r w:rsidRPr="0094749D">
        <w:rPr>
          <w:rFonts w:ascii="Times New Roman" w:hAnsi="Times New Roman" w:cs="Times New Roman"/>
          <w:bCs/>
          <w:sz w:val="24"/>
          <w:szCs w:val="24"/>
        </w:rPr>
        <w:tab/>
        <w:t>Terdapat pengaruh positif dan signifikan ukuran perusahaan terhadap nilai perusahaan</w:t>
      </w:r>
    </w:p>
    <w:p w:rsidR="00A85D1A" w:rsidRPr="0094749D" w:rsidRDefault="00A85D1A" w:rsidP="00A85D1A">
      <w:pPr>
        <w:tabs>
          <w:tab w:val="left" w:pos="426"/>
          <w:tab w:val="left" w:pos="567"/>
        </w:tabs>
        <w:spacing w:after="0" w:line="240" w:lineRule="auto"/>
        <w:jc w:val="both"/>
        <w:rPr>
          <w:rFonts w:ascii="Times New Roman" w:hAnsi="Times New Roman" w:cs="Times New Roman"/>
          <w:bCs/>
          <w:sz w:val="24"/>
          <w:szCs w:val="24"/>
        </w:rPr>
      </w:pPr>
      <w:r w:rsidRPr="0094749D">
        <w:rPr>
          <w:rFonts w:ascii="Times New Roman" w:hAnsi="Times New Roman" w:cs="Times New Roman"/>
          <w:bCs/>
          <w:sz w:val="24"/>
          <w:szCs w:val="24"/>
        </w:rPr>
        <w:t>H</w:t>
      </w:r>
      <w:r w:rsidRPr="0094749D">
        <w:rPr>
          <w:rFonts w:ascii="Times New Roman" w:hAnsi="Times New Roman" w:cs="Times New Roman"/>
          <w:bCs/>
          <w:sz w:val="24"/>
          <w:szCs w:val="24"/>
          <w:vertAlign w:val="subscript"/>
        </w:rPr>
        <w:t>4</w:t>
      </w:r>
      <w:r w:rsidRPr="0094749D">
        <w:rPr>
          <w:rFonts w:ascii="Times New Roman" w:hAnsi="Times New Roman" w:cs="Times New Roman"/>
          <w:bCs/>
          <w:sz w:val="24"/>
          <w:szCs w:val="24"/>
        </w:rPr>
        <w:tab/>
        <w:t>:</w:t>
      </w:r>
      <w:r w:rsidRPr="0094749D">
        <w:rPr>
          <w:rFonts w:ascii="Times New Roman" w:hAnsi="Times New Roman" w:cs="Times New Roman"/>
          <w:bCs/>
          <w:sz w:val="24"/>
          <w:szCs w:val="24"/>
        </w:rPr>
        <w:tab/>
        <w:t>Terdapat pengaruh positif dan signifikan profitabilitas terhadap nilai perusahaan</w:t>
      </w: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p>
    <w:p w:rsidR="00A85D1A" w:rsidRDefault="00A85D1A" w:rsidP="00A85D1A">
      <w:pPr>
        <w:spacing w:before="240" w:after="80"/>
        <w:rPr>
          <w:rFonts w:ascii="Times New Roman" w:hAnsi="Times New Roman" w:cs="Times New Roman"/>
          <w:b/>
          <w:bCs/>
          <w:sz w:val="24"/>
          <w:szCs w:val="24"/>
        </w:rPr>
      </w:pPr>
      <w:r>
        <w:rPr>
          <w:rFonts w:ascii="Times New Roman" w:hAnsi="Times New Roman" w:cs="Times New Roman"/>
          <w:b/>
          <w:bCs/>
          <w:sz w:val="24"/>
          <w:szCs w:val="24"/>
        </w:rPr>
        <w:lastRenderedPageBreak/>
        <w:t>METODE</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Populasi yang digunakan dalam penelitian ini adalah BUMN yang terdaftar di Bursa Efek Indonesia Periode 2013-2017.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Sampel dipilih menggunakan metode </w:t>
      </w:r>
      <w:r w:rsidRPr="00F05DC3">
        <w:rPr>
          <w:rFonts w:ascii="Times New Roman" w:hAnsi="Times New Roman" w:cs="Times New Roman"/>
          <w:i/>
          <w:sz w:val="24"/>
          <w:szCs w:val="24"/>
        </w:rPr>
        <w:t>purposive sampling</w:t>
      </w:r>
      <w:r>
        <w:rPr>
          <w:rFonts w:ascii="Times New Roman" w:hAnsi="Times New Roman" w:cs="Times New Roman"/>
          <w:sz w:val="24"/>
          <w:szCs w:val="24"/>
        </w:rPr>
        <w:t xml:space="preserve"> atau sampel dengan kriteria tertentu.</w:t>
      </w:r>
      <w:proofErr w:type="gramEnd"/>
      <w:r>
        <w:rPr>
          <w:rFonts w:ascii="Times New Roman" w:hAnsi="Times New Roman" w:cs="Times New Roman"/>
          <w:sz w:val="24"/>
          <w:szCs w:val="24"/>
        </w:rPr>
        <w:t xml:space="preserve"> Kriteria penarikan sampel yang digunakan adalah sebagai berikut:</w:t>
      </w:r>
    </w:p>
    <w:p w:rsidR="00A85D1A" w:rsidRDefault="00A85D1A" w:rsidP="00A85D1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BUMN sektor keuangan dan non-keuangan yang terdaftar di Bursa Efek Indonesia periode 2013-2017 atau telah terdaftar sebelum 2013;</w:t>
      </w:r>
    </w:p>
    <w:p w:rsidR="00A85D1A" w:rsidRDefault="00A85D1A" w:rsidP="00A85D1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 BUMN dalam sampel memiliki laporan keuangan lengkap dan jelas untuk periode terpilih termasuk data dukung lainnya.</w:t>
      </w:r>
    </w:p>
    <w:p w:rsidR="00A85D1A" w:rsidRPr="00077BDB" w:rsidRDefault="00A85D1A" w:rsidP="00A85D1A">
      <w:pPr>
        <w:spacing w:after="0" w:line="240" w:lineRule="auto"/>
        <w:jc w:val="both"/>
        <w:rPr>
          <w:rFonts w:ascii="Times New Roman" w:hAnsi="Times New Roman" w:cs="Times New Roman"/>
          <w:sz w:val="24"/>
          <w:szCs w:val="24"/>
        </w:rPr>
      </w:pPr>
      <w:proofErr w:type="gramStart"/>
      <w:r w:rsidRPr="001D7F7A">
        <w:rPr>
          <w:rFonts w:ascii="Times New Roman" w:hAnsi="Times New Roman" w:cs="Times New Roman"/>
          <w:bCs/>
          <w:sz w:val="24"/>
          <w:szCs w:val="24"/>
        </w:rPr>
        <w:t>Berda</w:t>
      </w:r>
      <w:r>
        <w:rPr>
          <w:rFonts w:ascii="Times New Roman" w:hAnsi="Times New Roman" w:cs="Times New Roman"/>
          <w:bCs/>
          <w:sz w:val="24"/>
          <w:szCs w:val="24"/>
        </w:rPr>
        <w:t xml:space="preserve">sarkan kriteria tersebut Jumlah </w:t>
      </w:r>
      <w:r w:rsidRPr="001D7F7A">
        <w:rPr>
          <w:rFonts w:ascii="Times New Roman" w:hAnsi="Times New Roman" w:cs="Times New Roman"/>
          <w:bCs/>
          <w:sz w:val="24"/>
          <w:szCs w:val="24"/>
        </w:rPr>
        <w:t>perusahaan yang dijadikan sampel adalah 19 Perusahaan BUMN.</w:t>
      </w:r>
      <w:proofErr w:type="gramEnd"/>
    </w:p>
    <w:p w:rsidR="00A85D1A" w:rsidRDefault="00A85D1A" w:rsidP="00A85D1A">
      <w:pPr>
        <w:autoSpaceDE w:val="0"/>
        <w:autoSpaceDN w:val="0"/>
        <w:adjustRightInd w:val="0"/>
        <w:spacing w:after="120" w:line="240" w:lineRule="auto"/>
        <w:ind w:firstLine="720"/>
        <w:jc w:val="both"/>
        <w:rPr>
          <w:rFonts w:ascii="Times New Roman" w:hAnsi="Times New Roman" w:cs="Times New Roman"/>
          <w:sz w:val="24"/>
          <w:szCs w:val="24"/>
        </w:rPr>
      </w:pPr>
      <w:proofErr w:type="gramStart"/>
      <w:r w:rsidRPr="00376FF8">
        <w:rPr>
          <w:rFonts w:ascii="Times New Roman" w:hAnsi="Times New Roman" w:cs="Times New Roman"/>
          <w:sz w:val="24"/>
          <w:szCs w:val="24"/>
        </w:rPr>
        <w:t>Definisi variabel perlu dilakukan untuk memberikan gambaran dan acuan dalam penelitian.</w:t>
      </w:r>
      <w:proofErr w:type="gramEnd"/>
      <w:r w:rsidRPr="00376FF8">
        <w:rPr>
          <w:rFonts w:ascii="Times New Roman" w:hAnsi="Times New Roman" w:cs="Times New Roman"/>
          <w:sz w:val="24"/>
          <w:szCs w:val="24"/>
        </w:rPr>
        <w:t xml:space="preserve"> Berdasarkan rumusan masa</w:t>
      </w:r>
      <w:r>
        <w:rPr>
          <w:rFonts w:ascii="Times New Roman" w:hAnsi="Times New Roman" w:cs="Times New Roman"/>
          <w:sz w:val="24"/>
          <w:szCs w:val="24"/>
        </w:rPr>
        <w:t>lah dan hipotesis yang diajukan, variabel dalam penelitian ini terdiri dari variabel terikat dan variabel bebas dengan indikatornya dapat dijelaskan sebagai berikut:</w:t>
      </w:r>
    </w:p>
    <w:p w:rsidR="00A85D1A" w:rsidRDefault="00A85D1A" w:rsidP="00A85D1A">
      <w:pPr>
        <w:spacing w:after="0" w:line="240" w:lineRule="auto"/>
        <w:ind w:left="1276" w:hanging="1276"/>
        <w:rPr>
          <w:rFonts w:ascii="Times New Roman" w:hAnsi="Times New Roman" w:cs="Times New Roman"/>
          <w:sz w:val="20"/>
          <w:szCs w:val="24"/>
        </w:rPr>
        <w:sectPr w:rsidR="00A85D1A" w:rsidSect="00A85D1A">
          <w:type w:val="continuous"/>
          <w:pgSz w:w="11906" w:h="16838"/>
          <w:pgMar w:top="1440" w:right="1440" w:bottom="1440" w:left="1440" w:header="708" w:footer="708" w:gutter="0"/>
          <w:cols w:num="2" w:space="425"/>
          <w:docGrid w:linePitch="360"/>
        </w:sectPr>
      </w:pPr>
    </w:p>
    <w:p w:rsidR="00A85D1A" w:rsidRDefault="00A85D1A" w:rsidP="00A85D1A">
      <w:pPr>
        <w:spacing w:before="60" w:after="60" w:line="240" w:lineRule="auto"/>
        <w:jc w:val="center"/>
        <w:rPr>
          <w:rFonts w:ascii="Times New Roman" w:hAnsi="Times New Roman" w:cs="Times New Roman"/>
          <w:b/>
          <w:sz w:val="24"/>
          <w:szCs w:val="20"/>
        </w:rPr>
      </w:pPr>
      <w:r>
        <w:rPr>
          <w:rFonts w:ascii="Times New Roman" w:hAnsi="Times New Roman" w:cs="Times New Roman"/>
          <w:b/>
          <w:sz w:val="24"/>
          <w:szCs w:val="20"/>
        </w:rPr>
        <w:lastRenderedPageBreak/>
        <w:t>Tabel 1</w:t>
      </w:r>
      <w:r w:rsidRPr="00146C2B">
        <w:rPr>
          <w:rFonts w:ascii="Times New Roman" w:hAnsi="Times New Roman" w:cs="Times New Roman"/>
          <w:b/>
          <w:sz w:val="24"/>
          <w:szCs w:val="20"/>
        </w:rPr>
        <w:t xml:space="preserve"> </w:t>
      </w:r>
      <w:r>
        <w:rPr>
          <w:rFonts w:ascii="Times New Roman" w:hAnsi="Times New Roman" w:cs="Times New Roman"/>
          <w:b/>
          <w:sz w:val="24"/>
          <w:szCs w:val="20"/>
        </w:rPr>
        <w:t>Definisi operasional variabel dan indikator</w:t>
      </w:r>
    </w:p>
    <w:tbl>
      <w:tblPr>
        <w:tblW w:w="9214" w:type="dxa"/>
        <w:tblLook w:val="04A0" w:firstRow="1" w:lastRow="0" w:firstColumn="1" w:lastColumn="0" w:noHBand="0" w:noVBand="1"/>
      </w:tblPr>
      <w:tblGrid>
        <w:gridCol w:w="2265"/>
        <w:gridCol w:w="2125"/>
        <w:gridCol w:w="236"/>
        <w:gridCol w:w="2835"/>
        <w:gridCol w:w="1753"/>
      </w:tblGrid>
      <w:tr w:rsidR="00A85D1A" w:rsidTr="00A85D1A">
        <w:trPr>
          <w:trHeight w:val="397"/>
        </w:trPr>
        <w:tc>
          <w:tcPr>
            <w:tcW w:w="2265" w:type="dxa"/>
            <w:tcBorders>
              <w:top w:val="single" w:sz="4" w:space="0" w:color="auto"/>
              <w:bottom w:val="single" w:sz="4" w:space="0" w:color="auto"/>
            </w:tcBorders>
            <w:vAlign w:val="center"/>
          </w:tcPr>
          <w:p w:rsidR="00A85D1A" w:rsidRPr="00161397" w:rsidRDefault="00A85D1A" w:rsidP="00A85D1A">
            <w:pPr>
              <w:jc w:val="center"/>
              <w:rPr>
                <w:rFonts w:ascii="Times New Roman" w:hAnsi="Times New Roman" w:cs="Times New Roman"/>
                <w:b/>
                <w:bCs/>
                <w:sz w:val="20"/>
              </w:rPr>
            </w:pPr>
            <w:r w:rsidRPr="00161397">
              <w:rPr>
                <w:rFonts w:ascii="Times New Roman" w:hAnsi="Times New Roman" w:cs="Times New Roman"/>
                <w:b/>
                <w:bCs/>
                <w:sz w:val="20"/>
              </w:rPr>
              <w:t>Variabel/Indikator</w:t>
            </w:r>
          </w:p>
        </w:tc>
        <w:tc>
          <w:tcPr>
            <w:tcW w:w="2125" w:type="dxa"/>
            <w:tcBorders>
              <w:top w:val="single" w:sz="4" w:space="0" w:color="auto"/>
              <w:bottom w:val="single" w:sz="4" w:space="0" w:color="auto"/>
            </w:tcBorders>
            <w:vAlign w:val="center"/>
          </w:tcPr>
          <w:p w:rsidR="00A85D1A" w:rsidRPr="00161397" w:rsidRDefault="00A85D1A" w:rsidP="00A85D1A">
            <w:pPr>
              <w:jc w:val="center"/>
              <w:rPr>
                <w:rFonts w:ascii="Times New Roman" w:hAnsi="Times New Roman" w:cs="Times New Roman"/>
                <w:b/>
                <w:sz w:val="20"/>
              </w:rPr>
            </w:pPr>
            <w:r w:rsidRPr="00161397">
              <w:rPr>
                <w:rFonts w:ascii="Times New Roman" w:hAnsi="Times New Roman" w:cs="Times New Roman"/>
                <w:b/>
                <w:sz w:val="20"/>
              </w:rPr>
              <w:t>Referensi</w:t>
            </w:r>
          </w:p>
        </w:tc>
        <w:tc>
          <w:tcPr>
            <w:tcW w:w="236" w:type="dxa"/>
            <w:tcBorders>
              <w:top w:val="single" w:sz="4" w:space="0" w:color="auto"/>
              <w:bottom w:val="single" w:sz="4" w:space="0" w:color="auto"/>
            </w:tcBorders>
          </w:tcPr>
          <w:p w:rsidR="00A85D1A" w:rsidRPr="00161397" w:rsidRDefault="00A85D1A" w:rsidP="00A85D1A">
            <w:pPr>
              <w:jc w:val="center"/>
              <w:rPr>
                <w:rFonts w:ascii="Times New Roman" w:hAnsi="Times New Roman" w:cs="Times New Roman"/>
                <w:b/>
                <w:bCs/>
                <w:sz w:val="6"/>
              </w:rPr>
            </w:pPr>
          </w:p>
        </w:tc>
        <w:tc>
          <w:tcPr>
            <w:tcW w:w="2835" w:type="dxa"/>
            <w:tcBorders>
              <w:top w:val="single" w:sz="4" w:space="0" w:color="auto"/>
              <w:bottom w:val="single" w:sz="4" w:space="0" w:color="auto"/>
            </w:tcBorders>
            <w:vAlign w:val="center"/>
          </w:tcPr>
          <w:p w:rsidR="00A85D1A" w:rsidRPr="00161397" w:rsidRDefault="00A85D1A" w:rsidP="00A85D1A">
            <w:pPr>
              <w:jc w:val="center"/>
              <w:rPr>
                <w:rFonts w:ascii="Times New Roman" w:hAnsi="Times New Roman" w:cs="Times New Roman"/>
                <w:b/>
                <w:bCs/>
                <w:sz w:val="20"/>
              </w:rPr>
            </w:pPr>
            <w:r w:rsidRPr="00161397">
              <w:rPr>
                <w:rFonts w:ascii="Times New Roman" w:hAnsi="Times New Roman" w:cs="Times New Roman"/>
                <w:b/>
                <w:bCs/>
                <w:sz w:val="20"/>
              </w:rPr>
              <w:t>Variabel/Indikator</w:t>
            </w:r>
          </w:p>
        </w:tc>
        <w:tc>
          <w:tcPr>
            <w:tcW w:w="1753" w:type="dxa"/>
            <w:tcBorders>
              <w:top w:val="single" w:sz="4" w:space="0" w:color="auto"/>
              <w:bottom w:val="single" w:sz="4" w:space="0" w:color="auto"/>
            </w:tcBorders>
            <w:vAlign w:val="center"/>
          </w:tcPr>
          <w:p w:rsidR="00A85D1A" w:rsidRPr="00161397" w:rsidRDefault="00A85D1A" w:rsidP="00A85D1A">
            <w:pPr>
              <w:jc w:val="center"/>
              <w:rPr>
                <w:b/>
                <w:sz w:val="20"/>
              </w:rPr>
            </w:pPr>
            <w:r w:rsidRPr="00161397">
              <w:rPr>
                <w:rFonts w:ascii="Times New Roman" w:hAnsi="Times New Roman" w:cs="Times New Roman"/>
                <w:b/>
                <w:sz w:val="20"/>
              </w:rPr>
              <w:t>Referensi</w:t>
            </w:r>
          </w:p>
        </w:tc>
      </w:tr>
      <w:tr w:rsidR="00A85D1A" w:rsidTr="00A85D1A">
        <w:trPr>
          <w:trHeight w:val="227"/>
        </w:trPr>
        <w:tc>
          <w:tcPr>
            <w:tcW w:w="2265" w:type="dxa"/>
            <w:tcBorders>
              <w:top w:val="single" w:sz="4" w:space="0" w:color="auto"/>
              <w:bottom w:val="single" w:sz="4" w:space="0" w:color="auto"/>
            </w:tcBorders>
            <w:vAlign w:val="center"/>
          </w:tcPr>
          <w:p w:rsidR="00A85D1A" w:rsidRPr="009730E7" w:rsidRDefault="00A85D1A" w:rsidP="00A85D1A">
            <w:pPr>
              <w:jc w:val="center"/>
              <w:rPr>
                <w:rFonts w:ascii="Times New Roman" w:hAnsi="Times New Roman" w:cs="Times New Roman"/>
                <w:b/>
                <w:bCs/>
                <w:sz w:val="16"/>
                <w:szCs w:val="24"/>
              </w:rPr>
            </w:pPr>
            <w:r w:rsidRPr="009730E7">
              <w:rPr>
                <w:rFonts w:ascii="Times New Roman" w:hAnsi="Times New Roman" w:cs="Times New Roman"/>
                <w:b/>
                <w:bCs/>
                <w:sz w:val="16"/>
                <w:szCs w:val="24"/>
              </w:rPr>
              <w:t>Nilai Perusahaan</w:t>
            </w:r>
          </w:p>
        </w:tc>
        <w:tc>
          <w:tcPr>
            <w:tcW w:w="2125" w:type="dxa"/>
            <w:tcBorders>
              <w:top w:val="single" w:sz="4" w:space="0" w:color="auto"/>
              <w:bottom w:val="single" w:sz="4" w:space="0" w:color="auto"/>
            </w:tcBorders>
            <w:vAlign w:val="center"/>
          </w:tcPr>
          <w:p w:rsidR="00A85D1A" w:rsidRDefault="00A85D1A" w:rsidP="00A85D1A">
            <w:pPr>
              <w:jc w:val="center"/>
              <w:rPr>
                <w:rFonts w:ascii="Times New Roman" w:hAnsi="Times New Roman" w:cs="Times New Roman"/>
                <w:sz w:val="20"/>
                <w:szCs w:val="20"/>
              </w:rPr>
            </w:pPr>
          </w:p>
        </w:tc>
        <w:tc>
          <w:tcPr>
            <w:tcW w:w="236" w:type="dxa"/>
            <w:tcBorders>
              <w:top w:val="single" w:sz="4" w:space="0" w:color="auto"/>
              <w:bottom w:val="single" w:sz="4" w:space="0" w:color="auto"/>
            </w:tcBorders>
          </w:tcPr>
          <w:p w:rsidR="00A85D1A" w:rsidRPr="00161397" w:rsidRDefault="00A85D1A" w:rsidP="00A85D1A">
            <w:pPr>
              <w:jc w:val="center"/>
              <w:rPr>
                <w:rFonts w:ascii="Times New Roman" w:hAnsi="Times New Roman" w:cs="Times New Roman"/>
                <w:b/>
                <w:bCs/>
                <w:sz w:val="6"/>
                <w:szCs w:val="24"/>
              </w:rPr>
            </w:pPr>
          </w:p>
        </w:tc>
        <w:tc>
          <w:tcPr>
            <w:tcW w:w="2835" w:type="dxa"/>
            <w:tcBorders>
              <w:top w:val="single" w:sz="4" w:space="0" w:color="auto"/>
              <w:bottom w:val="single" w:sz="4" w:space="0" w:color="auto"/>
            </w:tcBorders>
            <w:vAlign w:val="center"/>
          </w:tcPr>
          <w:p w:rsidR="00A85D1A" w:rsidRPr="009730E7" w:rsidRDefault="00A85D1A" w:rsidP="00A85D1A">
            <w:pPr>
              <w:jc w:val="center"/>
              <w:rPr>
                <w:rFonts w:ascii="Times New Roman" w:hAnsi="Times New Roman" w:cs="Times New Roman"/>
                <w:b/>
                <w:bCs/>
                <w:sz w:val="16"/>
                <w:szCs w:val="24"/>
              </w:rPr>
            </w:pPr>
            <w:r w:rsidRPr="009730E7">
              <w:rPr>
                <w:rFonts w:ascii="Times New Roman" w:hAnsi="Times New Roman" w:cs="Times New Roman"/>
                <w:b/>
                <w:bCs/>
                <w:sz w:val="16"/>
                <w:szCs w:val="24"/>
              </w:rPr>
              <w:t>Pengungkapan CSR</w:t>
            </w:r>
          </w:p>
        </w:tc>
        <w:tc>
          <w:tcPr>
            <w:tcW w:w="1753" w:type="dxa"/>
            <w:tcBorders>
              <w:top w:val="single" w:sz="4" w:space="0" w:color="auto"/>
              <w:bottom w:val="single" w:sz="4" w:space="0" w:color="auto"/>
            </w:tcBorders>
            <w:vAlign w:val="center"/>
          </w:tcPr>
          <w:p w:rsidR="00A85D1A" w:rsidRDefault="00A85D1A" w:rsidP="00A85D1A">
            <w:pPr>
              <w:rPr>
                <w:rFonts w:ascii="Times New Roman" w:hAnsi="Times New Roman" w:cs="Times New Roman"/>
                <w:sz w:val="20"/>
                <w:szCs w:val="20"/>
              </w:rPr>
            </w:pP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PBV=</m:t>
                </m:r>
                <m:f>
                  <m:fPr>
                    <m:ctrlPr>
                      <w:rPr>
                        <w:rFonts w:ascii="Cambria Math" w:hAnsi="Cambria Math" w:cs="Times New Roman"/>
                        <w:bCs/>
                        <w:i/>
                        <w:iCs/>
                        <w:sz w:val="14"/>
                        <w:szCs w:val="24"/>
                      </w:rPr>
                    </m:ctrlPr>
                  </m:fPr>
                  <m:num>
                    <m:r>
                      <w:rPr>
                        <w:rFonts w:ascii="Cambria Math" w:hAnsi="Cambria Math" w:cs="Times New Roman"/>
                        <w:sz w:val="14"/>
                        <w:szCs w:val="24"/>
                      </w:rPr>
                      <m:t>Market Price</m:t>
                    </m:r>
                  </m:num>
                  <m:den>
                    <m:r>
                      <w:rPr>
                        <w:rFonts w:ascii="Cambria Math" w:hAnsi="Cambria Math" w:cs="Times New Roman"/>
                        <w:sz w:val="14"/>
                        <w:szCs w:val="24"/>
                      </w:rPr>
                      <m:t>Book Value</m:t>
                    </m:r>
                  </m:den>
                </m:f>
              </m:oMath>
            </m:oMathPara>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Tiwari (2016)</w:t>
            </w:r>
          </w:p>
        </w:tc>
        <w:tc>
          <w:tcPr>
            <w:tcW w:w="236" w:type="dxa"/>
            <w:tcBorders>
              <w:top w:val="single" w:sz="4" w:space="0" w:color="auto"/>
            </w:tcBorders>
          </w:tcPr>
          <w:p w:rsidR="00A85D1A" w:rsidRPr="00161397" w:rsidRDefault="00A85D1A" w:rsidP="00A85D1A">
            <w:pPr>
              <w:rPr>
                <w:rFonts w:ascii="Times New Roman" w:eastAsia="Calibri" w:hAnsi="Times New Roman" w:cs="Times New Roman"/>
                <w:sz w:val="6"/>
                <w:szCs w:val="24"/>
              </w:rPr>
            </w:pPr>
          </w:p>
        </w:tc>
        <w:tc>
          <w:tcPr>
            <w:tcW w:w="283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CSR KE=</m:t>
                </m:r>
                <m:f>
                  <m:fPr>
                    <m:ctrlPr>
                      <w:rPr>
                        <w:rFonts w:ascii="Cambria Math" w:hAnsi="Cambria Math" w:cs="Times New Roman"/>
                        <w:bCs/>
                        <w:i/>
                        <w:iCs/>
                        <w:sz w:val="14"/>
                        <w:szCs w:val="24"/>
                      </w:rPr>
                    </m:ctrlPr>
                  </m:fPr>
                  <m:num>
                    <m:r>
                      <w:rPr>
                        <w:rFonts w:ascii="Cambria Math" w:hAnsi="Cambria Math" w:cs="Times New Roman"/>
                        <w:sz w:val="14"/>
                        <w:szCs w:val="24"/>
                      </w:rPr>
                      <m:t>Σ Pengungkapan</m:t>
                    </m:r>
                  </m:num>
                  <m:den>
                    <m:r>
                      <w:rPr>
                        <w:rFonts w:ascii="Cambria Math" w:hAnsi="Cambria Math" w:cs="Times New Roman"/>
                        <w:sz w:val="14"/>
                        <w:szCs w:val="24"/>
                      </w:rPr>
                      <m:t>Σ Aspek Kategori Ekonomi</m:t>
                    </m:r>
                  </m:den>
                </m:f>
              </m:oMath>
            </m:oMathPara>
          </w:p>
        </w:tc>
        <w:tc>
          <w:tcPr>
            <w:tcW w:w="1753" w:type="dxa"/>
            <w:vMerge w:val="restart"/>
            <w:tcBorders>
              <w:top w:val="single" w:sz="4" w:space="0" w:color="auto"/>
            </w:tcBorders>
            <w:vAlign w:val="center"/>
          </w:tcPr>
          <w:p w:rsidR="00A85D1A"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Diaz (2014), </w:t>
            </w:r>
          </w:p>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Wang </w:t>
            </w:r>
            <w:r w:rsidRPr="00161397">
              <w:rPr>
                <w:rFonts w:ascii="Times New Roman" w:hAnsi="Times New Roman" w:cs="Times New Roman"/>
                <w:i/>
                <w:sz w:val="16"/>
                <w:szCs w:val="18"/>
              </w:rPr>
              <w:t>et al</w:t>
            </w:r>
            <w:r w:rsidRPr="00161397">
              <w:rPr>
                <w:rFonts w:ascii="Times New Roman" w:hAnsi="Times New Roman" w:cs="Times New Roman"/>
                <w:sz w:val="16"/>
                <w:szCs w:val="18"/>
              </w:rPr>
              <w:t xml:space="preserve">. (2015), Nekhilia </w:t>
            </w:r>
            <w:r w:rsidRPr="00161397">
              <w:rPr>
                <w:rFonts w:ascii="Times New Roman" w:hAnsi="Times New Roman" w:cs="Times New Roman"/>
                <w:i/>
                <w:sz w:val="16"/>
                <w:szCs w:val="18"/>
              </w:rPr>
              <w:t>et al</w:t>
            </w:r>
            <w:r w:rsidRPr="00161397">
              <w:rPr>
                <w:rFonts w:ascii="Times New Roman" w:hAnsi="Times New Roman" w:cs="Times New Roman"/>
                <w:sz w:val="16"/>
                <w:szCs w:val="18"/>
              </w:rPr>
              <w:t>. (2017)</w:t>
            </w: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PER=</m:t>
                </m:r>
                <m:f>
                  <m:fPr>
                    <m:ctrlPr>
                      <w:rPr>
                        <w:rFonts w:ascii="Cambria Math" w:hAnsi="Cambria Math" w:cs="Times New Roman"/>
                        <w:bCs/>
                        <w:i/>
                        <w:iCs/>
                        <w:sz w:val="14"/>
                        <w:szCs w:val="24"/>
                      </w:rPr>
                    </m:ctrlPr>
                  </m:fPr>
                  <m:num>
                    <m:r>
                      <w:rPr>
                        <w:rFonts w:ascii="Cambria Math" w:hAnsi="Cambria Math" w:cs="Times New Roman"/>
                        <w:sz w:val="14"/>
                        <w:szCs w:val="24"/>
                      </w:rPr>
                      <m:t>Price per share</m:t>
                    </m:r>
                  </m:num>
                  <m:den>
                    <m:r>
                      <w:rPr>
                        <w:rFonts w:ascii="Cambria Math" w:hAnsi="Cambria Math" w:cs="Times New Roman"/>
                        <w:sz w:val="14"/>
                        <w:szCs w:val="24"/>
                      </w:rPr>
                      <m:t>Earnings per share</m:t>
                    </m:r>
                  </m:den>
                </m:f>
              </m:oMath>
            </m:oMathPara>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Brigham (2016)</w:t>
            </w:r>
          </w:p>
        </w:tc>
        <w:tc>
          <w:tcPr>
            <w:tcW w:w="236" w:type="dxa"/>
          </w:tcPr>
          <w:p w:rsidR="00A85D1A" w:rsidRPr="00161397" w:rsidRDefault="00A85D1A" w:rsidP="00A85D1A">
            <w:pPr>
              <w:rPr>
                <w:rFonts w:ascii="Times New Roman" w:eastAsia="Calibri" w:hAnsi="Times New Roman" w:cs="Times New Roman"/>
                <w:sz w:val="6"/>
                <w:szCs w:val="24"/>
              </w:rPr>
            </w:pPr>
          </w:p>
        </w:tc>
        <w:tc>
          <w:tcPr>
            <w:tcW w:w="283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CSR KL=</m:t>
                </m:r>
                <m:f>
                  <m:fPr>
                    <m:ctrlPr>
                      <w:rPr>
                        <w:rFonts w:ascii="Cambria Math" w:hAnsi="Cambria Math" w:cs="Times New Roman"/>
                        <w:bCs/>
                        <w:i/>
                        <w:iCs/>
                        <w:sz w:val="14"/>
                        <w:szCs w:val="24"/>
                      </w:rPr>
                    </m:ctrlPr>
                  </m:fPr>
                  <m:num>
                    <m:r>
                      <w:rPr>
                        <w:rFonts w:ascii="Cambria Math" w:hAnsi="Cambria Math" w:cs="Times New Roman"/>
                        <w:sz w:val="14"/>
                        <w:szCs w:val="24"/>
                      </w:rPr>
                      <m:t>Σ Pengungkapan</m:t>
                    </m:r>
                  </m:num>
                  <m:den>
                    <m:r>
                      <w:rPr>
                        <w:rFonts w:ascii="Cambria Math" w:hAnsi="Cambria Math" w:cs="Times New Roman"/>
                        <w:sz w:val="14"/>
                        <w:szCs w:val="24"/>
                      </w:rPr>
                      <m:t>Σ Aspek Kategori Lingkungan</m:t>
                    </m:r>
                  </m:den>
                </m:f>
              </m:oMath>
            </m:oMathPara>
          </w:p>
        </w:tc>
        <w:tc>
          <w:tcPr>
            <w:tcW w:w="1753" w:type="dxa"/>
            <w:vMerge/>
            <w:vAlign w:val="center"/>
          </w:tcPr>
          <w:p w:rsidR="00A85D1A" w:rsidRPr="00161397" w:rsidRDefault="00A85D1A" w:rsidP="00A85D1A">
            <w:pPr>
              <w:rPr>
                <w:sz w:val="16"/>
                <w:szCs w:val="18"/>
              </w:rPr>
            </w:pP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Q=</m:t>
                </m:r>
                <m:f>
                  <m:fPr>
                    <m:ctrlPr>
                      <w:rPr>
                        <w:rFonts w:ascii="Cambria Math" w:hAnsi="Cambria Math" w:cs="Times New Roman"/>
                        <w:bCs/>
                        <w:i/>
                        <w:iCs/>
                        <w:sz w:val="14"/>
                        <w:szCs w:val="24"/>
                      </w:rPr>
                    </m:ctrlPr>
                  </m:fPr>
                  <m:num>
                    <m:r>
                      <w:rPr>
                        <w:rFonts w:ascii="Cambria Math" w:hAnsi="Cambria Math" w:cs="Times New Roman"/>
                        <w:sz w:val="14"/>
                        <w:szCs w:val="24"/>
                      </w:rPr>
                      <m:t>(MVE+D)</m:t>
                    </m:r>
                  </m:num>
                  <m:den>
                    <m:r>
                      <w:rPr>
                        <w:rFonts w:ascii="Cambria Math" w:hAnsi="Cambria Math" w:cs="Times New Roman"/>
                        <w:sz w:val="14"/>
                        <w:szCs w:val="24"/>
                      </w:rPr>
                      <m:t>TA</m:t>
                    </m:r>
                  </m:den>
                </m:f>
              </m:oMath>
            </m:oMathPara>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Lindenberg dan Ross (1981)</w:t>
            </w:r>
          </w:p>
        </w:tc>
        <w:tc>
          <w:tcPr>
            <w:tcW w:w="236" w:type="dxa"/>
            <w:tcBorders>
              <w:bottom w:val="single" w:sz="4" w:space="0" w:color="auto"/>
            </w:tcBorders>
          </w:tcPr>
          <w:p w:rsidR="00A85D1A" w:rsidRPr="00161397" w:rsidRDefault="00A85D1A" w:rsidP="00A85D1A">
            <w:pPr>
              <w:rPr>
                <w:rFonts w:ascii="Times New Roman" w:eastAsia="Calibri" w:hAnsi="Times New Roman" w:cs="Times New Roman"/>
                <w:sz w:val="6"/>
                <w:szCs w:val="24"/>
              </w:rPr>
            </w:pPr>
          </w:p>
        </w:tc>
        <w:tc>
          <w:tcPr>
            <w:tcW w:w="283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CSR KS=</m:t>
                </m:r>
                <m:f>
                  <m:fPr>
                    <m:ctrlPr>
                      <w:rPr>
                        <w:rFonts w:ascii="Cambria Math" w:hAnsi="Cambria Math" w:cs="Times New Roman"/>
                        <w:bCs/>
                        <w:i/>
                        <w:iCs/>
                        <w:sz w:val="14"/>
                        <w:szCs w:val="24"/>
                      </w:rPr>
                    </m:ctrlPr>
                  </m:fPr>
                  <m:num>
                    <m:r>
                      <w:rPr>
                        <w:rFonts w:ascii="Cambria Math" w:hAnsi="Cambria Math" w:cs="Times New Roman"/>
                        <w:sz w:val="14"/>
                        <w:szCs w:val="24"/>
                      </w:rPr>
                      <m:t>Σ Pengungkapan</m:t>
                    </m:r>
                  </m:num>
                  <m:den>
                    <m:r>
                      <w:rPr>
                        <w:rFonts w:ascii="Cambria Math" w:hAnsi="Cambria Math" w:cs="Times New Roman"/>
                        <w:sz w:val="14"/>
                        <w:szCs w:val="24"/>
                      </w:rPr>
                      <m:t>Σ Aspek Kategori Sosial</m:t>
                    </m:r>
                  </m:den>
                </m:f>
              </m:oMath>
            </m:oMathPara>
          </w:p>
        </w:tc>
        <w:tc>
          <w:tcPr>
            <w:tcW w:w="1753" w:type="dxa"/>
            <w:vMerge/>
            <w:tcBorders>
              <w:bottom w:val="single" w:sz="4" w:space="0" w:color="auto"/>
            </w:tcBorders>
            <w:vAlign w:val="center"/>
          </w:tcPr>
          <w:p w:rsidR="00A85D1A" w:rsidRPr="00161397" w:rsidRDefault="00A85D1A" w:rsidP="00A85D1A">
            <w:pPr>
              <w:rPr>
                <w:sz w:val="16"/>
                <w:szCs w:val="18"/>
              </w:rPr>
            </w:pPr>
          </w:p>
        </w:tc>
      </w:tr>
      <w:tr w:rsidR="00A85D1A" w:rsidTr="00A85D1A">
        <w:trPr>
          <w:trHeight w:val="227"/>
        </w:trPr>
        <w:tc>
          <w:tcPr>
            <w:tcW w:w="2265" w:type="dxa"/>
            <w:tcBorders>
              <w:top w:val="single" w:sz="4" w:space="0" w:color="auto"/>
              <w:bottom w:val="single" w:sz="4" w:space="0" w:color="auto"/>
            </w:tcBorders>
            <w:vAlign w:val="center"/>
          </w:tcPr>
          <w:p w:rsidR="00A85D1A" w:rsidRPr="009730E7" w:rsidRDefault="00A85D1A" w:rsidP="00A85D1A">
            <w:pPr>
              <w:jc w:val="center"/>
              <w:rPr>
                <w:rFonts w:ascii="Times New Roman" w:hAnsi="Times New Roman" w:cs="Times New Roman"/>
                <w:bCs/>
                <w:sz w:val="16"/>
                <w:szCs w:val="24"/>
              </w:rPr>
            </w:pPr>
            <w:r w:rsidRPr="009730E7">
              <w:rPr>
                <w:rFonts w:ascii="Times New Roman" w:hAnsi="Times New Roman" w:cs="Times New Roman"/>
                <w:b/>
                <w:bCs/>
                <w:sz w:val="16"/>
                <w:szCs w:val="24"/>
              </w:rPr>
              <w:t>Penerapan GCG</w:t>
            </w:r>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p>
        </w:tc>
        <w:tc>
          <w:tcPr>
            <w:tcW w:w="236" w:type="dxa"/>
            <w:tcBorders>
              <w:top w:val="single" w:sz="4" w:space="0" w:color="auto"/>
              <w:bottom w:val="single" w:sz="4" w:space="0" w:color="auto"/>
            </w:tcBorders>
          </w:tcPr>
          <w:p w:rsidR="00A85D1A" w:rsidRPr="00161397" w:rsidRDefault="00A85D1A" w:rsidP="00A85D1A">
            <w:pPr>
              <w:jc w:val="center"/>
              <w:rPr>
                <w:rFonts w:ascii="Times New Roman" w:hAnsi="Times New Roman" w:cs="Times New Roman"/>
                <w:b/>
                <w:bCs/>
                <w:sz w:val="6"/>
                <w:szCs w:val="24"/>
              </w:rPr>
            </w:pPr>
          </w:p>
        </w:tc>
        <w:tc>
          <w:tcPr>
            <w:tcW w:w="2835" w:type="dxa"/>
            <w:tcBorders>
              <w:top w:val="single" w:sz="4" w:space="0" w:color="auto"/>
              <w:bottom w:val="single" w:sz="4" w:space="0" w:color="auto"/>
            </w:tcBorders>
            <w:vAlign w:val="center"/>
          </w:tcPr>
          <w:p w:rsidR="00A85D1A" w:rsidRPr="009730E7" w:rsidRDefault="00A85D1A" w:rsidP="00A85D1A">
            <w:pPr>
              <w:jc w:val="center"/>
              <w:rPr>
                <w:rFonts w:ascii="Times New Roman" w:hAnsi="Times New Roman" w:cs="Times New Roman"/>
                <w:bCs/>
                <w:sz w:val="16"/>
                <w:szCs w:val="24"/>
              </w:rPr>
            </w:pPr>
            <w:r w:rsidRPr="009730E7">
              <w:rPr>
                <w:rFonts w:ascii="Times New Roman" w:hAnsi="Times New Roman" w:cs="Times New Roman"/>
                <w:b/>
                <w:bCs/>
                <w:sz w:val="16"/>
                <w:szCs w:val="24"/>
              </w:rPr>
              <w:t>Ukuran</w:t>
            </w:r>
            <w:r>
              <w:rPr>
                <w:rFonts w:ascii="Times New Roman" w:hAnsi="Times New Roman" w:cs="Times New Roman"/>
                <w:b/>
                <w:bCs/>
                <w:sz w:val="16"/>
                <w:szCs w:val="24"/>
              </w:rPr>
              <w:t xml:space="preserve"> Perusahaan</w:t>
            </w:r>
          </w:p>
        </w:tc>
        <w:tc>
          <w:tcPr>
            <w:tcW w:w="1753" w:type="dxa"/>
            <w:tcBorders>
              <w:top w:val="single" w:sz="4" w:space="0" w:color="auto"/>
              <w:bottom w:val="single" w:sz="4" w:space="0" w:color="auto"/>
            </w:tcBorders>
            <w:vAlign w:val="center"/>
          </w:tcPr>
          <w:p w:rsidR="00A85D1A" w:rsidRPr="00161397" w:rsidRDefault="00A85D1A" w:rsidP="00A85D1A">
            <w:pPr>
              <w:rPr>
                <w:sz w:val="16"/>
                <w:szCs w:val="18"/>
              </w:rPr>
            </w:pP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jc w:val="both"/>
              <w:rPr>
                <w:rFonts w:ascii="Times New Roman" w:hAnsi="Times New Roman" w:cs="Times New Roman"/>
                <w:bCs/>
                <w:sz w:val="14"/>
                <w:szCs w:val="24"/>
              </w:rPr>
            </w:pPr>
            <m:oMathPara>
              <m:oMathParaPr>
                <m:jc m:val="left"/>
              </m:oMathParaPr>
              <m:oMath>
                <m:r>
                  <w:rPr>
                    <w:rFonts w:ascii="Cambria Math" w:hAnsi="Cambria Math" w:cs="Times New Roman"/>
                    <w:sz w:val="14"/>
                    <w:szCs w:val="24"/>
                  </w:rPr>
                  <m:t>KM= </m:t>
                </m:r>
                <m:f>
                  <m:fPr>
                    <m:ctrlPr>
                      <w:rPr>
                        <w:rFonts w:ascii="Cambria Math" w:hAnsi="Cambria Math" w:cs="Times New Roman"/>
                        <w:bCs/>
                        <w:i/>
                        <w:iCs/>
                        <w:sz w:val="14"/>
                        <w:szCs w:val="24"/>
                      </w:rPr>
                    </m:ctrlPr>
                  </m:fPr>
                  <m:num>
                    <m:r>
                      <w:rPr>
                        <w:rFonts w:ascii="Cambria Math" w:hAnsi="Cambria Math" w:cs="Times New Roman"/>
                        <w:sz w:val="14"/>
                        <w:szCs w:val="24"/>
                      </w:rPr>
                      <m:t>Σ Saham manajer</m:t>
                    </m:r>
                  </m:num>
                  <m:den>
                    <m:r>
                      <w:rPr>
                        <w:rFonts w:ascii="Cambria Math" w:hAnsi="Cambria Math" w:cs="Times New Roman"/>
                        <w:sz w:val="14"/>
                        <w:szCs w:val="24"/>
                      </w:rPr>
                      <m:t>Σ Saham beredar</m:t>
                    </m:r>
                  </m:den>
                </m:f>
              </m:oMath>
            </m:oMathPara>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Widyasari </w:t>
            </w:r>
            <w:r>
              <w:rPr>
                <w:rFonts w:ascii="Times New Roman" w:hAnsi="Times New Roman" w:cs="Times New Roman"/>
                <w:i/>
                <w:sz w:val="16"/>
                <w:szCs w:val="18"/>
              </w:rPr>
              <w:t>et al.</w:t>
            </w:r>
            <w:r w:rsidRPr="00161397">
              <w:rPr>
                <w:rFonts w:ascii="Times New Roman" w:hAnsi="Times New Roman" w:cs="Times New Roman"/>
                <w:sz w:val="16"/>
                <w:szCs w:val="18"/>
              </w:rPr>
              <w:t>(2015)</w:t>
            </w:r>
          </w:p>
        </w:tc>
        <w:tc>
          <w:tcPr>
            <w:tcW w:w="236" w:type="dxa"/>
            <w:tcBorders>
              <w:top w:val="single" w:sz="4" w:space="0" w:color="auto"/>
            </w:tcBorders>
          </w:tcPr>
          <w:p w:rsidR="00A85D1A" w:rsidRPr="00161397" w:rsidRDefault="00A85D1A" w:rsidP="00A85D1A">
            <w:pPr>
              <w:rPr>
                <w:rFonts w:ascii="Times New Roman" w:hAnsi="Times New Roman" w:cs="Times New Roman"/>
                <w:bCs/>
                <w:i/>
                <w:iCs/>
                <w:sz w:val="6"/>
                <w:szCs w:val="24"/>
              </w:rPr>
            </w:pPr>
          </w:p>
        </w:tc>
        <w:tc>
          <w:tcPr>
            <w:tcW w:w="283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w:r w:rsidRPr="003B2526">
              <w:rPr>
                <w:rFonts w:ascii="Times New Roman" w:hAnsi="Times New Roman" w:cs="Times New Roman"/>
                <w:bCs/>
                <w:i/>
                <w:iCs/>
                <w:sz w:val="14"/>
                <w:szCs w:val="24"/>
              </w:rPr>
              <w:t>Size = Total Aktiva</w:t>
            </w:r>
          </w:p>
        </w:tc>
        <w:tc>
          <w:tcPr>
            <w:tcW w:w="1753" w:type="dxa"/>
            <w:vMerge w:val="restart"/>
            <w:tcBorders>
              <w:top w:val="single" w:sz="4" w:space="0" w:color="auto"/>
            </w:tcBorders>
            <w:vAlign w:val="center"/>
          </w:tcPr>
          <w:p w:rsidR="00A85D1A" w:rsidRDefault="00A85D1A" w:rsidP="00A85D1A">
            <w:pPr>
              <w:rPr>
                <w:rFonts w:ascii="Times New Roman" w:hAnsi="Times New Roman" w:cs="Times New Roman"/>
                <w:sz w:val="16"/>
                <w:szCs w:val="18"/>
              </w:rPr>
            </w:pPr>
            <w:r>
              <w:rPr>
                <w:rFonts w:ascii="Times New Roman" w:hAnsi="Times New Roman" w:cs="Times New Roman"/>
                <w:sz w:val="16"/>
                <w:szCs w:val="18"/>
              </w:rPr>
              <w:t xml:space="preserve">Niresh dan Velnampy (2014); </w:t>
            </w:r>
          </w:p>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Dang dan Li (2015) </w:t>
            </w:r>
          </w:p>
        </w:tc>
      </w:tr>
      <w:tr w:rsidR="00A85D1A" w:rsidTr="00A85D1A">
        <w:trPr>
          <w:trHeight w:val="227"/>
        </w:trPr>
        <w:tc>
          <w:tcPr>
            <w:tcW w:w="2265" w:type="dxa"/>
            <w:tcBorders>
              <w:top w:val="single" w:sz="4" w:space="0" w:color="auto"/>
              <w:bottom w:val="single" w:sz="4" w:space="0" w:color="auto"/>
            </w:tcBorders>
            <w:vAlign w:val="center"/>
          </w:tcPr>
          <w:p w:rsidR="00A85D1A" w:rsidRDefault="00A85D1A" w:rsidP="00A85D1A">
            <w:pPr>
              <w:jc w:val="both"/>
              <w:rPr>
                <w:rFonts w:ascii="Calibri" w:eastAsia="Calibri" w:hAnsi="Calibri" w:cs="Times New Roman"/>
                <w:sz w:val="14"/>
                <w:szCs w:val="24"/>
              </w:rPr>
            </w:pPr>
            <m:oMathPara>
              <m:oMath>
                <m:r>
                  <w:rPr>
                    <w:rFonts w:ascii="Cambria Math" w:hAnsi="Cambria Math" w:cs="Times New Roman"/>
                    <w:sz w:val="14"/>
                    <w:szCs w:val="24"/>
                  </w:rPr>
                  <m:t>DKI=</m:t>
                </m:r>
                <m:f>
                  <m:fPr>
                    <m:ctrlPr>
                      <w:rPr>
                        <w:rFonts w:ascii="Cambria Math" w:hAnsi="Cambria Math" w:cs="Times New Roman"/>
                        <w:bCs/>
                        <w:i/>
                        <w:iCs/>
                        <w:sz w:val="14"/>
                        <w:szCs w:val="24"/>
                      </w:rPr>
                    </m:ctrlPr>
                  </m:fPr>
                  <m:num>
                    <m:r>
                      <w:rPr>
                        <w:rFonts w:ascii="Cambria Math" w:hAnsi="Cambria Math" w:cs="Times New Roman"/>
                        <w:sz w:val="14"/>
                        <w:szCs w:val="24"/>
                      </w:rPr>
                      <m:t>Σ Komisaris Inde</m:t>
                    </m:r>
                    <m:r>
                      <w:rPr>
                        <w:rFonts w:ascii="Cambria Math" w:hAnsi="Cambria Math" w:cs="Times New Roman"/>
                        <w:sz w:val="14"/>
                        <w:szCs w:val="24"/>
                      </w:rPr>
                      <m:t>penden</m:t>
                    </m:r>
                  </m:num>
                  <m:den>
                    <m:r>
                      <w:rPr>
                        <w:rFonts w:ascii="Cambria Math" w:hAnsi="Cambria Math" w:cs="Times New Roman"/>
                        <w:sz w:val="14"/>
                        <w:szCs w:val="24"/>
                      </w:rPr>
                      <m:t>Σ Dewan Komisaris</m:t>
                    </m:r>
                  </m:den>
                </m:f>
              </m:oMath>
            </m:oMathPara>
          </w:p>
        </w:tc>
        <w:tc>
          <w:tcPr>
            <w:tcW w:w="2125" w:type="dxa"/>
            <w:vMerge w:val="restart"/>
            <w:tcBorders>
              <w:top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Nekhilia </w:t>
            </w:r>
            <w:r w:rsidRPr="00161397">
              <w:rPr>
                <w:rFonts w:ascii="Times New Roman" w:hAnsi="Times New Roman" w:cs="Times New Roman"/>
                <w:i/>
                <w:sz w:val="16"/>
                <w:szCs w:val="18"/>
              </w:rPr>
              <w:t>et al.</w:t>
            </w:r>
            <w:r w:rsidRPr="00161397">
              <w:rPr>
                <w:rFonts w:ascii="Times New Roman" w:hAnsi="Times New Roman" w:cs="Times New Roman"/>
                <w:sz w:val="16"/>
                <w:szCs w:val="18"/>
              </w:rPr>
              <w:t xml:space="preserve"> (2017)</w:t>
            </w:r>
          </w:p>
        </w:tc>
        <w:tc>
          <w:tcPr>
            <w:tcW w:w="236" w:type="dxa"/>
          </w:tcPr>
          <w:p w:rsidR="00A85D1A" w:rsidRPr="00161397" w:rsidRDefault="00A85D1A" w:rsidP="00A85D1A">
            <w:pPr>
              <w:rPr>
                <w:rFonts w:ascii="Times New Roman" w:hAnsi="Times New Roman" w:cs="Times New Roman"/>
                <w:bCs/>
                <w:i/>
                <w:iCs/>
                <w:sz w:val="6"/>
                <w:szCs w:val="24"/>
              </w:rPr>
            </w:pPr>
          </w:p>
        </w:tc>
        <w:tc>
          <w:tcPr>
            <w:tcW w:w="2835" w:type="dxa"/>
            <w:tcBorders>
              <w:top w:val="single" w:sz="4" w:space="0" w:color="auto"/>
              <w:bottom w:val="single" w:sz="4" w:space="0" w:color="auto"/>
            </w:tcBorders>
            <w:vAlign w:val="center"/>
          </w:tcPr>
          <w:p w:rsidR="00A85D1A" w:rsidRPr="003B2526" w:rsidRDefault="00A85D1A" w:rsidP="00A85D1A">
            <w:pPr>
              <w:rPr>
                <w:rFonts w:ascii="Times New Roman" w:hAnsi="Times New Roman" w:cs="Times New Roman"/>
                <w:bCs/>
                <w:sz w:val="14"/>
                <w:szCs w:val="24"/>
              </w:rPr>
            </w:pPr>
            <w:r w:rsidRPr="003B2526">
              <w:rPr>
                <w:rFonts w:ascii="Times New Roman" w:hAnsi="Times New Roman" w:cs="Times New Roman"/>
                <w:bCs/>
                <w:i/>
                <w:iCs/>
                <w:sz w:val="14"/>
                <w:szCs w:val="24"/>
              </w:rPr>
              <w:t>Size = Total sales revenue</w:t>
            </w:r>
          </w:p>
        </w:tc>
        <w:tc>
          <w:tcPr>
            <w:tcW w:w="1753" w:type="dxa"/>
            <w:vMerge/>
            <w:tcBorders>
              <w:bottom w:val="single" w:sz="4" w:space="0" w:color="auto"/>
            </w:tcBorders>
            <w:vAlign w:val="center"/>
          </w:tcPr>
          <w:p w:rsidR="00A85D1A" w:rsidRPr="00161397" w:rsidRDefault="00A85D1A" w:rsidP="00A85D1A">
            <w:pPr>
              <w:rPr>
                <w:rFonts w:ascii="Times New Roman" w:hAnsi="Times New Roman" w:cs="Times New Roman"/>
                <w:sz w:val="16"/>
                <w:szCs w:val="18"/>
              </w:rPr>
            </w:pP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jc w:val="both"/>
              <w:rPr>
                <w:rFonts w:ascii="Times New Roman" w:hAnsi="Times New Roman" w:cs="Times New Roman"/>
                <w:bCs/>
                <w:sz w:val="14"/>
                <w:szCs w:val="24"/>
              </w:rPr>
            </w:pPr>
            <w:r w:rsidRPr="003B2526">
              <w:rPr>
                <w:rFonts w:ascii="Times New Roman" w:hAnsi="Times New Roman" w:cs="Times New Roman"/>
                <w:bCs/>
                <w:i/>
                <w:iCs/>
                <w:sz w:val="14"/>
                <w:szCs w:val="24"/>
              </w:rPr>
              <w:t>Direksi  = Σ Dewan direksi</w:t>
            </w:r>
          </w:p>
        </w:tc>
        <w:tc>
          <w:tcPr>
            <w:tcW w:w="2125" w:type="dxa"/>
            <w:vMerge/>
            <w:tcBorders>
              <w:bottom w:val="single" w:sz="4" w:space="0" w:color="auto"/>
            </w:tcBorders>
            <w:vAlign w:val="center"/>
          </w:tcPr>
          <w:p w:rsidR="00A85D1A" w:rsidRPr="00161397" w:rsidRDefault="00A85D1A" w:rsidP="00A85D1A">
            <w:pPr>
              <w:rPr>
                <w:rFonts w:ascii="Times New Roman" w:hAnsi="Times New Roman" w:cs="Times New Roman"/>
                <w:sz w:val="16"/>
                <w:szCs w:val="18"/>
              </w:rPr>
            </w:pPr>
          </w:p>
        </w:tc>
        <w:tc>
          <w:tcPr>
            <w:tcW w:w="236" w:type="dxa"/>
          </w:tcPr>
          <w:p w:rsidR="00A85D1A" w:rsidRPr="00161397" w:rsidRDefault="00A85D1A" w:rsidP="00A85D1A">
            <w:pPr>
              <w:jc w:val="center"/>
              <w:rPr>
                <w:rFonts w:ascii="Times New Roman" w:hAnsi="Times New Roman" w:cs="Times New Roman"/>
                <w:b/>
                <w:bCs/>
                <w:sz w:val="6"/>
                <w:szCs w:val="24"/>
              </w:rPr>
            </w:pPr>
          </w:p>
        </w:tc>
        <w:tc>
          <w:tcPr>
            <w:tcW w:w="2835" w:type="dxa"/>
            <w:tcBorders>
              <w:top w:val="single" w:sz="4" w:space="0" w:color="auto"/>
              <w:bottom w:val="single" w:sz="4" w:space="0" w:color="auto"/>
            </w:tcBorders>
            <w:vAlign w:val="center"/>
          </w:tcPr>
          <w:p w:rsidR="00A85D1A" w:rsidRPr="009730E7" w:rsidRDefault="00A85D1A" w:rsidP="00A85D1A">
            <w:pPr>
              <w:jc w:val="center"/>
              <w:rPr>
                <w:rFonts w:ascii="Times New Roman" w:hAnsi="Times New Roman" w:cs="Times New Roman"/>
                <w:bCs/>
                <w:sz w:val="16"/>
                <w:szCs w:val="24"/>
              </w:rPr>
            </w:pPr>
            <w:r w:rsidRPr="009730E7">
              <w:rPr>
                <w:rFonts w:ascii="Times New Roman" w:hAnsi="Times New Roman" w:cs="Times New Roman"/>
                <w:b/>
                <w:bCs/>
                <w:sz w:val="16"/>
                <w:szCs w:val="24"/>
              </w:rPr>
              <w:t>Profitabilitas</w:t>
            </w:r>
          </w:p>
        </w:tc>
        <w:tc>
          <w:tcPr>
            <w:tcW w:w="1753"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jc w:val="both"/>
              <w:rPr>
                <w:rFonts w:ascii="Times New Roman" w:hAnsi="Times New Roman" w:cs="Times New Roman"/>
                <w:bCs/>
                <w:sz w:val="14"/>
                <w:szCs w:val="24"/>
              </w:rPr>
            </w:pPr>
            <w:r w:rsidRPr="003B2526">
              <w:rPr>
                <w:rFonts w:ascii="Times New Roman" w:hAnsi="Times New Roman" w:cs="Times New Roman"/>
                <w:bCs/>
                <w:i/>
                <w:iCs/>
                <w:sz w:val="14"/>
                <w:szCs w:val="24"/>
              </w:rPr>
              <w:t>Komite Audit = Σ komite audit</w:t>
            </w:r>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Wardoyo dan Veronica (2013)</w:t>
            </w:r>
          </w:p>
        </w:tc>
        <w:tc>
          <w:tcPr>
            <w:tcW w:w="236" w:type="dxa"/>
          </w:tcPr>
          <w:p w:rsidR="00A85D1A" w:rsidRPr="00161397" w:rsidRDefault="00A85D1A" w:rsidP="00A85D1A">
            <w:pPr>
              <w:rPr>
                <w:rFonts w:ascii="Times New Roman" w:eastAsia="Calibri" w:hAnsi="Times New Roman" w:cs="Times New Roman"/>
                <w:sz w:val="6"/>
                <w:szCs w:val="24"/>
              </w:rPr>
            </w:pPr>
          </w:p>
        </w:tc>
        <w:tc>
          <w:tcPr>
            <w:tcW w:w="2835" w:type="dxa"/>
            <w:tcBorders>
              <w:top w:val="single" w:sz="4" w:space="0" w:color="auto"/>
              <w:bottom w:val="single" w:sz="4" w:space="0" w:color="auto"/>
            </w:tcBorders>
            <w:vAlign w:val="center"/>
          </w:tcPr>
          <w:p w:rsidR="00A85D1A" w:rsidRPr="00E13D25"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ROA=</m:t>
                </m:r>
                <m:f>
                  <m:fPr>
                    <m:ctrlPr>
                      <w:rPr>
                        <w:rFonts w:ascii="Cambria Math" w:hAnsi="Cambria Math" w:cs="Times New Roman"/>
                        <w:bCs/>
                        <w:i/>
                        <w:iCs/>
                        <w:sz w:val="14"/>
                        <w:szCs w:val="24"/>
                      </w:rPr>
                    </m:ctrlPr>
                  </m:fPr>
                  <m:num>
                    <m:r>
                      <w:rPr>
                        <w:rFonts w:ascii="Cambria Math" w:hAnsi="Cambria Math" w:cs="Times New Roman"/>
                        <w:sz w:val="14"/>
                        <w:szCs w:val="24"/>
                      </w:rPr>
                      <m:t>Net income</m:t>
                    </m:r>
                  </m:num>
                  <m:den>
                    <m:r>
                      <w:rPr>
                        <w:rFonts w:ascii="Cambria Math" w:hAnsi="Cambria Math" w:cs="Times New Roman"/>
                        <w:sz w:val="14"/>
                        <w:szCs w:val="24"/>
                      </w:rPr>
                      <m:t>Average tota</m:t>
                    </m:r>
                    <m:r>
                      <w:rPr>
                        <w:rFonts w:ascii="Cambria Math" w:hAnsi="Cambria Math" w:cs="Times New Roman"/>
                        <w:sz w:val="14"/>
                        <w:szCs w:val="24"/>
                      </w:rPr>
                      <m:t>l assets</m:t>
                    </m:r>
                  </m:den>
                </m:f>
              </m:oMath>
            </m:oMathPara>
          </w:p>
        </w:tc>
        <w:tc>
          <w:tcPr>
            <w:tcW w:w="1753" w:type="dxa"/>
            <w:vMerge w:val="restart"/>
            <w:tcBorders>
              <w:top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Ross </w:t>
            </w:r>
            <w:r w:rsidRPr="00161397">
              <w:rPr>
                <w:rFonts w:ascii="Times New Roman" w:hAnsi="Times New Roman" w:cs="Times New Roman"/>
                <w:i/>
                <w:sz w:val="16"/>
                <w:szCs w:val="18"/>
              </w:rPr>
              <w:t>et al.</w:t>
            </w:r>
            <w:r w:rsidRPr="00161397">
              <w:rPr>
                <w:rFonts w:ascii="Times New Roman" w:hAnsi="Times New Roman" w:cs="Times New Roman"/>
                <w:sz w:val="16"/>
                <w:szCs w:val="18"/>
              </w:rPr>
              <w:t xml:space="preserve"> (2002</w:t>
            </w:r>
            <w:r>
              <w:rPr>
                <w:rFonts w:ascii="Times New Roman" w:hAnsi="Times New Roman" w:cs="Times New Roman"/>
                <w:sz w:val="16"/>
                <w:szCs w:val="18"/>
              </w:rPr>
              <w:t>)</w:t>
            </w:r>
          </w:p>
        </w:tc>
      </w:tr>
      <w:tr w:rsidR="00A85D1A" w:rsidTr="00A85D1A">
        <w:trPr>
          <w:trHeight w:val="227"/>
        </w:trPr>
        <w:tc>
          <w:tcPr>
            <w:tcW w:w="2265" w:type="dxa"/>
            <w:tcBorders>
              <w:top w:val="single" w:sz="4" w:space="0" w:color="auto"/>
              <w:bottom w:val="single" w:sz="4" w:space="0" w:color="auto"/>
            </w:tcBorders>
            <w:vAlign w:val="center"/>
          </w:tcPr>
          <w:p w:rsidR="00A85D1A" w:rsidRPr="003B2526" w:rsidRDefault="00A85D1A" w:rsidP="00A85D1A">
            <w:pPr>
              <w:jc w:val="both"/>
              <w:rPr>
                <w:rFonts w:ascii="Times New Roman" w:hAnsi="Times New Roman" w:cs="Times New Roman"/>
                <w:bCs/>
                <w:sz w:val="14"/>
                <w:szCs w:val="24"/>
              </w:rPr>
            </w:pPr>
            <w:r w:rsidRPr="003B2526">
              <w:rPr>
                <w:rFonts w:ascii="Times New Roman" w:hAnsi="Times New Roman" w:cs="Times New Roman"/>
                <w:bCs/>
                <w:i/>
                <w:iCs/>
                <w:sz w:val="14"/>
                <w:szCs w:val="24"/>
              </w:rPr>
              <w:t xml:space="preserve">Kualitas Auditor Eksternal = 1 </w:t>
            </w:r>
          </w:p>
        </w:tc>
        <w:tc>
          <w:tcPr>
            <w:tcW w:w="2125" w:type="dxa"/>
            <w:tcBorders>
              <w:top w:val="single" w:sz="4" w:space="0" w:color="auto"/>
              <w:bottom w:val="single" w:sz="4" w:space="0" w:color="auto"/>
            </w:tcBorders>
            <w:vAlign w:val="center"/>
          </w:tcPr>
          <w:p w:rsidR="00A85D1A" w:rsidRPr="00161397" w:rsidRDefault="00A85D1A" w:rsidP="00A85D1A">
            <w:pPr>
              <w:rPr>
                <w:rFonts w:ascii="Times New Roman" w:hAnsi="Times New Roman" w:cs="Times New Roman"/>
                <w:sz w:val="16"/>
                <w:szCs w:val="18"/>
              </w:rPr>
            </w:pPr>
            <w:r w:rsidRPr="00161397">
              <w:rPr>
                <w:rFonts w:ascii="Times New Roman" w:hAnsi="Times New Roman" w:cs="Times New Roman"/>
                <w:sz w:val="16"/>
                <w:szCs w:val="18"/>
              </w:rPr>
              <w:t xml:space="preserve">Gul </w:t>
            </w:r>
            <w:r w:rsidRPr="00161397">
              <w:rPr>
                <w:rFonts w:ascii="Times New Roman" w:hAnsi="Times New Roman" w:cs="Times New Roman"/>
                <w:i/>
                <w:sz w:val="16"/>
                <w:szCs w:val="18"/>
              </w:rPr>
              <w:t>et al.</w:t>
            </w:r>
            <w:r w:rsidRPr="00161397">
              <w:rPr>
                <w:rFonts w:ascii="Times New Roman" w:hAnsi="Times New Roman" w:cs="Times New Roman"/>
                <w:sz w:val="16"/>
                <w:szCs w:val="18"/>
              </w:rPr>
              <w:t xml:space="preserve"> (2019)</w:t>
            </w:r>
          </w:p>
        </w:tc>
        <w:tc>
          <w:tcPr>
            <w:tcW w:w="236" w:type="dxa"/>
            <w:tcBorders>
              <w:bottom w:val="single" w:sz="4" w:space="0" w:color="auto"/>
            </w:tcBorders>
          </w:tcPr>
          <w:p w:rsidR="00A85D1A" w:rsidRPr="00161397" w:rsidRDefault="00A85D1A" w:rsidP="00A85D1A">
            <w:pPr>
              <w:rPr>
                <w:rFonts w:ascii="Times New Roman" w:eastAsia="Calibri" w:hAnsi="Times New Roman" w:cs="Times New Roman"/>
                <w:sz w:val="6"/>
                <w:szCs w:val="24"/>
              </w:rPr>
            </w:pPr>
          </w:p>
        </w:tc>
        <w:tc>
          <w:tcPr>
            <w:tcW w:w="2835" w:type="dxa"/>
            <w:tcBorders>
              <w:top w:val="single" w:sz="4" w:space="0" w:color="auto"/>
              <w:bottom w:val="single" w:sz="4" w:space="0" w:color="auto"/>
            </w:tcBorders>
            <w:vAlign w:val="center"/>
          </w:tcPr>
          <w:p w:rsidR="00A85D1A" w:rsidRPr="00065D86" w:rsidRDefault="00A85D1A" w:rsidP="00A85D1A">
            <w:pPr>
              <w:rPr>
                <w:rFonts w:ascii="Times New Roman" w:hAnsi="Times New Roman" w:cs="Times New Roman"/>
                <w:bCs/>
                <w:sz w:val="14"/>
                <w:szCs w:val="24"/>
              </w:rPr>
            </w:pPr>
            <m:oMathPara>
              <m:oMathParaPr>
                <m:jc m:val="left"/>
              </m:oMathParaPr>
              <m:oMath>
                <m:r>
                  <w:rPr>
                    <w:rFonts w:ascii="Cambria Math" w:hAnsi="Cambria Math" w:cs="Times New Roman"/>
                    <w:sz w:val="14"/>
                    <w:szCs w:val="24"/>
                  </w:rPr>
                  <m:t>ROE=</m:t>
                </m:r>
                <m:f>
                  <m:fPr>
                    <m:ctrlPr>
                      <w:rPr>
                        <w:rFonts w:ascii="Cambria Math" w:hAnsi="Cambria Math" w:cs="Times New Roman"/>
                        <w:bCs/>
                        <w:i/>
                        <w:iCs/>
                        <w:sz w:val="14"/>
                        <w:szCs w:val="24"/>
                      </w:rPr>
                    </m:ctrlPr>
                  </m:fPr>
                  <m:num>
                    <m:r>
                      <w:rPr>
                        <w:rFonts w:ascii="Cambria Math" w:hAnsi="Cambria Math" w:cs="Times New Roman"/>
                        <w:sz w:val="14"/>
                        <w:szCs w:val="24"/>
                      </w:rPr>
                      <m:t>Net income</m:t>
                    </m:r>
                  </m:num>
                  <m:den>
                    <m:r>
                      <w:rPr>
                        <w:rFonts w:ascii="Cambria Math" w:hAnsi="Cambria Math" w:cs="Times New Roman"/>
                        <w:sz w:val="14"/>
                        <w:szCs w:val="24"/>
                      </w:rPr>
                      <m:t>Average </m:t>
                    </m:r>
                    <m:sSup>
                      <m:sSupPr>
                        <m:ctrlPr>
                          <w:rPr>
                            <w:rFonts w:ascii="Cambria Math" w:hAnsi="Cambria Math" w:cs="Times New Roman"/>
                            <w:bCs/>
                            <w:i/>
                            <w:iCs/>
                            <w:sz w:val="14"/>
                            <w:szCs w:val="24"/>
                          </w:rPr>
                        </m:ctrlPr>
                      </m:sSupPr>
                      <m:e>
                        <m:r>
                          <w:rPr>
                            <w:rFonts w:ascii="Cambria Math" w:hAnsi="Cambria Math" w:cs="Times New Roman"/>
                            <w:sz w:val="14"/>
                            <w:szCs w:val="24"/>
                          </w:rPr>
                          <m:t>stockholders</m:t>
                        </m:r>
                      </m:e>
                      <m:sup>
                        <m:r>
                          <w:rPr>
                            <w:rFonts w:ascii="Cambria Math" w:hAnsi="Cambria Math" w:cs="Times New Roman"/>
                            <w:sz w:val="14"/>
                            <w:szCs w:val="24"/>
                          </w:rPr>
                          <m:t>'</m:t>
                        </m:r>
                      </m:sup>
                    </m:sSup>
                    <m:r>
                      <w:rPr>
                        <w:rFonts w:ascii="Cambria Math" w:hAnsi="Cambria Math" w:cs="Times New Roman"/>
                        <w:sz w:val="14"/>
                        <w:szCs w:val="24"/>
                      </w:rPr>
                      <m:t>equity</m:t>
                    </m:r>
                  </m:den>
                </m:f>
              </m:oMath>
            </m:oMathPara>
          </w:p>
        </w:tc>
        <w:tc>
          <w:tcPr>
            <w:tcW w:w="1753" w:type="dxa"/>
            <w:vMerge/>
            <w:tcBorders>
              <w:bottom w:val="single" w:sz="4" w:space="0" w:color="auto"/>
            </w:tcBorders>
            <w:vAlign w:val="center"/>
          </w:tcPr>
          <w:p w:rsidR="00A85D1A" w:rsidRPr="00065D86" w:rsidRDefault="00A85D1A" w:rsidP="00A85D1A">
            <w:pPr>
              <w:rPr>
                <w:rFonts w:ascii="Times New Roman" w:hAnsi="Times New Roman" w:cs="Times New Roman"/>
                <w:sz w:val="18"/>
                <w:szCs w:val="18"/>
              </w:rPr>
            </w:pPr>
          </w:p>
        </w:tc>
      </w:tr>
    </w:tbl>
    <w:p w:rsidR="00A85D1A" w:rsidRPr="00B47367" w:rsidRDefault="00A85D1A" w:rsidP="00A85D1A">
      <w:pPr>
        <w:spacing w:after="60" w:line="240" w:lineRule="auto"/>
        <w:ind w:left="709" w:hanging="709"/>
        <w:jc w:val="both"/>
        <w:rPr>
          <w:rFonts w:ascii="Times New Roman" w:hAnsi="Times New Roman" w:cs="Times New Roman"/>
          <w:sz w:val="20"/>
          <w:szCs w:val="20"/>
        </w:rPr>
        <w:sectPr w:rsidR="00A85D1A" w:rsidRPr="00B47367" w:rsidSect="00A85D1A">
          <w:type w:val="continuous"/>
          <w:pgSz w:w="11906" w:h="16838"/>
          <w:pgMar w:top="1440" w:right="1440" w:bottom="1440" w:left="1440" w:header="708" w:footer="708" w:gutter="0"/>
          <w:cols w:space="708"/>
          <w:docGrid w:linePitch="360"/>
        </w:sectPr>
      </w:pPr>
      <w:r>
        <w:rPr>
          <w:rFonts w:ascii="Times New Roman" w:hAnsi="Times New Roman" w:cs="Times New Roman"/>
          <w:sz w:val="20"/>
          <w:szCs w:val="20"/>
        </w:rPr>
        <w:t xml:space="preserve"> </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Analisis data dalam penelitian ini menggunakan pendekatan </w:t>
      </w:r>
      <w:r w:rsidRPr="0008173B">
        <w:rPr>
          <w:rFonts w:ascii="Times New Roman" w:hAnsi="Times New Roman" w:cs="Times New Roman"/>
          <w:i/>
          <w:sz w:val="24"/>
          <w:szCs w:val="24"/>
        </w:rPr>
        <w:t>P</w:t>
      </w:r>
      <w:r>
        <w:rPr>
          <w:rFonts w:ascii="Times New Roman" w:hAnsi="Times New Roman" w:cs="Times New Roman"/>
          <w:i/>
          <w:sz w:val="24"/>
          <w:szCs w:val="24"/>
        </w:rPr>
        <w:t xml:space="preserve">artial Least Squares Structural </w:t>
      </w:r>
      <w:r w:rsidRPr="0008173B">
        <w:rPr>
          <w:rFonts w:ascii="Times New Roman" w:hAnsi="Times New Roman" w:cs="Times New Roman"/>
          <w:i/>
          <w:sz w:val="24"/>
          <w:szCs w:val="24"/>
        </w:rPr>
        <w:t>Equation Modeling</w:t>
      </w:r>
      <w:r w:rsidRPr="0008173B">
        <w:rPr>
          <w:rFonts w:ascii="Times New Roman" w:hAnsi="Times New Roman" w:cs="Times New Roman"/>
          <w:sz w:val="24"/>
          <w:szCs w:val="24"/>
        </w:rPr>
        <w:t xml:space="preserve"> (PLS-SEM)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E37B3">
        <w:rPr>
          <w:rFonts w:ascii="Times New Roman" w:hAnsi="Times New Roman" w:cs="Times New Roman"/>
          <w:sz w:val="24"/>
          <w:szCs w:val="24"/>
        </w:rPr>
        <w:t xml:space="preserve">Menurut Tabachnick dan Fidell (1996) dalam Nascimento dan </w:t>
      </w:r>
      <w:r>
        <w:rPr>
          <w:rFonts w:ascii="Times New Roman" w:hAnsi="Times New Roman" w:cs="Times New Roman"/>
          <w:sz w:val="24"/>
          <w:szCs w:val="24"/>
        </w:rPr>
        <w:t xml:space="preserve">Macedo (2016) </w:t>
      </w:r>
      <w:r w:rsidRPr="005E37B3">
        <w:rPr>
          <w:rFonts w:ascii="Times New Roman" w:hAnsi="Times New Roman" w:cs="Times New Roman"/>
          <w:sz w:val="24"/>
          <w:szCs w:val="24"/>
        </w:rPr>
        <w:t>SEM adalah seperangkat teknik analisis multivariat yang memungkinkan investigasi secara simultan sekumpulan hubungan teori antara satu atau lebih variabel independen dengan kontinum atau diskrit variabel dengan satu atau lebih variabel dependen, kontinum dan diskrit.</w:t>
      </w:r>
      <w:proofErr w:type="gramEnd"/>
      <w:r w:rsidRPr="005E37B3">
        <w:rPr>
          <w:rFonts w:ascii="Times New Roman" w:hAnsi="Times New Roman" w:cs="Times New Roman"/>
          <w:sz w:val="24"/>
          <w:szCs w:val="24"/>
        </w:rPr>
        <w:t xml:space="preserve"> Menurut Hair </w:t>
      </w:r>
      <w:r w:rsidRPr="005E37B3">
        <w:rPr>
          <w:rFonts w:ascii="Times New Roman" w:hAnsi="Times New Roman" w:cs="Times New Roman"/>
          <w:i/>
          <w:sz w:val="24"/>
          <w:szCs w:val="24"/>
        </w:rPr>
        <w:t>et al.</w:t>
      </w:r>
      <w:r w:rsidRPr="005E37B3">
        <w:rPr>
          <w:rFonts w:ascii="Times New Roman" w:hAnsi="Times New Roman" w:cs="Times New Roman"/>
          <w:sz w:val="24"/>
          <w:szCs w:val="24"/>
        </w:rPr>
        <w:t xml:space="preserve"> (2014) dalam Nascimento dan Macedo (2016) SEM mengombinasikan aspek-aspek analisis faktor dengan regresi berganda, SEM juga dapat membantu para peneliti dalam menginvestigasi secara simultan hubungan berganda dari dependen dan independen antara variabel laten atau variabel terukur sebagai salah satu teknik analisis multivariat yang paling banyak digunakan dalam ilmu sosial akhir-akhir ini.</w:t>
      </w:r>
    </w:p>
    <w:p w:rsidR="00A85D1A" w:rsidRDefault="00A85D1A" w:rsidP="00A85D1A">
      <w:pPr>
        <w:spacing w:after="0" w:line="240" w:lineRule="auto"/>
        <w:ind w:firstLine="720"/>
        <w:jc w:val="both"/>
        <w:rPr>
          <w:rFonts w:ascii="Times New Roman" w:hAnsi="Times New Roman" w:cs="Times New Roman"/>
          <w:b/>
          <w:bCs/>
          <w:sz w:val="24"/>
          <w:szCs w:val="24"/>
        </w:rPr>
      </w:pPr>
      <w:r w:rsidRPr="007177A8">
        <w:rPr>
          <w:rFonts w:ascii="Times New Roman" w:hAnsi="Times New Roman" w:cs="Times New Roman"/>
          <w:i/>
          <w:sz w:val="24"/>
          <w:szCs w:val="24"/>
        </w:rPr>
        <w:t>Partial Least Squar</w:t>
      </w:r>
      <w:r w:rsidRPr="00C7150D">
        <w:rPr>
          <w:rFonts w:ascii="Times New Roman" w:hAnsi="Times New Roman" w:cs="Times New Roman"/>
          <w:i/>
          <w:sz w:val="24"/>
          <w:szCs w:val="24"/>
        </w:rPr>
        <w:t>es</w:t>
      </w:r>
      <w:r>
        <w:rPr>
          <w:rFonts w:ascii="Times New Roman" w:hAnsi="Times New Roman" w:cs="Times New Roman"/>
          <w:sz w:val="24"/>
          <w:szCs w:val="24"/>
        </w:rPr>
        <w:t xml:space="preserve"> (</w:t>
      </w:r>
      <w:r w:rsidRPr="00324FC3">
        <w:rPr>
          <w:rFonts w:ascii="Times New Roman" w:hAnsi="Times New Roman" w:cs="Times New Roman"/>
          <w:sz w:val="24"/>
          <w:szCs w:val="24"/>
        </w:rPr>
        <w:t>PLS</w:t>
      </w:r>
      <w:r>
        <w:rPr>
          <w:rFonts w:ascii="Times New Roman" w:hAnsi="Times New Roman" w:cs="Times New Roman"/>
          <w:sz w:val="24"/>
          <w:szCs w:val="24"/>
        </w:rPr>
        <w:t>)</w:t>
      </w:r>
      <w:r w:rsidRPr="00324FC3">
        <w:rPr>
          <w:rFonts w:ascii="Times New Roman" w:hAnsi="Times New Roman" w:cs="Times New Roman"/>
          <w:sz w:val="24"/>
          <w:szCs w:val="24"/>
        </w:rPr>
        <w:t xml:space="preserve"> merupakan metode analisis yang </w:t>
      </w:r>
      <w:r w:rsidRPr="00770915">
        <w:rPr>
          <w:rFonts w:ascii="Times New Roman" w:hAnsi="Times New Roman" w:cs="Times New Roman"/>
          <w:i/>
          <w:sz w:val="24"/>
          <w:szCs w:val="24"/>
        </w:rPr>
        <w:t>powerfull</w:t>
      </w:r>
      <w:r w:rsidRPr="00324FC3">
        <w:rPr>
          <w:rFonts w:ascii="Times New Roman" w:hAnsi="Times New Roman" w:cs="Times New Roman"/>
          <w:sz w:val="24"/>
          <w:szCs w:val="24"/>
        </w:rPr>
        <w:t xml:space="preserve"> oleh karena tidak didasarkan banyak asumsi. </w:t>
      </w:r>
      <w:r w:rsidRPr="00324FC3">
        <w:rPr>
          <w:rFonts w:ascii="Times New Roman" w:hAnsi="Times New Roman" w:cs="Times New Roman"/>
          <w:sz w:val="24"/>
          <w:szCs w:val="24"/>
        </w:rPr>
        <w:lastRenderedPageBreak/>
        <w:t xml:space="preserve">Data tidak harus berdistribusi normal multivariater (indikator dengan skala kategori, ordinal, interval, sampai rasio dapat digunakan pada model yang </w:t>
      </w:r>
      <w:proofErr w:type="gramStart"/>
      <w:r w:rsidRPr="00324FC3">
        <w:rPr>
          <w:rFonts w:ascii="Times New Roman" w:hAnsi="Times New Roman" w:cs="Times New Roman"/>
          <w:sz w:val="24"/>
          <w:szCs w:val="24"/>
        </w:rPr>
        <w:t>s</w:t>
      </w:r>
      <w:r>
        <w:rPr>
          <w:rFonts w:ascii="Times New Roman" w:hAnsi="Times New Roman" w:cs="Times New Roman"/>
          <w:sz w:val="24"/>
          <w:szCs w:val="24"/>
        </w:rPr>
        <w:t>ama</w:t>
      </w:r>
      <w:proofErr w:type="gramEnd"/>
      <w:r>
        <w:rPr>
          <w:rFonts w:ascii="Times New Roman" w:hAnsi="Times New Roman" w:cs="Times New Roman"/>
          <w:sz w:val="24"/>
          <w:szCs w:val="24"/>
        </w:rPr>
        <w:t xml:space="preserve">), sampel tidak harus besar. </w:t>
      </w:r>
      <w:proofErr w:type="gramStart"/>
      <w:r>
        <w:rPr>
          <w:rFonts w:ascii="Times New Roman" w:hAnsi="Times New Roman" w:cs="Times New Roman"/>
          <w:sz w:val="24"/>
          <w:szCs w:val="24"/>
        </w:rPr>
        <w:t xml:space="preserve">Semula PLS lebih banyak digunakan untuk studi bidang </w:t>
      </w:r>
      <w:r w:rsidRPr="0049521E">
        <w:rPr>
          <w:rFonts w:ascii="Times New Roman" w:hAnsi="Times New Roman" w:cs="Times New Roman"/>
          <w:i/>
          <w:sz w:val="24"/>
          <w:szCs w:val="24"/>
        </w:rPr>
        <w:t>analytcal</w:t>
      </w:r>
      <w:r>
        <w:rPr>
          <w:rFonts w:ascii="Times New Roman" w:hAnsi="Times New Roman" w:cs="Times New Roman"/>
          <w:sz w:val="24"/>
          <w:szCs w:val="24"/>
        </w:rPr>
        <w:t xml:space="preserve">, </w:t>
      </w:r>
      <w:r w:rsidRPr="0049521E">
        <w:rPr>
          <w:rFonts w:ascii="Times New Roman" w:hAnsi="Times New Roman" w:cs="Times New Roman"/>
          <w:i/>
          <w:sz w:val="24"/>
          <w:szCs w:val="24"/>
        </w:rPr>
        <w:t>phycical</w:t>
      </w:r>
      <w:r>
        <w:rPr>
          <w:rFonts w:ascii="Times New Roman" w:hAnsi="Times New Roman" w:cs="Times New Roman"/>
          <w:sz w:val="24"/>
          <w:szCs w:val="24"/>
        </w:rPr>
        <w:t xml:space="preserve"> dan </w:t>
      </w:r>
      <w:r w:rsidRPr="0049521E">
        <w:rPr>
          <w:rFonts w:ascii="Times New Roman" w:hAnsi="Times New Roman" w:cs="Times New Roman"/>
          <w:i/>
          <w:sz w:val="24"/>
          <w:szCs w:val="24"/>
        </w:rPr>
        <w:t>clinical</w:t>
      </w:r>
      <w:r>
        <w:rPr>
          <w:rFonts w:ascii="Times New Roman" w:hAnsi="Times New Roman" w:cs="Times New Roman"/>
          <w:sz w:val="24"/>
          <w:szCs w:val="24"/>
        </w:rPr>
        <w:t xml:space="preserve">, </w:t>
      </w:r>
      <w:r w:rsidRPr="0049521E">
        <w:rPr>
          <w:rFonts w:ascii="Times New Roman" w:hAnsi="Times New Roman" w:cs="Times New Roman"/>
          <w:i/>
          <w:sz w:val="24"/>
          <w:szCs w:val="24"/>
        </w:rPr>
        <w:t>chemitry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Desain PLS dimaksudkan untuk mengatasi keterbatasan analisis regresi dengan teknik </w:t>
      </w:r>
      <w:r>
        <w:rPr>
          <w:rFonts w:ascii="Times New Roman" w:hAnsi="Times New Roman" w:cs="Times New Roman"/>
          <w:i/>
          <w:sz w:val="24"/>
          <w:szCs w:val="24"/>
        </w:rPr>
        <w:t>Ordinary L</w:t>
      </w:r>
      <w:r w:rsidRPr="0049521E">
        <w:rPr>
          <w:rFonts w:ascii="Times New Roman" w:hAnsi="Times New Roman" w:cs="Times New Roman"/>
          <w:i/>
          <w:sz w:val="24"/>
          <w:szCs w:val="24"/>
        </w:rPr>
        <w:t>east Square</w:t>
      </w:r>
      <w:r>
        <w:rPr>
          <w:rFonts w:ascii="Times New Roman" w:hAnsi="Times New Roman" w:cs="Times New Roman"/>
          <w:sz w:val="24"/>
          <w:szCs w:val="24"/>
        </w:rPr>
        <w:t xml:space="preserve"> (OLS) ketika karakteristik datanya mengalami masalah (Haryono, 2017).</w:t>
      </w:r>
      <w:proofErr w:type="gramEnd"/>
      <w:r>
        <w:rPr>
          <w:rFonts w:ascii="Times New Roman" w:hAnsi="Times New Roman" w:cs="Times New Roman"/>
          <w:sz w:val="24"/>
          <w:szCs w:val="24"/>
        </w:rPr>
        <w:t xml:space="preserve">  </w:t>
      </w:r>
      <w:r w:rsidRPr="00324FC3">
        <w:rPr>
          <w:rFonts w:ascii="Times New Roman" w:hAnsi="Times New Roman" w:cs="Times New Roman"/>
          <w:sz w:val="24"/>
          <w:szCs w:val="24"/>
        </w:rPr>
        <w:t xml:space="preserve">Walaupun PLS dapat digunakan untuk </w:t>
      </w:r>
      <w:r>
        <w:rPr>
          <w:rFonts w:ascii="Times New Roman" w:hAnsi="Times New Roman" w:cs="Times New Roman"/>
          <w:sz w:val="24"/>
          <w:szCs w:val="24"/>
        </w:rPr>
        <w:t>mengkon</w:t>
      </w:r>
      <w:r w:rsidRPr="00324FC3">
        <w:rPr>
          <w:rFonts w:ascii="Times New Roman" w:hAnsi="Times New Roman" w:cs="Times New Roman"/>
          <w:sz w:val="24"/>
          <w:szCs w:val="24"/>
        </w:rPr>
        <w:t>fimasi teori, tetapi dapat juga digunakan untuk menjelaskan atau tidaknya hubungan antar variabel laten.</w:t>
      </w:r>
      <w:r>
        <w:rPr>
          <w:rFonts w:ascii="Times New Roman" w:hAnsi="Times New Roman" w:cs="Times New Roman"/>
          <w:sz w:val="24"/>
          <w:szCs w:val="24"/>
        </w:rPr>
        <w:t xml:space="preserve"> </w:t>
      </w:r>
    </w:p>
    <w:p w:rsidR="00A85D1A" w:rsidRDefault="00A85D1A" w:rsidP="00A85D1A">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w:t>
      </w:r>
      <w:r w:rsidRPr="0095711A">
        <w:rPr>
          <w:rFonts w:ascii="Times New Roman" w:hAnsi="Times New Roman" w:cs="Times New Roman"/>
          <w:b/>
          <w:bCs/>
          <w:sz w:val="24"/>
          <w:szCs w:val="24"/>
        </w:rPr>
        <w:t>PEMBAHASAN</w:t>
      </w:r>
    </w:p>
    <w:p w:rsidR="00A85D1A" w:rsidRDefault="00A85D1A" w:rsidP="00A85D1A">
      <w:pPr>
        <w:tabs>
          <w:tab w:val="left" w:pos="567"/>
        </w:tabs>
        <w:spacing w:before="60" w:after="0" w:line="240" w:lineRule="auto"/>
        <w:rPr>
          <w:rFonts w:ascii="Times New Roman" w:hAnsi="Times New Roman" w:cs="Times New Roman"/>
          <w:b/>
          <w:sz w:val="24"/>
          <w:szCs w:val="28"/>
        </w:rPr>
      </w:pPr>
      <w:r>
        <w:rPr>
          <w:rFonts w:ascii="Times New Roman" w:hAnsi="Times New Roman" w:cs="Times New Roman"/>
          <w:b/>
          <w:sz w:val="24"/>
          <w:szCs w:val="28"/>
        </w:rPr>
        <w:t>Deteksi Data Outlier</w:t>
      </w:r>
    </w:p>
    <w:p w:rsidR="00A85D1A" w:rsidRDefault="00A85D1A" w:rsidP="00A85D1A">
      <w:pPr>
        <w:tabs>
          <w:tab w:val="left" w:pos="567"/>
        </w:tabs>
        <w:spacing w:after="0" w:line="240" w:lineRule="auto"/>
        <w:jc w:val="both"/>
        <w:rPr>
          <w:rFonts w:ascii="Times New Roman" w:hAnsi="Times New Roman" w:cs="Times New Roman"/>
          <w:b/>
          <w:sz w:val="24"/>
          <w:szCs w:val="20"/>
        </w:rPr>
      </w:pPr>
      <w:r>
        <w:rPr>
          <w:rFonts w:ascii="Times New Roman" w:hAnsi="Times New Roman" w:cs="Times New Roman"/>
          <w:i/>
          <w:sz w:val="24"/>
          <w:szCs w:val="28"/>
        </w:rPr>
        <w:tab/>
      </w:r>
      <w:proofErr w:type="gramStart"/>
      <w:r w:rsidRPr="00381D0D">
        <w:rPr>
          <w:rFonts w:ascii="Times New Roman" w:hAnsi="Times New Roman" w:cs="Times New Roman"/>
          <w:i/>
          <w:sz w:val="24"/>
          <w:szCs w:val="28"/>
        </w:rPr>
        <w:t>Outlier</w:t>
      </w:r>
      <w:r w:rsidRPr="009E7B42">
        <w:rPr>
          <w:rFonts w:ascii="Times New Roman" w:hAnsi="Times New Roman" w:cs="Times New Roman"/>
          <w:sz w:val="24"/>
          <w:szCs w:val="28"/>
        </w:rPr>
        <w:t xml:space="preserve"> adalah</w:t>
      </w:r>
      <w:r>
        <w:rPr>
          <w:rFonts w:ascii="Times New Roman" w:hAnsi="Times New Roman" w:cs="Times New Roman"/>
          <w:sz w:val="24"/>
          <w:szCs w:val="28"/>
        </w:rPr>
        <w:t xml:space="preserve"> kasus atau data yang memiliki karakteristik unik yang terlihat sangat berbeda jauh dari observasi-observasi lainnya dan muncul dalam bentuk nilai ekstrim baik untuk sebuah variabel tunggal atau variabel kombinasi.</w:t>
      </w:r>
      <w:proofErr w:type="gramEnd"/>
      <w:r>
        <w:rPr>
          <w:rFonts w:ascii="Times New Roman" w:hAnsi="Times New Roman" w:cs="Times New Roman"/>
          <w:sz w:val="24"/>
          <w:szCs w:val="28"/>
        </w:rPr>
        <w:t xml:space="preserve"> Deteksi terhadap </w:t>
      </w:r>
      <w:r w:rsidRPr="00735F30">
        <w:rPr>
          <w:rFonts w:ascii="Times New Roman" w:hAnsi="Times New Roman" w:cs="Times New Roman"/>
          <w:i/>
          <w:sz w:val="24"/>
          <w:szCs w:val="28"/>
        </w:rPr>
        <w:lastRenderedPageBreak/>
        <w:t>outlier</w:t>
      </w:r>
      <w:r>
        <w:rPr>
          <w:rFonts w:ascii="Times New Roman" w:hAnsi="Times New Roman" w:cs="Times New Roman"/>
          <w:sz w:val="24"/>
          <w:szCs w:val="28"/>
        </w:rPr>
        <w:t xml:space="preserve"> dilakukan menggunakan program </w:t>
      </w:r>
      <w:r>
        <w:rPr>
          <w:rFonts w:ascii="Times New Roman" w:hAnsi="Times New Roman" w:cs="Times New Roman"/>
          <w:sz w:val="24"/>
          <w:szCs w:val="28"/>
        </w:rPr>
        <w:lastRenderedPageBreak/>
        <w:t>SPSS 24.</w:t>
      </w:r>
    </w:p>
    <w:p w:rsidR="00A85D1A" w:rsidRDefault="00A85D1A" w:rsidP="00A85D1A">
      <w:pPr>
        <w:tabs>
          <w:tab w:val="left" w:pos="567"/>
        </w:tabs>
        <w:spacing w:after="0" w:line="240" w:lineRule="auto"/>
        <w:jc w:val="both"/>
        <w:rPr>
          <w:rFonts w:ascii="Times New Roman" w:hAnsi="Times New Roman" w:cs="Times New Roman"/>
          <w:b/>
          <w:sz w:val="24"/>
          <w:szCs w:val="20"/>
        </w:rPr>
        <w:sectPr w:rsidR="00A85D1A" w:rsidSect="00A85D1A">
          <w:type w:val="continuous"/>
          <w:pgSz w:w="11906" w:h="16838"/>
          <w:pgMar w:top="1440" w:right="1440" w:bottom="1440" w:left="1440" w:header="708" w:footer="708" w:gutter="0"/>
          <w:cols w:num="2" w:space="425"/>
          <w:docGrid w:linePitch="360"/>
        </w:sectPr>
      </w:pPr>
    </w:p>
    <w:p w:rsidR="00A85D1A" w:rsidRDefault="00A85D1A" w:rsidP="00A85D1A">
      <w:pPr>
        <w:spacing w:before="120" w:after="60" w:line="240" w:lineRule="auto"/>
        <w:jc w:val="center"/>
        <w:rPr>
          <w:rFonts w:ascii="Times New Roman" w:hAnsi="Times New Roman" w:cs="Times New Roman"/>
          <w:b/>
          <w:sz w:val="24"/>
          <w:szCs w:val="20"/>
        </w:rPr>
      </w:pPr>
    </w:p>
    <w:p w:rsidR="00A85D1A" w:rsidRDefault="00A85D1A" w:rsidP="00A85D1A">
      <w:pPr>
        <w:spacing w:before="120" w:after="60" w:line="240" w:lineRule="auto"/>
        <w:ind w:left="1440" w:firstLine="720"/>
        <w:rPr>
          <w:rFonts w:ascii="Times New Roman" w:hAnsi="Times New Roman" w:cs="Times New Roman"/>
          <w:b/>
          <w:sz w:val="24"/>
          <w:szCs w:val="20"/>
        </w:rPr>
      </w:pPr>
    </w:p>
    <w:p w:rsidR="00A85D1A" w:rsidRPr="00146C2B" w:rsidRDefault="00A85D1A" w:rsidP="00A85D1A">
      <w:pPr>
        <w:spacing w:before="120" w:after="60" w:line="240" w:lineRule="auto"/>
        <w:ind w:left="1440" w:firstLine="720"/>
        <w:rPr>
          <w:rFonts w:ascii="Times New Roman" w:hAnsi="Times New Roman" w:cs="Times New Roman"/>
          <w:b/>
          <w:sz w:val="24"/>
          <w:szCs w:val="20"/>
        </w:rPr>
      </w:pPr>
      <w:r w:rsidRPr="00146C2B">
        <w:rPr>
          <w:rFonts w:ascii="Times New Roman" w:hAnsi="Times New Roman" w:cs="Times New Roman"/>
          <w:b/>
          <w:sz w:val="24"/>
          <w:szCs w:val="20"/>
        </w:rPr>
        <w:t xml:space="preserve">Tabel </w:t>
      </w:r>
      <w:r>
        <w:rPr>
          <w:rFonts w:ascii="Times New Roman" w:hAnsi="Times New Roman" w:cs="Times New Roman"/>
          <w:b/>
          <w:sz w:val="24"/>
          <w:szCs w:val="20"/>
        </w:rPr>
        <w:t>2</w:t>
      </w:r>
      <w:r w:rsidRPr="00146C2B">
        <w:rPr>
          <w:rFonts w:ascii="Times New Roman" w:hAnsi="Times New Roman" w:cs="Times New Roman"/>
          <w:b/>
          <w:sz w:val="24"/>
          <w:szCs w:val="20"/>
        </w:rPr>
        <w:t xml:space="preserve"> Hasil penggujian dan deteksi data outlier </w:t>
      </w:r>
    </w:p>
    <w:tbl>
      <w:tblPr>
        <w:tblW w:w="7258" w:type="dxa"/>
        <w:jc w:val="center"/>
        <w:tblLook w:val="04A0" w:firstRow="1" w:lastRow="0" w:firstColumn="1" w:lastColumn="0" w:noHBand="0" w:noVBand="1"/>
      </w:tblPr>
      <w:tblGrid>
        <w:gridCol w:w="426"/>
        <w:gridCol w:w="1304"/>
        <w:gridCol w:w="1559"/>
        <w:gridCol w:w="1051"/>
        <w:gridCol w:w="936"/>
        <w:gridCol w:w="1982"/>
      </w:tblGrid>
      <w:tr w:rsidR="00A85D1A" w:rsidRPr="001D138B" w:rsidTr="00A85D1A">
        <w:trPr>
          <w:trHeight w:val="567"/>
          <w:jc w:val="center"/>
        </w:trPr>
        <w:tc>
          <w:tcPr>
            <w:tcW w:w="1730" w:type="dxa"/>
            <w:gridSpan w:val="2"/>
            <w:tcBorders>
              <w:top w:val="single" w:sz="4" w:space="0" w:color="auto"/>
              <w:bottom w:val="single" w:sz="4" w:space="0" w:color="auto"/>
            </w:tcBorders>
            <w:vAlign w:val="center"/>
          </w:tcPr>
          <w:p w:rsidR="00A85D1A" w:rsidRPr="002412DD" w:rsidRDefault="00A85D1A" w:rsidP="00A85D1A">
            <w:pPr>
              <w:tabs>
                <w:tab w:val="left" w:pos="567"/>
              </w:tabs>
              <w:jc w:val="center"/>
              <w:rPr>
                <w:rFonts w:ascii="Times New Roman" w:hAnsi="Times New Roman" w:cs="Times New Roman"/>
                <w:szCs w:val="20"/>
              </w:rPr>
            </w:pPr>
            <w:r w:rsidRPr="002412DD">
              <w:rPr>
                <w:rFonts w:ascii="Times New Roman" w:hAnsi="Times New Roman" w:cs="Times New Roman"/>
                <w:szCs w:val="20"/>
              </w:rPr>
              <w:t>Obvservasi</w:t>
            </w:r>
          </w:p>
        </w:tc>
        <w:tc>
          <w:tcPr>
            <w:tcW w:w="1559" w:type="dxa"/>
            <w:tcBorders>
              <w:top w:val="single" w:sz="4" w:space="0" w:color="auto"/>
              <w:bottom w:val="single" w:sz="4" w:space="0" w:color="auto"/>
            </w:tcBorders>
            <w:vAlign w:val="center"/>
          </w:tcPr>
          <w:p w:rsidR="00A85D1A" w:rsidRPr="002412DD" w:rsidRDefault="00A85D1A" w:rsidP="00A85D1A">
            <w:pPr>
              <w:tabs>
                <w:tab w:val="left" w:pos="567"/>
              </w:tabs>
              <w:jc w:val="center"/>
              <w:rPr>
                <w:rFonts w:ascii="Times New Roman" w:hAnsi="Times New Roman" w:cs="Times New Roman"/>
                <w:szCs w:val="20"/>
              </w:rPr>
            </w:pPr>
            <w:r w:rsidRPr="002412DD">
              <w:rPr>
                <w:rFonts w:ascii="Times New Roman" w:hAnsi="Times New Roman" w:cs="Times New Roman"/>
                <w:szCs w:val="20"/>
              </w:rPr>
              <w:t>Nilai kritis</w:t>
            </w:r>
          </w:p>
        </w:tc>
        <w:tc>
          <w:tcPr>
            <w:tcW w:w="1051" w:type="dxa"/>
            <w:tcBorders>
              <w:top w:val="single" w:sz="4" w:space="0" w:color="auto"/>
              <w:bottom w:val="single" w:sz="4" w:space="0" w:color="auto"/>
            </w:tcBorders>
            <w:vAlign w:val="center"/>
          </w:tcPr>
          <w:p w:rsidR="00A85D1A" w:rsidRPr="002412DD" w:rsidRDefault="00A85D1A" w:rsidP="00A85D1A">
            <w:pPr>
              <w:tabs>
                <w:tab w:val="left" w:pos="567"/>
              </w:tabs>
              <w:jc w:val="center"/>
              <w:rPr>
                <w:rFonts w:ascii="Times New Roman" w:hAnsi="Times New Roman" w:cs="Times New Roman"/>
                <w:szCs w:val="20"/>
              </w:rPr>
            </w:pPr>
            <w:r w:rsidRPr="002412DD">
              <w:rPr>
                <w:rFonts w:ascii="Times New Roman" w:hAnsi="Times New Roman" w:cs="Times New Roman"/>
                <w:szCs w:val="20"/>
              </w:rPr>
              <w:t>Indikator</w:t>
            </w:r>
          </w:p>
        </w:tc>
        <w:tc>
          <w:tcPr>
            <w:tcW w:w="936" w:type="dxa"/>
            <w:tcBorders>
              <w:top w:val="single" w:sz="4" w:space="0" w:color="auto"/>
              <w:bottom w:val="single" w:sz="4" w:space="0" w:color="auto"/>
            </w:tcBorders>
            <w:vAlign w:val="center"/>
          </w:tcPr>
          <w:p w:rsidR="00A85D1A" w:rsidRPr="002412DD" w:rsidRDefault="00A85D1A" w:rsidP="00A85D1A">
            <w:pPr>
              <w:jc w:val="center"/>
              <w:rPr>
                <w:rFonts w:ascii="Times New Roman" w:hAnsi="Times New Roman" w:cs="Times New Roman"/>
                <w:szCs w:val="20"/>
              </w:rPr>
            </w:pPr>
            <w:r w:rsidRPr="002412DD">
              <w:rPr>
                <w:rFonts w:ascii="Times New Roman" w:hAnsi="Times New Roman" w:cs="Times New Roman"/>
                <w:szCs w:val="20"/>
              </w:rPr>
              <w:t>z-score</w:t>
            </w:r>
          </w:p>
        </w:tc>
        <w:tc>
          <w:tcPr>
            <w:tcW w:w="1982" w:type="dxa"/>
            <w:tcBorders>
              <w:top w:val="single" w:sz="4" w:space="0" w:color="auto"/>
              <w:bottom w:val="single" w:sz="4" w:space="0" w:color="auto"/>
            </w:tcBorders>
            <w:vAlign w:val="center"/>
          </w:tcPr>
          <w:p w:rsidR="00A85D1A" w:rsidRPr="002412DD" w:rsidRDefault="00A85D1A" w:rsidP="00A85D1A">
            <w:pPr>
              <w:tabs>
                <w:tab w:val="left" w:pos="567"/>
              </w:tabs>
              <w:jc w:val="center"/>
              <w:rPr>
                <w:rFonts w:ascii="Times New Roman" w:hAnsi="Times New Roman" w:cs="Times New Roman"/>
                <w:szCs w:val="20"/>
              </w:rPr>
            </w:pPr>
            <w:r w:rsidRPr="002412DD">
              <w:rPr>
                <w:rFonts w:ascii="Times New Roman" w:hAnsi="Times New Roman" w:cs="Times New Roman"/>
                <w:szCs w:val="20"/>
              </w:rPr>
              <w:t>Keterangan</w:t>
            </w: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9</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ANTM 2016</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 xml:space="preserve">PER </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6.2297</w:t>
            </w:r>
          </w:p>
        </w:tc>
        <w:tc>
          <w:tcPr>
            <w:tcW w:w="1982"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Drop</w:t>
            </w: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20</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BBRI 2017</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Total Aset</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3.3319</w:t>
            </w:r>
          </w:p>
        </w:tc>
        <w:tc>
          <w:tcPr>
            <w:tcW w:w="1982" w:type="dxa"/>
            <w:vMerge w:val="restart"/>
            <w:tcBorders>
              <w:top w:val="single" w:sz="4" w:space="0" w:color="auto"/>
            </w:tcBorders>
          </w:tcPr>
          <w:p w:rsidR="00A85D1A" w:rsidRPr="003C1875" w:rsidRDefault="00A85D1A" w:rsidP="00A85D1A">
            <w:pPr>
              <w:tabs>
                <w:tab w:val="left" w:pos="567"/>
              </w:tabs>
              <w:rPr>
                <w:rFonts w:ascii="Times New Roman" w:hAnsi="Times New Roman" w:cs="Times New Roman"/>
                <w:sz w:val="20"/>
                <w:szCs w:val="20"/>
              </w:rPr>
            </w:pPr>
            <w:r w:rsidRPr="003C1875">
              <w:rPr>
                <w:rFonts w:ascii="Times New Roman" w:hAnsi="Times New Roman" w:cs="Times New Roman"/>
                <w:sz w:val="20"/>
                <w:szCs w:val="20"/>
              </w:rPr>
              <w:t>Dipertahankan karena representasi dari populasi/sampel</w:t>
            </w: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29</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BMRI 2016</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Total Aset</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3.0288</w:t>
            </w:r>
          </w:p>
        </w:tc>
        <w:tc>
          <w:tcPr>
            <w:tcW w:w="1982" w:type="dxa"/>
            <w:vMerge/>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30</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BMRI 2017</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Total Aset</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3.3266</w:t>
            </w:r>
          </w:p>
        </w:tc>
        <w:tc>
          <w:tcPr>
            <w:tcW w:w="1982" w:type="dxa"/>
            <w:vMerge/>
            <w:tcBorders>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32</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GIAA 2014</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 xml:space="preserve">ROE </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-4.4556</w:t>
            </w:r>
          </w:p>
        </w:tc>
        <w:tc>
          <w:tcPr>
            <w:tcW w:w="1982"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Drop</w:t>
            </w:r>
          </w:p>
        </w:tc>
      </w:tr>
      <w:tr w:rsidR="00A85D1A" w:rsidRPr="003C1875" w:rsidTr="00A85D1A">
        <w:trPr>
          <w:trHeight w:val="235"/>
          <w:jc w:val="center"/>
        </w:trPr>
        <w:tc>
          <w:tcPr>
            <w:tcW w:w="426" w:type="dxa"/>
            <w:tcBorders>
              <w:top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39</w:t>
            </w:r>
          </w:p>
        </w:tc>
        <w:tc>
          <w:tcPr>
            <w:tcW w:w="1304" w:type="dxa"/>
            <w:tcBorders>
              <w:top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INAF 2016</w:t>
            </w:r>
          </w:p>
        </w:tc>
        <w:tc>
          <w:tcPr>
            <w:tcW w:w="1559" w:type="dxa"/>
            <w:tcBorders>
              <w:top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PBV</w:t>
            </w:r>
          </w:p>
        </w:tc>
        <w:tc>
          <w:tcPr>
            <w:tcW w:w="936" w:type="dxa"/>
            <w:tcBorders>
              <w:top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5.1800</w:t>
            </w:r>
          </w:p>
        </w:tc>
        <w:tc>
          <w:tcPr>
            <w:tcW w:w="1982" w:type="dxa"/>
            <w:tcBorders>
              <w:top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Drop</w:t>
            </w:r>
          </w:p>
        </w:tc>
      </w:tr>
      <w:tr w:rsidR="00A85D1A" w:rsidRPr="003C1875" w:rsidTr="00A85D1A">
        <w:trPr>
          <w:trHeight w:val="235"/>
          <w:jc w:val="center"/>
        </w:trPr>
        <w:tc>
          <w:tcPr>
            <w:tcW w:w="426" w:type="dxa"/>
          </w:tcPr>
          <w:p w:rsidR="00A85D1A" w:rsidRPr="003C1875" w:rsidRDefault="00A85D1A" w:rsidP="00A85D1A">
            <w:pPr>
              <w:tabs>
                <w:tab w:val="left" w:pos="567"/>
              </w:tabs>
              <w:jc w:val="center"/>
              <w:rPr>
                <w:rFonts w:ascii="Times New Roman" w:hAnsi="Times New Roman" w:cs="Times New Roman"/>
                <w:sz w:val="20"/>
                <w:szCs w:val="20"/>
              </w:rPr>
            </w:pPr>
          </w:p>
        </w:tc>
        <w:tc>
          <w:tcPr>
            <w:tcW w:w="1304" w:type="dxa"/>
          </w:tcPr>
          <w:p w:rsidR="00A85D1A" w:rsidRPr="003C1875" w:rsidRDefault="00A85D1A" w:rsidP="00A85D1A">
            <w:pPr>
              <w:tabs>
                <w:tab w:val="left" w:pos="567"/>
              </w:tabs>
              <w:jc w:val="center"/>
              <w:rPr>
                <w:rFonts w:ascii="Times New Roman" w:hAnsi="Times New Roman" w:cs="Times New Roman"/>
                <w:sz w:val="20"/>
                <w:szCs w:val="20"/>
              </w:rPr>
            </w:pPr>
          </w:p>
        </w:tc>
        <w:tc>
          <w:tcPr>
            <w:tcW w:w="1559" w:type="dxa"/>
          </w:tcPr>
          <w:p w:rsidR="00A85D1A" w:rsidRPr="003C1875" w:rsidRDefault="00A85D1A" w:rsidP="00A85D1A">
            <w:pPr>
              <w:tabs>
                <w:tab w:val="left" w:pos="567"/>
              </w:tabs>
              <w:jc w:val="center"/>
              <w:rPr>
                <w:rFonts w:ascii="Times New Roman" w:hAnsi="Times New Roman" w:cs="Times New Roman"/>
                <w:sz w:val="20"/>
                <w:szCs w:val="20"/>
              </w:rPr>
            </w:pPr>
          </w:p>
        </w:tc>
        <w:tc>
          <w:tcPr>
            <w:tcW w:w="1051" w:type="dxa"/>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PER</w:t>
            </w:r>
          </w:p>
        </w:tc>
        <w:tc>
          <w:tcPr>
            <w:tcW w:w="936" w:type="dxa"/>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5.2296</w:t>
            </w:r>
          </w:p>
        </w:tc>
        <w:tc>
          <w:tcPr>
            <w:tcW w:w="1982" w:type="dxa"/>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35"/>
          <w:jc w:val="center"/>
        </w:trPr>
        <w:tc>
          <w:tcPr>
            <w:tcW w:w="426"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p>
        </w:tc>
        <w:tc>
          <w:tcPr>
            <w:tcW w:w="1304"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p>
        </w:tc>
        <w:tc>
          <w:tcPr>
            <w:tcW w:w="1559"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p>
        </w:tc>
        <w:tc>
          <w:tcPr>
            <w:tcW w:w="1051" w:type="dxa"/>
            <w:tcBorders>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Tobin’s Q</w:t>
            </w:r>
          </w:p>
        </w:tc>
        <w:tc>
          <w:tcPr>
            <w:tcW w:w="936" w:type="dxa"/>
            <w:tcBorders>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4.9075</w:t>
            </w:r>
          </w:p>
        </w:tc>
        <w:tc>
          <w:tcPr>
            <w:tcW w:w="1982" w:type="dxa"/>
            <w:tcBorders>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24"/>
          <w:jc w:val="center"/>
        </w:trPr>
        <w:tc>
          <w:tcPr>
            <w:tcW w:w="426" w:type="dxa"/>
            <w:tcBorders>
              <w:top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40</w:t>
            </w:r>
          </w:p>
        </w:tc>
        <w:tc>
          <w:tcPr>
            <w:tcW w:w="1304" w:type="dxa"/>
            <w:tcBorders>
              <w:top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INAF 2017</w:t>
            </w:r>
          </w:p>
        </w:tc>
        <w:tc>
          <w:tcPr>
            <w:tcW w:w="1559" w:type="dxa"/>
            <w:tcBorders>
              <w:top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PBV</w:t>
            </w:r>
          </w:p>
        </w:tc>
        <w:tc>
          <w:tcPr>
            <w:tcW w:w="936" w:type="dxa"/>
            <w:tcBorders>
              <w:top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7.4228</w:t>
            </w:r>
          </w:p>
        </w:tc>
        <w:tc>
          <w:tcPr>
            <w:tcW w:w="1982" w:type="dxa"/>
            <w:tcBorders>
              <w:top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Drop</w:t>
            </w:r>
          </w:p>
        </w:tc>
      </w:tr>
      <w:tr w:rsidR="00A85D1A" w:rsidRPr="003C1875" w:rsidTr="00A85D1A">
        <w:trPr>
          <w:trHeight w:val="235"/>
          <w:jc w:val="center"/>
        </w:trPr>
        <w:tc>
          <w:tcPr>
            <w:tcW w:w="426" w:type="dxa"/>
          </w:tcPr>
          <w:p w:rsidR="00A85D1A" w:rsidRPr="003C1875" w:rsidRDefault="00A85D1A" w:rsidP="00A85D1A">
            <w:pPr>
              <w:tabs>
                <w:tab w:val="left" w:pos="567"/>
              </w:tabs>
              <w:jc w:val="center"/>
              <w:rPr>
                <w:rFonts w:ascii="Times New Roman" w:hAnsi="Times New Roman" w:cs="Times New Roman"/>
                <w:sz w:val="20"/>
                <w:szCs w:val="20"/>
              </w:rPr>
            </w:pPr>
          </w:p>
        </w:tc>
        <w:tc>
          <w:tcPr>
            <w:tcW w:w="1304" w:type="dxa"/>
          </w:tcPr>
          <w:p w:rsidR="00A85D1A" w:rsidRPr="003C1875" w:rsidRDefault="00A85D1A" w:rsidP="00A85D1A">
            <w:pPr>
              <w:tabs>
                <w:tab w:val="left" w:pos="567"/>
              </w:tabs>
              <w:jc w:val="center"/>
              <w:rPr>
                <w:rFonts w:ascii="Times New Roman" w:hAnsi="Times New Roman" w:cs="Times New Roman"/>
                <w:sz w:val="20"/>
                <w:szCs w:val="20"/>
              </w:rPr>
            </w:pPr>
          </w:p>
        </w:tc>
        <w:tc>
          <w:tcPr>
            <w:tcW w:w="1559" w:type="dxa"/>
          </w:tcPr>
          <w:p w:rsidR="00A85D1A" w:rsidRPr="003C1875" w:rsidRDefault="00A85D1A" w:rsidP="00A85D1A">
            <w:pPr>
              <w:tabs>
                <w:tab w:val="left" w:pos="567"/>
              </w:tabs>
              <w:jc w:val="center"/>
              <w:rPr>
                <w:rFonts w:ascii="Times New Roman" w:hAnsi="Times New Roman" w:cs="Times New Roman"/>
                <w:sz w:val="20"/>
                <w:szCs w:val="20"/>
              </w:rPr>
            </w:pPr>
          </w:p>
        </w:tc>
        <w:tc>
          <w:tcPr>
            <w:tcW w:w="1051" w:type="dxa"/>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PER</w:t>
            </w:r>
          </w:p>
        </w:tc>
        <w:tc>
          <w:tcPr>
            <w:tcW w:w="936" w:type="dxa"/>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-3.7412</w:t>
            </w:r>
          </w:p>
        </w:tc>
        <w:tc>
          <w:tcPr>
            <w:tcW w:w="1982" w:type="dxa"/>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35"/>
          <w:jc w:val="center"/>
        </w:trPr>
        <w:tc>
          <w:tcPr>
            <w:tcW w:w="426"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p>
        </w:tc>
        <w:tc>
          <w:tcPr>
            <w:tcW w:w="1304"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p>
        </w:tc>
        <w:tc>
          <w:tcPr>
            <w:tcW w:w="1559"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p>
        </w:tc>
        <w:tc>
          <w:tcPr>
            <w:tcW w:w="1051" w:type="dxa"/>
            <w:tcBorders>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Tobin’s Q</w:t>
            </w:r>
          </w:p>
        </w:tc>
        <w:tc>
          <w:tcPr>
            <w:tcW w:w="936" w:type="dxa"/>
            <w:tcBorders>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7.1284</w:t>
            </w:r>
          </w:p>
        </w:tc>
        <w:tc>
          <w:tcPr>
            <w:tcW w:w="1982" w:type="dxa"/>
            <w:tcBorders>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35"/>
          <w:jc w:val="center"/>
        </w:trPr>
        <w:tc>
          <w:tcPr>
            <w:tcW w:w="426"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84</w:t>
            </w:r>
          </w:p>
        </w:tc>
        <w:tc>
          <w:tcPr>
            <w:tcW w:w="1304"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TLKM 2016</w:t>
            </w:r>
          </w:p>
        </w:tc>
        <w:tc>
          <w:tcPr>
            <w:tcW w:w="1559" w:type="dxa"/>
            <w:tcBorders>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bottom w:val="single" w:sz="4" w:space="0" w:color="auto"/>
            </w:tcBorders>
          </w:tcPr>
          <w:p w:rsidR="00A85D1A" w:rsidRPr="003C1875" w:rsidRDefault="00A85D1A" w:rsidP="00A85D1A">
            <w:pPr>
              <w:tabs>
                <w:tab w:val="left" w:pos="567"/>
              </w:tabs>
              <w:ind w:right="-49"/>
              <w:jc w:val="both"/>
              <w:rPr>
                <w:rFonts w:ascii="Times New Roman" w:hAnsi="Times New Roman" w:cs="Times New Roman"/>
                <w:sz w:val="20"/>
                <w:szCs w:val="20"/>
              </w:rPr>
            </w:pPr>
            <w:r w:rsidRPr="003C1875">
              <w:rPr>
                <w:rFonts w:ascii="Times New Roman" w:hAnsi="Times New Roman" w:cs="Times New Roman"/>
                <w:sz w:val="20"/>
                <w:szCs w:val="20"/>
              </w:rPr>
              <w:t>Total Sales</w:t>
            </w:r>
          </w:p>
        </w:tc>
        <w:tc>
          <w:tcPr>
            <w:tcW w:w="936" w:type="dxa"/>
            <w:tcBorders>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3.0280</w:t>
            </w:r>
          </w:p>
        </w:tc>
        <w:tc>
          <w:tcPr>
            <w:tcW w:w="1982" w:type="dxa"/>
            <w:vMerge w:val="restart"/>
            <w:vAlign w:val="center"/>
          </w:tcPr>
          <w:p w:rsidR="00A85D1A" w:rsidRPr="003C1875" w:rsidRDefault="00A85D1A" w:rsidP="00A85D1A">
            <w:pPr>
              <w:tabs>
                <w:tab w:val="left" w:pos="567"/>
              </w:tabs>
              <w:rPr>
                <w:rFonts w:ascii="Times New Roman" w:hAnsi="Times New Roman" w:cs="Times New Roman"/>
                <w:sz w:val="20"/>
                <w:szCs w:val="20"/>
              </w:rPr>
            </w:pPr>
            <w:r w:rsidRPr="003C1875">
              <w:rPr>
                <w:rFonts w:ascii="Times New Roman" w:hAnsi="Times New Roman" w:cs="Times New Roman"/>
                <w:sz w:val="20"/>
                <w:szCs w:val="20"/>
              </w:rPr>
              <w:t>Dipertahankan karena representasi dari populasi/sampel</w:t>
            </w:r>
          </w:p>
        </w:tc>
      </w:tr>
      <w:tr w:rsidR="00A85D1A" w:rsidRPr="003C1875" w:rsidTr="00A85D1A">
        <w:trPr>
          <w:trHeight w:val="235"/>
          <w:jc w:val="center"/>
        </w:trPr>
        <w:tc>
          <w:tcPr>
            <w:tcW w:w="426"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85</w:t>
            </w:r>
          </w:p>
        </w:tc>
        <w:tc>
          <w:tcPr>
            <w:tcW w:w="1304" w:type="dxa"/>
            <w:tcBorders>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TLKM 2017</w:t>
            </w:r>
          </w:p>
        </w:tc>
        <w:tc>
          <w:tcPr>
            <w:tcW w:w="1559" w:type="dxa"/>
            <w:tcBorders>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bottom w:val="single" w:sz="4" w:space="0" w:color="auto"/>
            </w:tcBorders>
          </w:tcPr>
          <w:p w:rsidR="00A85D1A" w:rsidRPr="003C1875" w:rsidRDefault="00A85D1A" w:rsidP="00A85D1A">
            <w:pPr>
              <w:tabs>
                <w:tab w:val="left" w:pos="567"/>
              </w:tabs>
              <w:ind w:right="-49"/>
              <w:jc w:val="both"/>
              <w:rPr>
                <w:rFonts w:ascii="Times New Roman" w:hAnsi="Times New Roman" w:cs="Times New Roman"/>
                <w:sz w:val="20"/>
                <w:szCs w:val="20"/>
              </w:rPr>
            </w:pPr>
            <w:r w:rsidRPr="003C1875">
              <w:rPr>
                <w:rFonts w:ascii="Times New Roman" w:hAnsi="Times New Roman" w:cs="Times New Roman"/>
                <w:sz w:val="20"/>
                <w:szCs w:val="20"/>
              </w:rPr>
              <w:t>Total Sales</w:t>
            </w:r>
          </w:p>
        </w:tc>
        <w:tc>
          <w:tcPr>
            <w:tcW w:w="936" w:type="dxa"/>
            <w:tcBorders>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3.4444</w:t>
            </w:r>
          </w:p>
        </w:tc>
        <w:tc>
          <w:tcPr>
            <w:tcW w:w="1982" w:type="dxa"/>
            <w:vMerge/>
          </w:tcPr>
          <w:p w:rsidR="00A85D1A" w:rsidRPr="003C1875" w:rsidRDefault="00A85D1A" w:rsidP="00A85D1A">
            <w:pPr>
              <w:tabs>
                <w:tab w:val="left" w:pos="567"/>
              </w:tabs>
              <w:rPr>
                <w:rFonts w:ascii="Times New Roman" w:hAnsi="Times New Roman" w:cs="Times New Roman"/>
                <w:sz w:val="20"/>
                <w:szCs w:val="20"/>
              </w:rPr>
            </w:pP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88</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WSKT 2015</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KM</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5.6783</w:t>
            </w:r>
          </w:p>
        </w:tc>
        <w:tc>
          <w:tcPr>
            <w:tcW w:w="1982" w:type="dxa"/>
            <w:vMerge/>
            <w:vAlign w:val="center"/>
          </w:tcPr>
          <w:p w:rsidR="00A85D1A" w:rsidRPr="003C1875" w:rsidRDefault="00A85D1A" w:rsidP="00A85D1A">
            <w:pPr>
              <w:tabs>
                <w:tab w:val="left" w:pos="567"/>
              </w:tabs>
              <w:rPr>
                <w:rFonts w:ascii="Times New Roman" w:hAnsi="Times New Roman" w:cs="Times New Roman"/>
                <w:sz w:val="20"/>
                <w:szCs w:val="20"/>
              </w:rPr>
            </w:pP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89</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WSKT 2016</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KM</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3.8335</w:t>
            </w:r>
          </w:p>
        </w:tc>
        <w:tc>
          <w:tcPr>
            <w:tcW w:w="1982" w:type="dxa"/>
            <w:vMerge/>
          </w:tcPr>
          <w:p w:rsidR="00A85D1A" w:rsidRPr="003C1875" w:rsidRDefault="00A85D1A" w:rsidP="00A85D1A">
            <w:pPr>
              <w:tabs>
                <w:tab w:val="left" w:pos="567"/>
              </w:tabs>
              <w:jc w:val="both"/>
              <w:rPr>
                <w:rFonts w:ascii="Times New Roman" w:hAnsi="Times New Roman" w:cs="Times New Roman"/>
                <w:sz w:val="20"/>
                <w:szCs w:val="20"/>
              </w:rPr>
            </w:pPr>
          </w:p>
        </w:tc>
      </w:tr>
      <w:tr w:rsidR="00A85D1A" w:rsidRPr="003C1875" w:rsidTr="00A85D1A">
        <w:trPr>
          <w:trHeight w:val="235"/>
          <w:jc w:val="center"/>
        </w:trPr>
        <w:tc>
          <w:tcPr>
            <w:tcW w:w="426"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90</w:t>
            </w:r>
          </w:p>
        </w:tc>
        <w:tc>
          <w:tcPr>
            <w:tcW w:w="1304" w:type="dxa"/>
            <w:tcBorders>
              <w:top w:val="single" w:sz="4" w:space="0" w:color="auto"/>
              <w:bottom w:val="single" w:sz="4" w:space="0" w:color="auto"/>
            </w:tcBorders>
          </w:tcPr>
          <w:p w:rsidR="00A85D1A" w:rsidRPr="003C1875" w:rsidRDefault="00A85D1A" w:rsidP="00A85D1A">
            <w:pPr>
              <w:tabs>
                <w:tab w:val="left" w:pos="567"/>
              </w:tabs>
              <w:jc w:val="center"/>
              <w:rPr>
                <w:rFonts w:ascii="Times New Roman" w:hAnsi="Times New Roman" w:cs="Times New Roman"/>
                <w:sz w:val="20"/>
                <w:szCs w:val="20"/>
              </w:rPr>
            </w:pPr>
            <w:r w:rsidRPr="003C1875">
              <w:rPr>
                <w:rFonts w:ascii="Times New Roman" w:hAnsi="Times New Roman" w:cs="Times New Roman"/>
                <w:sz w:val="20"/>
                <w:szCs w:val="20"/>
              </w:rPr>
              <w:t>WSKT 2017</w:t>
            </w:r>
          </w:p>
        </w:tc>
        <w:tc>
          <w:tcPr>
            <w:tcW w:w="1559" w:type="dxa"/>
            <w:tcBorders>
              <w:top w:val="single" w:sz="4" w:space="0" w:color="auto"/>
              <w:bottom w:val="single" w:sz="4" w:space="0" w:color="auto"/>
            </w:tcBorders>
          </w:tcPr>
          <w:p w:rsidR="00A85D1A" w:rsidRPr="003C1875" w:rsidRDefault="00A85D1A" w:rsidP="00A85D1A">
            <w:pPr>
              <w:jc w:val="center"/>
              <w:rPr>
                <w:rFonts w:ascii="Times New Roman" w:hAnsi="Times New Roman" w:cs="Times New Roman"/>
                <w:sz w:val="20"/>
                <w:szCs w:val="20"/>
              </w:rPr>
            </w:pPr>
            <w:r w:rsidRPr="003C1875">
              <w:rPr>
                <w:rFonts w:ascii="Times New Roman" w:hAnsi="Times New Roman" w:cs="Times New Roman"/>
                <w:sz w:val="20"/>
                <w:szCs w:val="20"/>
              </w:rPr>
              <w:t>-3.00 ≥ z ≤ 3.00</w:t>
            </w:r>
          </w:p>
        </w:tc>
        <w:tc>
          <w:tcPr>
            <w:tcW w:w="1051" w:type="dxa"/>
            <w:tcBorders>
              <w:top w:val="single" w:sz="4" w:space="0" w:color="auto"/>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r w:rsidRPr="003C1875">
              <w:rPr>
                <w:rFonts w:ascii="Times New Roman" w:hAnsi="Times New Roman" w:cs="Times New Roman"/>
                <w:sz w:val="20"/>
                <w:szCs w:val="20"/>
              </w:rPr>
              <w:t>KM</w:t>
            </w:r>
          </w:p>
        </w:tc>
        <w:tc>
          <w:tcPr>
            <w:tcW w:w="936" w:type="dxa"/>
            <w:tcBorders>
              <w:top w:val="single" w:sz="4" w:space="0" w:color="auto"/>
              <w:bottom w:val="single" w:sz="4" w:space="0" w:color="auto"/>
            </w:tcBorders>
          </w:tcPr>
          <w:p w:rsidR="00A85D1A" w:rsidRPr="003C1875" w:rsidRDefault="00A85D1A" w:rsidP="00A85D1A">
            <w:pPr>
              <w:tabs>
                <w:tab w:val="left" w:pos="567"/>
              </w:tabs>
              <w:jc w:val="right"/>
              <w:rPr>
                <w:rFonts w:ascii="Times New Roman" w:hAnsi="Times New Roman" w:cs="Times New Roman"/>
                <w:sz w:val="20"/>
                <w:szCs w:val="20"/>
              </w:rPr>
            </w:pPr>
            <w:r w:rsidRPr="003C1875">
              <w:rPr>
                <w:rFonts w:ascii="Times New Roman" w:hAnsi="Times New Roman" w:cs="Times New Roman"/>
                <w:sz w:val="20"/>
                <w:szCs w:val="20"/>
              </w:rPr>
              <w:t>4.1683</w:t>
            </w:r>
          </w:p>
        </w:tc>
        <w:tc>
          <w:tcPr>
            <w:tcW w:w="1982" w:type="dxa"/>
            <w:vMerge/>
            <w:tcBorders>
              <w:bottom w:val="single" w:sz="4" w:space="0" w:color="auto"/>
            </w:tcBorders>
          </w:tcPr>
          <w:p w:rsidR="00A85D1A" w:rsidRPr="003C1875" w:rsidRDefault="00A85D1A" w:rsidP="00A85D1A">
            <w:pPr>
              <w:tabs>
                <w:tab w:val="left" w:pos="567"/>
              </w:tabs>
              <w:jc w:val="both"/>
              <w:rPr>
                <w:rFonts w:ascii="Times New Roman" w:hAnsi="Times New Roman" w:cs="Times New Roman"/>
                <w:sz w:val="20"/>
                <w:szCs w:val="20"/>
              </w:rPr>
            </w:pPr>
          </w:p>
        </w:tc>
      </w:tr>
    </w:tbl>
    <w:p w:rsidR="00A85D1A" w:rsidRDefault="00A85D1A" w:rsidP="00A85D1A">
      <w:pPr>
        <w:spacing w:after="0" w:line="360" w:lineRule="auto"/>
        <w:ind w:left="284"/>
        <w:rPr>
          <w:rFonts w:ascii="Times New Roman" w:hAnsi="Times New Roman" w:cs="Times New Roman"/>
          <w:sz w:val="20"/>
          <w:szCs w:val="20"/>
        </w:r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Data diolah dengan SPSS 24, 2018</w:t>
      </w:r>
    </w:p>
    <w:p w:rsidR="00A85D1A" w:rsidRDefault="00A85D1A" w:rsidP="00A85D1A">
      <w:pPr>
        <w:spacing w:after="0" w:line="240" w:lineRule="auto"/>
        <w:jc w:val="both"/>
        <w:rPr>
          <w:rFonts w:ascii="Times New Roman" w:hAnsi="Times New Roman" w:cs="Times New Roman"/>
          <w:sz w:val="24"/>
          <w:szCs w:val="28"/>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spacing w:after="0" w:line="240" w:lineRule="auto"/>
        <w:ind w:firstLine="720"/>
        <w:jc w:val="both"/>
        <w:rPr>
          <w:rFonts w:ascii="Times New Roman" w:hAnsi="Times New Roman" w:cs="Times New Roman"/>
          <w:sz w:val="24"/>
          <w:szCs w:val="24"/>
        </w:rPr>
      </w:pPr>
      <w:r w:rsidRPr="005B444C">
        <w:rPr>
          <w:rFonts w:ascii="Times New Roman" w:hAnsi="Times New Roman" w:cs="Times New Roman"/>
          <w:sz w:val="24"/>
          <w:szCs w:val="28"/>
        </w:rPr>
        <w:lastRenderedPageBreak/>
        <w:t>Dar</w:t>
      </w:r>
      <w:r>
        <w:rPr>
          <w:rFonts w:ascii="Times New Roman" w:hAnsi="Times New Roman" w:cs="Times New Roman"/>
          <w:sz w:val="24"/>
          <w:szCs w:val="28"/>
        </w:rPr>
        <w:t xml:space="preserve">i hasil pengujian deteksi data </w:t>
      </w:r>
      <w:r w:rsidRPr="0034678C">
        <w:rPr>
          <w:rFonts w:ascii="Times New Roman" w:hAnsi="Times New Roman" w:cs="Times New Roman"/>
          <w:i/>
          <w:sz w:val="24"/>
          <w:szCs w:val="28"/>
        </w:rPr>
        <w:t>outlier</w:t>
      </w:r>
      <w:r>
        <w:rPr>
          <w:rFonts w:ascii="Times New Roman" w:hAnsi="Times New Roman" w:cs="Times New Roman"/>
          <w:sz w:val="24"/>
          <w:szCs w:val="28"/>
        </w:rPr>
        <w:t xml:space="preserve"> pada tabel 2 terdapat 12 observasi yang harus dikeluarkan karena berada diluar nilai kritis </w:t>
      </w:r>
      <w:r>
        <w:rPr>
          <w:rFonts w:ascii="Times New Roman" w:hAnsi="Times New Roman" w:cs="Times New Roman"/>
          <w:sz w:val="24"/>
          <w:szCs w:val="24"/>
        </w:rPr>
        <w:t>-3,</w:t>
      </w:r>
      <w:r w:rsidRPr="0057115D">
        <w:rPr>
          <w:rFonts w:ascii="Times New Roman" w:hAnsi="Times New Roman" w:cs="Times New Roman"/>
          <w:sz w:val="24"/>
          <w:szCs w:val="24"/>
        </w:rPr>
        <w:t xml:space="preserve">00 ≥ </w:t>
      </w:r>
      <w:r>
        <w:rPr>
          <w:rFonts w:ascii="Times New Roman" w:hAnsi="Times New Roman" w:cs="Times New Roman"/>
          <w:sz w:val="24"/>
          <w:szCs w:val="24"/>
        </w:rPr>
        <w:t>z-score ≤ 3,</w:t>
      </w:r>
      <w:r w:rsidRPr="0057115D">
        <w:rPr>
          <w:rFonts w:ascii="Times New Roman" w:hAnsi="Times New Roman" w:cs="Times New Roman"/>
          <w:sz w:val="24"/>
          <w:szCs w:val="24"/>
        </w:rPr>
        <w:t>00</w:t>
      </w:r>
      <w:r>
        <w:rPr>
          <w:rFonts w:ascii="Times New Roman" w:hAnsi="Times New Roman" w:cs="Times New Roman"/>
          <w:sz w:val="24"/>
          <w:szCs w:val="24"/>
        </w:rPr>
        <w:t xml:space="preserve">, namun delapan observasi dipertahankan karena merupakan representasi dari </w:t>
      </w:r>
      <w:r>
        <w:rPr>
          <w:rFonts w:ascii="Times New Roman" w:hAnsi="Times New Roman" w:cs="Times New Roman"/>
          <w:sz w:val="24"/>
          <w:szCs w:val="24"/>
        </w:rPr>
        <w:lastRenderedPageBreak/>
        <w:t>populasi/sampel yaitu pada indikator total aset, total sales, dan kepemilikan manajerial.</w:t>
      </w:r>
    </w:p>
    <w:p w:rsidR="00A85D1A" w:rsidRPr="00C041B9" w:rsidRDefault="00A85D1A" w:rsidP="00A85D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Ukuran sampel dalam SEM PLS</w:t>
      </w:r>
    </w:p>
    <w:p w:rsidR="00A85D1A" w:rsidRDefault="00A85D1A" w:rsidP="00A85D1A">
      <w:pPr>
        <w:spacing w:before="60"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Berdasarkan deteksi data outlier maka diperoleh data jumlah observasi yang </w:t>
      </w:r>
      <w:proofErr w:type="gramStart"/>
      <w:r>
        <w:rPr>
          <w:rFonts w:ascii="Times New Roman" w:hAnsi="Times New Roman" w:cs="Times New Roman"/>
          <w:sz w:val="24"/>
          <w:szCs w:val="28"/>
        </w:rPr>
        <w:t>akan</w:t>
      </w:r>
      <w:proofErr w:type="gramEnd"/>
      <w:r>
        <w:rPr>
          <w:rFonts w:ascii="Times New Roman" w:hAnsi="Times New Roman" w:cs="Times New Roman"/>
          <w:sz w:val="24"/>
          <w:szCs w:val="28"/>
        </w:rPr>
        <w:t xml:space="preserve"> digunakan dalam penelitian, sebagaimana dalam tabel sebagai berikut:</w:t>
      </w:r>
    </w:p>
    <w:p w:rsidR="000C6416" w:rsidRPr="00C041B9" w:rsidRDefault="000C6416" w:rsidP="00A85D1A">
      <w:pPr>
        <w:spacing w:before="60" w:after="0" w:line="240" w:lineRule="auto"/>
        <w:ind w:firstLine="720"/>
        <w:jc w:val="both"/>
        <w:rPr>
          <w:rFonts w:ascii="Times New Roman" w:hAnsi="Times New Roman" w:cs="Times New Roman"/>
          <w:b/>
          <w:sz w:val="24"/>
          <w:szCs w:val="24"/>
        </w:rPr>
        <w:sectPr w:rsidR="000C6416" w:rsidRPr="00C041B9" w:rsidSect="00A85D1A">
          <w:type w:val="continuous"/>
          <w:pgSz w:w="11906" w:h="16838"/>
          <w:pgMar w:top="1440" w:right="1440" w:bottom="1440" w:left="1440" w:header="708" w:footer="708" w:gutter="0"/>
          <w:cols w:num="2" w:space="425"/>
          <w:docGrid w:linePitch="360"/>
        </w:sectPr>
      </w:pPr>
    </w:p>
    <w:p w:rsidR="000C6416" w:rsidRDefault="000C6416" w:rsidP="00A85D1A">
      <w:pPr>
        <w:spacing w:after="60" w:line="240" w:lineRule="auto"/>
        <w:jc w:val="center"/>
        <w:rPr>
          <w:rFonts w:ascii="Times New Roman" w:hAnsi="Times New Roman" w:cs="Times New Roman"/>
          <w:b/>
          <w:sz w:val="24"/>
          <w:szCs w:val="24"/>
        </w:rPr>
      </w:pPr>
    </w:p>
    <w:p w:rsidR="000C6416" w:rsidRDefault="000C6416" w:rsidP="00A85D1A">
      <w:pPr>
        <w:spacing w:after="60" w:line="240" w:lineRule="auto"/>
        <w:jc w:val="center"/>
        <w:rPr>
          <w:rFonts w:ascii="Times New Roman" w:hAnsi="Times New Roman" w:cs="Times New Roman"/>
          <w:b/>
          <w:sz w:val="24"/>
          <w:szCs w:val="24"/>
        </w:rPr>
      </w:pPr>
    </w:p>
    <w:p w:rsidR="00A85D1A" w:rsidRPr="00146C2B" w:rsidRDefault="00A85D1A" w:rsidP="00A85D1A">
      <w:pPr>
        <w:spacing w:after="60" w:line="240" w:lineRule="auto"/>
        <w:jc w:val="center"/>
        <w:rPr>
          <w:rFonts w:ascii="Times New Roman" w:hAnsi="Times New Roman" w:cs="Times New Roman"/>
          <w:b/>
          <w:sz w:val="24"/>
          <w:szCs w:val="24"/>
        </w:rPr>
      </w:pPr>
      <w:r w:rsidRPr="00146C2B">
        <w:rPr>
          <w:rFonts w:ascii="Times New Roman" w:hAnsi="Times New Roman" w:cs="Times New Roman"/>
          <w:b/>
          <w:sz w:val="24"/>
          <w:szCs w:val="24"/>
        </w:rPr>
        <w:lastRenderedPageBreak/>
        <w:t xml:space="preserve">Tabel </w:t>
      </w:r>
      <w:r>
        <w:rPr>
          <w:rFonts w:ascii="Times New Roman" w:hAnsi="Times New Roman" w:cs="Times New Roman"/>
          <w:b/>
          <w:sz w:val="24"/>
          <w:szCs w:val="24"/>
        </w:rPr>
        <w:t xml:space="preserve">3 </w:t>
      </w:r>
      <w:r w:rsidRPr="00146C2B">
        <w:rPr>
          <w:rFonts w:ascii="Times New Roman" w:hAnsi="Times New Roman" w:cs="Times New Roman"/>
          <w:b/>
          <w:sz w:val="24"/>
          <w:szCs w:val="24"/>
        </w:rPr>
        <w:t>Data observasi</w:t>
      </w:r>
    </w:p>
    <w:tbl>
      <w:tblPr>
        <w:tblW w:w="6374" w:type="dxa"/>
        <w:jc w:val="center"/>
        <w:tblLook w:val="04A0" w:firstRow="1" w:lastRow="0" w:firstColumn="1" w:lastColumn="0" w:noHBand="0" w:noVBand="1"/>
      </w:tblPr>
      <w:tblGrid>
        <w:gridCol w:w="2202"/>
        <w:gridCol w:w="910"/>
        <w:gridCol w:w="2270"/>
        <w:gridCol w:w="992"/>
      </w:tblGrid>
      <w:tr w:rsidR="00A85D1A" w:rsidTr="00A85D1A">
        <w:trPr>
          <w:trHeight w:val="567"/>
          <w:jc w:val="center"/>
        </w:trPr>
        <w:tc>
          <w:tcPr>
            <w:tcW w:w="2202" w:type="dxa"/>
            <w:tcBorders>
              <w:top w:val="single" w:sz="4" w:space="0" w:color="auto"/>
              <w:bottom w:val="single" w:sz="4" w:space="0" w:color="auto"/>
            </w:tcBorders>
            <w:vAlign w:val="center"/>
          </w:tcPr>
          <w:p w:rsidR="00A85D1A" w:rsidRPr="00DF4387" w:rsidRDefault="00A85D1A" w:rsidP="00A85D1A">
            <w:pPr>
              <w:jc w:val="center"/>
              <w:rPr>
                <w:rFonts w:ascii="Times New Roman" w:hAnsi="Times New Roman" w:cs="Times New Roman"/>
                <w:sz w:val="20"/>
                <w:szCs w:val="20"/>
              </w:rPr>
            </w:pPr>
            <w:r w:rsidRPr="00DF4387">
              <w:rPr>
                <w:rFonts w:ascii="Times New Roman" w:hAnsi="Times New Roman" w:cs="Times New Roman"/>
                <w:sz w:val="20"/>
                <w:szCs w:val="20"/>
              </w:rPr>
              <w:t>Kondisi</w:t>
            </w:r>
          </w:p>
        </w:tc>
        <w:tc>
          <w:tcPr>
            <w:tcW w:w="910" w:type="dxa"/>
            <w:tcBorders>
              <w:top w:val="single" w:sz="4" w:space="0" w:color="auto"/>
              <w:bottom w:val="single" w:sz="4" w:space="0" w:color="auto"/>
              <w:right w:val="single" w:sz="4" w:space="0" w:color="auto"/>
            </w:tcBorders>
            <w:vAlign w:val="center"/>
          </w:tcPr>
          <w:p w:rsidR="00A85D1A" w:rsidRPr="00DF4387" w:rsidRDefault="00A85D1A" w:rsidP="00A85D1A">
            <w:pPr>
              <w:jc w:val="center"/>
              <w:rPr>
                <w:rFonts w:ascii="Times New Roman" w:hAnsi="Times New Roman" w:cs="Times New Roman"/>
                <w:sz w:val="20"/>
                <w:szCs w:val="20"/>
              </w:rPr>
            </w:pPr>
            <w:r w:rsidRPr="00DF4387">
              <w:rPr>
                <w:rFonts w:ascii="Times New Roman" w:hAnsi="Times New Roman" w:cs="Times New Roman"/>
                <w:sz w:val="20"/>
                <w:szCs w:val="20"/>
              </w:rPr>
              <w:t>Jumlah</w:t>
            </w:r>
          </w:p>
        </w:tc>
        <w:tc>
          <w:tcPr>
            <w:tcW w:w="2270" w:type="dxa"/>
            <w:tcBorders>
              <w:top w:val="single" w:sz="4" w:space="0" w:color="auto"/>
              <w:left w:val="single" w:sz="4" w:space="0" w:color="auto"/>
              <w:bottom w:val="single" w:sz="4" w:space="0" w:color="auto"/>
            </w:tcBorders>
            <w:vAlign w:val="center"/>
          </w:tcPr>
          <w:p w:rsidR="00A85D1A" w:rsidRPr="00DF4387" w:rsidRDefault="00A85D1A" w:rsidP="00A85D1A">
            <w:pPr>
              <w:jc w:val="center"/>
              <w:rPr>
                <w:rFonts w:ascii="Times New Roman" w:hAnsi="Times New Roman" w:cs="Times New Roman"/>
                <w:sz w:val="20"/>
                <w:szCs w:val="20"/>
              </w:rPr>
            </w:pPr>
            <w:r w:rsidRPr="00DF4387">
              <w:rPr>
                <w:rFonts w:ascii="Times New Roman" w:hAnsi="Times New Roman" w:cs="Times New Roman"/>
                <w:sz w:val="20"/>
                <w:szCs w:val="20"/>
              </w:rPr>
              <w:t>Nilai kritis</w:t>
            </w:r>
          </w:p>
        </w:tc>
        <w:tc>
          <w:tcPr>
            <w:tcW w:w="992" w:type="dxa"/>
            <w:tcBorders>
              <w:top w:val="single" w:sz="4" w:space="0" w:color="auto"/>
              <w:bottom w:val="single" w:sz="4" w:space="0" w:color="auto"/>
            </w:tcBorders>
            <w:vAlign w:val="center"/>
          </w:tcPr>
          <w:p w:rsidR="00A85D1A" w:rsidRPr="00DF4387" w:rsidRDefault="00A85D1A" w:rsidP="00A85D1A">
            <w:pPr>
              <w:jc w:val="right"/>
              <w:rPr>
                <w:rFonts w:ascii="Times New Roman" w:hAnsi="Times New Roman" w:cs="Times New Roman"/>
                <w:sz w:val="20"/>
                <w:szCs w:val="20"/>
              </w:rPr>
            </w:pPr>
            <w:r w:rsidRPr="00DF4387">
              <w:rPr>
                <w:rFonts w:ascii="Times New Roman" w:hAnsi="Times New Roman" w:cs="Times New Roman"/>
                <w:sz w:val="20"/>
                <w:szCs w:val="20"/>
              </w:rPr>
              <w:t>Jumlah</w:t>
            </w:r>
          </w:p>
        </w:tc>
      </w:tr>
      <w:tr w:rsidR="00A85D1A" w:rsidTr="00A85D1A">
        <w:trPr>
          <w:jc w:val="center"/>
        </w:trPr>
        <w:tc>
          <w:tcPr>
            <w:tcW w:w="2202" w:type="dxa"/>
            <w:tcBorders>
              <w:top w:val="single" w:sz="4" w:space="0" w:color="auto"/>
            </w:tcBorders>
          </w:tcPr>
          <w:p w:rsidR="00A85D1A" w:rsidRPr="00F3326B" w:rsidRDefault="00A85D1A" w:rsidP="00A85D1A">
            <w:pPr>
              <w:rPr>
                <w:rFonts w:ascii="Times New Roman" w:hAnsi="Times New Roman" w:cs="Times New Roman"/>
                <w:sz w:val="20"/>
                <w:szCs w:val="20"/>
              </w:rPr>
            </w:pPr>
            <w:r w:rsidRPr="00F3326B">
              <w:rPr>
                <w:rFonts w:ascii="Times New Roman" w:hAnsi="Times New Roman" w:cs="Times New Roman"/>
                <w:sz w:val="20"/>
                <w:szCs w:val="20"/>
              </w:rPr>
              <w:t>Data observasi awal</w:t>
            </w:r>
          </w:p>
        </w:tc>
        <w:tc>
          <w:tcPr>
            <w:tcW w:w="910" w:type="dxa"/>
            <w:tcBorders>
              <w:top w:val="single" w:sz="4" w:space="0" w:color="auto"/>
              <w:right w:val="single" w:sz="4" w:space="0" w:color="auto"/>
            </w:tcBorders>
          </w:tcPr>
          <w:p w:rsidR="00A85D1A" w:rsidRPr="00F3326B" w:rsidRDefault="00A85D1A" w:rsidP="00A85D1A">
            <w:pPr>
              <w:jc w:val="right"/>
              <w:rPr>
                <w:rFonts w:ascii="Times New Roman" w:hAnsi="Times New Roman" w:cs="Times New Roman"/>
                <w:sz w:val="20"/>
                <w:szCs w:val="20"/>
              </w:rPr>
            </w:pPr>
            <w:r w:rsidRPr="00F3326B">
              <w:rPr>
                <w:rFonts w:ascii="Times New Roman" w:hAnsi="Times New Roman" w:cs="Times New Roman"/>
                <w:sz w:val="20"/>
                <w:szCs w:val="20"/>
              </w:rPr>
              <w:t>95</w:t>
            </w:r>
          </w:p>
        </w:tc>
        <w:tc>
          <w:tcPr>
            <w:tcW w:w="2270" w:type="dxa"/>
            <w:tcBorders>
              <w:top w:val="single" w:sz="4" w:space="0" w:color="auto"/>
              <w:left w:val="single" w:sz="4" w:space="0" w:color="auto"/>
            </w:tcBorders>
          </w:tcPr>
          <w:p w:rsidR="00A85D1A" w:rsidRPr="00F3326B" w:rsidRDefault="00A85D1A" w:rsidP="00A85D1A">
            <w:pPr>
              <w:jc w:val="both"/>
              <w:rPr>
                <w:rFonts w:ascii="Times New Roman" w:hAnsi="Times New Roman" w:cs="Times New Roman"/>
                <w:sz w:val="20"/>
                <w:szCs w:val="20"/>
              </w:rPr>
            </w:pPr>
            <w:r w:rsidRPr="00F3326B">
              <w:rPr>
                <w:rFonts w:ascii="Times New Roman" w:hAnsi="Times New Roman" w:cs="Times New Roman"/>
                <w:sz w:val="20"/>
                <w:szCs w:val="20"/>
              </w:rPr>
              <w:t>Jalur maksimum (n)</w:t>
            </w:r>
          </w:p>
        </w:tc>
        <w:tc>
          <w:tcPr>
            <w:tcW w:w="992" w:type="dxa"/>
            <w:tcBorders>
              <w:top w:val="single" w:sz="4" w:space="0" w:color="auto"/>
            </w:tcBorders>
          </w:tcPr>
          <w:p w:rsidR="00A85D1A" w:rsidRPr="00F3326B" w:rsidRDefault="00A85D1A" w:rsidP="00A85D1A">
            <w:pPr>
              <w:jc w:val="right"/>
              <w:rPr>
                <w:rFonts w:ascii="Times New Roman" w:hAnsi="Times New Roman" w:cs="Times New Roman"/>
                <w:sz w:val="20"/>
                <w:szCs w:val="20"/>
              </w:rPr>
            </w:pPr>
            <w:r>
              <w:rPr>
                <w:rFonts w:ascii="Times New Roman" w:hAnsi="Times New Roman" w:cs="Times New Roman"/>
                <w:sz w:val="20"/>
                <w:szCs w:val="20"/>
              </w:rPr>
              <w:t>4</w:t>
            </w:r>
          </w:p>
        </w:tc>
      </w:tr>
      <w:tr w:rsidR="00A85D1A" w:rsidTr="00A85D1A">
        <w:trPr>
          <w:jc w:val="center"/>
        </w:trPr>
        <w:tc>
          <w:tcPr>
            <w:tcW w:w="2202" w:type="dxa"/>
            <w:tcBorders>
              <w:bottom w:val="single" w:sz="4" w:space="0" w:color="auto"/>
            </w:tcBorders>
          </w:tcPr>
          <w:p w:rsidR="00A85D1A" w:rsidRPr="00F3326B" w:rsidRDefault="00A85D1A" w:rsidP="00A85D1A">
            <w:pPr>
              <w:jc w:val="both"/>
              <w:rPr>
                <w:rFonts w:ascii="Times New Roman" w:hAnsi="Times New Roman" w:cs="Times New Roman"/>
                <w:sz w:val="20"/>
                <w:szCs w:val="20"/>
              </w:rPr>
            </w:pPr>
            <w:r w:rsidRPr="00F3326B">
              <w:rPr>
                <w:rFonts w:ascii="Times New Roman" w:hAnsi="Times New Roman" w:cs="Times New Roman"/>
                <w:sz w:val="20"/>
                <w:szCs w:val="20"/>
              </w:rPr>
              <w:t>Data outlier</w:t>
            </w:r>
          </w:p>
        </w:tc>
        <w:tc>
          <w:tcPr>
            <w:tcW w:w="910" w:type="dxa"/>
            <w:tcBorders>
              <w:bottom w:val="single" w:sz="4" w:space="0" w:color="auto"/>
              <w:right w:val="single" w:sz="4" w:space="0" w:color="auto"/>
            </w:tcBorders>
          </w:tcPr>
          <w:p w:rsidR="00A85D1A" w:rsidRPr="00F3326B" w:rsidRDefault="00A85D1A" w:rsidP="00A85D1A">
            <w:pPr>
              <w:jc w:val="right"/>
              <w:rPr>
                <w:rFonts w:ascii="Times New Roman" w:hAnsi="Times New Roman" w:cs="Times New Roman"/>
                <w:sz w:val="20"/>
                <w:szCs w:val="20"/>
              </w:rPr>
            </w:pPr>
            <w:r w:rsidRPr="00F3326B">
              <w:rPr>
                <w:rFonts w:ascii="Times New Roman" w:hAnsi="Times New Roman" w:cs="Times New Roman"/>
                <w:sz w:val="20"/>
                <w:szCs w:val="20"/>
              </w:rPr>
              <w:t>4</w:t>
            </w:r>
          </w:p>
        </w:tc>
        <w:tc>
          <w:tcPr>
            <w:tcW w:w="2270" w:type="dxa"/>
            <w:tcBorders>
              <w:left w:val="single" w:sz="4" w:space="0" w:color="auto"/>
              <w:bottom w:val="single" w:sz="4" w:space="0" w:color="auto"/>
            </w:tcBorders>
          </w:tcPr>
          <w:p w:rsidR="00A85D1A" w:rsidRPr="00F3326B" w:rsidRDefault="00A85D1A" w:rsidP="00A85D1A">
            <w:pPr>
              <w:jc w:val="both"/>
              <w:rPr>
                <w:rFonts w:ascii="Times New Roman" w:hAnsi="Times New Roman" w:cs="Times New Roman"/>
                <w:sz w:val="20"/>
                <w:szCs w:val="20"/>
              </w:rPr>
            </w:pPr>
            <w:r w:rsidRPr="00F3326B">
              <w:rPr>
                <w:rFonts w:ascii="Times New Roman" w:hAnsi="Times New Roman" w:cs="Times New Roman"/>
                <w:sz w:val="20"/>
                <w:szCs w:val="20"/>
              </w:rPr>
              <w:t>Data minimum</w:t>
            </w:r>
            <w:r>
              <w:rPr>
                <w:rFonts w:ascii="Times New Roman" w:hAnsi="Times New Roman" w:cs="Times New Roman"/>
                <w:sz w:val="20"/>
                <w:szCs w:val="20"/>
              </w:rPr>
              <w:t xml:space="preserve"> per jalur</w:t>
            </w:r>
          </w:p>
        </w:tc>
        <w:tc>
          <w:tcPr>
            <w:tcW w:w="992" w:type="dxa"/>
            <w:tcBorders>
              <w:bottom w:val="single" w:sz="4" w:space="0" w:color="auto"/>
            </w:tcBorders>
          </w:tcPr>
          <w:p w:rsidR="00A85D1A" w:rsidRPr="00F3326B" w:rsidRDefault="00A85D1A" w:rsidP="00A85D1A">
            <w:pPr>
              <w:jc w:val="right"/>
              <w:rPr>
                <w:rFonts w:ascii="Times New Roman" w:hAnsi="Times New Roman" w:cs="Times New Roman"/>
                <w:sz w:val="20"/>
                <w:szCs w:val="20"/>
              </w:rPr>
            </w:pPr>
            <w:r>
              <w:rPr>
                <w:rFonts w:ascii="Times New Roman" w:hAnsi="Times New Roman" w:cs="Times New Roman"/>
                <w:sz w:val="20"/>
                <w:szCs w:val="20"/>
              </w:rPr>
              <w:t>1</w:t>
            </w:r>
            <w:r w:rsidRPr="00F3326B">
              <w:rPr>
                <w:rFonts w:ascii="Times New Roman" w:hAnsi="Times New Roman" w:cs="Times New Roman"/>
                <w:sz w:val="20"/>
                <w:szCs w:val="20"/>
              </w:rPr>
              <w:t>0</w:t>
            </w:r>
          </w:p>
        </w:tc>
      </w:tr>
      <w:tr w:rsidR="00A85D1A" w:rsidTr="00A85D1A">
        <w:trPr>
          <w:jc w:val="center"/>
        </w:trPr>
        <w:tc>
          <w:tcPr>
            <w:tcW w:w="2202" w:type="dxa"/>
            <w:tcBorders>
              <w:top w:val="single" w:sz="4" w:space="0" w:color="auto"/>
              <w:bottom w:val="single" w:sz="4" w:space="0" w:color="auto"/>
            </w:tcBorders>
          </w:tcPr>
          <w:p w:rsidR="00A85D1A" w:rsidRPr="00F3326B" w:rsidRDefault="00A85D1A" w:rsidP="00A85D1A">
            <w:pPr>
              <w:jc w:val="both"/>
              <w:rPr>
                <w:rFonts w:ascii="Times New Roman" w:hAnsi="Times New Roman" w:cs="Times New Roman"/>
                <w:sz w:val="20"/>
                <w:szCs w:val="20"/>
              </w:rPr>
            </w:pPr>
            <w:r w:rsidRPr="00F3326B">
              <w:rPr>
                <w:rFonts w:ascii="Times New Roman" w:hAnsi="Times New Roman" w:cs="Times New Roman"/>
                <w:sz w:val="20"/>
                <w:szCs w:val="20"/>
              </w:rPr>
              <w:t>Data observasi</w:t>
            </w:r>
            <w:r>
              <w:rPr>
                <w:rFonts w:ascii="Times New Roman" w:hAnsi="Times New Roman" w:cs="Times New Roman"/>
                <w:sz w:val="20"/>
                <w:szCs w:val="20"/>
              </w:rPr>
              <w:t xml:space="preserve"> </w:t>
            </w:r>
          </w:p>
        </w:tc>
        <w:tc>
          <w:tcPr>
            <w:tcW w:w="910" w:type="dxa"/>
            <w:tcBorders>
              <w:top w:val="single" w:sz="4" w:space="0" w:color="auto"/>
              <w:bottom w:val="single" w:sz="4" w:space="0" w:color="auto"/>
              <w:right w:val="single" w:sz="4" w:space="0" w:color="auto"/>
            </w:tcBorders>
          </w:tcPr>
          <w:p w:rsidR="00A85D1A" w:rsidRPr="00F3326B" w:rsidRDefault="00A85D1A" w:rsidP="00A85D1A">
            <w:pPr>
              <w:jc w:val="right"/>
              <w:rPr>
                <w:rFonts w:ascii="Times New Roman" w:hAnsi="Times New Roman" w:cs="Times New Roman"/>
                <w:sz w:val="20"/>
                <w:szCs w:val="20"/>
              </w:rPr>
            </w:pPr>
            <w:r w:rsidRPr="00F3326B">
              <w:rPr>
                <w:rFonts w:ascii="Times New Roman" w:hAnsi="Times New Roman" w:cs="Times New Roman"/>
                <w:sz w:val="20"/>
                <w:szCs w:val="20"/>
              </w:rPr>
              <w:t>91</w:t>
            </w:r>
          </w:p>
        </w:tc>
        <w:tc>
          <w:tcPr>
            <w:tcW w:w="2270" w:type="dxa"/>
            <w:tcBorders>
              <w:top w:val="single" w:sz="4" w:space="0" w:color="auto"/>
              <w:left w:val="single" w:sz="4" w:space="0" w:color="auto"/>
              <w:bottom w:val="single" w:sz="4" w:space="0" w:color="auto"/>
            </w:tcBorders>
          </w:tcPr>
          <w:p w:rsidR="00A85D1A" w:rsidRPr="00F3326B" w:rsidRDefault="00A85D1A" w:rsidP="00A85D1A">
            <w:pPr>
              <w:jc w:val="both"/>
              <w:rPr>
                <w:rFonts w:ascii="Times New Roman" w:hAnsi="Times New Roman" w:cs="Times New Roman"/>
                <w:sz w:val="20"/>
                <w:szCs w:val="20"/>
              </w:rPr>
            </w:pPr>
            <w:r w:rsidRPr="00F3326B">
              <w:rPr>
                <w:rFonts w:ascii="Times New Roman" w:hAnsi="Times New Roman" w:cs="Times New Roman"/>
                <w:sz w:val="20"/>
                <w:szCs w:val="20"/>
              </w:rPr>
              <w:t xml:space="preserve">Data minimum </w:t>
            </w:r>
            <w:r>
              <w:rPr>
                <w:rFonts w:ascii="Times New Roman" w:hAnsi="Times New Roman" w:cs="Times New Roman"/>
                <w:sz w:val="20"/>
                <w:szCs w:val="20"/>
              </w:rPr>
              <w:t xml:space="preserve">(n x </w:t>
            </w:r>
            <w:r w:rsidRPr="00F3326B">
              <w:rPr>
                <w:rFonts w:ascii="Times New Roman" w:hAnsi="Times New Roman" w:cs="Times New Roman"/>
                <w:sz w:val="20"/>
                <w:szCs w:val="20"/>
              </w:rPr>
              <w:t>10</w:t>
            </w:r>
            <w:r>
              <w:rPr>
                <w:rFonts w:ascii="Times New Roman" w:hAnsi="Times New Roman" w:cs="Times New Roman"/>
                <w:sz w:val="20"/>
                <w:szCs w:val="20"/>
              </w:rPr>
              <w:t>)</w:t>
            </w:r>
          </w:p>
        </w:tc>
        <w:tc>
          <w:tcPr>
            <w:tcW w:w="992" w:type="dxa"/>
            <w:tcBorders>
              <w:top w:val="single" w:sz="4" w:space="0" w:color="auto"/>
              <w:bottom w:val="single" w:sz="4" w:space="0" w:color="auto"/>
            </w:tcBorders>
          </w:tcPr>
          <w:p w:rsidR="00A85D1A" w:rsidRPr="00F3326B" w:rsidRDefault="00A85D1A" w:rsidP="00A85D1A">
            <w:pPr>
              <w:jc w:val="right"/>
              <w:rPr>
                <w:rFonts w:ascii="Times New Roman" w:hAnsi="Times New Roman" w:cs="Times New Roman"/>
                <w:sz w:val="20"/>
                <w:szCs w:val="20"/>
              </w:rPr>
            </w:pPr>
            <w:r>
              <w:rPr>
                <w:rFonts w:ascii="Times New Roman" w:hAnsi="Times New Roman" w:cs="Times New Roman"/>
                <w:sz w:val="20"/>
                <w:szCs w:val="20"/>
              </w:rPr>
              <w:t>4</w:t>
            </w:r>
            <w:r w:rsidRPr="00F3326B">
              <w:rPr>
                <w:rFonts w:ascii="Times New Roman" w:hAnsi="Times New Roman" w:cs="Times New Roman"/>
                <w:sz w:val="20"/>
                <w:szCs w:val="20"/>
              </w:rPr>
              <w:t>0</w:t>
            </w:r>
          </w:p>
        </w:tc>
      </w:tr>
    </w:tbl>
    <w:p w:rsidR="00A85D1A" w:rsidRDefault="00A85D1A" w:rsidP="00A85D1A">
      <w:pPr>
        <w:spacing w:before="60" w:after="120" w:line="240" w:lineRule="auto"/>
        <w:ind w:left="1276"/>
        <w:jc w:val="both"/>
        <w:rPr>
          <w:rFonts w:ascii="Times New Roman" w:hAnsi="Times New Roman" w:cs="Times New Roman"/>
          <w:sz w:val="24"/>
          <w:szCs w:val="28"/>
        </w:rPr>
        <w:sectPr w:rsidR="00A85D1A" w:rsidSect="00A85D1A">
          <w:type w:val="continuous"/>
          <w:pgSz w:w="11906" w:h="16838"/>
          <w:pgMar w:top="1440" w:right="1440" w:bottom="1440" w:left="1440" w:header="708" w:footer="708" w:gutter="0"/>
          <w:cols w:space="708"/>
          <w:docGrid w:linePitch="360"/>
        </w:sect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Data diolah dengan SPSS 24 dan SMART PLS 3.2.7, 2018</w:t>
      </w:r>
    </w:p>
    <w:p w:rsidR="00A85D1A" w:rsidRDefault="00A85D1A" w:rsidP="00A85D1A">
      <w:pPr>
        <w:spacing w:after="0" w:line="240" w:lineRule="auto"/>
        <w:ind w:firstLine="720"/>
        <w:jc w:val="both"/>
        <w:rPr>
          <w:rFonts w:ascii="Times New Roman" w:hAnsi="Times New Roman" w:cs="Times New Roman"/>
          <w:b/>
          <w:sz w:val="24"/>
          <w:szCs w:val="28"/>
        </w:rPr>
      </w:pPr>
      <w:r>
        <w:rPr>
          <w:rFonts w:ascii="Times New Roman" w:hAnsi="Times New Roman" w:cs="Times New Roman"/>
          <w:sz w:val="24"/>
          <w:szCs w:val="28"/>
        </w:rPr>
        <w:lastRenderedPageBreak/>
        <w:t xml:space="preserve">Data yang digunakan dalam penelitian telah sesuai dengan jumlah minimum berdasarkan panduan dan pedoman ukuran sampel minimum dimana jumlah minimum adalah </w:t>
      </w:r>
      <w:r>
        <w:rPr>
          <w:rFonts w:ascii="Times New Roman" w:hAnsi="Times New Roman" w:cs="Times New Roman"/>
          <w:sz w:val="24"/>
          <w:szCs w:val="24"/>
        </w:rPr>
        <w:t>sama atau lebih besar dari kondisi sepuluh kali dari jumlah indikator formatif terbesar yang digunakan untuk mengukur suatu konstruk dalam hal ini penerapan GCG dengan empat jalur, dan/atau sepuluh kali dari jumlah jalur struktural terbesar yang mengarah kepada suatu konstruk tertentu dalam hal ini empat konstruk yang mengarah ke konstruk nilai.</w:t>
      </w:r>
      <w:r>
        <w:rPr>
          <w:rFonts w:ascii="Times New Roman" w:hAnsi="Times New Roman" w:cs="Times New Roman"/>
          <w:b/>
          <w:sz w:val="24"/>
          <w:szCs w:val="28"/>
        </w:rPr>
        <w:t xml:space="preserve"> </w:t>
      </w:r>
    </w:p>
    <w:p w:rsidR="00A85D1A" w:rsidRDefault="00A85D1A" w:rsidP="00A85D1A">
      <w:pPr>
        <w:spacing w:before="120" w:after="0" w:line="240" w:lineRule="auto"/>
        <w:jc w:val="both"/>
        <w:rPr>
          <w:rFonts w:ascii="Times New Roman" w:hAnsi="Times New Roman" w:cs="Times New Roman"/>
          <w:b/>
          <w:sz w:val="24"/>
          <w:szCs w:val="28"/>
        </w:rPr>
      </w:pPr>
      <w:r>
        <w:rPr>
          <w:rFonts w:ascii="Times New Roman" w:hAnsi="Times New Roman" w:cs="Times New Roman"/>
          <w:b/>
          <w:sz w:val="24"/>
          <w:szCs w:val="28"/>
        </w:rPr>
        <w:t>Pengujian Hipotesis</w:t>
      </w:r>
    </w:p>
    <w:p w:rsidR="00A85D1A" w:rsidRPr="00D134BB" w:rsidRDefault="00A85D1A" w:rsidP="00A85D1A">
      <w:pPr>
        <w:spacing w:before="60" w:after="0"/>
        <w:ind w:firstLine="720"/>
        <w:jc w:val="both"/>
        <w:rPr>
          <w:rFonts w:ascii="Times New Roman" w:hAnsi="Times New Roman" w:cs="Times New Roman"/>
          <w:sz w:val="24"/>
          <w:szCs w:val="28"/>
        </w:rPr>
      </w:pPr>
      <w:r>
        <w:rPr>
          <w:rFonts w:ascii="Times New Roman" w:hAnsi="Times New Roman" w:cs="Times New Roman"/>
          <w:sz w:val="24"/>
          <w:szCs w:val="28"/>
        </w:rPr>
        <w:t xml:space="preserve">Berpegang pada penelitian-penelitian terdahulu seperti </w:t>
      </w:r>
      <w:r w:rsidRPr="006956FA">
        <w:rPr>
          <w:rFonts w:ascii="Times New Roman" w:hAnsi="Times New Roman" w:cs="Times New Roman"/>
          <w:sz w:val="24"/>
          <w:szCs w:val="28"/>
        </w:rPr>
        <w:t>Ayadurai dan Eskandari</w:t>
      </w:r>
      <w:r>
        <w:rPr>
          <w:rFonts w:ascii="Times New Roman" w:hAnsi="Times New Roman" w:cs="Times New Roman"/>
          <w:sz w:val="24"/>
          <w:szCs w:val="28"/>
        </w:rPr>
        <w:t xml:space="preserve"> (2018), Ulum, Ghozali, dan Chariri (200</w:t>
      </w:r>
      <w:r w:rsidRPr="00D134BB">
        <w:rPr>
          <w:rFonts w:ascii="Times New Roman" w:hAnsi="Times New Roman" w:cs="Times New Roman"/>
          <w:sz w:val="24"/>
          <w:szCs w:val="28"/>
        </w:rPr>
        <w:t xml:space="preserve">8), peneliti menggunakan pengukuran dalam bentuk konstruk formatif dalam menjawab hipotesis penelitian, sehingga tujuan penelitian dalam mengidentifikasi </w:t>
      </w:r>
      <w:r w:rsidRPr="00D134BB">
        <w:rPr>
          <w:rFonts w:ascii="Times New Roman" w:hAnsi="Times New Roman" w:cs="Times New Roman"/>
          <w:i/>
          <w:sz w:val="24"/>
          <w:szCs w:val="28"/>
        </w:rPr>
        <w:t>key drivers</w:t>
      </w:r>
      <w:r w:rsidRPr="00D134BB">
        <w:rPr>
          <w:rFonts w:ascii="Times New Roman" w:hAnsi="Times New Roman" w:cs="Times New Roman"/>
          <w:sz w:val="24"/>
          <w:szCs w:val="28"/>
        </w:rPr>
        <w:t xml:space="preserve"> yang menentukan nilai perusahaan dapat dicapai. </w:t>
      </w:r>
    </w:p>
    <w:p w:rsidR="00A85D1A" w:rsidRDefault="00A85D1A" w:rsidP="00A85D1A">
      <w:pPr>
        <w:spacing w:after="0" w:line="240" w:lineRule="auto"/>
        <w:ind w:firstLine="720"/>
        <w:jc w:val="both"/>
        <w:rPr>
          <w:rFonts w:ascii="Times New Roman" w:hAnsi="Times New Roman" w:cs="Times New Roman"/>
          <w:sz w:val="24"/>
          <w:szCs w:val="28"/>
        </w:rPr>
      </w:pPr>
      <w:r w:rsidRPr="00D134BB">
        <w:rPr>
          <w:rFonts w:ascii="Times New Roman" w:hAnsi="Times New Roman" w:cs="Times New Roman"/>
          <w:sz w:val="24"/>
          <w:szCs w:val="28"/>
        </w:rPr>
        <w:t>Menurut Nizl (2016) pengukuran formatif memiliki tingkat relevansi</w:t>
      </w:r>
      <w:r>
        <w:rPr>
          <w:rFonts w:ascii="Times New Roman" w:hAnsi="Times New Roman" w:cs="Times New Roman"/>
          <w:sz w:val="24"/>
          <w:szCs w:val="28"/>
        </w:rPr>
        <w:t xml:space="preserve"> secara praktik yang tinggi untuk penelitian manajemen dan akuntansi, setiap formatif indikator dapat menghasilkan aspek yang spesifik dari konstruk laten/</w:t>
      </w:r>
      <w:r w:rsidRPr="005709EF">
        <w:rPr>
          <w:rFonts w:ascii="Times New Roman" w:hAnsi="Times New Roman" w:cs="Times New Roman"/>
          <w:i/>
          <w:sz w:val="24"/>
          <w:szCs w:val="28"/>
        </w:rPr>
        <w:t>observeb</w:t>
      </w:r>
      <w:r>
        <w:rPr>
          <w:rFonts w:ascii="Times New Roman" w:hAnsi="Times New Roman" w:cs="Times New Roman"/>
          <w:sz w:val="24"/>
          <w:szCs w:val="28"/>
        </w:rPr>
        <w:t xml:space="preserve">. Hasil kalkulasi bobot konstruk </w:t>
      </w:r>
      <w:r w:rsidRPr="001E5DA9">
        <w:rPr>
          <w:rFonts w:ascii="Times New Roman" w:hAnsi="Times New Roman" w:cs="Times New Roman"/>
          <w:sz w:val="24"/>
          <w:szCs w:val="28"/>
        </w:rPr>
        <w:t xml:space="preserve">formatif </w:t>
      </w:r>
      <w:r>
        <w:rPr>
          <w:rFonts w:ascii="Times New Roman" w:hAnsi="Times New Roman" w:cs="Times New Roman"/>
          <w:sz w:val="24"/>
          <w:szCs w:val="28"/>
        </w:rPr>
        <w:lastRenderedPageBreak/>
        <w:t xml:space="preserve">diinterpretasikan </w:t>
      </w:r>
      <w:proofErr w:type="gramStart"/>
      <w:r>
        <w:rPr>
          <w:rFonts w:ascii="Times New Roman" w:hAnsi="Times New Roman" w:cs="Times New Roman"/>
          <w:sz w:val="24"/>
          <w:szCs w:val="28"/>
        </w:rPr>
        <w:t>sama</w:t>
      </w:r>
      <w:proofErr w:type="gramEnd"/>
      <w:r>
        <w:rPr>
          <w:rFonts w:ascii="Times New Roman" w:hAnsi="Times New Roman" w:cs="Times New Roman"/>
          <w:sz w:val="24"/>
          <w:szCs w:val="28"/>
        </w:rPr>
        <w:t xml:space="preserve"> dengan koefisien beta pada analisis regresi, estimasi tersebut dapat digunakan peneliti dalam mengidentifikasi keberhasilan indikator sebagai aspek penting dalam sebuah konstruk. Menurut Ghozali </w:t>
      </w:r>
      <w:r w:rsidRPr="005D4B20">
        <w:rPr>
          <w:rFonts w:ascii="Times New Roman" w:hAnsi="Times New Roman" w:cs="Times New Roman"/>
          <w:sz w:val="24"/>
          <w:szCs w:val="28"/>
        </w:rPr>
        <w:t>(2014)</w:t>
      </w:r>
      <w:r>
        <w:rPr>
          <w:rFonts w:ascii="Times New Roman" w:hAnsi="Times New Roman" w:cs="Times New Roman"/>
          <w:sz w:val="24"/>
          <w:szCs w:val="28"/>
        </w:rPr>
        <w:t xml:space="preserve"> konstruk </w:t>
      </w:r>
      <w:r w:rsidRPr="001E5DA9">
        <w:rPr>
          <w:rFonts w:ascii="Times New Roman" w:hAnsi="Times New Roman" w:cs="Times New Roman"/>
          <w:sz w:val="24"/>
          <w:szCs w:val="28"/>
        </w:rPr>
        <w:t>formatif pada dasarnya merupakan hubungan regr</w:t>
      </w:r>
      <w:r>
        <w:rPr>
          <w:rFonts w:ascii="Times New Roman" w:hAnsi="Times New Roman" w:cs="Times New Roman"/>
          <w:sz w:val="24"/>
          <w:szCs w:val="28"/>
        </w:rPr>
        <w:t xml:space="preserve">esi dari indikator ke konstruk, </w:t>
      </w:r>
      <w:r w:rsidRPr="001E5DA9">
        <w:rPr>
          <w:rFonts w:ascii="Times New Roman" w:hAnsi="Times New Roman" w:cs="Times New Roman"/>
          <w:sz w:val="24"/>
          <w:szCs w:val="28"/>
        </w:rPr>
        <w:t xml:space="preserve">maka </w:t>
      </w:r>
      <w:proofErr w:type="gramStart"/>
      <w:r w:rsidRPr="001E5DA9">
        <w:rPr>
          <w:rFonts w:ascii="Times New Roman" w:hAnsi="Times New Roman" w:cs="Times New Roman"/>
          <w:sz w:val="24"/>
          <w:szCs w:val="28"/>
        </w:rPr>
        <w:t>cara</w:t>
      </w:r>
      <w:proofErr w:type="gramEnd"/>
      <w:r w:rsidRPr="001E5DA9">
        <w:rPr>
          <w:rFonts w:ascii="Times New Roman" w:hAnsi="Times New Roman" w:cs="Times New Roman"/>
          <w:sz w:val="24"/>
          <w:szCs w:val="28"/>
        </w:rPr>
        <w:t xml:space="preserve"> menilainya adalah dengan melihat nilai koe</w:t>
      </w:r>
      <w:r>
        <w:rPr>
          <w:rFonts w:ascii="Times New Roman" w:hAnsi="Times New Roman" w:cs="Times New Roman"/>
          <w:sz w:val="24"/>
          <w:szCs w:val="28"/>
        </w:rPr>
        <w:t xml:space="preserve">fisien regresi dan signifikansi </w:t>
      </w:r>
      <w:r w:rsidRPr="001E5DA9">
        <w:rPr>
          <w:rFonts w:ascii="Times New Roman" w:hAnsi="Times New Roman" w:cs="Times New Roman"/>
          <w:sz w:val="24"/>
          <w:szCs w:val="28"/>
        </w:rPr>
        <w:t>dari koefisien regresi tersebut.</w:t>
      </w:r>
    </w:p>
    <w:p w:rsidR="00A85D1A" w:rsidRPr="005709EF" w:rsidRDefault="00A85D1A" w:rsidP="00A85D1A">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Menurut Nizl (2016) menjelaskan penelitian yang dilakukan oleh Rodgers dan Guiral tahun 2011 menunjukan pengukuran formatif penting dan diperlukan dalam analisis data manajerial dan keuangan dimana data historis atau sekunder mengambil peran penting dalam disiplin ilmu tersebut.</w:t>
      </w:r>
    </w:p>
    <w:p w:rsidR="00A85D1A" w:rsidRDefault="00A85D1A" w:rsidP="00A85D1A">
      <w:pPr>
        <w:spacing w:after="0" w:line="240" w:lineRule="auto"/>
        <w:ind w:firstLine="720"/>
        <w:jc w:val="both"/>
        <w:rPr>
          <w:rFonts w:ascii="Times New Roman" w:hAnsi="Times New Roman" w:cs="Times New Roman"/>
          <w:b/>
          <w:sz w:val="24"/>
          <w:szCs w:val="28"/>
        </w:rPr>
      </w:pPr>
      <w:proofErr w:type="gramStart"/>
      <w:r>
        <w:rPr>
          <w:rFonts w:ascii="Times New Roman" w:hAnsi="Times New Roman" w:cs="Times New Roman"/>
          <w:sz w:val="24"/>
          <w:szCs w:val="24"/>
        </w:rPr>
        <w:t xml:space="preserve">Evaluasi model terdiri dari dua tahap, yaitu evaluasi </w:t>
      </w:r>
      <w:r w:rsidRPr="0051048F">
        <w:rPr>
          <w:rFonts w:ascii="Times New Roman" w:hAnsi="Times New Roman" w:cs="Times New Roman"/>
          <w:i/>
          <w:sz w:val="24"/>
          <w:szCs w:val="24"/>
        </w:rPr>
        <w:t>outer model</w:t>
      </w:r>
      <w:r>
        <w:rPr>
          <w:rFonts w:ascii="Times New Roman" w:hAnsi="Times New Roman" w:cs="Times New Roman"/>
          <w:sz w:val="24"/>
          <w:szCs w:val="24"/>
        </w:rPr>
        <w:t xml:space="preserve"> atau model pengukuran (</w:t>
      </w:r>
      <w:r w:rsidRPr="00ED3A8D">
        <w:rPr>
          <w:rFonts w:ascii="Times New Roman" w:hAnsi="Times New Roman" w:cs="Times New Roman"/>
          <w:i/>
          <w:sz w:val="24"/>
          <w:szCs w:val="24"/>
        </w:rPr>
        <w:t>measurement model</w:t>
      </w:r>
      <w:r>
        <w:rPr>
          <w:rFonts w:ascii="Times New Roman" w:hAnsi="Times New Roman" w:cs="Times New Roman"/>
          <w:sz w:val="24"/>
          <w:szCs w:val="24"/>
        </w:rPr>
        <w:t xml:space="preserve">) dan evaluasi </w:t>
      </w:r>
      <w:r w:rsidRPr="0051048F">
        <w:rPr>
          <w:rFonts w:ascii="Times New Roman" w:hAnsi="Times New Roman" w:cs="Times New Roman"/>
          <w:i/>
          <w:sz w:val="24"/>
          <w:szCs w:val="24"/>
        </w:rPr>
        <w:t>inner model</w:t>
      </w:r>
      <w:r>
        <w:rPr>
          <w:rFonts w:ascii="Times New Roman" w:hAnsi="Times New Roman" w:cs="Times New Roman"/>
          <w:sz w:val="24"/>
          <w:szCs w:val="24"/>
        </w:rPr>
        <w:t xml:space="preserve"> atau model struktural (</w:t>
      </w:r>
      <w:r w:rsidRPr="00ED3A8D">
        <w:rPr>
          <w:rFonts w:ascii="Times New Roman" w:hAnsi="Times New Roman" w:cs="Times New Roman"/>
          <w:i/>
          <w:sz w:val="24"/>
          <w:szCs w:val="24"/>
        </w:rPr>
        <w:t>structural measurement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Evaluasi terhadap pengukuran dikelompokan menjadi evaluasi terhadap model reflektif dan formatif</w:t>
      </w:r>
      <w:r w:rsidRPr="00BB3F02">
        <w:rPr>
          <w:rFonts w:ascii="Times New Roman" w:hAnsi="Times New Roman" w:cs="Times New Roman"/>
          <w:sz w:val="24"/>
          <w:szCs w:val="28"/>
        </w:rPr>
        <w:t>.</w:t>
      </w:r>
      <w:proofErr w:type="gramEnd"/>
    </w:p>
    <w:p w:rsidR="00A85D1A" w:rsidRDefault="00A85D1A" w:rsidP="00A85D1A">
      <w:pPr>
        <w:spacing w:before="120" w:after="0" w:line="240" w:lineRule="auto"/>
        <w:jc w:val="both"/>
        <w:rPr>
          <w:rFonts w:ascii="Times New Roman" w:hAnsi="Times New Roman" w:cs="Times New Roman"/>
          <w:sz w:val="24"/>
          <w:szCs w:val="28"/>
        </w:rPr>
      </w:pPr>
      <w:r w:rsidRPr="00685AB4">
        <w:rPr>
          <w:rFonts w:ascii="Times New Roman" w:hAnsi="Times New Roman" w:cs="Times New Roman"/>
          <w:b/>
          <w:sz w:val="24"/>
          <w:szCs w:val="28"/>
        </w:rPr>
        <w:t>Hasil Pengujian Model Pengukuran (Outer Model</w:t>
      </w:r>
      <w:r>
        <w:rPr>
          <w:rFonts w:ascii="Times New Roman" w:hAnsi="Times New Roman" w:cs="Times New Roman"/>
          <w:sz w:val="24"/>
          <w:szCs w:val="28"/>
        </w:rPr>
        <w:t>)</w:t>
      </w:r>
    </w:p>
    <w:p w:rsidR="00A85D1A" w:rsidRDefault="00A85D1A" w:rsidP="00A85D1A">
      <w:pPr>
        <w:spacing w:after="0" w:line="240" w:lineRule="auto"/>
        <w:ind w:firstLine="720"/>
        <w:jc w:val="both"/>
        <w:rPr>
          <w:rFonts w:ascii="Times New Roman" w:hAnsi="Times New Roman" w:cs="Times New Roman"/>
          <w:sz w:val="24"/>
          <w:szCs w:val="28"/>
        </w:rPr>
        <w:sectPr w:rsidR="00A85D1A" w:rsidSect="00A85D1A">
          <w:type w:val="continuous"/>
          <w:pgSz w:w="11906" w:h="16838"/>
          <w:pgMar w:top="1440" w:right="1440" w:bottom="1440" w:left="1440" w:header="708" w:footer="708" w:gutter="0"/>
          <w:cols w:num="2" w:space="425"/>
          <w:docGrid w:linePitch="360"/>
        </w:sectPr>
      </w:pPr>
      <w:proofErr w:type="gramStart"/>
      <w:r>
        <w:rPr>
          <w:rFonts w:ascii="Times New Roman" w:hAnsi="Times New Roman" w:cs="Times New Roman"/>
          <w:sz w:val="24"/>
          <w:szCs w:val="28"/>
        </w:rPr>
        <w:t>Penelitian menggunakan PLS algorithm dan metode resampling sebagaimana dijelaskan pada tabel 4.</w:t>
      </w:r>
      <w:proofErr w:type="gramEnd"/>
    </w:p>
    <w:p w:rsidR="00A85D1A" w:rsidRPr="00FE6FC1" w:rsidRDefault="00A85D1A" w:rsidP="00A85D1A">
      <w:pPr>
        <w:spacing w:before="60" w:after="0"/>
        <w:jc w:val="center"/>
        <w:rPr>
          <w:rFonts w:ascii="Times New Roman" w:hAnsi="Times New Roman" w:cs="Times New Roman"/>
          <w:b/>
          <w:sz w:val="24"/>
          <w:szCs w:val="28"/>
        </w:rPr>
      </w:pPr>
      <w:r>
        <w:rPr>
          <w:rFonts w:ascii="Times New Roman" w:hAnsi="Times New Roman" w:cs="Times New Roman"/>
          <w:b/>
          <w:sz w:val="24"/>
          <w:szCs w:val="28"/>
        </w:rPr>
        <w:lastRenderedPageBreak/>
        <w:t>Tabel 4</w:t>
      </w:r>
      <w:r w:rsidRPr="00FE6FC1">
        <w:rPr>
          <w:rFonts w:ascii="Times New Roman" w:hAnsi="Times New Roman" w:cs="Times New Roman"/>
          <w:b/>
          <w:sz w:val="24"/>
          <w:szCs w:val="28"/>
        </w:rPr>
        <w:t xml:space="preserve"> Penggunaan PLS </w:t>
      </w:r>
      <w:r>
        <w:rPr>
          <w:rFonts w:ascii="Times New Roman" w:hAnsi="Times New Roman" w:cs="Times New Roman"/>
          <w:b/>
          <w:bCs/>
          <w:color w:val="000000"/>
          <w:sz w:val="24"/>
          <w:szCs w:val="24"/>
        </w:rPr>
        <w:t>a</w:t>
      </w:r>
      <w:r w:rsidRPr="00FE6FC1">
        <w:rPr>
          <w:rFonts w:ascii="Times New Roman" w:hAnsi="Times New Roman" w:cs="Times New Roman"/>
          <w:b/>
          <w:bCs/>
          <w:color w:val="000000"/>
          <w:sz w:val="24"/>
          <w:szCs w:val="24"/>
        </w:rPr>
        <w:t xml:space="preserve">lgorithm dan </w:t>
      </w:r>
      <w:r>
        <w:rPr>
          <w:rFonts w:ascii="Times New Roman" w:hAnsi="Times New Roman" w:cs="Times New Roman"/>
          <w:b/>
          <w:bCs/>
          <w:color w:val="000000"/>
          <w:sz w:val="24"/>
          <w:szCs w:val="24"/>
        </w:rPr>
        <w:t>m</w:t>
      </w:r>
      <w:r w:rsidRPr="00FE6FC1">
        <w:rPr>
          <w:rFonts w:ascii="Times New Roman" w:hAnsi="Times New Roman" w:cs="Times New Roman"/>
          <w:b/>
          <w:bCs/>
          <w:color w:val="000000"/>
          <w:sz w:val="24"/>
          <w:szCs w:val="24"/>
        </w:rPr>
        <w:t>etode resampling</w:t>
      </w:r>
    </w:p>
    <w:tbl>
      <w:tblPr>
        <w:tblW w:w="7230" w:type="dxa"/>
        <w:jc w:val="center"/>
        <w:tblLook w:val="04A0" w:firstRow="1" w:lastRow="0" w:firstColumn="1" w:lastColumn="0" w:noHBand="0" w:noVBand="1"/>
      </w:tblPr>
      <w:tblGrid>
        <w:gridCol w:w="360"/>
        <w:gridCol w:w="2617"/>
        <w:gridCol w:w="4253"/>
      </w:tblGrid>
      <w:tr w:rsidR="00A85D1A" w:rsidTr="00A85D1A">
        <w:trPr>
          <w:trHeight w:val="270"/>
          <w:jc w:val="center"/>
        </w:trPr>
        <w:tc>
          <w:tcPr>
            <w:tcW w:w="7230" w:type="dxa"/>
            <w:gridSpan w:val="3"/>
            <w:tcBorders>
              <w:top w:val="single" w:sz="4" w:space="0" w:color="auto"/>
              <w:bottom w:val="single" w:sz="4" w:space="0" w:color="auto"/>
            </w:tcBorders>
          </w:tcPr>
          <w:p w:rsidR="00A85D1A" w:rsidRDefault="00A85D1A" w:rsidP="00A85D1A">
            <w:pPr>
              <w:jc w:val="both"/>
              <w:rPr>
                <w:rFonts w:ascii="Times New Roman" w:hAnsi="Times New Roman" w:cs="Times New Roman"/>
                <w:sz w:val="24"/>
                <w:szCs w:val="28"/>
              </w:rPr>
            </w:pPr>
            <w:r w:rsidRPr="007B53DF">
              <w:rPr>
                <w:rFonts w:ascii="Times New Roman" w:hAnsi="Times New Roman" w:cs="Times New Roman"/>
                <w:szCs w:val="28"/>
              </w:rPr>
              <w:t>PLS Algorithm</w:t>
            </w:r>
          </w:p>
        </w:tc>
      </w:tr>
      <w:tr w:rsidR="00A85D1A" w:rsidTr="00A85D1A">
        <w:trPr>
          <w:trHeight w:val="227"/>
          <w:jc w:val="center"/>
        </w:trPr>
        <w:tc>
          <w:tcPr>
            <w:tcW w:w="360" w:type="dxa"/>
            <w:tcBorders>
              <w:top w:val="single" w:sz="4" w:space="0" w:color="auto"/>
            </w:tcBorders>
          </w:tcPr>
          <w:p w:rsidR="00A85D1A" w:rsidRPr="00777102" w:rsidRDefault="00A85D1A" w:rsidP="00A85D1A">
            <w:pPr>
              <w:jc w:val="both"/>
              <w:rPr>
                <w:rFonts w:ascii="Times New Roman" w:hAnsi="Times New Roman" w:cs="Times New Roman"/>
                <w:sz w:val="20"/>
                <w:szCs w:val="20"/>
              </w:rPr>
            </w:pPr>
          </w:p>
        </w:tc>
        <w:tc>
          <w:tcPr>
            <w:tcW w:w="2617"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Weighting Scheme</w:t>
            </w:r>
          </w:p>
        </w:tc>
        <w:tc>
          <w:tcPr>
            <w:tcW w:w="4253" w:type="dxa"/>
            <w:tcBorders>
              <w:top w:val="single" w:sz="4" w:space="0" w:color="auto"/>
            </w:tcBorders>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Path</w:t>
            </w:r>
          </w:p>
        </w:tc>
      </w:tr>
      <w:tr w:rsidR="00A85D1A" w:rsidTr="00A85D1A">
        <w:trPr>
          <w:trHeight w:val="227"/>
          <w:jc w:val="center"/>
        </w:trPr>
        <w:tc>
          <w:tcPr>
            <w:tcW w:w="360" w:type="dxa"/>
          </w:tcPr>
          <w:p w:rsidR="00A85D1A" w:rsidRPr="00777102" w:rsidRDefault="00A85D1A" w:rsidP="00A85D1A">
            <w:pPr>
              <w:jc w:val="both"/>
              <w:rPr>
                <w:rFonts w:ascii="Times New Roman" w:hAnsi="Times New Roman" w:cs="Times New Roman"/>
                <w:sz w:val="20"/>
                <w:szCs w:val="20"/>
              </w:rPr>
            </w:pPr>
          </w:p>
        </w:tc>
        <w:tc>
          <w:tcPr>
            <w:tcW w:w="2617"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Maximum Iterations</w:t>
            </w:r>
          </w:p>
        </w:tc>
        <w:tc>
          <w:tcPr>
            <w:tcW w:w="4253" w:type="dxa"/>
          </w:tcPr>
          <w:p w:rsidR="00A85D1A" w:rsidRPr="00777102" w:rsidRDefault="00A85D1A" w:rsidP="00A85D1A">
            <w:pPr>
              <w:jc w:val="both"/>
              <w:rPr>
                <w:rFonts w:ascii="Times New Roman" w:hAnsi="Times New Roman" w:cs="Times New Roman"/>
                <w:sz w:val="20"/>
                <w:szCs w:val="20"/>
              </w:rPr>
            </w:pPr>
            <w:r>
              <w:rPr>
                <w:rFonts w:ascii="Times New Roman" w:hAnsi="Times New Roman" w:cs="Times New Roman"/>
                <w:sz w:val="20"/>
                <w:szCs w:val="20"/>
              </w:rPr>
              <w:t>5</w:t>
            </w:r>
            <w:r w:rsidRPr="00777102">
              <w:rPr>
                <w:rFonts w:ascii="Times New Roman" w:hAnsi="Times New Roman" w:cs="Times New Roman"/>
                <w:sz w:val="20"/>
                <w:szCs w:val="20"/>
              </w:rPr>
              <w:t>00</w:t>
            </w:r>
          </w:p>
        </w:tc>
      </w:tr>
      <w:tr w:rsidR="00A85D1A" w:rsidTr="00A85D1A">
        <w:trPr>
          <w:trHeight w:val="227"/>
          <w:jc w:val="center"/>
        </w:trPr>
        <w:tc>
          <w:tcPr>
            <w:tcW w:w="360" w:type="dxa"/>
            <w:tcBorders>
              <w:bottom w:val="single" w:sz="4" w:space="0" w:color="auto"/>
            </w:tcBorders>
          </w:tcPr>
          <w:p w:rsidR="00A85D1A" w:rsidRPr="00777102" w:rsidRDefault="00A85D1A" w:rsidP="00A85D1A">
            <w:pPr>
              <w:jc w:val="both"/>
              <w:rPr>
                <w:rFonts w:ascii="Times New Roman" w:hAnsi="Times New Roman" w:cs="Times New Roman"/>
                <w:sz w:val="20"/>
                <w:szCs w:val="20"/>
              </w:rPr>
            </w:pPr>
          </w:p>
        </w:tc>
        <w:tc>
          <w:tcPr>
            <w:tcW w:w="2617" w:type="dxa"/>
            <w:tcBorders>
              <w:bottom w:val="single" w:sz="4" w:space="0" w:color="auto"/>
            </w:tcBorders>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Stop Criterion (10^-X)</w:t>
            </w:r>
          </w:p>
        </w:tc>
        <w:tc>
          <w:tcPr>
            <w:tcW w:w="4253" w:type="dxa"/>
            <w:tcBorders>
              <w:bottom w:val="single" w:sz="4" w:space="0" w:color="auto"/>
            </w:tcBorders>
          </w:tcPr>
          <w:p w:rsidR="00A85D1A" w:rsidRPr="00777102" w:rsidRDefault="00A85D1A" w:rsidP="00A85D1A">
            <w:pPr>
              <w:jc w:val="both"/>
              <w:rPr>
                <w:rFonts w:ascii="Times New Roman" w:hAnsi="Times New Roman" w:cs="Times New Roman"/>
                <w:sz w:val="20"/>
                <w:szCs w:val="20"/>
              </w:rPr>
            </w:pPr>
            <w:r>
              <w:rPr>
                <w:rFonts w:ascii="Times New Roman" w:hAnsi="Times New Roman" w:cs="Times New Roman"/>
                <w:sz w:val="20"/>
                <w:szCs w:val="20"/>
              </w:rPr>
              <w:t>7</w:t>
            </w:r>
          </w:p>
        </w:tc>
      </w:tr>
      <w:tr w:rsidR="00A85D1A" w:rsidTr="00A85D1A">
        <w:trPr>
          <w:trHeight w:val="270"/>
          <w:jc w:val="center"/>
        </w:trPr>
        <w:tc>
          <w:tcPr>
            <w:tcW w:w="7230" w:type="dxa"/>
            <w:gridSpan w:val="3"/>
            <w:tcBorders>
              <w:top w:val="single" w:sz="4" w:space="0" w:color="auto"/>
              <w:bottom w:val="single" w:sz="4" w:space="0" w:color="auto"/>
            </w:tcBorders>
          </w:tcPr>
          <w:p w:rsidR="00A85D1A" w:rsidRDefault="00A85D1A" w:rsidP="00A85D1A">
            <w:pPr>
              <w:jc w:val="both"/>
              <w:rPr>
                <w:rFonts w:ascii="Times New Roman" w:hAnsi="Times New Roman" w:cs="Times New Roman"/>
                <w:sz w:val="24"/>
                <w:szCs w:val="28"/>
              </w:rPr>
            </w:pPr>
            <w:r w:rsidRPr="007B53DF">
              <w:rPr>
                <w:rFonts w:ascii="Times New Roman" w:hAnsi="Times New Roman" w:cs="Times New Roman"/>
                <w:szCs w:val="28"/>
              </w:rPr>
              <w:lastRenderedPageBreak/>
              <w:t>Bootstrapping</w:t>
            </w:r>
          </w:p>
        </w:tc>
      </w:tr>
      <w:tr w:rsidR="00A85D1A" w:rsidTr="00A85D1A">
        <w:trPr>
          <w:trHeight w:val="227"/>
          <w:jc w:val="center"/>
        </w:trPr>
        <w:tc>
          <w:tcPr>
            <w:tcW w:w="360" w:type="dxa"/>
            <w:tcBorders>
              <w:top w:val="single" w:sz="4" w:space="0" w:color="auto"/>
            </w:tcBorders>
          </w:tcPr>
          <w:p w:rsidR="00A85D1A" w:rsidRPr="00777102" w:rsidRDefault="00A85D1A" w:rsidP="00A85D1A">
            <w:pPr>
              <w:jc w:val="both"/>
              <w:rPr>
                <w:rFonts w:ascii="Times New Roman" w:hAnsi="Times New Roman" w:cs="Times New Roman"/>
                <w:sz w:val="20"/>
                <w:szCs w:val="20"/>
              </w:rPr>
            </w:pPr>
          </w:p>
        </w:tc>
        <w:tc>
          <w:tcPr>
            <w:tcW w:w="2617" w:type="dxa"/>
            <w:tcBorders>
              <w:top w:val="single" w:sz="4" w:space="0" w:color="auto"/>
            </w:tcBorders>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Subsamples</w:t>
            </w:r>
          </w:p>
        </w:tc>
        <w:tc>
          <w:tcPr>
            <w:tcW w:w="4253" w:type="dxa"/>
            <w:tcBorders>
              <w:top w:val="single" w:sz="4" w:space="0" w:color="auto"/>
            </w:tcBorders>
          </w:tcPr>
          <w:p w:rsidR="00A85D1A" w:rsidRPr="00777102" w:rsidRDefault="00A85D1A" w:rsidP="00A85D1A">
            <w:pPr>
              <w:jc w:val="both"/>
              <w:rPr>
                <w:rFonts w:ascii="Times New Roman" w:hAnsi="Times New Roman" w:cs="Times New Roman"/>
                <w:sz w:val="20"/>
                <w:szCs w:val="20"/>
              </w:rPr>
            </w:pPr>
            <w:r>
              <w:rPr>
                <w:rFonts w:ascii="Times New Roman" w:hAnsi="Times New Roman" w:cs="Times New Roman"/>
                <w:sz w:val="20"/>
                <w:szCs w:val="20"/>
              </w:rPr>
              <w:t>5</w:t>
            </w:r>
            <w:r w:rsidRPr="00777102">
              <w:rPr>
                <w:rFonts w:ascii="Times New Roman" w:hAnsi="Times New Roman" w:cs="Times New Roman"/>
                <w:sz w:val="20"/>
                <w:szCs w:val="20"/>
              </w:rPr>
              <w:t>000</w:t>
            </w:r>
          </w:p>
        </w:tc>
      </w:tr>
      <w:tr w:rsidR="00A85D1A" w:rsidTr="00A85D1A">
        <w:trPr>
          <w:trHeight w:val="227"/>
          <w:jc w:val="center"/>
        </w:trPr>
        <w:tc>
          <w:tcPr>
            <w:tcW w:w="360" w:type="dxa"/>
          </w:tcPr>
          <w:p w:rsidR="00A85D1A" w:rsidRPr="00777102" w:rsidRDefault="00A85D1A" w:rsidP="00A85D1A">
            <w:pPr>
              <w:jc w:val="both"/>
              <w:rPr>
                <w:rFonts w:ascii="Times New Roman" w:hAnsi="Times New Roman" w:cs="Times New Roman"/>
                <w:sz w:val="20"/>
                <w:szCs w:val="20"/>
              </w:rPr>
            </w:pPr>
          </w:p>
        </w:tc>
        <w:tc>
          <w:tcPr>
            <w:tcW w:w="2617"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Sign Changes</w:t>
            </w:r>
          </w:p>
        </w:tc>
        <w:tc>
          <w:tcPr>
            <w:tcW w:w="4253"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Individual Changes</w:t>
            </w:r>
          </w:p>
        </w:tc>
      </w:tr>
      <w:tr w:rsidR="00A85D1A" w:rsidTr="00A85D1A">
        <w:trPr>
          <w:trHeight w:val="227"/>
          <w:jc w:val="center"/>
        </w:trPr>
        <w:tc>
          <w:tcPr>
            <w:tcW w:w="360" w:type="dxa"/>
          </w:tcPr>
          <w:p w:rsidR="00A85D1A" w:rsidRPr="00777102" w:rsidRDefault="00A85D1A" w:rsidP="00A85D1A">
            <w:pPr>
              <w:jc w:val="both"/>
              <w:rPr>
                <w:rFonts w:ascii="Times New Roman" w:hAnsi="Times New Roman" w:cs="Times New Roman"/>
                <w:sz w:val="20"/>
                <w:szCs w:val="20"/>
              </w:rPr>
            </w:pPr>
          </w:p>
        </w:tc>
        <w:tc>
          <w:tcPr>
            <w:tcW w:w="2617"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Amount of Result</w:t>
            </w:r>
          </w:p>
        </w:tc>
        <w:tc>
          <w:tcPr>
            <w:tcW w:w="4253"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Basic Bootstrapping</w:t>
            </w:r>
          </w:p>
        </w:tc>
      </w:tr>
      <w:tr w:rsidR="00A85D1A" w:rsidTr="00A85D1A">
        <w:trPr>
          <w:trHeight w:val="227"/>
          <w:jc w:val="center"/>
        </w:trPr>
        <w:tc>
          <w:tcPr>
            <w:tcW w:w="360" w:type="dxa"/>
          </w:tcPr>
          <w:p w:rsidR="00A85D1A" w:rsidRPr="00777102" w:rsidRDefault="00A85D1A" w:rsidP="00A85D1A">
            <w:pPr>
              <w:jc w:val="both"/>
              <w:rPr>
                <w:rFonts w:ascii="Times New Roman" w:hAnsi="Times New Roman" w:cs="Times New Roman"/>
                <w:sz w:val="20"/>
                <w:szCs w:val="20"/>
              </w:rPr>
            </w:pPr>
          </w:p>
        </w:tc>
        <w:tc>
          <w:tcPr>
            <w:tcW w:w="2617" w:type="dxa"/>
          </w:tcPr>
          <w:p w:rsidR="00A85D1A" w:rsidRPr="00777102" w:rsidRDefault="00A85D1A" w:rsidP="00A85D1A">
            <w:pPr>
              <w:rPr>
                <w:rFonts w:ascii="Times New Roman" w:hAnsi="Times New Roman" w:cs="Times New Roman"/>
                <w:sz w:val="20"/>
                <w:szCs w:val="20"/>
              </w:rPr>
            </w:pPr>
            <w:r w:rsidRPr="00777102">
              <w:rPr>
                <w:rFonts w:ascii="Times New Roman" w:hAnsi="Times New Roman" w:cs="Times New Roman"/>
                <w:sz w:val="20"/>
                <w:szCs w:val="20"/>
              </w:rPr>
              <w:t>Confidence Interval Method</w:t>
            </w:r>
          </w:p>
        </w:tc>
        <w:tc>
          <w:tcPr>
            <w:tcW w:w="4253" w:type="dxa"/>
          </w:tcPr>
          <w:p w:rsidR="00A85D1A" w:rsidRPr="00777102" w:rsidRDefault="00A85D1A" w:rsidP="00A85D1A">
            <w:pPr>
              <w:rPr>
                <w:rFonts w:ascii="Times New Roman" w:hAnsi="Times New Roman" w:cs="Times New Roman"/>
                <w:sz w:val="20"/>
                <w:szCs w:val="20"/>
              </w:rPr>
            </w:pPr>
            <w:r w:rsidRPr="00777102">
              <w:rPr>
                <w:rFonts w:ascii="Times New Roman" w:hAnsi="Times New Roman" w:cs="Times New Roman"/>
                <w:sz w:val="20"/>
                <w:szCs w:val="20"/>
              </w:rPr>
              <w:t>Bias-Corrected and Accelerated (BCa) Bootstrap</w:t>
            </w:r>
          </w:p>
        </w:tc>
      </w:tr>
      <w:tr w:rsidR="00A85D1A" w:rsidTr="00A85D1A">
        <w:trPr>
          <w:trHeight w:val="227"/>
          <w:jc w:val="center"/>
        </w:trPr>
        <w:tc>
          <w:tcPr>
            <w:tcW w:w="360" w:type="dxa"/>
          </w:tcPr>
          <w:p w:rsidR="00A85D1A" w:rsidRPr="00777102" w:rsidRDefault="00A85D1A" w:rsidP="00A85D1A">
            <w:pPr>
              <w:jc w:val="both"/>
              <w:rPr>
                <w:rFonts w:ascii="Times New Roman" w:hAnsi="Times New Roman" w:cs="Times New Roman"/>
                <w:sz w:val="20"/>
                <w:szCs w:val="20"/>
              </w:rPr>
            </w:pPr>
          </w:p>
        </w:tc>
        <w:tc>
          <w:tcPr>
            <w:tcW w:w="2617" w:type="dxa"/>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Test Type</w:t>
            </w:r>
          </w:p>
        </w:tc>
        <w:tc>
          <w:tcPr>
            <w:tcW w:w="4253" w:type="dxa"/>
          </w:tcPr>
          <w:p w:rsidR="00A85D1A" w:rsidRPr="00777102" w:rsidRDefault="00A85D1A" w:rsidP="00A85D1A">
            <w:pPr>
              <w:jc w:val="both"/>
              <w:rPr>
                <w:rFonts w:ascii="Times New Roman" w:hAnsi="Times New Roman" w:cs="Times New Roman"/>
                <w:sz w:val="20"/>
                <w:szCs w:val="20"/>
              </w:rPr>
            </w:pPr>
            <w:r>
              <w:rPr>
                <w:rFonts w:ascii="Times New Roman" w:hAnsi="Times New Roman" w:cs="Times New Roman"/>
                <w:sz w:val="20"/>
                <w:szCs w:val="20"/>
              </w:rPr>
              <w:t>One</w:t>
            </w:r>
            <w:r w:rsidRPr="00777102">
              <w:rPr>
                <w:rFonts w:ascii="Times New Roman" w:hAnsi="Times New Roman" w:cs="Times New Roman"/>
                <w:sz w:val="20"/>
                <w:szCs w:val="20"/>
              </w:rPr>
              <w:t xml:space="preserve"> Tailed</w:t>
            </w:r>
          </w:p>
        </w:tc>
      </w:tr>
      <w:tr w:rsidR="00A85D1A" w:rsidTr="00A85D1A">
        <w:trPr>
          <w:trHeight w:val="227"/>
          <w:jc w:val="center"/>
        </w:trPr>
        <w:tc>
          <w:tcPr>
            <w:tcW w:w="360" w:type="dxa"/>
            <w:tcBorders>
              <w:bottom w:val="single" w:sz="4" w:space="0" w:color="auto"/>
            </w:tcBorders>
          </w:tcPr>
          <w:p w:rsidR="00A85D1A" w:rsidRPr="00777102" w:rsidRDefault="00A85D1A" w:rsidP="00A85D1A">
            <w:pPr>
              <w:jc w:val="both"/>
              <w:rPr>
                <w:rFonts w:ascii="Times New Roman" w:hAnsi="Times New Roman" w:cs="Times New Roman"/>
                <w:sz w:val="20"/>
                <w:szCs w:val="20"/>
              </w:rPr>
            </w:pPr>
          </w:p>
        </w:tc>
        <w:tc>
          <w:tcPr>
            <w:tcW w:w="2617" w:type="dxa"/>
            <w:tcBorders>
              <w:bottom w:val="single" w:sz="4" w:space="0" w:color="auto"/>
            </w:tcBorders>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Significance Level</w:t>
            </w:r>
          </w:p>
        </w:tc>
        <w:tc>
          <w:tcPr>
            <w:tcW w:w="4253" w:type="dxa"/>
            <w:tcBorders>
              <w:bottom w:val="single" w:sz="4" w:space="0" w:color="auto"/>
            </w:tcBorders>
          </w:tcPr>
          <w:p w:rsidR="00A85D1A" w:rsidRPr="00777102" w:rsidRDefault="00A85D1A" w:rsidP="00A85D1A">
            <w:pPr>
              <w:jc w:val="both"/>
              <w:rPr>
                <w:rFonts w:ascii="Times New Roman" w:hAnsi="Times New Roman" w:cs="Times New Roman"/>
                <w:sz w:val="20"/>
                <w:szCs w:val="20"/>
              </w:rPr>
            </w:pPr>
            <w:r w:rsidRPr="00777102">
              <w:rPr>
                <w:rFonts w:ascii="Times New Roman" w:hAnsi="Times New Roman" w:cs="Times New Roman"/>
                <w:sz w:val="20"/>
                <w:szCs w:val="20"/>
              </w:rPr>
              <w:t>0.05</w:t>
            </w:r>
          </w:p>
        </w:tc>
      </w:tr>
    </w:tbl>
    <w:p w:rsidR="00A85D1A" w:rsidRDefault="00A85D1A" w:rsidP="00A85D1A">
      <w:pPr>
        <w:spacing w:before="60" w:after="0" w:line="480" w:lineRule="auto"/>
        <w:ind w:left="425"/>
        <w:jc w:val="both"/>
        <w:rPr>
          <w:rFonts w:ascii="Times New Roman" w:hAnsi="Times New Roman" w:cs="Times New Roman"/>
          <w:sz w:val="20"/>
          <w:szCs w:val="20"/>
        </w:r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Data diolah dengan SMART PLS 3.2.7, 2018</w:t>
      </w:r>
    </w:p>
    <w:p w:rsidR="00A85D1A" w:rsidRDefault="00A85D1A" w:rsidP="00A85D1A">
      <w:pPr>
        <w:spacing w:after="0" w:line="240" w:lineRule="auto"/>
        <w:jc w:val="both"/>
        <w:rPr>
          <w:rFonts w:ascii="Times New Roman" w:hAnsi="Times New Roman" w:cs="Times New Roman"/>
          <w:sz w:val="24"/>
          <w:szCs w:val="28"/>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lastRenderedPageBreak/>
        <w:t xml:space="preserve">Hair </w:t>
      </w:r>
      <w:r w:rsidRPr="00A37E45">
        <w:rPr>
          <w:rFonts w:ascii="Times New Roman" w:hAnsi="Times New Roman" w:cs="Times New Roman"/>
          <w:i/>
          <w:sz w:val="24"/>
          <w:szCs w:val="28"/>
        </w:rPr>
        <w:t>et al</w:t>
      </w:r>
      <w:r>
        <w:rPr>
          <w:rFonts w:ascii="Times New Roman" w:hAnsi="Times New Roman" w:cs="Times New Roman"/>
          <w:sz w:val="24"/>
          <w:szCs w:val="28"/>
        </w:rPr>
        <w:t xml:space="preserve">. (2017) menjelaskan prosedur penilaian konstruk formatif dalam tiga langkah yaitu Langkah 1 menguji </w:t>
      </w:r>
      <w:r w:rsidRPr="006933A0">
        <w:rPr>
          <w:rFonts w:ascii="Times New Roman" w:hAnsi="Times New Roman" w:cs="Times New Roman"/>
          <w:i/>
          <w:sz w:val="24"/>
          <w:szCs w:val="28"/>
        </w:rPr>
        <w:t>convergent</w:t>
      </w:r>
      <w:r>
        <w:rPr>
          <w:rFonts w:ascii="Times New Roman" w:hAnsi="Times New Roman" w:cs="Times New Roman"/>
          <w:sz w:val="24"/>
          <w:szCs w:val="28"/>
        </w:rPr>
        <w:t xml:space="preserve"> </w:t>
      </w:r>
      <w:r w:rsidRPr="006933A0">
        <w:rPr>
          <w:rFonts w:ascii="Times New Roman" w:hAnsi="Times New Roman" w:cs="Times New Roman"/>
          <w:i/>
          <w:sz w:val="24"/>
          <w:szCs w:val="28"/>
        </w:rPr>
        <w:t>validity</w:t>
      </w:r>
      <w:r>
        <w:rPr>
          <w:rFonts w:ascii="Times New Roman" w:hAnsi="Times New Roman" w:cs="Times New Roman"/>
          <w:sz w:val="24"/>
          <w:szCs w:val="28"/>
        </w:rPr>
        <w:t xml:space="preserve">, Langkah 2 menguji </w:t>
      </w:r>
      <w:r w:rsidRPr="006933A0">
        <w:rPr>
          <w:rFonts w:ascii="Times New Roman" w:hAnsi="Times New Roman" w:cs="Times New Roman"/>
          <w:i/>
          <w:sz w:val="24"/>
          <w:szCs w:val="28"/>
        </w:rPr>
        <w:t>collonearity</w:t>
      </w:r>
      <w:r w:rsidRPr="006933A0">
        <w:rPr>
          <w:rFonts w:ascii="Times New Roman" w:hAnsi="Times New Roman" w:cs="Times New Roman"/>
          <w:sz w:val="24"/>
          <w:szCs w:val="28"/>
        </w:rPr>
        <w:t xml:space="preserve"> </w:t>
      </w:r>
      <w:r w:rsidRPr="006933A0">
        <w:rPr>
          <w:rFonts w:ascii="Times New Roman" w:hAnsi="Times New Roman" w:cs="Times New Roman"/>
          <w:i/>
          <w:sz w:val="24"/>
          <w:szCs w:val="28"/>
        </w:rPr>
        <w:t>indicator</w:t>
      </w:r>
      <w:r>
        <w:rPr>
          <w:rFonts w:ascii="Times New Roman" w:hAnsi="Times New Roman" w:cs="Times New Roman"/>
          <w:sz w:val="24"/>
          <w:szCs w:val="28"/>
        </w:rPr>
        <w:t>, dan Langkah 3 m</w:t>
      </w:r>
      <w:r w:rsidRPr="006933A0">
        <w:rPr>
          <w:rFonts w:ascii="Times New Roman" w:hAnsi="Times New Roman" w:cs="Times New Roman"/>
          <w:sz w:val="24"/>
          <w:szCs w:val="28"/>
        </w:rPr>
        <w:t>enguji signifikansi dan relevansi</w:t>
      </w:r>
      <w:r>
        <w:rPr>
          <w:rFonts w:ascii="Times New Roman" w:hAnsi="Times New Roman" w:cs="Times New Roman"/>
          <w:sz w:val="24"/>
          <w:szCs w:val="28"/>
        </w:rPr>
        <w:t>. Ketiga langkah tersebut kemudian dapat dijabarkan sebagai berikut:</w:t>
      </w:r>
    </w:p>
    <w:p w:rsidR="00A85D1A" w:rsidRPr="003F3326" w:rsidRDefault="00A85D1A" w:rsidP="00A85D1A">
      <w:pPr>
        <w:spacing w:before="120" w:after="0" w:line="240" w:lineRule="auto"/>
        <w:jc w:val="both"/>
        <w:rPr>
          <w:rFonts w:ascii="Times New Roman" w:hAnsi="Times New Roman" w:cs="Times New Roman"/>
          <w:b/>
          <w:sz w:val="24"/>
          <w:szCs w:val="28"/>
        </w:rPr>
      </w:pPr>
      <w:r w:rsidRPr="003F3326">
        <w:rPr>
          <w:rFonts w:ascii="Times New Roman" w:hAnsi="Times New Roman" w:cs="Times New Roman"/>
          <w:b/>
          <w:sz w:val="24"/>
          <w:szCs w:val="28"/>
        </w:rPr>
        <w:t xml:space="preserve">Langkah 1 </w:t>
      </w:r>
      <w:r>
        <w:rPr>
          <w:rFonts w:ascii="Times New Roman" w:hAnsi="Times New Roman" w:cs="Times New Roman"/>
          <w:b/>
          <w:sz w:val="24"/>
          <w:szCs w:val="28"/>
        </w:rPr>
        <w:t>Menguji</w:t>
      </w:r>
      <w:r w:rsidRPr="003F3326">
        <w:rPr>
          <w:rFonts w:ascii="Times New Roman" w:hAnsi="Times New Roman" w:cs="Times New Roman"/>
          <w:b/>
          <w:sz w:val="24"/>
          <w:szCs w:val="28"/>
        </w:rPr>
        <w:t xml:space="preserve"> convergent validity</w:t>
      </w:r>
    </w:p>
    <w:p w:rsidR="00A85D1A" w:rsidRDefault="00A85D1A" w:rsidP="00A85D1A">
      <w:pPr>
        <w:spacing w:after="0" w:line="240" w:lineRule="auto"/>
        <w:ind w:firstLine="720"/>
        <w:jc w:val="both"/>
        <w:rPr>
          <w:rFonts w:ascii="Times New Roman" w:hAnsi="Times New Roman" w:cs="Times New Roman"/>
          <w:b/>
          <w:sz w:val="24"/>
          <w:szCs w:val="28"/>
        </w:rPr>
      </w:pPr>
      <w:proofErr w:type="gramStart"/>
      <w:r>
        <w:rPr>
          <w:rFonts w:ascii="Times New Roman" w:hAnsi="Times New Roman" w:cs="Times New Roman"/>
          <w:sz w:val="24"/>
          <w:szCs w:val="28"/>
        </w:rPr>
        <w:t>Dalam konstruk formatif menggunakan data historis/sekunder diasumsikan bahwa antar</w:t>
      </w:r>
      <w:r w:rsidRPr="00101AEB">
        <w:rPr>
          <w:rFonts w:ascii="Times New Roman" w:hAnsi="Times New Roman" w:cs="Times New Roman"/>
          <w:sz w:val="24"/>
          <w:szCs w:val="28"/>
        </w:rPr>
        <w:t>indikator</w:t>
      </w:r>
      <w:r>
        <w:rPr>
          <w:rFonts w:ascii="Times New Roman" w:hAnsi="Times New Roman" w:cs="Times New Roman"/>
          <w:sz w:val="24"/>
          <w:szCs w:val="28"/>
        </w:rPr>
        <w:t xml:space="preserve"> tidak saling berkorelasi, maka </w:t>
      </w:r>
      <w:r w:rsidRPr="00101AEB">
        <w:rPr>
          <w:rFonts w:ascii="Times New Roman" w:hAnsi="Times New Roman" w:cs="Times New Roman"/>
          <w:sz w:val="24"/>
          <w:szCs w:val="28"/>
        </w:rPr>
        <w:t>ukuran internal konsistensi reliabilitas (</w:t>
      </w:r>
      <w:r w:rsidRPr="00101AEB">
        <w:rPr>
          <w:rFonts w:ascii="Times New Roman" w:hAnsi="Times New Roman" w:cs="Times New Roman"/>
          <w:i/>
          <w:sz w:val="24"/>
          <w:szCs w:val="28"/>
        </w:rPr>
        <w:t>cronbach alpha</w:t>
      </w:r>
      <w:r>
        <w:rPr>
          <w:rFonts w:ascii="Times New Roman" w:hAnsi="Times New Roman" w:cs="Times New Roman"/>
          <w:sz w:val="24"/>
          <w:szCs w:val="28"/>
        </w:rPr>
        <w:t xml:space="preserve">) </w:t>
      </w:r>
      <w:r>
        <w:rPr>
          <w:rFonts w:ascii="Times New Roman" w:hAnsi="Times New Roman" w:cs="Times New Roman"/>
          <w:sz w:val="24"/>
          <w:szCs w:val="28"/>
        </w:rPr>
        <w:lastRenderedPageBreak/>
        <w:t xml:space="preserve">tidak diperlukan untuk </w:t>
      </w:r>
      <w:r w:rsidRPr="00101AEB">
        <w:rPr>
          <w:rFonts w:ascii="Times New Roman" w:hAnsi="Times New Roman" w:cs="Times New Roman"/>
          <w:sz w:val="24"/>
          <w:szCs w:val="28"/>
        </w:rPr>
        <w:t>menguji reliabilitas konstruk formatif (Ghozal</w:t>
      </w:r>
      <w:r>
        <w:rPr>
          <w:rFonts w:ascii="Times New Roman" w:hAnsi="Times New Roman" w:cs="Times New Roman"/>
          <w:sz w:val="24"/>
          <w:szCs w:val="28"/>
        </w:rPr>
        <w:t>i, 2006).</w:t>
      </w:r>
      <w:proofErr w:type="gramEnd"/>
      <w:r>
        <w:rPr>
          <w:rFonts w:ascii="Times New Roman" w:hAnsi="Times New Roman" w:cs="Times New Roman"/>
          <w:sz w:val="24"/>
          <w:szCs w:val="28"/>
        </w:rPr>
        <w:t xml:space="preserve"> Hal ini berbeda dengan </w:t>
      </w:r>
      <w:r w:rsidRPr="00101AEB">
        <w:rPr>
          <w:rFonts w:ascii="Times New Roman" w:hAnsi="Times New Roman" w:cs="Times New Roman"/>
          <w:sz w:val="24"/>
          <w:szCs w:val="28"/>
        </w:rPr>
        <w:t>indikator refleksif yang menggunakan tiga kriteria u</w:t>
      </w:r>
      <w:r>
        <w:rPr>
          <w:rFonts w:ascii="Times New Roman" w:hAnsi="Times New Roman" w:cs="Times New Roman"/>
          <w:sz w:val="24"/>
          <w:szCs w:val="28"/>
        </w:rPr>
        <w:t xml:space="preserve">ntuk menilai </w:t>
      </w:r>
      <w:r w:rsidRPr="00CA1710">
        <w:rPr>
          <w:rFonts w:ascii="Times New Roman" w:hAnsi="Times New Roman" w:cs="Times New Roman"/>
          <w:i/>
          <w:sz w:val="24"/>
          <w:szCs w:val="28"/>
        </w:rPr>
        <w:t>outer</w:t>
      </w:r>
      <w:r>
        <w:rPr>
          <w:rFonts w:ascii="Times New Roman" w:hAnsi="Times New Roman" w:cs="Times New Roman"/>
          <w:sz w:val="24"/>
          <w:szCs w:val="28"/>
        </w:rPr>
        <w:t xml:space="preserve"> model, yaitu </w:t>
      </w:r>
      <w:r w:rsidRPr="00101AEB">
        <w:rPr>
          <w:rFonts w:ascii="Times New Roman" w:hAnsi="Times New Roman" w:cs="Times New Roman"/>
          <w:i/>
          <w:sz w:val="24"/>
          <w:szCs w:val="28"/>
        </w:rPr>
        <w:t>convergent validity, composite reliability</w:t>
      </w:r>
      <w:r w:rsidRPr="00101AEB">
        <w:rPr>
          <w:rFonts w:ascii="Times New Roman" w:hAnsi="Times New Roman" w:cs="Times New Roman"/>
          <w:sz w:val="24"/>
          <w:szCs w:val="28"/>
        </w:rPr>
        <w:t xml:space="preserve"> dan </w:t>
      </w:r>
      <w:r w:rsidRPr="00101AEB">
        <w:rPr>
          <w:rFonts w:ascii="Times New Roman" w:hAnsi="Times New Roman" w:cs="Times New Roman"/>
          <w:i/>
          <w:sz w:val="24"/>
          <w:szCs w:val="28"/>
        </w:rPr>
        <w:t>discriminant validity</w:t>
      </w:r>
      <w:r>
        <w:rPr>
          <w:rFonts w:ascii="Times New Roman" w:hAnsi="Times New Roman" w:cs="Times New Roman"/>
          <w:b/>
          <w:sz w:val="24"/>
          <w:szCs w:val="28"/>
        </w:rPr>
        <w:t xml:space="preserve"> </w:t>
      </w:r>
    </w:p>
    <w:p w:rsidR="00A85D1A" w:rsidRDefault="00A85D1A" w:rsidP="00A85D1A">
      <w:pPr>
        <w:spacing w:before="120" w:after="0" w:line="240" w:lineRule="auto"/>
        <w:jc w:val="both"/>
        <w:rPr>
          <w:rFonts w:ascii="Times New Roman" w:hAnsi="Times New Roman" w:cs="Times New Roman"/>
          <w:b/>
          <w:sz w:val="24"/>
          <w:szCs w:val="28"/>
        </w:rPr>
      </w:pPr>
      <w:r w:rsidRPr="003F3326">
        <w:rPr>
          <w:rFonts w:ascii="Times New Roman" w:hAnsi="Times New Roman" w:cs="Times New Roman"/>
          <w:b/>
          <w:sz w:val="24"/>
          <w:szCs w:val="28"/>
        </w:rPr>
        <w:t xml:space="preserve">Langkah </w:t>
      </w:r>
      <w:r>
        <w:rPr>
          <w:rFonts w:ascii="Times New Roman" w:hAnsi="Times New Roman" w:cs="Times New Roman"/>
          <w:b/>
          <w:sz w:val="24"/>
          <w:szCs w:val="28"/>
        </w:rPr>
        <w:t>2</w:t>
      </w:r>
      <w:r w:rsidRPr="003F3326">
        <w:rPr>
          <w:rFonts w:ascii="Times New Roman" w:hAnsi="Times New Roman" w:cs="Times New Roman"/>
          <w:b/>
          <w:sz w:val="24"/>
          <w:szCs w:val="28"/>
        </w:rPr>
        <w:t xml:space="preserve"> </w:t>
      </w:r>
      <w:r>
        <w:rPr>
          <w:rFonts w:ascii="Times New Roman" w:hAnsi="Times New Roman" w:cs="Times New Roman"/>
          <w:b/>
          <w:sz w:val="24"/>
          <w:szCs w:val="28"/>
        </w:rPr>
        <w:t>Menguji</w:t>
      </w:r>
      <w:r w:rsidRPr="003F3326">
        <w:rPr>
          <w:rFonts w:ascii="Times New Roman" w:hAnsi="Times New Roman" w:cs="Times New Roman"/>
          <w:b/>
          <w:sz w:val="24"/>
          <w:szCs w:val="28"/>
        </w:rPr>
        <w:t xml:space="preserve"> </w:t>
      </w:r>
      <w:r>
        <w:rPr>
          <w:rFonts w:ascii="Times New Roman" w:hAnsi="Times New Roman" w:cs="Times New Roman"/>
          <w:b/>
          <w:sz w:val="24"/>
          <w:szCs w:val="28"/>
        </w:rPr>
        <w:t>c</w:t>
      </w:r>
      <w:r w:rsidRPr="00CA54AF">
        <w:rPr>
          <w:rFonts w:ascii="Times New Roman" w:hAnsi="Times New Roman" w:cs="Times New Roman"/>
          <w:b/>
          <w:sz w:val="24"/>
          <w:szCs w:val="28"/>
        </w:rPr>
        <w:t>ollonearity indicator</w:t>
      </w:r>
    </w:p>
    <w:p w:rsidR="00A85D1A" w:rsidRDefault="00A85D1A" w:rsidP="00A85D1A">
      <w:pPr>
        <w:spacing w:after="0" w:line="240" w:lineRule="auto"/>
        <w:ind w:firstLine="720"/>
        <w:jc w:val="both"/>
        <w:rPr>
          <w:rFonts w:ascii="Times New Roman" w:hAnsi="Times New Roman" w:cs="Times New Roman"/>
          <w:sz w:val="24"/>
          <w:szCs w:val="28"/>
        </w:rPr>
        <w:sectPr w:rsidR="00A85D1A" w:rsidSect="00A85D1A">
          <w:type w:val="continuous"/>
          <w:pgSz w:w="11906" w:h="16838"/>
          <w:pgMar w:top="1440" w:right="1440" w:bottom="1440" w:left="1440" w:header="708" w:footer="708" w:gutter="0"/>
          <w:cols w:num="2" w:space="425"/>
          <w:docGrid w:linePitch="360"/>
        </w:sectPr>
      </w:pPr>
      <w:proofErr w:type="gramStart"/>
      <w:r w:rsidRPr="00A7758A">
        <w:rPr>
          <w:rFonts w:ascii="Times New Roman" w:hAnsi="Times New Roman" w:cs="Times New Roman"/>
          <w:sz w:val="24"/>
          <w:szCs w:val="28"/>
        </w:rPr>
        <w:t>Menurut</w:t>
      </w:r>
      <w:r w:rsidRPr="00A7758A">
        <w:rPr>
          <w:rFonts w:ascii="Times New Roman" w:hAnsi="Times New Roman" w:cs="Times New Roman"/>
          <w:sz w:val="24"/>
          <w:szCs w:val="24"/>
        </w:rPr>
        <w:t xml:space="preserve"> Ghozali, 2014; Ghozali</w:t>
      </w:r>
      <w:r>
        <w:rPr>
          <w:rFonts w:ascii="Times New Roman" w:hAnsi="Times New Roman" w:cs="Times New Roman"/>
          <w:sz w:val="24"/>
          <w:szCs w:val="24"/>
        </w:rPr>
        <w:t xml:space="preserve"> dan Latan, 2015; Haryono, 2017 nilai VIF &gt; 10 terindikasi ada masalah dengan multikolinearitas.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Tabel 5 menjelaskan hasil pengujian </w:t>
      </w:r>
      <w:r w:rsidRPr="00EA133E">
        <w:rPr>
          <w:rFonts w:ascii="Times New Roman" w:hAnsi="Times New Roman" w:cs="Times New Roman"/>
          <w:i/>
          <w:sz w:val="24"/>
          <w:szCs w:val="24"/>
        </w:rPr>
        <w:t>collonearity indicator</w:t>
      </w:r>
      <w:r>
        <w:rPr>
          <w:rFonts w:ascii="Times New Roman" w:hAnsi="Times New Roman" w:cs="Times New Roman"/>
          <w:sz w:val="24"/>
          <w:szCs w:val="24"/>
        </w:rPr>
        <w:t>.</w:t>
      </w:r>
      <w:proofErr w:type="gramEnd"/>
      <w:r>
        <w:rPr>
          <w:rFonts w:ascii="Times New Roman" w:hAnsi="Times New Roman" w:cs="Times New Roman"/>
          <w:b/>
          <w:sz w:val="24"/>
          <w:szCs w:val="28"/>
        </w:rPr>
        <w:t xml:space="preserve"> </w:t>
      </w:r>
    </w:p>
    <w:p w:rsidR="00A85D1A" w:rsidRDefault="00A85D1A" w:rsidP="00A85D1A">
      <w:pPr>
        <w:spacing w:before="120" w:after="0" w:line="240" w:lineRule="auto"/>
        <w:jc w:val="center"/>
        <w:rPr>
          <w:rFonts w:ascii="Times New Roman" w:hAnsi="Times New Roman" w:cs="Times New Roman"/>
          <w:b/>
          <w:sz w:val="24"/>
          <w:szCs w:val="28"/>
        </w:rPr>
      </w:pPr>
    </w:p>
    <w:p w:rsidR="00A85D1A" w:rsidRDefault="00A85D1A" w:rsidP="00A85D1A">
      <w:pPr>
        <w:spacing w:before="120" w:after="0" w:line="240" w:lineRule="auto"/>
        <w:jc w:val="center"/>
        <w:rPr>
          <w:rFonts w:ascii="Times New Roman" w:hAnsi="Times New Roman" w:cs="Times New Roman"/>
          <w:b/>
          <w:sz w:val="24"/>
          <w:szCs w:val="28"/>
        </w:rPr>
      </w:pPr>
    </w:p>
    <w:p w:rsidR="00A85D1A" w:rsidRPr="007B223E" w:rsidRDefault="00A85D1A" w:rsidP="00A85D1A">
      <w:pPr>
        <w:spacing w:before="120" w:after="0" w:line="240" w:lineRule="auto"/>
        <w:jc w:val="center"/>
        <w:rPr>
          <w:rFonts w:ascii="Times New Roman" w:hAnsi="Times New Roman" w:cs="Times New Roman"/>
          <w:b/>
          <w:sz w:val="24"/>
          <w:szCs w:val="28"/>
        </w:rPr>
      </w:pPr>
      <w:r w:rsidRPr="007B223E">
        <w:rPr>
          <w:rFonts w:ascii="Times New Roman" w:hAnsi="Times New Roman" w:cs="Times New Roman"/>
          <w:b/>
          <w:sz w:val="24"/>
          <w:szCs w:val="28"/>
        </w:rPr>
        <w:t xml:space="preserve">Tabel </w:t>
      </w:r>
      <w:r>
        <w:rPr>
          <w:rFonts w:ascii="Times New Roman" w:hAnsi="Times New Roman" w:cs="Times New Roman"/>
          <w:b/>
          <w:sz w:val="24"/>
          <w:szCs w:val="28"/>
        </w:rPr>
        <w:t>5 Hasil pengujian c</w:t>
      </w:r>
      <w:r w:rsidRPr="00CA54AF">
        <w:rPr>
          <w:rFonts w:ascii="Times New Roman" w:hAnsi="Times New Roman" w:cs="Times New Roman"/>
          <w:b/>
          <w:sz w:val="24"/>
          <w:szCs w:val="28"/>
        </w:rPr>
        <w:t>ollonearity indicator</w:t>
      </w:r>
    </w:p>
    <w:tbl>
      <w:tblPr>
        <w:tblW w:w="5670" w:type="dxa"/>
        <w:jc w:val="center"/>
        <w:tblLayout w:type="fixed"/>
        <w:tblLook w:val="04A0" w:firstRow="1" w:lastRow="0" w:firstColumn="1" w:lastColumn="0" w:noHBand="0" w:noVBand="1"/>
      </w:tblPr>
      <w:tblGrid>
        <w:gridCol w:w="918"/>
        <w:gridCol w:w="2770"/>
        <w:gridCol w:w="707"/>
        <w:gridCol w:w="1275"/>
      </w:tblGrid>
      <w:tr w:rsidR="00A85D1A" w:rsidRPr="0031387E" w:rsidTr="00A85D1A">
        <w:trPr>
          <w:trHeight w:val="421"/>
          <w:jc w:val="center"/>
        </w:trPr>
        <w:tc>
          <w:tcPr>
            <w:tcW w:w="3688" w:type="dxa"/>
            <w:gridSpan w:val="2"/>
            <w:tcBorders>
              <w:top w:val="single" w:sz="4" w:space="0" w:color="auto"/>
            </w:tcBorders>
            <w:vAlign w:val="center"/>
          </w:tcPr>
          <w:p w:rsidR="00A85D1A" w:rsidRPr="00C02900" w:rsidRDefault="00A85D1A" w:rsidP="00A85D1A">
            <w:pPr>
              <w:jc w:val="center"/>
              <w:rPr>
                <w:rFonts w:ascii="Times New Roman" w:hAnsi="Times New Roman" w:cs="Times New Roman"/>
              </w:rPr>
            </w:pPr>
            <w:r w:rsidRPr="00C02900">
              <w:rPr>
                <w:rFonts w:ascii="Times New Roman" w:hAnsi="Times New Roman" w:cs="Times New Roman"/>
              </w:rPr>
              <w:t>Pengujian Model Pengukuran</w:t>
            </w:r>
          </w:p>
        </w:tc>
        <w:tc>
          <w:tcPr>
            <w:tcW w:w="707" w:type="dxa"/>
            <w:vMerge w:val="restart"/>
            <w:tcBorders>
              <w:top w:val="single" w:sz="4" w:space="0" w:color="auto"/>
            </w:tcBorders>
            <w:vAlign w:val="center"/>
          </w:tcPr>
          <w:p w:rsidR="00A85D1A" w:rsidRPr="00C02900" w:rsidRDefault="00A85D1A" w:rsidP="00A85D1A">
            <w:pPr>
              <w:jc w:val="center"/>
              <w:rPr>
                <w:rFonts w:ascii="Times New Roman" w:hAnsi="Times New Roman" w:cs="Times New Roman"/>
              </w:rPr>
            </w:pPr>
            <w:r w:rsidRPr="00C02900">
              <w:rPr>
                <w:rFonts w:ascii="Times New Roman" w:hAnsi="Times New Roman" w:cs="Times New Roman"/>
                <w:bCs/>
              </w:rPr>
              <w:t>Hasil</w:t>
            </w:r>
          </w:p>
        </w:tc>
        <w:tc>
          <w:tcPr>
            <w:tcW w:w="1275" w:type="dxa"/>
            <w:vMerge w:val="restart"/>
            <w:tcBorders>
              <w:top w:val="single" w:sz="4" w:space="0" w:color="auto"/>
            </w:tcBorders>
            <w:vAlign w:val="center"/>
          </w:tcPr>
          <w:p w:rsidR="00A85D1A" w:rsidRPr="00C02900" w:rsidRDefault="00A85D1A" w:rsidP="00A85D1A">
            <w:pPr>
              <w:jc w:val="center"/>
              <w:rPr>
                <w:rFonts w:ascii="Times New Roman" w:hAnsi="Times New Roman" w:cs="Times New Roman"/>
              </w:rPr>
            </w:pPr>
            <w:r w:rsidRPr="00C02900">
              <w:rPr>
                <w:rFonts w:ascii="Times New Roman" w:hAnsi="Times New Roman" w:cs="Times New Roman"/>
              </w:rPr>
              <w:t>Keterangan</w:t>
            </w:r>
          </w:p>
        </w:tc>
      </w:tr>
      <w:tr w:rsidR="00A85D1A" w:rsidRPr="0031387E" w:rsidTr="00A85D1A">
        <w:trPr>
          <w:trHeight w:val="273"/>
          <w:jc w:val="center"/>
        </w:trPr>
        <w:tc>
          <w:tcPr>
            <w:tcW w:w="3688" w:type="dxa"/>
            <w:gridSpan w:val="2"/>
            <w:tcBorders>
              <w:bottom w:val="single" w:sz="4" w:space="0" w:color="auto"/>
            </w:tcBorders>
            <w:vAlign w:val="center"/>
          </w:tcPr>
          <w:p w:rsidR="00A85D1A" w:rsidRPr="00C02900" w:rsidRDefault="00A85D1A" w:rsidP="00A85D1A">
            <w:pPr>
              <w:jc w:val="center"/>
              <w:rPr>
                <w:rFonts w:ascii="Times New Roman" w:hAnsi="Times New Roman" w:cs="Times New Roman"/>
              </w:rPr>
            </w:pPr>
            <w:r w:rsidRPr="0068692D">
              <w:rPr>
                <w:rFonts w:ascii="Times New Roman" w:hAnsi="Times New Roman" w:cs="Times New Roman"/>
                <w:i/>
              </w:rPr>
              <w:t>Collinearity</w:t>
            </w:r>
            <w:r w:rsidRPr="0068692D">
              <w:rPr>
                <w:rFonts w:ascii="Times New Roman" w:hAnsi="Times New Roman" w:cs="Times New Roman"/>
              </w:rPr>
              <w:t xml:space="preserve"> antarindikator</w:t>
            </w:r>
          </w:p>
        </w:tc>
        <w:tc>
          <w:tcPr>
            <w:tcW w:w="707" w:type="dxa"/>
            <w:vMerge/>
            <w:tcBorders>
              <w:bottom w:val="single" w:sz="4" w:space="0" w:color="auto"/>
            </w:tcBorders>
            <w:vAlign w:val="center"/>
          </w:tcPr>
          <w:p w:rsidR="00A85D1A" w:rsidRPr="0031387E" w:rsidRDefault="00A85D1A" w:rsidP="00A85D1A">
            <w:pPr>
              <w:jc w:val="center"/>
              <w:rPr>
                <w:rFonts w:ascii="Times New Roman" w:hAnsi="Times New Roman" w:cs="Times New Roman"/>
                <w:b/>
                <w:bCs/>
              </w:rPr>
            </w:pPr>
          </w:p>
        </w:tc>
        <w:tc>
          <w:tcPr>
            <w:tcW w:w="1275" w:type="dxa"/>
            <w:vMerge/>
            <w:tcBorders>
              <w:bottom w:val="single" w:sz="4" w:space="0" w:color="auto"/>
            </w:tcBorders>
            <w:vAlign w:val="center"/>
          </w:tcPr>
          <w:p w:rsidR="00A85D1A" w:rsidRDefault="00A85D1A" w:rsidP="00A85D1A">
            <w:pPr>
              <w:jc w:val="center"/>
              <w:rPr>
                <w:rFonts w:ascii="Times New Roman" w:hAnsi="Times New Roman" w:cs="Times New Roman"/>
                <w:b/>
              </w:rPr>
            </w:pPr>
          </w:p>
        </w:tc>
      </w:tr>
      <w:tr w:rsidR="00A85D1A" w:rsidRPr="0031387E" w:rsidTr="00A85D1A">
        <w:trPr>
          <w:trHeight w:val="257"/>
          <w:jc w:val="center"/>
        </w:trPr>
        <w:tc>
          <w:tcPr>
            <w:tcW w:w="918" w:type="dxa"/>
            <w:tcBorders>
              <w:top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Nilai</w:t>
            </w: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sz w:val="20"/>
                <w:szCs w:val="20"/>
              </w:rPr>
            </w:pPr>
            <w:r w:rsidRPr="006D0190">
              <w:rPr>
                <w:rFonts w:ascii="Times New Roman" w:hAnsi="Times New Roman" w:cs="Times New Roman"/>
                <w:sz w:val="20"/>
                <w:szCs w:val="20"/>
              </w:rPr>
              <w:t>PBV</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2.084</w:t>
            </w:r>
          </w:p>
        </w:tc>
        <w:tc>
          <w:tcPr>
            <w:tcW w:w="1275"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sz w:val="20"/>
                <w:szCs w:val="20"/>
              </w:rPr>
            </w:pPr>
            <w:r w:rsidRPr="006D0190">
              <w:rPr>
                <w:rFonts w:ascii="Times New Roman" w:hAnsi="Times New Roman" w:cs="Times New Roman"/>
                <w:sz w:val="20"/>
                <w:szCs w:val="20"/>
              </w:rPr>
              <w:t>PER</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1.195</w:t>
            </w:r>
          </w:p>
        </w:tc>
        <w:tc>
          <w:tcPr>
            <w:tcW w:w="1275"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bottom w:val="single" w:sz="4" w:space="0" w:color="auto"/>
            </w:tcBorders>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sz w:val="20"/>
                <w:szCs w:val="20"/>
              </w:rPr>
            </w:pPr>
            <w:r w:rsidRPr="006D0190">
              <w:rPr>
                <w:rFonts w:ascii="Times New Roman" w:hAnsi="Times New Roman" w:cs="Times New Roman"/>
                <w:sz w:val="20"/>
                <w:szCs w:val="20"/>
              </w:rPr>
              <w:t>Tobin’s Q</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1.826</w:t>
            </w:r>
          </w:p>
        </w:tc>
        <w:tc>
          <w:tcPr>
            <w:tcW w:w="1275"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top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GCG</w:t>
            </w: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Kepemilikan Manajerial</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1.006</w:t>
            </w:r>
          </w:p>
        </w:tc>
        <w:tc>
          <w:tcPr>
            <w:tcW w:w="1275"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lang w:val="id-ID"/>
              </w:rPr>
            </w:pPr>
            <w:r w:rsidRPr="006D0190">
              <w:rPr>
                <w:rFonts w:ascii="Times New Roman" w:hAnsi="Times New Roman" w:cs="Times New Roman"/>
                <w:sz w:val="20"/>
                <w:szCs w:val="20"/>
              </w:rPr>
              <w:t>Dewan Direksi</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1.600</w:t>
            </w:r>
          </w:p>
        </w:tc>
        <w:tc>
          <w:tcPr>
            <w:tcW w:w="1275"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lang w:val="id-ID"/>
              </w:rPr>
            </w:pPr>
            <w:r w:rsidRPr="006D0190">
              <w:rPr>
                <w:rFonts w:ascii="Times New Roman" w:hAnsi="Times New Roman" w:cs="Times New Roman"/>
                <w:sz w:val="20"/>
                <w:szCs w:val="20"/>
              </w:rPr>
              <w:t>Dewan Komisaris Independen</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1.523</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73"/>
          <w:jc w:val="center"/>
        </w:trPr>
        <w:tc>
          <w:tcPr>
            <w:tcW w:w="918" w:type="dxa"/>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sz w:val="20"/>
                <w:szCs w:val="20"/>
              </w:rPr>
            </w:pPr>
            <w:r w:rsidRPr="006D0190">
              <w:rPr>
                <w:rFonts w:ascii="Times New Roman" w:hAnsi="Times New Roman" w:cs="Times New Roman"/>
                <w:sz w:val="20"/>
                <w:szCs w:val="20"/>
              </w:rPr>
              <w:t>Komite Audit</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1.416</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bottom w:val="single" w:sz="4" w:space="0" w:color="auto"/>
            </w:tcBorders>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sz w:val="20"/>
                <w:szCs w:val="20"/>
              </w:rPr>
            </w:pPr>
            <w:r w:rsidRPr="006D0190">
              <w:rPr>
                <w:rFonts w:ascii="Times New Roman" w:hAnsi="Times New Roman" w:cs="Times New Roman"/>
                <w:sz w:val="20"/>
                <w:szCs w:val="20"/>
              </w:rPr>
              <w:t>Kualitas Auditor Eksternal</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1.000</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top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lastRenderedPageBreak/>
              <w:t>CSR</w:t>
            </w: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CSR Ekonomi</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1.228</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CSR Lingkungan</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1.244</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bottom w:val="single" w:sz="4" w:space="0" w:color="auto"/>
            </w:tcBorders>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CSR Sosial</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1.173</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top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Ukuran</w:t>
            </w: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Total Aset</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1.740</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bottom w:val="single" w:sz="4" w:space="0" w:color="auto"/>
            </w:tcBorders>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 xml:space="preserve">Total </w:t>
            </w:r>
            <w:r w:rsidRPr="006D0190">
              <w:rPr>
                <w:rFonts w:ascii="Times New Roman" w:hAnsi="Times New Roman" w:cs="Times New Roman"/>
                <w:bCs/>
                <w:i/>
                <w:sz w:val="20"/>
                <w:szCs w:val="20"/>
              </w:rPr>
              <w:t>Sales</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1.740</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top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Profit</w:t>
            </w: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 xml:space="preserve">ROA </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2.618</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r w:rsidR="00A85D1A" w:rsidRPr="0031387E" w:rsidTr="00A85D1A">
        <w:trPr>
          <w:trHeight w:val="257"/>
          <w:jc w:val="center"/>
        </w:trPr>
        <w:tc>
          <w:tcPr>
            <w:tcW w:w="918" w:type="dxa"/>
            <w:tcBorders>
              <w:bottom w:val="single" w:sz="4" w:space="0" w:color="auto"/>
            </w:tcBorders>
          </w:tcPr>
          <w:p w:rsidR="00A85D1A" w:rsidRPr="006D0190" w:rsidRDefault="00A85D1A" w:rsidP="00A85D1A">
            <w:pPr>
              <w:jc w:val="center"/>
              <w:rPr>
                <w:rFonts w:ascii="Times New Roman" w:hAnsi="Times New Roman" w:cs="Times New Roman"/>
                <w:sz w:val="20"/>
                <w:szCs w:val="20"/>
              </w:rPr>
            </w:pPr>
          </w:p>
        </w:tc>
        <w:tc>
          <w:tcPr>
            <w:tcW w:w="2770" w:type="dxa"/>
            <w:tcBorders>
              <w:top w:val="single" w:sz="4" w:space="0" w:color="auto"/>
              <w:bottom w:val="single" w:sz="4" w:space="0" w:color="auto"/>
            </w:tcBorders>
          </w:tcPr>
          <w:p w:rsidR="00A85D1A" w:rsidRPr="006D0190" w:rsidRDefault="00A85D1A" w:rsidP="00A85D1A">
            <w:pPr>
              <w:rPr>
                <w:rFonts w:ascii="Times New Roman" w:hAnsi="Times New Roman" w:cs="Times New Roman"/>
                <w:bCs/>
                <w:sz w:val="20"/>
                <w:szCs w:val="20"/>
              </w:rPr>
            </w:pPr>
            <w:r w:rsidRPr="006D0190">
              <w:rPr>
                <w:rFonts w:ascii="Times New Roman" w:hAnsi="Times New Roman" w:cs="Times New Roman"/>
                <w:bCs/>
                <w:sz w:val="20"/>
                <w:szCs w:val="20"/>
              </w:rPr>
              <w:t>ROE</w:t>
            </w:r>
          </w:p>
        </w:tc>
        <w:tc>
          <w:tcPr>
            <w:tcW w:w="707" w:type="dxa"/>
            <w:tcBorders>
              <w:top w:val="single" w:sz="4" w:space="0" w:color="auto"/>
              <w:bottom w:val="single" w:sz="4" w:space="0" w:color="auto"/>
            </w:tcBorders>
          </w:tcPr>
          <w:p w:rsidR="00A85D1A" w:rsidRPr="006D0190" w:rsidRDefault="00A85D1A" w:rsidP="00A85D1A">
            <w:pPr>
              <w:jc w:val="center"/>
              <w:rPr>
                <w:rFonts w:ascii="Times New Roman" w:hAnsi="Times New Roman" w:cs="Times New Roman"/>
                <w:sz w:val="20"/>
                <w:szCs w:val="20"/>
              </w:rPr>
            </w:pPr>
            <w:r w:rsidRPr="006D0190">
              <w:rPr>
                <w:rFonts w:ascii="Times New Roman" w:hAnsi="Times New Roman" w:cs="Times New Roman"/>
                <w:sz w:val="20"/>
                <w:szCs w:val="20"/>
              </w:rPr>
              <w:t>2.618</w:t>
            </w:r>
          </w:p>
        </w:tc>
        <w:tc>
          <w:tcPr>
            <w:tcW w:w="1275" w:type="dxa"/>
            <w:tcBorders>
              <w:top w:val="single" w:sz="4" w:space="0" w:color="auto"/>
              <w:bottom w:val="single" w:sz="4" w:space="0" w:color="auto"/>
            </w:tcBorders>
          </w:tcPr>
          <w:p w:rsidR="00A85D1A" w:rsidRPr="006D0190" w:rsidRDefault="00A85D1A" w:rsidP="00A85D1A">
            <w:pPr>
              <w:jc w:val="center"/>
              <w:rPr>
                <w:sz w:val="20"/>
                <w:szCs w:val="20"/>
              </w:rPr>
            </w:pPr>
            <w:r w:rsidRPr="006D0190">
              <w:rPr>
                <w:rFonts w:ascii="Times New Roman" w:hAnsi="Times New Roman" w:cs="Times New Roman"/>
                <w:sz w:val="20"/>
                <w:szCs w:val="20"/>
              </w:rPr>
              <w:t>Valid</w:t>
            </w:r>
          </w:p>
        </w:tc>
      </w:tr>
    </w:tbl>
    <w:p w:rsidR="00A85D1A" w:rsidRDefault="00A85D1A" w:rsidP="00A85D1A">
      <w:pPr>
        <w:spacing w:before="60" w:after="240" w:line="240" w:lineRule="auto"/>
        <w:ind w:firstLine="720"/>
        <w:jc w:val="both"/>
        <w:rPr>
          <w:rFonts w:ascii="Times New Roman" w:hAnsi="Times New Roman" w:cs="Times New Roman"/>
          <w:sz w:val="24"/>
          <w:szCs w:val="28"/>
        </w:rPr>
        <w:sectPr w:rsidR="00A85D1A" w:rsidSect="00A85D1A">
          <w:type w:val="continuous"/>
          <w:pgSz w:w="11906" w:h="16838"/>
          <w:pgMar w:top="1440" w:right="1440" w:bottom="1440" w:left="1440" w:header="708" w:footer="708" w:gutter="0"/>
          <w:cols w:space="425"/>
          <w:docGrid w:linePitch="360"/>
        </w:sect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 xml:space="preserve">Data diolah dengan SMART </w:t>
      </w:r>
      <w:r w:rsidRPr="005A141F">
        <w:rPr>
          <w:rFonts w:ascii="Times New Roman" w:hAnsi="Times New Roman" w:cs="Times New Roman"/>
          <w:sz w:val="20"/>
          <w:szCs w:val="20"/>
        </w:rPr>
        <w:t>PLS 3.2.7</w:t>
      </w:r>
      <w:r>
        <w:rPr>
          <w:rFonts w:ascii="Times New Roman" w:hAnsi="Times New Roman" w:cs="Times New Roman"/>
          <w:sz w:val="20"/>
          <w:szCs w:val="20"/>
        </w:rPr>
        <w:t>, 2018</w:t>
      </w: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b/>
          <w:sz w:val="24"/>
          <w:szCs w:val="28"/>
        </w:rPr>
      </w:pPr>
      <w:r>
        <w:rPr>
          <w:rFonts w:ascii="Times New Roman" w:hAnsi="Times New Roman" w:cs="Times New Roman"/>
          <w:sz w:val="24"/>
          <w:szCs w:val="24"/>
        </w:rPr>
        <w:t xml:space="preserve">Berdasarkan hasil pengujian </w:t>
      </w:r>
      <w:r w:rsidRPr="00EA133E">
        <w:rPr>
          <w:rFonts w:ascii="Times New Roman" w:hAnsi="Times New Roman" w:cs="Times New Roman"/>
          <w:i/>
          <w:sz w:val="24"/>
          <w:szCs w:val="24"/>
        </w:rPr>
        <w:t>collonearity indicator</w:t>
      </w:r>
      <w:r>
        <w:rPr>
          <w:rFonts w:ascii="Times New Roman" w:hAnsi="Times New Roman" w:cs="Times New Roman"/>
          <w:i/>
          <w:sz w:val="24"/>
          <w:szCs w:val="24"/>
        </w:rPr>
        <w:t xml:space="preserve"> </w:t>
      </w:r>
      <w:r>
        <w:rPr>
          <w:rFonts w:ascii="Times New Roman" w:hAnsi="Times New Roman" w:cs="Times New Roman"/>
          <w:sz w:val="24"/>
          <w:szCs w:val="24"/>
        </w:rPr>
        <w:t>rentang hasil VIF diantara 1,000 ≤ VIF ≤ 2,618 sehingga dapat disimpulkan bahwa seluruh indikator bebas dari masalah multikolinearitas</w:t>
      </w:r>
      <w:r>
        <w:rPr>
          <w:rFonts w:ascii="Times New Roman" w:hAnsi="Times New Roman" w:cs="Times New Roman"/>
          <w:b/>
          <w:sz w:val="24"/>
          <w:szCs w:val="28"/>
        </w:rPr>
        <w:t>.</w:t>
      </w:r>
    </w:p>
    <w:p w:rsidR="00A85D1A" w:rsidRDefault="00A85D1A" w:rsidP="00A85D1A">
      <w:pPr>
        <w:spacing w:before="120" w:after="0" w:line="240" w:lineRule="auto"/>
        <w:jc w:val="both"/>
        <w:rPr>
          <w:rFonts w:ascii="Times New Roman" w:hAnsi="Times New Roman" w:cs="Times New Roman"/>
          <w:b/>
          <w:sz w:val="24"/>
          <w:szCs w:val="28"/>
        </w:rPr>
      </w:pPr>
      <w:r w:rsidRPr="003F3326">
        <w:rPr>
          <w:rFonts w:ascii="Times New Roman" w:hAnsi="Times New Roman" w:cs="Times New Roman"/>
          <w:b/>
          <w:sz w:val="24"/>
          <w:szCs w:val="28"/>
        </w:rPr>
        <w:t xml:space="preserve">Langkah </w:t>
      </w:r>
      <w:r>
        <w:rPr>
          <w:rFonts w:ascii="Times New Roman" w:hAnsi="Times New Roman" w:cs="Times New Roman"/>
          <w:b/>
          <w:sz w:val="24"/>
          <w:szCs w:val="28"/>
        </w:rPr>
        <w:t>3</w:t>
      </w:r>
      <w:r w:rsidRPr="003F3326">
        <w:rPr>
          <w:rFonts w:ascii="Times New Roman" w:hAnsi="Times New Roman" w:cs="Times New Roman"/>
          <w:b/>
          <w:sz w:val="24"/>
          <w:szCs w:val="28"/>
        </w:rPr>
        <w:t xml:space="preserve"> </w:t>
      </w:r>
      <w:r w:rsidRPr="005B678D">
        <w:rPr>
          <w:rFonts w:ascii="Times New Roman" w:hAnsi="Times New Roman" w:cs="Times New Roman"/>
          <w:b/>
          <w:sz w:val="24"/>
          <w:szCs w:val="28"/>
        </w:rPr>
        <w:t>Menguji signifikansi dan relevansi</w:t>
      </w:r>
    </w:p>
    <w:p w:rsidR="00A85D1A" w:rsidRDefault="00A85D1A" w:rsidP="00A85D1A">
      <w:pPr>
        <w:spacing w:before="6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uji signifikansi dan relevansi, indikator pada konstruk nilai</w:t>
      </w:r>
      <w:r w:rsidRPr="00260B68">
        <w:rPr>
          <w:rFonts w:ascii="Times New Roman" w:hAnsi="Times New Roman" w:cs="Times New Roman"/>
          <w:sz w:val="24"/>
          <w:szCs w:val="24"/>
        </w:rPr>
        <w:t xml:space="preserve"> </w:t>
      </w:r>
      <w:r>
        <w:rPr>
          <w:rFonts w:ascii="Times New Roman" w:hAnsi="Times New Roman" w:cs="Times New Roman"/>
          <w:sz w:val="24"/>
          <w:szCs w:val="24"/>
        </w:rPr>
        <w:t xml:space="preserve">yaitu PER memiliki </w:t>
      </w:r>
      <w:r>
        <w:rPr>
          <w:rFonts w:ascii="Times New Roman" w:hAnsi="Times New Roman" w:cs="Times New Roman"/>
          <w:i/>
          <w:sz w:val="24"/>
          <w:szCs w:val="24"/>
        </w:rPr>
        <w:t>p-</w:t>
      </w:r>
      <w:r w:rsidRPr="00F65FA9">
        <w:rPr>
          <w:rFonts w:ascii="Times New Roman" w:hAnsi="Times New Roman" w:cs="Times New Roman"/>
          <w:i/>
          <w:sz w:val="24"/>
          <w:szCs w:val="24"/>
        </w:rPr>
        <w:t>value</w:t>
      </w:r>
      <w:r>
        <w:rPr>
          <w:rFonts w:ascii="Times New Roman" w:hAnsi="Times New Roman" w:cs="Times New Roman"/>
          <w:sz w:val="24"/>
          <w:szCs w:val="24"/>
        </w:rPr>
        <w:t xml:space="preserve"> diatas 0,050 dan nilai </w:t>
      </w:r>
      <w:r w:rsidRPr="00F65FA9">
        <w:rPr>
          <w:rFonts w:ascii="Times New Roman" w:hAnsi="Times New Roman" w:cs="Times New Roman"/>
          <w:i/>
          <w:sz w:val="24"/>
          <w:szCs w:val="24"/>
        </w:rPr>
        <w:t>outer loading</w:t>
      </w:r>
      <w:r>
        <w:rPr>
          <w:rFonts w:ascii="Times New Roman" w:hAnsi="Times New Roman" w:cs="Times New Roman"/>
          <w:sz w:val="24"/>
          <w:szCs w:val="24"/>
        </w:rPr>
        <w:t xml:space="preserve"> di bawah 0</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sehingga  harus dikeluarkan dari model. Sedangkan indikator pada konstruk CGC yaitu dewan komisaris independen dan komite audit tetap dipertahankan karena representasi dari konstruk, mengeluarkan </w:t>
      </w:r>
      <w:r>
        <w:rPr>
          <w:rFonts w:ascii="Times New Roman" w:hAnsi="Times New Roman" w:cs="Times New Roman"/>
          <w:sz w:val="24"/>
          <w:szCs w:val="24"/>
        </w:rPr>
        <w:lastRenderedPageBreak/>
        <w:t xml:space="preserve">salah satu indikator dapat mengubah makna dari konstruk tersebut, hal ini mengacu pada </w:t>
      </w:r>
      <w:r w:rsidRPr="003C04F3">
        <w:rPr>
          <w:rFonts w:ascii="Times New Roman" w:hAnsi="Times New Roman" w:cs="Times New Roman"/>
          <w:sz w:val="24"/>
          <w:szCs w:val="24"/>
        </w:rPr>
        <w:t xml:space="preserve">penelitian Henseler </w:t>
      </w:r>
      <w:r w:rsidRPr="00041513">
        <w:rPr>
          <w:rFonts w:ascii="Times New Roman" w:hAnsi="Times New Roman" w:cs="Times New Roman"/>
          <w:i/>
          <w:sz w:val="24"/>
          <w:szCs w:val="24"/>
        </w:rPr>
        <w:t>et al</w:t>
      </w:r>
      <w:r w:rsidRPr="003C04F3">
        <w:rPr>
          <w:rFonts w:ascii="Times New Roman" w:hAnsi="Times New Roman" w:cs="Times New Roman"/>
          <w:i/>
          <w:sz w:val="24"/>
          <w:szCs w:val="24"/>
        </w:rPr>
        <w:t>.</w:t>
      </w:r>
      <w:r w:rsidRPr="003C04F3">
        <w:rPr>
          <w:rFonts w:ascii="Times New Roman" w:hAnsi="Times New Roman" w:cs="Times New Roman"/>
          <w:sz w:val="24"/>
          <w:szCs w:val="24"/>
        </w:rPr>
        <w:t xml:space="preserve"> (2009)</w:t>
      </w:r>
      <w:r>
        <w:rPr>
          <w:rFonts w:ascii="Times New Roman" w:hAnsi="Times New Roman" w:cs="Times New Roman"/>
          <w:sz w:val="24"/>
          <w:szCs w:val="24"/>
        </w:rPr>
        <w:t xml:space="preserve"> bahwa mengeluarkan indikator dari konstruk formatif tidak semata-mata karena hasil statistik, namun juga dari makna serta teori yang membentuk konstruk tersebut.</w:t>
      </w:r>
    </w:p>
    <w:p w:rsidR="00A85D1A" w:rsidRDefault="00A85D1A" w:rsidP="00A85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Selanjutnya model diiterasi kembali dengan mengeluarkan indikator PER dari konstruk nilai.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uji</w:t>
      </w:r>
      <w:proofErr w:type="gramEnd"/>
      <w:r>
        <w:rPr>
          <w:rFonts w:ascii="Times New Roman" w:hAnsi="Times New Roman" w:cs="Times New Roman"/>
          <w:sz w:val="24"/>
          <w:szCs w:val="24"/>
        </w:rPr>
        <w:t xml:space="preserve"> signifikansi dan relevansi dapat dilihat pada tabel 6 sebagai berikut, Hasil pengujian pada iterasi kedua menunjukan seluruh indikator berdasarkan </w:t>
      </w:r>
      <w:r>
        <w:rPr>
          <w:rFonts w:ascii="Times New Roman" w:hAnsi="Times New Roman" w:cs="Times New Roman"/>
          <w:i/>
          <w:sz w:val="24"/>
          <w:szCs w:val="24"/>
        </w:rPr>
        <w:t>p-</w:t>
      </w:r>
      <w:r w:rsidRPr="007B53DF">
        <w:rPr>
          <w:rFonts w:ascii="Times New Roman" w:hAnsi="Times New Roman" w:cs="Times New Roman"/>
          <w:i/>
          <w:sz w:val="24"/>
          <w:szCs w:val="24"/>
        </w:rPr>
        <w:t>value</w:t>
      </w:r>
      <w:r>
        <w:rPr>
          <w:rFonts w:ascii="Times New Roman" w:hAnsi="Times New Roman" w:cs="Times New Roman"/>
          <w:sz w:val="24"/>
          <w:szCs w:val="24"/>
        </w:rPr>
        <w:t xml:space="preserve"> dan </w:t>
      </w:r>
      <w:r w:rsidRPr="007B53DF">
        <w:rPr>
          <w:rFonts w:ascii="Times New Roman" w:hAnsi="Times New Roman" w:cs="Times New Roman"/>
          <w:i/>
          <w:sz w:val="24"/>
          <w:szCs w:val="24"/>
        </w:rPr>
        <w:t>outer loading</w:t>
      </w:r>
      <w:r>
        <w:rPr>
          <w:rFonts w:ascii="Times New Roman" w:hAnsi="Times New Roman" w:cs="Times New Roman"/>
          <w:sz w:val="24"/>
          <w:szCs w:val="24"/>
        </w:rPr>
        <w:t xml:space="preserve"> dinyatakan valid kecuali indikator dewan komisaris independen dan  komite audit yang tidak memenuhi kriteria statistik namun tetap relevan dengan teori pembentuk kontruk sehingga tetap dipertahankan dalam model</w:t>
      </w:r>
    </w:p>
    <w:p w:rsidR="00A85D1A" w:rsidRDefault="00A85D1A" w:rsidP="00A85D1A">
      <w:pPr>
        <w:spacing w:after="120" w:line="240" w:lineRule="auto"/>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num="2" w:space="425"/>
          <w:docGrid w:linePitch="360"/>
        </w:sectPr>
      </w:pPr>
    </w:p>
    <w:p w:rsidR="00A85D1A" w:rsidRPr="000D489B" w:rsidRDefault="00A85D1A" w:rsidP="00A85D1A">
      <w:pPr>
        <w:spacing w:after="120" w:line="240" w:lineRule="auto"/>
        <w:jc w:val="both"/>
        <w:rPr>
          <w:rFonts w:ascii="Times New Roman" w:hAnsi="Times New Roman" w:cs="Times New Roman"/>
          <w:sz w:val="24"/>
          <w:szCs w:val="24"/>
        </w:rPr>
        <w:sectPr w:rsidR="00A85D1A" w:rsidRPr="000D489B" w:rsidSect="00A85D1A">
          <w:type w:val="continuous"/>
          <w:pgSz w:w="11906" w:h="16838"/>
          <w:pgMar w:top="1440" w:right="1440" w:bottom="1440" w:left="1440" w:header="708" w:footer="708" w:gutter="0"/>
          <w:cols w:num="2" w:space="567"/>
          <w:docGrid w:linePitch="360"/>
        </w:sectPr>
      </w:pPr>
    </w:p>
    <w:p w:rsidR="00A85D1A" w:rsidRDefault="00A85D1A" w:rsidP="00A85D1A">
      <w:pPr>
        <w:spacing w:after="0" w:line="360" w:lineRule="auto"/>
        <w:rPr>
          <w:rFonts w:ascii="Times New Roman" w:hAnsi="Times New Roman" w:cs="Times New Roman"/>
          <w:b/>
          <w:sz w:val="24"/>
          <w:szCs w:val="28"/>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spacing w:after="0" w:line="360" w:lineRule="auto"/>
        <w:rPr>
          <w:rFonts w:ascii="Times New Roman" w:hAnsi="Times New Roman" w:cs="Times New Roman"/>
          <w:b/>
          <w:sz w:val="24"/>
          <w:szCs w:val="28"/>
        </w:rPr>
      </w:pPr>
    </w:p>
    <w:p w:rsidR="00A85D1A" w:rsidRDefault="00A85D1A" w:rsidP="00A85D1A">
      <w:pPr>
        <w:spacing w:after="0" w:line="360" w:lineRule="auto"/>
        <w:rPr>
          <w:rFonts w:ascii="Times New Roman" w:hAnsi="Times New Roman" w:cs="Times New Roman"/>
          <w:b/>
          <w:sz w:val="24"/>
          <w:szCs w:val="28"/>
        </w:rPr>
      </w:pPr>
    </w:p>
    <w:p w:rsidR="00A85D1A" w:rsidRDefault="00A85D1A" w:rsidP="00A85D1A">
      <w:pPr>
        <w:spacing w:after="0" w:line="240" w:lineRule="auto"/>
        <w:ind w:left="425"/>
        <w:jc w:val="center"/>
        <w:rPr>
          <w:rFonts w:ascii="Times New Roman" w:hAnsi="Times New Roman" w:cs="Times New Roman"/>
          <w:b/>
          <w:sz w:val="24"/>
          <w:szCs w:val="28"/>
        </w:rPr>
      </w:pPr>
    </w:p>
    <w:p w:rsidR="00A85D1A" w:rsidRPr="007B223E" w:rsidRDefault="00A85D1A" w:rsidP="00A85D1A">
      <w:pPr>
        <w:spacing w:after="0" w:line="240" w:lineRule="auto"/>
        <w:ind w:left="425"/>
        <w:jc w:val="center"/>
        <w:rPr>
          <w:rFonts w:ascii="Times New Roman" w:hAnsi="Times New Roman" w:cs="Times New Roman"/>
          <w:b/>
          <w:sz w:val="24"/>
          <w:szCs w:val="28"/>
        </w:rPr>
      </w:pPr>
      <w:r w:rsidRPr="007B223E">
        <w:rPr>
          <w:rFonts w:ascii="Times New Roman" w:hAnsi="Times New Roman" w:cs="Times New Roman"/>
          <w:b/>
          <w:sz w:val="24"/>
          <w:szCs w:val="28"/>
        </w:rPr>
        <w:t xml:space="preserve">Tabel </w:t>
      </w:r>
      <w:proofErr w:type="gramStart"/>
      <w:r>
        <w:rPr>
          <w:rFonts w:ascii="Times New Roman" w:hAnsi="Times New Roman" w:cs="Times New Roman"/>
          <w:b/>
          <w:sz w:val="24"/>
          <w:szCs w:val="28"/>
        </w:rPr>
        <w:t>6  Hasil</w:t>
      </w:r>
      <w:proofErr w:type="gramEnd"/>
      <w:r>
        <w:rPr>
          <w:rFonts w:ascii="Times New Roman" w:hAnsi="Times New Roman" w:cs="Times New Roman"/>
          <w:b/>
          <w:sz w:val="24"/>
          <w:szCs w:val="28"/>
        </w:rPr>
        <w:t xml:space="preserve"> pen</w:t>
      </w:r>
      <w:r w:rsidRPr="007B223E">
        <w:rPr>
          <w:rFonts w:ascii="Times New Roman" w:hAnsi="Times New Roman" w:cs="Times New Roman"/>
          <w:b/>
          <w:sz w:val="24"/>
          <w:szCs w:val="28"/>
        </w:rPr>
        <w:t xml:space="preserve">gujian </w:t>
      </w:r>
      <w:r>
        <w:rPr>
          <w:rFonts w:ascii="Times New Roman" w:hAnsi="Times New Roman" w:cs="Times New Roman"/>
          <w:b/>
          <w:sz w:val="24"/>
          <w:szCs w:val="28"/>
        </w:rPr>
        <w:t>m</w:t>
      </w:r>
      <w:r w:rsidRPr="007B223E">
        <w:rPr>
          <w:rFonts w:ascii="Times New Roman" w:hAnsi="Times New Roman" w:cs="Times New Roman"/>
          <w:b/>
          <w:bCs/>
          <w:color w:val="000000"/>
          <w:sz w:val="24"/>
          <w:szCs w:val="24"/>
        </w:rPr>
        <w:t>etode resampling</w:t>
      </w:r>
      <w:r>
        <w:rPr>
          <w:rFonts w:ascii="Times New Roman" w:hAnsi="Times New Roman" w:cs="Times New Roman"/>
          <w:b/>
          <w:bCs/>
          <w:color w:val="000000"/>
          <w:sz w:val="24"/>
          <w:szCs w:val="24"/>
        </w:rPr>
        <w:t xml:space="preserve"> iterasi kedua</w:t>
      </w:r>
    </w:p>
    <w:tbl>
      <w:tblPr>
        <w:tblW w:w="7935" w:type="dxa"/>
        <w:jc w:val="center"/>
        <w:tblLook w:val="04A0" w:firstRow="1" w:lastRow="0" w:firstColumn="1" w:lastColumn="0" w:noHBand="0" w:noVBand="1"/>
      </w:tblPr>
      <w:tblGrid>
        <w:gridCol w:w="2738"/>
        <w:gridCol w:w="805"/>
        <w:gridCol w:w="883"/>
        <w:gridCol w:w="814"/>
        <w:gridCol w:w="851"/>
        <w:gridCol w:w="1183"/>
        <w:gridCol w:w="661"/>
      </w:tblGrid>
      <w:tr w:rsidR="00A85D1A" w:rsidRPr="00E65DD7" w:rsidTr="00A85D1A">
        <w:trPr>
          <w:trHeight w:val="567"/>
          <w:jc w:val="center"/>
        </w:trPr>
        <w:tc>
          <w:tcPr>
            <w:tcW w:w="2738" w:type="dxa"/>
            <w:tcBorders>
              <w:top w:val="single" w:sz="4" w:space="0" w:color="auto"/>
              <w:bottom w:val="single" w:sz="4" w:space="0" w:color="auto"/>
            </w:tcBorders>
            <w:vAlign w:val="center"/>
          </w:tcPr>
          <w:p w:rsidR="00A85D1A" w:rsidRPr="005243EC" w:rsidRDefault="00A85D1A" w:rsidP="00A85D1A">
            <w:pPr>
              <w:jc w:val="center"/>
              <w:rPr>
                <w:rFonts w:ascii="Times New Roman" w:hAnsi="Times New Roman" w:cs="Times New Roman"/>
                <w:sz w:val="20"/>
                <w:szCs w:val="20"/>
              </w:rPr>
            </w:pPr>
            <w:r w:rsidRPr="005243EC">
              <w:rPr>
                <w:rFonts w:ascii="Times New Roman" w:hAnsi="Times New Roman" w:cs="Times New Roman"/>
                <w:sz w:val="20"/>
                <w:szCs w:val="20"/>
              </w:rPr>
              <w:t>Formatif indikator</w:t>
            </w:r>
          </w:p>
        </w:tc>
        <w:tc>
          <w:tcPr>
            <w:tcW w:w="805" w:type="dxa"/>
            <w:tcBorders>
              <w:top w:val="single" w:sz="4" w:space="0" w:color="auto"/>
              <w:bottom w:val="single" w:sz="4" w:space="0" w:color="auto"/>
            </w:tcBorders>
            <w:vAlign w:val="center"/>
          </w:tcPr>
          <w:p w:rsidR="00A85D1A" w:rsidRPr="005243EC" w:rsidRDefault="00A85D1A" w:rsidP="00A85D1A">
            <w:pPr>
              <w:jc w:val="center"/>
              <w:rPr>
                <w:rFonts w:ascii="Times New Roman" w:hAnsi="Times New Roman" w:cs="Times New Roman"/>
                <w:sz w:val="20"/>
                <w:szCs w:val="20"/>
              </w:rPr>
            </w:pPr>
            <w:r w:rsidRPr="005243EC">
              <w:rPr>
                <w:rFonts w:ascii="Times New Roman" w:hAnsi="Times New Roman" w:cs="Times New Roman"/>
                <w:sz w:val="20"/>
                <w:szCs w:val="20"/>
              </w:rPr>
              <w:t>Outer Weight</w:t>
            </w:r>
          </w:p>
        </w:tc>
        <w:tc>
          <w:tcPr>
            <w:tcW w:w="883" w:type="dxa"/>
            <w:tcBorders>
              <w:top w:val="single" w:sz="4" w:space="0" w:color="auto"/>
              <w:bottom w:val="single" w:sz="4" w:space="0" w:color="auto"/>
            </w:tcBorders>
            <w:vAlign w:val="center"/>
          </w:tcPr>
          <w:p w:rsidR="00A85D1A" w:rsidRPr="005243EC" w:rsidRDefault="00A85D1A" w:rsidP="00A85D1A">
            <w:pPr>
              <w:jc w:val="center"/>
              <w:rPr>
                <w:rFonts w:ascii="Times New Roman" w:hAnsi="Times New Roman" w:cs="Times New Roman"/>
                <w:sz w:val="20"/>
                <w:szCs w:val="20"/>
              </w:rPr>
            </w:pPr>
            <w:r w:rsidRPr="005243EC">
              <w:rPr>
                <w:rFonts w:ascii="Times New Roman" w:hAnsi="Times New Roman" w:cs="Times New Roman"/>
                <w:sz w:val="20"/>
                <w:szCs w:val="20"/>
              </w:rPr>
              <w:t>Outer Loading</w:t>
            </w:r>
          </w:p>
        </w:tc>
        <w:tc>
          <w:tcPr>
            <w:tcW w:w="814" w:type="dxa"/>
            <w:tcBorders>
              <w:top w:val="single" w:sz="4" w:space="0" w:color="auto"/>
              <w:bottom w:val="single" w:sz="4" w:space="0" w:color="auto"/>
            </w:tcBorders>
            <w:vAlign w:val="center"/>
          </w:tcPr>
          <w:p w:rsidR="00A85D1A" w:rsidRPr="00362643" w:rsidRDefault="00A85D1A" w:rsidP="00A85D1A">
            <w:pPr>
              <w:jc w:val="center"/>
              <w:rPr>
                <w:rFonts w:ascii="Times New Roman" w:hAnsi="Times New Roman" w:cs="Times New Roman"/>
                <w:sz w:val="20"/>
                <w:szCs w:val="20"/>
              </w:rPr>
            </w:pPr>
            <w:r w:rsidRPr="00362643">
              <w:rPr>
                <w:rFonts w:ascii="Times New Roman" w:hAnsi="Times New Roman" w:cs="Times New Roman"/>
                <w:i/>
                <w:sz w:val="20"/>
                <w:szCs w:val="20"/>
              </w:rPr>
              <w:t>t</w:t>
            </w:r>
            <w:r>
              <w:rPr>
                <w:rFonts w:ascii="Times New Roman" w:hAnsi="Times New Roman" w:cs="Times New Roman"/>
                <w:sz w:val="20"/>
                <w:szCs w:val="20"/>
              </w:rPr>
              <w:t xml:space="preserve"> v</w:t>
            </w:r>
            <w:r w:rsidRPr="00362643">
              <w:rPr>
                <w:rFonts w:ascii="Times New Roman" w:hAnsi="Times New Roman" w:cs="Times New Roman"/>
                <w:sz w:val="20"/>
                <w:szCs w:val="20"/>
              </w:rPr>
              <w:t>alue</w:t>
            </w:r>
          </w:p>
        </w:tc>
        <w:tc>
          <w:tcPr>
            <w:tcW w:w="851" w:type="dxa"/>
            <w:tcBorders>
              <w:top w:val="single" w:sz="4" w:space="0" w:color="auto"/>
              <w:bottom w:val="single" w:sz="4" w:space="0" w:color="auto"/>
            </w:tcBorders>
            <w:vAlign w:val="center"/>
          </w:tcPr>
          <w:p w:rsidR="00A85D1A" w:rsidRPr="00362643" w:rsidRDefault="00A85D1A" w:rsidP="00A85D1A">
            <w:pPr>
              <w:jc w:val="center"/>
              <w:rPr>
                <w:rFonts w:ascii="Times New Roman" w:hAnsi="Times New Roman" w:cs="Times New Roman"/>
                <w:sz w:val="20"/>
                <w:szCs w:val="20"/>
              </w:rPr>
            </w:pPr>
            <w:r w:rsidRPr="00362643">
              <w:rPr>
                <w:rFonts w:ascii="Times New Roman" w:hAnsi="Times New Roman" w:cs="Times New Roman"/>
                <w:i/>
                <w:sz w:val="20"/>
                <w:szCs w:val="20"/>
              </w:rPr>
              <w:t>p</w:t>
            </w:r>
            <w:r w:rsidRPr="00362643">
              <w:rPr>
                <w:rFonts w:ascii="Times New Roman" w:hAnsi="Times New Roman" w:cs="Times New Roman"/>
                <w:sz w:val="20"/>
                <w:szCs w:val="20"/>
              </w:rPr>
              <w:t xml:space="preserve"> value</w:t>
            </w:r>
          </w:p>
        </w:tc>
        <w:tc>
          <w:tcPr>
            <w:tcW w:w="1183" w:type="dxa"/>
            <w:tcBorders>
              <w:top w:val="single" w:sz="4" w:space="0" w:color="auto"/>
              <w:bottom w:val="single" w:sz="4" w:space="0" w:color="auto"/>
            </w:tcBorders>
            <w:vAlign w:val="center"/>
          </w:tcPr>
          <w:p w:rsidR="00A85D1A" w:rsidRPr="005243EC" w:rsidRDefault="00A85D1A" w:rsidP="00A85D1A">
            <w:pPr>
              <w:jc w:val="center"/>
              <w:rPr>
                <w:rFonts w:ascii="Times New Roman" w:hAnsi="Times New Roman" w:cs="Times New Roman"/>
                <w:sz w:val="20"/>
                <w:szCs w:val="20"/>
              </w:rPr>
            </w:pPr>
            <w:r w:rsidRPr="005243EC">
              <w:rPr>
                <w:rFonts w:ascii="Times New Roman" w:hAnsi="Times New Roman" w:cs="Times New Roman"/>
                <w:sz w:val="20"/>
                <w:szCs w:val="20"/>
              </w:rPr>
              <w:t>Signifikansi</w:t>
            </w:r>
          </w:p>
          <w:p w:rsidR="00A85D1A" w:rsidRPr="005243EC" w:rsidRDefault="00A85D1A" w:rsidP="00A85D1A">
            <w:pPr>
              <w:jc w:val="center"/>
              <w:rPr>
                <w:rFonts w:ascii="Times New Roman" w:hAnsi="Times New Roman" w:cs="Times New Roman"/>
                <w:sz w:val="20"/>
                <w:szCs w:val="20"/>
              </w:rPr>
            </w:pPr>
            <w:r w:rsidRPr="005243EC">
              <w:rPr>
                <w:rFonts w:ascii="Times New Roman" w:hAnsi="Times New Roman" w:cs="Times New Roman"/>
                <w:i/>
                <w:sz w:val="20"/>
                <w:szCs w:val="20"/>
              </w:rPr>
              <w:t>p</w:t>
            </w:r>
            <w:r w:rsidRPr="005243EC">
              <w:rPr>
                <w:rFonts w:ascii="Times New Roman" w:hAnsi="Times New Roman" w:cs="Times New Roman"/>
                <w:sz w:val="20"/>
                <w:szCs w:val="20"/>
              </w:rPr>
              <w:t xml:space="preserve"> &lt; 0,05</w:t>
            </w:r>
          </w:p>
        </w:tc>
        <w:tc>
          <w:tcPr>
            <w:tcW w:w="661" w:type="dxa"/>
            <w:tcBorders>
              <w:top w:val="single" w:sz="4" w:space="0" w:color="auto"/>
              <w:bottom w:val="single" w:sz="4" w:space="0" w:color="auto"/>
            </w:tcBorders>
            <w:vAlign w:val="center"/>
          </w:tcPr>
          <w:p w:rsidR="00A85D1A" w:rsidRPr="005243EC" w:rsidRDefault="00A85D1A" w:rsidP="00A85D1A">
            <w:pPr>
              <w:jc w:val="center"/>
              <w:rPr>
                <w:rFonts w:ascii="Times New Roman" w:hAnsi="Times New Roman" w:cs="Times New Roman"/>
                <w:sz w:val="20"/>
                <w:szCs w:val="20"/>
              </w:rPr>
            </w:pPr>
          </w:p>
        </w:tc>
      </w:tr>
      <w:tr w:rsidR="00A85D1A" w:rsidRPr="00E65DD7" w:rsidTr="00A85D1A">
        <w:trPr>
          <w:jc w:val="center"/>
        </w:trPr>
        <w:tc>
          <w:tcPr>
            <w:tcW w:w="2738" w:type="dxa"/>
            <w:tcBorders>
              <w:top w:val="single" w:sz="4" w:space="0" w:color="auto"/>
              <w:bottom w:val="single" w:sz="4" w:space="0" w:color="auto"/>
            </w:tcBorders>
            <w:vAlign w:val="center"/>
          </w:tcPr>
          <w:p w:rsidR="00A85D1A" w:rsidRPr="00E65DD7" w:rsidRDefault="00A85D1A" w:rsidP="00A85D1A">
            <w:pPr>
              <w:jc w:val="center"/>
              <w:rPr>
                <w:rFonts w:ascii="Times New Roman" w:hAnsi="Times New Roman" w:cs="Times New Roman"/>
                <w:sz w:val="20"/>
                <w:szCs w:val="20"/>
              </w:rPr>
            </w:pPr>
            <w:r>
              <w:rPr>
                <w:rFonts w:ascii="Times New Roman" w:hAnsi="Times New Roman" w:cs="Times New Roman"/>
                <w:sz w:val="20"/>
                <w:szCs w:val="20"/>
              </w:rPr>
              <w:t>Konstruk Nilai</w:t>
            </w:r>
          </w:p>
        </w:tc>
        <w:tc>
          <w:tcPr>
            <w:tcW w:w="805" w:type="dxa"/>
            <w:tcBorders>
              <w:top w:val="single" w:sz="4" w:space="0" w:color="auto"/>
            </w:tcBorders>
            <w:vAlign w:val="center"/>
          </w:tcPr>
          <w:p w:rsidR="00A85D1A" w:rsidRPr="00E65DD7" w:rsidRDefault="00A85D1A" w:rsidP="00A85D1A">
            <w:pPr>
              <w:jc w:val="center"/>
              <w:rPr>
                <w:rFonts w:ascii="Times New Roman" w:hAnsi="Times New Roman" w:cs="Times New Roman"/>
                <w:sz w:val="20"/>
                <w:szCs w:val="20"/>
              </w:rPr>
            </w:pPr>
          </w:p>
        </w:tc>
        <w:tc>
          <w:tcPr>
            <w:tcW w:w="883" w:type="dxa"/>
            <w:tcBorders>
              <w:top w:val="single" w:sz="4" w:space="0" w:color="auto"/>
            </w:tcBorders>
            <w:vAlign w:val="center"/>
          </w:tcPr>
          <w:p w:rsidR="00A85D1A" w:rsidRPr="00E65DD7" w:rsidRDefault="00A85D1A" w:rsidP="00A85D1A">
            <w:pPr>
              <w:jc w:val="center"/>
              <w:rPr>
                <w:rFonts w:ascii="Times New Roman" w:hAnsi="Times New Roman" w:cs="Times New Roman"/>
                <w:sz w:val="20"/>
                <w:szCs w:val="20"/>
              </w:rPr>
            </w:pPr>
          </w:p>
        </w:tc>
        <w:tc>
          <w:tcPr>
            <w:tcW w:w="814" w:type="dxa"/>
            <w:tcBorders>
              <w:top w:val="single" w:sz="4" w:space="0" w:color="auto"/>
            </w:tcBorders>
            <w:vAlign w:val="center"/>
          </w:tcPr>
          <w:p w:rsidR="00A85D1A" w:rsidRPr="00E65DD7" w:rsidRDefault="00A85D1A" w:rsidP="00A85D1A">
            <w:pPr>
              <w:jc w:val="center"/>
              <w:rPr>
                <w:rFonts w:ascii="Times New Roman" w:hAnsi="Times New Roman" w:cs="Times New Roman"/>
                <w:i/>
                <w:sz w:val="20"/>
                <w:szCs w:val="20"/>
              </w:rPr>
            </w:pPr>
          </w:p>
        </w:tc>
        <w:tc>
          <w:tcPr>
            <w:tcW w:w="851" w:type="dxa"/>
            <w:tcBorders>
              <w:top w:val="single" w:sz="4" w:space="0" w:color="auto"/>
            </w:tcBorders>
            <w:vAlign w:val="center"/>
          </w:tcPr>
          <w:p w:rsidR="00A85D1A" w:rsidRPr="00E65DD7" w:rsidRDefault="00A85D1A" w:rsidP="00A85D1A">
            <w:pPr>
              <w:jc w:val="center"/>
              <w:rPr>
                <w:rFonts w:ascii="Times New Roman" w:hAnsi="Times New Roman" w:cs="Times New Roman"/>
                <w:i/>
                <w:sz w:val="20"/>
                <w:szCs w:val="20"/>
              </w:rPr>
            </w:pPr>
          </w:p>
        </w:tc>
        <w:tc>
          <w:tcPr>
            <w:tcW w:w="1183" w:type="dxa"/>
            <w:tcBorders>
              <w:top w:val="single" w:sz="4" w:space="0" w:color="auto"/>
            </w:tcBorders>
            <w:vAlign w:val="center"/>
          </w:tcPr>
          <w:p w:rsidR="00A85D1A" w:rsidRPr="00E65DD7" w:rsidRDefault="00A85D1A" w:rsidP="00A85D1A">
            <w:pPr>
              <w:jc w:val="center"/>
              <w:rPr>
                <w:rFonts w:ascii="Times New Roman" w:hAnsi="Times New Roman" w:cs="Times New Roman"/>
                <w:sz w:val="20"/>
                <w:szCs w:val="20"/>
              </w:rPr>
            </w:pPr>
          </w:p>
        </w:tc>
        <w:tc>
          <w:tcPr>
            <w:tcW w:w="661" w:type="dxa"/>
            <w:tcBorders>
              <w:top w:val="single" w:sz="4" w:space="0" w:color="auto"/>
            </w:tcBorders>
            <w:vAlign w:val="center"/>
          </w:tcPr>
          <w:p w:rsidR="00A85D1A" w:rsidRPr="00E65DD7" w:rsidRDefault="00A85D1A" w:rsidP="00A85D1A">
            <w:pPr>
              <w:jc w:val="center"/>
              <w:rPr>
                <w:rFonts w:ascii="Times New Roman" w:hAnsi="Times New Roman" w:cs="Times New Roman"/>
                <w:sz w:val="20"/>
                <w:szCs w:val="20"/>
              </w:rPr>
            </w:pPr>
          </w:p>
        </w:tc>
      </w:tr>
      <w:tr w:rsidR="00A85D1A" w:rsidRPr="00E65DD7" w:rsidTr="00A85D1A">
        <w:trPr>
          <w:jc w:val="center"/>
        </w:trPr>
        <w:tc>
          <w:tcPr>
            <w:tcW w:w="2738"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PBV</w:t>
            </w:r>
          </w:p>
        </w:tc>
        <w:tc>
          <w:tcPr>
            <w:tcW w:w="805"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-0.084</w:t>
            </w:r>
          </w:p>
        </w:tc>
        <w:tc>
          <w:tcPr>
            <w:tcW w:w="883" w:type="dxa"/>
          </w:tcPr>
          <w:p w:rsidR="00A85D1A" w:rsidRPr="007E4323" w:rsidRDefault="00A85D1A" w:rsidP="00A85D1A">
            <w:pPr>
              <w:tabs>
                <w:tab w:val="left" w:pos="177"/>
              </w:tabs>
              <w:jc w:val="right"/>
              <w:rPr>
                <w:rFonts w:ascii="Times New Roman" w:hAnsi="Times New Roman" w:cs="Times New Roman"/>
                <w:sz w:val="20"/>
                <w:szCs w:val="20"/>
              </w:rPr>
            </w:pPr>
            <w:r>
              <w:rPr>
                <w:rFonts w:ascii="Times New Roman" w:hAnsi="Times New Roman" w:cs="Times New Roman"/>
                <w:sz w:val="20"/>
                <w:szCs w:val="20"/>
              </w:rPr>
              <w:tab/>
              <w:t>0.611</w:t>
            </w:r>
          </w:p>
        </w:tc>
        <w:tc>
          <w:tcPr>
            <w:tcW w:w="814"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0.391</w:t>
            </w:r>
          </w:p>
        </w:tc>
        <w:tc>
          <w:tcPr>
            <w:tcW w:w="851"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0.348</w:t>
            </w:r>
          </w:p>
        </w:tc>
        <w:tc>
          <w:tcPr>
            <w:tcW w:w="1183"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Tobin’s Q</w:t>
            </w:r>
          </w:p>
        </w:tc>
        <w:tc>
          <w:tcPr>
            <w:tcW w:w="805"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1.053</w:t>
            </w:r>
          </w:p>
        </w:tc>
        <w:tc>
          <w:tcPr>
            <w:tcW w:w="883"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0.998</w:t>
            </w:r>
          </w:p>
        </w:tc>
        <w:tc>
          <w:tcPr>
            <w:tcW w:w="814"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5.352</w:t>
            </w:r>
          </w:p>
        </w:tc>
        <w:tc>
          <w:tcPr>
            <w:tcW w:w="851"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0.000</w:t>
            </w:r>
          </w:p>
        </w:tc>
        <w:tc>
          <w:tcPr>
            <w:tcW w:w="1183"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top w:val="single" w:sz="4" w:space="0" w:color="auto"/>
              <w:bottom w:val="single" w:sz="4" w:space="0" w:color="auto"/>
            </w:tcBorders>
            <w:vAlign w:val="center"/>
          </w:tcPr>
          <w:p w:rsidR="00A85D1A" w:rsidRPr="00E65DD7" w:rsidRDefault="00A85D1A" w:rsidP="00A85D1A">
            <w:pPr>
              <w:jc w:val="center"/>
              <w:rPr>
                <w:rFonts w:ascii="Times New Roman" w:hAnsi="Times New Roman" w:cs="Times New Roman"/>
                <w:sz w:val="20"/>
                <w:szCs w:val="20"/>
              </w:rPr>
            </w:pPr>
            <w:r>
              <w:rPr>
                <w:rFonts w:ascii="Times New Roman" w:hAnsi="Times New Roman" w:cs="Times New Roman"/>
                <w:sz w:val="20"/>
                <w:szCs w:val="20"/>
              </w:rPr>
              <w:lastRenderedPageBreak/>
              <w:t>Konstruk GCG</w:t>
            </w:r>
          </w:p>
        </w:tc>
        <w:tc>
          <w:tcPr>
            <w:tcW w:w="805"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83"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14"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51"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1183"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c>
          <w:tcPr>
            <w:tcW w:w="661"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r>
      <w:tr w:rsidR="00A85D1A" w:rsidRPr="00E65DD7" w:rsidTr="00A85D1A">
        <w:trPr>
          <w:jc w:val="center"/>
        </w:trPr>
        <w:tc>
          <w:tcPr>
            <w:tcW w:w="2738" w:type="dxa"/>
            <w:tcBorders>
              <w:top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Kepemilikan Manajerial</w:t>
            </w:r>
          </w:p>
        </w:tc>
        <w:tc>
          <w:tcPr>
            <w:tcW w:w="805"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-0.352</w:t>
            </w:r>
          </w:p>
        </w:tc>
        <w:tc>
          <w:tcPr>
            <w:tcW w:w="883"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-0.285</w:t>
            </w:r>
          </w:p>
        </w:tc>
        <w:tc>
          <w:tcPr>
            <w:tcW w:w="814"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2.564</w:t>
            </w:r>
          </w:p>
        </w:tc>
        <w:tc>
          <w:tcPr>
            <w:tcW w:w="851"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0.005</w:t>
            </w:r>
          </w:p>
        </w:tc>
        <w:tc>
          <w:tcPr>
            <w:tcW w:w="1183"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vAlign w:val="center"/>
          </w:tcPr>
          <w:p w:rsidR="00A85D1A" w:rsidRPr="00E65DD7" w:rsidRDefault="00A85D1A" w:rsidP="00A85D1A">
            <w:pPr>
              <w:rPr>
                <w:rFonts w:ascii="Times New Roman" w:hAnsi="Times New Roman" w:cs="Times New Roman"/>
                <w:bCs/>
                <w:sz w:val="20"/>
                <w:szCs w:val="20"/>
                <w:lang w:val="id-ID"/>
              </w:rPr>
            </w:pPr>
            <w:r w:rsidRPr="00E65DD7">
              <w:rPr>
                <w:rFonts w:ascii="Times New Roman" w:hAnsi="Times New Roman" w:cs="Times New Roman"/>
                <w:sz w:val="20"/>
                <w:szCs w:val="20"/>
              </w:rPr>
              <w:t>Dewan Direksi</w:t>
            </w:r>
          </w:p>
        </w:tc>
        <w:tc>
          <w:tcPr>
            <w:tcW w:w="805"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0.995</w:t>
            </w:r>
          </w:p>
        </w:tc>
        <w:tc>
          <w:tcPr>
            <w:tcW w:w="883"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0.926</w:t>
            </w:r>
          </w:p>
        </w:tc>
        <w:tc>
          <w:tcPr>
            <w:tcW w:w="814"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7.648</w:t>
            </w:r>
          </w:p>
        </w:tc>
        <w:tc>
          <w:tcPr>
            <w:tcW w:w="851"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0.000</w:t>
            </w:r>
          </w:p>
        </w:tc>
        <w:tc>
          <w:tcPr>
            <w:tcW w:w="1183"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vAlign w:val="center"/>
          </w:tcPr>
          <w:p w:rsidR="00A85D1A" w:rsidRPr="00E65DD7" w:rsidRDefault="00A85D1A" w:rsidP="00A85D1A">
            <w:pPr>
              <w:rPr>
                <w:rFonts w:ascii="Times New Roman" w:hAnsi="Times New Roman" w:cs="Times New Roman"/>
                <w:bCs/>
                <w:sz w:val="20"/>
                <w:szCs w:val="20"/>
                <w:lang w:val="id-ID"/>
              </w:rPr>
            </w:pPr>
            <w:r w:rsidRPr="00E65DD7">
              <w:rPr>
                <w:rFonts w:ascii="Times New Roman" w:hAnsi="Times New Roman" w:cs="Times New Roman"/>
                <w:sz w:val="20"/>
                <w:szCs w:val="20"/>
              </w:rPr>
              <w:t>Dewan Komisaris Independen</w:t>
            </w:r>
          </w:p>
        </w:tc>
        <w:tc>
          <w:tcPr>
            <w:tcW w:w="805"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-0.352</w:t>
            </w:r>
          </w:p>
        </w:tc>
        <w:tc>
          <w:tcPr>
            <w:tcW w:w="883"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0.410</w:t>
            </w:r>
          </w:p>
        </w:tc>
        <w:tc>
          <w:tcPr>
            <w:tcW w:w="814"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1.244</w:t>
            </w:r>
          </w:p>
        </w:tc>
        <w:tc>
          <w:tcPr>
            <w:tcW w:w="851"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0.107</w:t>
            </w:r>
          </w:p>
        </w:tc>
        <w:tc>
          <w:tcPr>
            <w:tcW w:w="1183"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Komite Audit</w:t>
            </w:r>
          </w:p>
        </w:tc>
        <w:tc>
          <w:tcPr>
            <w:tcW w:w="805"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0.101</w:t>
            </w:r>
          </w:p>
        </w:tc>
        <w:tc>
          <w:tcPr>
            <w:tcW w:w="883"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0.499</w:t>
            </w:r>
          </w:p>
        </w:tc>
        <w:tc>
          <w:tcPr>
            <w:tcW w:w="814"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0.820</w:t>
            </w:r>
          </w:p>
        </w:tc>
        <w:tc>
          <w:tcPr>
            <w:tcW w:w="851" w:type="dxa"/>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0.260</w:t>
            </w:r>
          </w:p>
        </w:tc>
        <w:tc>
          <w:tcPr>
            <w:tcW w:w="1183"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Kualitas Auditor Eksternal</w:t>
            </w:r>
          </w:p>
        </w:tc>
        <w:tc>
          <w:tcPr>
            <w:tcW w:w="805"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1.000</w:t>
            </w:r>
          </w:p>
        </w:tc>
        <w:tc>
          <w:tcPr>
            <w:tcW w:w="883"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1.000</w:t>
            </w:r>
          </w:p>
        </w:tc>
        <w:tc>
          <w:tcPr>
            <w:tcW w:w="814"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w:t>
            </w:r>
          </w:p>
        </w:tc>
        <w:tc>
          <w:tcPr>
            <w:tcW w:w="851" w:type="dxa"/>
            <w:tcBorders>
              <w:bottom w:val="single" w:sz="4" w:space="0" w:color="auto"/>
            </w:tcBorders>
          </w:tcPr>
          <w:p w:rsidR="00A85D1A" w:rsidRPr="007E4323" w:rsidRDefault="00A85D1A" w:rsidP="00A85D1A">
            <w:pPr>
              <w:jc w:val="right"/>
              <w:rPr>
                <w:rFonts w:ascii="Times New Roman" w:hAnsi="Times New Roman" w:cs="Times New Roman"/>
                <w:sz w:val="20"/>
                <w:szCs w:val="20"/>
              </w:rPr>
            </w:pPr>
            <w:r>
              <w:rPr>
                <w:rFonts w:ascii="Times New Roman" w:hAnsi="Times New Roman" w:cs="Times New Roman"/>
                <w:sz w:val="20"/>
                <w:szCs w:val="20"/>
              </w:rPr>
              <w:t>-</w:t>
            </w:r>
          </w:p>
        </w:tc>
        <w:tc>
          <w:tcPr>
            <w:tcW w:w="1183"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top w:val="single" w:sz="4" w:space="0" w:color="auto"/>
              <w:bottom w:val="single" w:sz="4" w:space="0" w:color="auto"/>
            </w:tcBorders>
            <w:vAlign w:val="center"/>
          </w:tcPr>
          <w:p w:rsidR="00A85D1A" w:rsidRPr="00E65DD7" w:rsidRDefault="00A85D1A" w:rsidP="00A85D1A">
            <w:pPr>
              <w:jc w:val="center"/>
              <w:rPr>
                <w:rFonts w:ascii="Times New Roman" w:hAnsi="Times New Roman" w:cs="Times New Roman"/>
                <w:sz w:val="20"/>
                <w:szCs w:val="20"/>
              </w:rPr>
            </w:pPr>
            <w:r>
              <w:rPr>
                <w:rFonts w:ascii="Times New Roman" w:hAnsi="Times New Roman" w:cs="Times New Roman"/>
                <w:sz w:val="20"/>
                <w:szCs w:val="20"/>
              </w:rPr>
              <w:t>Konstruk CSR</w:t>
            </w:r>
          </w:p>
        </w:tc>
        <w:tc>
          <w:tcPr>
            <w:tcW w:w="805"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83"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14"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51" w:type="dxa"/>
            <w:tcBorders>
              <w:top w:val="single" w:sz="4" w:space="0" w:color="auto"/>
            </w:tcBorders>
            <w:vAlign w:val="center"/>
          </w:tcPr>
          <w:p w:rsidR="00A85D1A" w:rsidRPr="007E4323" w:rsidRDefault="00A85D1A" w:rsidP="00A85D1A">
            <w:pPr>
              <w:jc w:val="right"/>
              <w:rPr>
                <w:rFonts w:ascii="Times New Roman" w:hAnsi="Times New Roman" w:cs="Times New Roman"/>
                <w:sz w:val="20"/>
                <w:szCs w:val="20"/>
              </w:rPr>
            </w:pPr>
          </w:p>
        </w:tc>
        <w:tc>
          <w:tcPr>
            <w:tcW w:w="1183"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c>
          <w:tcPr>
            <w:tcW w:w="661"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r>
      <w:tr w:rsidR="00A85D1A" w:rsidRPr="00E65DD7" w:rsidTr="00A85D1A">
        <w:trPr>
          <w:jc w:val="center"/>
        </w:trPr>
        <w:tc>
          <w:tcPr>
            <w:tcW w:w="2738" w:type="dxa"/>
            <w:tcBorders>
              <w:top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CSR Ekonomi</w:t>
            </w:r>
          </w:p>
        </w:tc>
        <w:tc>
          <w:tcPr>
            <w:tcW w:w="805"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-0.537</w:t>
            </w:r>
          </w:p>
        </w:tc>
        <w:tc>
          <w:tcPr>
            <w:tcW w:w="883"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-0.458</w:t>
            </w:r>
          </w:p>
        </w:tc>
        <w:tc>
          <w:tcPr>
            <w:tcW w:w="814"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1.653</w:t>
            </w:r>
          </w:p>
        </w:tc>
        <w:tc>
          <w:tcPr>
            <w:tcW w:w="851"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0.049</w:t>
            </w:r>
          </w:p>
        </w:tc>
        <w:tc>
          <w:tcPr>
            <w:tcW w:w="1183"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CSR Lingkungan</w:t>
            </w:r>
          </w:p>
        </w:tc>
        <w:tc>
          <w:tcPr>
            <w:tcW w:w="805"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0.801</w:t>
            </w:r>
          </w:p>
        </w:tc>
        <w:tc>
          <w:tcPr>
            <w:tcW w:w="883"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0.352</w:t>
            </w:r>
          </w:p>
        </w:tc>
        <w:tc>
          <w:tcPr>
            <w:tcW w:w="814"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2.608</w:t>
            </w:r>
          </w:p>
        </w:tc>
        <w:tc>
          <w:tcPr>
            <w:tcW w:w="851"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0.005</w:t>
            </w:r>
          </w:p>
        </w:tc>
        <w:tc>
          <w:tcPr>
            <w:tcW w:w="1183"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bottom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CSR Sosial</w:t>
            </w:r>
          </w:p>
        </w:tc>
        <w:tc>
          <w:tcPr>
            <w:tcW w:w="805"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-0.738</w:t>
            </w:r>
          </w:p>
        </w:tc>
        <w:tc>
          <w:tcPr>
            <w:tcW w:w="883"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-0.641</w:t>
            </w:r>
          </w:p>
        </w:tc>
        <w:tc>
          <w:tcPr>
            <w:tcW w:w="814"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2.516</w:t>
            </w:r>
          </w:p>
        </w:tc>
        <w:tc>
          <w:tcPr>
            <w:tcW w:w="851"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0.006</w:t>
            </w:r>
          </w:p>
        </w:tc>
        <w:tc>
          <w:tcPr>
            <w:tcW w:w="1183"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top w:val="single" w:sz="4" w:space="0" w:color="auto"/>
              <w:bottom w:val="single" w:sz="4" w:space="0" w:color="auto"/>
            </w:tcBorders>
            <w:vAlign w:val="center"/>
          </w:tcPr>
          <w:p w:rsidR="00A85D1A" w:rsidRPr="00E65DD7" w:rsidRDefault="00A85D1A" w:rsidP="00A85D1A">
            <w:pPr>
              <w:jc w:val="center"/>
              <w:rPr>
                <w:rFonts w:ascii="Times New Roman" w:hAnsi="Times New Roman" w:cs="Times New Roman"/>
                <w:bCs/>
                <w:sz w:val="20"/>
                <w:szCs w:val="20"/>
              </w:rPr>
            </w:pPr>
            <w:r>
              <w:rPr>
                <w:rFonts w:ascii="Times New Roman" w:hAnsi="Times New Roman" w:cs="Times New Roman"/>
                <w:bCs/>
                <w:sz w:val="20"/>
                <w:szCs w:val="20"/>
              </w:rPr>
              <w:t>Konstruk Ukuran</w:t>
            </w:r>
          </w:p>
        </w:tc>
        <w:tc>
          <w:tcPr>
            <w:tcW w:w="805"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83"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14"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851" w:type="dxa"/>
            <w:tcBorders>
              <w:top w:val="single" w:sz="4" w:space="0" w:color="auto"/>
            </w:tcBorders>
            <w:vAlign w:val="center"/>
          </w:tcPr>
          <w:p w:rsidR="00A85D1A" w:rsidRPr="007E4323" w:rsidRDefault="00A85D1A" w:rsidP="00A85D1A">
            <w:pPr>
              <w:jc w:val="right"/>
              <w:rPr>
                <w:rFonts w:ascii="Times New Roman" w:hAnsi="Times New Roman" w:cs="Times New Roman"/>
                <w:color w:val="000000"/>
                <w:sz w:val="20"/>
                <w:szCs w:val="20"/>
              </w:rPr>
            </w:pPr>
          </w:p>
        </w:tc>
        <w:tc>
          <w:tcPr>
            <w:tcW w:w="1183"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c>
          <w:tcPr>
            <w:tcW w:w="661"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r>
      <w:tr w:rsidR="00A85D1A" w:rsidRPr="00E65DD7" w:rsidTr="00A85D1A">
        <w:trPr>
          <w:jc w:val="center"/>
        </w:trPr>
        <w:tc>
          <w:tcPr>
            <w:tcW w:w="2738" w:type="dxa"/>
            <w:tcBorders>
              <w:top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Total Aset</w:t>
            </w:r>
          </w:p>
        </w:tc>
        <w:tc>
          <w:tcPr>
            <w:tcW w:w="805"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-0.666</w:t>
            </w:r>
          </w:p>
        </w:tc>
        <w:tc>
          <w:tcPr>
            <w:tcW w:w="883"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0.180</w:t>
            </w:r>
          </w:p>
        </w:tc>
        <w:tc>
          <w:tcPr>
            <w:tcW w:w="814"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2.644</w:t>
            </w:r>
          </w:p>
        </w:tc>
        <w:tc>
          <w:tcPr>
            <w:tcW w:w="851"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0.004</w:t>
            </w:r>
          </w:p>
        </w:tc>
        <w:tc>
          <w:tcPr>
            <w:tcW w:w="1183"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bottom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 xml:space="preserve">Total </w:t>
            </w:r>
            <w:r w:rsidRPr="00E65DD7">
              <w:rPr>
                <w:rFonts w:ascii="Times New Roman" w:hAnsi="Times New Roman" w:cs="Times New Roman"/>
                <w:bCs/>
                <w:i/>
                <w:sz w:val="20"/>
                <w:szCs w:val="20"/>
              </w:rPr>
              <w:t>Sales</w:t>
            </w:r>
          </w:p>
        </w:tc>
        <w:tc>
          <w:tcPr>
            <w:tcW w:w="805"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1.298</w:t>
            </w:r>
          </w:p>
        </w:tc>
        <w:tc>
          <w:tcPr>
            <w:tcW w:w="883"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0.863</w:t>
            </w:r>
          </w:p>
        </w:tc>
        <w:tc>
          <w:tcPr>
            <w:tcW w:w="814"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8.499</w:t>
            </w:r>
          </w:p>
        </w:tc>
        <w:tc>
          <w:tcPr>
            <w:tcW w:w="851"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0.000</w:t>
            </w:r>
          </w:p>
        </w:tc>
        <w:tc>
          <w:tcPr>
            <w:tcW w:w="1183"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top w:val="single" w:sz="4" w:space="0" w:color="auto"/>
              <w:bottom w:val="single" w:sz="4" w:space="0" w:color="auto"/>
            </w:tcBorders>
            <w:vAlign w:val="center"/>
          </w:tcPr>
          <w:p w:rsidR="00A85D1A" w:rsidRPr="00E65DD7" w:rsidRDefault="00A85D1A" w:rsidP="00A85D1A">
            <w:pPr>
              <w:jc w:val="center"/>
              <w:rPr>
                <w:rFonts w:ascii="Times New Roman" w:hAnsi="Times New Roman" w:cs="Times New Roman"/>
                <w:bCs/>
                <w:sz w:val="20"/>
                <w:szCs w:val="20"/>
              </w:rPr>
            </w:pPr>
            <w:r>
              <w:rPr>
                <w:rFonts w:ascii="Times New Roman" w:hAnsi="Times New Roman" w:cs="Times New Roman"/>
                <w:bCs/>
                <w:sz w:val="20"/>
                <w:szCs w:val="20"/>
              </w:rPr>
              <w:t>Konstruk Profitabilitas</w:t>
            </w:r>
          </w:p>
        </w:tc>
        <w:tc>
          <w:tcPr>
            <w:tcW w:w="805" w:type="dxa"/>
            <w:tcBorders>
              <w:top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p>
        </w:tc>
        <w:tc>
          <w:tcPr>
            <w:tcW w:w="883" w:type="dxa"/>
            <w:tcBorders>
              <w:top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p>
        </w:tc>
        <w:tc>
          <w:tcPr>
            <w:tcW w:w="814" w:type="dxa"/>
            <w:tcBorders>
              <w:top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p>
        </w:tc>
        <w:tc>
          <w:tcPr>
            <w:tcW w:w="851" w:type="dxa"/>
            <w:tcBorders>
              <w:top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p>
        </w:tc>
        <w:tc>
          <w:tcPr>
            <w:tcW w:w="1183"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c>
          <w:tcPr>
            <w:tcW w:w="661" w:type="dxa"/>
            <w:tcBorders>
              <w:top w:val="single" w:sz="4" w:space="0" w:color="auto"/>
            </w:tcBorders>
            <w:vAlign w:val="center"/>
          </w:tcPr>
          <w:p w:rsidR="00A85D1A" w:rsidRPr="00E65DD7" w:rsidRDefault="00A85D1A" w:rsidP="00A85D1A">
            <w:pPr>
              <w:rPr>
                <w:rFonts w:ascii="Times New Roman" w:hAnsi="Times New Roman" w:cs="Times New Roman"/>
                <w:sz w:val="20"/>
                <w:szCs w:val="20"/>
              </w:rPr>
            </w:pPr>
          </w:p>
        </w:tc>
      </w:tr>
      <w:tr w:rsidR="00A85D1A" w:rsidRPr="00E65DD7" w:rsidTr="00A85D1A">
        <w:trPr>
          <w:jc w:val="center"/>
        </w:trPr>
        <w:tc>
          <w:tcPr>
            <w:tcW w:w="2738" w:type="dxa"/>
            <w:tcBorders>
              <w:top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ROA</w:t>
            </w:r>
          </w:p>
        </w:tc>
        <w:tc>
          <w:tcPr>
            <w:tcW w:w="805"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1.015</w:t>
            </w:r>
          </w:p>
        </w:tc>
        <w:tc>
          <w:tcPr>
            <w:tcW w:w="883"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814" w:type="dxa"/>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4.648</w:t>
            </w:r>
          </w:p>
        </w:tc>
        <w:tc>
          <w:tcPr>
            <w:tcW w:w="851" w:type="dxa"/>
            <w:vAlign w:val="center"/>
          </w:tcPr>
          <w:p w:rsidR="00A85D1A" w:rsidRPr="00E65DD7" w:rsidRDefault="00A85D1A" w:rsidP="00A85D1A">
            <w:pPr>
              <w:jc w:val="right"/>
              <w:rPr>
                <w:rFonts w:ascii="Times New Roman" w:hAnsi="Times New Roman" w:cs="Times New Roman"/>
                <w:color w:val="000000"/>
                <w:sz w:val="20"/>
                <w:szCs w:val="20"/>
              </w:rPr>
            </w:pPr>
            <w:r w:rsidRPr="00E65DD7">
              <w:rPr>
                <w:rFonts w:ascii="Times New Roman" w:hAnsi="Times New Roman" w:cs="Times New Roman"/>
                <w:color w:val="000000"/>
                <w:sz w:val="20"/>
                <w:szCs w:val="20"/>
              </w:rPr>
              <w:t>0.000</w:t>
            </w:r>
          </w:p>
        </w:tc>
        <w:tc>
          <w:tcPr>
            <w:tcW w:w="1183" w:type="dxa"/>
            <w:vAlign w:val="center"/>
          </w:tcPr>
          <w:p w:rsidR="00A85D1A" w:rsidRPr="00E65DD7" w:rsidRDefault="00A85D1A" w:rsidP="00A85D1A">
            <w:pPr>
              <w:rPr>
                <w:rFonts w:ascii="Times New Roman" w:hAnsi="Times New Roman" w:cs="Times New Roman"/>
                <w:sz w:val="20"/>
                <w:szCs w:val="20"/>
              </w:rPr>
            </w:pPr>
            <w:r w:rsidRPr="00E65DD7">
              <w:rPr>
                <w:rFonts w:ascii="Times New Roman" w:hAnsi="Times New Roman" w:cs="Times New Roman"/>
                <w:sz w:val="20"/>
                <w:szCs w:val="20"/>
              </w:rPr>
              <w:t>Signifikan</w:t>
            </w:r>
          </w:p>
        </w:tc>
        <w:tc>
          <w:tcPr>
            <w:tcW w:w="661" w:type="dxa"/>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r w:rsidR="00A85D1A" w:rsidRPr="00E65DD7" w:rsidTr="00A85D1A">
        <w:trPr>
          <w:jc w:val="center"/>
        </w:trPr>
        <w:tc>
          <w:tcPr>
            <w:tcW w:w="2738" w:type="dxa"/>
            <w:tcBorders>
              <w:bottom w:val="single" w:sz="4" w:space="0" w:color="auto"/>
            </w:tcBorders>
            <w:vAlign w:val="center"/>
          </w:tcPr>
          <w:p w:rsidR="00A85D1A" w:rsidRPr="00E65DD7" w:rsidRDefault="00A85D1A" w:rsidP="00A85D1A">
            <w:pPr>
              <w:rPr>
                <w:rFonts w:ascii="Times New Roman" w:hAnsi="Times New Roman" w:cs="Times New Roman"/>
                <w:bCs/>
                <w:sz w:val="20"/>
                <w:szCs w:val="20"/>
              </w:rPr>
            </w:pPr>
            <w:r w:rsidRPr="00E65DD7">
              <w:rPr>
                <w:rFonts w:ascii="Times New Roman" w:hAnsi="Times New Roman" w:cs="Times New Roman"/>
                <w:bCs/>
                <w:sz w:val="20"/>
                <w:szCs w:val="20"/>
              </w:rPr>
              <w:t>ROE</w:t>
            </w:r>
          </w:p>
        </w:tc>
        <w:tc>
          <w:tcPr>
            <w:tcW w:w="805"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-0.020</w:t>
            </w:r>
          </w:p>
        </w:tc>
        <w:tc>
          <w:tcPr>
            <w:tcW w:w="883"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0.767</w:t>
            </w:r>
          </w:p>
        </w:tc>
        <w:tc>
          <w:tcPr>
            <w:tcW w:w="814"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0.228</w:t>
            </w:r>
          </w:p>
        </w:tc>
        <w:tc>
          <w:tcPr>
            <w:tcW w:w="851" w:type="dxa"/>
            <w:tcBorders>
              <w:bottom w:val="single" w:sz="4" w:space="0" w:color="auto"/>
            </w:tcBorders>
            <w:vAlign w:val="center"/>
          </w:tcPr>
          <w:p w:rsidR="00A85D1A" w:rsidRPr="00E65DD7" w:rsidRDefault="00A85D1A" w:rsidP="00A85D1A">
            <w:pPr>
              <w:jc w:val="right"/>
              <w:rPr>
                <w:rFonts w:ascii="Times New Roman" w:hAnsi="Times New Roman" w:cs="Times New Roman"/>
                <w:color w:val="000000"/>
                <w:sz w:val="20"/>
                <w:szCs w:val="20"/>
              </w:rPr>
            </w:pPr>
            <w:r>
              <w:rPr>
                <w:rFonts w:ascii="Times New Roman" w:hAnsi="Times New Roman" w:cs="Times New Roman"/>
                <w:color w:val="000000"/>
                <w:sz w:val="20"/>
                <w:szCs w:val="20"/>
              </w:rPr>
              <w:t>0.410</w:t>
            </w:r>
          </w:p>
        </w:tc>
        <w:tc>
          <w:tcPr>
            <w:tcW w:w="1183"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w:t>
            </w:r>
          </w:p>
        </w:tc>
        <w:tc>
          <w:tcPr>
            <w:tcW w:w="661" w:type="dxa"/>
            <w:tcBorders>
              <w:bottom w:val="single" w:sz="4" w:space="0" w:color="auto"/>
            </w:tcBorders>
            <w:vAlign w:val="center"/>
          </w:tcPr>
          <w:p w:rsidR="00A85D1A" w:rsidRPr="00E65DD7" w:rsidRDefault="00A85D1A" w:rsidP="00A85D1A">
            <w:pPr>
              <w:rPr>
                <w:rFonts w:ascii="Times New Roman" w:hAnsi="Times New Roman" w:cs="Times New Roman"/>
                <w:sz w:val="20"/>
                <w:szCs w:val="20"/>
              </w:rPr>
            </w:pPr>
            <w:r>
              <w:rPr>
                <w:rFonts w:ascii="Times New Roman" w:hAnsi="Times New Roman" w:cs="Times New Roman"/>
                <w:sz w:val="20"/>
                <w:szCs w:val="20"/>
              </w:rPr>
              <w:t>Valid</w:t>
            </w:r>
          </w:p>
        </w:tc>
      </w:tr>
    </w:tbl>
    <w:p w:rsidR="00A85D1A" w:rsidRDefault="00A85D1A" w:rsidP="00A85D1A">
      <w:pPr>
        <w:spacing w:before="60" w:after="0" w:line="480" w:lineRule="auto"/>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space="708"/>
          <w:docGrid w:linePitch="360"/>
        </w:sect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 xml:space="preserve">Data diolah dengan SMART </w:t>
      </w:r>
      <w:r w:rsidRPr="003B3BB2">
        <w:rPr>
          <w:rFonts w:ascii="Times New Roman" w:hAnsi="Times New Roman" w:cs="Times New Roman"/>
          <w:sz w:val="20"/>
          <w:szCs w:val="20"/>
        </w:rPr>
        <w:t>PLS 3.2.7</w:t>
      </w:r>
      <w:r>
        <w:rPr>
          <w:rFonts w:ascii="Times New Roman" w:hAnsi="Times New Roman" w:cs="Times New Roman"/>
          <w:sz w:val="20"/>
          <w:szCs w:val="20"/>
        </w:rPr>
        <w:t>, 2018</w:t>
      </w:r>
    </w:p>
    <w:p w:rsidR="00A85D1A" w:rsidRDefault="00A85D1A" w:rsidP="00A85D1A">
      <w:pPr>
        <w:spacing w:before="60" w:after="0" w:line="240" w:lineRule="auto"/>
        <w:jc w:val="both"/>
        <w:rPr>
          <w:rFonts w:ascii="Times New Roman" w:hAnsi="Times New Roman" w:cs="Times New Roman"/>
          <w:b/>
          <w:sz w:val="24"/>
          <w:szCs w:val="24"/>
        </w:rPr>
      </w:pPr>
    </w:p>
    <w:p w:rsidR="00A85D1A" w:rsidRDefault="00A85D1A" w:rsidP="00A85D1A">
      <w:pPr>
        <w:spacing w:before="60" w:after="0" w:line="240" w:lineRule="auto"/>
        <w:jc w:val="both"/>
        <w:rPr>
          <w:rFonts w:ascii="Times New Roman" w:hAnsi="Times New Roman" w:cs="Times New Roman"/>
          <w:b/>
          <w:sz w:val="24"/>
          <w:szCs w:val="24"/>
        </w:rPr>
      </w:pPr>
    </w:p>
    <w:p w:rsidR="00A85D1A" w:rsidRDefault="00A85D1A" w:rsidP="00A85D1A">
      <w:pPr>
        <w:spacing w:before="60" w:after="0" w:line="240" w:lineRule="auto"/>
        <w:jc w:val="both"/>
        <w:rPr>
          <w:rFonts w:ascii="Times New Roman" w:hAnsi="Times New Roman" w:cs="Times New Roman"/>
          <w:b/>
          <w:sz w:val="24"/>
          <w:szCs w:val="24"/>
        </w:rPr>
      </w:pPr>
    </w:p>
    <w:p w:rsidR="00A85D1A" w:rsidRPr="00883F0C" w:rsidRDefault="00A85D1A" w:rsidP="00A85D1A">
      <w:pPr>
        <w:spacing w:before="60" w:after="0" w:line="240" w:lineRule="auto"/>
        <w:jc w:val="both"/>
        <w:rPr>
          <w:rFonts w:ascii="Times New Roman" w:hAnsi="Times New Roman" w:cs="Times New Roman"/>
          <w:b/>
          <w:sz w:val="24"/>
          <w:szCs w:val="24"/>
        </w:rPr>
      </w:pPr>
      <w:r w:rsidRPr="00883F0C">
        <w:rPr>
          <w:rFonts w:ascii="Times New Roman" w:hAnsi="Times New Roman" w:cs="Times New Roman"/>
          <w:b/>
          <w:sz w:val="24"/>
          <w:szCs w:val="24"/>
        </w:rPr>
        <w:t>Evaluasi Penggujian Model Struktural</w:t>
      </w:r>
      <w:r>
        <w:rPr>
          <w:rFonts w:ascii="Times New Roman" w:hAnsi="Times New Roman" w:cs="Times New Roman"/>
          <w:b/>
          <w:sz w:val="24"/>
          <w:szCs w:val="24"/>
        </w:rPr>
        <w:t xml:space="preserve"> (Inner Model)</w:t>
      </w:r>
    </w:p>
    <w:p w:rsidR="00A85D1A" w:rsidRDefault="00A85D1A" w:rsidP="00A85D1A">
      <w:pPr>
        <w:spacing w:after="0" w:line="240" w:lineRule="auto"/>
        <w:ind w:firstLine="720"/>
        <w:jc w:val="both"/>
        <w:rPr>
          <w:rFonts w:ascii="Times New Roman" w:hAnsi="Times New Roman" w:cs="Times New Roman"/>
          <w:b/>
          <w:sz w:val="24"/>
          <w:szCs w:val="28"/>
        </w:rPr>
      </w:pPr>
      <w:r w:rsidRPr="00D079CB">
        <w:rPr>
          <w:rFonts w:ascii="Times New Roman" w:hAnsi="Times New Roman" w:cs="Times New Roman"/>
          <w:sz w:val="24"/>
          <w:szCs w:val="24"/>
        </w:rPr>
        <w:t xml:space="preserve">Hair </w:t>
      </w:r>
      <w:r w:rsidRPr="00D079CB">
        <w:rPr>
          <w:rFonts w:ascii="Times New Roman" w:hAnsi="Times New Roman" w:cs="Times New Roman"/>
          <w:i/>
          <w:sz w:val="24"/>
          <w:szCs w:val="24"/>
        </w:rPr>
        <w:t>et al</w:t>
      </w:r>
      <w:r w:rsidRPr="00D079CB">
        <w:rPr>
          <w:rFonts w:ascii="Times New Roman" w:hAnsi="Times New Roman" w:cs="Times New Roman"/>
          <w:sz w:val="24"/>
          <w:szCs w:val="24"/>
        </w:rPr>
        <w:t xml:space="preserve">. (2017) menjelaskan prosedur pengujian model struktural dalam enam langkah yaitu Langkah 1 Menguji </w:t>
      </w:r>
      <w:r w:rsidRPr="00D079CB">
        <w:rPr>
          <w:rFonts w:ascii="Times New Roman" w:hAnsi="Times New Roman" w:cs="Times New Roman"/>
          <w:i/>
          <w:sz w:val="24"/>
          <w:szCs w:val="24"/>
        </w:rPr>
        <w:t>collonearity model</w:t>
      </w:r>
      <w:r w:rsidRPr="00D079CB">
        <w:rPr>
          <w:rFonts w:ascii="Times New Roman" w:hAnsi="Times New Roman" w:cs="Times New Roman"/>
          <w:sz w:val="24"/>
          <w:szCs w:val="24"/>
        </w:rPr>
        <w:t xml:space="preserve">, Langkah 2 menguji signifikansi dan relevansi model struktural, </w:t>
      </w:r>
      <w:r w:rsidRPr="00D079CB">
        <w:rPr>
          <w:rFonts w:ascii="Times New Roman" w:hAnsi="Times New Roman" w:cs="Times New Roman"/>
          <w:sz w:val="24"/>
          <w:szCs w:val="24"/>
        </w:rPr>
        <w:lastRenderedPageBreak/>
        <w:t>Langkah 3 menguji R</w:t>
      </w:r>
      <w:r w:rsidRPr="00D079CB">
        <w:rPr>
          <w:rFonts w:ascii="Times New Roman" w:hAnsi="Times New Roman" w:cs="Times New Roman"/>
          <w:sz w:val="24"/>
          <w:szCs w:val="24"/>
          <w:vertAlign w:val="superscript"/>
        </w:rPr>
        <w:t>2</w:t>
      </w:r>
      <w:r w:rsidRPr="00D079CB">
        <w:rPr>
          <w:rFonts w:ascii="Times New Roman" w:hAnsi="Times New Roman" w:cs="Times New Roman"/>
          <w:sz w:val="24"/>
          <w:szCs w:val="24"/>
        </w:rPr>
        <w:t>,</w:t>
      </w:r>
      <w:r>
        <w:rPr>
          <w:rFonts w:ascii="Times New Roman" w:hAnsi="Times New Roman" w:cs="Times New Roman"/>
          <w:sz w:val="24"/>
          <w:szCs w:val="24"/>
        </w:rPr>
        <w:t xml:space="preserve"> </w:t>
      </w:r>
      <w:r w:rsidRPr="00D079CB">
        <w:rPr>
          <w:rFonts w:ascii="Times New Roman" w:hAnsi="Times New Roman" w:cs="Times New Roman"/>
          <w:sz w:val="24"/>
          <w:szCs w:val="24"/>
        </w:rPr>
        <w:t>Langkah 4 menguji f</w:t>
      </w:r>
      <w:r w:rsidRPr="00D079CB">
        <w:rPr>
          <w:rFonts w:ascii="Times New Roman" w:hAnsi="Times New Roman" w:cs="Times New Roman"/>
          <w:sz w:val="24"/>
          <w:szCs w:val="24"/>
          <w:vertAlign w:val="superscript"/>
        </w:rPr>
        <w:t>2</w:t>
      </w:r>
      <w:r w:rsidRPr="00D079CB">
        <w:rPr>
          <w:rFonts w:ascii="Times New Roman" w:hAnsi="Times New Roman" w:cs="Times New Roman"/>
          <w:sz w:val="24"/>
          <w:szCs w:val="24"/>
        </w:rPr>
        <w:t>, Langkah 5 menguji Q</w:t>
      </w:r>
      <w:r w:rsidRPr="00D079CB">
        <w:rPr>
          <w:rFonts w:ascii="Times New Roman" w:hAnsi="Times New Roman" w:cs="Times New Roman"/>
          <w:sz w:val="24"/>
          <w:szCs w:val="24"/>
          <w:vertAlign w:val="superscript"/>
        </w:rPr>
        <w:t>2</w:t>
      </w:r>
      <w:r w:rsidRPr="00D079CB">
        <w:rPr>
          <w:rFonts w:ascii="Times New Roman" w:hAnsi="Times New Roman" w:cs="Times New Roman"/>
          <w:sz w:val="24"/>
          <w:szCs w:val="24"/>
        </w:rPr>
        <w:t>,</w:t>
      </w:r>
      <w:r w:rsidRPr="00D079CB">
        <w:rPr>
          <w:rFonts w:ascii="Times New Roman" w:hAnsi="Times New Roman" w:cs="Times New Roman"/>
          <w:sz w:val="24"/>
          <w:szCs w:val="24"/>
          <w:vertAlign w:val="superscript"/>
        </w:rPr>
        <w:t xml:space="preserve"> </w:t>
      </w:r>
      <w:r w:rsidRPr="00D079CB">
        <w:rPr>
          <w:rFonts w:ascii="Times New Roman" w:hAnsi="Times New Roman" w:cs="Times New Roman"/>
          <w:sz w:val="24"/>
          <w:szCs w:val="24"/>
        </w:rPr>
        <w:t xml:space="preserve"> dan Langkah 6 menguji q</w:t>
      </w:r>
      <w:r w:rsidRPr="00D079CB">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Keeman</w:t>
      </w:r>
      <w:r w:rsidRPr="00D079CB">
        <w:rPr>
          <w:rFonts w:ascii="Times New Roman" w:hAnsi="Times New Roman" w:cs="Times New Roman"/>
          <w:sz w:val="24"/>
          <w:szCs w:val="24"/>
        </w:rPr>
        <w:t xml:space="preserve"> langkah tersebut kemudian dapat dijabarkan sebagai berikut</w:t>
      </w:r>
      <w:r>
        <w:rPr>
          <w:rFonts w:ascii="Times New Roman" w:hAnsi="Times New Roman" w:cs="Times New Roman"/>
          <w:b/>
          <w:sz w:val="24"/>
          <w:szCs w:val="28"/>
        </w:rPr>
        <w:t>.</w:t>
      </w:r>
      <w:proofErr w:type="gramEnd"/>
      <w:r>
        <w:rPr>
          <w:rFonts w:ascii="Times New Roman" w:hAnsi="Times New Roman" w:cs="Times New Roman"/>
          <w:b/>
          <w:sz w:val="24"/>
          <w:szCs w:val="28"/>
        </w:rPr>
        <w:t xml:space="preserve"> </w:t>
      </w:r>
    </w:p>
    <w:p w:rsidR="00A85D1A" w:rsidRDefault="00A85D1A" w:rsidP="00A85D1A">
      <w:pPr>
        <w:spacing w:before="120" w:after="0" w:line="240" w:lineRule="auto"/>
        <w:jc w:val="both"/>
        <w:rPr>
          <w:rFonts w:ascii="Times New Roman" w:hAnsi="Times New Roman" w:cs="Times New Roman"/>
          <w:b/>
          <w:sz w:val="24"/>
          <w:szCs w:val="28"/>
        </w:rPr>
      </w:pPr>
      <w:r w:rsidRPr="003F3326">
        <w:rPr>
          <w:rFonts w:ascii="Times New Roman" w:hAnsi="Times New Roman" w:cs="Times New Roman"/>
          <w:b/>
          <w:sz w:val="24"/>
          <w:szCs w:val="28"/>
        </w:rPr>
        <w:t>Langkah 1</w:t>
      </w:r>
      <w:r>
        <w:rPr>
          <w:rFonts w:ascii="Times New Roman" w:hAnsi="Times New Roman" w:cs="Times New Roman"/>
          <w:b/>
          <w:sz w:val="24"/>
          <w:szCs w:val="28"/>
        </w:rPr>
        <w:t xml:space="preserve"> Menguji c</w:t>
      </w:r>
      <w:r w:rsidRPr="00B35A9D">
        <w:rPr>
          <w:rFonts w:ascii="Times New Roman" w:hAnsi="Times New Roman" w:cs="Times New Roman"/>
          <w:b/>
          <w:sz w:val="24"/>
          <w:szCs w:val="28"/>
        </w:rPr>
        <w:t>ollonearity model</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Nilai VIF &gt; 10 terindikasi ada masalah dengan multikolinearitas.</w:t>
      </w:r>
      <w:proofErr w:type="gramEnd"/>
      <w:r>
        <w:rPr>
          <w:rFonts w:ascii="Times New Roman" w:hAnsi="Times New Roman" w:cs="Times New Roman"/>
          <w:sz w:val="24"/>
          <w:szCs w:val="24"/>
        </w:rPr>
        <w:t xml:space="preserve"> Tabel 7 menjelaskan hasil pengujian </w:t>
      </w:r>
      <w:r>
        <w:rPr>
          <w:rFonts w:ascii="Times New Roman" w:hAnsi="Times New Roman" w:cs="Times New Roman"/>
          <w:i/>
          <w:sz w:val="24"/>
          <w:szCs w:val="24"/>
        </w:rPr>
        <w:t xml:space="preserve">collonearity </w:t>
      </w:r>
      <w:proofErr w:type="gramStart"/>
      <w:r>
        <w:rPr>
          <w:rFonts w:ascii="Times New Roman" w:hAnsi="Times New Roman" w:cs="Times New Roman"/>
          <w:i/>
          <w:sz w:val="24"/>
          <w:szCs w:val="24"/>
        </w:rPr>
        <w:t xml:space="preserve">model </w:t>
      </w:r>
      <w:r>
        <w:rPr>
          <w:rFonts w:ascii="Times New Roman" w:hAnsi="Times New Roman" w:cs="Times New Roman"/>
          <w:sz w:val="24"/>
          <w:szCs w:val="24"/>
        </w:rPr>
        <w:t xml:space="preserve"> sebagai</w:t>
      </w:r>
      <w:proofErr w:type="gramEnd"/>
      <w:r>
        <w:rPr>
          <w:rFonts w:ascii="Times New Roman" w:hAnsi="Times New Roman" w:cs="Times New Roman"/>
          <w:sz w:val="24"/>
          <w:szCs w:val="24"/>
        </w:rPr>
        <w:t xml:space="preserve"> berikut.</w:t>
      </w:r>
    </w:p>
    <w:p w:rsidR="00A85D1A" w:rsidRDefault="00A85D1A" w:rsidP="00A85D1A">
      <w:pPr>
        <w:spacing w:before="120" w:after="0"/>
        <w:rPr>
          <w:rFonts w:ascii="Times New Roman" w:hAnsi="Times New Roman" w:cs="Times New Roman"/>
          <w:b/>
          <w:sz w:val="24"/>
          <w:szCs w:val="28"/>
        </w:rPr>
        <w:sectPr w:rsidR="00A85D1A" w:rsidSect="00A85D1A">
          <w:type w:val="continuous"/>
          <w:pgSz w:w="11906" w:h="16838"/>
          <w:pgMar w:top="1440" w:right="1440" w:bottom="1440" w:left="1440" w:header="709" w:footer="709" w:gutter="0"/>
          <w:cols w:num="2" w:space="708"/>
          <w:titlePg/>
          <w:docGrid w:linePitch="360"/>
        </w:sectPr>
      </w:pPr>
    </w:p>
    <w:p w:rsidR="00A85D1A" w:rsidRDefault="00A85D1A" w:rsidP="00A85D1A">
      <w:pPr>
        <w:spacing w:before="120" w:after="0"/>
        <w:jc w:val="center"/>
        <w:rPr>
          <w:rFonts w:ascii="Times New Roman" w:hAnsi="Times New Roman" w:cs="Times New Roman"/>
          <w:sz w:val="24"/>
          <w:szCs w:val="24"/>
        </w:rPr>
      </w:pPr>
      <w:r w:rsidRPr="007B223E">
        <w:rPr>
          <w:rFonts w:ascii="Times New Roman" w:hAnsi="Times New Roman" w:cs="Times New Roman"/>
          <w:b/>
          <w:sz w:val="24"/>
          <w:szCs w:val="28"/>
        </w:rPr>
        <w:lastRenderedPageBreak/>
        <w:t xml:space="preserve">Tabel </w:t>
      </w:r>
      <w:r>
        <w:rPr>
          <w:rFonts w:ascii="Times New Roman" w:hAnsi="Times New Roman" w:cs="Times New Roman"/>
          <w:b/>
          <w:sz w:val="24"/>
          <w:szCs w:val="28"/>
        </w:rPr>
        <w:t xml:space="preserve">7 Hasil pengujian </w:t>
      </w:r>
      <w:r w:rsidRPr="00D80D03">
        <w:rPr>
          <w:rFonts w:ascii="Times New Roman" w:hAnsi="Times New Roman" w:cs="Times New Roman"/>
          <w:b/>
          <w:sz w:val="24"/>
          <w:szCs w:val="28"/>
        </w:rPr>
        <w:t>collonearity model</w:t>
      </w:r>
    </w:p>
    <w:tbl>
      <w:tblPr>
        <w:tblW w:w="6096" w:type="dxa"/>
        <w:jc w:val="center"/>
        <w:tblLayout w:type="fixed"/>
        <w:tblLook w:val="04A0" w:firstRow="1" w:lastRow="0" w:firstColumn="1" w:lastColumn="0" w:noHBand="0" w:noVBand="1"/>
      </w:tblPr>
      <w:tblGrid>
        <w:gridCol w:w="248"/>
        <w:gridCol w:w="2304"/>
        <w:gridCol w:w="1417"/>
        <w:gridCol w:w="757"/>
        <w:gridCol w:w="1370"/>
      </w:tblGrid>
      <w:tr w:rsidR="00A85D1A" w:rsidRPr="0031387E" w:rsidTr="00A85D1A">
        <w:trPr>
          <w:trHeight w:val="567"/>
          <w:jc w:val="center"/>
        </w:trPr>
        <w:tc>
          <w:tcPr>
            <w:tcW w:w="2552" w:type="dxa"/>
            <w:gridSpan w:val="2"/>
            <w:tcBorders>
              <w:top w:val="single" w:sz="4" w:space="0" w:color="auto"/>
              <w:bottom w:val="single" w:sz="4" w:space="0" w:color="auto"/>
            </w:tcBorders>
            <w:vAlign w:val="center"/>
          </w:tcPr>
          <w:p w:rsidR="00A85D1A" w:rsidRPr="004B1E06" w:rsidRDefault="00A85D1A" w:rsidP="00A85D1A">
            <w:pPr>
              <w:jc w:val="center"/>
              <w:rPr>
                <w:rFonts w:ascii="Times New Roman" w:hAnsi="Times New Roman" w:cs="Times New Roman"/>
              </w:rPr>
            </w:pPr>
            <w:r w:rsidRPr="004B1E06">
              <w:rPr>
                <w:rFonts w:ascii="Times New Roman" w:hAnsi="Times New Roman" w:cs="Times New Roman"/>
              </w:rPr>
              <w:t>Pengujian Model Struktural</w:t>
            </w:r>
          </w:p>
        </w:tc>
        <w:tc>
          <w:tcPr>
            <w:tcW w:w="1417" w:type="dxa"/>
            <w:tcBorders>
              <w:top w:val="single" w:sz="4" w:space="0" w:color="auto"/>
              <w:bottom w:val="single" w:sz="4" w:space="0" w:color="auto"/>
            </w:tcBorders>
            <w:vAlign w:val="center"/>
          </w:tcPr>
          <w:p w:rsidR="00A85D1A" w:rsidRPr="004B1E06" w:rsidRDefault="00A85D1A" w:rsidP="00A85D1A">
            <w:pPr>
              <w:jc w:val="center"/>
              <w:rPr>
                <w:rFonts w:ascii="Times New Roman" w:hAnsi="Times New Roman" w:cs="Times New Roman"/>
              </w:rPr>
            </w:pPr>
            <w:r w:rsidRPr="004B1E06">
              <w:rPr>
                <w:rFonts w:ascii="Times New Roman" w:hAnsi="Times New Roman" w:cs="Times New Roman"/>
                <w:bCs/>
              </w:rPr>
              <w:t>Kriteria dan nilai kritis</w:t>
            </w:r>
          </w:p>
        </w:tc>
        <w:tc>
          <w:tcPr>
            <w:tcW w:w="757" w:type="dxa"/>
            <w:tcBorders>
              <w:top w:val="single" w:sz="4" w:space="0" w:color="auto"/>
              <w:bottom w:val="single" w:sz="4" w:space="0" w:color="auto"/>
            </w:tcBorders>
            <w:vAlign w:val="center"/>
          </w:tcPr>
          <w:p w:rsidR="00A85D1A" w:rsidRPr="004B1E06" w:rsidRDefault="00A85D1A" w:rsidP="00A85D1A">
            <w:pPr>
              <w:jc w:val="center"/>
              <w:rPr>
                <w:rFonts w:ascii="Times New Roman" w:hAnsi="Times New Roman" w:cs="Times New Roman"/>
              </w:rPr>
            </w:pPr>
            <w:r w:rsidRPr="004B1E06">
              <w:rPr>
                <w:rFonts w:ascii="Times New Roman" w:hAnsi="Times New Roman" w:cs="Times New Roman"/>
                <w:bCs/>
              </w:rPr>
              <w:t>Hasil</w:t>
            </w:r>
          </w:p>
        </w:tc>
        <w:tc>
          <w:tcPr>
            <w:tcW w:w="1370" w:type="dxa"/>
            <w:tcBorders>
              <w:top w:val="single" w:sz="4" w:space="0" w:color="auto"/>
              <w:bottom w:val="single" w:sz="4" w:space="0" w:color="auto"/>
            </w:tcBorders>
            <w:vAlign w:val="center"/>
          </w:tcPr>
          <w:p w:rsidR="00A85D1A" w:rsidRPr="004B1E06" w:rsidRDefault="00A85D1A" w:rsidP="00A85D1A">
            <w:pPr>
              <w:jc w:val="center"/>
              <w:rPr>
                <w:rFonts w:ascii="Times New Roman" w:hAnsi="Times New Roman" w:cs="Times New Roman"/>
              </w:rPr>
            </w:pPr>
            <w:r w:rsidRPr="004B1E06">
              <w:rPr>
                <w:rFonts w:ascii="Times New Roman" w:hAnsi="Times New Roman" w:cs="Times New Roman"/>
              </w:rPr>
              <w:t>Keterangan</w:t>
            </w:r>
          </w:p>
        </w:tc>
      </w:tr>
      <w:tr w:rsidR="00A85D1A" w:rsidRPr="0031387E" w:rsidTr="00A85D1A">
        <w:trPr>
          <w:trHeight w:val="131"/>
          <w:jc w:val="center"/>
        </w:trPr>
        <w:tc>
          <w:tcPr>
            <w:tcW w:w="6096" w:type="dxa"/>
            <w:gridSpan w:val="5"/>
            <w:tcBorders>
              <w:top w:val="single" w:sz="4" w:space="0" w:color="auto"/>
              <w:bottom w:val="single" w:sz="4" w:space="0" w:color="auto"/>
            </w:tcBorders>
          </w:tcPr>
          <w:p w:rsidR="00A85D1A" w:rsidRPr="0031387E" w:rsidRDefault="00A85D1A" w:rsidP="00A85D1A">
            <w:pPr>
              <w:jc w:val="both"/>
              <w:rPr>
                <w:rFonts w:ascii="Times New Roman" w:hAnsi="Times New Roman" w:cs="Times New Roman"/>
              </w:rPr>
            </w:pPr>
            <w:r w:rsidRPr="0031387E">
              <w:rPr>
                <w:rFonts w:ascii="Times New Roman" w:hAnsi="Times New Roman" w:cs="Times New Roman"/>
                <w:i/>
              </w:rPr>
              <w:t>Collinearity</w:t>
            </w:r>
            <w:r w:rsidRPr="0031387E">
              <w:rPr>
                <w:rFonts w:ascii="Times New Roman" w:hAnsi="Times New Roman" w:cs="Times New Roman"/>
              </w:rPr>
              <w:t xml:space="preserve"> </w:t>
            </w:r>
            <w:r>
              <w:rPr>
                <w:rFonts w:ascii="Times New Roman" w:hAnsi="Times New Roman" w:cs="Times New Roman"/>
              </w:rPr>
              <w:t xml:space="preserve">Model                 </w:t>
            </w:r>
            <w:r w:rsidRPr="0031387E">
              <w:rPr>
                <w:rFonts w:ascii="Times New Roman" w:hAnsi="Times New Roman" w:cs="Times New Roman"/>
              </w:rPr>
              <w:t>VIF &gt; 10</w:t>
            </w:r>
          </w:p>
        </w:tc>
      </w:tr>
      <w:tr w:rsidR="00A85D1A" w:rsidRPr="0031387E" w:rsidTr="00A85D1A">
        <w:trPr>
          <w:trHeight w:val="116"/>
          <w:jc w:val="center"/>
        </w:trPr>
        <w:tc>
          <w:tcPr>
            <w:tcW w:w="248" w:type="dxa"/>
            <w:tcBorders>
              <w:top w:val="single" w:sz="4" w:space="0" w:color="auto"/>
            </w:tcBorders>
          </w:tcPr>
          <w:p w:rsidR="00A85D1A" w:rsidRPr="004B5CE0" w:rsidRDefault="00A85D1A" w:rsidP="00A85D1A">
            <w:pPr>
              <w:jc w:val="center"/>
              <w:rPr>
                <w:rFonts w:ascii="Times New Roman" w:hAnsi="Times New Roman" w:cs="Times New Roman"/>
              </w:rPr>
            </w:pPr>
          </w:p>
        </w:tc>
        <w:tc>
          <w:tcPr>
            <w:tcW w:w="2304" w:type="dxa"/>
            <w:tcBorders>
              <w:top w:val="single" w:sz="4" w:space="0" w:color="auto"/>
            </w:tcBorders>
          </w:tcPr>
          <w:p w:rsidR="00A85D1A" w:rsidRPr="004B5CE0" w:rsidRDefault="00A85D1A" w:rsidP="00A85D1A">
            <w:pPr>
              <w:rPr>
                <w:rFonts w:ascii="Times New Roman" w:hAnsi="Times New Roman" w:cs="Times New Roman"/>
              </w:rPr>
            </w:pPr>
            <w:r w:rsidRPr="004B5CE0">
              <w:rPr>
                <w:rFonts w:ascii="Times New Roman" w:hAnsi="Times New Roman" w:cs="Times New Roman"/>
              </w:rPr>
              <w:t>Penerapan GCG</w:t>
            </w:r>
          </w:p>
        </w:tc>
        <w:tc>
          <w:tcPr>
            <w:tcW w:w="1417" w:type="dxa"/>
            <w:tcBorders>
              <w:top w:val="single" w:sz="4" w:space="0" w:color="auto"/>
            </w:tcBorders>
          </w:tcPr>
          <w:p w:rsidR="00A85D1A" w:rsidRPr="004B5CE0" w:rsidRDefault="00A85D1A" w:rsidP="00A85D1A">
            <w:pPr>
              <w:jc w:val="center"/>
              <w:rPr>
                <w:rFonts w:ascii="Times New Roman" w:hAnsi="Times New Roman" w:cs="Times New Roman"/>
              </w:rPr>
            </w:pPr>
          </w:p>
        </w:tc>
        <w:tc>
          <w:tcPr>
            <w:tcW w:w="757" w:type="dxa"/>
            <w:tcBorders>
              <w:top w:val="single" w:sz="4" w:space="0" w:color="auto"/>
            </w:tcBorders>
            <w:vAlign w:val="bottom"/>
          </w:tcPr>
          <w:p w:rsidR="00A85D1A" w:rsidRPr="004B5CE0" w:rsidRDefault="00A85D1A" w:rsidP="00A85D1A">
            <w:pPr>
              <w:jc w:val="right"/>
              <w:rPr>
                <w:rFonts w:ascii="Times New Roman" w:hAnsi="Times New Roman" w:cs="Times New Roman"/>
                <w:color w:val="000000"/>
              </w:rPr>
            </w:pPr>
            <w:r w:rsidRPr="004B5CE0">
              <w:rPr>
                <w:rFonts w:ascii="Times New Roman" w:hAnsi="Times New Roman" w:cs="Times New Roman"/>
                <w:color w:val="000000"/>
              </w:rPr>
              <w:t>1.227</w:t>
            </w:r>
          </w:p>
        </w:tc>
        <w:tc>
          <w:tcPr>
            <w:tcW w:w="1370" w:type="dxa"/>
            <w:tcBorders>
              <w:top w:val="single" w:sz="4" w:space="0" w:color="auto"/>
            </w:tcBorders>
          </w:tcPr>
          <w:p w:rsidR="00A85D1A" w:rsidRPr="004B5CE0" w:rsidRDefault="00A85D1A" w:rsidP="00A85D1A">
            <w:pPr>
              <w:jc w:val="center"/>
              <w:rPr>
                <w:rFonts w:ascii="Times New Roman" w:hAnsi="Times New Roman" w:cs="Times New Roman"/>
              </w:rPr>
            </w:pPr>
            <w:r w:rsidRPr="004B5CE0">
              <w:rPr>
                <w:rFonts w:ascii="Times New Roman" w:hAnsi="Times New Roman" w:cs="Times New Roman"/>
              </w:rPr>
              <w:t>Valid</w:t>
            </w:r>
          </w:p>
        </w:tc>
      </w:tr>
      <w:tr w:rsidR="00A85D1A" w:rsidRPr="0031387E" w:rsidTr="00A85D1A">
        <w:trPr>
          <w:trHeight w:val="116"/>
          <w:jc w:val="center"/>
        </w:trPr>
        <w:tc>
          <w:tcPr>
            <w:tcW w:w="248" w:type="dxa"/>
          </w:tcPr>
          <w:p w:rsidR="00A85D1A" w:rsidRPr="004B5CE0" w:rsidRDefault="00A85D1A" w:rsidP="00A85D1A">
            <w:pPr>
              <w:jc w:val="center"/>
              <w:rPr>
                <w:rFonts w:ascii="Times New Roman" w:hAnsi="Times New Roman" w:cs="Times New Roman"/>
              </w:rPr>
            </w:pPr>
          </w:p>
        </w:tc>
        <w:tc>
          <w:tcPr>
            <w:tcW w:w="2304" w:type="dxa"/>
          </w:tcPr>
          <w:p w:rsidR="00A85D1A" w:rsidRPr="004B5CE0" w:rsidRDefault="00A85D1A" w:rsidP="00A85D1A">
            <w:pPr>
              <w:rPr>
                <w:rFonts w:ascii="Times New Roman" w:hAnsi="Times New Roman" w:cs="Times New Roman"/>
              </w:rPr>
            </w:pPr>
            <w:r w:rsidRPr="004B5CE0">
              <w:rPr>
                <w:rFonts w:ascii="Times New Roman" w:hAnsi="Times New Roman" w:cs="Times New Roman"/>
              </w:rPr>
              <w:t>Pengungkapan CSR</w:t>
            </w:r>
          </w:p>
        </w:tc>
        <w:tc>
          <w:tcPr>
            <w:tcW w:w="1417" w:type="dxa"/>
          </w:tcPr>
          <w:p w:rsidR="00A85D1A" w:rsidRPr="004B5CE0" w:rsidRDefault="00A85D1A" w:rsidP="00A85D1A">
            <w:pPr>
              <w:jc w:val="both"/>
              <w:rPr>
                <w:rFonts w:ascii="Times New Roman" w:hAnsi="Times New Roman" w:cs="Times New Roman"/>
              </w:rPr>
            </w:pPr>
          </w:p>
        </w:tc>
        <w:tc>
          <w:tcPr>
            <w:tcW w:w="757" w:type="dxa"/>
            <w:vAlign w:val="bottom"/>
          </w:tcPr>
          <w:p w:rsidR="00A85D1A" w:rsidRPr="004B5CE0" w:rsidRDefault="00A85D1A" w:rsidP="00A85D1A">
            <w:pPr>
              <w:jc w:val="right"/>
              <w:rPr>
                <w:rFonts w:ascii="Times New Roman" w:hAnsi="Times New Roman" w:cs="Times New Roman"/>
                <w:color w:val="000000"/>
              </w:rPr>
            </w:pPr>
            <w:r w:rsidRPr="004B5CE0">
              <w:rPr>
                <w:rFonts w:ascii="Times New Roman" w:hAnsi="Times New Roman" w:cs="Times New Roman"/>
                <w:color w:val="000000"/>
              </w:rPr>
              <w:t>1.013</w:t>
            </w:r>
          </w:p>
        </w:tc>
        <w:tc>
          <w:tcPr>
            <w:tcW w:w="1370" w:type="dxa"/>
          </w:tcPr>
          <w:p w:rsidR="00A85D1A" w:rsidRPr="004B5CE0" w:rsidRDefault="00A85D1A" w:rsidP="00A85D1A">
            <w:pPr>
              <w:jc w:val="center"/>
              <w:rPr>
                <w:rFonts w:ascii="Times New Roman" w:hAnsi="Times New Roman" w:cs="Times New Roman"/>
              </w:rPr>
            </w:pPr>
            <w:r w:rsidRPr="004B5CE0">
              <w:rPr>
                <w:rFonts w:ascii="Times New Roman" w:hAnsi="Times New Roman" w:cs="Times New Roman"/>
              </w:rPr>
              <w:t>Valid</w:t>
            </w:r>
          </w:p>
        </w:tc>
      </w:tr>
      <w:tr w:rsidR="00A85D1A" w:rsidRPr="0031387E" w:rsidTr="00A85D1A">
        <w:trPr>
          <w:trHeight w:val="116"/>
          <w:jc w:val="center"/>
        </w:trPr>
        <w:tc>
          <w:tcPr>
            <w:tcW w:w="248" w:type="dxa"/>
          </w:tcPr>
          <w:p w:rsidR="00A85D1A" w:rsidRPr="004B5CE0" w:rsidRDefault="00A85D1A" w:rsidP="00A85D1A">
            <w:pPr>
              <w:jc w:val="center"/>
              <w:rPr>
                <w:rFonts w:ascii="Times New Roman" w:hAnsi="Times New Roman" w:cs="Times New Roman"/>
              </w:rPr>
            </w:pPr>
          </w:p>
        </w:tc>
        <w:tc>
          <w:tcPr>
            <w:tcW w:w="2304" w:type="dxa"/>
          </w:tcPr>
          <w:p w:rsidR="00A85D1A" w:rsidRPr="004B5CE0" w:rsidRDefault="00A85D1A" w:rsidP="00A85D1A">
            <w:pPr>
              <w:rPr>
                <w:rFonts w:ascii="Times New Roman" w:hAnsi="Times New Roman" w:cs="Times New Roman"/>
              </w:rPr>
            </w:pPr>
            <w:r w:rsidRPr="004B5CE0">
              <w:rPr>
                <w:rFonts w:ascii="Times New Roman" w:hAnsi="Times New Roman" w:cs="Times New Roman"/>
              </w:rPr>
              <w:t>Profitabilitas</w:t>
            </w:r>
          </w:p>
        </w:tc>
        <w:tc>
          <w:tcPr>
            <w:tcW w:w="1417" w:type="dxa"/>
          </w:tcPr>
          <w:p w:rsidR="00A85D1A" w:rsidRPr="004B5CE0" w:rsidRDefault="00A85D1A" w:rsidP="00A85D1A">
            <w:pPr>
              <w:jc w:val="both"/>
              <w:rPr>
                <w:rFonts w:ascii="Times New Roman" w:hAnsi="Times New Roman" w:cs="Times New Roman"/>
              </w:rPr>
            </w:pPr>
          </w:p>
        </w:tc>
        <w:tc>
          <w:tcPr>
            <w:tcW w:w="757" w:type="dxa"/>
            <w:vAlign w:val="bottom"/>
          </w:tcPr>
          <w:p w:rsidR="00A85D1A" w:rsidRPr="004B5CE0" w:rsidRDefault="00A85D1A" w:rsidP="00A85D1A">
            <w:pPr>
              <w:jc w:val="right"/>
              <w:rPr>
                <w:rFonts w:ascii="Times New Roman" w:hAnsi="Times New Roman" w:cs="Times New Roman"/>
                <w:color w:val="000000"/>
              </w:rPr>
            </w:pPr>
            <w:r w:rsidRPr="004B5CE0">
              <w:rPr>
                <w:rFonts w:ascii="Times New Roman" w:hAnsi="Times New Roman" w:cs="Times New Roman"/>
                <w:color w:val="000000"/>
              </w:rPr>
              <w:t>1.232</w:t>
            </w:r>
          </w:p>
        </w:tc>
        <w:tc>
          <w:tcPr>
            <w:tcW w:w="1370" w:type="dxa"/>
          </w:tcPr>
          <w:p w:rsidR="00A85D1A" w:rsidRPr="004B5CE0" w:rsidRDefault="00A85D1A" w:rsidP="00A85D1A">
            <w:pPr>
              <w:jc w:val="center"/>
              <w:rPr>
                <w:rFonts w:ascii="Times New Roman" w:hAnsi="Times New Roman" w:cs="Times New Roman"/>
              </w:rPr>
            </w:pPr>
            <w:r w:rsidRPr="004B5CE0">
              <w:rPr>
                <w:rFonts w:ascii="Times New Roman" w:hAnsi="Times New Roman" w:cs="Times New Roman"/>
              </w:rPr>
              <w:t>Valid</w:t>
            </w:r>
          </w:p>
        </w:tc>
      </w:tr>
      <w:tr w:rsidR="00A85D1A" w:rsidRPr="0031387E" w:rsidTr="00A85D1A">
        <w:trPr>
          <w:trHeight w:val="116"/>
          <w:jc w:val="center"/>
        </w:trPr>
        <w:tc>
          <w:tcPr>
            <w:tcW w:w="248" w:type="dxa"/>
            <w:tcBorders>
              <w:bottom w:val="single" w:sz="4" w:space="0" w:color="auto"/>
            </w:tcBorders>
          </w:tcPr>
          <w:p w:rsidR="00A85D1A" w:rsidRPr="004B5CE0" w:rsidRDefault="00A85D1A" w:rsidP="00A85D1A">
            <w:pPr>
              <w:jc w:val="center"/>
              <w:rPr>
                <w:rFonts w:ascii="Times New Roman" w:hAnsi="Times New Roman" w:cs="Times New Roman"/>
              </w:rPr>
            </w:pPr>
          </w:p>
        </w:tc>
        <w:tc>
          <w:tcPr>
            <w:tcW w:w="2304" w:type="dxa"/>
            <w:tcBorders>
              <w:bottom w:val="single" w:sz="4" w:space="0" w:color="auto"/>
            </w:tcBorders>
          </w:tcPr>
          <w:p w:rsidR="00A85D1A" w:rsidRPr="004B5CE0" w:rsidRDefault="00A85D1A" w:rsidP="00A85D1A">
            <w:pPr>
              <w:rPr>
                <w:rFonts w:ascii="Times New Roman" w:hAnsi="Times New Roman" w:cs="Times New Roman"/>
              </w:rPr>
            </w:pPr>
            <w:r w:rsidRPr="004B5CE0">
              <w:rPr>
                <w:rFonts w:ascii="Times New Roman" w:hAnsi="Times New Roman" w:cs="Times New Roman"/>
              </w:rPr>
              <w:t>Ukuran</w:t>
            </w:r>
          </w:p>
        </w:tc>
        <w:tc>
          <w:tcPr>
            <w:tcW w:w="1417" w:type="dxa"/>
            <w:tcBorders>
              <w:bottom w:val="single" w:sz="4" w:space="0" w:color="auto"/>
            </w:tcBorders>
          </w:tcPr>
          <w:p w:rsidR="00A85D1A" w:rsidRPr="004B5CE0" w:rsidRDefault="00A85D1A" w:rsidP="00A85D1A">
            <w:pPr>
              <w:jc w:val="both"/>
              <w:rPr>
                <w:rFonts w:ascii="Times New Roman" w:hAnsi="Times New Roman" w:cs="Times New Roman"/>
              </w:rPr>
            </w:pPr>
          </w:p>
        </w:tc>
        <w:tc>
          <w:tcPr>
            <w:tcW w:w="757" w:type="dxa"/>
            <w:tcBorders>
              <w:bottom w:val="single" w:sz="4" w:space="0" w:color="auto"/>
            </w:tcBorders>
            <w:vAlign w:val="bottom"/>
          </w:tcPr>
          <w:p w:rsidR="00A85D1A" w:rsidRPr="004B5CE0" w:rsidRDefault="00A85D1A" w:rsidP="00A85D1A">
            <w:pPr>
              <w:jc w:val="right"/>
              <w:rPr>
                <w:rFonts w:ascii="Times New Roman" w:hAnsi="Times New Roman" w:cs="Times New Roman"/>
                <w:color w:val="000000"/>
              </w:rPr>
            </w:pPr>
            <w:r w:rsidRPr="004B5CE0">
              <w:rPr>
                <w:rFonts w:ascii="Times New Roman" w:hAnsi="Times New Roman" w:cs="Times New Roman"/>
                <w:color w:val="000000"/>
              </w:rPr>
              <w:t>1.448</w:t>
            </w:r>
          </w:p>
        </w:tc>
        <w:tc>
          <w:tcPr>
            <w:tcW w:w="1370" w:type="dxa"/>
            <w:tcBorders>
              <w:bottom w:val="single" w:sz="4" w:space="0" w:color="auto"/>
            </w:tcBorders>
          </w:tcPr>
          <w:p w:rsidR="00A85D1A" w:rsidRPr="004B5CE0" w:rsidRDefault="00A85D1A" w:rsidP="00A85D1A">
            <w:pPr>
              <w:jc w:val="center"/>
              <w:rPr>
                <w:rFonts w:ascii="Times New Roman" w:hAnsi="Times New Roman" w:cs="Times New Roman"/>
              </w:rPr>
            </w:pPr>
            <w:r w:rsidRPr="004B5CE0">
              <w:rPr>
                <w:rFonts w:ascii="Times New Roman" w:hAnsi="Times New Roman" w:cs="Times New Roman"/>
              </w:rPr>
              <w:t>Valid</w:t>
            </w:r>
          </w:p>
        </w:tc>
      </w:tr>
    </w:tbl>
    <w:p w:rsidR="00A85D1A" w:rsidRDefault="00A85D1A" w:rsidP="00A85D1A">
      <w:pPr>
        <w:spacing w:before="60" w:after="0" w:line="480" w:lineRule="auto"/>
        <w:ind w:left="851"/>
        <w:jc w:val="both"/>
        <w:rPr>
          <w:rFonts w:ascii="Times New Roman" w:hAnsi="Times New Roman" w:cs="Times New Roman"/>
          <w:sz w:val="20"/>
          <w:szCs w:val="20"/>
        </w:r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 xml:space="preserve">Data diolah dengan SMART </w:t>
      </w:r>
      <w:r w:rsidRPr="003B3BB2">
        <w:rPr>
          <w:rFonts w:ascii="Times New Roman" w:hAnsi="Times New Roman" w:cs="Times New Roman"/>
          <w:sz w:val="20"/>
          <w:szCs w:val="20"/>
        </w:rPr>
        <w:t>PLS 3.2.7</w:t>
      </w:r>
      <w:r>
        <w:rPr>
          <w:rFonts w:ascii="Times New Roman" w:hAnsi="Times New Roman" w:cs="Times New Roman"/>
          <w:sz w:val="20"/>
          <w:szCs w:val="20"/>
        </w:rPr>
        <w:t>, 2018</w:t>
      </w:r>
    </w:p>
    <w:p w:rsidR="00A85D1A" w:rsidRDefault="00A85D1A" w:rsidP="00A85D1A">
      <w:pPr>
        <w:spacing w:after="60" w:line="480" w:lineRule="auto"/>
        <w:ind w:left="851"/>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pengujian </w:t>
      </w:r>
      <w:r w:rsidRPr="00EA133E">
        <w:rPr>
          <w:rFonts w:ascii="Times New Roman" w:hAnsi="Times New Roman" w:cs="Times New Roman"/>
          <w:i/>
          <w:sz w:val="24"/>
          <w:szCs w:val="24"/>
        </w:rPr>
        <w:t xml:space="preserve">collonearity </w:t>
      </w:r>
      <w:r>
        <w:rPr>
          <w:rFonts w:ascii="Times New Roman" w:hAnsi="Times New Roman" w:cs="Times New Roman"/>
          <w:i/>
          <w:sz w:val="24"/>
          <w:szCs w:val="24"/>
        </w:rPr>
        <w:t xml:space="preserve">model </w:t>
      </w:r>
      <w:r>
        <w:rPr>
          <w:rFonts w:ascii="Times New Roman" w:hAnsi="Times New Roman" w:cs="Times New Roman"/>
          <w:sz w:val="24"/>
          <w:szCs w:val="24"/>
        </w:rPr>
        <w:t>rentang hasil VIF diantara 1,013 ≤ VIF ≤ 1,448 sehingga dapat disimpulkan bahwa seluruh konstruk bebas dari masalah multikolinearitas.</w:t>
      </w:r>
    </w:p>
    <w:p w:rsidR="00A85D1A" w:rsidRDefault="00A85D1A" w:rsidP="00A85D1A">
      <w:pPr>
        <w:spacing w:before="60" w:after="0" w:line="240" w:lineRule="auto"/>
        <w:jc w:val="both"/>
        <w:rPr>
          <w:rFonts w:ascii="Times New Roman" w:hAnsi="Times New Roman" w:cs="Times New Roman"/>
          <w:b/>
          <w:sz w:val="24"/>
          <w:szCs w:val="28"/>
        </w:rPr>
      </w:pPr>
      <w:r w:rsidRPr="003F3326">
        <w:rPr>
          <w:rFonts w:ascii="Times New Roman" w:hAnsi="Times New Roman" w:cs="Times New Roman"/>
          <w:b/>
          <w:sz w:val="24"/>
          <w:szCs w:val="28"/>
        </w:rPr>
        <w:t xml:space="preserve">Langkah </w:t>
      </w:r>
      <w:r>
        <w:rPr>
          <w:rFonts w:ascii="Times New Roman" w:hAnsi="Times New Roman" w:cs="Times New Roman"/>
          <w:b/>
          <w:sz w:val="24"/>
          <w:szCs w:val="28"/>
        </w:rPr>
        <w:t xml:space="preserve">2 Menguji </w:t>
      </w:r>
      <w:r w:rsidRPr="0027220D">
        <w:rPr>
          <w:rFonts w:ascii="Times New Roman" w:hAnsi="Times New Roman" w:cs="Times New Roman"/>
          <w:b/>
          <w:sz w:val="24"/>
          <w:szCs w:val="28"/>
        </w:rPr>
        <w:t>signifikansi dan relevansi model struktural</w:t>
      </w:r>
    </w:p>
    <w:p w:rsidR="00A85D1A" w:rsidRDefault="00A85D1A" w:rsidP="00A85D1A">
      <w:pPr>
        <w:spacing w:after="0" w:line="240" w:lineRule="auto"/>
        <w:ind w:firstLine="720"/>
        <w:jc w:val="both"/>
        <w:rPr>
          <w:rFonts w:ascii="Times New Roman" w:hAnsi="Times New Roman" w:cs="Times New Roman"/>
          <w:sz w:val="24"/>
          <w:szCs w:val="28"/>
        </w:rPr>
      </w:pPr>
      <w:r w:rsidRPr="00AE3DE5">
        <w:rPr>
          <w:rFonts w:ascii="Times New Roman" w:hAnsi="Times New Roman" w:cs="Times New Roman"/>
          <w:sz w:val="24"/>
          <w:szCs w:val="28"/>
        </w:rPr>
        <w:t>Uji selanjutnya adalah</w:t>
      </w:r>
      <w:r>
        <w:rPr>
          <w:rFonts w:ascii="Times New Roman" w:hAnsi="Times New Roman" w:cs="Times New Roman"/>
          <w:sz w:val="24"/>
          <w:szCs w:val="28"/>
        </w:rPr>
        <w:t xml:space="preserve"> pengujian hipotesa penelitian, dengan </w:t>
      </w:r>
      <w:r w:rsidRPr="00AE3DE5">
        <w:rPr>
          <w:rFonts w:ascii="Times New Roman" w:hAnsi="Times New Roman" w:cs="Times New Roman"/>
          <w:sz w:val="24"/>
          <w:szCs w:val="28"/>
        </w:rPr>
        <w:t xml:space="preserve">melihat signifikansi pengaruh variabel eksogen (Penerapan GCG, Pengungkapan CSR, </w:t>
      </w:r>
      <w:r w:rsidRPr="00AE3DE5">
        <w:rPr>
          <w:rFonts w:ascii="Times New Roman" w:hAnsi="Times New Roman" w:cs="Times New Roman"/>
          <w:sz w:val="24"/>
          <w:szCs w:val="28"/>
        </w:rPr>
        <w:lastRenderedPageBreak/>
        <w:t xml:space="preserve">Ukuran Perusahaan, dan Profitabilitas) </w:t>
      </w:r>
      <w:r>
        <w:rPr>
          <w:rFonts w:ascii="Times New Roman" w:hAnsi="Times New Roman" w:cs="Times New Roman"/>
          <w:sz w:val="24"/>
          <w:szCs w:val="28"/>
        </w:rPr>
        <w:t>berdasarkan</w:t>
      </w:r>
      <w:r w:rsidRPr="00AE3DE5">
        <w:rPr>
          <w:rFonts w:ascii="Times New Roman" w:hAnsi="Times New Roman" w:cs="Times New Roman"/>
          <w:sz w:val="24"/>
          <w:szCs w:val="28"/>
        </w:rPr>
        <w:t xml:space="preserve"> signifika</w:t>
      </w:r>
      <w:r>
        <w:rPr>
          <w:rFonts w:ascii="Times New Roman" w:hAnsi="Times New Roman" w:cs="Times New Roman"/>
          <w:sz w:val="24"/>
          <w:szCs w:val="28"/>
        </w:rPr>
        <w:t xml:space="preserve">n t-statistik. </w:t>
      </w:r>
      <w:proofErr w:type="gramStart"/>
      <w:r>
        <w:rPr>
          <w:rFonts w:ascii="Times New Roman" w:hAnsi="Times New Roman" w:cs="Times New Roman"/>
          <w:sz w:val="24"/>
          <w:szCs w:val="28"/>
        </w:rPr>
        <w:t>n</w:t>
      </w:r>
      <w:r w:rsidRPr="00AE3DE5">
        <w:rPr>
          <w:rFonts w:ascii="Times New Roman" w:hAnsi="Times New Roman" w:cs="Times New Roman"/>
          <w:sz w:val="24"/>
          <w:szCs w:val="28"/>
        </w:rPr>
        <w:t>ilai</w:t>
      </w:r>
      <w:proofErr w:type="gramEnd"/>
      <w:r w:rsidRPr="00AE3DE5">
        <w:rPr>
          <w:rFonts w:ascii="Times New Roman" w:hAnsi="Times New Roman" w:cs="Times New Roman"/>
          <w:sz w:val="24"/>
          <w:szCs w:val="28"/>
        </w:rPr>
        <w:t xml:space="preserve"> signifikansi </w:t>
      </w:r>
      <w:r>
        <w:rPr>
          <w:rFonts w:ascii="Times New Roman" w:hAnsi="Times New Roman" w:cs="Times New Roman"/>
          <w:sz w:val="24"/>
          <w:szCs w:val="28"/>
        </w:rPr>
        <w:t>(</w:t>
      </w:r>
      <w:r w:rsidRPr="00CB06AA">
        <w:rPr>
          <w:rFonts w:ascii="Times New Roman" w:hAnsi="Times New Roman" w:cs="Times New Roman"/>
          <w:i/>
          <w:sz w:val="24"/>
          <w:szCs w:val="28"/>
        </w:rPr>
        <w:t>t-</w:t>
      </w:r>
      <w:r w:rsidRPr="003837F1">
        <w:rPr>
          <w:rFonts w:ascii="Times New Roman" w:hAnsi="Times New Roman" w:cs="Times New Roman"/>
          <w:i/>
          <w:sz w:val="24"/>
          <w:szCs w:val="28"/>
        </w:rPr>
        <w:t>table</w:t>
      </w:r>
      <w:r>
        <w:rPr>
          <w:rFonts w:ascii="Times New Roman" w:hAnsi="Times New Roman" w:cs="Times New Roman"/>
          <w:sz w:val="24"/>
          <w:szCs w:val="28"/>
        </w:rPr>
        <w:t xml:space="preserve">) </w:t>
      </w:r>
      <w:r w:rsidRPr="00AE3DE5">
        <w:rPr>
          <w:rFonts w:ascii="Times New Roman" w:hAnsi="Times New Roman" w:cs="Times New Roman"/>
          <w:sz w:val="24"/>
          <w:szCs w:val="28"/>
        </w:rPr>
        <w:t xml:space="preserve">yang digunakan pada penelitian ini adalah sebesar </w:t>
      </w:r>
      <w:r>
        <w:rPr>
          <w:rFonts w:ascii="Times New Roman" w:hAnsi="Times New Roman" w:cs="Times New Roman"/>
          <w:sz w:val="24"/>
          <w:szCs w:val="28"/>
        </w:rPr>
        <w:t>1,6620 (df=91-1) dengan tingkat keyakinan/</w:t>
      </w:r>
      <w:r w:rsidRPr="00CD044D">
        <w:rPr>
          <w:rFonts w:ascii="Times New Roman" w:hAnsi="Times New Roman" w:cs="Times New Roman"/>
          <w:i/>
          <w:sz w:val="24"/>
          <w:szCs w:val="28"/>
        </w:rPr>
        <w:t>confidence level</w:t>
      </w:r>
      <w:r>
        <w:rPr>
          <w:rFonts w:ascii="Times New Roman" w:hAnsi="Times New Roman" w:cs="Times New Roman"/>
          <w:sz w:val="24"/>
          <w:szCs w:val="28"/>
        </w:rPr>
        <w:t xml:space="preserve"> sebesar 95% (0,05 </w:t>
      </w:r>
      <w:r w:rsidRPr="009C4EEF">
        <w:rPr>
          <w:rFonts w:ascii="Times New Roman" w:hAnsi="Times New Roman" w:cs="Times New Roman"/>
          <w:i/>
          <w:sz w:val="24"/>
          <w:szCs w:val="28"/>
        </w:rPr>
        <w:t>one-tail</w:t>
      </w:r>
      <w:r w:rsidRPr="00AE3DE5">
        <w:rPr>
          <w:rFonts w:ascii="Times New Roman" w:hAnsi="Times New Roman" w:cs="Times New Roman"/>
          <w:sz w:val="24"/>
          <w:szCs w:val="28"/>
        </w:rPr>
        <w:t>)</w:t>
      </w:r>
      <w:r>
        <w:rPr>
          <w:rFonts w:ascii="Times New Roman" w:hAnsi="Times New Roman" w:cs="Times New Roman"/>
          <w:sz w:val="24"/>
          <w:szCs w:val="28"/>
        </w:rPr>
        <w:t>.</w:t>
      </w:r>
    </w:p>
    <w:p w:rsidR="00A85D1A" w:rsidRDefault="00A85D1A" w:rsidP="00A85D1A">
      <w:pPr>
        <w:spacing w:after="0" w:line="240" w:lineRule="auto"/>
        <w:ind w:firstLine="720"/>
        <w:jc w:val="both"/>
        <w:rPr>
          <w:rFonts w:ascii="Times New Roman" w:hAnsi="Times New Roman" w:cs="Times New Roman"/>
          <w:sz w:val="24"/>
          <w:szCs w:val="28"/>
        </w:rPr>
      </w:pPr>
      <w:proofErr w:type="gramStart"/>
      <w:r>
        <w:rPr>
          <w:rFonts w:ascii="Times New Roman" w:hAnsi="Times New Roman" w:cs="Times New Roman"/>
          <w:sz w:val="24"/>
          <w:szCs w:val="28"/>
        </w:rPr>
        <w:t xml:space="preserve">Berdasarkan pengujian menggunakan </w:t>
      </w:r>
      <w:r w:rsidRPr="00042F76">
        <w:rPr>
          <w:rFonts w:ascii="Times New Roman" w:hAnsi="Times New Roman" w:cs="Times New Roman"/>
          <w:sz w:val="24"/>
          <w:szCs w:val="28"/>
        </w:rPr>
        <w:t xml:space="preserve">PLS </w:t>
      </w:r>
      <w:r w:rsidRPr="00042F76">
        <w:rPr>
          <w:rFonts w:ascii="Times New Roman" w:hAnsi="Times New Roman" w:cs="Times New Roman"/>
          <w:i/>
          <w:sz w:val="24"/>
          <w:szCs w:val="28"/>
        </w:rPr>
        <w:t>Algorithm</w:t>
      </w:r>
      <w:r>
        <w:rPr>
          <w:rFonts w:ascii="Times New Roman" w:hAnsi="Times New Roman" w:cs="Times New Roman"/>
          <w:i/>
          <w:sz w:val="24"/>
          <w:szCs w:val="28"/>
        </w:rPr>
        <w:t xml:space="preserve"> </w:t>
      </w:r>
      <w:r>
        <w:rPr>
          <w:rFonts w:ascii="Times New Roman" w:hAnsi="Times New Roman" w:cs="Times New Roman"/>
          <w:sz w:val="24"/>
          <w:szCs w:val="28"/>
        </w:rPr>
        <w:t xml:space="preserve">dan Metode </w:t>
      </w:r>
      <w:r w:rsidRPr="00042F76">
        <w:rPr>
          <w:rFonts w:ascii="Times New Roman" w:hAnsi="Times New Roman" w:cs="Times New Roman"/>
          <w:i/>
          <w:sz w:val="24"/>
          <w:szCs w:val="28"/>
        </w:rPr>
        <w:t>Bootstrapping</w:t>
      </w:r>
      <w:r>
        <w:rPr>
          <w:rFonts w:ascii="Times New Roman" w:hAnsi="Times New Roman" w:cs="Times New Roman"/>
          <w:i/>
          <w:sz w:val="24"/>
          <w:szCs w:val="28"/>
        </w:rPr>
        <w:t xml:space="preserve"> </w:t>
      </w:r>
      <w:r>
        <w:rPr>
          <w:rFonts w:ascii="Times New Roman" w:hAnsi="Times New Roman" w:cs="Times New Roman"/>
          <w:sz w:val="24"/>
          <w:szCs w:val="28"/>
        </w:rPr>
        <w:t>diperoleh hasil sebagaimana Tabel 8 sebagai berikut.</w:t>
      </w:r>
      <w:proofErr w:type="gramEnd"/>
    </w:p>
    <w:p w:rsidR="00A85D1A" w:rsidRDefault="00A85D1A" w:rsidP="00A85D1A">
      <w:pPr>
        <w:spacing w:before="240" w:after="0" w:line="240" w:lineRule="auto"/>
        <w:rPr>
          <w:rFonts w:ascii="Times New Roman" w:hAnsi="Times New Roman" w:cs="Times New Roman"/>
          <w:sz w:val="24"/>
          <w:szCs w:val="28"/>
        </w:rPr>
        <w:sectPr w:rsidR="00A85D1A" w:rsidSect="00A85D1A">
          <w:type w:val="continuous"/>
          <w:pgSz w:w="11906" w:h="16838"/>
          <w:pgMar w:top="1440" w:right="1440" w:bottom="1440" w:left="1440" w:header="708" w:footer="708" w:gutter="0"/>
          <w:cols w:num="2" w:space="425"/>
          <w:docGrid w:linePitch="360"/>
        </w:sectPr>
      </w:pPr>
    </w:p>
    <w:p w:rsidR="00A85D1A" w:rsidRDefault="00A85D1A" w:rsidP="00A85D1A">
      <w:pPr>
        <w:spacing w:before="240" w:after="0" w:line="240" w:lineRule="auto"/>
        <w:jc w:val="center"/>
        <w:rPr>
          <w:rFonts w:ascii="Times New Roman" w:hAnsi="Times New Roman" w:cs="Times New Roman"/>
          <w:b/>
          <w:sz w:val="24"/>
          <w:szCs w:val="24"/>
        </w:rPr>
      </w:pPr>
    </w:p>
    <w:p w:rsidR="00A85D1A" w:rsidRDefault="00A85D1A" w:rsidP="00A85D1A">
      <w:pPr>
        <w:spacing w:before="240" w:after="0" w:line="240" w:lineRule="auto"/>
        <w:jc w:val="center"/>
        <w:rPr>
          <w:rFonts w:ascii="Times New Roman" w:hAnsi="Times New Roman" w:cs="Times New Roman"/>
          <w:b/>
          <w:sz w:val="24"/>
          <w:szCs w:val="24"/>
        </w:rPr>
      </w:pPr>
    </w:p>
    <w:p w:rsidR="00A85D1A" w:rsidRDefault="00A85D1A" w:rsidP="00A85D1A">
      <w:pPr>
        <w:spacing w:before="240" w:after="0" w:line="240" w:lineRule="auto"/>
        <w:jc w:val="center"/>
        <w:rPr>
          <w:rFonts w:ascii="Times New Roman" w:hAnsi="Times New Roman" w:cs="Times New Roman"/>
          <w:b/>
          <w:sz w:val="24"/>
          <w:szCs w:val="24"/>
        </w:rPr>
      </w:pPr>
    </w:p>
    <w:p w:rsidR="00A85D1A" w:rsidRPr="00D55A09" w:rsidRDefault="00A85D1A" w:rsidP="00A85D1A">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Tabel 8 Pengaruh variabel eksogen terhadap variabel endogen</w:t>
      </w:r>
    </w:p>
    <w:tbl>
      <w:tblPr>
        <w:tblW w:w="7371" w:type="dxa"/>
        <w:jc w:val="center"/>
        <w:tblLook w:val="04A0" w:firstRow="1" w:lastRow="0" w:firstColumn="1" w:lastColumn="0" w:noHBand="0" w:noVBand="1"/>
      </w:tblPr>
      <w:tblGrid>
        <w:gridCol w:w="2547"/>
        <w:gridCol w:w="992"/>
        <w:gridCol w:w="876"/>
        <w:gridCol w:w="1084"/>
        <w:gridCol w:w="837"/>
        <w:gridCol w:w="1035"/>
      </w:tblGrid>
      <w:tr w:rsidR="00A85D1A" w:rsidRPr="00042F76" w:rsidTr="00A85D1A">
        <w:trPr>
          <w:trHeight w:val="567"/>
          <w:jc w:val="center"/>
        </w:trPr>
        <w:tc>
          <w:tcPr>
            <w:tcW w:w="2547" w:type="dxa"/>
            <w:tcBorders>
              <w:top w:val="single" w:sz="4" w:space="0" w:color="auto"/>
              <w:bottom w:val="single" w:sz="4" w:space="0" w:color="auto"/>
            </w:tcBorders>
            <w:shd w:val="clear" w:color="auto" w:fill="auto"/>
            <w:noWrap/>
            <w:vAlign w:val="center"/>
            <w:hideMark/>
          </w:tcPr>
          <w:p w:rsidR="00A85D1A" w:rsidRPr="004B1E06" w:rsidRDefault="00A85D1A" w:rsidP="00A85D1A">
            <w:pPr>
              <w:spacing w:after="0" w:line="240" w:lineRule="auto"/>
              <w:jc w:val="center"/>
              <w:rPr>
                <w:rFonts w:ascii="Times New Roman" w:eastAsia="Times New Roman" w:hAnsi="Times New Roman" w:cs="Times New Roman"/>
                <w:color w:val="000000"/>
                <w:lang w:eastAsia="id-ID"/>
              </w:rPr>
            </w:pPr>
            <w:r w:rsidRPr="004B1E06">
              <w:rPr>
                <w:rFonts w:ascii="Times New Roman" w:hAnsi="Times New Roman" w:cs="Times New Roman"/>
              </w:rPr>
              <w:t>Pengujian Model Struktural</w:t>
            </w:r>
          </w:p>
        </w:tc>
        <w:tc>
          <w:tcPr>
            <w:tcW w:w="992" w:type="dxa"/>
            <w:tcBorders>
              <w:top w:val="single" w:sz="4" w:space="0" w:color="auto"/>
              <w:bottom w:val="single" w:sz="4" w:space="0" w:color="auto"/>
            </w:tcBorders>
            <w:shd w:val="clear" w:color="auto" w:fill="auto"/>
            <w:noWrap/>
            <w:vAlign w:val="center"/>
            <w:hideMark/>
          </w:tcPr>
          <w:p w:rsidR="00A85D1A" w:rsidRPr="0094693C" w:rsidRDefault="00A85D1A" w:rsidP="00A85D1A">
            <w:pPr>
              <w:spacing w:after="0" w:line="240" w:lineRule="auto"/>
              <w:jc w:val="center"/>
              <w:rPr>
                <w:rFonts w:ascii="Times New Roman" w:eastAsia="Times New Roman" w:hAnsi="Times New Roman" w:cs="Times New Roman"/>
                <w:i/>
                <w:color w:val="000000"/>
                <w:lang w:val="id-ID" w:eastAsia="id-ID"/>
              </w:rPr>
            </w:pPr>
            <w:r w:rsidRPr="0094693C">
              <w:rPr>
                <w:rFonts w:ascii="Times New Roman" w:eastAsia="Times New Roman" w:hAnsi="Times New Roman" w:cs="Times New Roman"/>
                <w:i/>
                <w:color w:val="000000"/>
                <w:lang w:val="id-ID" w:eastAsia="id-ID"/>
              </w:rPr>
              <w:t>Original Sample</w:t>
            </w:r>
          </w:p>
        </w:tc>
        <w:tc>
          <w:tcPr>
            <w:tcW w:w="876" w:type="dxa"/>
            <w:tcBorders>
              <w:top w:val="single" w:sz="4" w:space="0" w:color="auto"/>
              <w:bottom w:val="single" w:sz="4" w:space="0" w:color="auto"/>
            </w:tcBorders>
            <w:shd w:val="clear" w:color="auto" w:fill="auto"/>
            <w:noWrap/>
            <w:vAlign w:val="center"/>
            <w:hideMark/>
          </w:tcPr>
          <w:p w:rsidR="00A85D1A" w:rsidRPr="0094693C" w:rsidRDefault="00A85D1A" w:rsidP="00A85D1A">
            <w:pPr>
              <w:spacing w:after="0" w:line="240" w:lineRule="auto"/>
              <w:jc w:val="center"/>
              <w:rPr>
                <w:rFonts w:ascii="Times New Roman" w:eastAsia="Times New Roman" w:hAnsi="Times New Roman" w:cs="Times New Roman"/>
                <w:i/>
                <w:color w:val="000000"/>
                <w:lang w:val="id-ID" w:eastAsia="id-ID"/>
              </w:rPr>
            </w:pPr>
            <w:r w:rsidRPr="0094693C">
              <w:rPr>
                <w:rFonts w:ascii="Times New Roman" w:eastAsia="Times New Roman" w:hAnsi="Times New Roman" w:cs="Times New Roman"/>
                <w:i/>
                <w:color w:val="000000"/>
                <w:lang w:val="id-ID" w:eastAsia="id-ID"/>
              </w:rPr>
              <w:t>Sample Mean</w:t>
            </w:r>
          </w:p>
        </w:tc>
        <w:tc>
          <w:tcPr>
            <w:tcW w:w="1084" w:type="dxa"/>
            <w:tcBorders>
              <w:top w:val="single" w:sz="4" w:space="0" w:color="auto"/>
              <w:bottom w:val="single" w:sz="4" w:space="0" w:color="auto"/>
            </w:tcBorders>
            <w:shd w:val="clear" w:color="auto" w:fill="auto"/>
            <w:noWrap/>
            <w:vAlign w:val="center"/>
            <w:hideMark/>
          </w:tcPr>
          <w:p w:rsidR="00A85D1A" w:rsidRPr="0094693C" w:rsidRDefault="00A85D1A" w:rsidP="00A85D1A">
            <w:pPr>
              <w:spacing w:after="0" w:line="240" w:lineRule="auto"/>
              <w:jc w:val="center"/>
              <w:rPr>
                <w:rFonts w:ascii="Times New Roman" w:eastAsia="Times New Roman" w:hAnsi="Times New Roman" w:cs="Times New Roman"/>
                <w:i/>
                <w:color w:val="000000"/>
                <w:lang w:val="id-ID" w:eastAsia="id-ID"/>
              </w:rPr>
            </w:pPr>
            <w:r w:rsidRPr="0094693C">
              <w:rPr>
                <w:rFonts w:ascii="Times New Roman" w:eastAsia="Times New Roman" w:hAnsi="Times New Roman" w:cs="Times New Roman"/>
                <w:i/>
                <w:color w:val="000000"/>
                <w:lang w:val="id-ID" w:eastAsia="id-ID"/>
              </w:rPr>
              <w:t>Standard Deviation</w:t>
            </w:r>
          </w:p>
        </w:tc>
        <w:tc>
          <w:tcPr>
            <w:tcW w:w="837" w:type="dxa"/>
            <w:tcBorders>
              <w:top w:val="single" w:sz="4" w:space="0" w:color="auto"/>
              <w:bottom w:val="single" w:sz="4" w:space="0" w:color="auto"/>
            </w:tcBorders>
            <w:shd w:val="clear" w:color="auto" w:fill="auto"/>
            <w:noWrap/>
            <w:vAlign w:val="center"/>
            <w:hideMark/>
          </w:tcPr>
          <w:p w:rsidR="00A85D1A" w:rsidRPr="0094693C" w:rsidRDefault="00A85D1A" w:rsidP="00A85D1A">
            <w:pPr>
              <w:spacing w:after="0" w:line="240" w:lineRule="auto"/>
              <w:jc w:val="center"/>
              <w:rPr>
                <w:rFonts w:ascii="Times New Roman" w:eastAsia="Times New Roman" w:hAnsi="Times New Roman" w:cs="Times New Roman"/>
                <w:i/>
                <w:color w:val="000000"/>
                <w:lang w:val="id-ID" w:eastAsia="id-ID"/>
              </w:rPr>
            </w:pPr>
            <w:r w:rsidRPr="0094693C">
              <w:rPr>
                <w:rFonts w:ascii="Times New Roman" w:eastAsia="Times New Roman" w:hAnsi="Times New Roman" w:cs="Times New Roman"/>
                <w:i/>
                <w:color w:val="000000"/>
                <w:lang w:val="id-ID" w:eastAsia="id-ID"/>
              </w:rPr>
              <w:t>T-Stat</w:t>
            </w:r>
          </w:p>
        </w:tc>
        <w:tc>
          <w:tcPr>
            <w:tcW w:w="1035" w:type="dxa"/>
            <w:tcBorders>
              <w:top w:val="single" w:sz="4" w:space="0" w:color="auto"/>
              <w:bottom w:val="single" w:sz="4" w:space="0" w:color="auto"/>
            </w:tcBorders>
            <w:shd w:val="clear" w:color="auto" w:fill="auto"/>
            <w:noWrap/>
            <w:vAlign w:val="center"/>
            <w:hideMark/>
          </w:tcPr>
          <w:p w:rsidR="00A85D1A" w:rsidRPr="0094693C" w:rsidRDefault="00A85D1A" w:rsidP="00A85D1A">
            <w:pPr>
              <w:spacing w:after="0" w:line="240" w:lineRule="auto"/>
              <w:jc w:val="center"/>
              <w:rPr>
                <w:rFonts w:ascii="Times New Roman" w:eastAsia="Times New Roman" w:hAnsi="Times New Roman" w:cs="Times New Roman"/>
                <w:i/>
                <w:color w:val="000000"/>
                <w:lang w:val="id-ID" w:eastAsia="id-ID"/>
              </w:rPr>
            </w:pPr>
            <w:r w:rsidRPr="0094693C">
              <w:rPr>
                <w:rFonts w:ascii="Times New Roman" w:eastAsia="Times New Roman" w:hAnsi="Times New Roman" w:cs="Times New Roman"/>
                <w:i/>
                <w:color w:val="000000"/>
                <w:lang w:val="id-ID" w:eastAsia="id-ID"/>
              </w:rPr>
              <w:t>P</w:t>
            </w:r>
            <w:r w:rsidRPr="0094693C">
              <w:rPr>
                <w:rFonts w:ascii="Times New Roman" w:eastAsia="Times New Roman" w:hAnsi="Times New Roman" w:cs="Times New Roman"/>
                <w:i/>
                <w:color w:val="000000"/>
                <w:lang w:eastAsia="id-ID"/>
              </w:rPr>
              <w:t>-</w:t>
            </w:r>
            <w:r w:rsidRPr="0094693C">
              <w:rPr>
                <w:rFonts w:ascii="Times New Roman" w:eastAsia="Times New Roman" w:hAnsi="Times New Roman" w:cs="Times New Roman"/>
                <w:i/>
                <w:color w:val="000000"/>
                <w:lang w:val="id-ID" w:eastAsia="id-ID"/>
              </w:rPr>
              <w:t>Values</w:t>
            </w:r>
          </w:p>
        </w:tc>
      </w:tr>
      <w:tr w:rsidR="00A85D1A" w:rsidRPr="00042F76" w:rsidTr="00A85D1A">
        <w:trPr>
          <w:trHeight w:val="133"/>
          <w:jc w:val="center"/>
        </w:trPr>
        <w:tc>
          <w:tcPr>
            <w:tcW w:w="2547" w:type="dxa"/>
            <w:tcBorders>
              <w:top w:val="single" w:sz="4" w:space="0" w:color="auto"/>
            </w:tcBorders>
            <w:shd w:val="clear" w:color="auto" w:fill="auto"/>
            <w:noWrap/>
          </w:tcPr>
          <w:p w:rsidR="00A85D1A" w:rsidRPr="00DA6B0E" w:rsidRDefault="00A85D1A" w:rsidP="00A85D1A">
            <w:pPr>
              <w:spacing w:before="60" w:after="0"/>
              <w:rPr>
                <w:rFonts w:ascii="Times New Roman" w:eastAsia="Times New Roman" w:hAnsi="Times New Roman" w:cs="Times New Roman"/>
                <w:color w:val="000000"/>
                <w:sz w:val="20"/>
                <w:szCs w:val="20"/>
                <w:lang w:val="id-ID" w:eastAsia="id-ID"/>
              </w:rPr>
            </w:pPr>
            <w:r w:rsidRPr="00DA6B0E">
              <w:rPr>
                <w:rFonts w:ascii="Times New Roman" w:eastAsia="Times New Roman" w:hAnsi="Times New Roman" w:cs="Times New Roman"/>
                <w:color w:val="000000"/>
                <w:sz w:val="20"/>
                <w:szCs w:val="20"/>
                <w:lang w:val="id-ID" w:eastAsia="id-ID"/>
              </w:rPr>
              <w:t xml:space="preserve">Penerapan GCG </w:t>
            </w:r>
            <w:r>
              <w:rPr>
                <w:rFonts w:ascii="Times New Roman" w:eastAsia="Times New Roman" w:hAnsi="Times New Roman" w:cs="Times New Roman"/>
                <w:color w:val="000000"/>
                <w:sz w:val="20"/>
                <w:szCs w:val="20"/>
                <w:lang w:val="id-ID" w:eastAsia="id-ID"/>
              </w:rPr>
              <w:sym w:font="Wingdings" w:char="F0E0"/>
            </w:r>
            <w:r w:rsidRPr="00DA6B0E">
              <w:rPr>
                <w:rFonts w:ascii="Times New Roman" w:eastAsia="Times New Roman" w:hAnsi="Times New Roman" w:cs="Times New Roman"/>
                <w:color w:val="000000"/>
                <w:sz w:val="20"/>
                <w:szCs w:val="20"/>
                <w:lang w:val="id-ID" w:eastAsia="id-ID"/>
              </w:rPr>
              <w:t xml:space="preserve"> Nilai</w:t>
            </w:r>
          </w:p>
        </w:tc>
        <w:tc>
          <w:tcPr>
            <w:tcW w:w="992" w:type="dxa"/>
            <w:tcBorders>
              <w:top w:val="single" w:sz="4" w:space="0" w:color="auto"/>
            </w:tcBorders>
            <w:shd w:val="clear" w:color="auto" w:fill="auto"/>
            <w:noWrap/>
          </w:tcPr>
          <w:p w:rsidR="00A85D1A" w:rsidRPr="00DA6B0E" w:rsidRDefault="00A85D1A" w:rsidP="00A85D1A">
            <w:pPr>
              <w:spacing w:before="60" w:after="0"/>
              <w:jc w:val="center"/>
              <w:rPr>
                <w:rFonts w:ascii="Times New Roman" w:eastAsia="Times New Roman" w:hAnsi="Times New Roman" w:cs="Times New Roman"/>
                <w:color w:val="000000"/>
                <w:sz w:val="20"/>
                <w:szCs w:val="20"/>
                <w:lang w:val="id-ID" w:eastAsia="id-ID"/>
              </w:rPr>
            </w:pPr>
            <w:r w:rsidRPr="00DA6B0E">
              <w:rPr>
                <w:rFonts w:ascii="Times New Roman" w:eastAsia="Times New Roman" w:hAnsi="Times New Roman" w:cs="Times New Roman"/>
                <w:color w:val="000000"/>
                <w:sz w:val="20"/>
                <w:szCs w:val="20"/>
                <w:lang w:val="id-ID" w:eastAsia="id-ID"/>
              </w:rPr>
              <w:t>0.126</w:t>
            </w:r>
          </w:p>
        </w:tc>
        <w:tc>
          <w:tcPr>
            <w:tcW w:w="876" w:type="dxa"/>
            <w:tcBorders>
              <w:top w:val="single" w:sz="4" w:space="0" w:color="auto"/>
            </w:tcBorders>
            <w:shd w:val="clear" w:color="auto" w:fill="auto"/>
            <w:noWrap/>
          </w:tcPr>
          <w:p w:rsidR="00A85D1A" w:rsidRPr="00DA6B0E" w:rsidRDefault="00A85D1A" w:rsidP="00A85D1A">
            <w:pPr>
              <w:spacing w:before="60"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0.122</w:t>
            </w:r>
          </w:p>
        </w:tc>
        <w:tc>
          <w:tcPr>
            <w:tcW w:w="1084" w:type="dxa"/>
            <w:tcBorders>
              <w:top w:val="single" w:sz="4" w:space="0" w:color="auto"/>
            </w:tcBorders>
            <w:shd w:val="clear" w:color="auto" w:fill="auto"/>
            <w:noWrap/>
          </w:tcPr>
          <w:p w:rsidR="00A85D1A" w:rsidRPr="00DA6B0E" w:rsidRDefault="00A85D1A" w:rsidP="00A85D1A">
            <w:pPr>
              <w:spacing w:before="60"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0.076</w:t>
            </w:r>
          </w:p>
        </w:tc>
        <w:tc>
          <w:tcPr>
            <w:tcW w:w="837" w:type="dxa"/>
            <w:tcBorders>
              <w:top w:val="single" w:sz="4" w:space="0" w:color="auto"/>
            </w:tcBorders>
            <w:shd w:val="clear" w:color="auto" w:fill="auto"/>
            <w:noWrap/>
          </w:tcPr>
          <w:p w:rsidR="00A85D1A" w:rsidRPr="009158E6" w:rsidRDefault="00A85D1A" w:rsidP="00A85D1A">
            <w:pPr>
              <w:spacing w:before="60"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1.6</w:t>
            </w:r>
            <w:r>
              <w:rPr>
                <w:rFonts w:ascii="Times New Roman" w:eastAsia="Times New Roman" w:hAnsi="Times New Roman" w:cs="Times New Roman"/>
                <w:color w:val="000000"/>
                <w:sz w:val="20"/>
                <w:szCs w:val="20"/>
                <w:lang w:eastAsia="id-ID"/>
              </w:rPr>
              <w:t>69</w:t>
            </w:r>
          </w:p>
        </w:tc>
        <w:tc>
          <w:tcPr>
            <w:tcW w:w="1035" w:type="dxa"/>
            <w:tcBorders>
              <w:top w:val="single" w:sz="4" w:space="0" w:color="auto"/>
            </w:tcBorders>
            <w:shd w:val="clear" w:color="auto" w:fill="auto"/>
            <w:noWrap/>
          </w:tcPr>
          <w:p w:rsidR="00A85D1A" w:rsidRPr="00174127" w:rsidRDefault="00A85D1A" w:rsidP="00A85D1A">
            <w:pPr>
              <w:spacing w:before="60"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0.048</w:t>
            </w:r>
          </w:p>
        </w:tc>
      </w:tr>
      <w:tr w:rsidR="00A85D1A" w:rsidRPr="00042F76" w:rsidTr="00A85D1A">
        <w:trPr>
          <w:trHeight w:val="340"/>
          <w:jc w:val="center"/>
        </w:trPr>
        <w:tc>
          <w:tcPr>
            <w:tcW w:w="2547" w:type="dxa"/>
            <w:shd w:val="clear" w:color="auto" w:fill="auto"/>
            <w:noWrap/>
            <w:vAlign w:val="bottom"/>
          </w:tcPr>
          <w:p w:rsidR="00A85D1A" w:rsidRPr="00042F76" w:rsidRDefault="00A85D1A" w:rsidP="00A85D1A">
            <w:pPr>
              <w:spacing w:after="0"/>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 xml:space="preserve">Pengungkapan CSR </w:t>
            </w:r>
            <w:r>
              <w:rPr>
                <w:rFonts w:ascii="Times New Roman" w:eastAsia="Times New Roman" w:hAnsi="Times New Roman" w:cs="Times New Roman"/>
                <w:color w:val="000000"/>
                <w:sz w:val="20"/>
                <w:szCs w:val="20"/>
                <w:lang w:val="id-ID" w:eastAsia="id-ID"/>
              </w:rPr>
              <w:sym w:font="Wingdings" w:char="F0E0"/>
            </w:r>
            <w:r w:rsidRPr="00042F76">
              <w:rPr>
                <w:rFonts w:ascii="Times New Roman" w:eastAsia="Times New Roman" w:hAnsi="Times New Roman" w:cs="Times New Roman"/>
                <w:color w:val="000000"/>
                <w:sz w:val="20"/>
                <w:szCs w:val="20"/>
                <w:lang w:val="id-ID" w:eastAsia="id-ID"/>
              </w:rPr>
              <w:t xml:space="preserve"> Nilai</w:t>
            </w:r>
          </w:p>
        </w:tc>
        <w:tc>
          <w:tcPr>
            <w:tcW w:w="992" w:type="dxa"/>
            <w:shd w:val="clear" w:color="auto" w:fill="auto"/>
            <w:noWrap/>
            <w:vAlign w:val="bottom"/>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-0.205</w:t>
            </w:r>
          </w:p>
        </w:tc>
        <w:tc>
          <w:tcPr>
            <w:tcW w:w="876" w:type="dxa"/>
            <w:shd w:val="clear" w:color="auto" w:fill="auto"/>
            <w:noWrap/>
            <w:vAlign w:val="bottom"/>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-0.199</w:t>
            </w:r>
          </w:p>
        </w:tc>
        <w:tc>
          <w:tcPr>
            <w:tcW w:w="1084" w:type="dxa"/>
            <w:shd w:val="clear" w:color="auto" w:fill="auto"/>
            <w:noWrap/>
            <w:vAlign w:val="bottom"/>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0.093</w:t>
            </w:r>
          </w:p>
        </w:tc>
        <w:tc>
          <w:tcPr>
            <w:tcW w:w="837" w:type="dxa"/>
            <w:shd w:val="clear" w:color="auto" w:fill="auto"/>
            <w:noWrap/>
            <w:vAlign w:val="bottom"/>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2.218</w:t>
            </w:r>
          </w:p>
        </w:tc>
        <w:tc>
          <w:tcPr>
            <w:tcW w:w="1035" w:type="dxa"/>
            <w:shd w:val="clear" w:color="auto" w:fill="auto"/>
            <w:noWrap/>
            <w:vAlign w:val="bottom"/>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0.013</w:t>
            </w:r>
          </w:p>
        </w:tc>
      </w:tr>
      <w:tr w:rsidR="00A85D1A" w:rsidRPr="00042F76" w:rsidTr="00A85D1A">
        <w:trPr>
          <w:trHeight w:val="340"/>
          <w:jc w:val="center"/>
        </w:trPr>
        <w:tc>
          <w:tcPr>
            <w:tcW w:w="2547" w:type="dxa"/>
            <w:shd w:val="clear" w:color="auto" w:fill="auto"/>
            <w:noWrap/>
            <w:vAlign w:val="bottom"/>
            <w:hideMark/>
          </w:tcPr>
          <w:p w:rsidR="00A85D1A" w:rsidRPr="00042F76" w:rsidRDefault="00A85D1A" w:rsidP="00A85D1A">
            <w:pPr>
              <w:spacing w:after="0"/>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 xml:space="preserve">Profitabilitas </w:t>
            </w:r>
            <w:r>
              <w:rPr>
                <w:rFonts w:ascii="Times New Roman" w:eastAsia="Times New Roman" w:hAnsi="Times New Roman" w:cs="Times New Roman"/>
                <w:color w:val="000000"/>
                <w:sz w:val="20"/>
                <w:szCs w:val="20"/>
                <w:lang w:val="id-ID" w:eastAsia="id-ID"/>
              </w:rPr>
              <w:sym w:font="Wingdings" w:char="F0E0"/>
            </w:r>
            <w:r w:rsidRPr="00042F76">
              <w:rPr>
                <w:rFonts w:ascii="Times New Roman" w:eastAsia="Times New Roman" w:hAnsi="Times New Roman" w:cs="Times New Roman"/>
                <w:color w:val="000000"/>
                <w:sz w:val="20"/>
                <w:szCs w:val="20"/>
                <w:lang w:val="id-ID" w:eastAsia="id-ID"/>
              </w:rPr>
              <w:t xml:space="preserve"> Nilai</w:t>
            </w:r>
          </w:p>
        </w:tc>
        <w:tc>
          <w:tcPr>
            <w:tcW w:w="992" w:type="dxa"/>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0.644</w:t>
            </w:r>
          </w:p>
        </w:tc>
        <w:tc>
          <w:tcPr>
            <w:tcW w:w="876" w:type="dxa"/>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0.643</w:t>
            </w:r>
          </w:p>
        </w:tc>
        <w:tc>
          <w:tcPr>
            <w:tcW w:w="1084" w:type="dxa"/>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0.075</w:t>
            </w:r>
          </w:p>
        </w:tc>
        <w:tc>
          <w:tcPr>
            <w:tcW w:w="837" w:type="dxa"/>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8.607</w:t>
            </w:r>
          </w:p>
        </w:tc>
        <w:tc>
          <w:tcPr>
            <w:tcW w:w="1035" w:type="dxa"/>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0.000</w:t>
            </w:r>
          </w:p>
        </w:tc>
      </w:tr>
      <w:tr w:rsidR="00A85D1A" w:rsidRPr="00042F76" w:rsidTr="00A85D1A">
        <w:trPr>
          <w:trHeight w:val="340"/>
          <w:jc w:val="center"/>
        </w:trPr>
        <w:tc>
          <w:tcPr>
            <w:tcW w:w="2547" w:type="dxa"/>
            <w:tcBorders>
              <w:bottom w:val="single" w:sz="4" w:space="0" w:color="auto"/>
            </w:tcBorders>
            <w:shd w:val="clear" w:color="auto" w:fill="auto"/>
            <w:noWrap/>
            <w:vAlign w:val="bottom"/>
            <w:hideMark/>
          </w:tcPr>
          <w:p w:rsidR="00A85D1A" w:rsidRPr="00042F76" w:rsidRDefault="00A85D1A" w:rsidP="00A85D1A">
            <w:pPr>
              <w:spacing w:after="0"/>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 xml:space="preserve">Ukuran </w:t>
            </w:r>
            <w:r>
              <w:rPr>
                <w:rFonts w:ascii="Times New Roman" w:eastAsia="Times New Roman" w:hAnsi="Times New Roman" w:cs="Times New Roman"/>
                <w:color w:val="000000"/>
                <w:sz w:val="20"/>
                <w:szCs w:val="20"/>
                <w:lang w:val="id-ID" w:eastAsia="id-ID"/>
              </w:rPr>
              <w:sym w:font="Wingdings" w:char="F0E0"/>
            </w:r>
            <w:r w:rsidRPr="00042F76">
              <w:rPr>
                <w:rFonts w:ascii="Times New Roman" w:eastAsia="Times New Roman" w:hAnsi="Times New Roman" w:cs="Times New Roman"/>
                <w:color w:val="000000"/>
                <w:sz w:val="20"/>
                <w:szCs w:val="20"/>
                <w:lang w:val="id-ID" w:eastAsia="id-ID"/>
              </w:rPr>
              <w:t xml:space="preserve"> Nilai</w:t>
            </w:r>
          </w:p>
        </w:tc>
        <w:tc>
          <w:tcPr>
            <w:tcW w:w="992" w:type="dxa"/>
            <w:tcBorders>
              <w:bottom w:val="single" w:sz="4" w:space="0" w:color="auto"/>
            </w:tcBorders>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sidRPr="00042F76">
              <w:rPr>
                <w:rFonts w:ascii="Times New Roman" w:eastAsia="Times New Roman" w:hAnsi="Times New Roman" w:cs="Times New Roman"/>
                <w:color w:val="000000"/>
                <w:sz w:val="20"/>
                <w:szCs w:val="20"/>
                <w:lang w:val="id-ID" w:eastAsia="id-ID"/>
              </w:rPr>
              <w:t>0.066</w:t>
            </w:r>
          </w:p>
        </w:tc>
        <w:tc>
          <w:tcPr>
            <w:tcW w:w="876" w:type="dxa"/>
            <w:tcBorders>
              <w:bottom w:val="single" w:sz="4" w:space="0" w:color="auto"/>
            </w:tcBorders>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0.087</w:t>
            </w:r>
          </w:p>
        </w:tc>
        <w:tc>
          <w:tcPr>
            <w:tcW w:w="1084" w:type="dxa"/>
            <w:tcBorders>
              <w:bottom w:val="single" w:sz="4" w:space="0" w:color="auto"/>
            </w:tcBorders>
            <w:shd w:val="clear" w:color="auto" w:fill="auto"/>
            <w:noWrap/>
            <w:vAlign w:val="bottom"/>
            <w:hideMark/>
          </w:tcPr>
          <w:p w:rsidR="00A85D1A" w:rsidRPr="00EC3C63" w:rsidRDefault="00A85D1A" w:rsidP="00A85D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0.065</w:t>
            </w:r>
          </w:p>
        </w:tc>
        <w:tc>
          <w:tcPr>
            <w:tcW w:w="837" w:type="dxa"/>
            <w:tcBorders>
              <w:bottom w:val="single" w:sz="4" w:space="0" w:color="auto"/>
            </w:tcBorders>
            <w:shd w:val="clear" w:color="auto" w:fill="auto"/>
            <w:noWrap/>
            <w:vAlign w:val="bottom"/>
            <w:hideMark/>
          </w:tcPr>
          <w:p w:rsidR="00A85D1A" w:rsidRPr="00042F76" w:rsidRDefault="00A85D1A" w:rsidP="00A85D1A">
            <w:pPr>
              <w:spacing w:after="0"/>
              <w:jc w:val="center"/>
              <w:rPr>
                <w:rFonts w:ascii="Times New Roman" w:eastAsia="Times New Roman" w:hAnsi="Times New Roman" w:cs="Times New Roman"/>
                <w:color w:val="000000"/>
                <w:sz w:val="20"/>
                <w:szCs w:val="20"/>
                <w:lang w:val="id-ID" w:eastAsia="id-ID"/>
              </w:rPr>
            </w:pPr>
            <w:r>
              <w:rPr>
                <w:rFonts w:ascii="Times New Roman" w:eastAsia="Times New Roman" w:hAnsi="Times New Roman" w:cs="Times New Roman"/>
                <w:color w:val="000000"/>
                <w:sz w:val="20"/>
                <w:szCs w:val="20"/>
                <w:lang w:val="id-ID" w:eastAsia="id-ID"/>
              </w:rPr>
              <w:t>1.014</w:t>
            </w:r>
          </w:p>
        </w:tc>
        <w:tc>
          <w:tcPr>
            <w:tcW w:w="1035" w:type="dxa"/>
            <w:tcBorders>
              <w:bottom w:val="single" w:sz="4" w:space="0" w:color="auto"/>
            </w:tcBorders>
            <w:shd w:val="clear" w:color="auto" w:fill="auto"/>
            <w:noWrap/>
            <w:vAlign w:val="bottom"/>
            <w:hideMark/>
          </w:tcPr>
          <w:p w:rsidR="00A85D1A" w:rsidRPr="000976E4" w:rsidRDefault="00A85D1A" w:rsidP="00A85D1A">
            <w:pPr>
              <w:spacing w:after="0"/>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val="id-ID" w:eastAsia="id-ID"/>
              </w:rPr>
              <w:t>0.15</w:t>
            </w:r>
            <w:r>
              <w:rPr>
                <w:rFonts w:ascii="Times New Roman" w:eastAsia="Times New Roman" w:hAnsi="Times New Roman" w:cs="Times New Roman"/>
                <w:color w:val="000000"/>
                <w:sz w:val="20"/>
                <w:szCs w:val="20"/>
                <w:lang w:eastAsia="id-ID"/>
              </w:rPr>
              <w:t>5</w:t>
            </w:r>
          </w:p>
        </w:tc>
      </w:tr>
    </w:tbl>
    <w:p w:rsidR="00A85D1A" w:rsidRDefault="00A85D1A" w:rsidP="00A85D1A">
      <w:pPr>
        <w:spacing w:before="60" w:after="0" w:line="480" w:lineRule="auto"/>
        <w:ind w:left="426"/>
        <w:jc w:val="both"/>
        <w:rPr>
          <w:rFonts w:ascii="Times New Roman" w:hAnsi="Times New Roman" w:cs="Times New Roman"/>
          <w:sz w:val="20"/>
          <w:szCs w:val="20"/>
        </w:r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Data diolah dengan SMART PLS 3.2.7, 2018</w:t>
      </w:r>
    </w:p>
    <w:p w:rsidR="00A85D1A" w:rsidRDefault="00A85D1A" w:rsidP="00A85D1A">
      <w:pPr>
        <w:spacing w:before="60" w:after="0" w:line="480" w:lineRule="auto"/>
        <w:ind w:left="426"/>
        <w:jc w:val="both"/>
        <w:rPr>
          <w:rFonts w:ascii="Times New Roman" w:hAnsi="Times New Roman" w:cs="Times New Roman"/>
          <w:sz w:val="20"/>
          <w:szCs w:val="20"/>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Pr>
          <w:rFonts w:ascii="Times New Roman" w:hAnsi="Times New Roman" w:cs="Times New Roman"/>
          <w:b/>
          <w:sz w:val="24"/>
          <w:szCs w:val="24"/>
        </w:rPr>
        <w:tab/>
      </w:r>
      <w:r w:rsidRPr="00A60CA9">
        <w:rPr>
          <w:rFonts w:ascii="Times New Roman" w:hAnsi="Times New Roman" w:cs="Times New Roman"/>
          <w:b/>
          <w:sz w:val="24"/>
          <w:szCs w:val="24"/>
        </w:rPr>
        <w:t>Pengaruh Penerapan GCG terhadap Nilai Perusahaan</w:t>
      </w:r>
    </w:p>
    <w:p w:rsidR="00A85D1A" w:rsidRPr="005F5073" w:rsidRDefault="00A85D1A" w:rsidP="00A85D1A">
      <w:pPr>
        <w:spacing w:before="60" w:after="0" w:line="240" w:lineRule="auto"/>
        <w:ind w:firstLine="720"/>
        <w:jc w:val="both"/>
        <w:rPr>
          <w:rFonts w:ascii="Times New Roman" w:hAnsi="Times New Roman" w:cs="Times New Roman"/>
          <w:sz w:val="24"/>
          <w:szCs w:val="24"/>
        </w:rPr>
      </w:pPr>
      <w:proofErr w:type="gramStart"/>
      <w:r w:rsidRPr="005F5073">
        <w:rPr>
          <w:rFonts w:ascii="Times New Roman" w:hAnsi="Times New Roman" w:cs="Times New Roman"/>
          <w:sz w:val="24"/>
          <w:szCs w:val="24"/>
        </w:rPr>
        <w:t>Hipotesa pada hubungan penerapan GCG dengan nilai perusahaan adalah terdapat pengaruh positif dan signifikan penerapan GCG terhadap nilai perusahaan.</w:t>
      </w:r>
      <w:proofErr w:type="gramEnd"/>
      <w:r w:rsidRPr="005F5073">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 xml:space="preserve">Pada tabel </w:t>
      </w:r>
      <w:r>
        <w:rPr>
          <w:rFonts w:ascii="Times New Roman" w:hAnsi="Times New Roman" w:cs="Times New Roman"/>
          <w:sz w:val="24"/>
          <w:szCs w:val="24"/>
        </w:rPr>
        <w:t>8</w:t>
      </w:r>
      <w:r w:rsidRPr="005F5073">
        <w:rPr>
          <w:rFonts w:ascii="Times New Roman" w:hAnsi="Times New Roman" w:cs="Times New Roman"/>
          <w:sz w:val="24"/>
          <w:szCs w:val="24"/>
        </w:rPr>
        <w:t xml:space="preserve"> menunjukkan nilai </w:t>
      </w:r>
      <w:r w:rsidRPr="005F5073">
        <w:rPr>
          <w:rFonts w:ascii="Times New Roman" w:hAnsi="Times New Roman" w:cs="Times New Roman"/>
          <w:i/>
          <w:sz w:val="24"/>
          <w:szCs w:val="24"/>
        </w:rPr>
        <w:t>path coefficient (</w:t>
      </w:r>
      <w:r>
        <w:rPr>
          <w:rFonts w:ascii="Times New Roman" w:eastAsia="Times New Roman" w:hAnsi="Times New Roman" w:cs="Times New Roman"/>
          <w:i/>
          <w:color w:val="000000"/>
          <w:sz w:val="24"/>
          <w:szCs w:val="24"/>
          <w:lang w:val="id-ID" w:eastAsia="id-ID"/>
        </w:rPr>
        <w:t>o</w:t>
      </w:r>
      <w:r w:rsidRPr="005F5073">
        <w:rPr>
          <w:rFonts w:ascii="Times New Roman" w:eastAsia="Times New Roman" w:hAnsi="Times New Roman" w:cs="Times New Roman"/>
          <w:i/>
          <w:color w:val="000000"/>
          <w:sz w:val="24"/>
          <w:szCs w:val="24"/>
          <w:lang w:val="id-ID" w:eastAsia="id-ID"/>
        </w:rPr>
        <w:t xml:space="preserve">riginal </w:t>
      </w:r>
      <w:r>
        <w:rPr>
          <w:rFonts w:ascii="Times New Roman" w:eastAsia="Times New Roman" w:hAnsi="Times New Roman" w:cs="Times New Roman"/>
          <w:i/>
          <w:color w:val="000000"/>
          <w:sz w:val="24"/>
          <w:szCs w:val="24"/>
          <w:lang w:eastAsia="id-ID"/>
        </w:rPr>
        <w:t>s</w:t>
      </w:r>
      <w:r w:rsidRPr="005F5073">
        <w:rPr>
          <w:rFonts w:ascii="Times New Roman" w:eastAsia="Times New Roman" w:hAnsi="Times New Roman" w:cs="Times New Roman"/>
          <w:i/>
          <w:color w:val="000000"/>
          <w:sz w:val="24"/>
          <w:szCs w:val="24"/>
          <w:lang w:val="id-ID" w:eastAsia="id-ID"/>
        </w:rPr>
        <w:t>ample</w:t>
      </w:r>
      <w:r w:rsidRPr="005F5073">
        <w:rPr>
          <w:rFonts w:ascii="Times New Roman" w:eastAsia="Times New Roman" w:hAnsi="Times New Roman" w:cs="Times New Roman"/>
          <w:i/>
          <w:color w:val="000000"/>
          <w:sz w:val="24"/>
          <w:szCs w:val="24"/>
          <w:lang w:eastAsia="id-ID"/>
        </w:rPr>
        <w:t>)</w:t>
      </w:r>
      <w:r w:rsidRPr="005F5073">
        <w:rPr>
          <w:rFonts w:ascii="Times New Roman" w:hAnsi="Times New Roman" w:cs="Times New Roman"/>
          <w:sz w:val="24"/>
          <w:szCs w:val="24"/>
        </w:rPr>
        <w:t xml:space="preserve"> sebesar 0,126 dapat diartikan pengaruh penerapan GCG terhadap nilai perusahaan adalah positif.</w:t>
      </w:r>
      <w:proofErr w:type="gramEnd"/>
      <w:r w:rsidRPr="005F5073">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 xml:space="preserve">Nilai </w:t>
      </w:r>
      <w:r w:rsidRPr="005F5073">
        <w:rPr>
          <w:rFonts w:ascii="Times New Roman" w:hAnsi="Times New Roman" w:cs="Times New Roman"/>
          <w:i/>
          <w:sz w:val="24"/>
          <w:szCs w:val="24"/>
        </w:rPr>
        <w:t xml:space="preserve">path coefficient </w:t>
      </w:r>
      <w:r w:rsidRPr="005F5073">
        <w:rPr>
          <w:rFonts w:ascii="Times New Roman" w:hAnsi="Times New Roman" w:cs="Times New Roman"/>
          <w:sz w:val="24"/>
          <w:szCs w:val="24"/>
        </w:rPr>
        <w:t>tersebut mendekati nilai nol atau diartikan pengaruh penerapan GCG terhadap nilai perusahaan adalah positif adalah lemah menuju moderat.</w:t>
      </w:r>
      <w:proofErr w:type="gramEnd"/>
    </w:p>
    <w:p w:rsidR="00A85D1A" w:rsidRDefault="00A85D1A" w:rsidP="00A85D1A">
      <w:pPr>
        <w:spacing w:after="0" w:line="240" w:lineRule="auto"/>
        <w:ind w:firstLine="720"/>
        <w:jc w:val="both"/>
        <w:rPr>
          <w:rFonts w:ascii="Times New Roman" w:hAnsi="Times New Roman" w:cs="Times New Roman"/>
          <w:sz w:val="24"/>
          <w:szCs w:val="24"/>
        </w:rPr>
      </w:pPr>
      <w:r w:rsidRPr="005F5073">
        <w:rPr>
          <w:rFonts w:ascii="Times New Roman" w:hAnsi="Times New Roman" w:cs="Times New Roman"/>
          <w:sz w:val="24"/>
          <w:szCs w:val="24"/>
        </w:rPr>
        <w:t xml:space="preserve">Nilai t-statistik penerapan GCG yang dihasilkan lebih besar dari t-tabel yaitu 1,669 &gt; 1,6620  dengan </w:t>
      </w:r>
      <w:r w:rsidRPr="005F5073">
        <w:rPr>
          <w:rFonts w:ascii="Times New Roman" w:hAnsi="Times New Roman" w:cs="Times New Roman"/>
          <w:i/>
          <w:sz w:val="24"/>
          <w:szCs w:val="24"/>
        </w:rPr>
        <w:t>p-values</w:t>
      </w:r>
      <w:r w:rsidRPr="005F5073">
        <w:rPr>
          <w:rFonts w:ascii="Times New Roman" w:hAnsi="Times New Roman" w:cs="Times New Roman"/>
          <w:sz w:val="24"/>
          <w:szCs w:val="24"/>
        </w:rPr>
        <w:t xml:space="preserve"> lebih kecil </w:t>
      </w:r>
      <w:r w:rsidRPr="005F5073">
        <w:rPr>
          <w:rFonts w:ascii="Times New Roman" w:hAnsi="Times New Roman" w:cs="Times New Roman"/>
          <w:sz w:val="24"/>
          <w:szCs w:val="24"/>
        </w:rPr>
        <w:lastRenderedPageBreak/>
        <w:t xml:space="preserve">dari α (alpha) yaitu 0,048  &lt; 0,05 dapat diartikan pengaruh penerapan GCG terhadap nilai perusahaan adalah signifikan. </w:t>
      </w:r>
      <w:proofErr w:type="gramStart"/>
      <w:r w:rsidRPr="005F5073">
        <w:rPr>
          <w:rFonts w:ascii="Times New Roman" w:hAnsi="Times New Roman" w:cs="Times New Roman"/>
          <w:sz w:val="24"/>
          <w:szCs w:val="24"/>
        </w:rPr>
        <w:t>Dengan demikian hipotesa nol ditolak, sehingga penerapan GCG memberikan pengaruh positif dan signifikan terhadap nilai perusahaan.</w:t>
      </w:r>
      <w:proofErr w:type="gramEnd"/>
      <w:r w:rsidRPr="005F5073">
        <w:rPr>
          <w:rFonts w:ascii="Times New Roman" w:hAnsi="Times New Roman" w:cs="Times New Roman"/>
          <w:sz w:val="24"/>
          <w:szCs w:val="24"/>
        </w:rPr>
        <w:t xml:space="preserve"> Selanjutnya dilakukan analisis terhadap pengaruh kualitas auditor eksternal, dengan </w:t>
      </w:r>
      <w:r w:rsidRPr="005F5073">
        <w:rPr>
          <w:rFonts w:ascii="Times New Roman" w:hAnsi="Times New Roman" w:cs="Times New Roman"/>
          <w:i/>
          <w:sz w:val="24"/>
          <w:szCs w:val="24"/>
        </w:rPr>
        <w:t>t-values</w:t>
      </w:r>
      <w:r w:rsidRPr="005F5073">
        <w:rPr>
          <w:rFonts w:ascii="Times New Roman" w:hAnsi="Times New Roman" w:cs="Times New Roman"/>
          <w:sz w:val="24"/>
          <w:szCs w:val="24"/>
        </w:rPr>
        <w:t xml:space="preserve"> 10,302 dan </w:t>
      </w:r>
      <w:r w:rsidRPr="005F5073">
        <w:rPr>
          <w:rFonts w:ascii="Times New Roman" w:hAnsi="Times New Roman" w:cs="Times New Roman"/>
          <w:i/>
          <w:sz w:val="24"/>
          <w:szCs w:val="24"/>
        </w:rPr>
        <w:t>p-values</w:t>
      </w:r>
      <w:r w:rsidRPr="005F5073">
        <w:rPr>
          <w:rFonts w:ascii="Times New Roman" w:hAnsi="Times New Roman" w:cs="Times New Roman"/>
          <w:sz w:val="24"/>
          <w:szCs w:val="24"/>
        </w:rPr>
        <w:t xml:space="preserve"> 0,000 serta </w:t>
      </w:r>
      <w:r w:rsidRPr="005F5073">
        <w:rPr>
          <w:rFonts w:ascii="Times New Roman" w:hAnsi="Times New Roman" w:cs="Times New Roman"/>
          <w:i/>
          <w:sz w:val="24"/>
          <w:szCs w:val="24"/>
        </w:rPr>
        <w:t xml:space="preserve">path coefficient </w:t>
      </w:r>
      <w:r w:rsidRPr="005F5073">
        <w:rPr>
          <w:rFonts w:ascii="Times New Roman" w:hAnsi="Times New Roman" w:cs="Times New Roman"/>
          <w:sz w:val="24"/>
          <w:szCs w:val="24"/>
        </w:rPr>
        <w:t>0,550 dapat diintepretasikan bahwa kualitas auditor eksternal berpengaruh positif dan signifikan terhadap penerapan GCG.</w:t>
      </w:r>
    </w:p>
    <w:p w:rsidR="00A85D1A" w:rsidRDefault="00A85D1A" w:rsidP="00A85D1A">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r>
      <w:r w:rsidRPr="004B7CC9">
        <w:rPr>
          <w:rFonts w:ascii="Times New Roman" w:hAnsi="Times New Roman" w:cs="Times New Roman"/>
          <w:b/>
          <w:sz w:val="24"/>
          <w:szCs w:val="24"/>
        </w:rPr>
        <w:t>Pengaruh Pengungkapan CSR terhadap Nilai Perusahaan</w:t>
      </w:r>
    </w:p>
    <w:p w:rsidR="00A85D1A" w:rsidRPr="005F5073" w:rsidRDefault="00A85D1A" w:rsidP="00A85D1A">
      <w:pPr>
        <w:spacing w:before="60" w:after="0" w:line="240" w:lineRule="auto"/>
        <w:ind w:firstLine="720"/>
        <w:jc w:val="both"/>
        <w:rPr>
          <w:rFonts w:ascii="Times New Roman" w:hAnsi="Times New Roman" w:cs="Times New Roman"/>
          <w:sz w:val="24"/>
          <w:szCs w:val="24"/>
        </w:rPr>
      </w:pPr>
      <w:proofErr w:type="gramStart"/>
      <w:r w:rsidRPr="005F5073">
        <w:rPr>
          <w:rFonts w:ascii="Times New Roman" w:hAnsi="Times New Roman" w:cs="Times New Roman"/>
          <w:sz w:val="24"/>
          <w:szCs w:val="24"/>
        </w:rPr>
        <w:lastRenderedPageBreak/>
        <w:t>Hipotesa pada hubungan pengungkapan CSR dengan nilai perusahaan adalah terdapat pengaruh negatif dan signifikan pengungkapan CSR terhadap nilai perusahaan.</w:t>
      </w:r>
      <w:proofErr w:type="gramEnd"/>
      <w:r w:rsidRPr="005F5073">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 xml:space="preserve">Pada tabel </w:t>
      </w:r>
      <w:r>
        <w:rPr>
          <w:rFonts w:ascii="Times New Roman" w:hAnsi="Times New Roman" w:cs="Times New Roman"/>
          <w:sz w:val="24"/>
          <w:szCs w:val="24"/>
        </w:rPr>
        <w:t>8</w:t>
      </w:r>
      <w:r w:rsidRPr="005F5073">
        <w:rPr>
          <w:rFonts w:ascii="Times New Roman" w:hAnsi="Times New Roman" w:cs="Times New Roman"/>
          <w:sz w:val="24"/>
          <w:szCs w:val="24"/>
        </w:rPr>
        <w:t xml:space="preserve"> menunjukkan nilai </w:t>
      </w:r>
      <w:r w:rsidRPr="005F5073">
        <w:rPr>
          <w:rFonts w:ascii="Times New Roman" w:hAnsi="Times New Roman" w:cs="Times New Roman"/>
          <w:i/>
          <w:sz w:val="24"/>
          <w:szCs w:val="24"/>
        </w:rPr>
        <w:t>path coefficient (</w:t>
      </w:r>
      <w:r>
        <w:rPr>
          <w:rFonts w:ascii="Times New Roman" w:eastAsia="Times New Roman" w:hAnsi="Times New Roman" w:cs="Times New Roman"/>
          <w:i/>
          <w:color w:val="000000"/>
          <w:sz w:val="24"/>
          <w:szCs w:val="24"/>
          <w:lang w:val="id-ID" w:eastAsia="id-ID"/>
        </w:rPr>
        <w:t>o</w:t>
      </w:r>
      <w:r w:rsidRPr="005F5073">
        <w:rPr>
          <w:rFonts w:ascii="Times New Roman" w:eastAsia="Times New Roman" w:hAnsi="Times New Roman" w:cs="Times New Roman"/>
          <w:i/>
          <w:color w:val="000000"/>
          <w:sz w:val="24"/>
          <w:szCs w:val="24"/>
          <w:lang w:val="id-ID" w:eastAsia="id-ID"/>
        </w:rPr>
        <w:t>riginal sample</w:t>
      </w:r>
      <w:r w:rsidRPr="005F5073">
        <w:rPr>
          <w:rFonts w:ascii="Times New Roman" w:eastAsia="Times New Roman" w:hAnsi="Times New Roman" w:cs="Times New Roman"/>
          <w:i/>
          <w:color w:val="000000"/>
          <w:sz w:val="24"/>
          <w:szCs w:val="24"/>
          <w:lang w:eastAsia="id-ID"/>
        </w:rPr>
        <w:t>)</w:t>
      </w:r>
      <w:r w:rsidRPr="005F5073">
        <w:rPr>
          <w:rFonts w:ascii="Times New Roman" w:hAnsi="Times New Roman" w:cs="Times New Roman"/>
          <w:sz w:val="24"/>
          <w:szCs w:val="24"/>
        </w:rPr>
        <w:t xml:space="preserve"> sebesar -0,205 dapat diartikan pengaruh pengungkapan CSR terhadap nilai perusahaan adalah negatif.</w:t>
      </w:r>
      <w:proofErr w:type="gramEnd"/>
      <w:r w:rsidRPr="005F5073">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 xml:space="preserve">Nilai </w:t>
      </w:r>
      <w:r w:rsidRPr="005F5073">
        <w:rPr>
          <w:rFonts w:ascii="Times New Roman" w:hAnsi="Times New Roman" w:cs="Times New Roman"/>
          <w:i/>
          <w:sz w:val="24"/>
          <w:szCs w:val="24"/>
        </w:rPr>
        <w:t xml:space="preserve">path coefficient </w:t>
      </w:r>
      <w:r w:rsidRPr="005F5073">
        <w:rPr>
          <w:rFonts w:ascii="Times New Roman" w:hAnsi="Times New Roman" w:cs="Times New Roman"/>
          <w:sz w:val="24"/>
          <w:szCs w:val="24"/>
        </w:rPr>
        <w:t>tersebut mendekati nilai nol atau diartikan pengaruh pengungkapan CSR terhadap nilai perusahaan adalah lemah menuju moderat.</w:t>
      </w:r>
      <w:proofErr w:type="gramEnd"/>
    </w:p>
    <w:p w:rsidR="00A85D1A" w:rsidRDefault="00A85D1A" w:rsidP="00A85D1A">
      <w:pPr>
        <w:spacing w:after="0" w:line="240" w:lineRule="auto"/>
        <w:ind w:firstLine="720"/>
        <w:jc w:val="both"/>
        <w:rPr>
          <w:rFonts w:ascii="Times New Roman" w:hAnsi="Times New Roman" w:cs="Times New Roman"/>
          <w:sz w:val="24"/>
          <w:szCs w:val="24"/>
        </w:rPr>
      </w:pPr>
      <w:r w:rsidRPr="005F5073">
        <w:rPr>
          <w:rFonts w:ascii="Times New Roman" w:hAnsi="Times New Roman" w:cs="Times New Roman"/>
          <w:sz w:val="24"/>
          <w:szCs w:val="24"/>
        </w:rPr>
        <w:t xml:space="preserve">Nilai t-statistik pengungkapan CSR yang dihasilkan lebih besar dari t-tabel yaitu 2,218 &gt; 1,6620  dengan </w:t>
      </w:r>
      <w:r w:rsidRPr="005F5073">
        <w:rPr>
          <w:rFonts w:ascii="Times New Roman" w:hAnsi="Times New Roman" w:cs="Times New Roman"/>
          <w:i/>
          <w:sz w:val="24"/>
          <w:szCs w:val="24"/>
        </w:rPr>
        <w:t>p-values</w:t>
      </w:r>
      <w:r w:rsidRPr="005F5073">
        <w:rPr>
          <w:rFonts w:ascii="Times New Roman" w:hAnsi="Times New Roman" w:cs="Times New Roman"/>
          <w:sz w:val="24"/>
          <w:szCs w:val="24"/>
        </w:rPr>
        <w:t xml:space="preserve"> lebih kecil dari α (alpha) yaitu 0,013 &lt; 0,05 dapat diartikan pengungkapan CSR terhadap nilai perusahaan adalah signifikan.</w:t>
      </w:r>
      <w:r>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Dengan demikian hipotesa nol ditolak, sehingga pengungkapan CSR memberikan pengaruh negatif dan signifikan terhadap nilai perusahaan.</w:t>
      </w:r>
      <w:proofErr w:type="gramEnd"/>
      <w:r w:rsidRPr="005F5073">
        <w:rPr>
          <w:rFonts w:ascii="Times New Roman" w:hAnsi="Times New Roman" w:cs="Times New Roman"/>
          <w:sz w:val="24"/>
          <w:szCs w:val="24"/>
        </w:rPr>
        <w:t xml:space="preserve"> </w:t>
      </w:r>
    </w:p>
    <w:p w:rsidR="00A85D1A" w:rsidRDefault="00A85D1A" w:rsidP="00A85D1A">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r>
      <w:r w:rsidRPr="00EA54B9">
        <w:rPr>
          <w:rFonts w:ascii="Times New Roman" w:hAnsi="Times New Roman" w:cs="Times New Roman"/>
          <w:b/>
          <w:sz w:val="24"/>
          <w:szCs w:val="24"/>
        </w:rPr>
        <w:t xml:space="preserve">Pengaruh </w:t>
      </w:r>
      <w:r w:rsidRPr="00310690">
        <w:rPr>
          <w:rFonts w:ascii="Times New Roman" w:hAnsi="Times New Roman" w:cs="Times New Roman"/>
          <w:b/>
          <w:sz w:val="24"/>
          <w:szCs w:val="24"/>
        </w:rPr>
        <w:t xml:space="preserve">Ukuran Perusahaan </w:t>
      </w:r>
      <w:r w:rsidRPr="00EA54B9">
        <w:rPr>
          <w:rFonts w:ascii="Times New Roman" w:hAnsi="Times New Roman" w:cs="Times New Roman"/>
          <w:b/>
          <w:sz w:val="24"/>
          <w:szCs w:val="24"/>
        </w:rPr>
        <w:t xml:space="preserve">terhadap </w:t>
      </w:r>
      <w:r w:rsidRPr="00310690">
        <w:rPr>
          <w:rFonts w:ascii="Times New Roman" w:hAnsi="Times New Roman" w:cs="Times New Roman"/>
          <w:b/>
          <w:sz w:val="24"/>
          <w:szCs w:val="24"/>
        </w:rPr>
        <w:t>Nilai Perusahaan</w:t>
      </w:r>
    </w:p>
    <w:p w:rsidR="00A85D1A" w:rsidRPr="005F5073" w:rsidRDefault="00A85D1A" w:rsidP="00A85D1A">
      <w:pPr>
        <w:spacing w:before="60" w:after="0" w:line="240" w:lineRule="auto"/>
        <w:ind w:firstLine="720"/>
        <w:jc w:val="both"/>
        <w:rPr>
          <w:rFonts w:ascii="Times New Roman" w:hAnsi="Times New Roman" w:cs="Times New Roman"/>
          <w:sz w:val="24"/>
          <w:szCs w:val="24"/>
        </w:rPr>
      </w:pPr>
      <w:proofErr w:type="gramStart"/>
      <w:r w:rsidRPr="005F5073">
        <w:rPr>
          <w:rFonts w:ascii="Times New Roman" w:hAnsi="Times New Roman" w:cs="Times New Roman"/>
          <w:sz w:val="24"/>
          <w:szCs w:val="24"/>
        </w:rPr>
        <w:t>Hipotesa pada ukuran perusahaan terhadap nilai perusahaan adalah terdapat pengaruh positif dan signifikan ukuran perusahaan terhadap nilai perusahaan.</w:t>
      </w:r>
      <w:proofErr w:type="gramEnd"/>
      <w:r w:rsidRPr="005F5073">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 xml:space="preserve">Pada tabel </w:t>
      </w:r>
      <w:r>
        <w:rPr>
          <w:rFonts w:ascii="Times New Roman" w:hAnsi="Times New Roman" w:cs="Times New Roman"/>
          <w:sz w:val="24"/>
          <w:szCs w:val="24"/>
        </w:rPr>
        <w:t>8</w:t>
      </w:r>
      <w:r w:rsidRPr="005F5073">
        <w:rPr>
          <w:rFonts w:ascii="Times New Roman" w:hAnsi="Times New Roman" w:cs="Times New Roman"/>
          <w:sz w:val="24"/>
          <w:szCs w:val="24"/>
        </w:rPr>
        <w:t xml:space="preserve"> menunjukkan nilai </w:t>
      </w:r>
      <w:r w:rsidRPr="005F5073">
        <w:rPr>
          <w:rFonts w:ascii="Times New Roman" w:hAnsi="Times New Roman" w:cs="Times New Roman"/>
          <w:i/>
          <w:sz w:val="24"/>
          <w:szCs w:val="24"/>
        </w:rPr>
        <w:t>path coefficient (</w:t>
      </w:r>
      <w:r w:rsidRPr="005F5073">
        <w:rPr>
          <w:rFonts w:ascii="Times New Roman" w:eastAsia="Times New Roman" w:hAnsi="Times New Roman" w:cs="Times New Roman"/>
          <w:i/>
          <w:color w:val="000000"/>
          <w:sz w:val="24"/>
          <w:szCs w:val="24"/>
          <w:lang w:val="id-ID" w:eastAsia="id-ID"/>
        </w:rPr>
        <w:t>original sample</w:t>
      </w:r>
      <w:r w:rsidRPr="005F5073">
        <w:rPr>
          <w:rFonts w:ascii="Times New Roman" w:eastAsia="Times New Roman" w:hAnsi="Times New Roman" w:cs="Times New Roman"/>
          <w:i/>
          <w:color w:val="000000"/>
          <w:sz w:val="24"/>
          <w:szCs w:val="24"/>
          <w:lang w:eastAsia="id-ID"/>
        </w:rPr>
        <w:t>)</w:t>
      </w:r>
      <w:r w:rsidRPr="005F5073">
        <w:rPr>
          <w:rFonts w:ascii="Times New Roman" w:hAnsi="Times New Roman" w:cs="Times New Roman"/>
          <w:sz w:val="24"/>
          <w:szCs w:val="24"/>
        </w:rPr>
        <w:t xml:space="preserve"> sebesar </w:t>
      </w:r>
      <w:r>
        <w:rPr>
          <w:rFonts w:ascii="Times New Roman" w:hAnsi="Times New Roman" w:cs="Times New Roman"/>
          <w:sz w:val="24"/>
          <w:szCs w:val="24"/>
        </w:rPr>
        <w:t>0,</w:t>
      </w:r>
      <w:r w:rsidRPr="005F5073">
        <w:rPr>
          <w:rFonts w:ascii="Times New Roman" w:hAnsi="Times New Roman" w:cs="Times New Roman"/>
          <w:sz w:val="24"/>
          <w:szCs w:val="24"/>
        </w:rPr>
        <w:t>066 dapat diartikan ukuran perusahaan terhadap nilai perusahaan adalah positif.</w:t>
      </w:r>
      <w:proofErr w:type="gramEnd"/>
      <w:r w:rsidRPr="005F5073">
        <w:rPr>
          <w:rFonts w:ascii="Times New Roman" w:hAnsi="Times New Roman" w:cs="Times New Roman"/>
          <w:sz w:val="24"/>
          <w:szCs w:val="24"/>
        </w:rPr>
        <w:t xml:space="preserve"> </w:t>
      </w:r>
      <w:proofErr w:type="gramStart"/>
      <w:r w:rsidRPr="005F5073">
        <w:rPr>
          <w:rFonts w:ascii="Times New Roman" w:hAnsi="Times New Roman" w:cs="Times New Roman"/>
          <w:sz w:val="24"/>
          <w:szCs w:val="24"/>
        </w:rPr>
        <w:t xml:space="preserve">Nilai </w:t>
      </w:r>
      <w:r w:rsidRPr="005F5073">
        <w:rPr>
          <w:rFonts w:ascii="Times New Roman" w:hAnsi="Times New Roman" w:cs="Times New Roman"/>
          <w:i/>
          <w:sz w:val="24"/>
          <w:szCs w:val="24"/>
        </w:rPr>
        <w:t xml:space="preserve">path coefficient </w:t>
      </w:r>
      <w:r w:rsidRPr="005F5073">
        <w:rPr>
          <w:rFonts w:ascii="Times New Roman" w:hAnsi="Times New Roman" w:cs="Times New Roman"/>
          <w:sz w:val="24"/>
          <w:szCs w:val="24"/>
        </w:rPr>
        <w:t>tersebut mendekati nilai nol atau diartikan pengaruh ukuran perusahaan terhadap nilai perusahaan adalah lemah.</w:t>
      </w:r>
      <w:proofErr w:type="gramEnd"/>
    </w:p>
    <w:p w:rsidR="00A85D1A" w:rsidRPr="005F5073" w:rsidRDefault="00A85D1A" w:rsidP="00A85D1A">
      <w:pPr>
        <w:spacing w:after="0" w:line="240" w:lineRule="auto"/>
        <w:ind w:firstLine="720"/>
        <w:jc w:val="both"/>
        <w:rPr>
          <w:rFonts w:ascii="Times New Roman" w:hAnsi="Times New Roman" w:cs="Times New Roman"/>
          <w:sz w:val="24"/>
          <w:szCs w:val="24"/>
        </w:rPr>
      </w:pPr>
      <w:r w:rsidRPr="005F5073">
        <w:rPr>
          <w:rFonts w:ascii="Times New Roman" w:hAnsi="Times New Roman" w:cs="Times New Roman"/>
          <w:sz w:val="24"/>
          <w:szCs w:val="24"/>
        </w:rPr>
        <w:t xml:space="preserve">Nilai t-statistik ukuran perusahaan yang dihasilkan lebih kecil dari t-tabel yaitu 1,014 &gt; 1,6620  dengan </w:t>
      </w:r>
      <w:r w:rsidRPr="005F5073">
        <w:rPr>
          <w:rFonts w:ascii="Times New Roman" w:hAnsi="Times New Roman" w:cs="Times New Roman"/>
          <w:i/>
          <w:sz w:val="24"/>
          <w:szCs w:val="24"/>
        </w:rPr>
        <w:t>p-values</w:t>
      </w:r>
      <w:r w:rsidRPr="005F5073">
        <w:rPr>
          <w:rFonts w:ascii="Times New Roman" w:hAnsi="Times New Roman" w:cs="Times New Roman"/>
          <w:sz w:val="24"/>
          <w:szCs w:val="24"/>
        </w:rPr>
        <w:t xml:space="preserve"> lebih besar dari α (alpha) yaitu 0,066 &gt; 0,05 dapat diartikan ukuran perusahaan terhadap nilai perusahaan adalah tidak signifikan. </w:t>
      </w:r>
      <w:proofErr w:type="gramStart"/>
      <w:r w:rsidRPr="005F5073">
        <w:rPr>
          <w:rFonts w:ascii="Times New Roman" w:hAnsi="Times New Roman" w:cs="Times New Roman"/>
          <w:sz w:val="24"/>
          <w:szCs w:val="24"/>
        </w:rPr>
        <w:t>Dengan demikian hipotesa nol diterima, sehingga ukuran perusahaan memberikan pengaruh positif dan tidak signifikan terhadap nilai perusahaan.</w:t>
      </w:r>
      <w:proofErr w:type="gramEnd"/>
    </w:p>
    <w:p w:rsidR="00A85D1A" w:rsidRDefault="00A85D1A" w:rsidP="00A85D1A">
      <w:pPr>
        <w:spacing w:before="120"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5F5073">
        <w:rPr>
          <w:rFonts w:ascii="Times New Roman" w:hAnsi="Times New Roman" w:cs="Times New Roman"/>
          <w:b/>
          <w:sz w:val="24"/>
          <w:szCs w:val="24"/>
        </w:rPr>
        <w:t>Pengaruh Profitabilitas terhadap Nilai Perusahaan</w:t>
      </w:r>
    </w:p>
    <w:p w:rsidR="00A85D1A" w:rsidRPr="00EF18F5" w:rsidRDefault="00A85D1A" w:rsidP="00A85D1A">
      <w:pPr>
        <w:spacing w:before="60" w:after="0" w:line="240" w:lineRule="auto"/>
        <w:ind w:firstLine="720"/>
        <w:jc w:val="both"/>
        <w:rPr>
          <w:rFonts w:ascii="Times New Roman" w:hAnsi="Times New Roman" w:cs="Times New Roman"/>
          <w:sz w:val="24"/>
          <w:szCs w:val="24"/>
        </w:rPr>
      </w:pPr>
      <w:proofErr w:type="gramStart"/>
      <w:r w:rsidRPr="00EF18F5">
        <w:rPr>
          <w:rFonts w:ascii="Times New Roman" w:hAnsi="Times New Roman" w:cs="Times New Roman"/>
          <w:sz w:val="24"/>
          <w:szCs w:val="24"/>
        </w:rPr>
        <w:lastRenderedPageBreak/>
        <w:t>Hipotesa pada profitabilitas terhadap nilai perusahaan adalah terdapat pengaruh positif dan signifikan profitabilitas terhadap nilai perusahaan.</w:t>
      </w:r>
      <w:proofErr w:type="gramEnd"/>
      <w:r w:rsidRPr="00EF18F5">
        <w:rPr>
          <w:rFonts w:ascii="Times New Roman" w:hAnsi="Times New Roman" w:cs="Times New Roman"/>
          <w:sz w:val="24"/>
          <w:szCs w:val="24"/>
        </w:rPr>
        <w:t xml:space="preserve"> </w:t>
      </w:r>
      <w:proofErr w:type="gramStart"/>
      <w:r w:rsidRPr="00EF18F5">
        <w:rPr>
          <w:rFonts w:ascii="Times New Roman" w:hAnsi="Times New Roman" w:cs="Times New Roman"/>
          <w:sz w:val="24"/>
          <w:szCs w:val="24"/>
        </w:rPr>
        <w:t xml:space="preserve">Pada tabel </w:t>
      </w:r>
      <w:r>
        <w:rPr>
          <w:rFonts w:ascii="Times New Roman" w:hAnsi="Times New Roman" w:cs="Times New Roman"/>
          <w:sz w:val="24"/>
          <w:szCs w:val="24"/>
        </w:rPr>
        <w:t>8</w:t>
      </w:r>
      <w:r w:rsidRPr="00EF18F5">
        <w:rPr>
          <w:rFonts w:ascii="Times New Roman" w:hAnsi="Times New Roman" w:cs="Times New Roman"/>
          <w:sz w:val="24"/>
          <w:szCs w:val="24"/>
        </w:rPr>
        <w:t xml:space="preserve"> menunjukkan nilai </w:t>
      </w:r>
      <w:r w:rsidRPr="00EF18F5">
        <w:rPr>
          <w:rFonts w:ascii="Times New Roman" w:hAnsi="Times New Roman" w:cs="Times New Roman"/>
          <w:i/>
          <w:sz w:val="24"/>
          <w:szCs w:val="24"/>
        </w:rPr>
        <w:t>path coefficient (</w:t>
      </w:r>
      <w:r w:rsidRPr="00EF18F5">
        <w:rPr>
          <w:rFonts w:ascii="Times New Roman" w:eastAsia="Times New Roman" w:hAnsi="Times New Roman" w:cs="Times New Roman"/>
          <w:i/>
          <w:color w:val="000000"/>
          <w:sz w:val="24"/>
          <w:szCs w:val="24"/>
          <w:lang w:val="id-ID" w:eastAsia="id-ID"/>
        </w:rPr>
        <w:t>original sample</w:t>
      </w:r>
      <w:r w:rsidRPr="00EF18F5">
        <w:rPr>
          <w:rFonts w:ascii="Times New Roman" w:eastAsia="Times New Roman" w:hAnsi="Times New Roman" w:cs="Times New Roman"/>
          <w:i/>
          <w:color w:val="000000"/>
          <w:sz w:val="24"/>
          <w:szCs w:val="24"/>
          <w:lang w:eastAsia="id-ID"/>
        </w:rPr>
        <w:t>)</w:t>
      </w:r>
      <w:r w:rsidRPr="00EF18F5">
        <w:rPr>
          <w:rFonts w:ascii="Times New Roman" w:hAnsi="Times New Roman" w:cs="Times New Roman"/>
          <w:sz w:val="24"/>
          <w:szCs w:val="24"/>
        </w:rPr>
        <w:t xml:space="preserve"> sebesar 8,420 dapat diartikan pengaruh profitabilitas terhadap nilai perusahaan adalah positif.</w:t>
      </w:r>
      <w:proofErr w:type="gramEnd"/>
      <w:r w:rsidRPr="00EF18F5">
        <w:rPr>
          <w:rFonts w:ascii="Times New Roman" w:hAnsi="Times New Roman" w:cs="Times New Roman"/>
          <w:sz w:val="24"/>
          <w:szCs w:val="24"/>
        </w:rPr>
        <w:t xml:space="preserve"> </w:t>
      </w:r>
      <w:proofErr w:type="gramStart"/>
      <w:r w:rsidRPr="00EF18F5">
        <w:rPr>
          <w:rFonts w:ascii="Times New Roman" w:hAnsi="Times New Roman" w:cs="Times New Roman"/>
          <w:sz w:val="24"/>
          <w:szCs w:val="24"/>
        </w:rPr>
        <w:t xml:space="preserve">Nilai </w:t>
      </w:r>
      <w:r w:rsidRPr="00EF18F5">
        <w:rPr>
          <w:rFonts w:ascii="Times New Roman" w:hAnsi="Times New Roman" w:cs="Times New Roman"/>
          <w:i/>
          <w:sz w:val="24"/>
          <w:szCs w:val="24"/>
        </w:rPr>
        <w:t xml:space="preserve">path coefficient </w:t>
      </w:r>
      <w:r w:rsidRPr="00EF18F5">
        <w:rPr>
          <w:rFonts w:ascii="Times New Roman" w:hAnsi="Times New Roman" w:cs="Times New Roman"/>
          <w:sz w:val="24"/>
          <w:szCs w:val="24"/>
        </w:rPr>
        <w:t>tersebut mendekati nilai satu atau diartikan pengaruh profitabilitas terhadap nilai perusahaan adalah besar (kuat).</w:t>
      </w:r>
      <w:proofErr w:type="gramEnd"/>
    </w:p>
    <w:p w:rsidR="00A85D1A" w:rsidRPr="00EF18F5" w:rsidRDefault="00A85D1A" w:rsidP="00A85D1A">
      <w:pPr>
        <w:spacing w:after="0" w:line="240" w:lineRule="auto"/>
        <w:ind w:firstLine="720"/>
        <w:jc w:val="both"/>
        <w:rPr>
          <w:rFonts w:ascii="Times New Roman" w:hAnsi="Times New Roman" w:cs="Times New Roman"/>
          <w:sz w:val="24"/>
          <w:szCs w:val="24"/>
        </w:rPr>
      </w:pPr>
      <w:r w:rsidRPr="00EF18F5">
        <w:rPr>
          <w:rFonts w:ascii="Times New Roman" w:hAnsi="Times New Roman" w:cs="Times New Roman"/>
          <w:sz w:val="24"/>
          <w:szCs w:val="24"/>
        </w:rPr>
        <w:t xml:space="preserve">Nilai t-statistik profitabilitas yang dihasilkan lebih besar dari t-tabel yaitu 8,420 &gt; 1,6620  dengan </w:t>
      </w:r>
      <w:r w:rsidRPr="00EF18F5">
        <w:rPr>
          <w:rFonts w:ascii="Times New Roman" w:hAnsi="Times New Roman" w:cs="Times New Roman"/>
          <w:i/>
          <w:sz w:val="24"/>
          <w:szCs w:val="24"/>
        </w:rPr>
        <w:t>p-values</w:t>
      </w:r>
      <w:r w:rsidRPr="00EF18F5">
        <w:rPr>
          <w:rFonts w:ascii="Times New Roman" w:hAnsi="Times New Roman" w:cs="Times New Roman"/>
          <w:sz w:val="24"/>
          <w:szCs w:val="24"/>
        </w:rPr>
        <w:t xml:space="preserve"> lebih kecil dari α (alpha) yaitu 0,000 &lt; 0,05 dapat diartikan profitabilitas terhadap nilai perusahaan adalah signifikan. </w:t>
      </w:r>
      <w:proofErr w:type="gramStart"/>
      <w:r w:rsidRPr="00EF18F5">
        <w:rPr>
          <w:rFonts w:ascii="Times New Roman" w:hAnsi="Times New Roman" w:cs="Times New Roman"/>
          <w:sz w:val="24"/>
          <w:szCs w:val="24"/>
        </w:rPr>
        <w:t xml:space="preserve">Dengan demikian hipotesa nol ditolak, sehingga profitabilitas memberikan pengaruh </w:t>
      </w:r>
      <w:r>
        <w:rPr>
          <w:rFonts w:ascii="Times New Roman" w:hAnsi="Times New Roman" w:cs="Times New Roman"/>
          <w:sz w:val="24"/>
          <w:szCs w:val="24"/>
        </w:rPr>
        <w:t>positif</w:t>
      </w:r>
      <w:r w:rsidRPr="00EF18F5">
        <w:rPr>
          <w:rFonts w:ascii="Times New Roman" w:hAnsi="Times New Roman" w:cs="Times New Roman"/>
          <w:sz w:val="24"/>
          <w:szCs w:val="24"/>
        </w:rPr>
        <w:t xml:space="preserve"> dan signifikan terhadap nilai perusahaan.</w:t>
      </w:r>
      <w:proofErr w:type="gramEnd"/>
    </w:p>
    <w:p w:rsidR="00A85D1A" w:rsidRDefault="00A85D1A" w:rsidP="00A85D1A">
      <w:pPr>
        <w:spacing w:before="6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keseluruhan hubungan variabel eksogen terhadap variabel endogen ditunjukkan dalam gambar 4.3, dari gambar tersebut dapat dijelaskan bahwa profitabilitas memberikan pengaruh paling besar terhadap nilai perusahaan dibandingkan penerapan GCG, pengungkapan CSR, dan ukuran perusahaan. </w:t>
      </w:r>
    </w:p>
    <w:p w:rsidR="00A85D1A" w:rsidRPr="00900AA2" w:rsidRDefault="00A85D1A" w:rsidP="00A85D1A">
      <w:pPr>
        <w:spacing w:after="0" w:line="240" w:lineRule="auto"/>
        <w:ind w:firstLine="720"/>
        <w:jc w:val="both"/>
        <w:rPr>
          <w:rFonts w:ascii="Times New Roman" w:hAnsi="Times New Roman" w:cs="Times New Roman"/>
          <w:b/>
          <w:sz w:val="24"/>
          <w:szCs w:val="28"/>
        </w:rPr>
      </w:pPr>
      <w:r>
        <w:rPr>
          <w:rFonts w:ascii="Times New Roman" w:hAnsi="Times New Roman" w:cs="Times New Roman"/>
          <w:sz w:val="24"/>
          <w:szCs w:val="28"/>
        </w:rPr>
        <w:t xml:space="preserve">Penerapan GCG memberikan pengaruh terhadap nilai perusahaan dengan </w:t>
      </w:r>
      <w:r w:rsidRPr="002A2EED">
        <w:rPr>
          <w:rFonts w:ascii="Times New Roman" w:hAnsi="Times New Roman" w:cs="Times New Roman"/>
          <w:i/>
          <w:sz w:val="24"/>
          <w:szCs w:val="24"/>
        </w:rPr>
        <w:t>path coefficient</w:t>
      </w:r>
      <w:r>
        <w:rPr>
          <w:rFonts w:ascii="Times New Roman" w:hAnsi="Times New Roman" w:cs="Times New Roman"/>
          <w:i/>
          <w:sz w:val="24"/>
          <w:szCs w:val="24"/>
        </w:rPr>
        <w:t xml:space="preserve"> </w:t>
      </w:r>
      <w:r>
        <w:rPr>
          <w:rFonts w:ascii="Times New Roman" w:hAnsi="Times New Roman" w:cs="Times New Roman"/>
          <w:sz w:val="24"/>
          <w:szCs w:val="24"/>
        </w:rPr>
        <w:t xml:space="preserve">sebesar 0,126, pengungkapan CSR memberikan pengaruh terhadap nilai perusahaan dengan </w:t>
      </w:r>
      <w:r w:rsidRPr="002A2EED">
        <w:rPr>
          <w:rFonts w:ascii="Times New Roman" w:hAnsi="Times New Roman" w:cs="Times New Roman"/>
          <w:i/>
          <w:sz w:val="24"/>
          <w:szCs w:val="24"/>
        </w:rPr>
        <w:t>path coefficient</w:t>
      </w:r>
      <w:r>
        <w:rPr>
          <w:rFonts w:ascii="Times New Roman" w:hAnsi="Times New Roman" w:cs="Times New Roman"/>
          <w:i/>
          <w:sz w:val="24"/>
          <w:szCs w:val="24"/>
        </w:rPr>
        <w:t xml:space="preserve"> </w:t>
      </w:r>
      <w:r>
        <w:rPr>
          <w:rFonts w:ascii="Times New Roman" w:hAnsi="Times New Roman" w:cs="Times New Roman"/>
          <w:sz w:val="24"/>
          <w:szCs w:val="24"/>
        </w:rPr>
        <w:t xml:space="preserve">sebesar -0,205, profitabilitas sebesar 0,644 dan ukuran sebesar 0,066 dengan demikian dapat diartikan bahwa profitabilitas  merupakan </w:t>
      </w:r>
      <w:r w:rsidRPr="001D5161">
        <w:rPr>
          <w:rFonts w:ascii="Times New Roman" w:hAnsi="Times New Roman" w:cs="Times New Roman"/>
          <w:i/>
          <w:sz w:val="24"/>
          <w:szCs w:val="24"/>
        </w:rPr>
        <w:t>key driver</w:t>
      </w:r>
      <w:r>
        <w:rPr>
          <w:rFonts w:ascii="Times New Roman" w:hAnsi="Times New Roman" w:cs="Times New Roman"/>
          <w:sz w:val="24"/>
          <w:szCs w:val="24"/>
        </w:rPr>
        <w:t xml:space="preserve"> terhadap konstruk nilai perusahaan dengan model persamaan sebagai berikut:</w:t>
      </w:r>
    </w:p>
    <w:p w:rsidR="00A85D1A" w:rsidRDefault="00A85D1A" w:rsidP="00A85D1A">
      <w:pPr>
        <w:spacing w:after="0" w:line="240" w:lineRule="auto"/>
        <w:ind w:left="567"/>
        <w:jc w:val="center"/>
        <w:rPr>
          <w:rFonts w:ascii="Times New Roman" w:hAnsi="Times New Roman" w:cs="Times New Roman"/>
          <w:b/>
          <w:sz w:val="24"/>
          <w:szCs w:val="24"/>
        </w:rPr>
      </w:pPr>
      <w:r w:rsidRPr="00AA1BC0">
        <w:rPr>
          <w:rFonts w:ascii="Times New Roman" w:hAnsi="Times New Roman" w:cs="Times New Roman"/>
          <w:b/>
          <w:sz w:val="24"/>
          <w:szCs w:val="24"/>
        </w:rPr>
        <w:t>Nilai = 0,126 GCG – 0,205 CSR + 0,644 Profit + 0,066 Ukuran</w:t>
      </w:r>
    </w:p>
    <w:p w:rsidR="00A85D1A" w:rsidRDefault="00A85D1A" w:rsidP="00A85D1A">
      <w:pPr>
        <w:spacing w:before="120" w:after="0" w:line="240" w:lineRule="auto"/>
        <w:rPr>
          <w:rFonts w:ascii="Times New Roman" w:hAnsi="Times New Roman" w:cs="Times New Roman"/>
          <w:b/>
          <w:sz w:val="24"/>
          <w:szCs w:val="28"/>
          <w:vertAlign w:val="superscript"/>
        </w:rPr>
      </w:pPr>
      <w:r w:rsidRPr="003F3326">
        <w:rPr>
          <w:rFonts w:ascii="Times New Roman" w:hAnsi="Times New Roman" w:cs="Times New Roman"/>
          <w:b/>
          <w:sz w:val="24"/>
          <w:szCs w:val="28"/>
        </w:rPr>
        <w:t xml:space="preserve">Langkah </w:t>
      </w:r>
      <w:r>
        <w:rPr>
          <w:rFonts w:ascii="Times New Roman" w:hAnsi="Times New Roman" w:cs="Times New Roman"/>
          <w:b/>
          <w:sz w:val="24"/>
          <w:szCs w:val="28"/>
        </w:rPr>
        <w:t>3 Menguji R</w:t>
      </w:r>
      <w:r w:rsidRPr="006C6C64">
        <w:rPr>
          <w:rFonts w:ascii="Times New Roman" w:hAnsi="Times New Roman" w:cs="Times New Roman"/>
          <w:b/>
          <w:sz w:val="24"/>
          <w:szCs w:val="28"/>
          <w:vertAlign w:val="superscript"/>
        </w:rPr>
        <w:t>2</w:t>
      </w:r>
    </w:p>
    <w:p w:rsidR="00A85D1A" w:rsidRDefault="00A85D1A" w:rsidP="00A85D1A">
      <w:pPr>
        <w:spacing w:after="0" w:line="240" w:lineRule="auto"/>
        <w:ind w:firstLine="720"/>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num="2" w:space="425"/>
          <w:docGrid w:linePitch="360"/>
        </w:sectPr>
      </w:pPr>
      <w:proofErr w:type="gramStart"/>
      <w:r>
        <w:rPr>
          <w:rFonts w:ascii="Times New Roman" w:hAnsi="Times New Roman" w:cs="Times New Roman"/>
          <w:sz w:val="24"/>
          <w:szCs w:val="24"/>
        </w:rPr>
        <w:t xml:space="preserve">Penggujian terhadap model struktural dilakukan dengan melihat nilai </w:t>
      </w:r>
      <w:r w:rsidRPr="004B7EC8">
        <w:rPr>
          <w:rFonts w:ascii="Times New Roman" w:hAnsi="Times New Roman" w:cs="Times New Roman"/>
          <w:sz w:val="24"/>
          <w:szCs w:val="28"/>
        </w:rPr>
        <w:t>R</w:t>
      </w:r>
      <w:r w:rsidRPr="004B7EC8">
        <w:rPr>
          <w:rFonts w:ascii="Times New Roman" w:hAnsi="Times New Roman" w:cs="Times New Roman"/>
          <w:sz w:val="24"/>
          <w:szCs w:val="28"/>
          <w:vertAlign w:val="superscript"/>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Nilai </w:t>
      </w:r>
      <w:r w:rsidRPr="004B7EC8">
        <w:rPr>
          <w:rFonts w:ascii="Times New Roman" w:hAnsi="Times New Roman" w:cs="Times New Roman"/>
          <w:sz w:val="24"/>
          <w:szCs w:val="24"/>
        </w:rPr>
        <w:t>R</w:t>
      </w:r>
      <w:r w:rsidRPr="004B7EC8">
        <w:rPr>
          <w:rFonts w:ascii="Times New Roman" w:hAnsi="Times New Roman" w:cs="Times New Roman"/>
          <w:sz w:val="24"/>
          <w:szCs w:val="24"/>
          <w:vertAlign w:val="superscript"/>
        </w:rPr>
        <w:t>2</w:t>
      </w:r>
      <w:r>
        <w:rPr>
          <w:rFonts w:ascii="Times New Roman" w:hAnsi="Times New Roman" w:cs="Times New Roman"/>
          <w:sz w:val="24"/>
          <w:szCs w:val="24"/>
        </w:rPr>
        <w:t xml:space="preserve"> dapat dilihat pada tabel </w:t>
      </w:r>
      <w:proofErr w:type="gramStart"/>
      <w:r>
        <w:rPr>
          <w:rFonts w:ascii="Times New Roman" w:hAnsi="Times New Roman" w:cs="Times New Roman"/>
          <w:sz w:val="24"/>
          <w:szCs w:val="24"/>
        </w:rPr>
        <w:t>9  sebagai</w:t>
      </w:r>
      <w:proofErr w:type="gramEnd"/>
      <w:r>
        <w:rPr>
          <w:rFonts w:ascii="Times New Roman" w:hAnsi="Times New Roman" w:cs="Times New Roman"/>
          <w:sz w:val="24"/>
          <w:szCs w:val="24"/>
        </w:rPr>
        <w:t xml:space="preserve"> berikut:          </w:t>
      </w:r>
    </w:p>
    <w:p w:rsidR="000C6416" w:rsidRDefault="000C6416" w:rsidP="00A85D1A">
      <w:pPr>
        <w:spacing w:before="120" w:after="0" w:line="360" w:lineRule="auto"/>
        <w:ind w:left="2160" w:firstLine="720"/>
        <w:rPr>
          <w:rFonts w:ascii="Times New Roman" w:hAnsi="Times New Roman" w:cs="Times New Roman"/>
          <w:b/>
          <w:sz w:val="24"/>
          <w:szCs w:val="24"/>
        </w:rPr>
      </w:pPr>
    </w:p>
    <w:p w:rsidR="00A85D1A" w:rsidRPr="00A820DB" w:rsidRDefault="00A85D1A" w:rsidP="00A85D1A">
      <w:pPr>
        <w:spacing w:before="120" w:after="0" w:line="360" w:lineRule="auto"/>
        <w:ind w:left="2160" w:firstLine="720"/>
        <w:rPr>
          <w:rFonts w:ascii="Times New Roman" w:hAnsi="Times New Roman" w:cs="Times New Roman"/>
          <w:b/>
          <w:sz w:val="24"/>
          <w:szCs w:val="24"/>
        </w:rPr>
      </w:pPr>
      <w:r w:rsidRPr="00A820DB">
        <w:rPr>
          <w:rFonts w:ascii="Times New Roman" w:hAnsi="Times New Roman" w:cs="Times New Roman"/>
          <w:b/>
          <w:sz w:val="24"/>
          <w:szCs w:val="24"/>
        </w:rPr>
        <w:lastRenderedPageBreak/>
        <w:t xml:space="preserve">Tabel </w:t>
      </w:r>
      <w:r>
        <w:rPr>
          <w:rFonts w:ascii="Times New Roman" w:hAnsi="Times New Roman" w:cs="Times New Roman"/>
          <w:b/>
          <w:sz w:val="24"/>
          <w:szCs w:val="24"/>
        </w:rPr>
        <w:t>9</w:t>
      </w:r>
      <w:r w:rsidRPr="00A820DB">
        <w:rPr>
          <w:rFonts w:ascii="Times New Roman" w:hAnsi="Times New Roman" w:cs="Times New Roman"/>
          <w:b/>
          <w:sz w:val="24"/>
          <w:szCs w:val="24"/>
        </w:rPr>
        <w:t xml:space="preserve"> Nilai </w:t>
      </w:r>
      <w:r>
        <w:rPr>
          <w:rFonts w:ascii="Times New Roman" w:hAnsi="Times New Roman" w:cs="Times New Roman"/>
          <w:b/>
          <w:sz w:val="24"/>
          <w:szCs w:val="28"/>
        </w:rPr>
        <w:t>R</w:t>
      </w:r>
      <w:r w:rsidRPr="006C6C64">
        <w:rPr>
          <w:rFonts w:ascii="Times New Roman" w:hAnsi="Times New Roman" w:cs="Times New Roman"/>
          <w:b/>
          <w:sz w:val="24"/>
          <w:szCs w:val="28"/>
          <w:vertAlign w:val="superscript"/>
        </w:rPr>
        <w:t>2</w:t>
      </w:r>
      <w:r>
        <w:rPr>
          <w:rFonts w:ascii="Times New Roman" w:hAnsi="Times New Roman" w:cs="Times New Roman"/>
          <w:b/>
          <w:sz w:val="24"/>
          <w:szCs w:val="28"/>
          <w:vertAlign w:val="superscript"/>
        </w:rPr>
        <w:t xml:space="preserve"> </w:t>
      </w:r>
      <w:r w:rsidRPr="00A820DB">
        <w:rPr>
          <w:rFonts w:ascii="Times New Roman" w:hAnsi="Times New Roman" w:cs="Times New Roman"/>
          <w:b/>
          <w:sz w:val="24"/>
          <w:szCs w:val="24"/>
        </w:rPr>
        <w:t>variabel endogen</w:t>
      </w:r>
    </w:p>
    <w:tbl>
      <w:tblPr>
        <w:tblW w:w="5554" w:type="dxa"/>
        <w:jc w:val="center"/>
        <w:tblLayout w:type="fixed"/>
        <w:tblLook w:val="04A0" w:firstRow="1" w:lastRow="0" w:firstColumn="1" w:lastColumn="0" w:noHBand="0" w:noVBand="1"/>
      </w:tblPr>
      <w:tblGrid>
        <w:gridCol w:w="684"/>
        <w:gridCol w:w="1301"/>
        <w:gridCol w:w="419"/>
        <w:gridCol w:w="962"/>
        <w:gridCol w:w="2188"/>
      </w:tblGrid>
      <w:tr w:rsidR="00A85D1A" w:rsidRPr="0031387E" w:rsidTr="00A85D1A">
        <w:trPr>
          <w:trHeight w:val="567"/>
          <w:jc w:val="center"/>
        </w:trPr>
        <w:tc>
          <w:tcPr>
            <w:tcW w:w="2404" w:type="dxa"/>
            <w:gridSpan w:val="3"/>
            <w:tcBorders>
              <w:top w:val="single" w:sz="4" w:space="0" w:color="auto"/>
              <w:bottom w:val="single" w:sz="4" w:space="0" w:color="auto"/>
            </w:tcBorders>
            <w:vAlign w:val="center"/>
          </w:tcPr>
          <w:p w:rsidR="00A85D1A" w:rsidRPr="00C42BED" w:rsidRDefault="00A85D1A" w:rsidP="00A85D1A">
            <w:pPr>
              <w:jc w:val="center"/>
              <w:rPr>
                <w:rFonts w:ascii="Times New Roman" w:hAnsi="Times New Roman" w:cs="Times New Roman"/>
              </w:rPr>
            </w:pPr>
            <w:r w:rsidRPr="00C42BED">
              <w:rPr>
                <w:rFonts w:ascii="Times New Roman" w:hAnsi="Times New Roman" w:cs="Times New Roman"/>
              </w:rPr>
              <w:t>Pengujian Model Struktural</w:t>
            </w:r>
          </w:p>
        </w:tc>
        <w:tc>
          <w:tcPr>
            <w:tcW w:w="962" w:type="dxa"/>
            <w:tcBorders>
              <w:top w:val="single" w:sz="4" w:space="0" w:color="auto"/>
              <w:bottom w:val="single" w:sz="4" w:space="0" w:color="auto"/>
            </w:tcBorders>
            <w:vAlign w:val="center"/>
          </w:tcPr>
          <w:p w:rsidR="00A85D1A" w:rsidRPr="00C42BED" w:rsidRDefault="00A85D1A" w:rsidP="00A85D1A">
            <w:pPr>
              <w:jc w:val="center"/>
              <w:rPr>
                <w:rFonts w:ascii="Times New Roman" w:hAnsi="Times New Roman" w:cs="Times New Roman"/>
              </w:rPr>
            </w:pPr>
            <w:r w:rsidRPr="00C42BED">
              <w:rPr>
                <w:rFonts w:ascii="Times New Roman" w:hAnsi="Times New Roman" w:cs="Times New Roman"/>
                <w:bCs/>
              </w:rPr>
              <w:t>Hasil</w:t>
            </w:r>
          </w:p>
        </w:tc>
        <w:tc>
          <w:tcPr>
            <w:tcW w:w="2188" w:type="dxa"/>
            <w:tcBorders>
              <w:top w:val="single" w:sz="4" w:space="0" w:color="auto"/>
              <w:bottom w:val="single" w:sz="4" w:space="0" w:color="auto"/>
            </w:tcBorders>
            <w:vAlign w:val="center"/>
          </w:tcPr>
          <w:p w:rsidR="00A85D1A" w:rsidRPr="00C42BED" w:rsidRDefault="00A85D1A" w:rsidP="00A85D1A">
            <w:pPr>
              <w:jc w:val="center"/>
              <w:rPr>
                <w:rFonts w:ascii="Times New Roman" w:hAnsi="Times New Roman" w:cs="Times New Roman"/>
              </w:rPr>
            </w:pPr>
            <w:r w:rsidRPr="00C42BED">
              <w:rPr>
                <w:rFonts w:ascii="Times New Roman" w:hAnsi="Times New Roman" w:cs="Times New Roman"/>
              </w:rPr>
              <w:t>Keterangan</w:t>
            </w:r>
          </w:p>
        </w:tc>
      </w:tr>
      <w:tr w:rsidR="00A85D1A" w:rsidRPr="0031387E" w:rsidTr="00A85D1A">
        <w:trPr>
          <w:trHeight w:val="53"/>
          <w:jc w:val="center"/>
        </w:trPr>
        <w:tc>
          <w:tcPr>
            <w:tcW w:w="684" w:type="dxa"/>
            <w:tcBorders>
              <w:top w:val="single" w:sz="4" w:space="0" w:color="auto"/>
            </w:tcBorders>
          </w:tcPr>
          <w:p w:rsidR="00A85D1A" w:rsidRPr="00D026C1" w:rsidRDefault="00A85D1A" w:rsidP="00A85D1A">
            <w:pPr>
              <w:jc w:val="center"/>
              <w:rPr>
                <w:rFonts w:ascii="Times New Roman" w:hAnsi="Times New Roman" w:cs="Times New Roman"/>
                <w:sz w:val="20"/>
              </w:rPr>
            </w:pPr>
          </w:p>
        </w:tc>
        <w:tc>
          <w:tcPr>
            <w:tcW w:w="1301" w:type="dxa"/>
            <w:vMerge w:val="restart"/>
            <w:tcBorders>
              <w:top w:val="single" w:sz="4" w:space="0" w:color="auto"/>
            </w:tcBorders>
            <w:vAlign w:val="center"/>
          </w:tcPr>
          <w:p w:rsidR="00A85D1A" w:rsidRPr="00D026C1" w:rsidRDefault="00A85D1A" w:rsidP="00A85D1A">
            <w:pPr>
              <w:rPr>
                <w:rFonts w:ascii="Times New Roman" w:hAnsi="Times New Roman" w:cs="Times New Roman"/>
                <w:sz w:val="20"/>
              </w:rPr>
            </w:pPr>
            <w:r w:rsidRPr="00D026C1">
              <w:rPr>
                <w:rFonts w:ascii="Times New Roman" w:hAnsi="Times New Roman" w:cs="Times New Roman"/>
                <w:bCs/>
                <w:sz w:val="20"/>
              </w:rPr>
              <w:t>Kriteria dan nilai kritis</w:t>
            </w:r>
          </w:p>
        </w:tc>
        <w:tc>
          <w:tcPr>
            <w:tcW w:w="3569" w:type="dxa"/>
            <w:gridSpan w:val="3"/>
            <w:vMerge w:val="restart"/>
            <w:tcBorders>
              <w:top w:val="single" w:sz="4" w:space="0" w:color="auto"/>
            </w:tcBorders>
          </w:tcPr>
          <w:p w:rsidR="00A85D1A" w:rsidRDefault="00A85D1A" w:rsidP="00A85D1A">
            <w:pPr>
              <w:ind w:left="34"/>
              <w:rPr>
                <w:rFonts w:ascii="Times New Roman" w:hAnsi="Times New Roman" w:cs="Times New Roman"/>
                <w:color w:val="000000"/>
                <w:sz w:val="20"/>
              </w:rPr>
            </w:pPr>
            <w:r w:rsidRPr="00D026C1">
              <w:rPr>
                <w:rFonts w:ascii="Times New Roman" w:hAnsi="Times New Roman" w:cs="Times New Roman"/>
                <w:sz w:val="20"/>
              </w:rPr>
              <w:t xml:space="preserve">0.75  </w:t>
            </w:r>
            <w:r>
              <w:rPr>
                <w:rFonts w:ascii="Times New Roman" w:hAnsi="Times New Roman" w:cs="Times New Roman"/>
                <w:color w:val="000000"/>
                <w:sz w:val="20"/>
              </w:rPr>
              <w:t>Baik/Subtansial</w:t>
            </w:r>
          </w:p>
          <w:p w:rsidR="00A85D1A" w:rsidRDefault="00A85D1A" w:rsidP="00A85D1A">
            <w:pPr>
              <w:ind w:left="34"/>
              <w:rPr>
                <w:rFonts w:ascii="Times New Roman" w:hAnsi="Times New Roman" w:cs="Times New Roman"/>
                <w:color w:val="000000"/>
                <w:sz w:val="20"/>
              </w:rPr>
            </w:pPr>
            <w:r w:rsidRPr="00D026C1">
              <w:rPr>
                <w:rFonts w:ascii="Times New Roman" w:hAnsi="Times New Roman" w:cs="Times New Roman"/>
                <w:sz w:val="20"/>
              </w:rPr>
              <w:t xml:space="preserve">0.50  </w:t>
            </w:r>
            <w:r>
              <w:rPr>
                <w:rFonts w:ascii="Times New Roman" w:hAnsi="Times New Roman" w:cs="Times New Roman"/>
                <w:color w:val="000000"/>
                <w:sz w:val="20"/>
              </w:rPr>
              <w:t>Moderat</w:t>
            </w:r>
          </w:p>
          <w:p w:rsidR="00A85D1A" w:rsidRPr="00D026C1" w:rsidRDefault="00A85D1A" w:rsidP="00A85D1A">
            <w:pPr>
              <w:ind w:left="34"/>
              <w:rPr>
                <w:rFonts w:ascii="Times New Roman" w:hAnsi="Times New Roman" w:cs="Times New Roman"/>
                <w:sz w:val="20"/>
              </w:rPr>
            </w:pPr>
            <w:r w:rsidRPr="00D026C1">
              <w:rPr>
                <w:rFonts w:ascii="Times New Roman" w:hAnsi="Times New Roman" w:cs="Times New Roman"/>
                <w:sz w:val="20"/>
              </w:rPr>
              <w:t xml:space="preserve">0.25  </w:t>
            </w:r>
            <w:r>
              <w:rPr>
                <w:rFonts w:ascii="Times New Roman" w:hAnsi="Times New Roman" w:cs="Times New Roman"/>
                <w:color w:val="000000"/>
                <w:sz w:val="20"/>
              </w:rPr>
              <w:t>Lemah</w:t>
            </w:r>
          </w:p>
        </w:tc>
      </w:tr>
      <w:tr w:rsidR="00A85D1A" w:rsidRPr="0031387E" w:rsidTr="00A85D1A">
        <w:trPr>
          <w:trHeight w:val="53"/>
          <w:jc w:val="center"/>
        </w:trPr>
        <w:tc>
          <w:tcPr>
            <w:tcW w:w="684" w:type="dxa"/>
          </w:tcPr>
          <w:p w:rsidR="00A85D1A" w:rsidRPr="00D026C1" w:rsidRDefault="00A85D1A" w:rsidP="00A85D1A">
            <w:pPr>
              <w:jc w:val="center"/>
              <w:rPr>
                <w:rFonts w:ascii="Times New Roman" w:hAnsi="Times New Roman" w:cs="Times New Roman"/>
                <w:sz w:val="20"/>
              </w:rPr>
            </w:pPr>
          </w:p>
        </w:tc>
        <w:tc>
          <w:tcPr>
            <w:tcW w:w="1301" w:type="dxa"/>
            <w:vMerge/>
          </w:tcPr>
          <w:p w:rsidR="00A85D1A" w:rsidRPr="00D026C1" w:rsidRDefault="00A85D1A" w:rsidP="00A85D1A">
            <w:pPr>
              <w:rPr>
                <w:rFonts w:ascii="Times New Roman" w:hAnsi="Times New Roman" w:cs="Times New Roman"/>
                <w:sz w:val="20"/>
              </w:rPr>
            </w:pPr>
          </w:p>
        </w:tc>
        <w:tc>
          <w:tcPr>
            <w:tcW w:w="3569" w:type="dxa"/>
            <w:gridSpan w:val="3"/>
            <w:vMerge/>
          </w:tcPr>
          <w:p w:rsidR="00A85D1A" w:rsidRPr="00D026C1" w:rsidRDefault="00A85D1A" w:rsidP="00A85D1A">
            <w:pPr>
              <w:jc w:val="center"/>
              <w:rPr>
                <w:rFonts w:ascii="Times New Roman" w:hAnsi="Times New Roman" w:cs="Times New Roman"/>
                <w:sz w:val="20"/>
              </w:rPr>
            </w:pPr>
          </w:p>
        </w:tc>
      </w:tr>
      <w:tr w:rsidR="00A85D1A" w:rsidRPr="0031387E" w:rsidTr="00A85D1A">
        <w:trPr>
          <w:trHeight w:val="53"/>
          <w:jc w:val="center"/>
        </w:trPr>
        <w:tc>
          <w:tcPr>
            <w:tcW w:w="684" w:type="dxa"/>
            <w:tcBorders>
              <w:bottom w:val="single" w:sz="4" w:space="0" w:color="auto"/>
            </w:tcBorders>
          </w:tcPr>
          <w:p w:rsidR="00A85D1A" w:rsidRPr="00D026C1" w:rsidRDefault="00A85D1A" w:rsidP="00A85D1A">
            <w:pPr>
              <w:jc w:val="center"/>
              <w:rPr>
                <w:rFonts w:ascii="Times New Roman" w:hAnsi="Times New Roman" w:cs="Times New Roman"/>
                <w:sz w:val="20"/>
              </w:rPr>
            </w:pPr>
          </w:p>
        </w:tc>
        <w:tc>
          <w:tcPr>
            <w:tcW w:w="1301" w:type="dxa"/>
            <w:vMerge/>
            <w:tcBorders>
              <w:bottom w:val="single" w:sz="4" w:space="0" w:color="auto"/>
            </w:tcBorders>
          </w:tcPr>
          <w:p w:rsidR="00A85D1A" w:rsidRPr="00D026C1" w:rsidRDefault="00A85D1A" w:rsidP="00A85D1A">
            <w:pPr>
              <w:rPr>
                <w:rFonts w:ascii="Times New Roman" w:hAnsi="Times New Roman" w:cs="Times New Roman"/>
                <w:sz w:val="20"/>
              </w:rPr>
            </w:pPr>
          </w:p>
        </w:tc>
        <w:tc>
          <w:tcPr>
            <w:tcW w:w="3569" w:type="dxa"/>
            <w:gridSpan w:val="3"/>
            <w:vMerge/>
            <w:tcBorders>
              <w:bottom w:val="single" w:sz="4" w:space="0" w:color="auto"/>
            </w:tcBorders>
          </w:tcPr>
          <w:p w:rsidR="00A85D1A" w:rsidRPr="00D026C1" w:rsidRDefault="00A85D1A" w:rsidP="00A85D1A">
            <w:pPr>
              <w:jc w:val="center"/>
              <w:rPr>
                <w:rFonts w:ascii="Times New Roman" w:hAnsi="Times New Roman" w:cs="Times New Roman"/>
                <w:sz w:val="20"/>
              </w:rPr>
            </w:pPr>
          </w:p>
        </w:tc>
      </w:tr>
      <w:tr w:rsidR="00A85D1A" w:rsidRPr="0031387E" w:rsidTr="00A85D1A">
        <w:trPr>
          <w:trHeight w:val="106"/>
          <w:jc w:val="center"/>
        </w:trPr>
        <w:tc>
          <w:tcPr>
            <w:tcW w:w="684" w:type="dxa"/>
            <w:vMerge w:val="restart"/>
            <w:tcBorders>
              <w:top w:val="single" w:sz="4" w:space="0" w:color="auto"/>
            </w:tcBorders>
            <w:vAlign w:val="center"/>
          </w:tcPr>
          <w:p w:rsidR="00A85D1A" w:rsidRPr="004B5CE0" w:rsidRDefault="00A85D1A" w:rsidP="00A85D1A">
            <w:pPr>
              <w:rPr>
                <w:rFonts w:ascii="Times New Roman" w:hAnsi="Times New Roman" w:cs="Times New Roman"/>
              </w:rPr>
            </w:pPr>
            <w:r>
              <w:rPr>
                <w:rFonts w:ascii="Times New Roman" w:hAnsi="Times New Roman" w:cs="Times New Roman"/>
              </w:rPr>
              <w:t>Nilai</w:t>
            </w:r>
          </w:p>
        </w:tc>
        <w:tc>
          <w:tcPr>
            <w:tcW w:w="1720" w:type="dxa"/>
            <w:gridSpan w:val="2"/>
            <w:tcBorders>
              <w:top w:val="single" w:sz="4" w:space="0" w:color="auto"/>
              <w:bottom w:val="single" w:sz="4" w:space="0" w:color="auto"/>
            </w:tcBorders>
            <w:vAlign w:val="center"/>
          </w:tcPr>
          <w:p w:rsidR="00A85D1A" w:rsidRPr="004B5CE0" w:rsidRDefault="00A85D1A" w:rsidP="00A85D1A">
            <w:pPr>
              <w:rPr>
                <w:rFonts w:ascii="Times New Roman" w:hAnsi="Times New Roman" w:cs="Times New Roman"/>
              </w:rPr>
            </w:pPr>
            <w:r>
              <w:rPr>
                <w:rFonts w:ascii="Times New Roman" w:hAnsi="Times New Roman" w:cs="Times New Roman"/>
              </w:rPr>
              <w:t>R</w:t>
            </w:r>
            <w:r w:rsidRPr="00D026C1">
              <w:rPr>
                <w:rFonts w:ascii="Times New Roman" w:hAnsi="Times New Roman" w:cs="Times New Roman"/>
                <w:vertAlign w:val="superscript"/>
              </w:rPr>
              <w:t>2</w:t>
            </w:r>
          </w:p>
        </w:tc>
        <w:tc>
          <w:tcPr>
            <w:tcW w:w="962" w:type="dxa"/>
            <w:tcBorders>
              <w:top w:val="single" w:sz="4" w:space="0" w:color="auto"/>
              <w:bottom w:val="single" w:sz="4" w:space="0" w:color="auto"/>
            </w:tcBorders>
            <w:vAlign w:val="center"/>
          </w:tcPr>
          <w:p w:rsidR="00A85D1A" w:rsidRPr="004B5CE0" w:rsidRDefault="00A85D1A" w:rsidP="00A85D1A">
            <w:pPr>
              <w:rPr>
                <w:rFonts w:ascii="Times New Roman" w:hAnsi="Times New Roman" w:cs="Times New Roman"/>
                <w:color w:val="000000"/>
              </w:rPr>
            </w:pPr>
            <w:r w:rsidRPr="00466A9E">
              <w:rPr>
                <w:rFonts w:ascii="Times New Roman" w:hAnsi="Times New Roman" w:cs="Times New Roman"/>
                <w:color w:val="000000"/>
              </w:rPr>
              <w:t>0.526</w:t>
            </w:r>
          </w:p>
        </w:tc>
        <w:tc>
          <w:tcPr>
            <w:tcW w:w="2188" w:type="dxa"/>
            <w:tcBorders>
              <w:top w:val="single" w:sz="4" w:space="0" w:color="auto"/>
              <w:bottom w:val="single" w:sz="4" w:space="0" w:color="auto"/>
            </w:tcBorders>
            <w:vAlign w:val="center"/>
          </w:tcPr>
          <w:p w:rsidR="00A85D1A" w:rsidRPr="004B5CE0" w:rsidRDefault="00A85D1A" w:rsidP="00A85D1A">
            <w:pPr>
              <w:jc w:val="center"/>
              <w:rPr>
                <w:rFonts w:ascii="Times New Roman" w:hAnsi="Times New Roman" w:cs="Times New Roman"/>
              </w:rPr>
            </w:pPr>
            <w:r>
              <w:rPr>
                <w:rFonts w:ascii="Times New Roman" w:hAnsi="Times New Roman" w:cs="Times New Roman"/>
              </w:rPr>
              <w:t>Moderat</w:t>
            </w:r>
          </w:p>
        </w:tc>
      </w:tr>
      <w:tr w:rsidR="00A85D1A" w:rsidRPr="0031387E" w:rsidTr="00A85D1A">
        <w:trPr>
          <w:trHeight w:val="106"/>
          <w:jc w:val="center"/>
        </w:trPr>
        <w:tc>
          <w:tcPr>
            <w:tcW w:w="684" w:type="dxa"/>
            <w:vMerge/>
            <w:tcBorders>
              <w:bottom w:val="single" w:sz="4" w:space="0" w:color="auto"/>
            </w:tcBorders>
            <w:vAlign w:val="center"/>
          </w:tcPr>
          <w:p w:rsidR="00A85D1A" w:rsidRPr="004B5CE0" w:rsidRDefault="00A85D1A" w:rsidP="00A85D1A">
            <w:pPr>
              <w:rPr>
                <w:rFonts w:ascii="Times New Roman" w:hAnsi="Times New Roman" w:cs="Times New Roman"/>
              </w:rPr>
            </w:pPr>
          </w:p>
        </w:tc>
        <w:tc>
          <w:tcPr>
            <w:tcW w:w="1720" w:type="dxa"/>
            <w:gridSpan w:val="2"/>
            <w:tcBorders>
              <w:top w:val="single" w:sz="4" w:space="0" w:color="auto"/>
              <w:bottom w:val="single" w:sz="4" w:space="0" w:color="auto"/>
            </w:tcBorders>
            <w:vAlign w:val="center"/>
          </w:tcPr>
          <w:p w:rsidR="00A85D1A" w:rsidRPr="004B5CE0" w:rsidRDefault="00A85D1A" w:rsidP="00A85D1A">
            <w:pPr>
              <w:rPr>
                <w:rFonts w:ascii="Times New Roman" w:hAnsi="Times New Roman" w:cs="Times New Roman"/>
              </w:rPr>
            </w:pPr>
            <w:r>
              <w:rPr>
                <w:rFonts w:ascii="Times New Roman" w:hAnsi="Times New Roman" w:cs="Times New Roman"/>
              </w:rPr>
              <w:t>R</w:t>
            </w:r>
            <w:r w:rsidRPr="00D026C1">
              <w:rPr>
                <w:rFonts w:ascii="Times New Roman" w:hAnsi="Times New Roman" w:cs="Times New Roman"/>
                <w:vertAlign w:val="superscript"/>
              </w:rPr>
              <w:t>2</w:t>
            </w:r>
            <w:r>
              <w:rPr>
                <w:rFonts w:ascii="Times New Roman" w:hAnsi="Times New Roman" w:cs="Times New Roman"/>
                <w:vertAlign w:val="superscript"/>
              </w:rPr>
              <w:t xml:space="preserve"> </w:t>
            </w:r>
            <w:r w:rsidRPr="00D026C1">
              <w:rPr>
                <w:rFonts w:ascii="Times New Roman" w:hAnsi="Times New Roman" w:cs="Times New Roman"/>
                <w:i/>
              </w:rPr>
              <w:t>Adjusted</w:t>
            </w:r>
          </w:p>
        </w:tc>
        <w:tc>
          <w:tcPr>
            <w:tcW w:w="962" w:type="dxa"/>
            <w:tcBorders>
              <w:top w:val="single" w:sz="4" w:space="0" w:color="auto"/>
              <w:bottom w:val="single" w:sz="4" w:space="0" w:color="auto"/>
            </w:tcBorders>
            <w:vAlign w:val="center"/>
          </w:tcPr>
          <w:p w:rsidR="00A85D1A" w:rsidRPr="004B5CE0" w:rsidRDefault="00A85D1A" w:rsidP="00A85D1A">
            <w:pPr>
              <w:rPr>
                <w:rFonts w:ascii="Times New Roman" w:hAnsi="Times New Roman" w:cs="Times New Roman"/>
                <w:color w:val="000000"/>
              </w:rPr>
            </w:pPr>
            <w:r w:rsidRPr="00466A9E">
              <w:rPr>
                <w:rFonts w:ascii="Times New Roman" w:hAnsi="Times New Roman" w:cs="Times New Roman"/>
                <w:color w:val="000000"/>
              </w:rPr>
              <w:t>0.504</w:t>
            </w:r>
          </w:p>
        </w:tc>
        <w:tc>
          <w:tcPr>
            <w:tcW w:w="2188" w:type="dxa"/>
            <w:tcBorders>
              <w:top w:val="single" w:sz="4" w:space="0" w:color="auto"/>
              <w:bottom w:val="single" w:sz="4" w:space="0" w:color="auto"/>
            </w:tcBorders>
            <w:vAlign w:val="center"/>
          </w:tcPr>
          <w:p w:rsidR="00A85D1A" w:rsidRPr="004B5CE0" w:rsidRDefault="00A85D1A" w:rsidP="00A85D1A">
            <w:pPr>
              <w:jc w:val="center"/>
              <w:rPr>
                <w:rFonts w:ascii="Times New Roman" w:hAnsi="Times New Roman" w:cs="Times New Roman"/>
              </w:rPr>
            </w:pPr>
            <w:r>
              <w:rPr>
                <w:rFonts w:ascii="Times New Roman" w:hAnsi="Times New Roman" w:cs="Times New Roman"/>
              </w:rPr>
              <w:t>Moderat</w:t>
            </w:r>
          </w:p>
        </w:tc>
      </w:tr>
    </w:tbl>
    <w:p w:rsidR="00A85D1A" w:rsidRDefault="00A85D1A" w:rsidP="00A85D1A">
      <w:pPr>
        <w:spacing w:before="60" w:after="0" w:line="480" w:lineRule="auto"/>
        <w:ind w:left="1134"/>
        <w:jc w:val="both"/>
        <w:rPr>
          <w:rFonts w:ascii="Times New Roman" w:hAnsi="Times New Roman" w:cs="Times New Roman"/>
          <w:sz w:val="20"/>
          <w:szCs w:val="20"/>
        </w:r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Data diolah dengan SMART PLS 3.2.7, 2018</w:t>
      </w:r>
    </w:p>
    <w:p w:rsidR="00A85D1A" w:rsidRDefault="00A85D1A" w:rsidP="00A85D1A">
      <w:pPr>
        <w:spacing w:before="240" w:after="0" w:line="240" w:lineRule="auto"/>
        <w:jc w:val="center"/>
        <w:rPr>
          <w:rFonts w:ascii="Times New Roman" w:hAnsi="Times New Roman" w:cs="Times New Roman"/>
          <w:b/>
          <w:sz w:val="24"/>
          <w:szCs w:val="24"/>
        </w:rPr>
        <w:sectPr w:rsidR="00A85D1A" w:rsidSect="00A85D1A">
          <w:type w:val="continuous"/>
          <w:pgSz w:w="11906" w:h="16838"/>
          <w:pgMar w:top="1440" w:right="1440" w:bottom="1440" w:left="1440" w:header="708" w:footer="708" w:gutter="0"/>
          <w:cols w:space="708"/>
          <w:docGrid w:linePitch="360"/>
        </w:sectPr>
      </w:pPr>
    </w:p>
    <w:p w:rsidR="00A85D1A" w:rsidRDefault="00A85D1A" w:rsidP="00A85D1A">
      <w:pPr>
        <w:spacing w:after="0" w:line="240" w:lineRule="auto"/>
        <w:ind w:firstLine="720"/>
        <w:jc w:val="both"/>
        <w:rPr>
          <w:rFonts w:ascii="Times New Roman" w:hAnsi="Times New Roman" w:cs="Times New Roman"/>
          <w:b/>
          <w:sz w:val="24"/>
          <w:szCs w:val="28"/>
        </w:rPr>
      </w:pPr>
      <w:r>
        <w:rPr>
          <w:rFonts w:ascii="Times New Roman" w:hAnsi="Times New Roman" w:cs="Times New Roman"/>
          <w:sz w:val="24"/>
          <w:szCs w:val="24"/>
        </w:rPr>
        <w:lastRenderedPageBreak/>
        <w:t>Berdasarkan tabel tersebut, ditemukan nilai prediksi untuk nilai perusahaan sebesar 0,504 atau 50</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atau moderat menurut Hair </w:t>
      </w:r>
      <w:r w:rsidRPr="00AE30FD">
        <w:rPr>
          <w:rFonts w:ascii="Times New Roman" w:hAnsi="Times New Roman" w:cs="Times New Roman"/>
          <w:i/>
          <w:sz w:val="24"/>
          <w:szCs w:val="24"/>
        </w:rPr>
        <w:t>et al.</w:t>
      </w:r>
      <w:r>
        <w:rPr>
          <w:rFonts w:ascii="Times New Roman" w:hAnsi="Times New Roman" w:cs="Times New Roman"/>
          <w:sz w:val="24"/>
          <w:szCs w:val="24"/>
        </w:rPr>
        <w:t xml:space="preserve"> (2017) atau moderat menuju baik menurut </w:t>
      </w:r>
      <w:r w:rsidRPr="00AE30FD">
        <w:rPr>
          <w:rFonts w:ascii="Times New Roman" w:hAnsi="Times New Roman" w:cs="Times New Roman"/>
          <w:sz w:val="24"/>
          <w:szCs w:val="24"/>
        </w:rPr>
        <w:t>Chin (1998) dalam Ghozali (2014)</w:t>
      </w:r>
      <w:r>
        <w:rPr>
          <w:rFonts w:ascii="Times New Roman" w:hAnsi="Times New Roman" w:cs="Times New Roman"/>
          <w:sz w:val="24"/>
          <w:szCs w:val="24"/>
        </w:rPr>
        <w:t>. Berarti model ini mampu menjelaskan fenomena nilai perusahaan sebesar 50,4%  atau dapat ditafsirkan bahwa pengaruh Penerapan GCG, Pengungkapan CSR, Ukuran Perusahaan dan Profitabilitas terhadap nilai perusahaan sebesar 50,4% sisanya 49,6% dijelaskan oleh variabel lain yang belum dimasukkan ke dalam model</w:t>
      </w:r>
      <w:r>
        <w:rPr>
          <w:rFonts w:ascii="Times New Roman" w:hAnsi="Times New Roman" w:cs="Times New Roman"/>
          <w:b/>
          <w:sz w:val="24"/>
          <w:szCs w:val="28"/>
        </w:rPr>
        <w:t>.</w:t>
      </w:r>
    </w:p>
    <w:p w:rsidR="00A85D1A" w:rsidRDefault="00A85D1A" w:rsidP="00A85D1A">
      <w:pPr>
        <w:spacing w:before="120" w:after="0" w:line="240" w:lineRule="auto"/>
        <w:jc w:val="both"/>
        <w:rPr>
          <w:rFonts w:ascii="Times New Roman" w:hAnsi="Times New Roman" w:cs="Times New Roman"/>
          <w:b/>
          <w:sz w:val="24"/>
          <w:szCs w:val="28"/>
        </w:rPr>
      </w:pPr>
      <w:r w:rsidRPr="003F3326">
        <w:rPr>
          <w:rFonts w:ascii="Times New Roman" w:hAnsi="Times New Roman" w:cs="Times New Roman"/>
          <w:b/>
          <w:sz w:val="24"/>
          <w:szCs w:val="28"/>
        </w:rPr>
        <w:t xml:space="preserve">Langkah </w:t>
      </w:r>
      <w:r>
        <w:rPr>
          <w:rFonts w:ascii="Times New Roman" w:hAnsi="Times New Roman" w:cs="Times New Roman"/>
          <w:b/>
          <w:sz w:val="24"/>
          <w:szCs w:val="28"/>
        </w:rPr>
        <w:t>4 Menguji f</w:t>
      </w:r>
      <w:r w:rsidRPr="00822552">
        <w:rPr>
          <w:rFonts w:ascii="Times New Roman" w:hAnsi="Times New Roman" w:cs="Times New Roman"/>
          <w:b/>
          <w:sz w:val="24"/>
          <w:szCs w:val="28"/>
          <w:vertAlign w:val="superscript"/>
        </w:rPr>
        <w:t>2</w:t>
      </w:r>
      <w:r>
        <w:rPr>
          <w:rFonts w:ascii="Times New Roman" w:hAnsi="Times New Roman" w:cs="Times New Roman"/>
          <w:b/>
          <w:sz w:val="24"/>
          <w:szCs w:val="28"/>
        </w:rPr>
        <w:t xml:space="preserve"> effect size</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3667CF">
        <w:rPr>
          <w:rFonts w:ascii="Times New Roman" w:hAnsi="Times New Roman" w:cs="Times New Roman"/>
          <w:sz w:val="24"/>
          <w:szCs w:val="28"/>
        </w:rPr>
        <w:t>f</w:t>
      </w:r>
      <w:r w:rsidRPr="003667CF">
        <w:rPr>
          <w:rFonts w:ascii="Times New Roman" w:hAnsi="Times New Roman" w:cs="Times New Roman"/>
          <w:sz w:val="24"/>
          <w:szCs w:val="24"/>
          <w:vertAlign w:val="superscript"/>
        </w:rPr>
        <w:t>2</w:t>
      </w:r>
      <w:proofErr w:type="gramEnd"/>
      <w:r>
        <w:rPr>
          <w:rFonts w:ascii="Times New Roman" w:hAnsi="Times New Roman" w:cs="Times New Roman"/>
          <w:i/>
          <w:sz w:val="24"/>
          <w:szCs w:val="24"/>
        </w:rPr>
        <w:t xml:space="preserve"> </w:t>
      </w:r>
      <w:r w:rsidRPr="00F1578E">
        <w:rPr>
          <w:rFonts w:ascii="Times New Roman" w:hAnsi="Times New Roman" w:cs="Times New Roman"/>
          <w:i/>
          <w:sz w:val="24"/>
          <w:szCs w:val="24"/>
        </w:rPr>
        <w:t>effect size</w:t>
      </w:r>
      <w:r w:rsidRPr="00F1578E">
        <w:rPr>
          <w:rFonts w:ascii="Times New Roman" w:hAnsi="Times New Roman" w:cs="Times New Roman"/>
          <w:sz w:val="24"/>
          <w:szCs w:val="24"/>
        </w:rPr>
        <w:t xml:space="preserve"> </w:t>
      </w:r>
      <w:r>
        <w:rPr>
          <w:rFonts w:ascii="Times New Roman" w:hAnsi="Times New Roman" w:cs="Times New Roman"/>
          <w:sz w:val="24"/>
          <w:szCs w:val="24"/>
        </w:rPr>
        <w:t xml:space="preserve">memungkinkan peneliti dalam menganalisis relevansi dari sebuah </w:t>
      </w:r>
      <w:r>
        <w:rPr>
          <w:rFonts w:ascii="Times New Roman" w:hAnsi="Times New Roman" w:cs="Times New Roman"/>
          <w:sz w:val="24"/>
          <w:szCs w:val="24"/>
        </w:rPr>
        <w:lastRenderedPageBreak/>
        <w:t>konstruk dalam menjelaskan konstruk endogen, lebih spesifik f</w:t>
      </w:r>
      <w:r w:rsidRPr="0082255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F1578E">
        <w:rPr>
          <w:rFonts w:ascii="Times New Roman" w:hAnsi="Times New Roman" w:cs="Times New Roman"/>
          <w:i/>
          <w:sz w:val="24"/>
          <w:szCs w:val="24"/>
        </w:rPr>
        <w:t>effect size</w:t>
      </w:r>
      <w:r>
        <w:rPr>
          <w:rFonts w:ascii="Times New Roman" w:hAnsi="Times New Roman" w:cs="Times New Roman"/>
          <w:sz w:val="24"/>
          <w:szCs w:val="24"/>
        </w:rPr>
        <w:t xml:space="preserve"> menganalisis berapa besar sebuah konstruk prediktor memberikan konstribusi terhadap nilai R</w:t>
      </w:r>
      <w:r w:rsidRPr="003B1101">
        <w:rPr>
          <w:rFonts w:ascii="Times New Roman" w:hAnsi="Times New Roman" w:cs="Times New Roman"/>
          <w:sz w:val="24"/>
          <w:szCs w:val="24"/>
          <w:vertAlign w:val="superscript"/>
        </w:rPr>
        <w:t>2</w:t>
      </w:r>
      <w:r>
        <w:rPr>
          <w:rFonts w:ascii="Times New Roman" w:hAnsi="Times New Roman" w:cs="Times New Roman"/>
          <w:sz w:val="24"/>
          <w:szCs w:val="24"/>
        </w:rPr>
        <w:t xml:space="preserve"> konstruk target dalam sebuah model struktural. Nilai f</w:t>
      </w:r>
      <w:r w:rsidRPr="0082255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F1578E">
        <w:rPr>
          <w:rFonts w:ascii="Times New Roman" w:hAnsi="Times New Roman" w:cs="Times New Roman"/>
          <w:i/>
          <w:sz w:val="24"/>
          <w:szCs w:val="24"/>
        </w:rPr>
        <w:t>effect size</w:t>
      </w:r>
      <w:r>
        <w:rPr>
          <w:rFonts w:ascii="Times New Roman" w:hAnsi="Times New Roman" w:cs="Times New Roman"/>
          <w:i/>
          <w:sz w:val="24"/>
          <w:szCs w:val="24"/>
        </w:rPr>
        <w:t xml:space="preserve"> </w:t>
      </w:r>
      <w:r>
        <w:rPr>
          <w:rFonts w:ascii="Times New Roman" w:hAnsi="Times New Roman" w:cs="Times New Roman"/>
          <w:sz w:val="24"/>
          <w:szCs w:val="24"/>
        </w:rPr>
        <w:t xml:space="preserve">dapat dilihat pada tabel </w:t>
      </w:r>
      <w:proofErr w:type="gramStart"/>
      <w:r>
        <w:rPr>
          <w:rFonts w:ascii="Times New Roman" w:hAnsi="Times New Roman" w:cs="Times New Roman"/>
          <w:sz w:val="24"/>
          <w:szCs w:val="24"/>
        </w:rPr>
        <w:t>10  sebagai</w:t>
      </w:r>
      <w:proofErr w:type="gramEnd"/>
      <w:r>
        <w:rPr>
          <w:rFonts w:ascii="Times New Roman" w:hAnsi="Times New Roman" w:cs="Times New Roman"/>
          <w:sz w:val="24"/>
          <w:szCs w:val="24"/>
        </w:rPr>
        <w:t xml:space="preserve"> berikut.</w:t>
      </w: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pPr>
    </w:p>
    <w:p w:rsidR="00A85D1A" w:rsidRDefault="00A85D1A" w:rsidP="00A85D1A">
      <w:pPr>
        <w:spacing w:after="0" w:line="240" w:lineRule="auto"/>
        <w:ind w:firstLine="720"/>
        <w:jc w:val="both"/>
        <w:rPr>
          <w:rFonts w:ascii="Times New Roman" w:hAnsi="Times New Roman" w:cs="Times New Roman"/>
          <w:sz w:val="24"/>
          <w:szCs w:val="24"/>
        </w:rPr>
        <w:sectPr w:rsidR="00A85D1A" w:rsidSect="00A85D1A">
          <w:type w:val="continuous"/>
          <w:pgSz w:w="11906" w:h="16838"/>
          <w:pgMar w:top="1440" w:right="1440" w:bottom="1440" w:left="1440" w:header="708" w:footer="708" w:gutter="0"/>
          <w:cols w:num="2" w:space="425"/>
          <w:docGrid w:linePitch="360"/>
        </w:sectPr>
      </w:pPr>
    </w:p>
    <w:p w:rsidR="00A85D1A" w:rsidRDefault="00A85D1A" w:rsidP="00A85D1A">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A820DB">
        <w:rPr>
          <w:rFonts w:ascii="Times New Roman" w:hAnsi="Times New Roman" w:cs="Times New Roman"/>
          <w:b/>
          <w:sz w:val="24"/>
          <w:szCs w:val="24"/>
        </w:rPr>
        <w:t xml:space="preserve"> Tabel </w:t>
      </w:r>
      <w:r>
        <w:rPr>
          <w:rFonts w:ascii="Times New Roman" w:hAnsi="Times New Roman" w:cs="Times New Roman"/>
          <w:b/>
          <w:sz w:val="24"/>
          <w:szCs w:val="24"/>
        </w:rPr>
        <w:t>10</w:t>
      </w:r>
      <w:r w:rsidRPr="00A820DB">
        <w:rPr>
          <w:rFonts w:ascii="Times New Roman" w:hAnsi="Times New Roman" w:cs="Times New Roman"/>
          <w:b/>
          <w:sz w:val="24"/>
          <w:szCs w:val="24"/>
        </w:rPr>
        <w:t xml:space="preserve"> Nilai </w:t>
      </w:r>
      <w:r>
        <w:rPr>
          <w:rFonts w:ascii="Times New Roman" w:hAnsi="Times New Roman" w:cs="Times New Roman"/>
          <w:b/>
          <w:sz w:val="24"/>
          <w:szCs w:val="24"/>
        </w:rPr>
        <w:t>f</w:t>
      </w:r>
      <w:r w:rsidRPr="00872F13">
        <w:rPr>
          <w:rFonts w:ascii="Times New Roman" w:hAnsi="Times New Roman" w:cs="Times New Roman"/>
          <w:b/>
          <w:sz w:val="24"/>
          <w:szCs w:val="24"/>
          <w:vertAlign w:val="superscript"/>
        </w:rPr>
        <w:t>2</w:t>
      </w:r>
      <w:r w:rsidRPr="00D34128">
        <w:rPr>
          <w:rFonts w:ascii="Times New Roman" w:hAnsi="Times New Roman" w:cs="Times New Roman"/>
          <w:b/>
          <w:sz w:val="24"/>
          <w:szCs w:val="24"/>
        </w:rPr>
        <w:t xml:space="preserve"> effect size </w:t>
      </w:r>
      <w:r w:rsidRPr="00A820DB">
        <w:rPr>
          <w:rFonts w:ascii="Times New Roman" w:hAnsi="Times New Roman" w:cs="Times New Roman"/>
          <w:b/>
          <w:sz w:val="24"/>
          <w:szCs w:val="24"/>
        </w:rPr>
        <w:t xml:space="preserve">variabel </w:t>
      </w:r>
      <w:r>
        <w:rPr>
          <w:rFonts w:ascii="Times New Roman" w:hAnsi="Times New Roman" w:cs="Times New Roman"/>
          <w:b/>
          <w:sz w:val="24"/>
          <w:szCs w:val="24"/>
        </w:rPr>
        <w:t>eksogen</w:t>
      </w:r>
    </w:p>
    <w:tbl>
      <w:tblPr>
        <w:tblW w:w="5595" w:type="dxa"/>
        <w:jc w:val="center"/>
        <w:tblLayout w:type="fixed"/>
        <w:tblLook w:val="04A0" w:firstRow="1" w:lastRow="0" w:firstColumn="1" w:lastColumn="0" w:noHBand="0" w:noVBand="1"/>
      </w:tblPr>
      <w:tblGrid>
        <w:gridCol w:w="709"/>
        <w:gridCol w:w="1187"/>
        <w:gridCol w:w="434"/>
        <w:gridCol w:w="997"/>
        <w:gridCol w:w="2268"/>
      </w:tblGrid>
      <w:tr w:rsidR="00A85D1A" w:rsidRPr="0031387E" w:rsidTr="00A85D1A">
        <w:trPr>
          <w:trHeight w:val="567"/>
          <w:jc w:val="center"/>
        </w:trPr>
        <w:tc>
          <w:tcPr>
            <w:tcW w:w="2330" w:type="dxa"/>
            <w:gridSpan w:val="3"/>
            <w:tcBorders>
              <w:top w:val="single" w:sz="4" w:space="0" w:color="auto"/>
              <w:bottom w:val="single" w:sz="4" w:space="0" w:color="auto"/>
            </w:tcBorders>
            <w:vAlign w:val="center"/>
          </w:tcPr>
          <w:p w:rsidR="00A85D1A" w:rsidRPr="00EC1EBD" w:rsidRDefault="00A85D1A" w:rsidP="00A85D1A">
            <w:pPr>
              <w:jc w:val="center"/>
              <w:rPr>
                <w:rFonts w:ascii="Times New Roman" w:hAnsi="Times New Roman" w:cs="Times New Roman"/>
              </w:rPr>
            </w:pPr>
            <w:r w:rsidRPr="00EC1EBD">
              <w:rPr>
                <w:rFonts w:ascii="Times New Roman" w:hAnsi="Times New Roman" w:cs="Times New Roman"/>
              </w:rPr>
              <w:t>Pengujian Model Struktural</w:t>
            </w:r>
          </w:p>
        </w:tc>
        <w:tc>
          <w:tcPr>
            <w:tcW w:w="997" w:type="dxa"/>
            <w:tcBorders>
              <w:top w:val="single" w:sz="4" w:space="0" w:color="auto"/>
              <w:bottom w:val="single" w:sz="4" w:space="0" w:color="auto"/>
            </w:tcBorders>
            <w:vAlign w:val="center"/>
          </w:tcPr>
          <w:p w:rsidR="00A85D1A" w:rsidRPr="00EC1EBD" w:rsidRDefault="00A85D1A" w:rsidP="00A85D1A">
            <w:pPr>
              <w:jc w:val="center"/>
              <w:rPr>
                <w:rFonts w:ascii="Times New Roman" w:hAnsi="Times New Roman" w:cs="Times New Roman"/>
              </w:rPr>
            </w:pPr>
            <w:r w:rsidRPr="00EC1EBD">
              <w:rPr>
                <w:rFonts w:ascii="Times New Roman" w:hAnsi="Times New Roman" w:cs="Times New Roman"/>
                <w:bCs/>
              </w:rPr>
              <w:t>Hasil</w:t>
            </w:r>
          </w:p>
        </w:tc>
        <w:tc>
          <w:tcPr>
            <w:tcW w:w="2268" w:type="dxa"/>
            <w:tcBorders>
              <w:top w:val="single" w:sz="4" w:space="0" w:color="auto"/>
              <w:bottom w:val="single" w:sz="4" w:space="0" w:color="auto"/>
            </w:tcBorders>
            <w:vAlign w:val="center"/>
          </w:tcPr>
          <w:p w:rsidR="00A85D1A" w:rsidRPr="00EC1EBD" w:rsidRDefault="00A85D1A" w:rsidP="00A85D1A">
            <w:pPr>
              <w:jc w:val="center"/>
              <w:rPr>
                <w:rFonts w:ascii="Times New Roman" w:hAnsi="Times New Roman" w:cs="Times New Roman"/>
              </w:rPr>
            </w:pPr>
            <w:r w:rsidRPr="00EC1EBD">
              <w:rPr>
                <w:rFonts w:ascii="Times New Roman" w:hAnsi="Times New Roman" w:cs="Times New Roman"/>
              </w:rPr>
              <w:t>Keterangan</w:t>
            </w:r>
          </w:p>
        </w:tc>
      </w:tr>
      <w:tr w:rsidR="00A85D1A" w:rsidRPr="0031387E" w:rsidTr="00A85D1A">
        <w:trPr>
          <w:trHeight w:val="53"/>
          <w:jc w:val="center"/>
        </w:trPr>
        <w:tc>
          <w:tcPr>
            <w:tcW w:w="709" w:type="dxa"/>
            <w:tcBorders>
              <w:top w:val="single" w:sz="4" w:space="0" w:color="auto"/>
            </w:tcBorders>
          </w:tcPr>
          <w:p w:rsidR="00A85D1A" w:rsidRPr="00D026C1" w:rsidRDefault="00A85D1A" w:rsidP="00A85D1A">
            <w:pPr>
              <w:jc w:val="center"/>
              <w:rPr>
                <w:rFonts w:ascii="Times New Roman" w:hAnsi="Times New Roman" w:cs="Times New Roman"/>
                <w:sz w:val="20"/>
              </w:rPr>
            </w:pPr>
          </w:p>
        </w:tc>
        <w:tc>
          <w:tcPr>
            <w:tcW w:w="1187" w:type="dxa"/>
            <w:vMerge w:val="restart"/>
            <w:tcBorders>
              <w:top w:val="single" w:sz="4" w:space="0" w:color="auto"/>
            </w:tcBorders>
            <w:vAlign w:val="center"/>
          </w:tcPr>
          <w:p w:rsidR="00A85D1A" w:rsidRPr="00D026C1" w:rsidRDefault="00A85D1A" w:rsidP="00A85D1A">
            <w:pPr>
              <w:rPr>
                <w:rFonts w:ascii="Times New Roman" w:hAnsi="Times New Roman" w:cs="Times New Roman"/>
                <w:sz w:val="20"/>
              </w:rPr>
            </w:pPr>
            <w:r w:rsidRPr="00D026C1">
              <w:rPr>
                <w:rFonts w:ascii="Times New Roman" w:hAnsi="Times New Roman" w:cs="Times New Roman"/>
                <w:bCs/>
                <w:sz w:val="20"/>
              </w:rPr>
              <w:t>Kriteria dan nilai kritis</w:t>
            </w:r>
          </w:p>
        </w:tc>
        <w:tc>
          <w:tcPr>
            <w:tcW w:w="3699" w:type="dxa"/>
            <w:gridSpan w:val="3"/>
            <w:vMerge w:val="restart"/>
            <w:tcBorders>
              <w:top w:val="single" w:sz="4" w:space="0" w:color="auto"/>
            </w:tcBorders>
          </w:tcPr>
          <w:p w:rsidR="00A85D1A" w:rsidRDefault="00A85D1A" w:rsidP="00A85D1A">
            <w:pPr>
              <w:ind w:left="34"/>
              <w:rPr>
                <w:rFonts w:ascii="Times New Roman" w:hAnsi="Times New Roman" w:cs="Times New Roman"/>
                <w:color w:val="000000"/>
                <w:sz w:val="20"/>
              </w:rPr>
            </w:pPr>
            <w:r>
              <w:rPr>
                <w:rFonts w:ascii="Times New Roman" w:hAnsi="Times New Roman" w:cs="Times New Roman"/>
                <w:sz w:val="20"/>
              </w:rPr>
              <w:t>0.35</w:t>
            </w:r>
            <w:r w:rsidRPr="00D026C1">
              <w:rPr>
                <w:rFonts w:ascii="Times New Roman" w:hAnsi="Times New Roman" w:cs="Times New Roman"/>
                <w:sz w:val="20"/>
              </w:rPr>
              <w:t xml:space="preserve">  </w:t>
            </w:r>
            <w:r>
              <w:rPr>
                <w:rFonts w:ascii="Times New Roman" w:hAnsi="Times New Roman" w:cs="Times New Roman"/>
                <w:color w:val="000000"/>
                <w:sz w:val="20"/>
              </w:rPr>
              <w:t>Besar</w:t>
            </w:r>
          </w:p>
          <w:p w:rsidR="00A85D1A" w:rsidRDefault="00A85D1A" w:rsidP="00A85D1A">
            <w:pPr>
              <w:ind w:left="34"/>
              <w:rPr>
                <w:rFonts w:ascii="Times New Roman" w:hAnsi="Times New Roman" w:cs="Times New Roman"/>
                <w:color w:val="000000"/>
                <w:sz w:val="20"/>
              </w:rPr>
            </w:pPr>
            <w:r>
              <w:rPr>
                <w:rFonts w:ascii="Times New Roman" w:hAnsi="Times New Roman" w:cs="Times New Roman"/>
                <w:sz w:val="20"/>
              </w:rPr>
              <w:t>0.15</w:t>
            </w:r>
            <w:r w:rsidRPr="00D026C1">
              <w:rPr>
                <w:rFonts w:ascii="Times New Roman" w:hAnsi="Times New Roman" w:cs="Times New Roman"/>
                <w:sz w:val="20"/>
              </w:rPr>
              <w:t xml:space="preserve">  </w:t>
            </w:r>
            <w:r>
              <w:rPr>
                <w:rFonts w:ascii="Times New Roman" w:hAnsi="Times New Roman" w:cs="Times New Roman"/>
                <w:color w:val="000000"/>
                <w:sz w:val="20"/>
              </w:rPr>
              <w:t>Moderat</w:t>
            </w:r>
          </w:p>
          <w:p w:rsidR="00A85D1A" w:rsidRPr="00D026C1" w:rsidRDefault="00A85D1A" w:rsidP="00A85D1A">
            <w:pPr>
              <w:ind w:left="34"/>
              <w:rPr>
                <w:rFonts w:ascii="Times New Roman" w:hAnsi="Times New Roman" w:cs="Times New Roman"/>
                <w:sz w:val="20"/>
              </w:rPr>
            </w:pPr>
            <w:r>
              <w:rPr>
                <w:rFonts w:ascii="Times New Roman" w:hAnsi="Times New Roman" w:cs="Times New Roman"/>
                <w:sz w:val="20"/>
              </w:rPr>
              <w:t>0.02</w:t>
            </w:r>
            <w:r w:rsidRPr="00D026C1">
              <w:rPr>
                <w:rFonts w:ascii="Times New Roman" w:hAnsi="Times New Roman" w:cs="Times New Roman"/>
                <w:sz w:val="20"/>
              </w:rPr>
              <w:t xml:space="preserve">  </w:t>
            </w:r>
            <w:r>
              <w:rPr>
                <w:rFonts w:ascii="Times New Roman" w:hAnsi="Times New Roman" w:cs="Times New Roman"/>
                <w:color w:val="000000"/>
                <w:sz w:val="20"/>
              </w:rPr>
              <w:t>Lemah</w:t>
            </w:r>
          </w:p>
        </w:tc>
      </w:tr>
      <w:tr w:rsidR="00A85D1A" w:rsidRPr="0031387E" w:rsidTr="00A85D1A">
        <w:trPr>
          <w:trHeight w:val="53"/>
          <w:jc w:val="center"/>
        </w:trPr>
        <w:tc>
          <w:tcPr>
            <w:tcW w:w="709" w:type="dxa"/>
          </w:tcPr>
          <w:p w:rsidR="00A85D1A" w:rsidRPr="00D026C1" w:rsidRDefault="00A85D1A" w:rsidP="00A85D1A">
            <w:pPr>
              <w:jc w:val="center"/>
              <w:rPr>
                <w:rFonts w:ascii="Times New Roman" w:hAnsi="Times New Roman" w:cs="Times New Roman"/>
                <w:sz w:val="20"/>
              </w:rPr>
            </w:pPr>
          </w:p>
        </w:tc>
        <w:tc>
          <w:tcPr>
            <w:tcW w:w="1187" w:type="dxa"/>
            <w:vMerge/>
          </w:tcPr>
          <w:p w:rsidR="00A85D1A" w:rsidRPr="00D026C1" w:rsidRDefault="00A85D1A" w:rsidP="00A85D1A">
            <w:pPr>
              <w:rPr>
                <w:rFonts w:ascii="Times New Roman" w:hAnsi="Times New Roman" w:cs="Times New Roman"/>
                <w:sz w:val="20"/>
              </w:rPr>
            </w:pPr>
          </w:p>
        </w:tc>
        <w:tc>
          <w:tcPr>
            <w:tcW w:w="3699" w:type="dxa"/>
            <w:gridSpan w:val="3"/>
            <w:vMerge/>
          </w:tcPr>
          <w:p w:rsidR="00A85D1A" w:rsidRPr="00D026C1" w:rsidRDefault="00A85D1A" w:rsidP="00A85D1A">
            <w:pPr>
              <w:jc w:val="center"/>
              <w:rPr>
                <w:rFonts w:ascii="Times New Roman" w:hAnsi="Times New Roman" w:cs="Times New Roman"/>
                <w:sz w:val="20"/>
              </w:rPr>
            </w:pPr>
          </w:p>
        </w:tc>
      </w:tr>
      <w:tr w:rsidR="00A85D1A" w:rsidRPr="0031387E" w:rsidTr="00A85D1A">
        <w:trPr>
          <w:trHeight w:val="53"/>
          <w:jc w:val="center"/>
        </w:trPr>
        <w:tc>
          <w:tcPr>
            <w:tcW w:w="709" w:type="dxa"/>
            <w:tcBorders>
              <w:bottom w:val="single" w:sz="4" w:space="0" w:color="auto"/>
            </w:tcBorders>
          </w:tcPr>
          <w:p w:rsidR="00A85D1A" w:rsidRPr="00D026C1" w:rsidRDefault="00A85D1A" w:rsidP="00A85D1A">
            <w:pPr>
              <w:jc w:val="center"/>
              <w:rPr>
                <w:rFonts w:ascii="Times New Roman" w:hAnsi="Times New Roman" w:cs="Times New Roman"/>
                <w:sz w:val="20"/>
              </w:rPr>
            </w:pPr>
          </w:p>
        </w:tc>
        <w:tc>
          <w:tcPr>
            <w:tcW w:w="1187" w:type="dxa"/>
            <w:vMerge/>
            <w:tcBorders>
              <w:bottom w:val="single" w:sz="4" w:space="0" w:color="auto"/>
            </w:tcBorders>
          </w:tcPr>
          <w:p w:rsidR="00A85D1A" w:rsidRPr="00D026C1" w:rsidRDefault="00A85D1A" w:rsidP="00A85D1A">
            <w:pPr>
              <w:rPr>
                <w:rFonts w:ascii="Times New Roman" w:hAnsi="Times New Roman" w:cs="Times New Roman"/>
                <w:sz w:val="20"/>
              </w:rPr>
            </w:pPr>
          </w:p>
        </w:tc>
        <w:tc>
          <w:tcPr>
            <w:tcW w:w="3699" w:type="dxa"/>
            <w:gridSpan w:val="3"/>
            <w:vMerge/>
            <w:tcBorders>
              <w:bottom w:val="single" w:sz="4" w:space="0" w:color="auto"/>
            </w:tcBorders>
          </w:tcPr>
          <w:p w:rsidR="00A85D1A" w:rsidRPr="00D026C1" w:rsidRDefault="00A85D1A" w:rsidP="00A85D1A">
            <w:pPr>
              <w:jc w:val="center"/>
              <w:rPr>
                <w:rFonts w:ascii="Times New Roman" w:hAnsi="Times New Roman" w:cs="Times New Roman"/>
                <w:sz w:val="20"/>
              </w:rPr>
            </w:pPr>
          </w:p>
        </w:tc>
      </w:tr>
      <w:tr w:rsidR="00A85D1A" w:rsidRPr="0031387E" w:rsidTr="00A85D1A">
        <w:trPr>
          <w:trHeight w:val="106"/>
          <w:jc w:val="center"/>
        </w:trPr>
        <w:tc>
          <w:tcPr>
            <w:tcW w:w="2330" w:type="dxa"/>
            <w:gridSpan w:val="3"/>
            <w:tcBorders>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Penerapan GCG</w:t>
            </w:r>
          </w:p>
        </w:tc>
        <w:tc>
          <w:tcPr>
            <w:tcW w:w="997" w:type="dxa"/>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0.027</w:t>
            </w:r>
          </w:p>
        </w:tc>
        <w:tc>
          <w:tcPr>
            <w:tcW w:w="2268" w:type="dxa"/>
            <w:tcBorders>
              <w:top w:val="single" w:sz="4" w:space="0" w:color="auto"/>
              <w:bottom w:val="single" w:sz="4" w:space="0" w:color="auto"/>
            </w:tcBorders>
            <w:vAlign w:val="center"/>
          </w:tcPr>
          <w:p w:rsidR="00A85D1A" w:rsidRPr="004B5CE0" w:rsidRDefault="00A85D1A" w:rsidP="00A85D1A">
            <w:pPr>
              <w:jc w:val="center"/>
              <w:rPr>
                <w:rFonts w:ascii="Times New Roman" w:hAnsi="Times New Roman" w:cs="Times New Roman"/>
              </w:rPr>
            </w:pPr>
            <w:r>
              <w:rPr>
                <w:rFonts w:ascii="Times New Roman" w:hAnsi="Times New Roman" w:cs="Times New Roman"/>
              </w:rPr>
              <w:t>Lemah</w:t>
            </w:r>
          </w:p>
        </w:tc>
      </w:tr>
      <w:tr w:rsidR="00A85D1A" w:rsidRPr="0031387E" w:rsidTr="00A85D1A">
        <w:trPr>
          <w:trHeight w:val="106"/>
          <w:jc w:val="center"/>
        </w:trPr>
        <w:tc>
          <w:tcPr>
            <w:tcW w:w="2330" w:type="dxa"/>
            <w:gridSpan w:val="3"/>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Pengungkapan CSR</w:t>
            </w:r>
          </w:p>
        </w:tc>
        <w:tc>
          <w:tcPr>
            <w:tcW w:w="997" w:type="dxa"/>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0.088</w:t>
            </w:r>
          </w:p>
        </w:tc>
        <w:tc>
          <w:tcPr>
            <w:tcW w:w="2268" w:type="dxa"/>
            <w:tcBorders>
              <w:top w:val="single" w:sz="4" w:space="0" w:color="auto"/>
              <w:bottom w:val="single" w:sz="4" w:space="0" w:color="auto"/>
            </w:tcBorders>
            <w:vAlign w:val="center"/>
          </w:tcPr>
          <w:p w:rsidR="00A85D1A" w:rsidRDefault="00A85D1A" w:rsidP="00A85D1A">
            <w:pPr>
              <w:jc w:val="center"/>
              <w:rPr>
                <w:rFonts w:ascii="Times New Roman" w:hAnsi="Times New Roman" w:cs="Times New Roman"/>
              </w:rPr>
            </w:pPr>
            <w:r>
              <w:rPr>
                <w:rFonts w:ascii="Times New Roman" w:hAnsi="Times New Roman" w:cs="Times New Roman"/>
              </w:rPr>
              <w:t>Lemah ke Moderat</w:t>
            </w:r>
          </w:p>
        </w:tc>
      </w:tr>
      <w:tr w:rsidR="00A85D1A" w:rsidRPr="0031387E" w:rsidTr="00A85D1A">
        <w:trPr>
          <w:trHeight w:val="106"/>
          <w:jc w:val="center"/>
        </w:trPr>
        <w:tc>
          <w:tcPr>
            <w:tcW w:w="2330" w:type="dxa"/>
            <w:gridSpan w:val="3"/>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Profitabilitas</w:t>
            </w:r>
          </w:p>
        </w:tc>
        <w:tc>
          <w:tcPr>
            <w:tcW w:w="997" w:type="dxa"/>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0.710</w:t>
            </w:r>
          </w:p>
        </w:tc>
        <w:tc>
          <w:tcPr>
            <w:tcW w:w="2268" w:type="dxa"/>
            <w:tcBorders>
              <w:top w:val="single" w:sz="4" w:space="0" w:color="auto"/>
              <w:bottom w:val="single" w:sz="4" w:space="0" w:color="auto"/>
            </w:tcBorders>
            <w:vAlign w:val="center"/>
          </w:tcPr>
          <w:p w:rsidR="00A85D1A" w:rsidRDefault="00A85D1A" w:rsidP="00A85D1A">
            <w:pPr>
              <w:jc w:val="center"/>
              <w:rPr>
                <w:rFonts w:ascii="Times New Roman" w:hAnsi="Times New Roman" w:cs="Times New Roman"/>
              </w:rPr>
            </w:pPr>
            <w:r>
              <w:rPr>
                <w:rFonts w:ascii="Times New Roman" w:hAnsi="Times New Roman" w:cs="Times New Roman"/>
              </w:rPr>
              <w:t>Besar</w:t>
            </w:r>
          </w:p>
        </w:tc>
      </w:tr>
      <w:tr w:rsidR="00A85D1A" w:rsidRPr="0031387E" w:rsidTr="00A85D1A">
        <w:trPr>
          <w:trHeight w:val="106"/>
          <w:jc w:val="center"/>
        </w:trPr>
        <w:tc>
          <w:tcPr>
            <w:tcW w:w="2330" w:type="dxa"/>
            <w:gridSpan w:val="3"/>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Ukuran</w:t>
            </w:r>
          </w:p>
        </w:tc>
        <w:tc>
          <w:tcPr>
            <w:tcW w:w="997" w:type="dxa"/>
            <w:tcBorders>
              <w:top w:val="single" w:sz="4" w:space="0" w:color="auto"/>
              <w:bottom w:val="single" w:sz="4" w:space="0" w:color="auto"/>
            </w:tcBorders>
          </w:tcPr>
          <w:p w:rsidR="00A85D1A" w:rsidRPr="00E31B3D" w:rsidRDefault="00A85D1A" w:rsidP="00A85D1A">
            <w:pPr>
              <w:rPr>
                <w:rFonts w:ascii="Times New Roman" w:hAnsi="Times New Roman" w:cs="Times New Roman"/>
                <w:color w:val="000000"/>
              </w:rPr>
            </w:pPr>
            <w:r w:rsidRPr="00E31B3D">
              <w:rPr>
                <w:rFonts w:ascii="Times New Roman" w:hAnsi="Times New Roman" w:cs="Times New Roman"/>
                <w:color w:val="000000"/>
              </w:rPr>
              <w:t>0.006</w:t>
            </w:r>
          </w:p>
        </w:tc>
        <w:tc>
          <w:tcPr>
            <w:tcW w:w="2268" w:type="dxa"/>
            <w:tcBorders>
              <w:top w:val="single" w:sz="4" w:space="0" w:color="auto"/>
              <w:bottom w:val="single" w:sz="4" w:space="0" w:color="auto"/>
            </w:tcBorders>
            <w:vAlign w:val="center"/>
          </w:tcPr>
          <w:p w:rsidR="00A85D1A" w:rsidRDefault="00A85D1A" w:rsidP="00A85D1A">
            <w:pPr>
              <w:jc w:val="center"/>
              <w:rPr>
                <w:rFonts w:ascii="Times New Roman" w:hAnsi="Times New Roman" w:cs="Times New Roman"/>
              </w:rPr>
            </w:pPr>
            <w:r>
              <w:rPr>
                <w:rFonts w:ascii="Times New Roman" w:hAnsi="Times New Roman" w:cs="Times New Roman"/>
              </w:rPr>
              <w:t>Lemah</w:t>
            </w:r>
          </w:p>
        </w:tc>
      </w:tr>
    </w:tbl>
    <w:p w:rsidR="00A85D1A" w:rsidRDefault="00A85D1A" w:rsidP="00A85D1A">
      <w:pPr>
        <w:spacing w:before="60" w:after="0" w:line="480" w:lineRule="auto"/>
        <w:ind w:left="1134"/>
        <w:jc w:val="both"/>
        <w:rPr>
          <w:rFonts w:ascii="Times New Roman" w:hAnsi="Times New Roman" w:cs="Times New Roman"/>
          <w:sz w:val="20"/>
          <w:szCs w:val="20"/>
        </w:rPr>
      </w:pPr>
      <w:proofErr w:type="gramStart"/>
      <w:r w:rsidRPr="003C7FA9">
        <w:rPr>
          <w:rFonts w:ascii="Times New Roman" w:hAnsi="Times New Roman" w:cs="Times New Roman"/>
          <w:sz w:val="20"/>
          <w:szCs w:val="20"/>
        </w:rPr>
        <w:t>Sumber :</w:t>
      </w:r>
      <w:proofErr w:type="gramEnd"/>
      <w:r w:rsidRPr="003C7FA9">
        <w:rPr>
          <w:rFonts w:ascii="Times New Roman" w:hAnsi="Times New Roman" w:cs="Times New Roman"/>
          <w:sz w:val="20"/>
          <w:szCs w:val="20"/>
        </w:rPr>
        <w:t xml:space="preserve"> </w:t>
      </w:r>
      <w:r>
        <w:rPr>
          <w:rFonts w:ascii="Times New Roman" w:hAnsi="Times New Roman" w:cs="Times New Roman"/>
          <w:sz w:val="20"/>
          <w:szCs w:val="20"/>
        </w:rPr>
        <w:t>Data diolah dengan SMART PLS 3.2.7, 2018</w:t>
      </w:r>
    </w:p>
    <w:p w:rsidR="00A85D1A" w:rsidRDefault="00A85D1A" w:rsidP="00A85D1A">
      <w:pPr>
        <w:spacing w:before="240" w:after="0" w:line="240" w:lineRule="auto"/>
        <w:jc w:val="center"/>
        <w:rPr>
          <w:rFonts w:ascii="Times New Roman" w:hAnsi="Times New Roman" w:cs="Times New Roman"/>
          <w:b/>
          <w:sz w:val="24"/>
          <w:szCs w:val="24"/>
        </w:rPr>
        <w:sectPr w:rsidR="00A85D1A" w:rsidSect="00A85D1A">
          <w:type w:val="continuous"/>
          <w:pgSz w:w="11906" w:h="16838"/>
          <w:pgMar w:top="1440" w:right="1440" w:bottom="1440" w:left="1440" w:header="708" w:footer="708" w:gutter="0"/>
          <w:cols w:space="708"/>
          <w:docGrid w:linePitch="360"/>
        </w:sectPr>
      </w:pPr>
    </w:p>
    <w:p w:rsidR="00A85D1A" w:rsidRPr="005055AA" w:rsidRDefault="00A85D1A" w:rsidP="00A85D1A">
      <w:pPr>
        <w:spacing w:after="0" w:line="240" w:lineRule="auto"/>
        <w:ind w:firstLine="720"/>
        <w:jc w:val="both"/>
        <w:rPr>
          <w:rFonts w:ascii="Times New Roman" w:hAnsi="Times New Roman" w:cs="Times New Roman"/>
          <w:b/>
          <w:sz w:val="24"/>
          <w:szCs w:val="24"/>
        </w:rPr>
      </w:pPr>
      <w:proofErr w:type="gramStart"/>
      <w:r w:rsidRPr="005055AA">
        <w:rPr>
          <w:rFonts w:ascii="Times New Roman" w:hAnsi="Times New Roman" w:cs="Times New Roman"/>
          <w:color w:val="000000" w:themeColor="text1"/>
          <w:sz w:val="24"/>
          <w:szCs w:val="24"/>
        </w:rPr>
        <w:lastRenderedPageBreak/>
        <w:t xml:space="preserve">Nilai </w:t>
      </w:r>
      <w:r w:rsidRPr="005055AA">
        <w:rPr>
          <w:rFonts w:ascii="Times New Roman" w:hAnsi="Times New Roman" w:cs="Times New Roman"/>
          <w:sz w:val="24"/>
          <w:szCs w:val="24"/>
        </w:rPr>
        <w:t>f</w:t>
      </w:r>
      <w:r w:rsidRPr="005055AA">
        <w:rPr>
          <w:rFonts w:ascii="Times New Roman" w:hAnsi="Times New Roman" w:cs="Times New Roman"/>
          <w:sz w:val="24"/>
          <w:szCs w:val="24"/>
          <w:vertAlign w:val="superscript"/>
        </w:rPr>
        <w:t xml:space="preserve">2 </w:t>
      </w:r>
      <w:r w:rsidRPr="005055AA">
        <w:rPr>
          <w:rFonts w:ascii="Times New Roman" w:hAnsi="Times New Roman" w:cs="Times New Roman"/>
          <w:i/>
          <w:sz w:val="24"/>
          <w:szCs w:val="24"/>
        </w:rPr>
        <w:t>effect size</w:t>
      </w:r>
      <w:r w:rsidRPr="005055AA">
        <w:rPr>
          <w:rFonts w:ascii="Times New Roman" w:hAnsi="Times New Roman" w:cs="Times New Roman"/>
          <w:color w:val="000000" w:themeColor="text1"/>
          <w:sz w:val="24"/>
          <w:szCs w:val="24"/>
        </w:rPr>
        <w:t xml:space="preserve"> dapat diinterpretasikan apakah variabel prediktor mempunyai pengaruh yang lemah, medium, atau besar jika dihilangkan pada tingkat struktural.</w:t>
      </w:r>
      <w:proofErr w:type="gramEnd"/>
      <w:r w:rsidRPr="005055AA">
        <w:rPr>
          <w:rFonts w:ascii="Times New Roman" w:hAnsi="Times New Roman" w:cs="Times New Roman"/>
          <w:color w:val="000000" w:themeColor="text1"/>
          <w:sz w:val="24"/>
          <w:szCs w:val="24"/>
        </w:rPr>
        <w:t xml:space="preserve"> </w:t>
      </w:r>
      <w:proofErr w:type="gramStart"/>
      <w:r w:rsidRPr="005055AA">
        <w:rPr>
          <w:rFonts w:ascii="Times New Roman" w:hAnsi="Times New Roman" w:cs="Times New Roman"/>
          <w:color w:val="000000" w:themeColor="text1"/>
          <w:sz w:val="24"/>
          <w:szCs w:val="24"/>
        </w:rPr>
        <w:t>Berdasarkan tabel tersebut profitabilitas mempunyai pengaruh besar jika dihilangkan pada tingkat struktural, pengungkapan CSR mempunyai pengaruh lemah ke moderat, sedangkan penerapan GCG dan ukuran mempunyai lemah.</w:t>
      </w:r>
      <w:proofErr w:type="gramEnd"/>
    </w:p>
    <w:p w:rsidR="00A85D1A" w:rsidRDefault="00A85D1A" w:rsidP="00A85D1A">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ab/>
      </w:r>
      <w:r w:rsidRPr="005D40F7">
        <w:rPr>
          <w:rFonts w:ascii="Times New Roman" w:hAnsi="Times New Roman" w:cs="Times New Roman"/>
          <w:sz w:val="24"/>
          <w:szCs w:val="28"/>
        </w:rPr>
        <w:t>Langkah 5 dan 6 yaitu menguji Q</w:t>
      </w:r>
      <w:r w:rsidRPr="005D40F7">
        <w:rPr>
          <w:rFonts w:ascii="Times New Roman" w:hAnsi="Times New Roman" w:cs="Times New Roman"/>
          <w:sz w:val="24"/>
          <w:szCs w:val="28"/>
          <w:vertAlign w:val="superscript"/>
        </w:rPr>
        <w:t>2</w:t>
      </w:r>
      <w:r w:rsidRPr="005D40F7">
        <w:rPr>
          <w:rFonts w:ascii="Times New Roman" w:hAnsi="Times New Roman" w:cs="Times New Roman"/>
          <w:sz w:val="24"/>
          <w:szCs w:val="28"/>
        </w:rPr>
        <w:t xml:space="preserve"> dan menguji q</w:t>
      </w:r>
      <w:r w:rsidRPr="005D40F7">
        <w:rPr>
          <w:rFonts w:ascii="Times New Roman" w:hAnsi="Times New Roman" w:cs="Times New Roman"/>
          <w:sz w:val="24"/>
          <w:szCs w:val="28"/>
          <w:vertAlign w:val="superscript"/>
        </w:rPr>
        <w:t>2</w:t>
      </w:r>
      <w:r>
        <w:rPr>
          <w:rFonts w:ascii="Times New Roman" w:hAnsi="Times New Roman" w:cs="Times New Roman"/>
          <w:sz w:val="24"/>
          <w:szCs w:val="28"/>
          <w:vertAlign w:val="superscript"/>
        </w:rPr>
        <w:t xml:space="preserve"> </w:t>
      </w:r>
      <w:r>
        <w:rPr>
          <w:rFonts w:ascii="Times New Roman" w:hAnsi="Times New Roman" w:cs="Times New Roman"/>
          <w:sz w:val="24"/>
          <w:szCs w:val="28"/>
        </w:rPr>
        <w:t>tidak dilakukan karena hanya digunakan untuk model dengan arah kausalitas dari konstruk ke indikator atau model reflektif sedangkan dalam penelitian ini menggunakan model formatif pada seluruh konstruk</w:t>
      </w:r>
      <w:r>
        <w:rPr>
          <w:rFonts w:ascii="Times New Roman" w:hAnsi="Times New Roman" w:cs="Times New Roman"/>
          <w:b/>
          <w:sz w:val="24"/>
          <w:szCs w:val="28"/>
        </w:rPr>
        <w:t xml:space="preserve"> </w:t>
      </w:r>
    </w:p>
    <w:p w:rsidR="00A85D1A" w:rsidRDefault="00A85D1A" w:rsidP="00A85D1A">
      <w:pPr>
        <w:spacing w:before="240" w:after="80" w:line="240" w:lineRule="auto"/>
        <w:rPr>
          <w:rFonts w:ascii="Times New Roman" w:hAnsi="Times New Roman" w:cs="Times New Roman"/>
          <w:b/>
          <w:sz w:val="24"/>
          <w:szCs w:val="28"/>
        </w:rPr>
      </w:pPr>
      <w:r w:rsidRPr="00DE2127">
        <w:rPr>
          <w:rFonts w:ascii="Times New Roman" w:hAnsi="Times New Roman" w:cs="Times New Roman"/>
          <w:b/>
          <w:sz w:val="24"/>
          <w:szCs w:val="28"/>
        </w:rPr>
        <w:t>PEMBAHASAN</w:t>
      </w:r>
    </w:p>
    <w:p w:rsidR="00A85D1A" w:rsidRDefault="00A85D1A" w:rsidP="00A85D1A">
      <w:pPr>
        <w:spacing w:before="240" w:after="8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Pada bagian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hasil pengolahan data untuk masing-masing variabel eksogen terhadap nilai perusahaan.</w:t>
      </w:r>
    </w:p>
    <w:p w:rsidR="00A85D1A" w:rsidRPr="00444783" w:rsidRDefault="00A85D1A" w:rsidP="00A85D1A">
      <w:pPr>
        <w:pStyle w:val="ListParagraph"/>
        <w:numPr>
          <w:ilvl w:val="0"/>
          <w:numId w:val="20"/>
        </w:numPr>
        <w:spacing w:before="120" w:after="0" w:line="240" w:lineRule="auto"/>
        <w:ind w:left="426" w:hanging="426"/>
        <w:jc w:val="both"/>
        <w:rPr>
          <w:rFonts w:ascii="Times New Roman" w:hAnsi="Times New Roman" w:cs="Times New Roman"/>
          <w:b/>
          <w:sz w:val="24"/>
          <w:szCs w:val="24"/>
        </w:rPr>
      </w:pPr>
      <w:r w:rsidRPr="00444783">
        <w:rPr>
          <w:rFonts w:ascii="Times New Roman" w:hAnsi="Times New Roman" w:cs="Times New Roman"/>
          <w:b/>
          <w:sz w:val="24"/>
          <w:szCs w:val="24"/>
        </w:rPr>
        <w:t>Pengaruh Penerapan GCG dengan Nilai Perusahaan</w:t>
      </w:r>
    </w:p>
    <w:p w:rsidR="00A85D1A" w:rsidRDefault="00A85D1A" w:rsidP="00A85D1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Menurut Klapper dan Love</w:t>
      </w:r>
      <w:r w:rsidRPr="00817821">
        <w:rPr>
          <w:rFonts w:ascii="Times New Roman" w:hAnsi="Times New Roman" w:cs="Times New Roman"/>
          <w:sz w:val="24"/>
          <w:szCs w:val="24"/>
        </w:rPr>
        <w:t xml:space="preserve"> </w:t>
      </w:r>
      <w:r>
        <w:rPr>
          <w:rFonts w:ascii="Times New Roman" w:hAnsi="Times New Roman" w:cs="Times New Roman"/>
          <w:sz w:val="24"/>
          <w:szCs w:val="24"/>
        </w:rPr>
        <w:t>(</w:t>
      </w:r>
      <w:r w:rsidRPr="00817821">
        <w:rPr>
          <w:rFonts w:ascii="Times New Roman" w:hAnsi="Times New Roman" w:cs="Times New Roman"/>
          <w:sz w:val="24"/>
          <w:szCs w:val="24"/>
        </w:rPr>
        <w:t>2002)</w:t>
      </w:r>
      <w:r>
        <w:rPr>
          <w:rFonts w:ascii="Times New Roman" w:hAnsi="Times New Roman" w:cs="Times New Roman"/>
          <w:sz w:val="24"/>
          <w:szCs w:val="24"/>
        </w:rPr>
        <w:t xml:space="preserve"> p</w:t>
      </w:r>
      <w:r w:rsidRPr="00817821">
        <w:rPr>
          <w:rFonts w:ascii="Times New Roman" w:hAnsi="Times New Roman" w:cs="Times New Roman"/>
          <w:sz w:val="24"/>
          <w:szCs w:val="24"/>
        </w:rPr>
        <w:t>erusahaan dapat meningkatkan perlindungan hak para investor dengan meningkatkan pengungkapan, memilih fungsi-fungsi yang tepat dan dewan komisaris independen, serta menerapkan mekanisme GCG yang disiplin untuk mencegah manajemen dan pemegang saham pengendali terlibat dalam pengambilalihan saham minoritas</w:t>
      </w:r>
      <w:r>
        <w:rPr>
          <w:rFonts w:ascii="Times New Roman" w:hAnsi="Times New Roman" w:cs="Times New Roman"/>
          <w:sz w:val="24"/>
          <w:szCs w:val="24"/>
        </w:rPr>
        <w:t xml:space="preserve">, sejalan dengan hal tersebut salah satu </w:t>
      </w:r>
      <w:r w:rsidRPr="00C518F8">
        <w:rPr>
          <w:rFonts w:ascii="Times New Roman" w:hAnsi="Times New Roman" w:cs="Times New Roman"/>
          <w:sz w:val="24"/>
          <w:szCs w:val="24"/>
        </w:rPr>
        <w:t>tujuan penerapan prinsip-prins</w:t>
      </w:r>
      <w:r>
        <w:rPr>
          <w:rFonts w:ascii="Times New Roman" w:hAnsi="Times New Roman" w:cs="Times New Roman"/>
          <w:sz w:val="24"/>
          <w:szCs w:val="24"/>
        </w:rPr>
        <w:t xml:space="preserve">ip GCG pada BUMN, adalah untuk </w:t>
      </w:r>
      <w:r w:rsidRPr="00C518F8">
        <w:rPr>
          <w:rFonts w:ascii="Times New Roman" w:hAnsi="Times New Roman" w:cs="Times New Roman"/>
          <w:sz w:val="24"/>
          <w:szCs w:val="24"/>
        </w:rPr>
        <w:t>mengoptimalkan nilai BUMN agar perusahaan memiliki daya saing yang kuat, baik secara nasional maupun internasional, sehingga mampu mempertahankan keberadaannya dan hidup berkelanjutan untuk mencapai maksud dan tujuan BUMN</w:t>
      </w:r>
      <w:r>
        <w:rPr>
          <w:rFonts w:ascii="Times New Roman" w:hAnsi="Times New Roman" w:cs="Times New Roman"/>
          <w:sz w:val="24"/>
          <w:szCs w:val="24"/>
        </w:rPr>
        <w:t>.</w:t>
      </w:r>
    </w:p>
    <w:p w:rsidR="00A85D1A" w:rsidRPr="00847D2B"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pengujian dan analisis data menggunakan SEM PLS menunjukkan bahwa penerapan GCG memberikan pengaruh positif dan signifikan terhadap nilai perusahaan.</w:t>
      </w:r>
      <w:proofErr w:type="gramEnd"/>
      <w:r>
        <w:rPr>
          <w:rFonts w:ascii="Times New Roman" w:hAnsi="Times New Roman" w:cs="Times New Roman"/>
          <w:sz w:val="24"/>
          <w:szCs w:val="24"/>
        </w:rPr>
        <w:t xml:space="preserve"> Hasil tersebut sejalan dengan penelitian Klapper dan Love</w:t>
      </w:r>
      <w:r w:rsidRPr="00817821">
        <w:rPr>
          <w:rFonts w:ascii="Times New Roman" w:hAnsi="Times New Roman" w:cs="Times New Roman"/>
          <w:sz w:val="24"/>
          <w:szCs w:val="24"/>
        </w:rPr>
        <w:t xml:space="preserve"> </w:t>
      </w:r>
      <w:r>
        <w:rPr>
          <w:rFonts w:ascii="Times New Roman" w:hAnsi="Times New Roman" w:cs="Times New Roman"/>
          <w:sz w:val="24"/>
          <w:szCs w:val="24"/>
        </w:rPr>
        <w:t>(</w:t>
      </w:r>
      <w:r w:rsidRPr="00817821">
        <w:rPr>
          <w:rFonts w:ascii="Times New Roman" w:hAnsi="Times New Roman" w:cs="Times New Roman"/>
          <w:sz w:val="24"/>
          <w:szCs w:val="24"/>
        </w:rPr>
        <w:t>2002)</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Black </w:t>
      </w:r>
      <w:r>
        <w:rPr>
          <w:rFonts w:ascii="Times New Roman" w:hAnsi="Times New Roman" w:cs="Times New Roman"/>
          <w:i/>
          <w:sz w:val="24"/>
          <w:szCs w:val="24"/>
        </w:rPr>
        <w:t xml:space="preserve">et al. </w:t>
      </w:r>
      <w:r>
        <w:rPr>
          <w:rFonts w:ascii="Times New Roman" w:hAnsi="Times New Roman" w:cs="Times New Roman"/>
          <w:sz w:val="24"/>
          <w:szCs w:val="24"/>
        </w:rPr>
        <w:t>(2003), Ammann</w:t>
      </w:r>
      <w:r w:rsidRPr="00310690">
        <w:rPr>
          <w:rFonts w:ascii="Times New Roman" w:hAnsi="Times New Roman" w:cs="Times New Roman"/>
          <w:sz w:val="24"/>
          <w:szCs w:val="24"/>
        </w:rPr>
        <w:t xml:space="preserve"> </w:t>
      </w:r>
      <w:r w:rsidRPr="00823D77">
        <w:rPr>
          <w:rFonts w:ascii="Times New Roman" w:hAnsi="Times New Roman" w:cs="Times New Roman"/>
          <w:i/>
          <w:sz w:val="24"/>
          <w:szCs w:val="24"/>
        </w:rPr>
        <w:t>et al.</w:t>
      </w:r>
      <w:r>
        <w:rPr>
          <w:rFonts w:ascii="Times New Roman" w:hAnsi="Times New Roman" w:cs="Times New Roman"/>
          <w:sz w:val="24"/>
          <w:szCs w:val="24"/>
        </w:rPr>
        <w:t xml:space="preserve"> (</w:t>
      </w:r>
      <w:r w:rsidRPr="00310690">
        <w:rPr>
          <w:rFonts w:ascii="Times New Roman" w:hAnsi="Times New Roman" w:cs="Times New Roman"/>
          <w:sz w:val="24"/>
          <w:szCs w:val="24"/>
        </w:rPr>
        <w:t>2010</w:t>
      </w:r>
      <w:r>
        <w:rPr>
          <w:rFonts w:ascii="Times New Roman" w:hAnsi="Times New Roman" w:cs="Times New Roman"/>
          <w:sz w:val="24"/>
          <w:szCs w:val="24"/>
        </w:rPr>
        <w:t>), dan Ararat (2016).</w:t>
      </w:r>
    </w:p>
    <w:p w:rsidR="00A85D1A" w:rsidRPr="00F9428E" w:rsidRDefault="00A85D1A" w:rsidP="00A85D1A">
      <w:pPr>
        <w:spacing w:after="0" w:line="240" w:lineRule="auto"/>
        <w:ind w:firstLine="720"/>
        <w:jc w:val="both"/>
        <w:rPr>
          <w:rFonts w:ascii="Times New Roman" w:hAnsi="Times New Roman" w:cs="Times New Roman"/>
          <w:sz w:val="24"/>
          <w:szCs w:val="24"/>
        </w:rPr>
      </w:pPr>
      <w:r w:rsidRPr="00F9428E">
        <w:rPr>
          <w:rFonts w:ascii="Times New Roman" w:hAnsi="Times New Roman" w:cs="Times New Roman"/>
          <w:sz w:val="24"/>
          <w:szCs w:val="24"/>
        </w:rPr>
        <w:t xml:space="preserve">Dewan direksi memberikan kontribusi terbesar </w:t>
      </w:r>
      <w:r>
        <w:rPr>
          <w:rFonts w:ascii="Times New Roman" w:hAnsi="Times New Roman" w:cs="Times New Roman"/>
          <w:sz w:val="24"/>
          <w:szCs w:val="24"/>
        </w:rPr>
        <w:t>(</w:t>
      </w:r>
      <w:r w:rsidRPr="00AA1BC0">
        <w:rPr>
          <w:rFonts w:ascii="Times New Roman" w:hAnsi="Times New Roman" w:cs="Times New Roman"/>
          <w:i/>
          <w:sz w:val="24"/>
          <w:szCs w:val="24"/>
        </w:rPr>
        <w:t>relative contribution</w:t>
      </w:r>
      <w:r>
        <w:rPr>
          <w:rFonts w:ascii="Times New Roman" w:hAnsi="Times New Roman" w:cs="Times New Roman"/>
          <w:sz w:val="24"/>
          <w:szCs w:val="24"/>
        </w:rPr>
        <w:t xml:space="preserve">) </w:t>
      </w:r>
      <w:proofErr w:type="gramStart"/>
      <w:r w:rsidRPr="00F9428E">
        <w:rPr>
          <w:rFonts w:ascii="Times New Roman" w:hAnsi="Times New Roman" w:cs="Times New Roman"/>
          <w:sz w:val="24"/>
          <w:szCs w:val="24"/>
        </w:rPr>
        <w:t>terhadap  penerapan</w:t>
      </w:r>
      <w:proofErr w:type="gramEnd"/>
      <w:r w:rsidRPr="00F9428E">
        <w:rPr>
          <w:rFonts w:ascii="Times New Roman" w:hAnsi="Times New Roman" w:cs="Times New Roman"/>
          <w:sz w:val="24"/>
          <w:szCs w:val="24"/>
        </w:rPr>
        <w:t xml:space="preserve"> GCG ditunjukan dengan nilai </w:t>
      </w:r>
      <w:r w:rsidRPr="00A70D8E">
        <w:rPr>
          <w:rFonts w:ascii="Times New Roman" w:hAnsi="Times New Roman" w:cs="Times New Roman"/>
          <w:i/>
          <w:sz w:val="24"/>
          <w:szCs w:val="24"/>
        </w:rPr>
        <w:t>outer weight</w:t>
      </w:r>
      <w:r w:rsidRPr="00F9428E">
        <w:rPr>
          <w:rFonts w:ascii="Times New Roman" w:hAnsi="Times New Roman" w:cs="Times New Roman"/>
          <w:sz w:val="24"/>
          <w:szCs w:val="24"/>
        </w:rPr>
        <w:t xml:space="preserve"> pada tabel </w:t>
      </w:r>
      <w:r>
        <w:rPr>
          <w:rFonts w:ascii="Times New Roman" w:hAnsi="Times New Roman" w:cs="Times New Roman"/>
          <w:sz w:val="24"/>
          <w:szCs w:val="24"/>
        </w:rPr>
        <w:t>6</w:t>
      </w:r>
      <w:r w:rsidRPr="00F9428E">
        <w:rPr>
          <w:rFonts w:ascii="Times New Roman" w:hAnsi="Times New Roman" w:cs="Times New Roman"/>
          <w:sz w:val="24"/>
          <w:szCs w:val="24"/>
        </w:rPr>
        <w:t>. Hal tersebut dapat dimaknai bahwa semakin besar dewan direksi maka semakin baik kinerja dewan direksi dalam mencapai tujuan perusahaan yaitu maksimalisasi nilai perusahaan</w:t>
      </w:r>
      <w:r>
        <w:rPr>
          <w:rFonts w:ascii="Times New Roman" w:hAnsi="Times New Roman" w:cs="Times New Roman"/>
          <w:sz w:val="24"/>
          <w:szCs w:val="24"/>
        </w:rPr>
        <w:t>,</w:t>
      </w:r>
      <w:r w:rsidRPr="00F9428E">
        <w:rPr>
          <w:rFonts w:ascii="Times New Roman" w:hAnsi="Times New Roman" w:cs="Times New Roman"/>
          <w:sz w:val="24"/>
          <w:szCs w:val="24"/>
        </w:rPr>
        <w:t xml:space="preserve"> hal ini berarti bahwa pertambahan satu orang direksi, efektivitas dalam pengambilan keputusan, pengambilan keputusan lebih berkualitas dan lebih efisien sehingga dapat menarik investor dan menyebabkan meningkatnya nilai perusahaan.</w:t>
      </w:r>
    </w:p>
    <w:p w:rsidR="00A85D1A" w:rsidRDefault="00A85D1A" w:rsidP="00A85D1A">
      <w:pPr>
        <w:spacing w:after="0" w:line="240" w:lineRule="auto"/>
        <w:ind w:firstLine="720"/>
        <w:jc w:val="both"/>
        <w:rPr>
          <w:rFonts w:ascii="Times New Roman" w:hAnsi="Times New Roman" w:cs="Times New Roman"/>
          <w:sz w:val="24"/>
          <w:szCs w:val="24"/>
        </w:rPr>
      </w:pPr>
      <w:r w:rsidRPr="00F9428E">
        <w:rPr>
          <w:rFonts w:ascii="Times New Roman" w:hAnsi="Times New Roman" w:cs="Times New Roman"/>
          <w:sz w:val="24"/>
          <w:szCs w:val="24"/>
        </w:rPr>
        <w:t>Dewan komisaris independen dan komite audit tidak memberikan kontribusi terhadap penerapan GCG. Hal tersebut dapat disebabkan rata-rata BUMN yang menjadi sampel memiliki dewan komisaris independen 39,61% hal ini mengindikasikan bahwa keberadaan dewan komisaris independen lebih kecil dibandingkan dewan komisaris keseluruhan sehingga menyebabkan dewan komisaris independen tidak memiliki pengaruh yang dominan dalam pengambilan keputusan. Selain itu keberadaan komite audit hanya sebatas pemenuhan regulasi yang mengharuskan BUMN untuk memiliki komite audit dalam pelaksanaan tugasnya</w:t>
      </w:r>
      <w:r>
        <w:rPr>
          <w:rFonts w:ascii="Times New Roman" w:hAnsi="Times New Roman" w:cs="Times New Roman"/>
          <w:sz w:val="24"/>
          <w:szCs w:val="24"/>
        </w:rPr>
        <w:t>. K</w:t>
      </w:r>
      <w:r w:rsidRPr="00F9428E">
        <w:rPr>
          <w:rFonts w:ascii="Times New Roman" w:hAnsi="Times New Roman" w:cs="Times New Roman"/>
          <w:sz w:val="24"/>
          <w:szCs w:val="24"/>
        </w:rPr>
        <w:t xml:space="preserve">ewenangan komite audit sesuai Keputusan Menteri BUMN Nomor KEP-103/MBU/2002 dibatasi oleh fungsinya sebagai alat </w:t>
      </w:r>
      <w:proofErr w:type="gramStart"/>
      <w:r w:rsidRPr="00F9428E">
        <w:rPr>
          <w:rFonts w:ascii="Times New Roman" w:hAnsi="Times New Roman" w:cs="Times New Roman"/>
          <w:sz w:val="24"/>
          <w:szCs w:val="24"/>
        </w:rPr>
        <w:t>bantu</w:t>
      </w:r>
      <w:proofErr w:type="gramEnd"/>
      <w:r w:rsidRPr="00F9428E">
        <w:rPr>
          <w:rFonts w:ascii="Times New Roman" w:hAnsi="Times New Roman" w:cs="Times New Roman"/>
          <w:sz w:val="24"/>
          <w:szCs w:val="24"/>
        </w:rPr>
        <w:t xml:space="preserve"> dewan komisaris sehingga hal ini menyebabkan komite audit tidak memiliki kewenangan secara langsung dalam pengawasan pengelolaan perusahaan. </w:t>
      </w:r>
      <w:r>
        <w:rPr>
          <w:rFonts w:ascii="Times New Roman" w:hAnsi="Times New Roman" w:cs="Times New Roman"/>
          <w:sz w:val="24"/>
          <w:szCs w:val="24"/>
        </w:rPr>
        <w:t xml:space="preserve">Hal tersebut dapat dijelaskan bahwa adanya kemungkinan keberadaan dari komite audit tidak menjamin kinerja BUMN menjadi lebih baik sehingga pasar berasumsi keberadaan komite audit bukan menjadi faktor yang harus dipertimbangkan dalam menilai sebuah perusahaan. </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F9428E">
        <w:rPr>
          <w:rFonts w:ascii="Times New Roman" w:hAnsi="Times New Roman" w:cs="Times New Roman"/>
          <w:sz w:val="24"/>
          <w:szCs w:val="24"/>
        </w:rPr>
        <w:t xml:space="preserve">Kepemilikan manajerial tidak memberikan kontribusi terhadap penerapan </w:t>
      </w:r>
      <w:r w:rsidRPr="00F9428E">
        <w:rPr>
          <w:rFonts w:ascii="Times New Roman" w:hAnsi="Times New Roman" w:cs="Times New Roman"/>
          <w:sz w:val="24"/>
          <w:szCs w:val="24"/>
        </w:rPr>
        <w:lastRenderedPageBreak/>
        <w:t>GCG.</w:t>
      </w:r>
      <w:proofErr w:type="gramEnd"/>
      <w:r w:rsidRPr="00F9428E">
        <w:rPr>
          <w:rFonts w:ascii="Times New Roman" w:hAnsi="Times New Roman" w:cs="Times New Roman"/>
          <w:sz w:val="24"/>
          <w:szCs w:val="24"/>
        </w:rPr>
        <w:t xml:space="preserve"> </w:t>
      </w:r>
      <w:proofErr w:type="gramStart"/>
      <w:r w:rsidRPr="00F9428E">
        <w:rPr>
          <w:rFonts w:ascii="Times New Roman" w:hAnsi="Times New Roman" w:cs="Times New Roman"/>
          <w:sz w:val="24"/>
          <w:szCs w:val="24"/>
        </w:rPr>
        <w:t>Hal tersebut disebabkan rata-rata BUMN yang menjadi sampel hanya memiliki rata-rata komposisi kepemilikan manajerial sebesar 0,032%.</w:t>
      </w:r>
      <w:proofErr w:type="gramEnd"/>
    </w:p>
    <w:p w:rsidR="00A85D1A" w:rsidRPr="00444783" w:rsidRDefault="00A85D1A" w:rsidP="00A85D1A">
      <w:pPr>
        <w:pStyle w:val="ListParagraph"/>
        <w:numPr>
          <w:ilvl w:val="0"/>
          <w:numId w:val="20"/>
        </w:numPr>
        <w:spacing w:before="120" w:after="0" w:line="240" w:lineRule="auto"/>
        <w:ind w:left="426" w:hanging="426"/>
        <w:jc w:val="both"/>
        <w:rPr>
          <w:rFonts w:ascii="Times New Roman" w:hAnsi="Times New Roman" w:cs="Times New Roman"/>
          <w:b/>
          <w:sz w:val="24"/>
          <w:szCs w:val="24"/>
        </w:rPr>
      </w:pPr>
      <w:r w:rsidRPr="00444783">
        <w:rPr>
          <w:rFonts w:ascii="Times New Roman" w:hAnsi="Times New Roman" w:cs="Times New Roman"/>
          <w:b/>
          <w:sz w:val="24"/>
          <w:szCs w:val="24"/>
        </w:rPr>
        <w:t>Pengaruh Pengungkapan CSR dengan Nilai perusahaan</w:t>
      </w:r>
    </w:p>
    <w:p w:rsidR="00A85D1A" w:rsidRDefault="00A85D1A" w:rsidP="00A85D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A5291C">
        <w:rPr>
          <w:rFonts w:ascii="Times New Roman" w:hAnsi="Times New Roman" w:cs="Times New Roman"/>
          <w:sz w:val="24"/>
          <w:szCs w:val="24"/>
        </w:rPr>
        <w:t>Lys</w:t>
      </w:r>
      <w:r>
        <w:rPr>
          <w:rFonts w:ascii="Times New Roman" w:hAnsi="Times New Roman" w:cs="Times New Roman"/>
          <w:sz w:val="24"/>
          <w:szCs w:val="24"/>
        </w:rPr>
        <w:t xml:space="preserve"> </w:t>
      </w:r>
      <w:r w:rsidRPr="00A5291C">
        <w:rPr>
          <w:rFonts w:ascii="Times New Roman" w:hAnsi="Times New Roman" w:cs="Times New Roman"/>
          <w:i/>
          <w:sz w:val="24"/>
          <w:szCs w:val="24"/>
        </w:rPr>
        <w:t>et al.</w:t>
      </w:r>
      <w:r>
        <w:rPr>
          <w:rFonts w:ascii="Times New Roman" w:hAnsi="Times New Roman" w:cs="Times New Roman"/>
          <w:sz w:val="24"/>
          <w:szCs w:val="24"/>
        </w:rPr>
        <w:t xml:space="preserve"> (2015) pelaporan atau pengungkapan CSR menjelaskan tiga hal, pertama bahwa aktifitas CSR tidak hanya semata-mata untuk meningkatkan nilai perusahaan tetapi juga memberikan manfaat kepada masyarakat, kedua bahwa aktifitas CSR menghasilkan </w:t>
      </w:r>
      <w:r>
        <w:rPr>
          <w:rFonts w:ascii="Times New Roman" w:hAnsi="Times New Roman" w:cs="Times New Roman"/>
          <w:i/>
          <w:sz w:val="24"/>
          <w:szCs w:val="24"/>
        </w:rPr>
        <w:t>econo</w:t>
      </w:r>
      <w:r w:rsidRPr="00A5291C">
        <w:rPr>
          <w:rFonts w:ascii="Times New Roman" w:hAnsi="Times New Roman" w:cs="Times New Roman"/>
          <w:i/>
          <w:sz w:val="24"/>
          <w:szCs w:val="24"/>
        </w:rPr>
        <w:t>mic return</w:t>
      </w:r>
      <w:r>
        <w:rPr>
          <w:rFonts w:ascii="Times New Roman" w:hAnsi="Times New Roman" w:cs="Times New Roman"/>
          <w:i/>
          <w:sz w:val="24"/>
          <w:szCs w:val="24"/>
        </w:rPr>
        <w:t xml:space="preserve"> </w:t>
      </w:r>
      <w:r>
        <w:rPr>
          <w:rFonts w:ascii="Times New Roman" w:hAnsi="Times New Roman" w:cs="Times New Roman"/>
          <w:sz w:val="24"/>
          <w:szCs w:val="24"/>
        </w:rPr>
        <w:t xml:space="preserve">yang positif pada perusahaan, ketiga kinerja masa depan atas aktifitas CSR memberikan sinyal tentang prospek masa depan perusahaan.  </w:t>
      </w:r>
      <w:proofErr w:type="gramStart"/>
      <w:r w:rsidRPr="00EB5B16">
        <w:rPr>
          <w:rFonts w:ascii="Times New Roman" w:hAnsi="Times New Roman" w:cs="Times New Roman"/>
          <w:sz w:val="24"/>
          <w:szCs w:val="24"/>
        </w:rPr>
        <w:t xml:space="preserve">Implementasi dan pengungkapan CSR pada BUMN telah dituangkan secara jelas pada UU No. 40 Tahun 2007 </w:t>
      </w:r>
      <w:r>
        <w:rPr>
          <w:rFonts w:ascii="Times New Roman" w:hAnsi="Times New Roman" w:cs="Times New Roman"/>
          <w:sz w:val="24"/>
          <w:szCs w:val="24"/>
        </w:rPr>
        <w:t>Pasal 66 ayat (1).</w:t>
      </w:r>
      <w:proofErr w:type="gramEnd"/>
    </w:p>
    <w:p w:rsidR="00A85D1A" w:rsidRDefault="00A85D1A" w:rsidP="00A85D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pengujian dan analisis data menggunakan SEM PLS menunjukkan bahwa pengungkapan CSR memberikan pengaruh negatif dan signifikan terhadap nilai perusahaan atau sejalan dengan penelitian </w:t>
      </w:r>
      <w:r w:rsidRPr="00E30A58">
        <w:rPr>
          <w:rFonts w:ascii="Times New Roman" w:hAnsi="Times New Roman" w:cs="Times New Roman"/>
          <w:sz w:val="24"/>
          <w:szCs w:val="24"/>
        </w:rPr>
        <w:t>Nekhili</w:t>
      </w:r>
      <w:r>
        <w:rPr>
          <w:rFonts w:ascii="Times New Roman" w:hAnsi="Times New Roman" w:cs="Times New Roman"/>
          <w:sz w:val="24"/>
          <w:szCs w:val="24"/>
        </w:rPr>
        <w:t xml:space="preserve"> (2017) dimana nilai perusahaan yang diproksikan dengan Tobin’s Q </w:t>
      </w:r>
      <w:r w:rsidRPr="006B2271">
        <w:rPr>
          <w:rFonts w:ascii="Times New Roman" w:hAnsi="Times New Roman" w:cs="Times New Roman"/>
          <w:sz w:val="24"/>
          <w:szCs w:val="24"/>
        </w:rPr>
        <w:t xml:space="preserve">berhubungan positif dengan pengungkapan CSR untuk perusahaan keluarga </w:t>
      </w:r>
      <w:r>
        <w:rPr>
          <w:rFonts w:ascii="Times New Roman" w:hAnsi="Times New Roman" w:cs="Times New Roman"/>
          <w:sz w:val="24"/>
          <w:szCs w:val="24"/>
        </w:rPr>
        <w:t>namun</w:t>
      </w:r>
      <w:r w:rsidRPr="006B2271">
        <w:rPr>
          <w:rFonts w:ascii="Times New Roman" w:hAnsi="Times New Roman" w:cs="Times New Roman"/>
          <w:sz w:val="24"/>
          <w:szCs w:val="24"/>
        </w:rPr>
        <w:t xml:space="preserve"> berhubungan negatif dengan perusahaan non-</w:t>
      </w:r>
      <w:r w:rsidRPr="00D134BB">
        <w:rPr>
          <w:rFonts w:ascii="Times New Roman" w:hAnsi="Times New Roman" w:cs="Times New Roman"/>
          <w:sz w:val="24"/>
          <w:szCs w:val="24"/>
        </w:rPr>
        <w:t>keluarga, Dagilienė</w:t>
      </w:r>
      <w:r>
        <w:rPr>
          <w:rFonts w:ascii="Times New Roman" w:hAnsi="Times New Roman" w:cs="Times New Roman"/>
          <w:sz w:val="24"/>
          <w:szCs w:val="24"/>
        </w:rPr>
        <w:t xml:space="preserve"> (2013) dalam penelitiannya menemukan bahwa perusahaan dengan tingkat pelaporan </w:t>
      </w:r>
      <w:r w:rsidRPr="00660562">
        <w:rPr>
          <w:rFonts w:ascii="Times New Roman" w:hAnsi="Times New Roman" w:cs="Times New Roman"/>
          <w:i/>
          <w:sz w:val="24"/>
          <w:szCs w:val="24"/>
        </w:rPr>
        <w:t>corporate responsibility</w:t>
      </w:r>
      <w:r w:rsidRPr="00660562">
        <w:rPr>
          <w:rFonts w:ascii="Times New Roman" w:hAnsi="Times New Roman" w:cs="Times New Roman"/>
          <w:sz w:val="24"/>
          <w:szCs w:val="24"/>
        </w:rPr>
        <w:t xml:space="preserve"> (CR)</w:t>
      </w:r>
      <w:r>
        <w:rPr>
          <w:rFonts w:ascii="Times New Roman" w:hAnsi="Times New Roman" w:cs="Times New Roman"/>
          <w:sz w:val="24"/>
          <w:szCs w:val="24"/>
        </w:rPr>
        <w:t xml:space="preserve"> yang tinggi tidak memiliki keterkaitan dengan indikator penilaian berbasis keuangan atau pasar yang tinggi dan jauh dari transparansi sosial. </w:t>
      </w:r>
    </w:p>
    <w:p w:rsidR="00A85D1A" w:rsidRPr="00F9428E" w:rsidRDefault="00A85D1A" w:rsidP="00A85D1A">
      <w:pPr>
        <w:spacing w:after="0" w:line="240" w:lineRule="auto"/>
        <w:ind w:firstLine="720"/>
        <w:jc w:val="both"/>
        <w:rPr>
          <w:rFonts w:ascii="Times New Roman" w:hAnsi="Times New Roman" w:cs="Times New Roman"/>
          <w:sz w:val="24"/>
          <w:szCs w:val="24"/>
        </w:rPr>
      </w:pPr>
      <w:r w:rsidRPr="005032D7">
        <w:rPr>
          <w:rFonts w:ascii="Times New Roman" w:hAnsi="Times New Roman" w:cs="Times New Roman"/>
          <w:sz w:val="24"/>
          <w:szCs w:val="24"/>
        </w:rPr>
        <w:t xml:space="preserve">Pengungkapan CSR memiliki pengaruh yang tidak nyata terhadap </w:t>
      </w:r>
      <w:r>
        <w:rPr>
          <w:rFonts w:ascii="Times New Roman" w:hAnsi="Times New Roman" w:cs="Times New Roman"/>
          <w:sz w:val="24"/>
          <w:szCs w:val="24"/>
        </w:rPr>
        <w:t>nilai</w:t>
      </w:r>
      <w:r w:rsidRPr="005032D7">
        <w:rPr>
          <w:rFonts w:ascii="Times New Roman" w:hAnsi="Times New Roman" w:cs="Times New Roman"/>
          <w:sz w:val="24"/>
          <w:szCs w:val="24"/>
        </w:rPr>
        <w:t xml:space="preserve"> perusahaan yang diteliti dan memiliki hubungan yang bersifat negatif dengan </w:t>
      </w:r>
      <w:r>
        <w:rPr>
          <w:rFonts w:ascii="Times New Roman" w:hAnsi="Times New Roman" w:cs="Times New Roman"/>
          <w:sz w:val="24"/>
          <w:szCs w:val="24"/>
        </w:rPr>
        <w:t>nilai perusahaan,</w:t>
      </w:r>
      <w:r w:rsidRPr="005032D7">
        <w:rPr>
          <w:rFonts w:ascii="Times New Roman" w:hAnsi="Times New Roman" w:cs="Times New Roman"/>
          <w:sz w:val="24"/>
          <w:szCs w:val="24"/>
        </w:rPr>
        <w:t xml:space="preserve"> artinya pengungkapan CSR tidak </w:t>
      </w:r>
      <w:proofErr w:type="gramStart"/>
      <w:r w:rsidRPr="005032D7">
        <w:rPr>
          <w:rFonts w:ascii="Times New Roman" w:hAnsi="Times New Roman" w:cs="Times New Roman"/>
          <w:sz w:val="24"/>
          <w:szCs w:val="24"/>
        </w:rPr>
        <w:t>akan</w:t>
      </w:r>
      <w:proofErr w:type="gramEnd"/>
      <w:r w:rsidRPr="005032D7">
        <w:rPr>
          <w:rFonts w:ascii="Times New Roman" w:hAnsi="Times New Roman" w:cs="Times New Roman"/>
          <w:sz w:val="24"/>
          <w:szCs w:val="24"/>
        </w:rPr>
        <w:t xml:space="preserve"> meningkatkan </w:t>
      </w:r>
      <w:r>
        <w:rPr>
          <w:rFonts w:ascii="Times New Roman" w:hAnsi="Times New Roman" w:cs="Times New Roman"/>
          <w:sz w:val="24"/>
          <w:szCs w:val="24"/>
        </w:rPr>
        <w:t>nilai perusahaan</w:t>
      </w:r>
      <w:r w:rsidRPr="005032D7">
        <w:rPr>
          <w:rFonts w:ascii="Times New Roman" w:hAnsi="Times New Roman" w:cs="Times New Roman"/>
          <w:sz w:val="24"/>
          <w:szCs w:val="24"/>
        </w:rPr>
        <w:t xml:space="preserve">. </w:t>
      </w:r>
      <w:proofErr w:type="gramStart"/>
      <w:r w:rsidRPr="005032D7">
        <w:rPr>
          <w:rFonts w:ascii="Times New Roman" w:hAnsi="Times New Roman" w:cs="Times New Roman"/>
          <w:sz w:val="24"/>
          <w:szCs w:val="24"/>
        </w:rPr>
        <w:t>Hal ini mengindikasikan jika investor dalam membeli saham BUMN tidak meletakkan prioritas penilaian pada aspek CSR dalam pengambilan keputusan investasinya.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Pengungkapan CSR kategori lingkungan memberikan kontribusi terbesar (</w:t>
      </w:r>
      <w:r w:rsidRPr="00AA1BC0">
        <w:rPr>
          <w:rFonts w:ascii="Times New Roman" w:hAnsi="Times New Roman" w:cs="Times New Roman"/>
          <w:i/>
          <w:sz w:val="24"/>
          <w:szCs w:val="24"/>
        </w:rPr>
        <w:t xml:space="preserve">relative </w:t>
      </w:r>
      <w:r w:rsidRPr="00AA1BC0">
        <w:rPr>
          <w:rFonts w:ascii="Times New Roman" w:hAnsi="Times New Roman" w:cs="Times New Roman"/>
          <w:i/>
          <w:sz w:val="24"/>
          <w:szCs w:val="24"/>
        </w:rPr>
        <w:lastRenderedPageBreak/>
        <w:t>contribution</w:t>
      </w:r>
      <w:r>
        <w:rPr>
          <w:rFonts w:ascii="Times New Roman" w:hAnsi="Times New Roman" w:cs="Times New Roman"/>
          <w:sz w:val="24"/>
          <w:szCs w:val="24"/>
        </w:rPr>
        <w:t xml:space="preserve">) terhadap </w:t>
      </w:r>
      <w:r w:rsidRPr="00F9428E">
        <w:rPr>
          <w:rFonts w:ascii="Times New Roman" w:hAnsi="Times New Roman" w:cs="Times New Roman"/>
          <w:sz w:val="24"/>
          <w:szCs w:val="24"/>
        </w:rPr>
        <w:t xml:space="preserve">pengungkapan CSR </w:t>
      </w:r>
      <w:r>
        <w:rPr>
          <w:rFonts w:ascii="Times New Roman" w:hAnsi="Times New Roman" w:cs="Times New Roman"/>
          <w:sz w:val="24"/>
          <w:szCs w:val="24"/>
        </w:rPr>
        <w:t>sebagaimana</w:t>
      </w:r>
      <w:r w:rsidRPr="00F9428E">
        <w:rPr>
          <w:rFonts w:ascii="Times New Roman" w:hAnsi="Times New Roman" w:cs="Times New Roman"/>
          <w:sz w:val="24"/>
          <w:szCs w:val="24"/>
        </w:rPr>
        <w:t xml:space="preserve"> nilai </w:t>
      </w:r>
      <w:r w:rsidRPr="00F9428E">
        <w:rPr>
          <w:rFonts w:ascii="Times New Roman" w:hAnsi="Times New Roman" w:cs="Times New Roman"/>
          <w:i/>
          <w:sz w:val="24"/>
          <w:szCs w:val="24"/>
        </w:rPr>
        <w:t>outer weight</w:t>
      </w:r>
      <w:r>
        <w:rPr>
          <w:rFonts w:ascii="Times New Roman" w:hAnsi="Times New Roman" w:cs="Times New Roman"/>
          <w:sz w:val="24"/>
          <w:szCs w:val="24"/>
        </w:rPr>
        <w:t xml:space="preserve"> pada tabel 6 </w:t>
      </w:r>
      <w:r w:rsidRPr="00E25F69">
        <w:rPr>
          <w:rFonts w:ascii="Times New Roman" w:hAnsi="Times New Roman" w:cs="Times New Roman"/>
          <w:sz w:val="24"/>
          <w:szCs w:val="24"/>
        </w:rPr>
        <w:t>lebih dominan dibanding CSR kategori ekonomi dan sosial.</w:t>
      </w:r>
      <w:proofErr w:type="gramEnd"/>
    </w:p>
    <w:p w:rsidR="00A85D1A" w:rsidRPr="00444783" w:rsidRDefault="00A85D1A" w:rsidP="00A85D1A">
      <w:pPr>
        <w:pStyle w:val="ListParagraph"/>
        <w:numPr>
          <w:ilvl w:val="0"/>
          <w:numId w:val="20"/>
        </w:numPr>
        <w:spacing w:before="120" w:after="0" w:line="240" w:lineRule="auto"/>
        <w:ind w:left="426" w:hanging="426"/>
        <w:jc w:val="both"/>
        <w:rPr>
          <w:rFonts w:ascii="Times New Roman" w:hAnsi="Times New Roman" w:cs="Times New Roman"/>
          <w:b/>
          <w:sz w:val="24"/>
          <w:szCs w:val="24"/>
        </w:rPr>
      </w:pPr>
      <w:r w:rsidRPr="00444783">
        <w:rPr>
          <w:rFonts w:ascii="Times New Roman" w:hAnsi="Times New Roman" w:cs="Times New Roman"/>
          <w:b/>
          <w:sz w:val="24"/>
          <w:szCs w:val="24"/>
        </w:rPr>
        <w:t>Pengaruh Ukuran Perusahaan terhadap Nilai Perusahaan</w:t>
      </w:r>
    </w:p>
    <w:p w:rsidR="00A85D1A" w:rsidRPr="00B3536B" w:rsidRDefault="00A85D1A" w:rsidP="00A85D1A">
      <w:pPr>
        <w:spacing w:after="0" w:line="240" w:lineRule="auto"/>
        <w:ind w:firstLine="720"/>
        <w:jc w:val="both"/>
        <w:rPr>
          <w:rFonts w:ascii="Times New Roman" w:hAnsi="Times New Roman" w:cs="Times New Roman"/>
          <w:sz w:val="24"/>
          <w:szCs w:val="24"/>
        </w:rPr>
      </w:pPr>
      <w:proofErr w:type="gramStart"/>
      <w:r w:rsidRPr="00B3536B">
        <w:rPr>
          <w:rFonts w:ascii="Times New Roman" w:hAnsi="Times New Roman" w:cs="Times New Roman"/>
          <w:sz w:val="24"/>
          <w:szCs w:val="24"/>
        </w:rPr>
        <w:t xml:space="preserve">Menurut Bini </w:t>
      </w:r>
      <w:r w:rsidRPr="00B3536B">
        <w:rPr>
          <w:rFonts w:ascii="Times New Roman" w:hAnsi="Times New Roman" w:cs="Times New Roman"/>
          <w:i/>
          <w:sz w:val="24"/>
          <w:szCs w:val="24"/>
        </w:rPr>
        <w:t>et al.</w:t>
      </w:r>
      <w:r w:rsidRPr="00B3536B">
        <w:rPr>
          <w:rFonts w:ascii="Times New Roman" w:hAnsi="Times New Roman" w:cs="Times New Roman"/>
          <w:sz w:val="24"/>
          <w:szCs w:val="24"/>
        </w:rPr>
        <w:t xml:space="preserve"> (2011) Perusahaan besar dianggap dapat mengambil keuntungan dalam hal skala ekonomi dan sebagai </w:t>
      </w:r>
      <w:r w:rsidRPr="00B3536B">
        <w:rPr>
          <w:rFonts w:ascii="Times New Roman" w:hAnsi="Times New Roman" w:cs="Times New Roman"/>
          <w:i/>
          <w:sz w:val="24"/>
          <w:szCs w:val="24"/>
        </w:rPr>
        <w:t>market leader</w:t>
      </w:r>
      <w:r w:rsidRPr="00B3536B">
        <w:rPr>
          <w:rFonts w:ascii="Times New Roman" w:hAnsi="Times New Roman" w:cs="Times New Roman"/>
          <w:sz w:val="24"/>
          <w:szCs w:val="24"/>
        </w:rPr>
        <w:t>.</w:t>
      </w:r>
      <w:proofErr w:type="gramEnd"/>
      <w:r w:rsidRPr="00B3536B">
        <w:rPr>
          <w:rFonts w:ascii="Times New Roman" w:hAnsi="Times New Roman" w:cs="Times New Roman"/>
          <w:sz w:val="24"/>
          <w:szCs w:val="24"/>
        </w:rPr>
        <w:t xml:space="preserve"> </w:t>
      </w:r>
      <w:proofErr w:type="gramStart"/>
      <w:r w:rsidRPr="00B3536B">
        <w:rPr>
          <w:rFonts w:ascii="Times New Roman" w:hAnsi="Times New Roman" w:cs="Times New Roman"/>
          <w:sz w:val="24"/>
          <w:szCs w:val="24"/>
        </w:rPr>
        <w:t>Struktur manajemen yang rumit dalam perusahaan besar dapat memberikan semakin luas dan bervariasinya informasi yang dihasilkan kepada publik.</w:t>
      </w:r>
      <w:proofErr w:type="gramEnd"/>
      <w:r w:rsidRPr="00B3536B">
        <w:rPr>
          <w:rFonts w:ascii="Times New Roman" w:hAnsi="Times New Roman" w:cs="Times New Roman"/>
          <w:sz w:val="24"/>
          <w:szCs w:val="24"/>
        </w:rPr>
        <w:t xml:space="preserve"> Dengan semakin dikenal oleh publik, kemudahan untuk memperoleh informasi dalam hal keterbukaan atau transparansi yang pada akhirnya </w:t>
      </w:r>
      <w:proofErr w:type="gramStart"/>
      <w:r w:rsidRPr="00B3536B">
        <w:rPr>
          <w:rFonts w:ascii="Times New Roman" w:hAnsi="Times New Roman" w:cs="Times New Roman"/>
          <w:sz w:val="24"/>
          <w:szCs w:val="24"/>
        </w:rPr>
        <w:t>akan</w:t>
      </w:r>
      <w:proofErr w:type="gramEnd"/>
      <w:r w:rsidRPr="00B3536B">
        <w:rPr>
          <w:rFonts w:ascii="Times New Roman" w:hAnsi="Times New Roman" w:cs="Times New Roman"/>
          <w:sz w:val="24"/>
          <w:szCs w:val="24"/>
        </w:rPr>
        <w:t xml:space="preserve"> meningkatkan nilai </w:t>
      </w:r>
      <w:r w:rsidRPr="00B3536B">
        <w:rPr>
          <w:rFonts w:ascii="Times New Roman" w:hAnsi="Times New Roman" w:cs="Times New Roman"/>
          <w:i/>
          <w:sz w:val="24"/>
          <w:szCs w:val="24"/>
        </w:rPr>
        <w:t xml:space="preserve">shareholder. </w:t>
      </w:r>
    </w:p>
    <w:p w:rsidR="00A85D1A" w:rsidRPr="00962B95"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pengujian dan analisis data menggunakan SEM PLS menunjukkan bahwa ukuran p</w:t>
      </w:r>
      <w:r w:rsidRPr="00B842FD">
        <w:rPr>
          <w:rFonts w:ascii="Times New Roman" w:hAnsi="Times New Roman" w:cs="Times New Roman"/>
          <w:sz w:val="24"/>
          <w:szCs w:val="24"/>
        </w:rPr>
        <w:t xml:space="preserve">erusahaan </w:t>
      </w:r>
      <w:r>
        <w:rPr>
          <w:rFonts w:ascii="Times New Roman" w:hAnsi="Times New Roman" w:cs="Times New Roman"/>
          <w:sz w:val="24"/>
          <w:szCs w:val="24"/>
        </w:rPr>
        <w:t xml:space="preserve">memberikan pengaruh positif namun tidak signifikan terhadap nilai perusahaan atau sejalan dengan penelitian Wahyudi </w:t>
      </w:r>
      <w:r w:rsidRPr="008B7CE6">
        <w:rPr>
          <w:rFonts w:ascii="Times New Roman" w:hAnsi="Times New Roman" w:cs="Times New Roman"/>
          <w:i/>
          <w:sz w:val="24"/>
          <w:szCs w:val="24"/>
        </w:rPr>
        <w:t>et al.</w:t>
      </w:r>
      <w:r>
        <w:rPr>
          <w:rFonts w:ascii="Times New Roman" w:hAnsi="Times New Roman" w:cs="Times New Roman"/>
          <w:sz w:val="24"/>
          <w:szCs w:val="24"/>
        </w:rPr>
        <w:t xml:space="preserve"> (2016).</w:t>
      </w:r>
      <w:proofErr w:type="gramEnd"/>
    </w:p>
    <w:p w:rsidR="00A85D1A" w:rsidRPr="0019503B" w:rsidRDefault="00A85D1A" w:rsidP="00A85D1A">
      <w:pPr>
        <w:spacing w:after="0" w:line="240" w:lineRule="auto"/>
        <w:ind w:firstLine="720"/>
        <w:jc w:val="both"/>
        <w:rPr>
          <w:rFonts w:ascii="Times New Roman" w:hAnsi="Times New Roman" w:cs="Times New Roman"/>
          <w:sz w:val="24"/>
          <w:szCs w:val="24"/>
        </w:rPr>
      </w:pPr>
      <w:r w:rsidRPr="00962B95">
        <w:rPr>
          <w:rFonts w:ascii="Times New Roman" w:hAnsi="Times New Roman" w:cs="Times New Roman"/>
          <w:sz w:val="24"/>
          <w:szCs w:val="24"/>
        </w:rPr>
        <w:t xml:space="preserve">Mengacu pada </w:t>
      </w:r>
      <w:r>
        <w:rPr>
          <w:rFonts w:ascii="Times New Roman" w:hAnsi="Times New Roman" w:cs="Times New Roman"/>
          <w:sz w:val="24"/>
          <w:szCs w:val="24"/>
        </w:rPr>
        <w:t>hasil penelitian</w:t>
      </w:r>
      <w:r w:rsidRPr="00962B95">
        <w:rPr>
          <w:rFonts w:ascii="Times New Roman" w:hAnsi="Times New Roman" w:cs="Times New Roman"/>
          <w:sz w:val="24"/>
          <w:szCs w:val="24"/>
        </w:rPr>
        <w:t xml:space="preserve"> </w:t>
      </w:r>
      <w:r>
        <w:rPr>
          <w:rFonts w:ascii="Times New Roman" w:hAnsi="Times New Roman" w:cs="Times New Roman"/>
          <w:sz w:val="24"/>
          <w:szCs w:val="24"/>
        </w:rPr>
        <w:t xml:space="preserve">tersebut dapat dinyatakan bahwa </w:t>
      </w:r>
      <w:r w:rsidRPr="00962B95">
        <w:rPr>
          <w:rFonts w:ascii="Times New Roman" w:hAnsi="Times New Roman" w:cs="Times New Roman"/>
          <w:sz w:val="24"/>
          <w:szCs w:val="24"/>
        </w:rPr>
        <w:t xml:space="preserve">perusahaan </w:t>
      </w:r>
      <w:r>
        <w:rPr>
          <w:rFonts w:ascii="Times New Roman" w:hAnsi="Times New Roman" w:cs="Times New Roman"/>
          <w:sz w:val="24"/>
          <w:szCs w:val="24"/>
        </w:rPr>
        <w:t xml:space="preserve">dengan </w:t>
      </w:r>
      <w:proofErr w:type="gramStart"/>
      <w:r>
        <w:rPr>
          <w:rFonts w:ascii="Times New Roman" w:hAnsi="Times New Roman" w:cs="Times New Roman"/>
          <w:sz w:val="24"/>
          <w:szCs w:val="24"/>
        </w:rPr>
        <w:t xml:space="preserve">ukuran </w:t>
      </w:r>
      <w:r w:rsidRPr="00962B95">
        <w:rPr>
          <w:rFonts w:ascii="Times New Roman" w:hAnsi="Times New Roman" w:cs="Times New Roman"/>
          <w:sz w:val="24"/>
          <w:szCs w:val="24"/>
        </w:rPr>
        <w:t xml:space="preserve"> yang</w:t>
      </w:r>
      <w:proofErr w:type="gramEnd"/>
      <w:r w:rsidRPr="00962B95">
        <w:rPr>
          <w:rFonts w:ascii="Times New Roman" w:hAnsi="Times New Roman" w:cs="Times New Roman"/>
          <w:sz w:val="24"/>
          <w:szCs w:val="24"/>
        </w:rPr>
        <w:t xml:space="preserve"> besar belum tentu memberikan</w:t>
      </w:r>
      <w:r>
        <w:rPr>
          <w:rFonts w:ascii="Times New Roman" w:hAnsi="Times New Roman" w:cs="Times New Roman"/>
          <w:sz w:val="24"/>
          <w:szCs w:val="24"/>
        </w:rPr>
        <w:t xml:space="preserve"> </w:t>
      </w:r>
      <w:r w:rsidRPr="00962B95">
        <w:rPr>
          <w:rFonts w:ascii="Times New Roman" w:hAnsi="Times New Roman" w:cs="Times New Roman"/>
          <w:sz w:val="24"/>
          <w:szCs w:val="24"/>
        </w:rPr>
        <w:t>keyakinan kepada investor dalam mengelola per</w:t>
      </w:r>
      <w:r>
        <w:rPr>
          <w:rFonts w:ascii="Times New Roman" w:hAnsi="Times New Roman" w:cs="Times New Roman"/>
          <w:sz w:val="24"/>
          <w:szCs w:val="24"/>
        </w:rPr>
        <w:t xml:space="preserve">usahaan agar dapat meningkatkan </w:t>
      </w:r>
      <w:r w:rsidRPr="00962B95">
        <w:rPr>
          <w:rFonts w:ascii="Times New Roman" w:hAnsi="Times New Roman" w:cs="Times New Roman"/>
          <w:sz w:val="24"/>
          <w:szCs w:val="24"/>
        </w:rPr>
        <w:t>nilai perusahaan</w:t>
      </w:r>
      <w:r>
        <w:rPr>
          <w:rFonts w:ascii="Times New Roman" w:hAnsi="Times New Roman" w:cs="Times New Roman"/>
          <w:sz w:val="24"/>
          <w:szCs w:val="24"/>
        </w:rPr>
        <w:t xml:space="preserve">. Lebih lanjut hasil penelitian menjelaskan bahwa </w:t>
      </w:r>
      <w:r w:rsidRPr="00962B95">
        <w:rPr>
          <w:rFonts w:ascii="Times New Roman" w:hAnsi="Times New Roman" w:cs="Times New Roman"/>
          <w:sz w:val="24"/>
          <w:szCs w:val="24"/>
        </w:rPr>
        <w:t xml:space="preserve">investor </w:t>
      </w:r>
      <w:r>
        <w:rPr>
          <w:rFonts w:ascii="Times New Roman" w:hAnsi="Times New Roman" w:cs="Times New Roman"/>
          <w:sz w:val="24"/>
          <w:szCs w:val="24"/>
        </w:rPr>
        <w:t xml:space="preserve">dalam membeli saham sebuah perusahaan </w:t>
      </w:r>
      <w:r w:rsidRPr="00962B95">
        <w:rPr>
          <w:rFonts w:ascii="Times New Roman" w:hAnsi="Times New Roman" w:cs="Times New Roman"/>
          <w:sz w:val="24"/>
          <w:szCs w:val="24"/>
        </w:rPr>
        <w:t xml:space="preserve">tidak hanya ditinjau dari seberapa </w:t>
      </w:r>
      <w:proofErr w:type="gramStart"/>
      <w:r w:rsidRPr="00962B95">
        <w:rPr>
          <w:rFonts w:ascii="Times New Roman" w:hAnsi="Times New Roman" w:cs="Times New Roman"/>
          <w:sz w:val="24"/>
          <w:szCs w:val="24"/>
        </w:rPr>
        <w:t xml:space="preserve">besar </w:t>
      </w:r>
      <w:r>
        <w:rPr>
          <w:rFonts w:ascii="Times New Roman" w:hAnsi="Times New Roman" w:cs="Times New Roman"/>
          <w:sz w:val="24"/>
          <w:szCs w:val="24"/>
        </w:rPr>
        <w:t xml:space="preserve"> </w:t>
      </w:r>
      <w:r w:rsidRPr="00962B95">
        <w:rPr>
          <w:rFonts w:ascii="Times New Roman" w:hAnsi="Times New Roman" w:cs="Times New Roman"/>
          <w:sz w:val="24"/>
          <w:szCs w:val="24"/>
        </w:rPr>
        <w:t>aktiva</w:t>
      </w:r>
      <w:proofErr w:type="gramEnd"/>
      <w:r>
        <w:rPr>
          <w:rFonts w:ascii="Times New Roman" w:hAnsi="Times New Roman" w:cs="Times New Roman"/>
          <w:sz w:val="24"/>
          <w:szCs w:val="24"/>
        </w:rPr>
        <w:t>/aset</w:t>
      </w:r>
      <w:r w:rsidRPr="00962B95">
        <w:rPr>
          <w:rFonts w:ascii="Times New Roman" w:hAnsi="Times New Roman" w:cs="Times New Roman"/>
          <w:sz w:val="24"/>
          <w:szCs w:val="24"/>
        </w:rPr>
        <w:t xml:space="preserve"> </w:t>
      </w:r>
      <w:r>
        <w:rPr>
          <w:rFonts w:ascii="Times New Roman" w:hAnsi="Times New Roman" w:cs="Times New Roman"/>
          <w:sz w:val="24"/>
          <w:szCs w:val="24"/>
        </w:rPr>
        <w:t xml:space="preserve">perusahaan namun juga dari sisi laporan keuangan yaitu total </w:t>
      </w:r>
      <w:r w:rsidRPr="005E1D43">
        <w:rPr>
          <w:rFonts w:ascii="Times New Roman" w:hAnsi="Times New Roman" w:cs="Times New Roman"/>
          <w:i/>
          <w:sz w:val="24"/>
          <w:szCs w:val="24"/>
        </w:rPr>
        <w:t>sales revenue</w:t>
      </w:r>
      <w:r>
        <w:rPr>
          <w:rFonts w:ascii="Times New Roman" w:hAnsi="Times New Roman" w:cs="Times New Roman"/>
          <w:sz w:val="24"/>
          <w:szCs w:val="24"/>
        </w:rPr>
        <w:t xml:space="preserve">.  Total </w:t>
      </w:r>
      <w:r w:rsidRPr="005E1D43">
        <w:rPr>
          <w:rFonts w:ascii="Times New Roman" w:hAnsi="Times New Roman" w:cs="Times New Roman"/>
          <w:i/>
          <w:sz w:val="24"/>
          <w:szCs w:val="24"/>
        </w:rPr>
        <w:t>sales revenue</w:t>
      </w:r>
      <w:r>
        <w:rPr>
          <w:rFonts w:ascii="Times New Roman" w:hAnsi="Times New Roman" w:cs="Times New Roman"/>
          <w:i/>
          <w:sz w:val="24"/>
          <w:szCs w:val="24"/>
        </w:rPr>
        <w:t xml:space="preserve"> </w:t>
      </w:r>
      <w:r>
        <w:rPr>
          <w:rFonts w:ascii="Times New Roman" w:hAnsi="Times New Roman" w:cs="Times New Roman"/>
          <w:sz w:val="24"/>
          <w:szCs w:val="24"/>
        </w:rPr>
        <w:t xml:space="preserve">memberikan kontribusi terbesar </w:t>
      </w:r>
      <w:r w:rsidRPr="001A7BF5">
        <w:rPr>
          <w:rFonts w:ascii="Times New Roman" w:hAnsi="Times New Roman" w:cs="Times New Roman"/>
          <w:sz w:val="24"/>
          <w:szCs w:val="24"/>
        </w:rPr>
        <w:t>(</w:t>
      </w:r>
      <w:r w:rsidRPr="001A7BF5">
        <w:rPr>
          <w:rFonts w:ascii="Times New Roman" w:hAnsi="Times New Roman" w:cs="Times New Roman"/>
          <w:i/>
          <w:sz w:val="24"/>
          <w:szCs w:val="24"/>
        </w:rPr>
        <w:t>relative contribution</w:t>
      </w:r>
      <w:proofErr w:type="gramStart"/>
      <w:r w:rsidRPr="001A7BF5">
        <w:rPr>
          <w:rFonts w:ascii="Times New Roman" w:hAnsi="Times New Roman" w:cs="Times New Roman"/>
          <w:sz w:val="24"/>
          <w:szCs w:val="24"/>
        </w:rPr>
        <w:t xml:space="preserve">) </w:t>
      </w:r>
      <w:r>
        <w:rPr>
          <w:rFonts w:ascii="Times New Roman" w:hAnsi="Times New Roman" w:cs="Times New Roman"/>
          <w:sz w:val="24"/>
          <w:szCs w:val="24"/>
        </w:rPr>
        <w:t xml:space="preserve"> terhadap</w:t>
      </w:r>
      <w:proofErr w:type="gramEnd"/>
      <w:r>
        <w:rPr>
          <w:rFonts w:ascii="Times New Roman" w:hAnsi="Times New Roman" w:cs="Times New Roman"/>
          <w:sz w:val="24"/>
          <w:szCs w:val="24"/>
        </w:rPr>
        <w:t xml:space="preserve"> ukuran perusahaan sebagaimana</w:t>
      </w:r>
      <w:r w:rsidRPr="00F9428E">
        <w:rPr>
          <w:rFonts w:ascii="Times New Roman" w:hAnsi="Times New Roman" w:cs="Times New Roman"/>
          <w:sz w:val="24"/>
          <w:szCs w:val="24"/>
        </w:rPr>
        <w:t xml:space="preserve"> nilai </w:t>
      </w:r>
      <w:r w:rsidRPr="00F9428E">
        <w:rPr>
          <w:rFonts w:ascii="Times New Roman" w:hAnsi="Times New Roman" w:cs="Times New Roman"/>
          <w:i/>
          <w:sz w:val="24"/>
          <w:szCs w:val="24"/>
        </w:rPr>
        <w:t>outer weight</w:t>
      </w:r>
      <w:r>
        <w:rPr>
          <w:rFonts w:ascii="Times New Roman" w:hAnsi="Times New Roman" w:cs="Times New Roman"/>
          <w:sz w:val="24"/>
          <w:szCs w:val="24"/>
        </w:rPr>
        <w:t xml:space="preserve"> pada tabel 6 lebih dominan dibanding total aset. Menurut Brigham dan Daves (2006) nilai perusahaan ditentukan salah satunya oleh manajemen </w:t>
      </w:r>
      <w:r w:rsidRPr="00B90D8F">
        <w:rPr>
          <w:rFonts w:ascii="Times New Roman" w:hAnsi="Times New Roman" w:cs="Times New Roman"/>
          <w:i/>
          <w:sz w:val="24"/>
          <w:szCs w:val="24"/>
        </w:rPr>
        <w:t>cash flows</w:t>
      </w:r>
      <w:r>
        <w:rPr>
          <w:rFonts w:ascii="Times New Roman" w:hAnsi="Times New Roman" w:cs="Times New Roman"/>
          <w:sz w:val="24"/>
          <w:szCs w:val="24"/>
        </w:rPr>
        <w:t xml:space="preserve"> saat ini dan masa depan, sedangkan </w:t>
      </w:r>
      <w:r w:rsidRPr="00D1496E">
        <w:rPr>
          <w:rFonts w:ascii="Times New Roman" w:hAnsi="Times New Roman" w:cs="Times New Roman"/>
          <w:i/>
          <w:sz w:val="24"/>
          <w:szCs w:val="24"/>
        </w:rPr>
        <w:t>free cash flow</w:t>
      </w:r>
      <w:r>
        <w:rPr>
          <w:rFonts w:ascii="Times New Roman" w:hAnsi="Times New Roman" w:cs="Times New Roman"/>
          <w:i/>
          <w:sz w:val="24"/>
          <w:szCs w:val="24"/>
        </w:rPr>
        <w:t xml:space="preserve">s </w:t>
      </w:r>
      <w:r>
        <w:rPr>
          <w:rFonts w:ascii="Times New Roman" w:hAnsi="Times New Roman" w:cs="Times New Roman"/>
          <w:sz w:val="24"/>
          <w:szCs w:val="24"/>
        </w:rPr>
        <w:t xml:space="preserve">ditentukan oleh salah satunya </w:t>
      </w:r>
      <w:r w:rsidRPr="00D1496E">
        <w:rPr>
          <w:rFonts w:ascii="Times New Roman" w:hAnsi="Times New Roman" w:cs="Times New Roman"/>
          <w:i/>
          <w:sz w:val="24"/>
          <w:szCs w:val="24"/>
        </w:rPr>
        <w:t>sales revenue</w:t>
      </w:r>
      <w:r>
        <w:rPr>
          <w:rFonts w:ascii="Times New Roman" w:hAnsi="Times New Roman" w:cs="Times New Roman"/>
          <w:sz w:val="24"/>
          <w:szCs w:val="24"/>
        </w:rPr>
        <w:t>.</w:t>
      </w:r>
    </w:p>
    <w:p w:rsidR="00A85D1A" w:rsidRPr="00444783" w:rsidRDefault="00A85D1A" w:rsidP="00A85D1A">
      <w:pPr>
        <w:pStyle w:val="ListParagraph"/>
        <w:numPr>
          <w:ilvl w:val="0"/>
          <w:numId w:val="20"/>
        </w:numPr>
        <w:spacing w:before="120" w:after="0" w:line="240" w:lineRule="auto"/>
        <w:ind w:left="426" w:hanging="426"/>
        <w:jc w:val="both"/>
        <w:rPr>
          <w:rFonts w:ascii="Times New Roman" w:hAnsi="Times New Roman" w:cs="Times New Roman"/>
          <w:b/>
          <w:sz w:val="24"/>
          <w:szCs w:val="24"/>
        </w:rPr>
      </w:pPr>
      <w:r w:rsidRPr="00444783">
        <w:rPr>
          <w:rFonts w:ascii="Times New Roman" w:hAnsi="Times New Roman" w:cs="Times New Roman"/>
          <w:b/>
          <w:sz w:val="24"/>
          <w:szCs w:val="24"/>
        </w:rPr>
        <w:t>Pengaruh Profitabilitas terhadap Nilai Perusahaan</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t>
      </w:r>
      <w:r w:rsidRPr="009D73E3">
        <w:rPr>
          <w:rFonts w:ascii="Times New Roman" w:hAnsi="Times New Roman" w:cs="Times New Roman"/>
          <w:sz w:val="24"/>
          <w:szCs w:val="24"/>
        </w:rPr>
        <w:t>Brigham</w:t>
      </w:r>
      <w:r>
        <w:rPr>
          <w:rFonts w:ascii="Times New Roman" w:hAnsi="Times New Roman" w:cs="Times New Roman"/>
          <w:i/>
          <w:sz w:val="24"/>
          <w:szCs w:val="24"/>
        </w:rPr>
        <w:t xml:space="preserve"> et al.</w:t>
      </w:r>
      <w:r>
        <w:rPr>
          <w:rFonts w:ascii="Times New Roman" w:hAnsi="Times New Roman" w:cs="Times New Roman"/>
          <w:sz w:val="24"/>
          <w:szCs w:val="24"/>
        </w:rPr>
        <w:t xml:space="preserve"> (2006; 2016) p</w:t>
      </w:r>
      <w:r w:rsidRPr="00310690">
        <w:rPr>
          <w:rFonts w:ascii="Times New Roman" w:hAnsi="Times New Roman" w:cs="Times New Roman"/>
          <w:sz w:val="24"/>
          <w:szCs w:val="24"/>
        </w:rPr>
        <w:t xml:space="preserve">rofitabilitas </w:t>
      </w:r>
      <w:r>
        <w:rPr>
          <w:rFonts w:ascii="Times New Roman" w:hAnsi="Times New Roman" w:cs="Times New Roman"/>
          <w:sz w:val="24"/>
          <w:szCs w:val="24"/>
        </w:rPr>
        <w:t xml:space="preserve">adalah </w:t>
      </w:r>
      <w:r w:rsidRPr="00840087">
        <w:rPr>
          <w:rFonts w:ascii="Times New Roman" w:hAnsi="Times New Roman" w:cs="Times New Roman"/>
          <w:i/>
          <w:sz w:val="24"/>
          <w:szCs w:val="24"/>
        </w:rPr>
        <w:t>net result</w:t>
      </w:r>
      <w:r>
        <w:rPr>
          <w:rFonts w:ascii="Times New Roman" w:hAnsi="Times New Roman" w:cs="Times New Roman"/>
          <w:sz w:val="24"/>
          <w:szCs w:val="24"/>
        </w:rPr>
        <w:t xml:space="preserve"> dari </w:t>
      </w:r>
      <w:r>
        <w:rPr>
          <w:rFonts w:ascii="Times New Roman" w:hAnsi="Times New Roman" w:cs="Times New Roman"/>
          <w:sz w:val="24"/>
          <w:szCs w:val="24"/>
        </w:rPr>
        <w:lastRenderedPageBreak/>
        <w:t>keseluruhan kebijakan dan keputusan managerial, profitabilitas merepresentasikan hasil bersih efek kombinasi likuiditas, manajemen aset dan manajemen utang.</w:t>
      </w:r>
      <w:proofErr w:type="gramEnd"/>
    </w:p>
    <w:p w:rsidR="00A85D1A" w:rsidRDefault="00A85D1A" w:rsidP="00A85D1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pengujian dan analisis data menggunakan SEM PLS menunjukkan bahwa p</w:t>
      </w:r>
      <w:r w:rsidRPr="00D86214">
        <w:rPr>
          <w:rFonts w:ascii="Times New Roman" w:hAnsi="Times New Roman" w:cs="Times New Roman"/>
          <w:sz w:val="24"/>
          <w:szCs w:val="24"/>
        </w:rPr>
        <w:t xml:space="preserve">rofitabilitas </w:t>
      </w:r>
      <w:r>
        <w:rPr>
          <w:rFonts w:ascii="Times New Roman" w:hAnsi="Times New Roman" w:cs="Times New Roman"/>
          <w:sz w:val="24"/>
          <w:szCs w:val="24"/>
        </w:rPr>
        <w:t xml:space="preserve">memberikan pengaruh positif dan signifikan terhadap nilai perusahaan atau sejalan dengan penelitian Wardoyo dan Veronica (2013); Chen dan Chen (2011); Wahyudi </w:t>
      </w:r>
      <w:r w:rsidRPr="008B7CE6">
        <w:rPr>
          <w:rFonts w:ascii="Times New Roman" w:hAnsi="Times New Roman" w:cs="Times New Roman"/>
          <w:i/>
          <w:sz w:val="24"/>
          <w:szCs w:val="24"/>
        </w:rPr>
        <w:t>et al.</w:t>
      </w:r>
      <w:r>
        <w:rPr>
          <w:rFonts w:ascii="Times New Roman" w:hAnsi="Times New Roman" w:cs="Times New Roman"/>
          <w:sz w:val="24"/>
          <w:szCs w:val="24"/>
        </w:rPr>
        <w:t xml:space="preserve"> (2016)</w:t>
      </w:r>
      <w:proofErr w:type="gramStart"/>
      <w:r>
        <w:rPr>
          <w:rFonts w:ascii="Times New Roman" w:hAnsi="Times New Roman" w:cs="Times New Roman"/>
          <w:sz w:val="24"/>
          <w:szCs w:val="24"/>
        </w:rPr>
        <w:t>;  dan</w:t>
      </w:r>
      <w:proofErr w:type="gramEnd"/>
      <w:r>
        <w:rPr>
          <w:rFonts w:ascii="Times New Roman" w:hAnsi="Times New Roman" w:cs="Times New Roman"/>
          <w:sz w:val="24"/>
          <w:szCs w:val="24"/>
        </w:rPr>
        <w:t xml:space="preserve"> </w:t>
      </w:r>
      <w:r w:rsidRPr="002E1335">
        <w:rPr>
          <w:rFonts w:ascii="Times New Roman" w:hAnsi="Times New Roman" w:cs="Times New Roman"/>
          <w:sz w:val="24"/>
          <w:szCs w:val="24"/>
        </w:rPr>
        <w:t>Nawaiseh</w:t>
      </w:r>
      <w:r>
        <w:rPr>
          <w:rFonts w:ascii="Times New Roman" w:hAnsi="Times New Roman" w:cs="Times New Roman"/>
          <w:sz w:val="24"/>
          <w:szCs w:val="24"/>
        </w:rPr>
        <w:t xml:space="preserve"> (2017).</w:t>
      </w:r>
    </w:p>
    <w:p w:rsidR="00A85D1A" w:rsidRDefault="00A85D1A" w:rsidP="00A85D1A">
      <w:pPr>
        <w:spacing w:after="0" w:line="240" w:lineRule="auto"/>
        <w:ind w:firstLine="720"/>
        <w:jc w:val="both"/>
        <w:rPr>
          <w:rFonts w:ascii="Times New Roman" w:hAnsi="Times New Roman" w:cs="Times New Roman"/>
          <w:sz w:val="24"/>
          <w:szCs w:val="24"/>
        </w:rPr>
      </w:pPr>
      <w:proofErr w:type="gramStart"/>
      <w:r w:rsidRPr="00962B95">
        <w:rPr>
          <w:rFonts w:ascii="Times New Roman" w:hAnsi="Times New Roman" w:cs="Times New Roman"/>
          <w:sz w:val="24"/>
          <w:szCs w:val="24"/>
        </w:rPr>
        <w:t xml:space="preserve">Mengacu pada </w:t>
      </w:r>
      <w:r>
        <w:rPr>
          <w:rFonts w:ascii="Times New Roman" w:hAnsi="Times New Roman" w:cs="Times New Roman"/>
          <w:sz w:val="24"/>
          <w:szCs w:val="24"/>
        </w:rPr>
        <w:t>hasil penelitian</w:t>
      </w:r>
      <w:r w:rsidRPr="00962B95">
        <w:rPr>
          <w:rFonts w:ascii="Times New Roman" w:hAnsi="Times New Roman" w:cs="Times New Roman"/>
          <w:sz w:val="24"/>
          <w:szCs w:val="24"/>
        </w:rPr>
        <w:t xml:space="preserve"> </w:t>
      </w:r>
      <w:r>
        <w:rPr>
          <w:rFonts w:ascii="Times New Roman" w:hAnsi="Times New Roman" w:cs="Times New Roman"/>
          <w:sz w:val="24"/>
          <w:szCs w:val="24"/>
        </w:rPr>
        <w:t xml:space="preserve">tersebut dapat dinyatakan bahwa </w:t>
      </w:r>
      <w:r w:rsidRPr="00CE0704">
        <w:rPr>
          <w:rFonts w:ascii="Times New Roman" w:hAnsi="Times New Roman" w:cs="Times New Roman"/>
          <w:sz w:val="24"/>
          <w:szCs w:val="24"/>
        </w:rPr>
        <w:t>semakin baik kinerja yang dimiliki suatu perusahaan maka semakin tinggi nilai perusahaan</w:t>
      </w:r>
      <w:r>
        <w:rPr>
          <w:rFonts w:ascii="Times New Roman" w:hAnsi="Times New Roman" w:cs="Times New Roman"/>
          <w:sz w:val="24"/>
          <w:szCs w:val="24"/>
        </w:rPr>
        <w:t>.</w:t>
      </w:r>
      <w:proofErr w:type="gramEnd"/>
      <w:r w:rsidRPr="0051340C">
        <w:rPr>
          <w:rFonts w:ascii="Times New Roman" w:hAnsi="Times New Roman" w:cs="Times New Roman"/>
          <w:sz w:val="24"/>
          <w:szCs w:val="24"/>
        </w:rPr>
        <w:t xml:space="preserve"> </w:t>
      </w:r>
      <w:r w:rsidRPr="00310690">
        <w:rPr>
          <w:rFonts w:ascii="Times New Roman" w:hAnsi="Times New Roman" w:cs="Times New Roman"/>
          <w:sz w:val="24"/>
          <w:szCs w:val="24"/>
        </w:rPr>
        <w:t xml:space="preserve">Hal utama bagi investor bahwa peningkatan profitabilitas memberikan dampak positif, profitabilitas yang tinggi memberikan </w:t>
      </w:r>
      <w:r w:rsidRPr="00310690">
        <w:rPr>
          <w:rFonts w:ascii="Times New Roman" w:hAnsi="Times New Roman" w:cs="Times New Roman"/>
          <w:i/>
          <w:sz w:val="24"/>
          <w:szCs w:val="24"/>
        </w:rPr>
        <w:t>return</w:t>
      </w:r>
      <w:r w:rsidRPr="00310690">
        <w:rPr>
          <w:rFonts w:ascii="Times New Roman" w:hAnsi="Times New Roman" w:cs="Times New Roman"/>
          <w:sz w:val="24"/>
          <w:szCs w:val="24"/>
        </w:rPr>
        <w:t xml:space="preserve"> yang tinggi</w:t>
      </w:r>
      <w:r>
        <w:rPr>
          <w:rFonts w:ascii="Times New Roman" w:hAnsi="Times New Roman" w:cs="Times New Roman"/>
          <w:sz w:val="24"/>
          <w:szCs w:val="24"/>
        </w:rPr>
        <w:t>. ROA</w:t>
      </w:r>
      <w:r>
        <w:rPr>
          <w:rFonts w:ascii="Times New Roman" w:hAnsi="Times New Roman" w:cs="Times New Roman"/>
          <w:i/>
          <w:sz w:val="24"/>
          <w:szCs w:val="24"/>
        </w:rPr>
        <w:t xml:space="preserve"> </w:t>
      </w:r>
      <w:r>
        <w:rPr>
          <w:rFonts w:ascii="Times New Roman" w:hAnsi="Times New Roman" w:cs="Times New Roman"/>
          <w:sz w:val="24"/>
          <w:szCs w:val="24"/>
        </w:rPr>
        <w:t>memberikan kontribusi terbesar (</w:t>
      </w:r>
      <w:r w:rsidRPr="00AA1BC0">
        <w:rPr>
          <w:rFonts w:ascii="Times New Roman" w:hAnsi="Times New Roman" w:cs="Times New Roman"/>
          <w:i/>
          <w:sz w:val="24"/>
          <w:szCs w:val="24"/>
        </w:rPr>
        <w:t>relative contribution</w:t>
      </w:r>
      <w:r>
        <w:rPr>
          <w:rFonts w:ascii="Times New Roman" w:hAnsi="Times New Roman" w:cs="Times New Roman"/>
          <w:sz w:val="24"/>
          <w:szCs w:val="24"/>
        </w:rPr>
        <w:t>) terhadap profitabilitas sebagaimana</w:t>
      </w:r>
      <w:r w:rsidRPr="00F9428E">
        <w:rPr>
          <w:rFonts w:ascii="Times New Roman" w:hAnsi="Times New Roman" w:cs="Times New Roman"/>
          <w:sz w:val="24"/>
          <w:szCs w:val="24"/>
        </w:rPr>
        <w:t xml:space="preserve"> nilai </w:t>
      </w:r>
      <w:r w:rsidRPr="00F9428E">
        <w:rPr>
          <w:rFonts w:ascii="Times New Roman" w:hAnsi="Times New Roman" w:cs="Times New Roman"/>
          <w:i/>
          <w:sz w:val="24"/>
          <w:szCs w:val="24"/>
        </w:rPr>
        <w:t>outer weight</w:t>
      </w:r>
      <w:r>
        <w:rPr>
          <w:rFonts w:ascii="Times New Roman" w:hAnsi="Times New Roman" w:cs="Times New Roman"/>
          <w:sz w:val="24"/>
          <w:szCs w:val="24"/>
        </w:rPr>
        <w:t xml:space="preserve"> pada tabel 6 lebih dominan dibanding ROE artinya ROA merupakan indikator yang tepat untuk mengukur kinerja BUMN untuk meningkatkan nilai perusahaan.</w:t>
      </w:r>
    </w:p>
    <w:p w:rsidR="00A85D1A" w:rsidRDefault="00A85D1A" w:rsidP="00A85D1A">
      <w:pPr>
        <w:spacing w:before="240" w:after="80" w:line="240" w:lineRule="auto"/>
        <w:jc w:val="both"/>
        <w:rPr>
          <w:rFonts w:ascii="Times New Roman" w:hAnsi="Times New Roman" w:cs="Times New Roman"/>
          <w:b/>
          <w:bCs/>
          <w:sz w:val="24"/>
          <w:szCs w:val="24"/>
        </w:rPr>
      </w:pPr>
    </w:p>
    <w:p w:rsidR="00A85D1A" w:rsidRDefault="00A85D1A" w:rsidP="00A85D1A">
      <w:pPr>
        <w:spacing w:before="240"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rsidR="00A85D1A" w:rsidRDefault="00A85D1A" w:rsidP="00A85D1A">
      <w:pPr>
        <w:spacing w:after="0"/>
        <w:rPr>
          <w:rFonts w:ascii="Times New Roman" w:hAnsi="Times New Roman" w:cs="Times New Roman"/>
          <w:b/>
          <w:bCs/>
          <w:sz w:val="24"/>
          <w:szCs w:val="24"/>
        </w:rPr>
      </w:pPr>
      <w:r>
        <w:rPr>
          <w:rFonts w:ascii="Times New Roman" w:hAnsi="Times New Roman" w:cs="Times New Roman"/>
          <w:b/>
          <w:bCs/>
          <w:sz w:val="24"/>
          <w:szCs w:val="24"/>
        </w:rPr>
        <w:t>Kesimpulan</w:t>
      </w:r>
    </w:p>
    <w:p w:rsidR="00A85D1A" w:rsidRDefault="00A85D1A" w:rsidP="00A85D1A">
      <w:pPr>
        <w:pStyle w:val="BodyText"/>
        <w:ind w:right="113" w:firstLine="720"/>
        <w:jc w:val="both"/>
      </w:pPr>
      <w:r>
        <w:t xml:space="preserve">Berdasarkan hasil analisis dan pembahasan mengenai pengaruh </w:t>
      </w:r>
      <w:r w:rsidRPr="000537F8">
        <w:t xml:space="preserve">penerapan GCG, pengungkapan CSR, ukuran perusahaan, dan profitabilitas terhadap nilai perusahaan BUMN di </w:t>
      </w:r>
      <w:r>
        <w:t>BEI</w:t>
      </w:r>
      <w:r w:rsidRPr="000537F8">
        <w:t xml:space="preserve"> selama Periode 2013-2017</w:t>
      </w:r>
      <w:r>
        <w:rPr>
          <w:b/>
        </w:rPr>
        <w:t xml:space="preserve"> </w:t>
      </w:r>
      <w:r>
        <w:t>dapat disimpulkan sebagai berikut:</w:t>
      </w:r>
    </w:p>
    <w:p w:rsidR="00A85D1A" w:rsidRDefault="00A85D1A" w:rsidP="00A85D1A">
      <w:pPr>
        <w:pStyle w:val="BodyText"/>
        <w:numPr>
          <w:ilvl w:val="0"/>
          <w:numId w:val="18"/>
        </w:numPr>
        <w:autoSpaceDE w:val="0"/>
        <w:autoSpaceDN w:val="0"/>
        <w:ind w:left="426" w:right="113"/>
        <w:jc w:val="both"/>
      </w:pPr>
      <w:r>
        <w:t>Penerapan GCG memberikan pengaruh positif dan signifikan terhadap nilai perusahaan BUMN yang terdaftar di</w:t>
      </w:r>
      <w:r>
        <w:rPr>
          <w:spacing w:val="-3"/>
        </w:rPr>
        <w:t xml:space="preserve"> </w:t>
      </w:r>
      <w:r>
        <w:t>BEI. Hal tersebut menunjukan bahwa s</w:t>
      </w:r>
      <w:r w:rsidRPr="00B405B7">
        <w:t>e</w:t>
      </w:r>
      <w:r>
        <w:t xml:space="preserve">makin baik penerapan GCG </w:t>
      </w:r>
      <w:r w:rsidRPr="00B405B7">
        <w:t>maka s</w:t>
      </w:r>
      <w:r>
        <w:t>emakin tinggi</w:t>
      </w:r>
      <w:r w:rsidRPr="00B405B7">
        <w:t xml:space="preserve"> pula nilai perusahaan</w:t>
      </w:r>
      <w:r>
        <w:t xml:space="preserve"> dimana kompleksitas jumlah d</w:t>
      </w:r>
      <w:r w:rsidRPr="00FB282E">
        <w:t>ewan direksi</w:t>
      </w:r>
      <w:r>
        <w:t xml:space="preserve"> dan kualitas auditor e</w:t>
      </w:r>
      <w:r w:rsidRPr="00D47C93">
        <w:t>ksternal</w:t>
      </w:r>
      <w:r>
        <w:t xml:space="preserve"> faktor kunci keberhasilan penerapan GCG;</w:t>
      </w:r>
    </w:p>
    <w:p w:rsidR="00A85D1A" w:rsidRDefault="00A85D1A" w:rsidP="00A85D1A">
      <w:pPr>
        <w:pStyle w:val="BodyText"/>
        <w:numPr>
          <w:ilvl w:val="0"/>
          <w:numId w:val="18"/>
        </w:numPr>
        <w:autoSpaceDE w:val="0"/>
        <w:autoSpaceDN w:val="0"/>
        <w:ind w:left="426" w:right="113" w:hanging="426"/>
        <w:jc w:val="both"/>
      </w:pPr>
      <w:r>
        <w:t xml:space="preserve">Pengungkapan CSR memberikan </w:t>
      </w:r>
      <w:r>
        <w:lastRenderedPageBreak/>
        <w:t>pengaruh negatif dan signifikan terhadap nilai perusahaan BUMN yang terdaftar di</w:t>
      </w:r>
      <w:r>
        <w:rPr>
          <w:spacing w:val="-3"/>
        </w:rPr>
        <w:t xml:space="preserve"> </w:t>
      </w:r>
      <w:r>
        <w:t>BEI. Hal tersebut menunjukan bahwa semakin banyak aspek CSR yang diungkapkan semakin rendah nilai perusahaan dimana aspek CSR kategori lingkungan faktor kunci dan memperoleh bobot tertinggi diantara dua aspek lainnya;</w:t>
      </w:r>
    </w:p>
    <w:p w:rsidR="00A85D1A" w:rsidRDefault="00A85D1A" w:rsidP="00A85D1A">
      <w:pPr>
        <w:pStyle w:val="BodyText"/>
        <w:numPr>
          <w:ilvl w:val="0"/>
          <w:numId w:val="18"/>
        </w:numPr>
        <w:autoSpaceDE w:val="0"/>
        <w:autoSpaceDN w:val="0"/>
        <w:ind w:left="426" w:right="113"/>
        <w:jc w:val="both"/>
      </w:pPr>
      <w:r>
        <w:t>Ukuran perusahaan memberikan pengaruh positif namun tidak signifikan terhadap nilai perusahaan BUMN yang terdaftar di</w:t>
      </w:r>
      <w:r>
        <w:rPr>
          <w:spacing w:val="-3"/>
        </w:rPr>
        <w:t xml:space="preserve"> </w:t>
      </w:r>
      <w:r>
        <w:t>BEI. Hal tersebut menunjukan bahwa s</w:t>
      </w:r>
      <w:r w:rsidRPr="00B405B7">
        <w:t>e</w:t>
      </w:r>
      <w:r>
        <w:t xml:space="preserve">makin besar ukuran perusahaan </w:t>
      </w:r>
      <w:r w:rsidRPr="00B405B7">
        <w:t>maka s</w:t>
      </w:r>
      <w:r>
        <w:t>emakin tinggi</w:t>
      </w:r>
      <w:r w:rsidRPr="00B405B7">
        <w:t xml:space="preserve"> pula nilai perusahaan </w:t>
      </w:r>
      <w:r>
        <w:t>tet</w:t>
      </w:r>
      <w:r>
        <w:rPr>
          <w:spacing w:val="-1"/>
        </w:rPr>
        <w:t>a</w:t>
      </w:r>
      <w:r>
        <w:t xml:space="preserve">pi </w:t>
      </w:r>
      <w:r>
        <w:rPr>
          <w:spacing w:val="1"/>
        </w:rPr>
        <w:t>t</w:t>
      </w:r>
      <w:r>
        <w:t>idak s</w:t>
      </w:r>
      <w:r>
        <w:rPr>
          <w:spacing w:val="-1"/>
        </w:rPr>
        <w:t>eca</w:t>
      </w:r>
      <w:r>
        <w:rPr>
          <w:spacing w:val="1"/>
        </w:rPr>
        <w:t>r</w:t>
      </w:r>
      <w:r>
        <w:t>a</w:t>
      </w:r>
      <w:r>
        <w:rPr>
          <w:spacing w:val="-1"/>
        </w:rPr>
        <w:t xml:space="preserve"> </w:t>
      </w:r>
      <w:r>
        <w:t>s</w:t>
      </w:r>
      <w:r>
        <w:rPr>
          <w:spacing w:val="3"/>
        </w:rPr>
        <w:t>i</w:t>
      </w:r>
      <w:r>
        <w:rPr>
          <w:spacing w:val="-2"/>
        </w:rPr>
        <w:t>g</w:t>
      </w:r>
      <w:r>
        <w:t>nifik</w:t>
      </w:r>
      <w:r>
        <w:rPr>
          <w:spacing w:val="-1"/>
        </w:rPr>
        <w:t>a</w:t>
      </w:r>
      <w:r>
        <w:t>n; dan</w:t>
      </w:r>
    </w:p>
    <w:p w:rsidR="00A85D1A" w:rsidRDefault="00A85D1A" w:rsidP="00A85D1A">
      <w:pPr>
        <w:pStyle w:val="BodyText"/>
        <w:numPr>
          <w:ilvl w:val="0"/>
          <w:numId w:val="18"/>
        </w:numPr>
        <w:autoSpaceDE w:val="0"/>
        <w:autoSpaceDN w:val="0"/>
        <w:ind w:left="426" w:right="113" w:hanging="426"/>
        <w:jc w:val="both"/>
        <w:rPr>
          <w:b/>
          <w:szCs w:val="28"/>
        </w:rPr>
      </w:pPr>
      <w:r>
        <w:t>Profitabilitas memberikan pengaruh positif dan signifikan terhadap nilai perusahaan BUMN yang terdaftar di</w:t>
      </w:r>
      <w:r w:rsidRPr="00322EC9">
        <w:rPr>
          <w:spacing w:val="-3"/>
        </w:rPr>
        <w:t xml:space="preserve"> </w:t>
      </w:r>
      <w:r>
        <w:t xml:space="preserve">BEI. Hal tersebut menunjukkan bahwa </w:t>
      </w:r>
      <w:r>
        <w:rPr>
          <w:spacing w:val="1"/>
        </w:rPr>
        <w:t>s</w:t>
      </w:r>
      <w:r w:rsidRPr="00322EC9">
        <w:rPr>
          <w:spacing w:val="-1"/>
        </w:rPr>
        <w:t>e</w:t>
      </w:r>
      <w:r>
        <w:t>makin</w:t>
      </w:r>
      <w:r w:rsidRPr="00322EC9">
        <w:rPr>
          <w:spacing w:val="4"/>
        </w:rPr>
        <w:t xml:space="preserve"> </w:t>
      </w:r>
      <w:r w:rsidRPr="00322EC9">
        <w:rPr>
          <w:spacing w:val="2"/>
        </w:rPr>
        <w:t>b</w:t>
      </w:r>
      <w:r w:rsidRPr="00322EC9">
        <w:rPr>
          <w:spacing w:val="-1"/>
        </w:rPr>
        <w:t>e</w:t>
      </w:r>
      <w:r>
        <w:t>s</w:t>
      </w:r>
      <w:r w:rsidRPr="00322EC9">
        <w:rPr>
          <w:spacing w:val="-1"/>
        </w:rPr>
        <w:t>a</w:t>
      </w:r>
      <w:r>
        <w:t>r</w:t>
      </w:r>
      <w:r w:rsidRPr="00322EC9">
        <w:rPr>
          <w:spacing w:val="1"/>
        </w:rPr>
        <w:t xml:space="preserve"> </w:t>
      </w:r>
      <w:r>
        <w:t>t</w:t>
      </w:r>
      <w:r w:rsidRPr="00322EC9">
        <w:rPr>
          <w:spacing w:val="1"/>
        </w:rPr>
        <w:t>i</w:t>
      </w:r>
      <w:r w:rsidRPr="00322EC9">
        <w:rPr>
          <w:spacing w:val="2"/>
        </w:rPr>
        <w:t>n</w:t>
      </w:r>
      <w:r w:rsidRPr="00322EC9">
        <w:rPr>
          <w:spacing w:val="-2"/>
        </w:rPr>
        <w:t>g</w:t>
      </w:r>
      <w:r>
        <w:t>k</w:t>
      </w:r>
      <w:r w:rsidRPr="00322EC9">
        <w:rPr>
          <w:spacing w:val="-1"/>
        </w:rPr>
        <w:t>a</w:t>
      </w:r>
      <w:r>
        <w:t>t</w:t>
      </w:r>
      <w:r w:rsidRPr="00322EC9">
        <w:rPr>
          <w:spacing w:val="5"/>
        </w:rPr>
        <w:t xml:space="preserve"> </w:t>
      </w:r>
      <w:r>
        <w:t>profitabilitas</w:t>
      </w:r>
      <w:r w:rsidRPr="00322EC9">
        <w:rPr>
          <w:spacing w:val="4"/>
        </w:rPr>
        <w:t xml:space="preserve"> </w:t>
      </w:r>
      <w:r w:rsidRPr="00322EC9">
        <w:rPr>
          <w:spacing w:val="-5"/>
        </w:rPr>
        <w:t>y</w:t>
      </w:r>
      <w:r w:rsidRPr="00322EC9">
        <w:rPr>
          <w:spacing w:val="1"/>
        </w:rPr>
        <w:t>a</w:t>
      </w:r>
      <w:r w:rsidRPr="00322EC9">
        <w:rPr>
          <w:spacing w:val="2"/>
        </w:rPr>
        <w:t>n</w:t>
      </w:r>
      <w:r>
        <w:t>g di</w:t>
      </w:r>
      <w:r w:rsidRPr="00322EC9">
        <w:rPr>
          <w:spacing w:val="2"/>
        </w:rPr>
        <w:t>r</w:t>
      </w:r>
      <w:r w:rsidRPr="00322EC9">
        <w:rPr>
          <w:spacing w:val="-1"/>
        </w:rPr>
        <w:t>a</w:t>
      </w:r>
      <w:r>
        <w:t>ih</w:t>
      </w:r>
      <w:r w:rsidRPr="00322EC9">
        <w:rPr>
          <w:spacing w:val="2"/>
        </w:rPr>
        <w:t xml:space="preserve"> </w:t>
      </w:r>
      <w:r>
        <w:t>oleh p</w:t>
      </w:r>
      <w:r w:rsidRPr="00322EC9">
        <w:rPr>
          <w:spacing w:val="-1"/>
        </w:rPr>
        <w:t>e</w:t>
      </w:r>
      <w:r>
        <w:t>rus</w:t>
      </w:r>
      <w:r w:rsidRPr="00322EC9">
        <w:rPr>
          <w:spacing w:val="-1"/>
        </w:rPr>
        <w:t>a</w:t>
      </w:r>
      <w:r>
        <w:t>h</w:t>
      </w:r>
      <w:r w:rsidRPr="00322EC9">
        <w:rPr>
          <w:spacing w:val="1"/>
        </w:rPr>
        <w:t>a</w:t>
      </w:r>
      <w:r w:rsidRPr="00322EC9">
        <w:rPr>
          <w:spacing w:val="-1"/>
        </w:rPr>
        <w:t>a</w:t>
      </w:r>
      <w:r>
        <w:t>n maka</w:t>
      </w:r>
      <w:r w:rsidRPr="00322EC9">
        <w:rPr>
          <w:spacing w:val="1"/>
        </w:rPr>
        <w:t xml:space="preserve"> </w:t>
      </w:r>
      <w:r w:rsidRPr="00322EC9">
        <w:rPr>
          <w:spacing w:val="-1"/>
        </w:rPr>
        <w:t>a</w:t>
      </w:r>
      <w:r>
        <w:t>k</w:t>
      </w:r>
      <w:r w:rsidRPr="00322EC9">
        <w:rPr>
          <w:spacing w:val="-1"/>
        </w:rPr>
        <w:t>a</w:t>
      </w:r>
      <w:r>
        <w:t>n s</w:t>
      </w:r>
      <w:r w:rsidRPr="00322EC9">
        <w:rPr>
          <w:spacing w:val="1"/>
        </w:rPr>
        <w:t>e</w:t>
      </w:r>
      <w:r>
        <w:t>makin b</w:t>
      </w:r>
      <w:r w:rsidRPr="00322EC9">
        <w:rPr>
          <w:spacing w:val="-1"/>
        </w:rPr>
        <w:t>e</w:t>
      </w:r>
      <w:r>
        <w:t>s</w:t>
      </w:r>
      <w:r w:rsidRPr="00322EC9">
        <w:rPr>
          <w:spacing w:val="-1"/>
        </w:rPr>
        <w:t>a</w:t>
      </w:r>
      <w:r>
        <w:t>r j</w:t>
      </w:r>
      <w:r w:rsidRPr="00322EC9">
        <w:rPr>
          <w:spacing w:val="2"/>
        </w:rPr>
        <w:t>u</w:t>
      </w:r>
      <w:r w:rsidRPr="00322EC9">
        <w:rPr>
          <w:spacing w:val="-2"/>
        </w:rPr>
        <w:t>g</w:t>
      </w:r>
      <w:r>
        <w:t>a</w:t>
      </w:r>
      <w:r w:rsidRPr="00322EC9">
        <w:rPr>
          <w:spacing w:val="-1"/>
        </w:rPr>
        <w:t xml:space="preserve"> </w:t>
      </w:r>
      <w:r>
        <w:t>ni</w:t>
      </w:r>
      <w:r w:rsidRPr="00322EC9">
        <w:rPr>
          <w:spacing w:val="1"/>
        </w:rPr>
        <w:t>l</w:t>
      </w:r>
      <w:r w:rsidRPr="00322EC9">
        <w:rPr>
          <w:spacing w:val="-1"/>
        </w:rPr>
        <w:t>a</w:t>
      </w:r>
      <w:r>
        <w:t>i p</w:t>
      </w:r>
      <w:r w:rsidRPr="00322EC9">
        <w:rPr>
          <w:spacing w:val="2"/>
        </w:rPr>
        <w:t>e</w:t>
      </w:r>
      <w:r>
        <w:t>rus</w:t>
      </w:r>
      <w:r w:rsidRPr="00322EC9">
        <w:rPr>
          <w:spacing w:val="-1"/>
        </w:rPr>
        <w:t>a</w:t>
      </w:r>
      <w:r>
        <w:t>h</w:t>
      </w:r>
      <w:r w:rsidRPr="00322EC9">
        <w:rPr>
          <w:spacing w:val="-1"/>
        </w:rPr>
        <w:t>aa</w:t>
      </w:r>
      <w:r>
        <w:t>n</w:t>
      </w:r>
      <w:r w:rsidRPr="00322EC9">
        <w:rPr>
          <w:spacing w:val="5"/>
        </w:rPr>
        <w:t>n</w:t>
      </w:r>
      <w:r w:rsidRPr="00322EC9">
        <w:rPr>
          <w:spacing w:val="-5"/>
        </w:rPr>
        <w:t>y</w:t>
      </w:r>
      <w:r w:rsidRPr="00322EC9">
        <w:rPr>
          <w:spacing w:val="1"/>
        </w:rPr>
        <w:t xml:space="preserve">a dimana </w:t>
      </w:r>
      <w:r>
        <w:t>ROA merupakan indikator yang tepat untuk mengukur kinerja BUMN untuk meningkatkan nilai perusahaan</w:t>
      </w:r>
    </w:p>
    <w:p w:rsidR="00A85D1A" w:rsidRDefault="00A85D1A" w:rsidP="00A85D1A">
      <w:pPr>
        <w:spacing w:before="240" w:after="80" w:line="240" w:lineRule="auto"/>
        <w:rPr>
          <w:rFonts w:ascii="Times New Roman" w:hAnsi="Times New Roman" w:cs="Times New Roman"/>
          <w:b/>
          <w:sz w:val="24"/>
          <w:szCs w:val="28"/>
        </w:rPr>
      </w:pPr>
      <w:r>
        <w:rPr>
          <w:rFonts w:ascii="Times New Roman" w:hAnsi="Times New Roman" w:cs="Times New Roman"/>
          <w:b/>
          <w:sz w:val="24"/>
          <w:szCs w:val="28"/>
        </w:rPr>
        <w:t xml:space="preserve"> </w:t>
      </w:r>
    </w:p>
    <w:p w:rsidR="00A85D1A" w:rsidRPr="00171260" w:rsidRDefault="00A85D1A" w:rsidP="00A85D1A">
      <w:pPr>
        <w:spacing w:before="240" w:after="80" w:line="240" w:lineRule="auto"/>
        <w:rPr>
          <w:rFonts w:ascii="Times New Roman" w:hAnsi="Times New Roman" w:cs="Times New Roman"/>
          <w:b/>
          <w:sz w:val="24"/>
          <w:szCs w:val="28"/>
        </w:rPr>
      </w:pPr>
      <w:r>
        <w:rPr>
          <w:rFonts w:ascii="Times New Roman" w:hAnsi="Times New Roman" w:cs="Times New Roman"/>
          <w:b/>
          <w:bCs/>
          <w:sz w:val="24"/>
          <w:szCs w:val="24"/>
        </w:rPr>
        <w:t>Saran</w:t>
      </w:r>
    </w:p>
    <w:p w:rsidR="00A85D1A" w:rsidRDefault="00A85D1A" w:rsidP="00A85D1A">
      <w:pPr>
        <w:spacing w:after="0" w:line="240" w:lineRule="auto"/>
        <w:ind w:firstLine="720"/>
        <w:jc w:val="both"/>
        <w:rPr>
          <w:rFonts w:ascii="Times New Roman" w:hAnsi="Times New Roman" w:cs="Times New Roman"/>
          <w:sz w:val="24"/>
          <w:szCs w:val="28"/>
        </w:rPr>
      </w:pPr>
      <w:r w:rsidRPr="00D75AF1">
        <w:rPr>
          <w:rFonts w:ascii="Times New Roman" w:hAnsi="Times New Roman" w:cs="Times New Roman"/>
          <w:sz w:val="24"/>
          <w:szCs w:val="28"/>
        </w:rPr>
        <w:t xml:space="preserve">Saran yang dapat penulis berikan terkait </w:t>
      </w:r>
      <w:r>
        <w:rPr>
          <w:rFonts w:ascii="Times New Roman" w:hAnsi="Times New Roman" w:cs="Times New Roman"/>
          <w:sz w:val="24"/>
          <w:szCs w:val="28"/>
        </w:rPr>
        <w:t>nilai perusahaan BUMN</w:t>
      </w:r>
      <w:r w:rsidRPr="00D75AF1">
        <w:rPr>
          <w:rFonts w:ascii="Times New Roman" w:hAnsi="Times New Roman" w:cs="Times New Roman"/>
          <w:sz w:val="24"/>
          <w:szCs w:val="28"/>
        </w:rPr>
        <w:t xml:space="preserve"> adalah sebagai berikut</w:t>
      </w:r>
      <w:r>
        <w:rPr>
          <w:rFonts w:ascii="Times New Roman" w:hAnsi="Times New Roman" w:cs="Times New Roman"/>
          <w:sz w:val="24"/>
          <w:szCs w:val="28"/>
        </w:rPr>
        <w:t xml:space="preserve">: </w:t>
      </w:r>
    </w:p>
    <w:p w:rsidR="00A85D1A" w:rsidRPr="00876C0B" w:rsidRDefault="00A85D1A" w:rsidP="00A85D1A">
      <w:pPr>
        <w:spacing w:after="0" w:line="240" w:lineRule="auto"/>
        <w:ind w:right="119" w:firstLine="720"/>
        <w:jc w:val="both"/>
        <w:rPr>
          <w:rFonts w:ascii="Times New Roman" w:hAnsi="Times New Roman" w:cs="Times New Roman"/>
          <w:sz w:val="24"/>
          <w:szCs w:val="24"/>
        </w:rPr>
      </w:pPr>
      <w:proofErr w:type="gramStart"/>
      <w:r w:rsidRPr="006718C9">
        <w:rPr>
          <w:rFonts w:ascii="Times New Roman" w:hAnsi="Times New Roman" w:cs="Times New Roman"/>
          <w:spacing w:val="-2"/>
          <w:sz w:val="24"/>
          <w:szCs w:val="24"/>
        </w:rPr>
        <w:t>B</w:t>
      </w:r>
      <w:r w:rsidRPr="006718C9">
        <w:rPr>
          <w:rFonts w:ascii="Times New Roman" w:hAnsi="Times New Roman" w:cs="Times New Roman"/>
          <w:spacing w:val="1"/>
          <w:sz w:val="24"/>
          <w:szCs w:val="24"/>
        </w:rPr>
        <w:t>a</w:t>
      </w:r>
      <w:r w:rsidRPr="006718C9">
        <w:rPr>
          <w:rFonts w:ascii="Times New Roman" w:hAnsi="Times New Roman" w:cs="Times New Roman"/>
          <w:spacing w:val="-2"/>
          <w:sz w:val="24"/>
          <w:szCs w:val="24"/>
        </w:rPr>
        <w:t>g</w:t>
      </w:r>
      <w:r w:rsidRPr="006718C9">
        <w:rPr>
          <w:rFonts w:ascii="Times New Roman" w:hAnsi="Times New Roman" w:cs="Times New Roman"/>
          <w:sz w:val="24"/>
          <w:szCs w:val="24"/>
        </w:rPr>
        <w:t>i</w:t>
      </w:r>
      <w:r w:rsidRPr="006718C9">
        <w:rPr>
          <w:rFonts w:ascii="Times New Roman" w:hAnsi="Times New Roman" w:cs="Times New Roman"/>
          <w:spacing w:val="41"/>
          <w:sz w:val="24"/>
          <w:szCs w:val="24"/>
        </w:rPr>
        <w:t xml:space="preserve"> </w:t>
      </w:r>
      <w:r w:rsidRPr="006718C9">
        <w:rPr>
          <w:rFonts w:ascii="Times New Roman" w:hAnsi="Times New Roman" w:cs="Times New Roman"/>
          <w:sz w:val="24"/>
          <w:szCs w:val="24"/>
        </w:rPr>
        <w:t>p</w:t>
      </w:r>
      <w:r w:rsidRPr="006718C9">
        <w:rPr>
          <w:rFonts w:ascii="Times New Roman" w:hAnsi="Times New Roman" w:cs="Times New Roman"/>
          <w:spacing w:val="1"/>
          <w:sz w:val="24"/>
          <w:szCs w:val="24"/>
        </w:rPr>
        <w:t>e</w:t>
      </w:r>
      <w:r w:rsidRPr="006718C9">
        <w:rPr>
          <w:rFonts w:ascii="Times New Roman" w:hAnsi="Times New Roman" w:cs="Times New Roman"/>
          <w:sz w:val="24"/>
          <w:szCs w:val="24"/>
        </w:rPr>
        <w:t>rus</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h</w:t>
      </w:r>
      <w:r w:rsidRPr="006718C9">
        <w:rPr>
          <w:rFonts w:ascii="Times New Roman" w:hAnsi="Times New Roman" w:cs="Times New Roman"/>
          <w:spacing w:val="1"/>
          <w:sz w:val="24"/>
          <w:szCs w:val="24"/>
        </w:rPr>
        <w:t>a</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n</w:t>
      </w:r>
      <w:r w:rsidRPr="006718C9">
        <w:rPr>
          <w:rFonts w:ascii="Times New Roman" w:hAnsi="Times New Roman" w:cs="Times New Roman"/>
          <w:spacing w:val="42"/>
          <w:sz w:val="24"/>
          <w:szCs w:val="24"/>
        </w:rPr>
        <w:t xml:space="preserve"> </w:t>
      </w:r>
      <w:r w:rsidRPr="006718C9">
        <w:rPr>
          <w:rFonts w:ascii="Times New Roman" w:hAnsi="Times New Roman" w:cs="Times New Roman"/>
          <w:sz w:val="24"/>
          <w:szCs w:val="24"/>
        </w:rPr>
        <w:t>BUMN</w:t>
      </w:r>
      <w:r w:rsidRPr="006718C9">
        <w:rPr>
          <w:rFonts w:ascii="Times New Roman" w:hAnsi="Times New Roman" w:cs="Times New Roman"/>
          <w:spacing w:val="41"/>
          <w:sz w:val="24"/>
          <w:szCs w:val="24"/>
        </w:rPr>
        <w:t xml:space="preserve"> </w:t>
      </w:r>
      <w:r w:rsidRPr="006718C9">
        <w:rPr>
          <w:rFonts w:ascii="Times New Roman" w:hAnsi="Times New Roman" w:cs="Times New Roman"/>
          <w:sz w:val="24"/>
          <w:szCs w:val="24"/>
        </w:rPr>
        <w:t>di</w:t>
      </w:r>
      <w:r w:rsidRPr="006718C9">
        <w:rPr>
          <w:rFonts w:ascii="Times New Roman" w:hAnsi="Times New Roman" w:cs="Times New Roman"/>
          <w:spacing w:val="41"/>
          <w:sz w:val="24"/>
          <w:szCs w:val="24"/>
        </w:rPr>
        <w:t xml:space="preserve"> </w:t>
      </w:r>
      <w:r w:rsidRPr="006718C9">
        <w:rPr>
          <w:rFonts w:ascii="Times New Roman" w:hAnsi="Times New Roman" w:cs="Times New Roman"/>
          <w:spacing w:val="-2"/>
          <w:sz w:val="24"/>
          <w:szCs w:val="24"/>
        </w:rPr>
        <w:t>B</w:t>
      </w:r>
      <w:r w:rsidRPr="006718C9">
        <w:rPr>
          <w:rFonts w:ascii="Times New Roman" w:hAnsi="Times New Roman" w:cs="Times New Roman"/>
          <w:sz w:val="24"/>
          <w:szCs w:val="24"/>
        </w:rPr>
        <w:t>u</w:t>
      </w:r>
      <w:r w:rsidRPr="006718C9">
        <w:rPr>
          <w:rFonts w:ascii="Times New Roman" w:hAnsi="Times New Roman" w:cs="Times New Roman"/>
          <w:spacing w:val="-1"/>
          <w:sz w:val="24"/>
          <w:szCs w:val="24"/>
        </w:rPr>
        <w:t>r</w:t>
      </w:r>
      <w:r w:rsidRPr="006718C9">
        <w:rPr>
          <w:rFonts w:ascii="Times New Roman" w:hAnsi="Times New Roman" w:cs="Times New Roman"/>
          <w:sz w:val="24"/>
          <w:szCs w:val="24"/>
        </w:rPr>
        <w:t>sa</w:t>
      </w:r>
      <w:r w:rsidRPr="006718C9">
        <w:rPr>
          <w:rFonts w:ascii="Times New Roman" w:hAnsi="Times New Roman" w:cs="Times New Roman"/>
          <w:spacing w:val="40"/>
          <w:sz w:val="24"/>
          <w:szCs w:val="24"/>
        </w:rPr>
        <w:t xml:space="preserve"> </w:t>
      </w:r>
      <w:r w:rsidRPr="006718C9">
        <w:rPr>
          <w:rFonts w:ascii="Times New Roman" w:hAnsi="Times New Roman" w:cs="Times New Roman"/>
          <w:spacing w:val="2"/>
          <w:sz w:val="24"/>
          <w:szCs w:val="24"/>
        </w:rPr>
        <w:t>E</w:t>
      </w:r>
      <w:r w:rsidRPr="006718C9">
        <w:rPr>
          <w:rFonts w:ascii="Times New Roman" w:hAnsi="Times New Roman" w:cs="Times New Roman"/>
          <w:sz w:val="24"/>
          <w:szCs w:val="24"/>
        </w:rPr>
        <w:t>f</w:t>
      </w:r>
      <w:r w:rsidRPr="006718C9">
        <w:rPr>
          <w:rFonts w:ascii="Times New Roman" w:hAnsi="Times New Roman" w:cs="Times New Roman"/>
          <w:spacing w:val="-2"/>
          <w:sz w:val="24"/>
          <w:szCs w:val="24"/>
        </w:rPr>
        <w:t>e</w:t>
      </w:r>
      <w:r w:rsidRPr="006718C9">
        <w:rPr>
          <w:rFonts w:ascii="Times New Roman" w:hAnsi="Times New Roman" w:cs="Times New Roman"/>
          <w:sz w:val="24"/>
          <w:szCs w:val="24"/>
        </w:rPr>
        <w:t>k</w:t>
      </w:r>
      <w:r w:rsidRPr="006718C9">
        <w:rPr>
          <w:rFonts w:ascii="Times New Roman" w:hAnsi="Times New Roman" w:cs="Times New Roman"/>
          <w:spacing w:val="43"/>
          <w:sz w:val="24"/>
          <w:szCs w:val="24"/>
        </w:rPr>
        <w:t xml:space="preserve"> </w:t>
      </w:r>
      <w:r w:rsidRPr="006718C9">
        <w:rPr>
          <w:rFonts w:ascii="Times New Roman" w:hAnsi="Times New Roman" w:cs="Times New Roman"/>
          <w:spacing w:val="-3"/>
          <w:sz w:val="24"/>
          <w:szCs w:val="24"/>
        </w:rPr>
        <w:t>I</w:t>
      </w:r>
      <w:r w:rsidRPr="006718C9">
        <w:rPr>
          <w:rFonts w:ascii="Times New Roman" w:hAnsi="Times New Roman" w:cs="Times New Roman"/>
          <w:sz w:val="24"/>
          <w:szCs w:val="24"/>
        </w:rPr>
        <w:t>nd</w:t>
      </w:r>
      <w:r w:rsidRPr="006718C9">
        <w:rPr>
          <w:rFonts w:ascii="Times New Roman" w:hAnsi="Times New Roman" w:cs="Times New Roman"/>
          <w:spacing w:val="2"/>
          <w:sz w:val="24"/>
          <w:szCs w:val="24"/>
        </w:rPr>
        <w:t>o</w:t>
      </w:r>
      <w:r w:rsidRPr="006718C9">
        <w:rPr>
          <w:rFonts w:ascii="Times New Roman" w:hAnsi="Times New Roman" w:cs="Times New Roman"/>
          <w:sz w:val="24"/>
          <w:szCs w:val="24"/>
        </w:rPr>
        <w:t>n</w:t>
      </w:r>
      <w:r w:rsidRPr="006718C9">
        <w:rPr>
          <w:rFonts w:ascii="Times New Roman" w:hAnsi="Times New Roman" w:cs="Times New Roman"/>
          <w:spacing w:val="-1"/>
          <w:sz w:val="24"/>
          <w:szCs w:val="24"/>
        </w:rPr>
        <w:t>e</w:t>
      </w:r>
      <w:r w:rsidRPr="006718C9">
        <w:rPr>
          <w:rFonts w:ascii="Times New Roman" w:hAnsi="Times New Roman" w:cs="Times New Roman"/>
          <w:sz w:val="24"/>
          <w:szCs w:val="24"/>
        </w:rPr>
        <w:t>sia</w:t>
      </w:r>
      <w:r w:rsidRPr="006718C9">
        <w:rPr>
          <w:rFonts w:ascii="Times New Roman" w:hAnsi="Times New Roman" w:cs="Times New Roman"/>
          <w:spacing w:val="40"/>
          <w:sz w:val="24"/>
          <w:szCs w:val="24"/>
        </w:rPr>
        <w:t xml:space="preserve"> </w:t>
      </w:r>
      <w:r w:rsidRPr="006718C9">
        <w:rPr>
          <w:rFonts w:ascii="Times New Roman" w:hAnsi="Times New Roman" w:cs="Times New Roman"/>
          <w:sz w:val="24"/>
          <w:szCs w:val="24"/>
        </w:rPr>
        <w:t>p</w:t>
      </w:r>
      <w:r w:rsidRPr="006718C9">
        <w:rPr>
          <w:rFonts w:ascii="Times New Roman" w:hAnsi="Times New Roman" w:cs="Times New Roman"/>
          <w:spacing w:val="-1"/>
          <w:sz w:val="24"/>
          <w:szCs w:val="24"/>
        </w:rPr>
        <w:t>e</w:t>
      </w:r>
      <w:r w:rsidRPr="006718C9">
        <w:rPr>
          <w:rFonts w:ascii="Times New Roman" w:hAnsi="Times New Roman" w:cs="Times New Roman"/>
          <w:sz w:val="24"/>
          <w:szCs w:val="24"/>
        </w:rPr>
        <w:t>riode</w:t>
      </w:r>
      <w:r w:rsidRPr="006718C9">
        <w:rPr>
          <w:rFonts w:ascii="Times New Roman" w:hAnsi="Times New Roman" w:cs="Times New Roman"/>
          <w:spacing w:val="42"/>
          <w:sz w:val="24"/>
          <w:szCs w:val="24"/>
        </w:rPr>
        <w:t xml:space="preserve"> </w:t>
      </w:r>
      <w:r w:rsidRPr="006718C9">
        <w:rPr>
          <w:rFonts w:ascii="Times New Roman" w:hAnsi="Times New Roman" w:cs="Times New Roman"/>
          <w:sz w:val="24"/>
          <w:szCs w:val="24"/>
        </w:rPr>
        <w:t>201</w:t>
      </w:r>
      <w:r w:rsidRPr="006718C9">
        <w:rPr>
          <w:rFonts w:ascii="Times New Roman" w:hAnsi="Times New Roman" w:cs="Times New Roman"/>
          <w:spacing w:val="2"/>
          <w:sz w:val="24"/>
          <w:szCs w:val="24"/>
        </w:rPr>
        <w:t>3</w:t>
      </w:r>
      <w:r w:rsidRPr="006718C9">
        <w:rPr>
          <w:rFonts w:ascii="Times New Roman" w:hAnsi="Times New Roman" w:cs="Times New Roman"/>
          <w:sz w:val="24"/>
          <w:szCs w:val="24"/>
        </w:rPr>
        <w:t>-2017</w:t>
      </w:r>
      <w:r w:rsidRPr="006718C9">
        <w:rPr>
          <w:rFonts w:ascii="Times New Roman" w:hAnsi="Times New Roman" w:cs="Times New Roman"/>
          <w:spacing w:val="29"/>
          <w:sz w:val="24"/>
          <w:szCs w:val="24"/>
        </w:rPr>
        <w:t xml:space="preserve"> </w:t>
      </w:r>
      <w:r w:rsidRPr="006718C9">
        <w:rPr>
          <w:rFonts w:ascii="Times New Roman" w:hAnsi="Times New Roman" w:cs="Times New Roman"/>
          <w:sz w:val="24"/>
          <w:szCs w:val="24"/>
        </w:rPr>
        <w:t>te</w:t>
      </w:r>
      <w:r w:rsidRPr="006718C9">
        <w:rPr>
          <w:rFonts w:ascii="Times New Roman" w:hAnsi="Times New Roman" w:cs="Times New Roman"/>
          <w:spacing w:val="-1"/>
          <w:sz w:val="24"/>
          <w:szCs w:val="24"/>
        </w:rPr>
        <w:t>r</w:t>
      </w:r>
      <w:r w:rsidRPr="006718C9">
        <w:rPr>
          <w:rFonts w:ascii="Times New Roman" w:hAnsi="Times New Roman" w:cs="Times New Roman"/>
          <w:sz w:val="24"/>
          <w:szCs w:val="24"/>
        </w:rPr>
        <w:t>lebih</w:t>
      </w:r>
      <w:r w:rsidRPr="006718C9">
        <w:rPr>
          <w:rFonts w:ascii="Times New Roman" w:hAnsi="Times New Roman" w:cs="Times New Roman"/>
          <w:spacing w:val="29"/>
          <w:sz w:val="24"/>
          <w:szCs w:val="24"/>
        </w:rPr>
        <w:t xml:space="preserve"> </w:t>
      </w:r>
      <w:r w:rsidRPr="006718C9">
        <w:rPr>
          <w:rFonts w:ascii="Times New Roman" w:hAnsi="Times New Roman" w:cs="Times New Roman"/>
          <w:sz w:val="24"/>
          <w:szCs w:val="24"/>
        </w:rPr>
        <w:t>d</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hulu</w:t>
      </w:r>
      <w:r w:rsidRPr="006718C9">
        <w:rPr>
          <w:rFonts w:ascii="Times New Roman" w:hAnsi="Times New Roman" w:cs="Times New Roman"/>
          <w:spacing w:val="29"/>
          <w:sz w:val="24"/>
          <w:szCs w:val="24"/>
        </w:rPr>
        <w:t xml:space="preserve"> </w:t>
      </w:r>
      <w:r w:rsidRPr="006718C9">
        <w:rPr>
          <w:rFonts w:ascii="Times New Roman" w:hAnsi="Times New Roman" w:cs="Times New Roman"/>
          <w:sz w:val="24"/>
          <w:szCs w:val="24"/>
        </w:rPr>
        <w:t>memp</w:t>
      </w:r>
      <w:r w:rsidRPr="006718C9">
        <w:rPr>
          <w:rFonts w:ascii="Times New Roman" w:hAnsi="Times New Roman" w:cs="Times New Roman"/>
          <w:spacing w:val="-1"/>
          <w:sz w:val="24"/>
          <w:szCs w:val="24"/>
        </w:rPr>
        <w:t>e</w:t>
      </w:r>
      <w:r w:rsidRPr="006718C9">
        <w:rPr>
          <w:rFonts w:ascii="Times New Roman" w:hAnsi="Times New Roman" w:cs="Times New Roman"/>
          <w:sz w:val="24"/>
          <w:szCs w:val="24"/>
        </w:rPr>
        <w:t>rh</w:t>
      </w:r>
      <w:r w:rsidRPr="006718C9">
        <w:rPr>
          <w:rFonts w:ascii="Times New Roman" w:hAnsi="Times New Roman" w:cs="Times New Roman"/>
          <w:spacing w:val="-2"/>
          <w:sz w:val="24"/>
          <w:szCs w:val="24"/>
        </w:rPr>
        <w:t>a</w:t>
      </w:r>
      <w:r w:rsidRPr="006718C9">
        <w:rPr>
          <w:rFonts w:ascii="Times New Roman" w:hAnsi="Times New Roman" w:cs="Times New Roman"/>
          <w:sz w:val="24"/>
          <w:szCs w:val="24"/>
        </w:rPr>
        <w:t>t</w:t>
      </w:r>
      <w:r w:rsidRPr="006718C9">
        <w:rPr>
          <w:rFonts w:ascii="Times New Roman" w:hAnsi="Times New Roman" w:cs="Times New Roman"/>
          <w:spacing w:val="1"/>
          <w:sz w:val="24"/>
          <w:szCs w:val="24"/>
        </w:rPr>
        <w:t>i</w:t>
      </w:r>
      <w:r w:rsidRPr="006718C9">
        <w:rPr>
          <w:rFonts w:ascii="Times New Roman" w:hAnsi="Times New Roman" w:cs="Times New Roman"/>
          <w:sz w:val="24"/>
          <w:szCs w:val="24"/>
        </w:rPr>
        <w:t>k</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n</w:t>
      </w:r>
      <w:r w:rsidRPr="006718C9">
        <w:rPr>
          <w:rFonts w:ascii="Times New Roman" w:hAnsi="Times New Roman" w:cs="Times New Roman"/>
          <w:spacing w:val="29"/>
          <w:sz w:val="24"/>
          <w:szCs w:val="24"/>
        </w:rPr>
        <w:t xml:space="preserve"> </w:t>
      </w:r>
      <w:r w:rsidRPr="006718C9">
        <w:rPr>
          <w:rFonts w:ascii="Times New Roman" w:hAnsi="Times New Roman" w:cs="Times New Roman"/>
          <w:sz w:val="24"/>
          <w:szCs w:val="24"/>
        </w:rPr>
        <w:t>v</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ri</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b</w:t>
      </w:r>
      <w:r w:rsidRPr="006718C9">
        <w:rPr>
          <w:rFonts w:ascii="Times New Roman" w:hAnsi="Times New Roman" w:cs="Times New Roman"/>
          <w:spacing w:val="3"/>
          <w:sz w:val="24"/>
          <w:szCs w:val="24"/>
        </w:rPr>
        <w:t>el</w:t>
      </w:r>
      <w:r w:rsidRPr="006718C9">
        <w:rPr>
          <w:rFonts w:ascii="Times New Roman" w:hAnsi="Times New Roman" w:cs="Times New Roman"/>
          <w:spacing w:val="-1"/>
          <w:sz w:val="24"/>
          <w:szCs w:val="24"/>
        </w:rPr>
        <w:t xml:space="preserve"> dan indikator</w:t>
      </w:r>
      <w:r w:rsidRPr="006718C9">
        <w:rPr>
          <w:rFonts w:ascii="Times New Roman" w:hAnsi="Times New Roman" w:cs="Times New Roman"/>
          <w:spacing w:val="31"/>
          <w:sz w:val="24"/>
          <w:szCs w:val="24"/>
        </w:rPr>
        <w:t xml:space="preserve"> </w:t>
      </w:r>
      <w:r w:rsidRPr="006718C9">
        <w:rPr>
          <w:rFonts w:ascii="Times New Roman" w:hAnsi="Times New Roman" w:cs="Times New Roman"/>
          <w:spacing w:val="-5"/>
          <w:sz w:val="24"/>
          <w:szCs w:val="24"/>
        </w:rPr>
        <w:t>y</w:t>
      </w:r>
      <w:r w:rsidRPr="006718C9">
        <w:rPr>
          <w:rFonts w:ascii="Times New Roman" w:hAnsi="Times New Roman" w:cs="Times New Roman"/>
          <w:spacing w:val="-1"/>
          <w:sz w:val="24"/>
          <w:szCs w:val="24"/>
        </w:rPr>
        <w:t>a</w:t>
      </w:r>
      <w:r w:rsidRPr="006718C9">
        <w:rPr>
          <w:rFonts w:ascii="Times New Roman" w:hAnsi="Times New Roman" w:cs="Times New Roman"/>
          <w:spacing w:val="2"/>
          <w:sz w:val="24"/>
          <w:szCs w:val="24"/>
        </w:rPr>
        <w:t>n</w:t>
      </w:r>
      <w:r w:rsidRPr="006718C9">
        <w:rPr>
          <w:rFonts w:ascii="Times New Roman" w:hAnsi="Times New Roman" w:cs="Times New Roman"/>
          <w:sz w:val="24"/>
          <w:szCs w:val="24"/>
        </w:rPr>
        <w:t>g</w:t>
      </w:r>
      <w:r w:rsidRPr="006718C9">
        <w:rPr>
          <w:rFonts w:ascii="Times New Roman" w:hAnsi="Times New Roman" w:cs="Times New Roman"/>
          <w:spacing w:val="26"/>
          <w:sz w:val="24"/>
          <w:szCs w:val="24"/>
        </w:rPr>
        <w:t xml:space="preserve"> </w:t>
      </w:r>
      <w:r w:rsidRPr="006718C9">
        <w:rPr>
          <w:rFonts w:ascii="Times New Roman" w:hAnsi="Times New Roman" w:cs="Times New Roman"/>
          <w:sz w:val="24"/>
          <w:szCs w:val="24"/>
        </w:rPr>
        <w:t>dia</w:t>
      </w:r>
      <w:r w:rsidRPr="006718C9">
        <w:rPr>
          <w:rFonts w:ascii="Times New Roman" w:hAnsi="Times New Roman" w:cs="Times New Roman"/>
          <w:spacing w:val="2"/>
          <w:sz w:val="24"/>
          <w:szCs w:val="24"/>
        </w:rPr>
        <w:t>n</w:t>
      </w:r>
      <w:r w:rsidRPr="006718C9">
        <w:rPr>
          <w:rFonts w:ascii="Times New Roman" w:hAnsi="Times New Roman" w:cs="Times New Roman"/>
          <w:sz w:val="24"/>
          <w:szCs w:val="24"/>
        </w:rPr>
        <w:t>gg</w:t>
      </w:r>
      <w:r w:rsidRPr="006718C9">
        <w:rPr>
          <w:rFonts w:ascii="Times New Roman" w:hAnsi="Times New Roman" w:cs="Times New Roman"/>
          <w:spacing w:val="-1"/>
          <w:sz w:val="24"/>
          <w:szCs w:val="24"/>
        </w:rPr>
        <w:t>a</w:t>
      </w:r>
      <w:r w:rsidRPr="006718C9">
        <w:rPr>
          <w:rFonts w:ascii="Times New Roman" w:hAnsi="Times New Roman" w:cs="Times New Roman"/>
          <w:sz w:val="24"/>
          <w:szCs w:val="24"/>
        </w:rPr>
        <w:t>p mampu memberikan pengaruh dalam meningkatkan nilai pe</w:t>
      </w:r>
      <w:r>
        <w:rPr>
          <w:rFonts w:ascii="Times New Roman" w:hAnsi="Times New Roman" w:cs="Times New Roman"/>
          <w:sz w:val="24"/>
          <w:szCs w:val="24"/>
        </w:rPr>
        <w:t>rusahaan.</w:t>
      </w:r>
      <w:proofErr w:type="gramEnd"/>
      <w:r>
        <w:rPr>
          <w:rFonts w:ascii="Times New Roman" w:hAnsi="Times New Roman" w:cs="Times New Roman"/>
          <w:sz w:val="24"/>
          <w:szCs w:val="24"/>
        </w:rPr>
        <w:t xml:space="preserve"> Dari hasil penelitian, </w:t>
      </w:r>
      <w:r w:rsidRPr="006718C9">
        <w:rPr>
          <w:rFonts w:ascii="Times New Roman" w:hAnsi="Times New Roman" w:cs="Times New Roman"/>
          <w:sz w:val="24"/>
          <w:szCs w:val="24"/>
        </w:rPr>
        <w:t xml:space="preserve">hendaknya manajemen </w:t>
      </w:r>
      <w:r>
        <w:rPr>
          <w:rFonts w:ascii="Times New Roman" w:hAnsi="Times New Roman" w:cs="Times New Roman"/>
          <w:sz w:val="24"/>
          <w:szCs w:val="24"/>
        </w:rPr>
        <w:t xml:space="preserve">konsisten meningkatkan kinerjanya, dimana kinerja diukur dengan tingginya tingkat profitabilitas, terutama dari sisi ROA, dengan meningkatnya ROA menunjukan </w:t>
      </w:r>
      <w:r w:rsidRPr="00310690">
        <w:rPr>
          <w:rFonts w:ascii="Times New Roman" w:hAnsi="Times New Roman" w:cs="Times New Roman"/>
          <w:sz w:val="24"/>
          <w:szCs w:val="24"/>
        </w:rPr>
        <w:t>efektifitas manajemen berdasarkan hasil pengembalian yang dihasilkan dari penjualan dan investasi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Selain itu manajemen perlu </w:t>
      </w:r>
      <w:r w:rsidRPr="006718C9">
        <w:rPr>
          <w:rFonts w:ascii="Times New Roman" w:hAnsi="Times New Roman" w:cs="Times New Roman"/>
          <w:sz w:val="24"/>
          <w:szCs w:val="24"/>
        </w:rPr>
        <w:t>memperhatikan penerapan GCG, karena semakin baik penerapan GCG maka nilai perusahaan akan semakin besar</w:t>
      </w:r>
      <w:r>
        <w:rPr>
          <w:rFonts w:ascii="Times New Roman" w:hAnsi="Times New Roman" w:cs="Times New Roman"/>
          <w:sz w:val="24"/>
          <w:szCs w:val="24"/>
        </w:rPr>
        <w:t xml:space="preserve">, sementara dari segi akuntabilitas, pemanfaatan </w:t>
      </w:r>
      <w:r w:rsidRPr="00E441E8">
        <w:rPr>
          <w:rFonts w:ascii="Times New Roman" w:hAnsi="Times New Roman" w:cs="Times New Roman"/>
          <w:sz w:val="24"/>
          <w:szCs w:val="24"/>
        </w:rPr>
        <w:t xml:space="preserve">KAP </w:t>
      </w:r>
      <w:r w:rsidRPr="00E441E8">
        <w:rPr>
          <w:rFonts w:ascii="Times New Roman" w:hAnsi="Times New Roman" w:cs="Times New Roman"/>
          <w:i/>
          <w:sz w:val="24"/>
          <w:szCs w:val="24"/>
        </w:rPr>
        <w:t>big four</w:t>
      </w:r>
      <w:r>
        <w:rPr>
          <w:rFonts w:ascii="Times New Roman" w:hAnsi="Times New Roman" w:cs="Times New Roman"/>
          <w:i/>
          <w:sz w:val="24"/>
          <w:szCs w:val="24"/>
        </w:rPr>
        <w:t xml:space="preserve"> </w:t>
      </w:r>
      <w:r>
        <w:rPr>
          <w:rFonts w:ascii="Times New Roman" w:hAnsi="Times New Roman" w:cs="Times New Roman"/>
          <w:sz w:val="24"/>
          <w:szCs w:val="24"/>
        </w:rPr>
        <w:t xml:space="preserve">secara nyata dapat meningkatkan nilai perusahaan BUMN. </w:t>
      </w:r>
      <w:proofErr w:type="gramStart"/>
      <w:r>
        <w:rPr>
          <w:rFonts w:ascii="Times New Roman" w:hAnsi="Times New Roman" w:cs="Times New Roman"/>
          <w:sz w:val="24"/>
          <w:szCs w:val="24"/>
        </w:rPr>
        <w:t xml:space="preserve">Dari sisi ukuran perusahaan, manajemen </w:t>
      </w:r>
      <w:r w:rsidRPr="00B3536B">
        <w:rPr>
          <w:rFonts w:ascii="Times New Roman" w:hAnsi="Times New Roman" w:cs="Times New Roman"/>
          <w:sz w:val="24"/>
          <w:szCs w:val="24"/>
        </w:rPr>
        <w:t>dapat mengambil keuntungan dalam hal skala ekonomi</w:t>
      </w:r>
      <w:r>
        <w:rPr>
          <w:rFonts w:ascii="Times New Roman" w:hAnsi="Times New Roman" w:cs="Times New Roman"/>
          <w:sz w:val="24"/>
          <w:szCs w:val="24"/>
        </w:rPr>
        <w:t xml:space="preserve"> </w:t>
      </w:r>
      <w:r w:rsidRPr="00B3536B">
        <w:rPr>
          <w:rFonts w:ascii="Times New Roman" w:hAnsi="Times New Roman" w:cs="Times New Roman"/>
          <w:sz w:val="24"/>
          <w:szCs w:val="24"/>
        </w:rPr>
        <w:t xml:space="preserve">sebagai </w:t>
      </w:r>
      <w:r w:rsidRPr="00B3536B">
        <w:rPr>
          <w:rFonts w:ascii="Times New Roman" w:hAnsi="Times New Roman" w:cs="Times New Roman"/>
          <w:i/>
          <w:sz w:val="24"/>
          <w:szCs w:val="24"/>
        </w:rPr>
        <w:t>market leader</w:t>
      </w:r>
      <w:r>
        <w:rPr>
          <w:rFonts w:ascii="Times New Roman" w:hAnsi="Times New Roman" w:cs="Times New Roman"/>
          <w:sz w:val="24"/>
          <w:szCs w:val="24"/>
        </w:rPr>
        <w:t xml:space="preserve"> dalam pelaksanaan amanat Undang-Undang, keterbukaan informasi terhadap publik dapat meningkatkan nilai perusahaan.</w:t>
      </w:r>
      <w:proofErr w:type="gramEnd"/>
    </w:p>
    <w:p w:rsidR="00A85D1A" w:rsidRPr="00497394" w:rsidRDefault="00A85D1A" w:rsidP="00A85D1A">
      <w:pPr>
        <w:spacing w:after="0" w:line="240" w:lineRule="auto"/>
        <w:ind w:firstLine="720"/>
        <w:jc w:val="both"/>
        <w:rPr>
          <w:rFonts w:ascii="Times New Roman" w:hAnsi="Times New Roman" w:cs="Times New Roman"/>
          <w:sz w:val="24"/>
        </w:rPr>
      </w:pPr>
      <w:r>
        <w:rPr>
          <w:rFonts w:ascii="Times New Roman" w:hAnsi="Times New Roman" w:cs="Times New Roman"/>
          <w:sz w:val="24"/>
        </w:rPr>
        <w:t>Menteri</w:t>
      </w:r>
      <w:r w:rsidRPr="00497394">
        <w:rPr>
          <w:rFonts w:ascii="Times New Roman" w:hAnsi="Times New Roman" w:cs="Times New Roman"/>
          <w:sz w:val="24"/>
        </w:rPr>
        <w:t xml:space="preserve"> BUMN selaku yang ditunjuk dan/atau diberi kuasa untuk mewakili Pemerintah selaku pemegang saham pada Persero dan sebagai pemilik modal pada Perum dapat melakukan analisis kembali pentingnya </w:t>
      </w:r>
      <w:r w:rsidRPr="00497394">
        <w:rPr>
          <w:rFonts w:ascii="Times New Roman" w:hAnsi="Times New Roman" w:cs="Times New Roman"/>
          <w:sz w:val="24"/>
          <w:szCs w:val="28"/>
        </w:rPr>
        <w:t>penerapan GCG</w:t>
      </w:r>
      <w:r w:rsidRPr="00497394">
        <w:rPr>
          <w:rFonts w:ascii="Times New Roman" w:hAnsi="Times New Roman" w:cs="Times New Roman"/>
          <w:sz w:val="24"/>
        </w:rPr>
        <w:t xml:space="preserve"> sebagai salah satu usaha untuk meningkatkan kinerja serta nilai perusahaan BUMN itu sendiri, evaluasi dan penilaian (</w:t>
      </w:r>
      <w:r w:rsidRPr="00497394">
        <w:rPr>
          <w:rFonts w:ascii="Times New Roman" w:hAnsi="Times New Roman" w:cs="Times New Roman"/>
          <w:i/>
          <w:sz w:val="24"/>
        </w:rPr>
        <w:t>skoring</w:t>
      </w:r>
      <w:r w:rsidRPr="00497394">
        <w:rPr>
          <w:rFonts w:ascii="Times New Roman" w:hAnsi="Times New Roman" w:cs="Times New Roman"/>
          <w:sz w:val="24"/>
        </w:rPr>
        <w:t xml:space="preserve">) yang dilakukan secara periodik terhadap seluruh BUMN dapat mengawal penerapan CGC di BUMN. </w:t>
      </w:r>
      <w:proofErr w:type="gramStart"/>
      <w:r w:rsidRPr="00497394">
        <w:rPr>
          <w:rFonts w:ascii="Times New Roman" w:hAnsi="Times New Roman" w:cs="Times New Roman"/>
          <w:sz w:val="24"/>
        </w:rPr>
        <w:t xml:space="preserve">Selain itu, perlunya aturan tambahan agar seluruh BUMN dapat menerapkan satu pedoman khusus dalam mengungkapan CSR-nya, pedoman tersebut memberikan pengungkapan secara menyeluruh aspek dan kategori pengungkapan </w:t>
      </w:r>
      <w:r>
        <w:rPr>
          <w:rFonts w:ascii="Times New Roman" w:hAnsi="Times New Roman" w:cs="Times New Roman"/>
          <w:sz w:val="24"/>
        </w:rPr>
        <w:t>serta</w:t>
      </w:r>
      <w:r w:rsidRPr="00497394">
        <w:rPr>
          <w:rFonts w:ascii="Times New Roman" w:hAnsi="Times New Roman" w:cs="Times New Roman"/>
          <w:sz w:val="24"/>
        </w:rPr>
        <w:t xml:space="preserve"> keseragaman</w:t>
      </w:r>
      <w:r>
        <w:rPr>
          <w:rFonts w:ascii="Times New Roman" w:hAnsi="Times New Roman" w:cs="Times New Roman"/>
          <w:sz w:val="24"/>
        </w:rPr>
        <w:t xml:space="preserve"> dalam pengungkapan pada laporan keuangan atau laporan terpisah lainnya.</w:t>
      </w:r>
      <w:proofErr w:type="gramEnd"/>
    </w:p>
    <w:p w:rsidR="00A85D1A" w:rsidRPr="00546A93" w:rsidRDefault="00A85D1A" w:rsidP="00A85D1A">
      <w:pPr>
        <w:spacing w:after="0" w:line="240" w:lineRule="auto"/>
        <w:ind w:firstLine="720"/>
        <w:jc w:val="both"/>
        <w:rPr>
          <w:rFonts w:ascii="Times New Roman" w:hAnsi="Times New Roman" w:cs="Times New Roman"/>
          <w:sz w:val="24"/>
          <w:szCs w:val="28"/>
        </w:rPr>
      </w:pPr>
      <w:r w:rsidRPr="00546A93">
        <w:rPr>
          <w:rFonts w:ascii="Times New Roman" w:hAnsi="Times New Roman" w:cs="Times New Roman"/>
          <w:sz w:val="24"/>
          <w:szCs w:val="28"/>
        </w:rPr>
        <w:t xml:space="preserve">Bagi kreditur dan investor dalam memilih perusahaan yang </w:t>
      </w:r>
      <w:proofErr w:type="gramStart"/>
      <w:r w:rsidRPr="00546A93">
        <w:rPr>
          <w:rFonts w:ascii="Times New Roman" w:hAnsi="Times New Roman" w:cs="Times New Roman"/>
          <w:sz w:val="24"/>
          <w:szCs w:val="28"/>
        </w:rPr>
        <w:t>akan</w:t>
      </w:r>
      <w:proofErr w:type="gramEnd"/>
      <w:r w:rsidRPr="00546A93">
        <w:rPr>
          <w:rFonts w:ascii="Times New Roman" w:hAnsi="Times New Roman" w:cs="Times New Roman"/>
          <w:sz w:val="24"/>
          <w:szCs w:val="28"/>
        </w:rPr>
        <w:t xml:space="preserve"> dijadikan obyek investasi, sebaiknya melihat faktor-faktor yang mempengaruhi dan hubungannya terhadap nilai perusahaan. Dari hasil penelitian faktor-faktor yang harus diperhatikan </w:t>
      </w:r>
      <w:proofErr w:type="gramStart"/>
      <w:r w:rsidRPr="00546A93">
        <w:rPr>
          <w:rFonts w:ascii="Times New Roman" w:hAnsi="Times New Roman" w:cs="Times New Roman"/>
          <w:sz w:val="24"/>
          <w:szCs w:val="28"/>
        </w:rPr>
        <w:t>adalah  pengaruh</w:t>
      </w:r>
      <w:proofErr w:type="gramEnd"/>
      <w:r w:rsidRPr="00546A93">
        <w:rPr>
          <w:rFonts w:ascii="Times New Roman" w:hAnsi="Times New Roman" w:cs="Times New Roman"/>
          <w:sz w:val="24"/>
          <w:szCs w:val="28"/>
        </w:rPr>
        <w:t xml:space="preserve"> penerapan GCG, pengungkapan CSR, ukuran perusahaan dan profitabilitas terhadap nilai. Dengan menganalisa faktor-faktor tersebut investor </w:t>
      </w:r>
      <w:proofErr w:type="gramStart"/>
      <w:r w:rsidRPr="00546A93">
        <w:rPr>
          <w:rFonts w:ascii="Times New Roman" w:hAnsi="Times New Roman" w:cs="Times New Roman"/>
          <w:sz w:val="24"/>
          <w:szCs w:val="28"/>
        </w:rPr>
        <w:t>akan</w:t>
      </w:r>
      <w:proofErr w:type="gramEnd"/>
      <w:r w:rsidRPr="00546A93">
        <w:rPr>
          <w:rFonts w:ascii="Times New Roman" w:hAnsi="Times New Roman" w:cs="Times New Roman"/>
          <w:sz w:val="24"/>
          <w:szCs w:val="28"/>
        </w:rPr>
        <w:t xml:space="preserve"> lebih mudah melihat prospek perusahaan tersebut, sehingga tidak melakukan kesalahan dalam investasi.</w:t>
      </w:r>
      <w:r>
        <w:rPr>
          <w:rFonts w:ascii="Times New Roman" w:hAnsi="Times New Roman" w:cs="Times New Roman"/>
          <w:sz w:val="24"/>
          <w:szCs w:val="28"/>
        </w:rPr>
        <w:t xml:space="preserve"> Analisis terhadap laporan keuangan menjadi alat </w:t>
      </w:r>
      <w:proofErr w:type="gramStart"/>
      <w:r>
        <w:rPr>
          <w:rFonts w:ascii="Times New Roman" w:hAnsi="Times New Roman" w:cs="Times New Roman"/>
          <w:sz w:val="24"/>
          <w:szCs w:val="28"/>
        </w:rPr>
        <w:t>bantu</w:t>
      </w:r>
      <w:proofErr w:type="gramEnd"/>
      <w:r>
        <w:rPr>
          <w:rFonts w:ascii="Times New Roman" w:hAnsi="Times New Roman" w:cs="Times New Roman"/>
          <w:sz w:val="24"/>
          <w:szCs w:val="28"/>
        </w:rPr>
        <w:t xml:space="preserve"> dalam menentukan pilihan investasi.</w:t>
      </w:r>
    </w:p>
    <w:p w:rsidR="00A85D1A" w:rsidRDefault="00A85D1A" w:rsidP="00A85D1A">
      <w:pPr>
        <w:spacing w:after="0" w:line="240" w:lineRule="auto"/>
        <w:ind w:firstLine="720"/>
        <w:jc w:val="both"/>
      </w:pPr>
      <w:r w:rsidRPr="00A67B56">
        <w:rPr>
          <w:rFonts w:ascii="Times New Roman" w:hAnsi="Times New Roman" w:cs="Times New Roman"/>
          <w:sz w:val="24"/>
          <w:szCs w:val="28"/>
        </w:rPr>
        <w:lastRenderedPageBreak/>
        <w:t xml:space="preserve">Kepada peneliti, khususnya yang berminat meneliti pengaruh </w:t>
      </w:r>
      <w:r>
        <w:rPr>
          <w:rFonts w:ascii="Times New Roman" w:hAnsi="Times New Roman" w:cs="Times New Roman"/>
          <w:sz w:val="24"/>
          <w:szCs w:val="28"/>
        </w:rPr>
        <w:t>p</w:t>
      </w:r>
      <w:r w:rsidRPr="00A67B56">
        <w:rPr>
          <w:rFonts w:ascii="Times New Roman" w:hAnsi="Times New Roman" w:cs="Times New Roman"/>
          <w:sz w:val="24"/>
          <w:szCs w:val="28"/>
        </w:rPr>
        <w:t xml:space="preserve">enerapan GCG, </w:t>
      </w:r>
      <w:r>
        <w:rPr>
          <w:rFonts w:ascii="Times New Roman" w:hAnsi="Times New Roman" w:cs="Times New Roman"/>
          <w:sz w:val="24"/>
          <w:szCs w:val="28"/>
        </w:rPr>
        <w:t>p</w:t>
      </w:r>
      <w:r w:rsidRPr="00A67B56">
        <w:rPr>
          <w:rFonts w:ascii="Times New Roman" w:hAnsi="Times New Roman" w:cs="Times New Roman"/>
          <w:sz w:val="24"/>
          <w:szCs w:val="28"/>
        </w:rPr>
        <w:t xml:space="preserve">engungkapan CSR, ukuran perusahaan dan </w:t>
      </w:r>
      <w:r>
        <w:rPr>
          <w:rFonts w:ascii="Times New Roman" w:hAnsi="Times New Roman" w:cs="Times New Roman"/>
          <w:sz w:val="24"/>
          <w:szCs w:val="28"/>
        </w:rPr>
        <w:t>p</w:t>
      </w:r>
      <w:r w:rsidRPr="00A67B56">
        <w:rPr>
          <w:rFonts w:ascii="Times New Roman" w:hAnsi="Times New Roman" w:cs="Times New Roman"/>
          <w:sz w:val="24"/>
          <w:szCs w:val="28"/>
        </w:rPr>
        <w:t>rofitabilitas terhadap nilai perusahaan, disarankan agar melakukan penelitian lanjutan dengan memperluas sampel perusahaan yang mencakup semua jenis perusahaan</w:t>
      </w:r>
      <w:r>
        <w:rPr>
          <w:rFonts w:ascii="Times New Roman" w:hAnsi="Times New Roman" w:cs="Times New Roman"/>
          <w:sz w:val="24"/>
          <w:szCs w:val="28"/>
        </w:rPr>
        <w:t xml:space="preserve"> BUMN</w:t>
      </w:r>
      <w:r w:rsidRPr="00A67B56">
        <w:rPr>
          <w:rFonts w:ascii="Times New Roman" w:hAnsi="Times New Roman" w:cs="Times New Roman"/>
          <w:sz w:val="24"/>
          <w:szCs w:val="28"/>
        </w:rPr>
        <w:t xml:space="preserve"> </w:t>
      </w:r>
      <w:r>
        <w:rPr>
          <w:rFonts w:ascii="Times New Roman" w:hAnsi="Times New Roman" w:cs="Times New Roman"/>
          <w:sz w:val="24"/>
          <w:szCs w:val="28"/>
        </w:rPr>
        <w:t xml:space="preserve">tidak hanya </w:t>
      </w:r>
      <w:r w:rsidRPr="00A67B56">
        <w:rPr>
          <w:rFonts w:ascii="Times New Roman" w:hAnsi="Times New Roman" w:cs="Times New Roman"/>
          <w:sz w:val="24"/>
          <w:szCs w:val="28"/>
        </w:rPr>
        <w:t xml:space="preserve">yang terdaftar di Bursa Efek Indonesia. Selain itu, </w:t>
      </w:r>
      <w:r>
        <w:rPr>
          <w:rFonts w:ascii="Times New Roman" w:hAnsi="Times New Roman" w:cs="Times New Roman"/>
          <w:sz w:val="24"/>
          <w:szCs w:val="28"/>
        </w:rPr>
        <w:t>d</w:t>
      </w:r>
      <w:r w:rsidRPr="00A67B56">
        <w:rPr>
          <w:rFonts w:ascii="Times New Roman" w:hAnsi="Times New Roman" w:cs="Times New Roman"/>
          <w:sz w:val="24"/>
          <w:szCs w:val="28"/>
        </w:rPr>
        <w:t xml:space="preserve">isarankan kepada peneliti selanjutnya untuk meneliti </w:t>
      </w:r>
      <w:r>
        <w:rPr>
          <w:rFonts w:ascii="Times New Roman" w:hAnsi="Times New Roman" w:cs="Times New Roman"/>
          <w:sz w:val="24"/>
          <w:szCs w:val="28"/>
        </w:rPr>
        <w:t xml:space="preserve">indikator dalam konstruk laten maupun </w:t>
      </w:r>
      <w:r>
        <w:rPr>
          <w:rFonts w:ascii="Times New Roman" w:hAnsi="Times New Roman" w:cs="Times New Roman"/>
          <w:i/>
          <w:sz w:val="24"/>
          <w:szCs w:val="28"/>
        </w:rPr>
        <w:t>o</w:t>
      </w:r>
      <w:r w:rsidRPr="0069661C">
        <w:rPr>
          <w:rFonts w:ascii="Times New Roman" w:hAnsi="Times New Roman" w:cs="Times New Roman"/>
          <w:i/>
          <w:sz w:val="24"/>
          <w:szCs w:val="28"/>
        </w:rPr>
        <w:t>bserved</w:t>
      </w:r>
      <w:r w:rsidRPr="0069661C">
        <w:rPr>
          <w:rFonts w:ascii="Times New Roman" w:hAnsi="Times New Roman" w:cs="Times New Roman"/>
          <w:sz w:val="24"/>
          <w:szCs w:val="28"/>
        </w:rPr>
        <w:t xml:space="preserve"> </w:t>
      </w:r>
      <w:r w:rsidRPr="00A67B56">
        <w:rPr>
          <w:rFonts w:ascii="Times New Roman" w:hAnsi="Times New Roman" w:cs="Times New Roman"/>
          <w:sz w:val="24"/>
          <w:szCs w:val="28"/>
        </w:rPr>
        <w:t xml:space="preserve">lainnya yang memiliki pengaruh lebih </w:t>
      </w:r>
      <w:r>
        <w:rPr>
          <w:rFonts w:ascii="Times New Roman" w:hAnsi="Times New Roman" w:cs="Times New Roman"/>
          <w:sz w:val="24"/>
          <w:szCs w:val="28"/>
        </w:rPr>
        <w:t xml:space="preserve">besar terhadap nilai perusahaan, antara lain: banyaknya rapat direksi yang diselenggarakan, biaya dalam pemanfaatan eksternal auditor, CSR subkategori praktik tenaga kerja dan </w:t>
      </w:r>
      <w:r w:rsidRPr="00A16795">
        <w:rPr>
          <w:rFonts w:ascii="Times New Roman" w:hAnsi="Times New Roman" w:cs="Times New Roman"/>
          <w:sz w:val="24"/>
          <w:szCs w:val="28"/>
        </w:rPr>
        <w:t>pekerjaan yang layak</w:t>
      </w:r>
      <w:r>
        <w:rPr>
          <w:rFonts w:ascii="Times New Roman" w:hAnsi="Times New Roman" w:cs="Times New Roman"/>
          <w:sz w:val="24"/>
          <w:szCs w:val="28"/>
        </w:rPr>
        <w:t xml:space="preserve">, </w:t>
      </w:r>
      <w:r w:rsidRPr="00A16795">
        <w:rPr>
          <w:rFonts w:ascii="Times New Roman" w:hAnsi="Times New Roman" w:cs="Times New Roman"/>
          <w:sz w:val="24"/>
          <w:szCs w:val="28"/>
        </w:rPr>
        <w:t>hak asasi manusia</w:t>
      </w:r>
      <w:r>
        <w:rPr>
          <w:rFonts w:ascii="Times New Roman" w:hAnsi="Times New Roman" w:cs="Times New Roman"/>
          <w:sz w:val="24"/>
          <w:szCs w:val="28"/>
        </w:rPr>
        <w:t xml:space="preserve">, </w:t>
      </w:r>
      <w:r w:rsidRPr="00A16795">
        <w:rPr>
          <w:rFonts w:ascii="Times New Roman" w:hAnsi="Times New Roman" w:cs="Times New Roman"/>
          <w:sz w:val="24"/>
          <w:szCs w:val="28"/>
        </w:rPr>
        <w:t>masyarakat</w:t>
      </w:r>
      <w:r>
        <w:rPr>
          <w:rFonts w:ascii="Times New Roman" w:hAnsi="Times New Roman" w:cs="Times New Roman"/>
          <w:sz w:val="24"/>
          <w:szCs w:val="28"/>
        </w:rPr>
        <w:t xml:space="preserve">, </w:t>
      </w:r>
      <w:r w:rsidRPr="00A16795">
        <w:rPr>
          <w:rFonts w:ascii="Times New Roman" w:hAnsi="Times New Roman" w:cs="Times New Roman"/>
          <w:sz w:val="24"/>
          <w:szCs w:val="28"/>
        </w:rPr>
        <w:t>tanggung jawab produk</w:t>
      </w:r>
      <w:r>
        <w:rPr>
          <w:rFonts w:ascii="Times New Roman" w:hAnsi="Times New Roman" w:cs="Times New Roman"/>
          <w:sz w:val="24"/>
          <w:szCs w:val="28"/>
        </w:rPr>
        <w:t xml:space="preserve">, biaya CSR, pertumbuhan perusahaan, NPM, </w:t>
      </w:r>
      <w:r w:rsidRPr="00A16795">
        <w:rPr>
          <w:rFonts w:ascii="Times New Roman" w:hAnsi="Times New Roman" w:cs="Times New Roman"/>
          <w:sz w:val="24"/>
          <w:szCs w:val="28"/>
        </w:rPr>
        <w:t>GPM</w:t>
      </w:r>
      <w:r>
        <w:rPr>
          <w:rFonts w:ascii="Times New Roman" w:hAnsi="Times New Roman" w:cs="Times New Roman"/>
          <w:sz w:val="24"/>
          <w:szCs w:val="28"/>
        </w:rPr>
        <w:t xml:space="preserve">, dan </w:t>
      </w:r>
      <w:r w:rsidRPr="00A16795">
        <w:rPr>
          <w:rFonts w:ascii="Times New Roman" w:hAnsi="Times New Roman" w:cs="Times New Roman"/>
          <w:i/>
          <w:sz w:val="24"/>
          <w:szCs w:val="28"/>
        </w:rPr>
        <w:t>Market Value</w:t>
      </w:r>
      <w:r>
        <w:rPr>
          <w:rFonts w:ascii="Times New Roman" w:hAnsi="Times New Roman" w:cs="Times New Roman"/>
          <w:i/>
          <w:sz w:val="24"/>
          <w:szCs w:val="28"/>
        </w:rPr>
        <w:t>.</w:t>
      </w:r>
      <w:r>
        <w:t xml:space="preserve"> </w:t>
      </w:r>
    </w:p>
    <w:p w:rsidR="00A85D1A" w:rsidRDefault="00A85D1A" w:rsidP="00A85D1A">
      <w:pPr>
        <w:spacing w:before="240" w:after="80" w:line="240" w:lineRule="auto"/>
        <w:jc w:val="both"/>
        <w:rPr>
          <w:rFonts w:ascii="Times New Roman" w:hAnsi="Times New Roman" w:cs="Times New Roman"/>
          <w:b/>
          <w:sz w:val="24"/>
          <w:szCs w:val="24"/>
        </w:rPr>
      </w:pPr>
    </w:p>
    <w:p w:rsidR="00A85D1A" w:rsidRPr="00A734E2" w:rsidRDefault="00A85D1A" w:rsidP="00A85D1A">
      <w:pPr>
        <w:spacing w:before="240" w:after="80" w:line="240" w:lineRule="auto"/>
        <w:jc w:val="both"/>
        <w:rPr>
          <w:rFonts w:ascii="Times New Roman" w:hAnsi="Times New Roman" w:cs="Times New Roman"/>
          <w:b/>
          <w:sz w:val="24"/>
          <w:szCs w:val="24"/>
        </w:rPr>
      </w:pPr>
      <w:r w:rsidRPr="00A734E2">
        <w:rPr>
          <w:rFonts w:ascii="Times New Roman" w:hAnsi="Times New Roman" w:cs="Times New Roman"/>
          <w:b/>
          <w:sz w:val="24"/>
          <w:szCs w:val="24"/>
        </w:rPr>
        <w:t>DAFTAR</w:t>
      </w:r>
      <w:r>
        <w:rPr>
          <w:rFonts w:ascii="Times New Roman" w:hAnsi="Times New Roman" w:cs="Times New Roman"/>
          <w:b/>
          <w:sz w:val="24"/>
          <w:szCs w:val="24"/>
        </w:rPr>
        <w:t xml:space="preserve"> PUSTAKA</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 xml:space="preserve">Ammann, M., Oesch, D., dan Schmid, M.M. (2010). </w:t>
      </w:r>
      <w:r>
        <w:rPr>
          <w:rFonts w:ascii="Times New Roman" w:hAnsi="Times New Roman" w:cs="Times New Roman"/>
          <w:i/>
        </w:rPr>
        <w:t>Corporate governance and firm value: International evidence</w:t>
      </w:r>
      <w:r>
        <w:rPr>
          <w:rFonts w:ascii="Times New Roman" w:hAnsi="Times New Roman" w:cs="Times New Roman"/>
        </w:rPr>
        <w:t>. Journal of Empirical Finance 18 (2011) 36–55.</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 xml:space="preserve">Ararat, Melsa, Black, Bernard S., dan Yurtoglu, B. Burcin. (2016). </w:t>
      </w:r>
      <w:proofErr w:type="gramStart"/>
      <w:r>
        <w:rPr>
          <w:rFonts w:ascii="Times New Roman" w:hAnsi="Times New Roman" w:cs="Times New Roman"/>
          <w:i/>
        </w:rPr>
        <w:t>The</w:t>
      </w:r>
      <w:proofErr w:type="gramEnd"/>
      <w:r>
        <w:rPr>
          <w:rFonts w:ascii="Times New Roman" w:hAnsi="Times New Roman" w:cs="Times New Roman"/>
          <w:i/>
        </w:rPr>
        <w:t xml:space="preserve"> Effect of Corporate Governance on Firm Value and Profitability: Time-Series Evidence from Turkey</w:t>
      </w:r>
      <w:r>
        <w:rPr>
          <w:rFonts w:ascii="Times New Roman" w:hAnsi="Times New Roman" w:cs="Times New Roman"/>
        </w:rPr>
        <w:t>. Emerging Markets Review (2016), doi: 10.1016/j.ememar.2016.10.001.</w:t>
      </w:r>
    </w:p>
    <w:p w:rsidR="00A85D1A" w:rsidRPr="00984166" w:rsidRDefault="00A85D1A" w:rsidP="00A85D1A">
      <w:pPr>
        <w:spacing w:after="0" w:line="240" w:lineRule="auto"/>
        <w:jc w:val="both"/>
        <w:rPr>
          <w:rFonts w:ascii="Times New Roman" w:hAnsi="Times New Roman" w:cs="Times New Roman"/>
        </w:rPr>
      </w:pP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Ayadurai, Charmele dan Eskandari, Rasol. </w:t>
      </w:r>
      <w:r>
        <w:rPr>
          <w:rFonts w:ascii="Times New Roman" w:hAnsi="Times New Roman" w:cs="Times New Roman"/>
          <w:i/>
        </w:rPr>
        <w:t xml:space="preserve">Bank Soundness: A PLS-SEM Approach </w:t>
      </w:r>
      <w:r>
        <w:rPr>
          <w:rFonts w:ascii="Times New Roman" w:hAnsi="Times New Roman" w:cs="Times New Roman"/>
        </w:rPr>
        <w:t>in</w:t>
      </w:r>
      <w:r>
        <w:rPr>
          <w:rFonts w:ascii="Times New Roman" w:hAnsi="Times New Roman" w:cs="Times New Roman"/>
          <w:i/>
        </w:rPr>
        <w:t xml:space="preserve"> </w:t>
      </w:r>
      <w:r>
        <w:rPr>
          <w:rFonts w:ascii="Times New Roman" w:hAnsi="Times New Roman" w:cs="Times New Roman"/>
        </w:rPr>
        <w:t xml:space="preserve">Avkiran N.K. dan Ringle C.M. (eds.), </w:t>
      </w:r>
      <w:r>
        <w:rPr>
          <w:rFonts w:ascii="Times New Roman" w:hAnsi="Times New Roman" w:cs="Times New Roman"/>
          <w:i/>
          <w:iCs/>
        </w:rPr>
        <w:t>Partial Least Squares Structural Equation Modeling</w:t>
      </w:r>
      <w:r>
        <w:rPr>
          <w:rFonts w:ascii="Times New Roman" w:hAnsi="Times New Roman" w:cs="Times New Roman"/>
        </w:rPr>
        <w:t>, International Series in Operations Research &amp; Management Science</w:t>
      </w:r>
      <w:r>
        <w:rPr>
          <w:rFonts w:ascii="Times New Roman" w:hAnsi="Times New Roman" w:cs="Times New Roman"/>
          <w:i/>
          <w:iCs/>
        </w:rPr>
        <w:t xml:space="preserve"> </w:t>
      </w:r>
      <w:r>
        <w:rPr>
          <w:rFonts w:ascii="Times New Roman" w:hAnsi="Times New Roman" w:cs="Times New Roman"/>
        </w:rPr>
        <w:t xml:space="preserve">267, </w:t>
      </w:r>
      <w:hyperlink r:id="rId11" w:history="1">
        <w:r>
          <w:rPr>
            <w:rStyle w:val="Hyperlink"/>
            <w:rFonts w:ascii="Times New Roman" w:hAnsi="Times New Roman" w:cs="Times New Roman"/>
          </w:rPr>
          <w:t>https://doi.org/10.1007/978-3-319-71691-6_2</w:t>
        </w:r>
      </w:hyperlink>
      <w:r>
        <w:rPr>
          <w:rFonts w:ascii="Times New Roman" w:hAnsi="Times New Roman" w:cs="Times New Roman"/>
        </w:rPr>
        <w:t>, Springer International Publishing AG 2018 31.</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 xml:space="preserve">Berthelot, S., Francoeur, C., dan Labelle, R. (2011). </w:t>
      </w:r>
      <w:r>
        <w:rPr>
          <w:rFonts w:ascii="Times New Roman" w:hAnsi="Times New Roman" w:cs="Times New Roman"/>
          <w:i/>
        </w:rPr>
        <w:t>Corporate governance mechanisms, accounting results and stock valuation in Canada</w:t>
      </w:r>
      <w:r>
        <w:rPr>
          <w:rFonts w:ascii="Times New Roman" w:hAnsi="Times New Roman" w:cs="Times New Roman"/>
        </w:rPr>
        <w:t>. International Journal of Managerial Finance. Vol. 8 No. 4, 2012 pp. 332-343.</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lastRenderedPageBreak/>
        <w:t xml:space="preserve">Bini, L., Dainelli, F., dan Giunta, F. (2011). </w:t>
      </w:r>
      <w:r>
        <w:rPr>
          <w:rFonts w:ascii="Times New Roman" w:hAnsi="Times New Roman" w:cs="Times New Roman"/>
          <w:i/>
        </w:rPr>
        <w:t>Signalling theory and voluntary disclosure to the financial market. Evidence from the profitability indicators published in the annual report</w:t>
      </w:r>
      <w:r>
        <w:rPr>
          <w:rFonts w:ascii="Times New Roman" w:hAnsi="Times New Roman" w:cs="Times New Roman"/>
        </w:rPr>
        <w:t>. 34th EAA Annual Congress, Rome, 20-22 April, 2011.</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Black, B.S., Jang, H., dan Kim, W. (2003). </w:t>
      </w:r>
      <w:r>
        <w:rPr>
          <w:rFonts w:ascii="Times New Roman" w:hAnsi="Times New Roman" w:cs="Times New Roman"/>
          <w:i/>
        </w:rPr>
        <w:t>Does Corporate Governance Affect Firm Value? Evidence from Korea</w:t>
      </w: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Second Asian Conference on Corporate Governance.</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Brigham</w:t>
      </w:r>
      <w:proofErr w:type="gramStart"/>
      <w:r>
        <w:rPr>
          <w:rFonts w:ascii="Times New Roman" w:hAnsi="Times New Roman" w:cs="Times New Roman"/>
        </w:rPr>
        <w:t>,  Eugene</w:t>
      </w:r>
      <w:proofErr w:type="gramEnd"/>
      <w:r>
        <w:rPr>
          <w:rFonts w:ascii="Times New Roman" w:hAnsi="Times New Roman" w:cs="Times New Roman"/>
        </w:rPr>
        <w:t xml:space="preserve"> F., dan Daves Philip R. Daves (2006). </w:t>
      </w:r>
      <w:r>
        <w:rPr>
          <w:rFonts w:ascii="Times New Roman" w:hAnsi="Times New Roman" w:cs="Times New Roman"/>
          <w:i/>
        </w:rPr>
        <w:t>Intermediate Financial Management</w:t>
      </w:r>
      <w:r>
        <w:rPr>
          <w:rFonts w:ascii="Times New Roman" w:hAnsi="Times New Roman" w:cs="Times New Roman"/>
        </w:rPr>
        <w:t>. Thomson Higher Education, USA.</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Brigham</w:t>
      </w:r>
      <w:proofErr w:type="gramStart"/>
      <w:r>
        <w:rPr>
          <w:rFonts w:ascii="Times New Roman" w:hAnsi="Times New Roman" w:cs="Times New Roman"/>
        </w:rPr>
        <w:t>,  Eugene</w:t>
      </w:r>
      <w:proofErr w:type="gramEnd"/>
      <w:r>
        <w:rPr>
          <w:rFonts w:ascii="Times New Roman" w:hAnsi="Times New Roman" w:cs="Times New Roman"/>
        </w:rPr>
        <w:t xml:space="preserve"> F., dan Houston, Joel F. (2016). </w:t>
      </w:r>
      <w:r>
        <w:rPr>
          <w:rFonts w:ascii="Times New Roman" w:hAnsi="Times New Roman" w:cs="Times New Roman"/>
          <w:i/>
        </w:rPr>
        <w:t>Fundamentals of Financial Management, Concise Edition</w:t>
      </w:r>
      <w:r>
        <w:rPr>
          <w:rFonts w:ascii="Times New Roman" w:hAnsi="Times New Roman" w:cs="Times New Roman"/>
        </w:rPr>
        <w:t>. South-Western College Pub.</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Chen, Li-Ju </w:t>
      </w:r>
      <w:proofErr w:type="gramStart"/>
      <w:r>
        <w:rPr>
          <w:rFonts w:ascii="Times New Roman" w:hAnsi="Times New Roman" w:cs="Times New Roman"/>
        </w:rPr>
        <w:t>dan  Chen</w:t>
      </w:r>
      <w:proofErr w:type="gramEnd"/>
      <w:r>
        <w:rPr>
          <w:rFonts w:ascii="Times New Roman" w:hAnsi="Times New Roman" w:cs="Times New Roman"/>
        </w:rPr>
        <w:t>, Shun-Yu</w:t>
      </w:r>
      <w:r>
        <w:rPr>
          <w:rFonts w:ascii="Times New Roman" w:hAnsi="Times New Roman" w:cs="Times New Roman"/>
          <w:i/>
        </w:rPr>
        <w:t xml:space="preserve">. (2011). </w:t>
      </w:r>
      <w:proofErr w:type="gramStart"/>
      <w:r>
        <w:rPr>
          <w:rFonts w:ascii="Times New Roman" w:hAnsi="Times New Roman" w:cs="Times New Roman"/>
          <w:i/>
        </w:rPr>
        <w:t>The</w:t>
      </w:r>
      <w:proofErr w:type="gramEnd"/>
      <w:r>
        <w:rPr>
          <w:rFonts w:ascii="Times New Roman" w:hAnsi="Times New Roman" w:cs="Times New Roman"/>
          <w:i/>
        </w:rPr>
        <w:t xml:space="preserve"> influence of profitability on firm value with capital structure as the mediator and firm size and industry as moderators</w:t>
      </w:r>
      <w:r>
        <w:rPr>
          <w:rFonts w:ascii="Times New Roman" w:hAnsi="Times New Roman" w:cs="Times New Roman"/>
        </w:rPr>
        <w:t>. Investment Management and Financial Innovations, Volume 8, Issue 3.</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Dagilienė, Lina. 2013. </w:t>
      </w:r>
      <w:r>
        <w:rPr>
          <w:rFonts w:ascii="Times New Roman" w:hAnsi="Times New Roman" w:cs="Times New Roman"/>
          <w:i/>
        </w:rPr>
        <w:t>The influence of corporate social reporting to company’s value in a developing economy</w:t>
      </w:r>
      <w:r>
        <w:rPr>
          <w:rFonts w:ascii="Times New Roman" w:hAnsi="Times New Roman" w:cs="Times New Roman"/>
        </w:rPr>
        <w:t>. International Conference on Applied Economics (ICOAE) 2013, Procedia Economics and Finance 5 (2013) 212 – 221</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sidRPr="003512DF">
        <w:rPr>
          <w:rFonts w:ascii="Times New Roman" w:hAnsi="Times New Roman" w:cs="Times New Roman"/>
          <w:szCs w:val="24"/>
        </w:rPr>
        <w:t xml:space="preserve">Dang, Chongyu </w:t>
      </w:r>
      <w:proofErr w:type="gramStart"/>
      <w:r w:rsidRPr="003512DF">
        <w:rPr>
          <w:rFonts w:ascii="Times New Roman" w:hAnsi="Times New Roman" w:cs="Times New Roman"/>
          <w:szCs w:val="24"/>
        </w:rPr>
        <w:t>dan  Li</w:t>
      </w:r>
      <w:proofErr w:type="gramEnd"/>
      <w:r w:rsidRPr="003512DF">
        <w:rPr>
          <w:rFonts w:ascii="Times New Roman" w:hAnsi="Times New Roman" w:cs="Times New Roman"/>
          <w:szCs w:val="24"/>
        </w:rPr>
        <w:t>, Frank. (2017</w:t>
      </w:r>
      <w:r w:rsidRPr="003512DF">
        <w:rPr>
          <w:rFonts w:ascii="Times New Roman" w:hAnsi="Times New Roman" w:cs="Times New Roman"/>
          <w:i/>
          <w:szCs w:val="24"/>
        </w:rPr>
        <w:t>). Measuring Firm Size in Empirical Corporate Finance</w:t>
      </w:r>
      <w:r w:rsidRPr="003512DF">
        <w:rPr>
          <w:rFonts w:ascii="Times New Roman" w:hAnsi="Times New Roman" w:cs="Times New Roman"/>
          <w:szCs w:val="24"/>
        </w:rPr>
        <w:t xml:space="preserve">. </w:t>
      </w:r>
      <w:proofErr w:type="gramStart"/>
      <w:r w:rsidRPr="003512DF">
        <w:rPr>
          <w:rFonts w:ascii="Times New Roman" w:hAnsi="Times New Roman" w:cs="Times New Roman"/>
          <w:szCs w:val="24"/>
        </w:rPr>
        <w:t>ssrn.com/abstract</w:t>
      </w:r>
      <w:proofErr w:type="gramEnd"/>
      <w:r>
        <w:rPr>
          <w:rFonts w:ascii="Times New Roman" w:hAnsi="Times New Roman" w:cs="Times New Roman"/>
          <w:szCs w:val="24"/>
        </w:rPr>
        <w:t xml:space="preserve"> </w:t>
      </w:r>
      <w:r w:rsidRPr="003512DF">
        <w:rPr>
          <w:rFonts w:ascii="Times New Roman" w:hAnsi="Times New Roman" w:cs="Times New Roman"/>
          <w:szCs w:val="24"/>
        </w:rPr>
        <w:t>=2345506</w:t>
      </w:r>
      <w:r>
        <w:rPr>
          <w:rFonts w:ascii="Times New Roman" w:hAnsi="Times New Roman" w:cs="Times New Roman"/>
        </w:rPr>
        <w:t>.</w:t>
      </w:r>
    </w:p>
    <w:p w:rsidR="00A85D1A" w:rsidRPr="007839A9"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sz w:val="20"/>
        </w:rPr>
      </w:pPr>
      <w:r w:rsidRPr="007839A9">
        <w:rPr>
          <w:rFonts w:ascii="Times New Roman" w:hAnsi="Times New Roman" w:cs="Times New Roman"/>
          <w:szCs w:val="24"/>
        </w:rPr>
        <w:t xml:space="preserve">Theodoulidis, B., Diaz, D., Crotto, F., dan Rancati, E. (2017). </w:t>
      </w:r>
      <w:r w:rsidRPr="007839A9">
        <w:rPr>
          <w:rFonts w:ascii="Times New Roman" w:hAnsi="Times New Roman" w:cs="Times New Roman"/>
          <w:i/>
          <w:szCs w:val="24"/>
        </w:rPr>
        <w:t>Exploring corporate social responsibility and financial performance through stakeholder theory in the tourism industries</w:t>
      </w:r>
      <w:r w:rsidRPr="007839A9">
        <w:rPr>
          <w:rFonts w:ascii="Times New Roman" w:hAnsi="Times New Roman" w:cs="Times New Roman"/>
          <w:szCs w:val="24"/>
        </w:rPr>
        <w:t>. Tourism Management 62 (2017) 173-188.</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 xml:space="preserve">Friana, Yola. (2013). “Pengaruh Struktur Kepemilikan Institusional, Jumlah Dewan Direksi, Jumlah Komite Audit dan Pengungkapan </w:t>
      </w:r>
      <w:r>
        <w:rPr>
          <w:rFonts w:ascii="Times New Roman" w:hAnsi="Times New Roman" w:cs="Times New Roman"/>
          <w:i/>
        </w:rPr>
        <w:t xml:space="preserve"> Corporate Sosial Responsibility </w:t>
      </w:r>
      <w:r>
        <w:rPr>
          <w:rFonts w:ascii="Times New Roman" w:hAnsi="Times New Roman" w:cs="Times New Roman"/>
        </w:rPr>
        <w:t xml:space="preserve">(CSR) Terhadap Nilai Perusahaan PT Bumi Resources, TBK Periode 2007-2011”. </w:t>
      </w:r>
      <w:r>
        <w:rPr>
          <w:rFonts w:ascii="Times New Roman" w:hAnsi="Times New Roman" w:cs="Times New Roman"/>
          <w:i/>
        </w:rPr>
        <w:t>Tesis</w:t>
      </w:r>
      <w:r>
        <w:rPr>
          <w:rFonts w:ascii="Times New Roman" w:hAnsi="Times New Roman" w:cs="Times New Roman"/>
        </w:rPr>
        <w:t>. Fakultas Ekonomi, Program Studi Magister Akuntansi Universitas Indonesia. Jakarta.</w:t>
      </w:r>
    </w:p>
    <w:p w:rsidR="00A85D1A" w:rsidRPr="00E70A69" w:rsidRDefault="00A85D1A" w:rsidP="00A85D1A">
      <w:pPr>
        <w:pStyle w:val="ListParagraph"/>
        <w:numPr>
          <w:ilvl w:val="0"/>
          <w:numId w:val="21"/>
        </w:numPr>
        <w:spacing w:line="240" w:lineRule="auto"/>
        <w:ind w:left="426"/>
        <w:jc w:val="both"/>
        <w:rPr>
          <w:rFonts w:ascii="Times New Roman" w:hAnsi="Times New Roman" w:cs="Times New Roman"/>
          <w:i/>
          <w:iCs/>
          <w:sz w:val="24"/>
          <w:szCs w:val="24"/>
        </w:rPr>
      </w:pPr>
      <w:r w:rsidRPr="00E70A69">
        <w:rPr>
          <w:rFonts w:ascii="Times New Roman" w:hAnsi="Times New Roman" w:cs="Times New Roman"/>
          <w:color w:val="222222"/>
          <w:sz w:val="20"/>
          <w:szCs w:val="20"/>
          <w:shd w:val="clear" w:color="auto" w:fill="FFFFFF"/>
        </w:rPr>
        <w:t xml:space="preserve">Fauzi, S. E., &amp; Saluy, A. B. (2021). Comparative Analysis of Financial Sustainability Using the Altman Z-Score, Springate, Zmijewski and Grover Models for </w:t>
      </w:r>
      <w:r w:rsidRPr="00E70A69">
        <w:rPr>
          <w:rFonts w:ascii="Times New Roman" w:hAnsi="Times New Roman" w:cs="Times New Roman"/>
          <w:color w:val="222222"/>
          <w:sz w:val="20"/>
          <w:szCs w:val="20"/>
          <w:shd w:val="clear" w:color="auto" w:fill="FFFFFF"/>
        </w:rPr>
        <w:lastRenderedPageBreak/>
        <w:t>Companies Listed at Indonesia Stock Exchange Sub-Sector Telecommunication Period 2014–2019</w:t>
      </w:r>
      <w:r w:rsidRPr="00E70A69">
        <w:rPr>
          <w:rFonts w:ascii="Arial" w:hAnsi="Arial" w:cs="Arial"/>
          <w:color w:val="222222"/>
          <w:sz w:val="20"/>
          <w:szCs w:val="20"/>
          <w:shd w:val="clear" w:color="auto" w:fill="FFFFFF"/>
        </w:rPr>
        <w:t>,</w:t>
      </w:r>
      <w:r w:rsidRPr="00B53BA1">
        <w:t xml:space="preserve"> </w:t>
      </w:r>
      <w:r w:rsidRPr="00E70A69">
        <w:rPr>
          <w:i/>
          <w:iCs/>
        </w:rPr>
        <w:t>Journal of Economics and Business Vol.4, No.1, 2021: 57-78</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Ghozali dan Latan. (2015). </w:t>
      </w:r>
      <w:r>
        <w:rPr>
          <w:rFonts w:ascii="Times New Roman" w:hAnsi="Times New Roman" w:cs="Times New Roman"/>
          <w:i/>
        </w:rPr>
        <w:t>Partial Least Squares, Konsep Teknik dan Aplikasi Menggunakan Program SMART PLS 3.0</w:t>
      </w:r>
      <w:r>
        <w:rPr>
          <w:rFonts w:ascii="Times New Roman" w:hAnsi="Times New Roman" w:cs="Times New Roman"/>
        </w:rPr>
        <w:t>. Edisi 2, Undip: Semarang.</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Ghozali, Imam. (2014). </w:t>
      </w:r>
      <w:r>
        <w:rPr>
          <w:rFonts w:ascii="Times New Roman" w:hAnsi="Times New Roman" w:cs="Times New Roman"/>
          <w:i/>
        </w:rPr>
        <w:t>Structural Equation Modeling, Metode Alternatif dengan Partial Least Squares (PLS)</w:t>
      </w:r>
      <w:r>
        <w:rPr>
          <w:rFonts w:ascii="Times New Roman" w:hAnsi="Times New Roman" w:cs="Times New Roman"/>
        </w:rPr>
        <w:t>. Edisi 4, Undip: Semarang.</w:t>
      </w:r>
    </w:p>
    <w:p w:rsidR="00A85D1A" w:rsidRPr="007839A9"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sz w:val="20"/>
        </w:rPr>
      </w:pPr>
      <w:r w:rsidRPr="007839A9">
        <w:rPr>
          <w:rFonts w:ascii="Times New Roman" w:hAnsi="Times New Roman" w:cs="Times New Roman"/>
          <w:szCs w:val="24"/>
        </w:rPr>
        <w:t>Gul, F.A.</w:t>
      </w:r>
      <w:proofErr w:type="gramStart"/>
      <w:r w:rsidRPr="007839A9">
        <w:rPr>
          <w:rFonts w:ascii="Times New Roman" w:hAnsi="Times New Roman" w:cs="Times New Roman"/>
          <w:szCs w:val="24"/>
        </w:rPr>
        <w:t>,  Kim</w:t>
      </w:r>
      <w:proofErr w:type="gramEnd"/>
      <w:r w:rsidRPr="007839A9">
        <w:rPr>
          <w:rFonts w:ascii="Times New Roman" w:hAnsi="Times New Roman" w:cs="Times New Roman"/>
          <w:szCs w:val="24"/>
        </w:rPr>
        <w:t>, J.B., dan Qiu, A.A. (2009).</w:t>
      </w:r>
      <w:r w:rsidRPr="007839A9">
        <w:rPr>
          <w:rFonts w:ascii="Times New Roman" w:hAnsi="Times New Roman" w:cs="Times New Roman"/>
          <w:i/>
          <w:szCs w:val="24"/>
        </w:rPr>
        <w:t xml:space="preserve"> Ownership concentration, foreign shareholding, audit quality, and stock price synchronicity: Evidence from China</w:t>
      </w:r>
      <w:r w:rsidRPr="007839A9">
        <w:rPr>
          <w:rFonts w:ascii="Times New Roman" w:hAnsi="Times New Roman" w:cs="Times New Roman"/>
          <w:szCs w:val="24"/>
        </w:rPr>
        <w:t>. Journal of Financial Economics 95 (2010) 425–442.</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Hair, Hult, Ringle, dan Sarstedt. (2014). </w:t>
      </w:r>
      <w:r>
        <w:rPr>
          <w:rFonts w:ascii="Times New Roman" w:hAnsi="Times New Roman" w:cs="Times New Roman"/>
          <w:i/>
        </w:rPr>
        <w:t xml:space="preserve">A Primer </w:t>
      </w:r>
      <w:proofErr w:type="gramStart"/>
      <w:r>
        <w:rPr>
          <w:rFonts w:ascii="Times New Roman" w:hAnsi="Times New Roman" w:cs="Times New Roman"/>
          <w:i/>
        </w:rPr>
        <w:t>On</w:t>
      </w:r>
      <w:proofErr w:type="gramEnd"/>
      <w:r>
        <w:rPr>
          <w:rFonts w:ascii="Times New Roman" w:hAnsi="Times New Roman" w:cs="Times New Roman"/>
          <w:i/>
        </w:rPr>
        <w:t xml:space="preserve"> Partial Least Squares Structural Equation Modeling (PLS-SEM)</w:t>
      </w:r>
      <w:r>
        <w:rPr>
          <w:rFonts w:ascii="Times New Roman" w:hAnsi="Times New Roman" w:cs="Times New Roman"/>
        </w:rPr>
        <w:t>. First Edition. SAGE Publications Asia-Pacific Pte. Ltd.</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Hair, Hult, Ringle, dan Sarstedt. (2017). </w:t>
      </w:r>
      <w:r>
        <w:rPr>
          <w:rFonts w:ascii="Times New Roman" w:hAnsi="Times New Roman" w:cs="Times New Roman"/>
          <w:i/>
        </w:rPr>
        <w:t xml:space="preserve">A Primer </w:t>
      </w:r>
      <w:proofErr w:type="gramStart"/>
      <w:r>
        <w:rPr>
          <w:rFonts w:ascii="Times New Roman" w:hAnsi="Times New Roman" w:cs="Times New Roman"/>
          <w:i/>
        </w:rPr>
        <w:t>On</w:t>
      </w:r>
      <w:proofErr w:type="gramEnd"/>
      <w:r>
        <w:rPr>
          <w:rFonts w:ascii="Times New Roman" w:hAnsi="Times New Roman" w:cs="Times New Roman"/>
          <w:i/>
        </w:rPr>
        <w:t xml:space="preserve"> Partial Least Squares Structural Equation Modeling (PLS-SEM)</w:t>
      </w:r>
      <w:r>
        <w:rPr>
          <w:rFonts w:ascii="Times New Roman" w:hAnsi="Times New Roman" w:cs="Times New Roman"/>
        </w:rPr>
        <w:t>.  Second Edition. SAGE Publications Asia-Pacific Pte. Ltd.</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Haryono, Siswoyo. (2017). </w:t>
      </w:r>
      <w:r>
        <w:rPr>
          <w:rFonts w:ascii="Times New Roman" w:hAnsi="Times New Roman" w:cs="Times New Roman"/>
          <w:i/>
        </w:rPr>
        <w:t>Metode SEM untuk Penelitian Manajemen AMOS LISREL PLS</w:t>
      </w:r>
      <w:r>
        <w:rPr>
          <w:rFonts w:ascii="Times New Roman" w:hAnsi="Times New Roman" w:cs="Times New Roman"/>
        </w:rPr>
        <w:t xml:space="preserve">. Luxima Metro </w:t>
      </w:r>
      <w:proofErr w:type="gramStart"/>
      <w:r>
        <w:rPr>
          <w:rFonts w:ascii="Times New Roman" w:hAnsi="Times New Roman" w:cs="Times New Roman"/>
        </w:rPr>
        <w:t>Media :</w:t>
      </w:r>
      <w:proofErr w:type="gramEnd"/>
      <w:r>
        <w:rPr>
          <w:rFonts w:ascii="Times New Roman" w:hAnsi="Times New Roman" w:cs="Times New Roman"/>
        </w:rPr>
        <w:t xml:space="preserve"> Jakarta.</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Ibrahim, Musa Abdel Latif dan Nawaiseh. (2017). </w:t>
      </w:r>
      <w:proofErr w:type="gramStart"/>
      <w:r>
        <w:rPr>
          <w:rFonts w:ascii="Times New Roman" w:hAnsi="Times New Roman" w:cs="Times New Roman"/>
          <w:i/>
        </w:rPr>
        <w:t>The</w:t>
      </w:r>
      <w:proofErr w:type="gramEnd"/>
      <w:r>
        <w:rPr>
          <w:rFonts w:ascii="Times New Roman" w:hAnsi="Times New Roman" w:cs="Times New Roman"/>
          <w:i/>
        </w:rPr>
        <w:t xml:space="preserve"> Impact of the Financial Performance on Firm Value: Evidence from Developing Countries</w:t>
      </w:r>
      <w:r>
        <w:rPr>
          <w:rFonts w:ascii="Times New Roman" w:hAnsi="Times New Roman" w:cs="Times New Roman"/>
        </w:rPr>
        <w:t xml:space="preserve">. International Journal of Applied Business and Economic Research, </w:t>
      </w:r>
      <w:proofErr w:type="gramStart"/>
      <w:r>
        <w:rPr>
          <w:rFonts w:ascii="Times New Roman" w:hAnsi="Times New Roman" w:cs="Times New Roman"/>
        </w:rPr>
        <w:t>ISSN :</w:t>
      </w:r>
      <w:proofErr w:type="gramEnd"/>
      <w:r>
        <w:rPr>
          <w:rFonts w:ascii="Times New Roman" w:hAnsi="Times New Roman" w:cs="Times New Roman"/>
        </w:rPr>
        <w:t xml:space="preserve"> 0972-7302.</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Kasmir. (2015). </w:t>
      </w:r>
      <w:r>
        <w:rPr>
          <w:rFonts w:ascii="Times New Roman" w:hAnsi="Times New Roman" w:cs="Times New Roman"/>
          <w:i/>
        </w:rPr>
        <w:t>Analisis Laporan Keuangan</w:t>
      </w:r>
      <w:r>
        <w:rPr>
          <w:rFonts w:ascii="Times New Roman" w:hAnsi="Times New Roman" w:cs="Times New Roman"/>
        </w:rPr>
        <w:t xml:space="preserve">. </w:t>
      </w:r>
      <w:proofErr w:type="gramStart"/>
      <w:r>
        <w:rPr>
          <w:rFonts w:ascii="Times New Roman" w:hAnsi="Times New Roman" w:cs="Times New Roman"/>
        </w:rPr>
        <w:t>Jakarta :</w:t>
      </w:r>
      <w:proofErr w:type="gramEnd"/>
      <w:r>
        <w:rPr>
          <w:rFonts w:ascii="Times New Roman" w:hAnsi="Times New Roman" w:cs="Times New Roman"/>
        </w:rPr>
        <w:t xml:space="preserve"> PT Raja Grafindo Persada.</w:t>
      </w:r>
    </w:p>
    <w:p w:rsidR="00A85D1A" w:rsidRPr="0090611B" w:rsidRDefault="00A85D1A" w:rsidP="00A85D1A">
      <w:pPr>
        <w:pStyle w:val="ListParagraph"/>
        <w:numPr>
          <w:ilvl w:val="0"/>
          <w:numId w:val="21"/>
        </w:numPr>
        <w:spacing w:line="240" w:lineRule="auto"/>
        <w:ind w:left="426"/>
        <w:jc w:val="both"/>
        <w:rPr>
          <w:rFonts w:ascii="Times New Roman" w:hAnsi="Times New Roman" w:cs="Times New Roman"/>
          <w:sz w:val="24"/>
          <w:szCs w:val="24"/>
        </w:rPr>
      </w:pPr>
      <w:r w:rsidRPr="0090611B">
        <w:rPr>
          <w:rFonts w:ascii="Arial" w:hAnsi="Arial" w:cs="Arial"/>
          <w:color w:val="222222"/>
          <w:sz w:val="20"/>
          <w:szCs w:val="20"/>
          <w:shd w:val="clear" w:color="auto" w:fill="FFFFFF"/>
        </w:rPr>
        <w:t>Kemalasari, N., &amp; Saluy, A. B.(2018),</w:t>
      </w:r>
      <w:r>
        <w:t>The Effect of Human Capital, Structural Capital and Relation Capital on Company Performance</w:t>
      </w:r>
      <w:r w:rsidRPr="0090611B">
        <w:rPr>
          <w:rFonts w:ascii="Arial" w:hAnsi="Arial" w:cs="Arial"/>
          <w:color w:val="222222"/>
          <w:sz w:val="20"/>
          <w:szCs w:val="20"/>
          <w:shd w:val="clear" w:color="auto" w:fill="FFFFFF"/>
        </w:rPr>
        <w:t>,</w:t>
      </w:r>
      <w:r w:rsidRPr="00BB76D7">
        <w:t xml:space="preserve"> </w:t>
      </w:r>
      <w:r w:rsidRPr="0090611B">
        <w:rPr>
          <w:rFonts w:ascii="Times New Roman" w:hAnsi="Times New Roman" w:cs="Times New Roman"/>
          <w:i/>
          <w:iCs/>
        </w:rPr>
        <w:t>Saudi Journal of Humanities and Social Sciences</w:t>
      </w:r>
      <w:r>
        <w:t xml:space="preserve"> </w:t>
      </w:r>
      <w:r w:rsidRPr="0090611B">
        <w:rPr>
          <w:rFonts w:ascii="Arial" w:hAnsi="Arial" w:cs="Arial"/>
          <w:color w:val="222222"/>
          <w:sz w:val="20"/>
          <w:szCs w:val="20"/>
          <w:shd w:val="clear" w:color="auto" w:fill="FFFFFF"/>
        </w:rPr>
        <w:t>(SJHSS) ISSN 2415-6256,</w:t>
      </w:r>
      <w:r>
        <w:t>Vol-3,Iss-5 (May, 2018): 642-650</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Klapper, Leora F. dan Love, Inessa. (2002). </w:t>
      </w:r>
      <w:r>
        <w:rPr>
          <w:rFonts w:ascii="Times New Roman" w:hAnsi="Times New Roman" w:cs="Times New Roman"/>
          <w:i/>
        </w:rPr>
        <w:t>Corporate Governance, Investor Protection, and Performance in Emerging Markets</w:t>
      </w:r>
      <w:r>
        <w:rPr>
          <w:rFonts w:ascii="Times New Roman" w:hAnsi="Times New Roman" w:cs="Times New Roman"/>
        </w:rPr>
        <w:t>. World Bank Policy Research Working Paper 2818.</w:t>
      </w:r>
    </w:p>
    <w:p w:rsidR="00A85D1A" w:rsidRDefault="00A85D1A" w:rsidP="00A85D1A">
      <w:pPr>
        <w:autoSpaceDE w:val="0"/>
        <w:autoSpaceDN w:val="0"/>
        <w:adjustRightInd w:val="0"/>
        <w:spacing w:after="0" w:line="240" w:lineRule="auto"/>
        <w:jc w:val="both"/>
        <w:rPr>
          <w:rFonts w:ascii="Times New Roman" w:hAnsi="Times New Roman" w:cs="Times New Roman"/>
        </w:rPr>
      </w:pPr>
    </w:p>
    <w:p w:rsidR="00A85D1A" w:rsidRDefault="00A85D1A" w:rsidP="00A85D1A">
      <w:pPr>
        <w:autoSpaceDE w:val="0"/>
        <w:autoSpaceDN w:val="0"/>
        <w:adjustRightInd w:val="0"/>
        <w:spacing w:after="0" w:line="240" w:lineRule="auto"/>
        <w:jc w:val="both"/>
        <w:rPr>
          <w:rFonts w:ascii="Times New Roman" w:hAnsi="Times New Roman" w:cs="Times New Roman"/>
        </w:rPr>
      </w:pPr>
    </w:p>
    <w:p w:rsidR="00A85D1A" w:rsidRPr="003512DF" w:rsidRDefault="00A85D1A" w:rsidP="00A85D1A">
      <w:pPr>
        <w:autoSpaceDE w:val="0"/>
        <w:autoSpaceDN w:val="0"/>
        <w:adjustRightInd w:val="0"/>
        <w:spacing w:after="0" w:line="240" w:lineRule="auto"/>
        <w:jc w:val="both"/>
        <w:rPr>
          <w:rFonts w:ascii="Times New Roman" w:hAnsi="Times New Roman" w:cs="Times New Roman"/>
        </w:rPr>
      </w:pP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Lys, T., Naughton, J.P., dan Wang, C. (2015). Signaling through corporate accountability reporting. Journal of Accounting and Economics 60 (2015) 56–72.</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Nascimento, JCHB. </w:t>
      </w:r>
      <w:proofErr w:type="gramStart"/>
      <w:r>
        <w:rPr>
          <w:rFonts w:ascii="Times New Roman" w:hAnsi="Times New Roman" w:cs="Times New Roman"/>
        </w:rPr>
        <w:t>dan</w:t>
      </w:r>
      <w:proofErr w:type="gramEnd"/>
      <w:r>
        <w:rPr>
          <w:rFonts w:ascii="Times New Roman" w:hAnsi="Times New Roman" w:cs="Times New Roman"/>
        </w:rPr>
        <w:t xml:space="preserve"> Macedo, M.A.S (2016). </w:t>
      </w:r>
      <w:r>
        <w:rPr>
          <w:rFonts w:ascii="Times New Roman" w:hAnsi="Times New Roman" w:cs="Times New Roman"/>
          <w:i/>
        </w:rPr>
        <w:t>Structural Equation Models using Partial Least Squares: an Example of the Application of SmartPLS in Accounting Research.</w:t>
      </w:r>
      <w:r>
        <w:rPr>
          <w:rFonts w:ascii="Times New Roman" w:hAnsi="Times New Roman" w:cs="Times New Roman"/>
        </w:rPr>
        <w:t xml:space="preserve"> Journal of Education and Research in Accounting, REPeC, Brasília, v.10, n.3, art.4, p.282-305.</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 xml:space="preserve">Nekhili, M., Nagati, M., Chtioui, T., dan Rebolledo, C. (2017). </w:t>
      </w:r>
      <w:r>
        <w:rPr>
          <w:rFonts w:ascii="Times New Roman" w:hAnsi="Times New Roman" w:cs="Times New Roman"/>
          <w:i/>
        </w:rPr>
        <w:t>Corporate social responsibility disclosure and market value: Family versus nonfamily firms</w:t>
      </w:r>
      <w:r>
        <w:rPr>
          <w:rFonts w:ascii="Times New Roman" w:hAnsi="Times New Roman" w:cs="Times New Roman"/>
        </w:rPr>
        <w:t>. Journal of Business Research 77 (2017) 41–52.</w:t>
      </w:r>
    </w:p>
    <w:p w:rsidR="00A85D1A" w:rsidRPr="003512DF" w:rsidRDefault="00A85D1A" w:rsidP="00A85D1A">
      <w:pPr>
        <w:pStyle w:val="ListParagraph"/>
        <w:numPr>
          <w:ilvl w:val="0"/>
          <w:numId w:val="21"/>
        </w:numPr>
        <w:spacing w:after="0" w:line="240" w:lineRule="auto"/>
        <w:ind w:left="426"/>
        <w:jc w:val="both"/>
        <w:rPr>
          <w:rFonts w:ascii="Times New Roman" w:hAnsi="Times New Roman" w:cs="Times New Roman"/>
          <w:sz w:val="20"/>
        </w:rPr>
      </w:pPr>
      <w:r w:rsidRPr="003512DF">
        <w:rPr>
          <w:rFonts w:ascii="Times New Roman" w:hAnsi="Times New Roman" w:cs="Times New Roman"/>
          <w:szCs w:val="24"/>
        </w:rPr>
        <w:t xml:space="preserve">Niresh, J. A., dan Velnampy T. (2014). </w:t>
      </w:r>
      <w:r w:rsidRPr="003512DF">
        <w:rPr>
          <w:rFonts w:ascii="Times New Roman" w:hAnsi="Times New Roman" w:cs="Times New Roman"/>
          <w:i/>
          <w:szCs w:val="24"/>
        </w:rPr>
        <w:t>Firm Size and Profitability: A Study of Listed Manufacturing Firms in Sri Lanka</w:t>
      </w:r>
      <w:r w:rsidRPr="003512DF">
        <w:rPr>
          <w:rFonts w:ascii="Times New Roman" w:hAnsi="Times New Roman" w:cs="Times New Roman"/>
          <w:szCs w:val="24"/>
        </w:rPr>
        <w:t>. International Journal of Business and Management; Vol. 9, No. 4; 2014 ISSN 1833-3850, E-ISSN 1833-8119.</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Nitzl, Christian. (2016). </w:t>
      </w:r>
      <w:proofErr w:type="gramStart"/>
      <w:r>
        <w:rPr>
          <w:rFonts w:ascii="Times New Roman" w:hAnsi="Times New Roman" w:cs="Times New Roman"/>
          <w:i/>
        </w:rPr>
        <w:t>The</w:t>
      </w:r>
      <w:proofErr w:type="gramEnd"/>
      <w:r>
        <w:rPr>
          <w:rFonts w:ascii="Times New Roman" w:hAnsi="Times New Roman" w:cs="Times New Roman"/>
          <w:i/>
        </w:rPr>
        <w:t xml:space="preserve"> use of partial least squares structural equation modelling (PLS-SEM) in management accounting research: Directions for future theory development. </w:t>
      </w:r>
      <w:r>
        <w:rPr>
          <w:rFonts w:ascii="Times New Roman" w:hAnsi="Times New Roman" w:cs="Times New Roman"/>
        </w:rPr>
        <w:t xml:space="preserve">Journal of Accounting </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Arial" w:hAnsi="Arial" w:cs="Arial"/>
          <w:color w:val="222222"/>
          <w:sz w:val="20"/>
          <w:szCs w:val="20"/>
          <w:shd w:val="clear" w:color="auto" w:fill="FFFFFF"/>
        </w:rPr>
        <w:t>Nuryanto, U. W., Mz, M. D., Sutawidjaya, A. H., &amp; Saluy, A. B. (2020). The Impact of Social Capital and Organizational Culture on Improving Organizational Performance. </w:t>
      </w:r>
      <w:r w:rsidRPr="00DF2B72">
        <w:rPr>
          <w:rFonts w:ascii="Times New Roman" w:hAnsi="Times New Roman" w:cs="Times New Roman"/>
          <w:i/>
          <w:iCs/>
          <w:color w:val="222222"/>
          <w:sz w:val="24"/>
          <w:szCs w:val="24"/>
          <w:shd w:val="clear" w:color="auto" w:fill="FFFFFF"/>
        </w:rPr>
        <w:t>International Review of Management and Marketing</w:t>
      </w:r>
      <w:r w:rsidRPr="00DF2B72">
        <w:rPr>
          <w:rFonts w:ascii="Times New Roman" w:hAnsi="Times New Roman" w:cs="Times New Roman"/>
          <w:color w:val="222222"/>
          <w:sz w:val="24"/>
          <w:szCs w:val="24"/>
          <w:shd w:val="clear" w:color="auto" w:fill="FFFFFF"/>
        </w:rPr>
        <w:t>, </w:t>
      </w:r>
      <w:r w:rsidRPr="00DF2B72">
        <w:rPr>
          <w:rFonts w:ascii="Times New Roman" w:hAnsi="Times New Roman" w:cs="Times New Roman"/>
          <w:i/>
          <w:iCs/>
          <w:color w:val="222222"/>
          <w:sz w:val="24"/>
          <w:szCs w:val="24"/>
          <w:shd w:val="clear" w:color="auto" w:fill="FFFFFF"/>
        </w:rPr>
        <w:t>10</w:t>
      </w:r>
      <w:r w:rsidRPr="00DF2B72">
        <w:rPr>
          <w:rFonts w:ascii="Times New Roman" w:hAnsi="Times New Roman" w:cs="Times New Roman"/>
          <w:color w:val="222222"/>
          <w:sz w:val="24"/>
          <w:szCs w:val="24"/>
          <w:shd w:val="clear" w:color="auto" w:fill="FFFFFF"/>
        </w:rPr>
        <w:t>(3), 93-100</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Literature 37 (2016) 19–35, </w:t>
      </w:r>
      <w:hyperlink r:id="rId12" w:history="1">
        <w:r>
          <w:rPr>
            <w:rStyle w:val="Hyperlink"/>
            <w:rFonts w:ascii="Times New Roman" w:hAnsi="Times New Roman" w:cs="Times New Roman"/>
          </w:rPr>
          <w:t>http://dx.doi.org/10.1016/j.acclit.2016.09.003</w:t>
        </w:r>
      </w:hyperlink>
      <w:r>
        <w:rPr>
          <w:rFonts w:ascii="Times New Roman" w:hAnsi="Times New Roman" w:cs="Times New Roman"/>
        </w:rPr>
        <w:t>.</w:t>
      </w:r>
    </w:p>
    <w:p w:rsidR="00A85D1A" w:rsidRPr="00945A48" w:rsidRDefault="00A85D1A" w:rsidP="00A85D1A">
      <w:pPr>
        <w:pStyle w:val="ListParagraph"/>
        <w:numPr>
          <w:ilvl w:val="0"/>
          <w:numId w:val="21"/>
        </w:numPr>
        <w:spacing w:line="240" w:lineRule="auto"/>
        <w:ind w:left="426"/>
        <w:jc w:val="both"/>
        <w:rPr>
          <w:rFonts w:ascii="Times New Roman" w:hAnsi="Times New Roman" w:cs="Times New Roman"/>
          <w:i/>
          <w:iCs/>
          <w:sz w:val="18"/>
          <w:szCs w:val="18"/>
        </w:rPr>
      </w:pPr>
      <w:r w:rsidRPr="00945A48">
        <w:rPr>
          <w:rFonts w:ascii="Times New Roman" w:eastAsia="Batang" w:hAnsi="Times New Roman" w:cs="Times New Roman"/>
          <w:b/>
          <w:bCs/>
          <w:i/>
          <w:iCs/>
          <w:color w:val="363636"/>
          <w:shd w:val="clear" w:color="auto" w:fill="FFFFFF"/>
        </w:rPr>
        <w:t>Pramudena,SriMarti;Saluy,A.B;Kemalasari,Novawiguna;PakriFahmi</w:t>
      </w:r>
      <w:r w:rsidRPr="00945A48">
        <w:rPr>
          <w:rFonts w:ascii="Batang" w:eastAsia="Batang"/>
          <w:i/>
          <w:iCs/>
          <w:color w:val="363636"/>
          <w:shd w:val="clear" w:color="auto" w:fill="FFFFFF"/>
        </w:rPr>
        <w:t>,</w:t>
      </w:r>
      <w:r w:rsidRPr="00945A48">
        <w:rPr>
          <w:rFonts w:ascii="Batang" w:eastAsia="Batang"/>
          <w:i/>
          <w:iCs/>
          <w:color w:val="363636"/>
          <w:sz w:val="24"/>
          <w:szCs w:val="24"/>
          <w:shd w:val="clear" w:color="auto" w:fill="FFFFFF"/>
        </w:rPr>
        <w:t>(</w:t>
      </w:r>
      <w:r w:rsidRPr="00945A48">
        <w:rPr>
          <w:rFonts w:ascii="Batang" w:eastAsia="Batang"/>
          <w:i/>
          <w:iCs/>
          <w:color w:val="363636"/>
          <w:sz w:val="19"/>
          <w:szCs w:val="19"/>
          <w:shd w:val="clear" w:color="auto" w:fill="FFFFFF"/>
        </w:rPr>
        <w:t>2020)</w:t>
      </w:r>
      <w:r w:rsidRPr="00945A48">
        <w:rPr>
          <w:rFonts w:ascii="Batang" w:eastAsia="Batang" w:hint="eastAsia"/>
          <w:i/>
          <w:iCs/>
          <w:color w:val="363636"/>
          <w:sz w:val="19"/>
          <w:szCs w:val="19"/>
          <w:shd w:val="clear" w:color="auto" w:fill="FFFFFF"/>
        </w:rPr>
        <w:t>.</w:t>
      </w:r>
      <w:r w:rsidRPr="00945A48">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sidRPr="00AF30FA">
        <w:t xml:space="preserve"> </w:t>
      </w:r>
      <w:r w:rsidRPr="00945A48">
        <w:rPr>
          <w:rFonts w:ascii="Times New Roman" w:hAnsi="Times New Roman" w:cs="Times New Roman"/>
          <w:i/>
          <w:iCs/>
          <w:sz w:val="18"/>
          <w:szCs w:val="18"/>
        </w:rPr>
        <w:t>JOURNAL OF CRITICAL REVIEWS,</w:t>
      </w:r>
      <w:r w:rsidRPr="00AF30FA">
        <w:t xml:space="preserve"> </w:t>
      </w:r>
      <w:r w:rsidRPr="00945A48">
        <w:rPr>
          <w:rFonts w:ascii="Times New Roman" w:hAnsi="Times New Roman" w:cs="Times New Roman"/>
          <w:i/>
          <w:iCs/>
          <w:sz w:val="18"/>
          <w:szCs w:val="18"/>
        </w:rPr>
        <w:t>VOL 7, ISSUE 19, 2020</w:t>
      </w:r>
    </w:p>
    <w:p w:rsidR="00A85D1A" w:rsidRDefault="00A85D1A" w:rsidP="00A85D1A">
      <w:pPr>
        <w:pStyle w:val="ListParagraph"/>
        <w:autoSpaceDE w:val="0"/>
        <w:autoSpaceDN w:val="0"/>
        <w:adjustRightInd w:val="0"/>
        <w:spacing w:after="0" w:line="240" w:lineRule="auto"/>
        <w:ind w:left="426"/>
        <w:jc w:val="both"/>
        <w:rPr>
          <w:rFonts w:ascii="Times New Roman" w:hAnsi="Times New Roman" w:cs="Times New Roman"/>
        </w:rPr>
      </w:pP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Price, Joseph M., dan Sun, Wenbin. (2017).</w:t>
      </w:r>
      <w:r>
        <w:rPr>
          <w:rFonts w:ascii="Times New Roman" w:hAnsi="Times New Roman" w:cs="Times New Roman"/>
          <w:i/>
        </w:rPr>
        <w:t xml:space="preserve"> Doing good and doing </w:t>
      </w:r>
      <w:proofErr w:type="gramStart"/>
      <w:r>
        <w:rPr>
          <w:rFonts w:ascii="Times New Roman" w:hAnsi="Times New Roman" w:cs="Times New Roman"/>
          <w:i/>
        </w:rPr>
        <w:t>bad</w:t>
      </w:r>
      <w:proofErr w:type="gramEnd"/>
      <w:r>
        <w:rPr>
          <w:rFonts w:ascii="Times New Roman" w:hAnsi="Times New Roman" w:cs="Times New Roman"/>
          <w:i/>
        </w:rPr>
        <w:t>: The impact of corporate social responsibility and irresponsibility on firm performance</w:t>
      </w:r>
      <w:r>
        <w:rPr>
          <w:rFonts w:ascii="Times New Roman" w:hAnsi="Times New Roman" w:cs="Times New Roman"/>
        </w:rPr>
        <w:t xml:space="preserve">. </w:t>
      </w:r>
      <w:r>
        <w:rPr>
          <w:rFonts w:ascii="Times New Roman" w:hAnsi="Times New Roman" w:cs="Times New Roman"/>
        </w:rPr>
        <w:lastRenderedPageBreak/>
        <w:t>Journal of Business Research 80 (2017) 82–97.</w:t>
      </w:r>
    </w:p>
    <w:p w:rsidR="00A85D1A" w:rsidRPr="00C94F5D" w:rsidRDefault="00A85D1A" w:rsidP="00A85D1A">
      <w:pPr>
        <w:pStyle w:val="ListParagraph"/>
        <w:numPr>
          <w:ilvl w:val="0"/>
          <w:numId w:val="21"/>
        </w:numPr>
        <w:spacing w:line="240" w:lineRule="auto"/>
        <w:ind w:left="426" w:hanging="426"/>
        <w:jc w:val="both"/>
        <w:rPr>
          <w:rFonts w:ascii="Arial" w:hAnsi="Arial" w:cs="Arial"/>
          <w:i/>
          <w:iCs/>
          <w:color w:val="222222"/>
          <w:shd w:val="clear" w:color="auto" w:fill="FFFFFF"/>
        </w:rPr>
      </w:pPr>
      <w:r w:rsidRPr="00C94F5D">
        <w:rPr>
          <w:rFonts w:ascii="Arial" w:hAnsi="Arial" w:cs="Arial"/>
          <w:color w:val="222222"/>
          <w:sz w:val="18"/>
          <w:szCs w:val="18"/>
          <w:shd w:val="clear" w:color="auto" w:fill="FFFFFF"/>
        </w:rPr>
        <w:t>SALUY, A. B., PRAWIRA, B., &amp; BUNTARAN, D. F. A. A.(2019)</w:t>
      </w:r>
      <w:r w:rsidRPr="00C94F5D">
        <w:rPr>
          <w:rFonts w:ascii="Arial" w:hAnsi="Arial" w:cs="Arial"/>
          <w:i/>
          <w:iCs/>
          <w:color w:val="222222"/>
          <w:sz w:val="20"/>
          <w:szCs w:val="20"/>
          <w:shd w:val="clear" w:color="auto" w:fill="FFFFFF"/>
        </w:rPr>
        <w:t>The Influence of Leadership, Working Culture, and Working Environment for the Ministry of Administrative Reform and Bureaucracy,</w:t>
      </w:r>
      <w:r w:rsidRPr="00C94F5D">
        <w:rPr>
          <w:rFonts w:ascii="Arial" w:hAnsi="Arial" w:cs="Arial"/>
          <w:color w:val="222222"/>
          <w:sz w:val="20"/>
          <w:szCs w:val="20"/>
          <w:shd w:val="clear" w:color="auto" w:fill="FFFFFF"/>
        </w:rPr>
        <w:t xml:space="preserve"> </w:t>
      </w:r>
      <w:r w:rsidRPr="00C94F5D">
        <w:rPr>
          <w:rFonts w:ascii="Times New Roman" w:hAnsi="Times New Roman" w:cs="Times New Roman"/>
          <w:i/>
          <w:iCs/>
          <w:color w:val="222222"/>
          <w:shd w:val="clear" w:color="auto" w:fill="FFFFFF"/>
        </w:rPr>
        <w:t>International Journal of Business and Economic Affairs,4(5), 224-234</w:t>
      </w:r>
    </w:p>
    <w:p w:rsidR="00A85D1A" w:rsidRPr="0056542D" w:rsidRDefault="00A85D1A" w:rsidP="00A85D1A">
      <w:pPr>
        <w:pStyle w:val="ListParagraph"/>
        <w:numPr>
          <w:ilvl w:val="0"/>
          <w:numId w:val="21"/>
        </w:numPr>
        <w:spacing w:line="240" w:lineRule="auto"/>
        <w:ind w:left="426" w:hanging="426"/>
        <w:jc w:val="both"/>
        <w:rPr>
          <w:rFonts w:ascii="Times New Roman" w:hAnsi="Times New Roman" w:cs="Times New Roman"/>
          <w:i/>
          <w:iCs/>
        </w:rPr>
      </w:pPr>
      <w:r w:rsidRPr="00C91057">
        <w:rPr>
          <w:rFonts w:ascii="Arial" w:hAnsi="Arial" w:cs="Arial"/>
          <w:color w:val="222222"/>
          <w:sz w:val="20"/>
          <w:szCs w:val="20"/>
          <w:shd w:val="clear" w:color="auto" w:fill="FFFFFF"/>
        </w:rPr>
        <w:t>Saluy, A. B., Sujatmika, D., &amp; Kemalasari, N. (2019).</w:t>
      </w:r>
      <w:r w:rsidRPr="009E74BC">
        <w:t xml:space="preserve"> </w:t>
      </w:r>
      <w:r>
        <w:t>Influence of Leadership, Compensation and Workload on Company Performance PT. PTN Region of West Java</w:t>
      </w:r>
      <w:r w:rsidRPr="00C91057">
        <w:rPr>
          <w:rFonts w:ascii="Arial" w:hAnsi="Arial" w:cs="Arial"/>
          <w:color w:val="222222"/>
          <w:sz w:val="20"/>
          <w:szCs w:val="20"/>
          <w:shd w:val="clear" w:color="auto" w:fill="FFFFFF"/>
        </w:rPr>
        <w:t xml:space="preserve"> </w:t>
      </w:r>
      <w:r w:rsidRPr="00C91057">
        <w:rPr>
          <w:rFonts w:ascii="Times New Roman" w:hAnsi="Times New Roman" w:cs="Times New Roman"/>
          <w:i/>
          <w:iCs/>
          <w:color w:val="222222"/>
          <w:shd w:val="clear" w:color="auto" w:fill="FFFFFF"/>
        </w:rPr>
        <w:t>Scholars Journal of Arts, Humanities and Social Sciences. Work, 10(33), 3.</w:t>
      </w:r>
    </w:p>
    <w:p w:rsidR="00A85D1A" w:rsidRPr="00C91057" w:rsidRDefault="00A85D1A" w:rsidP="00A85D1A">
      <w:pPr>
        <w:pStyle w:val="ListParagraph"/>
        <w:numPr>
          <w:ilvl w:val="0"/>
          <w:numId w:val="21"/>
        </w:numPr>
        <w:spacing w:line="240" w:lineRule="auto"/>
        <w:ind w:left="426" w:hanging="426"/>
        <w:jc w:val="both"/>
        <w:rPr>
          <w:rFonts w:ascii="Times New Roman" w:hAnsi="Times New Roman" w:cs="Times New Roman"/>
          <w:i/>
          <w:iCs/>
        </w:rPr>
      </w:pPr>
      <w:r>
        <w:rPr>
          <w:rFonts w:ascii="Arial" w:hAnsi="Arial" w:cs="Arial"/>
          <w:color w:val="222222"/>
          <w:sz w:val="20"/>
          <w:szCs w:val="20"/>
          <w:shd w:val="clear" w:color="auto" w:fill="FFFFFF"/>
        </w:rPr>
        <w:t>Saluy, A. B. (2018, November). Recruitment and profitability management (case study of primary sector companies 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(Vol. 453, No. 1, p. 012066). IOP Publishing.</w:t>
      </w:r>
    </w:p>
    <w:p w:rsidR="00A85D1A" w:rsidRDefault="00A85D1A" w:rsidP="00A85D1A">
      <w:pPr>
        <w:pStyle w:val="ListParagraph"/>
        <w:autoSpaceDE w:val="0"/>
        <w:autoSpaceDN w:val="0"/>
        <w:adjustRightInd w:val="0"/>
        <w:spacing w:after="0" w:line="240" w:lineRule="auto"/>
        <w:ind w:left="426"/>
        <w:jc w:val="both"/>
        <w:rPr>
          <w:rFonts w:ascii="Times New Roman" w:hAnsi="Times New Roman" w:cs="Times New Roman"/>
        </w:rPr>
      </w:pP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t xml:space="preserve">Sayekti, Y. dan Wondabio, L.S. (2007). </w:t>
      </w:r>
      <w:r>
        <w:rPr>
          <w:rFonts w:ascii="Times New Roman" w:hAnsi="Times New Roman" w:cs="Times New Roman"/>
          <w:i/>
        </w:rPr>
        <w:t xml:space="preserve">Pengaruh CSR Disclosure Terhadap Earning Response </w:t>
      </w:r>
      <w:proofErr w:type="gramStart"/>
      <w:r>
        <w:rPr>
          <w:rFonts w:ascii="Times New Roman" w:hAnsi="Times New Roman" w:cs="Times New Roman"/>
          <w:i/>
        </w:rPr>
        <w:t>Coefficient</w:t>
      </w:r>
      <w:r>
        <w:rPr>
          <w:rFonts w:ascii="Times New Roman" w:hAnsi="Times New Roman" w:cs="Times New Roman"/>
        </w:rPr>
        <w:t xml:space="preserve">  </w:t>
      </w:r>
      <w:r>
        <w:rPr>
          <w:rFonts w:ascii="Times New Roman" w:hAnsi="Times New Roman" w:cs="Times New Roman"/>
          <w:i/>
        </w:rPr>
        <w:t>(</w:t>
      </w:r>
      <w:proofErr w:type="gramEnd"/>
      <w:r>
        <w:rPr>
          <w:rFonts w:ascii="Times New Roman" w:hAnsi="Times New Roman" w:cs="Times New Roman"/>
          <w:i/>
        </w:rPr>
        <w:t>Suatu Studi Empiris Pada Perusahaan yang Terdaftar Di Bursa Efek Jakarta).</w:t>
      </w:r>
      <w:r>
        <w:rPr>
          <w:rFonts w:ascii="Times New Roman" w:hAnsi="Times New Roman" w:cs="Times New Roman"/>
        </w:rPr>
        <w:t xml:space="preserve"> Simposium Nasional Akuntansi X Unhas Makassar 26-28 Juli 2007</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Soedaryono, Bambang dan Riduifana, Deri. (2013). </w:t>
      </w:r>
      <w:r>
        <w:rPr>
          <w:rFonts w:ascii="Times New Roman" w:hAnsi="Times New Roman" w:cs="Times New Roman"/>
          <w:i/>
        </w:rPr>
        <w:t>Pengaruh Good Corporate Governance Terhadap Nilai Perusahaan Melalui Corporate Social Responsibility</w:t>
      </w:r>
      <w:r>
        <w:rPr>
          <w:rFonts w:ascii="Times New Roman" w:hAnsi="Times New Roman" w:cs="Times New Roman"/>
        </w:rPr>
        <w:t>. Media Riset Akuntansi, Auditing &amp; Informasi, Vol.13 No.1, April 2013.</w:t>
      </w:r>
    </w:p>
    <w:p w:rsidR="00A85D1A" w:rsidRDefault="00A85D1A" w:rsidP="00A85D1A">
      <w:pPr>
        <w:autoSpaceDE w:val="0"/>
        <w:autoSpaceDN w:val="0"/>
        <w:adjustRightInd w:val="0"/>
        <w:spacing w:after="0" w:line="240" w:lineRule="auto"/>
        <w:jc w:val="both"/>
        <w:rPr>
          <w:rFonts w:ascii="Times New Roman" w:hAnsi="Times New Roman" w:cs="Times New Roman"/>
        </w:rPr>
      </w:pPr>
    </w:p>
    <w:p w:rsidR="00A85D1A" w:rsidRPr="003512DF" w:rsidRDefault="00A85D1A" w:rsidP="00A85D1A">
      <w:pPr>
        <w:autoSpaceDE w:val="0"/>
        <w:autoSpaceDN w:val="0"/>
        <w:adjustRightInd w:val="0"/>
        <w:spacing w:after="0" w:line="240" w:lineRule="auto"/>
        <w:jc w:val="both"/>
        <w:rPr>
          <w:rFonts w:ascii="Times New Roman" w:hAnsi="Times New Roman" w:cs="Times New Roman"/>
        </w:rPr>
      </w:pP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Szczuka, Marek. (2015). </w:t>
      </w:r>
      <w:r>
        <w:rPr>
          <w:rFonts w:ascii="Times New Roman" w:hAnsi="Times New Roman" w:cs="Times New Roman"/>
          <w:i/>
        </w:rPr>
        <w:t>Social dimension of sustainability in CSR standards</w:t>
      </w:r>
      <w:r>
        <w:rPr>
          <w:rFonts w:ascii="Times New Roman" w:hAnsi="Times New Roman" w:cs="Times New Roman"/>
        </w:rPr>
        <w:t>. 6th International Conference on Applied Human Factors and Ergonomics (AHFE 2015) and the Affiliated Conferences, AHFE 2015.</w:t>
      </w:r>
    </w:p>
    <w:p w:rsidR="00A85D1A" w:rsidRPr="007839A9"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sz w:val="20"/>
        </w:rPr>
      </w:pPr>
      <w:r w:rsidRPr="007839A9">
        <w:rPr>
          <w:rFonts w:ascii="Times New Roman" w:hAnsi="Times New Roman" w:cs="Times New Roman"/>
          <w:szCs w:val="24"/>
        </w:rPr>
        <w:t xml:space="preserve">Tiwari, Ranjit. (2016). </w:t>
      </w:r>
      <w:proofErr w:type="gramStart"/>
      <w:r w:rsidRPr="007839A9">
        <w:rPr>
          <w:rFonts w:ascii="Times New Roman" w:hAnsi="Times New Roman" w:cs="Times New Roman"/>
          <w:i/>
          <w:szCs w:val="24"/>
        </w:rPr>
        <w:t>Intrinsic</w:t>
      </w:r>
      <w:proofErr w:type="gramEnd"/>
      <w:r w:rsidRPr="007839A9">
        <w:rPr>
          <w:rFonts w:ascii="Times New Roman" w:hAnsi="Times New Roman" w:cs="Times New Roman"/>
          <w:i/>
          <w:szCs w:val="24"/>
        </w:rPr>
        <w:t xml:space="preserve"> value estimates and its accuracy: Evidence from Indian manufacturing industry</w:t>
      </w:r>
      <w:r w:rsidRPr="007839A9">
        <w:rPr>
          <w:rFonts w:ascii="Times New Roman" w:hAnsi="Times New Roman" w:cs="Times New Roman"/>
          <w:szCs w:val="24"/>
        </w:rPr>
        <w:t>. Future Business Journal 2 (2016)138–151.</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Ulum, Ihyaul. Ghozali, Imam. </w:t>
      </w:r>
      <w:proofErr w:type="gramStart"/>
      <w:r>
        <w:rPr>
          <w:rFonts w:ascii="Times New Roman" w:hAnsi="Times New Roman" w:cs="Times New Roman"/>
        </w:rPr>
        <w:t>dan</w:t>
      </w:r>
      <w:proofErr w:type="gramEnd"/>
      <w:r>
        <w:rPr>
          <w:rFonts w:ascii="Times New Roman" w:hAnsi="Times New Roman" w:cs="Times New Roman"/>
        </w:rPr>
        <w:t xml:space="preserve"> Chariri, Anis. (2008). </w:t>
      </w:r>
      <w:r>
        <w:rPr>
          <w:rFonts w:ascii="Times New Roman" w:hAnsi="Times New Roman" w:cs="Times New Roman"/>
          <w:i/>
        </w:rPr>
        <w:t>Intellectual Capital Dan Kinerja Keuangan Perusahaan: Suatu Analisis Dengan Pendekatan Partial Least Squares</w:t>
      </w:r>
      <w:r>
        <w:rPr>
          <w:rFonts w:ascii="Times New Roman" w:hAnsi="Times New Roman" w:cs="Times New Roman"/>
        </w:rPr>
        <w:t>. Simposium Nasional Akuntansi (SNA) ke 11.</w:t>
      </w:r>
    </w:p>
    <w:p w:rsidR="00A85D1A" w:rsidRDefault="00A85D1A" w:rsidP="00A85D1A">
      <w:pPr>
        <w:pStyle w:val="ListParagraph"/>
        <w:numPr>
          <w:ilvl w:val="0"/>
          <w:numId w:val="21"/>
        </w:numPr>
        <w:spacing w:after="0" w:line="240" w:lineRule="auto"/>
        <w:ind w:left="426"/>
        <w:jc w:val="both"/>
        <w:rPr>
          <w:rFonts w:ascii="Times New Roman" w:hAnsi="Times New Roman" w:cs="Times New Roman"/>
        </w:rPr>
      </w:pPr>
      <w:r>
        <w:rPr>
          <w:rFonts w:ascii="Times New Roman" w:hAnsi="Times New Roman" w:cs="Times New Roman"/>
        </w:rPr>
        <w:lastRenderedPageBreak/>
        <w:t xml:space="preserve">Van Horne, James C. (2002). </w:t>
      </w:r>
      <w:r>
        <w:rPr>
          <w:rFonts w:ascii="Times New Roman" w:hAnsi="Times New Roman" w:cs="Times New Roman"/>
          <w:i/>
        </w:rPr>
        <w:t xml:space="preserve">Financial Management </w:t>
      </w:r>
      <w:proofErr w:type="gramStart"/>
      <w:r>
        <w:rPr>
          <w:rFonts w:ascii="Times New Roman" w:hAnsi="Times New Roman" w:cs="Times New Roman"/>
          <w:i/>
        </w:rPr>
        <w:t>And</w:t>
      </w:r>
      <w:proofErr w:type="gramEnd"/>
      <w:r>
        <w:rPr>
          <w:rFonts w:ascii="Times New Roman" w:hAnsi="Times New Roman" w:cs="Times New Roman"/>
          <w:i/>
        </w:rPr>
        <w:t xml:space="preserve"> Policy</w:t>
      </w:r>
      <w:r>
        <w:rPr>
          <w:rFonts w:ascii="Times New Roman" w:hAnsi="Times New Roman" w:cs="Times New Roman"/>
        </w:rPr>
        <w:t>. Twelfth Edition, Prentice Hall, New Jersey.</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Wahyudi, Henri </w:t>
      </w:r>
      <w:proofErr w:type="gramStart"/>
      <w:r>
        <w:rPr>
          <w:rFonts w:ascii="Times New Roman" w:hAnsi="Times New Roman" w:cs="Times New Roman"/>
        </w:rPr>
        <w:t>Dwi</w:t>
      </w:r>
      <w:proofErr w:type="gramEnd"/>
      <w:r>
        <w:rPr>
          <w:rFonts w:ascii="Times New Roman" w:hAnsi="Times New Roman" w:cs="Times New Roman"/>
        </w:rPr>
        <w:t xml:space="preserve">, Chuzaimah, dan Sugiarti, Dani. (2016). </w:t>
      </w:r>
      <w:r>
        <w:rPr>
          <w:rFonts w:ascii="Times New Roman" w:hAnsi="Times New Roman" w:cs="Times New Roman"/>
          <w:i/>
        </w:rPr>
        <w:t xml:space="preserve">Pengaruh Ukuran Perusahaan, Profitabilitas, Kebijakan Deviden, dan Keputusan Investasi Terhadap Nilai </w:t>
      </w:r>
      <w:proofErr w:type="gramStart"/>
      <w:r>
        <w:rPr>
          <w:rFonts w:ascii="Times New Roman" w:hAnsi="Times New Roman" w:cs="Times New Roman"/>
          <w:i/>
        </w:rPr>
        <w:t>Perusahaan  (</w:t>
      </w:r>
      <w:proofErr w:type="gramEnd"/>
      <w:r>
        <w:rPr>
          <w:rFonts w:ascii="Times New Roman" w:hAnsi="Times New Roman" w:cs="Times New Roman"/>
          <w:i/>
        </w:rPr>
        <w:t>Studi Penggunaan Indeks Lq-45 Periode 2010 -2014)</w:t>
      </w:r>
      <w:r>
        <w:rPr>
          <w:rFonts w:ascii="Times New Roman" w:hAnsi="Times New Roman" w:cs="Times New Roman"/>
        </w:rPr>
        <w:t>. BENEFIT Jurnal Manajemen dan Bisnis, Volume 1, Nomor 2, Desember 2016: 156-164.</w:t>
      </w:r>
    </w:p>
    <w:p w:rsidR="00A85D1A" w:rsidRPr="007839A9"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sz w:val="20"/>
        </w:rPr>
      </w:pPr>
      <w:r w:rsidRPr="007839A9">
        <w:rPr>
          <w:rFonts w:ascii="Times New Roman" w:hAnsi="Times New Roman" w:cs="Times New Roman"/>
          <w:szCs w:val="24"/>
        </w:rPr>
        <w:t xml:space="preserve">Wang, D.H.M., Chen, P.H., Yu, T.H.K., </w:t>
      </w:r>
      <w:proofErr w:type="gramStart"/>
      <w:r w:rsidRPr="007839A9">
        <w:rPr>
          <w:rFonts w:ascii="Times New Roman" w:hAnsi="Times New Roman" w:cs="Times New Roman"/>
          <w:szCs w:val="24"/>
        </w:rPr>
        <w:t>dan  Hsiao</w:t>
      </w:r>
      <w:proofErr w:type="gramEnd"/>
      <w:r w:rsidRPr="007839A9">
        <w:rPr>
          <w:rFonts w:ascii="Times New Roman" w:hAnsi="Times New Roman" w:cs="Times New Roman"/>
          <w:szCs w:val="24"/>
        </w:rPr>
        <w:t xml:space="preserve">, C.Y. (2015). </w:t>
      </w:r>
      <w:r w:rsidRPr="007839A9">
        <w:rPr>
          <w:rFonts w:ascii="Times New Roman" w:hAnsi="Times New Roman" w:cs="Times New Roman"/>
          <w:i/>
          <w:szCs w:val="24"/>
        </w:rPr>
        <w:t>The effects of corporate social responsibility on brand equity and firm performance.</w:t>
      </w:r>
      <w:r w:rsidRPr="007839A9">
        <w:rPr>
          <w:rFonts w:ascii="Times New Roman" w:hAnsi="Times New Roman" w:cs="Times New Roman"/>
          <w:szCs w:val="24"/>
        </w:rPr>
        <w:t xml:space="preserve"> Journal of Business Research, JBR-08419; No of Pages 5</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Warachka, </w:t>
      </w:r>
      <w:proofErr w:type="gramStart"/>
      <w:r>
        <w:rPr>
          <w:rFonts w:ascii="Times New Roman" w:hAnsi="Times New Roman" w:cs="Times New Roman"/>
        </w:rPr>
        <w:t>Mitch  dan</w:t>
      </w:r>
      <w:proofErr w:type="gramEnd"/>
      <w:r>
        <w:rPr>
          <w:rFonts w:ascii="Times New Roman" w:hAnsi="Times New Roman" w:cs="Times New Roman"/>
        </w:rPr>
        <w:t xml:space="preserve"> Dybvigyand, Philip H. (2015). </w:t>
      </w:r>
      <w:r>
        <w:rPr>
          <w:rFonts w:ascii="Times New Roman" w:hAnsi="Times New Roman" w:cs="Times New Roman"/>
          <w:i/>
        </w:rPr>
        <w:t>Tobin's q Does Not Measure Firm Performance: Theory, Empirics, and Alternatives.</w:t>
      </w:r>
      <w:r>
        <w:rPr>
          <w:rFonts w:ascii="Times New Roman" w:hAnsi="Times New Roman" w:cs="Times New Roman"/>
        </w:rPr>
        <w:t xml:space="preserve"> SSRN-id1562444.</w:t>
      </w:r>
    </w:p>
    <w:p w:rsidR="00A85D1A"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 xml:space="preserve">Wardoyo dan Veronica, T.M. (2013). </w:t>
      </w:r>
      <w:r>
        <w:rPr>
          <w:rFonts w:ascii="Times New Roman" w:hAnsi="Times New Roman" w:cs="Times New Roman"/>
          <w:i/>
        </w:rPr>
        <w:t>Pengaruh Good Corporate Governance, Corporate Social Responsibility &amp; Kinerja Keuangan Terhadap Nilai Perusahaan.</w:t>
      </w:r>
      <w:r>
        <w:t xml:space="preserve"> </w:t>
      </w:r>
      <w:r>
        <w:rPr>
          <w:rFonts w:ascii="Times New Roman" w:hAnsi="Times New Roman" w:cs="Times New Roman"/>
        </w:rPr>
        <w:t>Jurnal Dinamika Manajemen, JDM Vol. 4, No. 2, 2013, pp: 132-149.</w:t>
      </w:r>
    </w:p>
    <w:p w:rsidR="00A85D1A" w:rsidRPr="003C32B3" w:rsidRDefault="00A85D1A" w:rsidP="00A85D1A">
      <w:pPr>
        <w:pStyle w:val="ListParagraph"/>
        <w:numPr>
          <w:ilvl w:val="0"/>
          <w:numId w:val="21"/>
        </w:numPr>
        <w:autoSpaceDE w:val="0"/>
        <w:autoSpaceDN w:val="0"/>
        <w:adjustRightInd w:val="0"/>
        <w:spacing w:after="0" w:line="240" w:lineRule="auto"/>
        <w:ind w:left="426"/>
        <w:jc w:val="both"/>
        <w:rPr>
          <w:rFonts w:ascii="Times New Roman" w:hAnsi="Times New Roman" w:cs="Times New Roman"/>
          <w:sz w:val="20"/>
        </w:rPr>
        <w:sectPr w:rsidR="00A85D1A" w:rsidRPr="003C32B3" w:rsidSect="00A85D1A">
          <w:type w:val="continuous"/>
          <w:pgSz w:w="11906" w:h="16838"/>
          <w:pgMar w:top="1701" w:right="1134" w:bottom="1418" w:left="1418" w:header="709" w:footer="709" w:gutter="0"/>
          <w:pgNumType w:start="10"/>
          <w:cols w:num="2" w:space="708"/>
          <w:titlePg/>
          <w:docGrid w:linePitch="360"/>
        </w:sectPr>
      </w:pPr>
      <w:r w:rsidRPr="007839A9">
        <w:rPr>
          <w:rFonts w:ascii="Times New Roman" w:hAnsi="Times New Roman" w:cs="Times New Roman"/>
          <w:szCs w:val="24"/>
        </w:rPr>
        <w:t>Widyasari, Nita Ayu, Suhadak dan Husaini, Achmad. (2015)</w:t>
      </w:r>
      <w:r w:rsidRPr="007839A9">
        <w:rPr>
          <w:rFonts w:ascii="Times New Roman" w:hAnsi="Times New Roman" w:cs="Times New Roman"/>
          <w:i/>
          <w:szCs w:val="24"/>
        </w:rPr>
        <w:t xml:space="preserve">. Pengaruh Good Corporate Governance (GCG) Dan Pengungkapan Corporate Social Responsibility (CSR) Terhadap Nilai Perusahaan (Studi Pada Perusahaan Manufaktur Yang Terdaftar Di BEI Periode 2011-2013. </w:t>
      </w:r>
      <w:r w:rsidRPr="007839A9">
        <w:rPr>
          <w:rFonts w:ascii="Times New Roman" w:hAnsi="Times New Roman" w:cs="Times New Roman"/>
          <w:szCs w:val="24"/>
        </w:rPr>
        <w:t>Jurnal Administrasi Bisnis (JAB)</w:t>
      </w:r>
      <w:proofErr w:type="gramStart"/>
      <w:r w:rsidRPr="007839A9">
        <w:rPr>
          <w:rFonts w:ascii="Times New Roman" w:hAnsi="Times New Roman" w:cs="Times New Roman"/>
          <w:szCs w:val="24"/>
        </w:rPr>
        <w:t>,Vol</w:t>
      </w:r>
      <w:proofErr w:type="gramEnd"/>
      <w:r w:rsidRPr="007839A9">
        <w:rPr>
          <w:rFonts w:ascii="Times New Roman" w:hAnsi="Times New Roman" w:cs="Times New Roman"/>
          <w:szCs w:val="24"/>
        </w:rPr>
        <w:t>. 26 No. 1 September 2015</w:t>
      </w:r>
      <w:r>
        <w:rPr>
          <w:rFonts w:ascii="Times New Roman" w:hAnsi="Times New Roman" w:cs="Times New Roman"/>
          <w:szCs w:val="24"/>
        </w:rPr>
        <w:t>.</w:t>
      </w:r>
    </w:p>
    <w:p w:rsidR="00A85D1A" w:rsidRDefault="00A85D1A" w:rsidP="00A85D1A"/>
    <w:sectPr w:rsidR="00A85D1A" w:rsidSect="00A85D1A">
      <w:footerReference w:type="first" r:id="rId13"/>
      <w:type w:val="continuous"/>
      <w:pgSz w:w="11907" w:h="16839" w:code="9"/>
      <w:pgMar w:top="1440" w:right="1440" w:bottom="1440" w:left="1440" w:header="432" w:footer="432" w:gutter="0"/>
      <w:cols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E0" w:rsidRDefault="00B026E0" w:rsidP="00A85D1A">
      <w:pPr>
        <w:spacing w:after="0" w:line="240" w:lineRule="auto"/>
      </w:pPr>
      <w:r>
        <w:separator/>
      </w:r>
    </w:p>
  </w:endnote>
  <w:endnote w:type="continuationSeparator" w:id="0">
    <w:p w:rsidR="00B026E0" w:rsidRDefault="00B026E0" w:rsidP="00A8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09296"/>
      <w:docPartObj>
        <w:docPartGallery w:val="Page Numbers (Bottom of Page)"/>
        <w:docPartUnique/>
      </w:docPartObj>
    </w:sdtPr>
    <w:sdtEndPr>
      <w:rPr>
        <w:noProof/>
      </w:rPr>
    </w:sdtEndPr>
    <w:sdtContent>
      <w:p w:rsidR="00A85D1A" w:rsidRDefault="00A85D1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A85D1A" w:rsidRDefault="00A85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E0" w:rsidRDefault="00B026E0" w:rsidP="00A85D1A">
      <w:pPr>
        <w:spacing w:after="0" w:line="240" w:lineRule="auto"/>
      </w:pPr>
      <w:r>
        <w:separator/>
      </w:r>
    </w:p>
  </w:footnote>
  <w:footnote w:type="continuationSeparator" w:id="0">
    <w:p w:rsidR="00B026E0" w:rsidRDefault="00B026E0" w:rsidP="00A85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1A"/>
    <w:rsid w:val="000C6416"/>
    <w:rsid w:val="00603423"/>
    <w:rsid w:val="007653F7"/>
    <w:rsid w:val="00A85D1A"/>
    <w:rsid w:val="00B026E0"/>
    <w:rsid w:val="00C3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85D1A"/>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A85D1A"/>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D1A"/>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A85D1A"/>
    <w:rPr>
      <w:rFonts w:ascii="Cambria" w:eastAsia="Times New Roman" w:hAnsi="Cambria" w:cs="Times New Roman"/>
      <w:b/>
      <w:bCs/>
      <w:sz w:val="26"/>
      <w:szCs w:val="26"/>
    </w:rPr>
  </w:style>
  <w:style w:type="character" w:styleId="Hyperlink">
    <w:name w:val="Hyperlink"/>
    <w:basedOn w:val="DefaultParagraphFont"/>
    <w:uiPriority w:val="99"/>
    <w:unhideWhenUsed/>
    <w:rsid w:val="00A85D1A"/>
    <w:rPr>
      <w:color w:val="0000FF" w:themeColor="hyperlink"/>
      <w:u w:val="single"/>
    </w:rPr>
  </w:style>
  <w:style w:type="paragraph" w:styleId="BalloonText">
    <w:name w:val="Balloon Text"/>
    <w:basedOn w:val="Normal"/>
    <w:link w:val="BalloonTextChar"/>
    <w:uiPriority w:val="99"/>
    <w:semiHidden/>
    <w:unhideWhenUsed/>
    <w:rsid w:val="00A8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1A"/>
    <w:rPr>
      <w:rFonts w:ascii="Tahoma" w:hAnsi="Tahoma" w:cs="Tahoma"/>
      <w:sz w:val="16"/>
      <w:szCs w:val="16"/>
    </w:rPr>
  </w:style>
  <w:style w:type="paragraph" w:styleId="ListParagraph">
    <w:name w:val="List Paragraph"/>
    <w:basedOn w:val="Normal"/>
    <w:link w:val="ListParagraphChar"/>
    <w:uiPriority w:val="34"/>
    <w:qFormat/>
    <w:rsid w:val="00A85D1A"/>
    <w:pPr>
      <w:spacing w:after="160" w:line="256" w:lineRule="auto"/>
      <w:ind w:left="720"/>
      <w:contextualSpacing/>
    </w:pPr>
  </w:style>
  <w:style w:type="character" w:customStyle="1" w:styleId="ListParagraphChar">
    <w:name w:val="List Paragraph Char"/>
    <w:link w:val="ListParagraph"/>
    <w:uiPriority w:val="34"/>
    <w:qFormat/>
    <w:locked/>
    <w:rsid w:val="00A85D1A"/>
  </w:style>
  <w:style w:type="paragraph" w:styleId="Header">
    <w:name w:val="header"/>
    <w:basedOn w:val="Normal"/>
    <w:link w:val="HeaderChar"/>
    <w:uiPriority w:val="99"/>
    <w:unhideWhenUsed/>
    <w:rsid w:val="00A85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1A"/>
  </w:style>
  <w:style w:type="paragraph" w:styleId="Footer">
    <w:name w:val="footer"/>
    <w:basedOn w:val="Normal"/>
    <w:link w:val="FooterChar"/>
    <w:uiPriority w:val="99"/>
    <w:unhideWhenUsed/>
    <w:rsid w:val="00A85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1A"/>
  </w:style>
  <w:style w:type="paragraph" w:styleId="NormalWeb">
    <w:name w:val="Normal (Web)"/>
    <w:basedOn w:val="Normal"/>
    <w:uiPriority w:val="99"/>
    <w:unhideWhenUsed/>
    <w:rsid w:val="00A85D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5D1A"/>
    <w:rPr>
      <w:i/>
      <w:iCs/>
    </w:rPr>
  </w:style>
  <w:style w:type="paragraph" w:styleId="NoSpacing">
    <w:name w:val="No Spacing"/>
    <w:aliases w:val="SUB BAB TK 2"/>
    <w:basedOn w:val="Normal"/>
    <w:next w:val="Title"/>
    <w:link w:val="NoSpacingChar"/>
    <w:autoRedefine/>
    <w:uiPriority w:val="1"/>
    <w:qFormat/>
    <w:rsid w:val="00A85D1A"/>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A85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5D1A"/>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A85D1A"/>
    <w:rPr>
      <w:rFonts w:ascii="Times New Roman" w:hAnsi="Times New Roman"/>
      <w:szCs w:val="20"/>
      <w:lang w:val="sv-SE" w:eastAsia="id-ID"/>
    </w:rPr>
  </w:style>
  <w:style w:type="table" w:styleId="TableGrid">
    <w:name w:val="Table Grid"/>
    <w:basedOn w:val="TableNormal"/>
    <w:uiPriority w:val="59"/>
    <w:rsid w:val="00A85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85D1A"/>
  </w:style>
  <w:style w:type="paragraph" w:styleId="BodyText">
    <w:name w:val="Body Text"/>
    <w:basedOn w:val="Normal"/>
    <w:link w:val="BodyTextChar"/>
    <w:uiPriority w:val="1"/>
    <w:unhideWhenUsed/>
    <w:qFormat/>
    <w:rsid w:val="00A85D1A"/>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5D1A"/>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A85D1A"/>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A85D1A"/>
    <w:pPr>
      <w:spacing w:after="120" w:line="256" w:lineRule="auto"/>
    </w:pPr>
    <w:rPr>
      <w:sz w:val="16"/>
      <w:szCs w:val="16"/>
    </w:rPr>
  </w:style>
  <w:style w:type="character" w:customStyle="1" w:styleId="BodyText3Char">
    <w:name w:val="Body Text 3 Char"/>
    <w:basedOn w:val="DefaultParagraphFont"/>
    <w:link w:val="BodyText3"/>
    <w:uiPriority w:val="99"/>
    <w:semiHidden/>
    <w:rsid w:val="00A85D1A"/>
    <w:rPr>
      <w:sz w:val="16"/>
      <w:szCs w:val="16"/>
    </w:rPr>
  </w:style>
  <w:style w:type="paragraph" w:customStyle="1" w:styleId="Body3">
    <w:name w:val="Body 3"/>
    <w:basedOn w:val="Normal"/>
    <w:autoRedefine/>
    <w:uiPriority w:val="99"/>
    <w:rsid w:val="00A85D1A"/>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A85D1A"/>
    <w:pPr>
      <w:spacing w:line="276" w:lineRule="auto"/>
    </w:pPr>
  </w:style>
  <w:style w:type="paragraph" w:styleId="BodyTextIndent3">
    <w:name w:val="Body Text Indent 3"/>
    <w:basedOn w:val="Normal"/>
    <w:link w:val="BodyTextIndent3Char"/>
    <w:uiPriority w:val="99"/>
    <w:semiHidden/>
    <w:unhideWhenUsed/>
    <w:rsid w:val="00A85D1A"/>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A85D1A"/>
    <w:rPr>
      <w:sz w:val="16"/>
      <w:szCs w:val="16"/>
    </w:rPr>
  </w:style>
  <w:style w:type="paragraph" w:customStyle="1" w:styleId="Nomora">
    <w:name w:val="Nomor a"/>
    <w:basedOn w:val="Normal"/>
    <w:autoRedefine/>
    <w:uiPriority w:val="99"/>
    <w:rsid w:val="00A85D1A"/>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A85D1A"/>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A85D1A"/>
    <w:pPr>
      <w:widowControl/>
      <w:autoSpaceDE w:val="0"/>
      <w:autoSpaceDN w:val="0"/>
      <w:adjustRightInd w:val="0"/>
      <w:ind w:firstLine="709"/>
      <w:jc w:val="both"/>
    </w:pPr>
    <w:rPr>
      <w:lang w:val="id-ID"/>
    </w:rPr>
  </w:style>
  <w:style w:type="paragraph" w:customStyle="1" w:styleId="Style6">
    <w:name w:val="Style6"/>
    <w:basedOn w:val="Normal"/>
    <w:uiPriority w:val="99"/>
    <w:rsid w:val="00A85D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A85D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A85D1A"/>
    <w:rPr>
      <w:rFonts w:ascii="Times New Roman" w:hAnsi="Times New Roman" w:cs="Times New Roman"/>
      <w:sz w:val="20"/>
      <w:szCs w:val="20"/>
    </w:rPr>
  </w:style>
  <w:style w:type="character" w:customStyle="1" w:styleId="FontStyle18">
    <w:name w:val="Font Style18"/>
    <w:uiPriority w:val="99"/>
    <w:rsid w:val="00A85D1A"/>
    <w:rPr>
      <w:rFonts w:ascii="Times New Roman" w:hAnsi="Times New Roman" w:cs="Times New Roman"/>
      <w:b/>
      <w:bCs/>
      <w:sz w:val="16"/>
      <w:szCs w:val="16"/>
    </w:rPr>
  </w:style>
  <w:style w:type="paragraph" w:customStyle="1" w:styleId="Style11">
    <w:name w:val="Style11"/>
    <w:basedOn w:val="Normal"/>
    <w:uiPriority w:val="99"/>
    <w:rsid w:val="00A85D1A"/>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A85D1A"/>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A85D1A"/>
    <w:rPr>
      <w:rFonts w:ascii="Georgia" w:hAnsi="Georgia" w:cs="Georgia"/>
      <w:b/>
      <w:bCs/>
      <w:sz w:val="12"/>
      <w:szCs w:val="12"/>
    </w:rPr>
  </w:style>
  <w:style w:type="character" w:customStyle="1" w:styleId="FontStyle20">
    <w:name w:val="Font Style20"/>
    <w:uiPriority w:val="99"/>
    <w:rsid w:val="00A85D1A"/>
    <w:rPr>
      <w:rFonts w:ascii="Angsana New" w:hAnsi="Angsana New" w:cs="Angsana New"/>
      <w:sz w:val="30"/>
      <w:szCs w:val="30"/>
    </w:rPr>
  </w:style>
  <w:style w:type="paragraph" w:customStyle="1" w:styleId="Nomora0">
    <w:name w:val="Nomor a)"/>
    <w:basedOn w:val="Normal"/>
    <w:autoRedefine/>
    <w:uiPriority w:val="99"/>
    <w:rsid w:val="00A85D1A"/>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A85D1A"/>
    <w:pPr>
      <w:spacing w:after="0" w:line="240" w:lineRule="auto"/>
    </w:pPr>
    <w:rPr>
      <w:sz w:val="20"/>
      <w:szCs w:val="20"/>
    </w:rPr>
  </w:style>
  <w:style w:type="character" w:customStyle="1" w:styleId="FootnoteTextChar">
    <w:name w:val="Footnote Text Char"/>
    <w:basedOn w:val="DefaultParagraphFont"/>
    <w:link w:val="FootnoteText"/>
    <w:uiPriority w:val="99"/>
    <w:rsid w:val="00A85D1A"/>
    <w:rPr>
      <w:sz w:val="20"/>
      <w:szCs w:val="20"/>
    </w:rPr>
  </w:style>
  <w:style w:type="character" w:customStyle="1" w:styleId="reference-text">
    <w:name w:val="reference-text"/>
    <w:basedOn w:val="DefaultParagraphFont"/>
    <w:rsid w:val="00A85D1A"/>
  </w:style>
  <w:style w:type="character" w:customStyle="1" w:styleId="st">
    <w:name w:val="st"/>
    <w:basedOn w:val="DefaultParagraphFont"/>
    <w:rsid w:val="00A85D1A"/>
  </w:style>
  <w:style w:type="character" w:customStyle="1" w:styleId="l6">
    <w:name w:val="l6"/>
    <w:basedOn w:val="DefaultParagraphFont"/>
    <w:rsid w:val="00A85D1A"/>
  </w:style>
  <w:style w:type="character" w:customStyle="1" w:styleId="FontStyle423">
    <w:name w:val="Font Style423"/>
    <w:basedOn w:val="DefaultParagraphFont"/>
    <w:uiPriority w:val="99"/>
    <w:rsid w:val="00A85D1A"/>
    <w:rPr>
      <w:rFonts w:ascii="Times New Roman" w:hAnsi="Times New Roman" w:cs="Times New Roman" w:hint="default"/>
      <w:sz w:val="36"/>
      <w:szCs w:val="36"/>
    </w:rPr>
  </w:style>
  <w:style w:type="character" w:customStyle="1" w:styleId="FontStyle400">
    <w:name w:val="Font Style400"/>
    <w:basedOn w:val="DefaultParagraphFont"/>
    <w:uiPriority w:val="99"/>
    <w:rsid w:val="00A85D1A"/>
    <w:rPr>
      <w:rFonts w:ascii="Times New Roman" w:hAnsi="Times New Roman" w:cs="Times New Roman" w:hint="default"/>
      <w:b/>
      <w:bCs/>
      <w:spacing w:val="-10"/>
      <w:sz w:val="36"/>
      <w:szCs w:val="36"/>
    </w:rPr>
  </w:style>
  <w:style w:type="paragraph" w:customStyle="1" w:styleId="Style27">
    <w:name w:val="Style27"/>
    <w:basedOn w:val="Normal"/>
    <w:uiPriority w:val="99"/>
    <w:rsid w:val="00A85D1A"/>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A85D1A"/>
    <w:pPr>
      <w:spacing w:after="0" w:line="240" w:lineRule="auto"/>
    </w:pPr>
    <w:rPr>
      <w:rFonts w:ascii="Arial" w:eastAsia="Times New Roman" w:hAnsi="Arial" w:cs="Arial"/>
      <w:sz w:val="24"/>
      <w:szCs w:val="24"/>
    </w:rPr>
  </w:style>
  <w:style w:type="paragraph" w:customStyle="1" w:styleId="Default">
    <w:name w:val="Default"/>
    <w:rsid w:val="00A85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A85D1A"/>
  </w:style>
  <w:style w:type="character" w:customStyle="1" w:styleId="hps">
    <w:name w:val="hps"/>
    <w:rsid w:val="00A85D1A"/>
  </w:style>
  <w:style w:type="paragraph" w:customStyle="1" w:styleId="p0">
    <w:name w:val="p0"/>
    <w:basedOn w:val="Normal"/>
    <w:qFormat/>
    <w:rsid w:val="00A85D1A"/>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A85D1A"/>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A85D1A"/>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A85D1A"/>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A85D1A"/>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lid-translation">
    <w:name w:val="tlid-translation"/>
    <w:basedOn w:val="DefaultParagraphFont"/>
    <w:rsid w:val="00A85D1A"/>
  </w:style>
  <w:style w:type="paragraph" w:customStyle="1" w:styleId="Pa15">
    <w:name w:val="Pa15"/>
    <w:basedOn w:val="Normal"/>
    <w:next w:val="Normal"/>
    <w:uiPriority w:val="99"/>
    <w:rsid w:val="00A85D1A"/>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A85D1A"/>
    <w:rPr>
      <w:rFonts w:cs="Lato Light"/>
      <w:color w:val="000000"/>
      <w:sz w:val="14"/>
      <w:szCs w:val="14"/>
    </w:rPr>
  </w:style>
  <w:style w:type="character" w:customStyle="1" w:styleId="Style16pt">
    <w:name w:val="Style 16 pt"/>
    <w:basedOn w:val="DefaultParagraphFont"/>
    <w:rsid w:val="00A85D1A"/>
    <w:rPr>
      <w:rFonts w:ascii="Times New Roman" w:hAnsi="Times New Roman"/>
      <w:sz w:val="32"/>
    </w:rPr>
  </w:style>
  <w:style w:type="paragraph" w:customStyle="1" w:styleId="StyleAuthorsAfter1pt">
    <w:name w:val="Style Authors + After:  1 pt"/>
    <w:basedOn w:val="Normal"/>
    <w:rsid w:val="00A85D1A"/>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A85D1A"/>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A85D1A"/>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A85D1A"/>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A85D1A"/>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A85D1A"/>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D1A"/>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A85D1A"/>
    <w:rPr>
      <w:rFonts w:ascii="Cambria" w:eastAsia="Times New Roman" w:hAnsi="Cambria" w:cs="Times New Roman"/>
      <w:b/>
      <w:bCs/>
      <w:sz w:val="26"/>
      <w:szCs w:val="26"/>
    </w:rPr>
  </w:style>
  <w:style w:type="character" w:styleId="Hyperlink">
    <w:name w:val="Hyperlink"/>
    <w:basedOn w:val="DefaultParagraphFont"/>
    <w:uiPriority w:val="99"/>
    <w:unhideWhenUsed/>
    <w:rsid w:val="00A85D1A"/>
    <w:rPr>
      <w:color w:val="0000FF" w:themeColor="hyperlink"/>
      <w:u w:val="single"/>
    </w:rPr>
  </w:style>
  <w:style w:type="paragraph" w:styleId="BalloonText">
    <w:name w:val="Balloon Text"/>
    <w:basedOn w:val="Normal"/>
    <w:link w:val="BalloonTextChar"/>
    <w:uiPriority w:val="99"/>
    <w:semiHidden/>
    <w:unhideWhenUsed/>
    <w:rsid w:val="00A8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1A"/>
    <w:rPr>
      <w:rFonts w:ascii="Tahoma" w:hAnsi="Tahoma" w:cs="Tahoma"/>
      <w:sz w:val="16"/>
      <w:szCs w:val="16"/>
    </w:rPr>
  </w:style>
  <w:style w:type="paragraph" w:styleId="ListParagraph">
    <w:name w:val="List Paragraph"/>
    <w:basedOn w:val="Normal"/>
    <w:link w:val="ListParagraphChar"/>
    <w:uiPriority w:val="34"/>
    <w:qFormat/>
    <w:rsid w:val="00A85D1A"/>
    <w:pPr>
      <w:spacing w:after="160" w:line="256" w:lineRule="auto"/>
      <w:ind w:left="720"/>
      <w:contextualSpacing/>
    </w:pPr>
  </w:style>
  <w:style w:type="character" w:customStyle="1" w:styleId="ListParagraphChar">
    <w:name w:val="List Paragraph Char"/>
    <w:link w:val="ListParagraph"/>
    <w:uiPriority w:val="34"/>
    <w:qFormat/>
    <w:locked/>
    <w:rsid w:val="00A85D1A"/>
  </w:style>
  <w:style w:type="paragraph" w:styleId="Header">
    <w:name w:val="header"/>
    <w:basedOn w:val="Normal"/>
    <w:link w:val="HeaderChar"/>
    <w:uiPriority w:val="99"/>
    <w:unhideWhenUsed/>
    <w:rsid w:val="00A85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1A"/>
  </w:style>
  <w:style w:type="paragraph" w:styleId="Footer">
    <w:name w:val="footer"/>
    <w:basedOn w:val="Normal"/>
    <w:link w:val="FooterChar"/>
    <w:uiPriority w:val="99"/>
    <w:unhideWhenUsed/>
    <w:rsid w:val="00A85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1A"/>
  </w:style>
  <w:style w:type="paragraph" w:styleId="NormalWeb">
    <w:name w:val="Normal (Web)"/>
    <w:basedOn w:val="Normal"/>
    <w:uiPriority w:val="99"/>
    <w:unhideWhenUsed/>
    <w:rsid w:val="00A85D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5D1A"/>
    <w:rPr>
      <w:i/>
      <w:iCs/>
    </w:rPr>
  </w:style>
  <w:style w:type="paragraph" w:styleId="NoSpacing">
    <w:name w:val="No Spacing"/>
    <w:aliases w:val="SUB BAB TK 2"/>
    <w:basedOn w:val="Normal"/>
    <w:next w:val="Title"/>
    <w:link w:val="NoSpacingChar"/>
    <w:autoRedefine/>
    <w:uiPriority w:val="1"/>
    <w:qFormat/>
    <w:rsid w:val="00A85D1A"/>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A85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85D1A"/>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A85D1A"/>
    <w:rPr>
      <w:rFonts w:ascii="Times New Roman" w:hAnsi="Times New Roman"/>
      <w:szCs w:val="20"/>
      <w:lang w:val="sv-SE" w:eastAsia="id-ID"/>
    </w:rPr>
  </w:style>
  <w:style w:type="table" w:styleId="TableGrid">
    <w:name w:val="Table Grid"/>
    <w:basedOn w:val="TableNormal"/>
    <w:uiPriority w:val="59"/>
    <w:rsid w:val="00A85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85D1A"/>
  </w:style>
  <w:style w:type="paragraph" w:styleId="BodyText">
    <w:name w:val="Body Text"/>
    <w:basedOn w:val="Normal"/>
    <w:link w:val="BodyTextChar"/>
    <w:uiPriority w:val="1"/>
    <w:unhideWhenUsed/>
    <w:qFormat/>
    <w:rsid w:val="00A85D1A"/>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5D1A"/>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A85D1A"/>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A85D1A"/>
    <w:pPr>
      <w:spacing w:after="120" w:line="256" w:lineRule="auto"/>
    </w:pPr>
    <w:rPr>
      <w:sz w:val="16"/>
      <w:szCs w:val="16"/>
    </w:rPr>
  </w:style>
  <w:style w:type="character" w:customStyle="1" w:styleId="BodyText3Char">
    <w:name w:val="Body Text 3 Char"/>
    <w:basedOn w:val="DefaultParagraphFont"/>
    <w:link w:val="BodyText3"/>
    <w:uiPriority w:val="99"/>
    <w:semiHidden/>
    <w:rsid w:val="00A85D1A"/>
    <w:rPr>
      <w:sz w:val="16"/>
      <w:szCs w:val="16"/>
    </w:rPr>
  </w:style>
  <w:style w:type="paragraph" w:customStyle="1" w:styleId="Body3">
    <w:name w:val="Body 3"/>
    <w:basedOn w:val="Normal"/>
    <w:autoRedefine/>
    <w:uiPriority w:val="99"/>
    <w:rsid w:val="00A85D1A"/>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A85D1A"/>
    <w:pPr>
      <w:spacing w:line="276" w:lineRule="auto"/>
    </w:pPr>
  </w:style>
  <w:style w:type="paragraph" w:styleId="BodyTextIndent3">
    <w:name w:val="Body Text Indent 3"/>
    <w:basedOn w:val="Normal"/>
    <w:link w:val="BodyTextIndent3Char"/>
    <w:uiPriority w:val="99"/>
    <w:semiHidden/>
    <w:unhideWhenUsed/>
    <w:rsid w:val="00A85D1A"/>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A85D1A"/>
    <w:rPr>
      <w:sz w:val="16"/>
      <w:szCs w:val="16"/>
    </w:rPr>
  </w:style>
  <w:style w:type="paragraph" w:customStyle="1" w:styleId="Nomora">
    <w:name w:val="Nomor a"/>
    <w:basedOn w:val="Normal"/>
    <w:autoRedefine/>
    <w:uiPriority w:val="99"/>
    <w:rsid w:val="00A85D1A"/>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A85D1A"/>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A85D1A"/>
    <w:pPr>
      <w:widowControl/>
      <w:autoSpaceDE w:val="0"/>
      <w:autoSpaceDN w:val="0"/>
      <w:adjustRightInd w:val="0"/>
      <w:ind w:firstLine="709"/>
      <w:jc w:val="both"/>
    </w:pPr>
    <w:rPr>
      <w:lang w:val="id-ID"/>
    </w:rPr>
  </w:style>
  <w:style w:type="paragraph" w:customStyle="1" w:styleId="Style6">
    <w:name w:val="Style6"/>
    <w:basedOn w:val="Normal"/>
    <w:uiPriority w:val="99"/>
    <w:rsid w:val="00A85D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A85D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A85D1A"/>
    <w:rPr>
      <w:rFonts w:ascii="Times New Roman" w:hAnsi="Times New Roman" w:cs="Times New Roman"/>
      <w:sz w:val="20"/>
      <w:szCs w:val="20"/>
    </w:rPr>
  </w:style>
  <w:style w:type="character" w:customStyle="1" w:styleId="FontStyle18">
    <w:name w:val="Font Style18"/>
    <w:uiPriority w:val="99"/>
    <w:rsid w:val="00A85D1A"/>
    <w:rPr>
      <w:rFonts w:ascii="Times New Roman" w:hAnsi="Times New Roman" w:cs="Times New Roman"/>
      <w:b/>
      <w:bCs/>
      <w:sz w:val="16"/>
      <w:szCs w:val="16"/>
    </w:rPr>
  </w:style>
  <w:style w:type="paragraph" w:customStyle="1" w:styleId="Style11">
    <w:name w:val="Style11"/>
    <w:basedOn w:val="Normal"/>
    <w:uiPriority w:val="99"/>
    <w:rsid w:val="00A85D1A"/>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A85D1A"/>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A85D1A"/>
    <w:rPr>
      <w:rFonts w:ascii="Georgia" w:hAnsi="Georgia" w:cs="Georgia"/>
      <w:b/>
      <w:bCs/>
      <w:sz w:val="12"/>
      <w:szCs w:val="12"/>
    </w:rPr>
  </w:style>
  <w:style w:type="character" w:customStyle="1" w:styleId="FontStyle20">
    <w:name w:val="Font Style20"/>
    <w:uiPriority w:val="99"/>
    <w:rsid w:val="00A85D1A"/>
    <w:rPr>
      <w:rFonts w:ascii="Angsana New" w:hAnsi="Angsana New" w:cs="Angsana New"/>
      <w:sz w:val="30"/>
      <w:szCs w:val="30"/>
    </w:rPr>
  </w:style>
  <w:style w:type="paragraph" w:customStyle="1" w:styleId="Nomora0">
    <w:name w:val="Nomor a)"/>
    <w:basedOn w:val="Normal"/>
    <w:autoRedefine/>
    <w:uiPriority w:val="99"/>
    <w:rsid w:val="00A85D1A"/>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A85D1A"/>
    <w:pPr>
      <w:spacing w:after="0" w:line="240" w:lineRule="auto"/>
    </w:pPr>
    <w:rPr>
      <w:sz w:val="20"/>
      <w:szCs w:val="20"/>
    </w:rPr>
  </w:style>
  <w:style w:type="character" w:customStyle="1" w:styleId="FootnoteTextChar">
    <w:name w:val="Footnote Text Char"/>
    <w:basedOn w:val="DefaultParagraphFont"/>
    <w:link w:val="FootnoteText"/>
    <w:uiPriority w:val="99"/>
    <w:rsid w:val="00A85D1A"/>
    <w:rPr>
      <w:sz w:val="20"/>
      <w:szCs w:val="20"/>
    </w:rPr>
  </w:style>
  <w:style w:type="character" w:customStyle="1" w:styleId="reference-text">
    <w:name w:val="reference-text"/>
    <w:basedOn w:val="DefaultParagraphFont"/>
    <w:rsid w:val="00A85D1A"/>
  </w:style>
  <w:style w:type="character" w:customStyle="1" w:styleId="st">
    <w:name w:val="st"/>
    <w:basedOn w:val="DefaultParagraphFont"/>
    <w:rsid w:val="00A85D1A"/>
  </w:style>
  <w:style w:type="character" w:customStyle="1" w:styleId="l6">
    <w:name w:val="l6"/>
    <w:basedOn w:val="DefaultParagraphFont"/>
    <w:rsid w:val="00A85D1A"/>
  </w:style>
  <w:style w:type="character" w:customStyle="1" w:styleId="FontStyle423">
    <w:name w:val="Font Style423"/>
    <w:basedOn w:val="DefaultParagraphFont"/>
    <w:uiPriority w:val="99"/>
    <w:rsid w:val="00A85D1A"/>
    <w:rPr>
      <w:rFonts w:ascii="Times New Roman" w:hAnsi="Times New Roman" w:cs="Times New Roman" w:hint="default"/>
      <w:sz w:val="36"/>
      <w:szCs w:val="36"/>
    </w:rPr>
  </w:style>
  <w:style w:type="character" w:customStyle="1" w:styleId="FontStyle400">
    <w:name w:val="Font Style400"/>
    <w:basedOn w:val="DefaultParagraphFont"/>
    <w:uiPriority w:val="99"/>
    <w:rsid w:val="00A85D1A"/>
    <w:rPr>
      <w:rFonts w:ascii="Times New Roman" w:hAnsi="Times New Roman" w:cs="Times New Roman" w:hint="default"/>
      <w:b/>
      <w:bCs/>
      <w:spacing w:val="-10"/>
      <w:sz w:val="36"/>
      <w:szCs w:val="36"/>
    </w:rPr>
  </w:style>
  <w:style w:type="paragraph" w:customStyle="1" w:styleId="Style27">
    <w:name w:val="Style27"/>
    <w:basedOn w:val="Normal"/>
    <w:uiPriority w:val="99"/>
    <w:rsid w:val="00A85D1A"/>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A85D1A"/>
    <w:pPr>
      <w:spacing w:after="0" w:line="240" w:lineRule="auto"/>
    </w:pPr>
    <w:rPr>
      <w:rFonts w:ascii="Arial" w:eastAsia="Times New Roman" w:hAnsi="Arial" w:cs="Arial"/>
      <w:sz w:val="24"/>
      <w:szCs w:val="24"/>
    </w:rPr>
  </w:style>
  <w:style w:type="paragraph" w:customStyle="1" w:styleId="Default">
    <w:name w:val="Default"/>
    <w:rsid w:val="00A85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A85D1A"/>
  </w:style>
  <w:style w:type="character" w:customStyle="1" w:styleId="hps">
    <w:name w:val="hps"/>
    <w:rsid w:val="00A85D1A"/>
  </w:style>
  <w:style w:type="paragraph" w:customStyle="1" w:styleId="p0">
    <w:name w:val="p0"/>
    <w:basedOn w:val="Normal"/>
    <w:qFormat/>
    <w:rsid w:val="00A85D1A"/>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A85D1A"/>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A85D1A"/>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A85D1A"/>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A85D1A"/>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lid-translation">
    <w:name w:val="tlid-translation"/>
    <w:basedOn w:val="DefaultParagraphFont"/>
    <w:rsid w:val="00A85D1A"/>
  </w:style>
  <w:style w:type="paragraph" w:customStyle="1" w:styleId="Pa15">
    <w:name w:val="Pa15"/>
    <w:basedOn w:val="Normal"/>
    <w:next w:val="Normal"/>
    <w:uiPriority w:val="99"/>
    <w:rsid w:val="00A85D1A"/>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A85D1A"/>
    <w:rPr>
      <w:rFonts w:cs="Lato Light"/>
      <w:color w:val="000000"/>
      <w:sz w:val="14"/>
      <w:szCs w:val="14"/>
    </w:rPr>
  </w:style>
  <w:style w:type="character" w:customStyle="1" w:styleId="Style16pt">
    <w:name w:val="Style 16 pt"/>
    <w:basedOn w:val="DefaultParagraphFont"/>
    <w:rsid w:val="00A85D1A"/>
    <w:rPr>
      <w:rFonts w:ascii="Times New Roman" w:hAnsi="Times New Roman"/>
      <w:sz w:val="32"/>
    </w:rPr>
  </w:style>
  <w:style w:type="paragraph" w:customStyle="1" w:styleId="StyleAuthorsAfter1pt">
    <w:name w:val="Style Authors + After:  1 pt"/>
    <w:basedOn w:val="Normal"/>
    <w:rsid w:val="00A85D1A"/>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A85D1A"/>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A85D1A"/>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A85D1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by.putra@yahoo.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10.1016/j.acclit.2016.09.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3-319-71691-6_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pardomuan_sihombing@yahoo.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staller\Google%20Drive\Mercu%20Buana%20S2%20MM\10%20THESIS\Data%20Analisis%20u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 Analisis up.xlsx]Sheet3!PivotTable9</c:name>
    <c:fmtId val="-1"/>
  </c:pivotSource>
  <c:chart>
    <c:autoTitleDeleted val="1"/>
    <c:pivotFmts>
      <c:pivotFmt>
        <c:idx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rnd" cmpd="sng" algn="ctr">
            <a:solidFill>
              <a:schemeClr val="accent1"/>
            </a:solidFill>
            <a:prstDash val="dash"/>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pivotFmt>
      <c:pivotFmt>
        <c:idx val="1"/>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22225" cap="rnd" cmpd="sng" algn="ctr">
            <a:solidFill>
              <a:schemeClr val="accent1"/>
            </a:solidFill>
            <a:prstDash val="lgDash"/>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pivotFmt>
      <c:pivotFmt>
        <c:idx val="2"/>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25400" cap="rnd" cmpd="thickThin" algn="ctr">
            <a:solidFill>
              <a:schemeClr val="tx1"/>
            </a:solidFill>
            <a:round/>
            <a:headEnd type="none"/>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pivotFmt>
      <c:pivotFmt>
        <c:idx val="3"/>
        <c:spPr>
          <a:pattFill prst="diagBrick">
            <a:fgClr>
              <a:schemeClr val="accent1"/>
            </a:fgClr>
            <a:bgClr>
              <a:schemeClr val="bg1"/>
            </a:bgClr>
          </a:pattFill>
          <a:ln w="9525" cap="flat" cmpd="dbl" algn="ctr">
            <a:solidFill>
              <a:schemeClr val="accent1">
                <a:shade val="95000"/>
              </a:schemeClr>
            </a:solidFill>
            <a:bevel/>
          </a:ln>
          <a:effectLst>
            <a:outerShdw blurRad="40000" dist="20000" dir="5400000" rotWithShape="0">
              <a:srgbClr val="000000">
                <a:alpha val="38000"/>
              </a:srgbClr>
            </a:outerShdw>
          </a:effectLst>
        </c:spPr>
        <c:marker>
          <c:symbol val="none"/>
        </c:marker>
      </c:pivotFmt>
      <c:pivotFmt>
        <c:idx val="4"/>
        <c:spPr>
          <a:pattFill prst="dkHorz">
            <a:fgClr>
              <a:schemeClr val="accent6"/>
            </a:fgClr>
            <a:bgClr>
              <a:schemeClr val="bg1"/>
            </a:bgClr>
          </a:pattFill>
          <a:ln w="9525" cap="sq" cmpd="sng" algn="ctr">
            <a:solidFill>
              <a:schemeClr val="accent4">
                <a:shade val="95000"/>
              </a:schemeClr>
            </a:solidFill>
            <a:miter lim="800000"/>
          </a:ln>
          <a:effectLst>
            <a:outerShdw blurRad="40000" dist="20000" dir="5400000" rotWithShape="0">
              <a:srgbClr val="000000">
                <a:alpha val="38000"/>
              </a:srgbClr>
            </a:outerShdw>
          </a:effectLst>
        </c:spPr>
        <c:marker>
          <c:symbol val="none"/>
        </c:marker>
      </c:pivotFmt>
      <c:pivotFmt>
        <c:idx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symbol val="none"/>
        </c:marker>
      </c:pivotFmt>
      <c:pivotFmt>
        <c:idx val="6"/>
        <c:spPr>
          <a:pattFill prst="lgCheck">
            <a:fgClr>
              <a:schemeClr val="tx1">
                <a:lumMod val="75000"/>
                <a:lumOff val="25000"/>
              </a:schemeClr>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c:spPr>
        <c:marker>
          <c:symbol val="none"/>
        </c:marker>
      </c:pivotFmt>
      <c:pivotFmt>
        <c:idx val="7"/>
        <c:spPr>
          <a:pattFill prst="lgCheck">
            <a:fgClr>
              <a:schemeClr val="tx1">
                <a:lumMod val="75000"/>
                <a:lumOff val="25000"/>
              </a:schemeClr>
            </a:fgClr>
            <a:bgClr>
              <a:schemeClr val="bg1"/>
            </a:bgClr>
          </a:patt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pivotFmt>
      <c:pivotFmt>
        <c:idx val="8"/>
        <c:spPr>
          <a:pattFill prst="diagBrick">
            <a:fgClr>
              <a:schemeClr val="accent1"/>
            </a:fgClr>
            <a:bgClr>
              <a:schemeClr val="bg1"/>
            </a:bgClr>
          </a:pattFill>
          <a:ln w="9525" cap="flat" cmpd="dbl" algn="ctr">
            <a:solidFill>
              <a:schemeClr val="accent1">
                <a:shade val="95000"/>
              </a:schemeClr>
            </a:solidFill>
            <a:bevel/>
          </a:ln>
          <a:effectLst>
            <a:outerShdw blurRad="40000" dist="20000" dir="5400000" rotWithShape="0">
              <a:srgbClr val="000000">
                <a:alpha val="38000"/>
              </a:srgbClr>
            </a:outerShdw>
          </a:effectLst>
        </c:spPr>
        <c:marker>
          <c:symbol val="none"/>
        </c:marker>
      </c:pivotFmt>
      <c:pivotFmt>
        <c:idx val="9"/>
        <c:spPr>
          <a:pattFill prst="dkHorz">
            <a:fgClr>
              <a:schemeClr val="accent6"/>
            </a:fgClr>
            <a:bgClr>
              <a:schemeClr val="bg1"/>
            </a:bgClr>
          </a:pattFill>
          <a:ln w="9525" cap="sq" cmpd="sng" algn="ctr">
            <a:solidFill>
              <a:schemeClr val="accent4">
                <a:shade val="95000"/>
              </a:schemeClr>
            </a:solidFill>
            <a:miter lim="800000"/>
          </a:ln>
          <a:effectLst>
            <a:outerShdw blurRad="40000" dist="20000" dir="5400000" rotWithShape="0">
              <a:srgbClr val="000000">
                <a:alpha val="38000"/>
              </a:srgbClr>
            </a:outerShdw>
          </a:effectLst>
        </c:spPr>
        <c:marker>
          <c:symbol val="none"/>
        </c:marker>
      </c:pivotFmt>
      <c:pivotFmt>
        <c:idx val="1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symbol val="none"/>
        </c:marker>
      </c:pivotFmt>
      <c:pivotFmt>
        <c:idx val="11"/>
        <c:spPr>
          <a:pattFill prst="lgCheck">
            <a:fgClr>
              <a:schemeClr val="tx1">
                <a:lumMod val="75000"/>
                <a:lumOff val="25000"/>
              </a:schemeClr>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c:spPr>
        <c:marker>
          <c:symbol val="none"/>
        </c:marker>
      </c:pivotFmt>
      <c:pivotFmt>
        <c:idx val="12"/>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22225" cap="rnd" cmpd="sng" algn="ctr">
            <a:solidFill>
              <a:schemeClr val="accent1"/>
            </a:solidFill>
            <a:prstDash val="lgDash"/>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pivotFmt>
      <c:pivotFmt>
        <c:idx val="13"/>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19050" cap="rnd" cmpd="sng" algn="ctr">
            <a:solidFill>
              <a:schemeClr val="accent1"/>
            </a:solidFill>
            <a:prstDash val="dash"/>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pivotFmt>
      <c:pivotFmt>
        <c:idx val="14"/>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25400" cap="rnd" cmpd="thickThin" algn="ctr">
            <a:solidFill>
              <a:schemeClr val="tx1"/>
            </a:solidFill>
            <a:round/>
            <a:headEnd type="none"/>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pivotFmt>
      <c:pivotFmt>
        <c:idx val="15"/>
        <c:spPr>
          <a:pattFill prst="diagBrick">
            <a:fgClr>
              <a:schemeClr val="accent1"/>
            </a:fgClr>
            <a:bgClr>
              <a:schemeClr val="bg1"/>
            </a:bgClr>
          </a:pattFill>
          <a:ln w="9525" cap="flat" cmpd="dbl" algn="ctr">
            <a:solidFill>
              <a:schemeClr val="accent1">
                <a:shade val="95000"/>
              </a:schemeClr>
            </a:solidFill>
            <a:bevel/>
          </a:ln>
          <a:effectLst>
            <a:outerShdw blurRad="40000" dist="20000" dir="5400000" rotWithShape="0">
              <a:srgbClr val="000000">
                <a:alpha val="38000"/>
              </a:srgbClr>
            </a:outerShdw>
          </a:effectLst>
        </c:spPr>
        <c:marker>
          <c:symbol val="none"/>
        </c:marker>
      </c:pivotFmt>
      <c:pivotFmt>
        <c:idx val="16"/>
        <c:spPr>
          <a:pattFill prst="dkHorz">
            <a:fgClr>
              <a:schemeClr val="accent6"/>
            </a:fgClr>
            <a:bgClr>
              <a:schemeClr val="bg1"/>
            </a:bgClr>
          </a:pattFill>
          <a:ln w="9525" cap="sq" cmpd="sng" algn="ctr">
            <a:solidFill>
              <a:schemeClr val="accent4">
                <a:shade val="95000"/>
              </a:schemeClr>
            </a:solidFill>
            <a:miter lim="800000"/>
          </a:ln>
          <a:effectLst>
            <a:outerShdw blurRad="40000" dist="20000" dir="5400000" rotWithShape="0">
              <a:srgbClr val="000000">
                <a:alpha val="38000"/>
              </a:srgbClr>
            </a:outerShdw>
          </a:effectLst>
        </c:spPr>
        <c:marker>
          <c:symbol val="none"/>
        </c:marker>
      </c:pivotFmt>
      <c:pivotFmt>
        <c:idx val="17"/>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symbol val="none"/>
        </c:marker>
      </c:pivotFmt>
      <c:pivotFmt>
        <c:idx val="18"/>
        <c:spPr>
          <a:pattFill prst="lgCheck">
            <a:fgClr>
              <a:schemeClr val="tx1">
                <a:lumMod val="75000"/>
                <a:lumOff val="25000"/>
              </a:schemeClr>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c:spPr>
        <c:marker>
          <c:symbol val="none"/>
        </c:marker>
      </c:pivotFmt>
      <c:pivotFmt>
        <c:idx val="1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22225" cap="rnd" cmpd="sng" algn="ctr">
            <a:solidFill>
              <a:schemeClr val="accent1"/>
            </a:solidFill>
            <a:prstDash val="lgDash"/>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pivotFmt>
      <c:pivotFmt>
        <c:idx val="2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19050" cap="rnd" cmpd="sng" algn="ctr">
            <a:solidFill>
              <a:schemeClr val="accent1"/>
            </a:solidFill>
            <a:prstDash val="dash"/>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pivotFmt>
      <c:pivotFmt>
        <c:idx val="2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25400" cap="rnd" cmpd="thickThin" algn="ctr">
            <a:solidFill>
              <a:schemeClr val="tx1"/>
            </a:solidFill>
            <a:round/>
            <a:headEnd type="none"/>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pivotFmt>
    </c:pivotFmts>
    <c:plotArea>
      <c:layout/>
      <c:areaChart>
        <c:grouping val="stacked"/>
        <c:varyColors val="0"/>
        <c:ser>
          <c:idx val="3"/>
          <c:order val="3"/>
          <c:tx>
            <c:strRef>
              <c:f>Sheet3!$E$3</c:f>
              <c:strCache>
                <c:ptCount val="1"/>
                <c:pt idx="0">
                  <c:v>Rerata Sales</c:v>
                </c:pt>
              </c:strCache>
            </c:strRef>
          </c:tx>
          <c:spPr>
            <a:pattFill prst="diagBrick">
              <a:fgClr>
                <a:schemeClr val="accent1"/>
              </a:fgClr>
              <a:bgClr>
                <a:schemeClr val="bg1"/>
              </a:bgClr>
            </a:pattFill>
            <a:ln w="9525" cap="flat" cmpd="dbl" algn="ctr">
              <a:solidFill>
                <a:schemeClr val="accent4">
                  <a:shade val="95000"/>
                </a:schemeClr>
              </a:solidFill>
              <a:bevel/>
            </a:ln>
            <a:effectLst>
              <a:outerShdw blurRad="40000" dist="20000" dir="5400000" rotWithShape="0">
                <a:srgbClr val="000000">
                  <a:alpha val="38000"/>
                </a:srgbClr>
              </a:outerShdw>
            </a:effectLst>
          </c:spPr>
          <c:cat>
            <c:strRef>
              <c:f>Sheet3!$A$4:$A$9</c:f>
              <c:strCache>
                <c:ptCount val="5"/>
                <c:pt idx="0">
                  <c:v>2013</c:v>
                </c:pt>
                <c:pt idx="1">
                  <c:v>2014</c:v>
                </c:pt>
                <c:pt idx="2">
                  <c:v>2015</c:v>
                </c:pt>
                <c:pt idx="3">
                  <c:v>2016</c:v>
                </c:pt>
                <c:pt idx="4">
                  <c:v>2017</c:v>
                </c:pt>
              </c:strCache>
            </c:strRef>
          </c:cat>
          <c:val>
            <c:numRef>
              <c:f>Sheet3!$E$4:$E$9</c:f>
              <c:numCache>
                <c:formatCode>_(* #,##0.00_);_(* \(#,##0.00\);_(* "-"??_);_(@_)</c:formatCode>
                <c:ptCount val="5"/>
                <c:pt idx="0">
                  <c:v>23.698523473684208</c:v>
                </c:pt>
                <c:pt idx="1">
                  <c:v>26.523241421052631</c:v>
                </c:pt>
                <c:pt idx="2">
                  <c:v>29.163699315789472</c:v>
                </c:pt>
                <c:pt idx="3">
                  <c:v>31.453257684210531</c:v>
                </c:pt>
                <c:pt idx="4">
                  <c:v>37.272469507420418</c:v>
                </c:pt>
              </c:numCache>
            </c:numRef>
          </c:val>
          <c:extLst xmlns:c16r2="http://schemas.microsoft.com/office/drawing/2015/06/chart">
            <c:ext xmlns:c16="http://schemas.microsoft.com/office/drawing/2014/chart" uri="{C3380CC4-5D6E-409C-BE32-E72D297353CC}">
              <c16:uniqueId val="{00000000-D512-4E5C-958E-CBB67E239E55}"/>
            </c:ext>
          </c:extLst>
        </c:ser>
        <c:ser>
          <c:idx val="4"/>
          <c:order val="4"/>
          <c:tx>
            <c:strRef>
              <c:f>Sheet3!$F$3</c:f>
              <c:strCache>
                <c:ptCount val="1"/>
                <c:pt idx="0">
                  <c:v>Rerata Assets</c:v>
                </c:pt>
              </c:strCache>
            </c:strRef>
          </c:tx>
          <c:spPr>
            <a:pattFill prst="dkHorz">
              <a:fgClr>
                <a:schemeClr val="accent6"/>
              </a:fgClr>
              <a:bgClr>
                <a:schemeClr val="bg1"/>
              </a:bgClr>
            </a:pattFill>
            <a:ln w="9525" cap="sq" cmpd="sng" algn="ctr">
              <a:solidFill>
                <a:schemeClr val="accent4">
                  <a:shade val="95000"/>
                </a:schemeClr>
              </a:solidFill>
              <a:miter lim="800000"/>
            </a:ln>
            <a:effectLst>
              <a:outerShdw blurRad="40000" dist="20000" dir="5400000" rotWithShape="0">
                <a:srgbClr val="000000">
                  <a:alpha val="38000"/>
                </a:srgbClr>
              </a:outerShdw>
            </a:effectLst>
          </c:spPr>
          <c:cat>
            <c:strRef>
              <c:f>Sheet3!$A$4:$A$9</c:f>
              <c:strCache>
                <c:ptCount val="5"/>
                <c:pt idx="0">
                  <c:v>2013</c:v>
                </c:pt>
                <c:pt idx="1">
                  <c:v>2014</c:v>
                </c:pt>
                <c:pt idx="2">
                  <c:v>2015</c:v>
                </c:pt>
                <c:pt idx="3">
                  <c:v>2016</c:v>
                </c:pt>
                <c:pt idx="4">
                  <c:v>2017</c:v>
                </c:pt>
              </c:strCache>
            </c:strRef>
          </c:cat>
          <c:val>
            <c:numRef>
              <c:f>Sheet3!$F$4:$F$9</c:f>
              <c:numCache>
                <c:formatCode>_(* #,##0.00_);_(* \(#,##0.00\);_(* "-"??_);_(@_)</c:formatCode>
                <c:ptCount val="5"/>
                <c:pt idx="0">
                  <c:v>119.57394673684209</c:v>
                </c:pt>
                <c:pt idx="1">
                  <c:v>140.9338525263158</c:v>
                </c:pt>
                <c:pt idx="2">
                  <c:v>160.64019805263158</c:v>
                </c:pt>
                <c:pt idx="3">
                  <c:v>186.31758299305264</c:v>
                </c:pt>
                <c:pt idx="4">
                  <c:v>211.86686114757708</c:v>
                </c:pt>
              </c:numCache>
            </c:numRef>
          </c:val>
          <c:extLst xmlns:c16r2="http://schemas.microsoft.com/office/drawing/2015/06/chart">
            <c:ext xmlns:c16="http://schemas.microsoft.com/office/drawing/2014/chart" uri="{C3380CC4-5D6E-409C-BE32-E72D297353CC}">
              <c16:uniqueId val="{00000001-D512-4E5C-958E-CBB67E239E55}"/>
            </c:ext>
          </c:extLst>
        </c:ser>
        <c:dLbls>
          <c:showLegendKey val="0"/>
          <c:showVal val="0"/>
          <c:showCatName val="0"/>
          <c:showSerName val="0"/>
          <c:showPercent val="0"/>
          <c:showBubbleSize val="0"/>
        </c:dLbls>
        <c:axId val="357133312"/>
        <c:axId val="357139584"/>
      </c:areaChart>
      <c:barChart>
        <c:barDir val="col"/>
        <c:grouping val="clustered"/>
        <c:varyColors val="0"/>
        <c:ser>
          <c:idx val="5"/>
          <c:order val="5"/>
          <c:tx>
            <c:strRef>
              <c:f>Sheet3!$G$3</c:f>
              <c:strCache>
                <c:ptCount val="1"/>
                <c:pt idx="0">
                  <c:v>Rerata ROA</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invertIfNegative val="0"/>
          <c:cat>
            <c:strRef>
              <c:f>Sheet3!$A$4:$A$9</c:f>
              <c:strCache>
                <c:ptCount val="5"/>
                <c:pt idx="0">
                  <c:v>2013</c:v>
                </c:pt>
                <c:pt idx="1">
                  <c:v>2014</c:v>
                </c:pt>
                <c:pt idx="2">
                  <c:v>2015</c:v>
                </c:pt>
                <c:pt idx="3">
                  <c:v>2016</c:v>
                </c:pt>
                <c:pt idx="4">
                  <c:v>2017</c:v>
                </c:pt>
              </c:strCache>
            </c:strRef>
          </c:cat>
          <c:val>
            <c:numRef>
              <c:f>Sheet3!$G$4:$G$9</c:f>
              <c:numCache>
                <c:formatCode>_(* #,##0.00_);_(* \(#,##0.00\);_(* "-"??_);_(@_)</c:formatCode>
                <c:ptCount val="5"/>
                <c:pt idx="0">
                  <c:v>5.9457894736842096</c:v>
                </c:pt>
                <c:pt idx="1">
                  <c:v>4.1226315789473684</c:v>
                </c:pt>
                <c:pt idx="2">
                  <c:v>3.5894736842105264</c:v>
                </c:pt>
                <c:pt idx="3">
                  <c:v>3.5593714496324336</c:v>
                </c:pt>
                <c:pt idx="4">
                  <c:v>3.6412354659627839</c:v>
                </c:pt>
              </c:numCache>
            </c:numRef>
          </c:val>
          <c:extLst xmlns:c16r2="http://schemas.microsoft.com/office/drawing/2015/06/chart">
            <c:ext xmlns:c16="http://schemas.microsoft.com/office/drawing/2014/chart" uri="{C3380CC4-5D6E-409C-BE32-E72D297353CC}">
              <c16:uniqueId val="{00000002-D512-4E5C-958E-CBB67E239E55}"/>
            </c:ext>
          </c:extLst>
        </c:ser>
        <c:ser>
          <c:idx val="6"/>
          <c:order val="6"/>
          <c:tx>
            <c:strRef>
              <c:f>Sheet3!$H$3</c:f>
              <c:strCache>
                <c:ptCount val="1"/>
                <c:pt idx="0">
                  <c:v>Rerata ROE</c:v>
                </c:pt>
              </c:strCache>
            </c:strRef>
          </c:tx>
          <c:spPr>
            <a:pattFill prst="lgCheck">
              <a:fgClr>
                <a:schemeClr val="tx1">
                  <a:lumMod val="75000"/>
                  <a:lumOff val="25000"/>
                </a:schemeClr>
              </a:fgClr>
              <a:bgClr>
                <a:schemeClr val="bg1"/>
              </a:bgClr>
            </a:patt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invertIfNegative val="0"/>
          <c:cat>
            <c:strRef>
              <c:f>Sheet3!$A$4:$A$9</c:f>
              <c:strCache>
                <c:ptCount val="5"/>
                <c:pt idx="0">
                  <c:v>2013</c:v>
                </c:pt>
                <c:pt idx="1">
                  <c:v>2014</c:v>
                </c:pt>
                <c:pt idx="2">
                  <c:v>2015</c:v>
                </c:pt>
                <c:pt idx="3">
                  <c:v>2016</c:v>
                </c:pt>
                <c:pt idx="4">
                  <c:v>2017</c:v>
                </c:pt>
              </c:strCache>
            </c:strRef>
          </c:cat>
          <c:val>
            <c:numRef>
              <c:f>Sheet3!$H$4:$H$9</c:f>
              <c:numCache>
                <c:formatCode>_(* #,##0.00_);_(* \(#,##0.00\);_(* "-"??_);_(@_)</c:formatCode>
                <c:ptCount val="5"/>
                <c:pt idx="0">
                  <c:v>15.792105263157895</c:v>
                </c:pt>
                <c:pt idx="1">
                  <c:v>11.147894736842106</c:v>
                </c:pt>
                <c:pt idx="2">
                  <c:v>10.550000000000002</c:v>
                </c:pt>
                <c:pt idx="3">
                  <c:v>9.3647368421052644</c:v>
                </c:pt>
                <c:pt idx="4">
                  <c:v>10.207794103556084</c:v>
                </c:pt>
              </c:numCache>
            </c:numRef>
          </c:val>
          <c:extLst xmlns:c16r2="http://schemas.microsoft.com/office/drawing/2015/06/chart">
            <c:ext xmlns:c16="http://schemas.microsoft.com/office/drawing/2014/chart" uri="{C3380CC4-5D6E-409C-BE32-E72D297353CC}">
              <c16:uniqueId val="{00000003-D512-4E5C-958E-CBB67E239E55}"/>
            </c:ext>
          </c:extLst>
        </c:ser>
        <c:dLbls>
          <c:showLegendKey val="0"/>
          <c:showVal val="0"/>
          <c:showCatName val="0"/>
          <c:showSerName val="0"/>
          <c:showPercent val="0"/>
          <c:showBubbleSize val="0"/>
        </c:dLbls>
        <c:gapWidth val="274"/>
        <c:axId val="357142912"/>
        <c:axId val="357141120"/>
      </c:barChart>
      <c:lineChart>
        <c:grouping val="stacked"/>
        <c:varyColors val="0"/>
        <c:ser>
          <c:idx val="1"/>
          <c:order val="1"/>
          <c:tx>
            <c:strRef>
              <c:f>Sheet3!$C$3</c:f>
              <c:strCache>
                <c:ptCount val="1"/>
                <c:pt idx="0">
                  <c:v>Rerata PER</c:v>
                </c:pt>
              </c:strCache>
            </c:strRef>
          </c:tx>
          <c:spPr>
            <a:ln w="38100" cap="rnd">
              <a:solidFill>
                <a:schemeClr val="accent2"/>
              </a:solidFill>
              <a:prstDash val="lgDash"/>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38100" cap="flat" cmpd="sng" algn="ctr">
                <a:solidFill>
                  <a:schemeClr val="accent2">
                    <a:shade val="95000"/>
                  </a:schemeClr>
                </a:solidFill>
                <a:round/>
              </a:ln>
              <a:effectLst>
                <a:outerShdw blurRad="40000" dist="20000" dir="5400000" rotWithShape="0">
                  <a:srgbClr val="000000">
                    <a:alpha val="38000"/>
                  </a:srgbClr>
                </a:outerShdw>
              </a:effectLst>
            </c:spPr>
          </c:marker>
          <c:dPt>
            <c:idx val="1"/>
            <c:marker>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38100" cap="flat" cmpd="sng" algn="ctr">
                  <a:solidFill>
                    <a:schemeClr val="accent2">
                      <a:lumMod val="75000"/>
                    </a:schemeClr>
                  </a:solidFill>
                  <a:round/>
                </a:ln>
                <a:effectLst>
                  <a:outerShdw blurRad="40000" dist="20000" dir="5400000" rotWithShape="0">
                    <a:srgbClr val="000000">
                      <a:alpha val="38000"/>
                    </a:srgbClr>
                  </a:outerShdw>
                </a:effectLst>
              </c:spPr>
            </c:marker>
            <c:bubble3D val="0"/>
            <c:spPr>
              <a:ln w="38100" cap="rnd">
                <a:solidFill>
                  <a:schemeClr val="accent2">
                    <a:lumMod val="75000"/>
                  </a:schemeClr>
                </a:solidFill>
                <a:prstDash val="lgDash"/>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5-D512-4E5C-958E-CBB67E239E55}"/>
              </c:ext>
            </c:extLst>
          </c:dPt>
          <c:dPt>
            <c:idx val="2"/>
            <c:marker>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38100" cap="flat" cmpd="sng" algn="ctr">
                  <a:solidFill>
                    <a:schemeClr val="accent2">
                      <a:lumMod val="75000"/>
                    </a:schemeClr>
                  </a:solidFill>
                  <a:round/>
                </a:ln>
                <a:effectLst>
                  <a:outerShdw blurRad="40000" dist="20000" dir="5400000" rotWithShape="0">
                    <a:srgbClr val="000000">
                      <a:alpha val="38000"/>
                    </a:srgbClr>
                  </a:outerShdw>
                </a:effectLst>
              </c:spPr>
            </c:marker>
            <c:bubble3D val="0"/>
            <c:spPr>
              <a:ln w="38100" cap="rnd">
                <a:solidFill>
                  <a:schemeClr val="accent2">
                    <a:lumMod val="75000"/>
                  </a:schemeClr>
                </a:solidFill>
                <a:prstDash val="lgDash"/>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7-D512-4E5C-958E-CBB67E239E55}"/>
              </c:ext>
            </c:extLst>
          </c:dPt>
          <c:dPt>
            <c:idx val="3"/>
            <c:marker>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38100" cap="flat" cmpd="sng" algn="ctr">
                  <a:solidFill>
                    <a:schemeClr val="accent2">
                      <a:lumMod val="75000"/>
                    </a:schemeClr>
                  </a:solidFill>
                  <a:round/>
                </a:ln>
                <a:effectLst>
                  <a:outerShdw blurRad="40000" dist="20000" dir="5400000" rotWithShape="0">
                    <a:srgbClr val="000000">
                      <a:alpha val="38000"/>
                    </a:srgbClr>
                  </a:outerShdw>
                </a:effectLst>
              </c:spPr>
            </c:marker>
            <c:bubble3D val="0"/>
            <c:spPr>
              <a:ln w="38100" cap="rnd">
                <a:solidFill>
                  <a:schemeClr val="accent2">
                    <a:lumMod val="75000"/>
                  </a:schemeClr>
                </a:solidFill>
                <a:prstDash val="lgDash"/>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9-D512-4E5C-958E-CBB67E239E55}"/>
              </c:ext>
            </c:extLst>
          </c:dPt>
          <c:dPt>
            <c:idx val="4"/>
            <c:marker>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38100" cap="flat" cmpd="sng" algn="ctr">
                  <a:solidFill>
                    <a:schemeClr val="accent2">
                      <a:lumMod val="75000"/>
                    </a:schemeClr>
                  </a:solidFill>
                  <a:round/>
                </a:ln>
                <a:effectLst>
                  <a:outerShdw blurRad="40000" dist="20000" dir="5400000" rotWithShape="0">
                    <a:srgbClr val="000000">
                      <a:alpha val="38000"/>
                    </a:srgbClr>
                  </a:outerShdw>
                </a:effectLst>
              </c:spPr>
            </c:marker>
            <c:bubble3D val="0"/>
            <c:spPr>
              <a:ln w="38100" cap="rnd">
                <a:solidFill>
                  <a:schemeClr val="accent2">
                    <a:lumMod val="75000"/>
                  </a:schemeClr>
                </a:solidFill>
                <a:prstDash val="lgDash"/>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B-D512-4E5C-958E-CBB67E239E55}"/>
              </c:ext>
            </c:extLst>
          </c:dPt>
          <c:cat>
            <c:strRef>
              <c:f>Sheet3!$A$4:$A$9</c:f>
              <c:strCache>
                <c:ptCount val="5"/>
                <c:pt idx="0">
                  <c:v>2013</c:v>
                </c:pt>
                <c:pt idx="1">
                  <c:v>2014</c:v>
                </c:pt>
                <c:pt idx="2">
                  <c:v>2015</c:v>
                </c:pt>
                <c:pt idx="3">
                  <c:v>2016</c:v>
                </c:pt>
                <c:pt idx="4">
                  <c:v>2017</c:v>
                </c:pt>
              </c:strCache>
            </c:strRef>
          </c:cat>
          <c:val>
            <c:numRef>
              <c:f>Sheet3!$C$4:$C$9</c:f>
              <c:numCache>
                <c:formatCode>_(* #,##0.00_);_(* \(#,##0.00\);_(* "-"??_);_(@_)</c:formatCode>
                <c:ptCount val="5"/>
                <c:pt idx="0">
                  <c:v>12.831052631578949</c:v>
                </c:pt>
                <c:pt idx="1">
                  <c:v>20.108421052631581</c:v>
                </c:pt>
                <c:pt idx="2">
                  <c:v>18.032105263157895</c:v>
                </c:pt>
                <c:pt idx="3">
                  <c:v>64.578947368421055</c:v>
                </c:pt>
                <c:pt idx="4">
                  <c:v>7.2842105263157899</c:v>
                </c:pt>
              </c:numCache>
            </c:numRef>
          </c:val>
          <c:smooth val="0"/>
          <c:extLst xmlns:c16r2="http://schemas.microsoft.com/office/drawing/2015/06/chart">
            <c:ext xmlns:c16="http://schemas.microsoft.com/office/drawing/2014/chart" uri="{C3380CC4-5D6E-409C-BE32-E72D297353CC}">
              <c16:uniqueId val="{0000000C-D512-4E5C-958E-CBB67E239E55}"/>
            </c:ext>
          </c:extLst>
        </c:ser>
        <c:dLbls>
          <c:showLegendKey val="0"/>
          <c:showVal val="0"/>
          <c:showCatName val="0"/>
          <c:showSerName val="0"/>
          <c:showPercent val="0"/>
          <c:showBubbleSize val="0"/>
        </c:dLbls>
        <c:marker val="1"/>
        <c:smooth val="0"/>
        <c:axId val="357133312"/>
        <c:axId val="357139584"/>
      </c:lineChart>
      <c:lineChart>
        <c:grouping val="stacked"/>
        <c:varyColors val="0"/>
        <c:ser>
          <c:idx val="0"/>
          <c:order val="0"/>
          <c:tx>
            <c:strRef>
              <c:f>Sheet3!$B$3</c:f>
              <c:strCache>
                <c:ptCount val="1"/>
                <c:pt idx="0">
                  <c:v>Rerata PBV</c:v>
                </c:pt>
              </c:strCache>
            </c:strRef>
          </c:tx>
          <c:spPr>
            <a:ln w="28575" cap="rnd">
              <a:solidFill>
                <a:schemeClr val="accent1">
                  <a:lumMod val="50000"/>
                </a:schemeClr>
              </a:solidFill>
              <a:prstDash val="dash"/>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28575" cap="flat" cmpd="sng" algn="ctr">
                <a:solidFill>
                  <a:schemeClr val="accent1">
                    <a:lumMod val="50000"/>
                  </a:schemeClr>
                </a:solidFill>
                <a:round/>
              </a:ln>
              <a:effectLst>
                <a:outerShdw blurRad="40000" dist="20000" dir="5400000" rotWithShape="0">
                  <a:srgbClr val="000000">
                    <a:alpha val="38000"/>
                  </a:srgbClr>
                </a:outerShdw>
              </a:effectLst>
            </c:spPr>
          </c:marker>
          <c:cat>
            <c:strRef>
              <c:f>Sheet3!$A$4:$A$9</c:f>
              <c:strCache>
                <c:ptCount val="5"/>
                <c:pt idx="0">
                  <c:v>2013</c:v>
                </c:pt>
                <c:pt idx="1">
                  <c:v>2014</c:v>
                </c:pt>
                <c:pt idx="2">
                  <c:v>2015</c:v>
                </c:pt>
                <c:pt idx="3">
                  <c:v>2016</c:v>
                </c:pt>
                <c:pt idx="4">
                  <c:v>2017</c:v>
                </c:pt>
              </c:strCache>
            </c:strRef>
          </c:cat>
          <c:val>
            <c:numRef>
              <c:f>Sheet3!$B$4:$B$9</c:f>
              <c:numCache>
                <c:formatCode>_(* #,##0.00_);_(* \(#,##0.00\);_(* "-"??_);_(@_)</c:formatCode>
                <c:ptCount val="5"/>
                <c:pt idx="0">
                  <c:v>2.0294736842105259</c:v>
                </c:pt>
                <c:pt idx="1">
                  <c:v>3.2526315789473683</c:v>
                </c:pt>
                <c:pt idx="2">
                  <c:v>1.8110526315789479</c:v>
                </c:pt>
                <c:pt idx="3">
                  <c:v>3.5331578947368412</c:v>
                </c:pt>
                <c:pt idx="4">
                  <c:v>3.581052631578947</c:v>
                </c:pt>
              </c:numCache>
            </c:numRef>
          </c:val>
          <c:smooth val="0"/>
          <c:extLst xmlns:c16r2="http://schemas.microsoft.com/office/drawing/2015/06/chart">
            <c:ext xmlns:c16="http://schemas.microsoft.com/office/drawing/2014/chart" uri="{C3380CC4-5D6E-409C-BE32-E72D297353CC}">
              <c16:uniqueId val="{0000000D-D512-4E5C-958E-CBB67E239E55}"/>
            </c:ext>
          </c:extLst>
        </c:ser>
        <c:ser>
          <c:idx val="2"/>
          <c:order val="2"/>
          <c:tx>
            <c:strRef>
              <c:f>Sheet3!$D$3</c:f>
              <c:strCache>
                <c:ptCount val="1"/>
                <c:pt idx="0">
                  <c:v>Rerata Tobin Q</c:v>
                </c:pt>
              </c:strCache>
            </c:strRef>
          </c:tx>
          <c:spPr>
            <a:ln w="38100" cap="rnd" cmpd="thickThin">
              <a:solidFill>
                <a:schemeClr val="tx1"/>
              </a:solidFill>
              <a:round/>
              <a:headEnd type="none"/>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38100" cap="flat" cmpd="sng" algn="ctr">
                <a:solidFill>
                  <a:schemeClr val="accent3">
                    <a:shade val="95000"/>
                  </a:schemeClr>
                </a:solidFill>
                <a:round/>
              </a:ln>
              <a:effectLst>
                <a:outerShdw blurRad="40000" dist="20000" dir="5400000" rotWithShape="0">
                  <a:srgbClr val="000000">
                    <a:alpha val="38000"/>
                  </a:srgbClr>
                </a:outerShdw>
              </a:effectLst>
            </c:spPr>
          </c:marker>
          <c:cat>
            <c:strRef>
              <c:f>Sheet3!$A$4:$A$9</c:f>
              <c:strCache>
                <c:ptCount val="5"/>
                <c:pt idx="0">
                  <c:v>2013</c:v>
                </c:pt>
                <c:pt idx="1">
                  <c:v>2014</c:v>
                </c:pt>
                <c:pt idx="2">
                  <c:v>2015</c:v>
                </c:pt>
                <c:pt idx="3">
                  <c:v>2016</c:v>
                </c:pt>
                <c:pt idx="4">
                  <c:v>2017</c:v>
                </c:pt>
              </c:strCache>
            </c:strRef>
          </c:cat>
          <c:val>
            <c:numRef>
              <c:f>Sheet3!$D$4:$D$9</c:f>
              <c:numCache>
                <c:formatCode>_(* #,##0.00_);_(* \(#,##0.00\);_(* "-"??_);_(@_)</c:formatCode>
                <c:ptCount val="5"/>
                <c:pt idx="0">
                  <c:v>1.0322097717347374</c:v>
                </c:pt>
                <c:pt idx="1">
                  <c:v>1.3536234075116063</c:v>
                </c:pt>
                <c:pt idx="2">
                  <c:v>0.88770929914204522</c:v>
                </c:pt>
                <c:pt idx="3">
                  <c:v>1.4720759745706016</c:v>
                </c:pt>
                <c:pt idx="4">
                  <c:v>1.4422542982589097</c:v>
                </c:pt>
              </c:numCache>
            </c:numRef>
          </c:val>
          <c:smooth val="1"/>
          <c:extLst xmlns:c16r2="http://schemas.microsoft.com/office/drawing/2015/06/chart">
            <c:ext xmlns:c16="http://schemas.microsoft.com/office/drawing/2014/chart" uri="{C3380CC4-5D6E-409C-BE32-E72D297353CC}">
              <c16:uniqueId val="{0000000E-D512-4E5C-958E-CBB67E239E55}"/>
            </c:ext>
          </c:extLst>
        </c:ser>
        <c:dLbls>
          <c:showLegendKey val="0"/>
          <c:showVal val="0"/>
          <c:showCatName val="0"/>
          <c:showSerName val="0"/>
          <c:showPercent val="0"/>
          <c:showBubbleSize val="0"/>
        </c:dLbls>
        <c:marker val="1"/>
        <c:smooth val="0"/>
        <c:axId val="357142912"/>
        <c:axId val="357141120"/>
      </c:lineChart>
      <c:catAx>
        <c:axId val="35713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50000"/>
                    <a:lumOff val="50000"/>
                  </a:schemeClr>
                </a:solidFill>
                <a:latin typeface="+mn-lt"/>
                <a:ea typeface="+mn-ea"/>
                <a:cs typeface="+mn-cs"/>
              </a:defRPr>
            </a:pPr>
            <a:endParaRPr lang="en-US"/>
          </a:p>
        </c:txPr>
        <c:crossAx val="357139584"/>
        <c:crosses val="autoZero"/>
        <c:auto val="1"/>
        <c:lblAlgn val="ctr"/>
        <c:lblOffset val="100"/>
        <c:noMultiLvlLbl val="0"/>
      </c:catAx>
      <c:valAx>
        <c:axId val="3571395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50000"/>
                    <a:lumOff val="50000"/>
                  </a:schemeClr>
                </a:solidFill>
                <a:latin typeface="+mn-lt"/>
                <a:ea typeface="+mn-ea"/>
                <a:cs typeface="+mn-cs"/>
              </a:defRPr>
            </a:pPr>
            <a:endParaRPr lang="en-US"/>
          </a:p>
        </c:txPr>
        <c:crossAx val="357133312"/>
        <c:crosses val="autoZero"/>
        <c:crossBetween val="between"/>
        <c:majorUnit val="30"/>
      </c:valAx>
      <c:valAx>
        <c:axId val="357141120"/>
        <c:scaling>
          <c:orientation val="minMax"/>
          <c:max val="18"/>
          <c:min val="0"/>
        </c:scaling>
        <c:delete val="0"/>
        <c:axPos val="r"/>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50000"/>
                    <a:lumOff val="50000"/>
                  </a:schemeClr>
                </a:solidFill>
                <a:latin typeface="+mn-lt"/>
                <a:ea typeface="+mn-ea"/>
                <a:cs typeface="+mn-cs"/>
              </a:defRPr>
            </a:pPr>
            <a:endParaRPr lang="en-US"/>
          </a:p>
        </c:txPr>
        <c:crossAx val="357142912"/>
        <c:crosses val="max"/>
        <c:crossBetween val="between"/>
      </c:valAx>
      <c:catAx>
        <c:axId val="357142912"/>
        <c:scaling>
          <c:orientation val="minMax"/>
        </c:scaling>
        <c:delete val="1"/>
        <c:axPos val="b"/>
        <c:numFmt formatCode="General" sourceLinked="1"/>
        <c:majorTickMark val="none"/>
        <c:minorTickMark val="none"/>
        <c:tickLblPos val="nextTo"/>
        <c:crossAx val="357141120"/>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700" b="1" i="0" u="none" strike="noStrike" kern="1200" baseline="0">
                <a:solidFill>
                  <a:schemeClr val="tx1">
                    <a:lumMod val="50000"/>
                    <a:lumOff val="50000"/>
                  </a:schemeClr>
                </a:solidFill>
                <a:latin typeface="+mn-lt"/>
                <a:ea typeface="+mn-ea"/>
                <a:cs typeface="+mn-cs"/>
              </a:defRPr>
            </a:pPr>
            <a:endParaRPr lang="en-US"/>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22</Pages>
  <Words>8227</Words>
  <Characters>46896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2021-02-23T03:41:00Z</dcterms:created>
  <dcterms:modified xsi:type="dcterms:W3CDTF">2021-02-23T06:20:00Z</dcterms:modified>
</cp:coreProperties>
</file>