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75B6E50" w14:textId="78938AF1" w:rsidR="009B32A1" w:rsidRPr="00F81F8E" w:rsidRDefault="00160B9A" w:rsidP="00160B9A">
      <w:pPr>
        <w:spacing w:line="240" w:lineRule="auto"/>
        <w:jc w:val="center"/>
        <w:rPr>
          <w:rFonts w:ascii="Times New Roman" w:hAnsi="Times New Roman" w:cs="Times New Roman"/>
          <w:b/>
          <w:bCs/>
          <w:i w:val="0"/>
          <w:iCs w:val="0"/>
          <w:sz w:val="28"/>
          <w:szCs w:val="28"/>
        </w:rPr>
      </w:pPr>
      <w:bookmarkStart w:id="0" w:name="_Hlk92272793"/>
      <w:r w:rsidRPr="00160B9A">
        <w:rPr>
          <w:rFonts w:ascii="Times New Roman" w:hAnsi="Times New Roman" w:cs="Times New Roman"/>
          <w:b/>
          <w:bCs/>
          <w:i w:val="0"/>
          <w:iCs w:val="0"/>
          <w:sz w:val="28"/>
          <w:szCs w:val="28"/>
        </w:rPr>
        <w:t xml:space="preserve">The Effect </w:t>
      </w:r>
      <w:r w:rsidR="005F46C5">
        <w:rPr>
          <w:rFonts w:ascii="Times New Roman" w:hAnsi="Times New Roman" w:cs="Times New Roman"/>
          <w:b/>
          <w:bCs/>
          <w:i w:val="0"/>
          <w:iCs w:val="0"/>
          <w:sz w:val="28"/>
          <w:szCs w:val="28"/>
        </w:rPr>
        <w:t>o</w:t>
      </w:r>
      <w:r w:rsidRPr="00160B9A">
        <w:rPr>
          <w:rFonts w:ascii="Times New Roman" w:hAnsi="Times New Roman" w:cs="Times New Roman"/>
          <w:b/>
          <w:bCs/>
          <w:i w:val="0"/>
          <w:iCs w:val="0"/>
          <w:sz w:val="28"/>
          <w:szCs w:val="28"/>
        </w:rPr>
        <w:t xml:space="preserve">f Financial Literature, Financial Behavior &amp; Regret Aversion Bias </w:t>
      </w:r>
      <w:r w:rsidR="005F46C5">
        <w:rPr>
          <w:rFonts w:ascii="Times New Roman" w:hAnsi="Times New Roman" w:cs="Times New Roman"/>
          <w:b/>
          <w:bCs/>
          <w:i w:val="0"/>
          <w:iCs w:val="0"/>
          <w:sz w:val="28"/>
          <w:szCs w:val="28"/>
        </w:rPr>
        <w:t>o</w:t>
      </w:r>
      <w:r w:rsidRPr="00160B9A">
        <w:rPr>
          <w:rFonts w:ascii="Times New Roman" w:hAnsi="Times New Roman" w:cs="Times New Roman"/>
          <w:b/>
          <w:bCs/>
          <w:i w:val="0"/>
          <w:iCs w:val="0"/>
          <w:sz w:val="28"/>
          <w:szCs w:val="28"/>
        </w:rPr>
        <w:t>n Millennial Investment Decisions</w:t>
      </w:r>
      <w:bookmarkEnd w:id="0"/>
    </w:p>
    <w:p w14:paraId="0D96E28C" w14:textId="5E1079A9" w:rsidR="00FB1F06" w:rsidRPr="00160B9A" w:rsidRDefault="00160B9A" w:rsidP="00160B9A">
      <w:pPr>
        <w:ind w:left="1452" w:right="2132"/>
        <w:jc w:val="center"/>
        <w:rPr>
          <w:rFonts w:ascii="Times New Roman" w:hAnsi="Times New Roman" w:cs="Times New Roman"/>
          <w:b/>
          <w:i w:val="0"/>
          <w:iCs w:val="0"/>
        </w:rPr>
      </w:pPr>
      <w:r w:rsidRPr="00160B9A">
        <w:rPr>
          <w:rFonts w:ascii="Times New Roman" w:hAnsi="Times New Roman" w:cs="Times New Roman"/>
          <w:b/>
          <w:i w:val="0"/>
          <w:iCs w:val="0"/>
        </w:rPr>
        <w:t xml:space="preserve">Anita </w:t>
      </w:r>
      <w:proofErr w:type="spellStart"/>
      <w:r w:rsidRPr="00160B9A">
        <w:rPr>
          <w:rFonts w:ascii="Times New Roman" w:hAnsi="Times New Roman" w:cs="Times New Roman"/>
          <w:b/>
          <w:i w:val="0"/>
          <w:iCs w:val="0"/>
        </w:rPr>
        <w:t>Dwi</w:t>
      </w:r>
      <w:proofErr w:type="spellEnd"/>
      <w:r w:rsidRPr="00160B9A">
        <w:rPr>
          <w:rFonts w:ascii="Times New Roman" w:hAnsi="Times New Roman" w:cs="Times New Roman"/>
          <w:b/>
          <w:i w:val="0"/>
          <w:iCs w:val="0"/>
        </w:rPr>
        <w:t xml:space="preserve"> Octavia </w:t>
      </w:r>
      <w:r w:rsidRPr="00160B9A">
        <w:rPr>
          <w:rFonts w:ascii="Times New Roman" w:hAnsi="Times New Roman" w:cs="Times New Roman"/>
          <w:b/>
          <w:i w:val="0"/>
          <w:iCs w:val="0"/>
          <w:vertAlign w:val="superscript"/>
        </w:rPr>
        <w:t>1)</w:t>
      </w:r>
      <w:r w:rsidRPr="00160B9A">
        <w:rPr>
          <w:rFonts w:ascii="Times New Roman" w:hAnsi="Times New Roman" w:cs="Times New Roman"/>
          <w:b/>
          <w:i w:val="0"/>
          <w:iCs w:val="0"/>
        </w:rPr>
        <w:t xml:space="preserve">; </w:t>
      </w:r>
      <w:proofErr w:type="spellStart"/>
      <w:r w:rsidRPr="00160B9A">
        <w:rPr>
          <w:rFonts w:ascii="Times New Roman" w:hAnsi="Times New Roman" w:cs="Times New Roman"/>
          <w:b/>
          <w:i w:val="0"/>
          <w:iCs w:val="0"/>
        </w:rPr>
        <w:t>Chyntia</w:t>
      </w:r>
      <w:proofErr w:type="spellEnd"/>
      <w:r w:rsidRPr="00160B9A">
        <w:rPr>
          <w:rFonts w:ascii="Times New Roman" w:hAnsi="Times New Roman" w:cs="Times New Roman"/>
          <w:b/>
          <w:i w:val="0"/>
          <w:iCs w:val="0"/>
        </w:rPr>
        <w:t xml:space="preserve"> Chris </w:t>
      </w:r>
      <w:proofErr w:type="spellStart"/>
      <w:r w:rsidRPr="00160B9A">
        <w:rPr>
          <w:rFonts w:ascii="Times New Roman" w:hAnsi="Times New Roman" w:cs="Times New Roman"/>
          <w:b/>
          <w:i w:val="0"/>
          <w:iCs w:val="0"/>
        </w:rPr>
        <w:t>Yuwono</w:t>
      </w:r>
      <w:proofErr w:type="spellEnd"/>
      <w:r w:rsidRPr="00160B9A">
        <w:rPr>
          <w:rFonts w:ascii="Times New Roman" w:hAnsi="Times New Roman" w:cs="Times New Roman"/>
          <w:b/>
          <w:i w:val="0"/>
          <w:iCs w:val="0"/>
        </w:rPr>
        <w:t xml:space="preserve"> </w:t>
      </w:r>
      <w:r w:rsidRPr="00160B9A">
        <w:rPr>
          <w:rFonts w:ascii="Times New Roman" w:hAnsi="Times New Roman" w:cs="Times New Roman"/>
          <w:b/>
          <w:i w:val="0"/>
          <w:iCs w:val="0"/>
          <w:vertAlign w:val="superscript"/>
        </w:rPr>
        <w:t>2)</w:t>
      </w:r>
      <w:r w:rsidRPr="00160B9A">
        <w:rPr>
          <w:rFonts w:ascii="Times New Roman" w:hAnsi="Times New Roman" w:cs="Times New Roman"/>
          <w:b/>
          <w:i w:val="0"/>
          <w:iCs w:val="0"/>
        </w:rPr>
        <w:t xml:space="preserve">; </w:t>
      </w:r>
      <w:proofErr w:type="spellStart"/>
      <w:r w:rsidRPr="00160B9A">
        <w:rPr>
          <w:rFonts w:ascii="Times New Roman" w:hAnsi="Times New Roman" w:cs="Times New Roman"/>
          <w:b/>
          <w:i w:val="0"/>
          <w:iCs w:val="0"/>
        </w:rPr>
        <w:t>Filia</w:t>
      </w:r>
      <w:proofErr w:type="spellEnd"/>
      <w:r w:rsidRPr="00160B9A">
        <w:rPr>
          <w:rFonts w:ascii="Times New Roman" w:hAnsi="Times New Roman" w:cs="Times New Roman"/>
          <w:b/>
          <w:i w:val="0"/>
          <w:iCs w:val="0"/>
        </w:rPr>
        <w:t xml:space="preserve"> </w:t>
      </w:r>
      <w:proofErr w:type="spellStart"/>
      <w:r w:rsidRPr="00160B9A">
        <w:rPr>
          <w:rFonts w:ascii="Times New Roman" w:hAnsi="Times New Roman" w:cs="Times New Roman"/>
          <w:b/>
          <w:i w:val="0"/>
          <w:iCs w:val="0"/>
        </w:rPr>
        <w:t>Gabrilia</w:t>
      </w:r>
      <w:proofErr w:type="spellEnd"/>
      <w:r w:rsidRPr="00160B9A">
        <w:rPr>
          <w:rFonts w:ascii="Times New Roman" w:hAnsi="Times New Roman" w:cs="Times New Roman"/>
          <w:b/>
          <w:i w:val="0"/>
          <w:iCs w:val="0"/>
        </w:rPr>
        <w:t xml:space="preserve"> </w:t>
      </w:r>
      <w:proofErr w:type="spellStart"/>
      <w:r w:rsidRPr="00160B9A">
        <w:rPr>
          <w:rFonts w:ascii="Times New Roman" w:hAnsi="Times New Roman" w:cs="Times New Roman"/>
          <w:b/>
          <w:i w:val="0"/>
          <w:iCs w:val="0"/>
        </w:rPr>
        <w:t>Monangin</w:t>
      </w:r>
      <w:proofErr w:type="spellEnd"/>
      <w:r w:rsidRPr="00160B9A">
        <w:rPr>
          <w:rFonts w:ascii="Times New Roman" w:hAnsi="Times New Roman" w:cs="Times New Roman"/>
          <w:b/>
          <w:i w:val="0"/>
          <w:iCs w:val="0"/>
        </w:rPr>
        <w:t xml:space="preserve"> </w:t>
      </w:r>
      <w:r w:rsidRPr="00160B9A">
        <w:rPr>
          <w:rFonts w:ascii="Times New Roman" w:hAnsi="Times New Roman" w:cs="Times New Roman"/>
          <w:b/>
          <w:i w:val="0"/>
          <w:iCs w:val="0"/>
          <w:vertAlign w:val="superscript"/>
        </w:rPr>
        <w:t>3)</w:t>
      </w:r>
      <w:r>
        <w:rPr>
          <w:rFonts w:ascii="Times New Roman" w:hAnsi="Times New Roman" w:cs="Times New Roman"/>
          <w:b/>
          <w:i w:val="0"/>
          <w:iCs w:val="0"/>
          <w:vertAlign w:val="superscript"/>
        </w:rPr>
        <w:t xml:space="preserve"> </w:t>
      </w:r>
    </w:p>
    <w:p w14:paraId="56C99231" w14:textId="77777777" w:rsidR="00160B9A" w:rsidRDefault="00160B9A" w:rsidP="00FB1F06">
      <w:pPr>
        <w:suppressAutoHyphens w:val="0"/>
        <w:spacing w:after="160" w:line="360" w:lineRule="auto"/>
        <w:contextualSpacing/>
        <w:jc w:val="both"/>
        <w:rPr>
          <w:rFonts w:ascii="Times New Roman" w:hAnsi="Times New Roman" w:cs="Times New Roman"/>
          <w:b/>
          <w:bCs/>
          <w:sz w:val="18"/>
          <w:szCs w:val="16"/>
        </w:rPr>
      </w:pPr>
      <w:r>
        <w:rPr>
          <w:rFonts w:ascii="Times New Roman" w:hAnsi="Times New Roman" w:cs="Times New Roman"/>
          <w:b/>
          <w:bCs/>
          <w:sz w:val="18"/>
          <w:szCs w:val="16"/>
          <w:vertAlign w:val="superscript"/>
        </w:rPr>
        <w:t xml:space="preserve"> 1</w:t>
      </w:r>
      <w:r w:rsidR="00FB1F06" w:rsidRPr="00F81F8E">
        <w:rPr>
          <w:rFonts w:ascii="Times New Roman" w:hAnsi="Times New Roman" w:cs="Times New Roman"/>
          <w:b/>
          <w:bCs/>
          <w:sz w:val="18"/>
          <w:szCs w:val="16"/>
          <w:vertAlign w:val="superscript"/>
        </w:rPr>
        <w:t>)</w:t>
      </w:r>
      <w:r>
        <w:rPr>
          <w:rFonts w:ascii="Times New Roman" w:hAnsi="Times New Roman" w:cs="Times New Roman"/>
          <w:b/>
          <w:bCs/>
          <w:sz w:val="18"/>
          <w:szCs w:val="16"/>
          <w:vertAlign w:val="superscript"/>
        </w:rPr>
        <w:t xml:space="preserve"> </w:t>
      </w:r>
      <w:r>
        <w:rPr>
          <w:rFonts w:ascii="Times New Roman" w:hAnsi="Times New Roman" w:cs="Times New Roman"/>
          <w:b/>
          <w:bCs/>
          <w:sz w:val="18"/>
          <w:szCs w:val="16"/>
        </w:rPr>
        <w:t>Anitadwioctavia@yahoo.com</w:t>
      </w:r>
      <w:r w:rsidR="00FB1F06" w:rsidRPr="00F81F8E">
        <w:rPr>
          <w:rFonts w:ascii="Times New Roman" w:hAnsi="Times New Roman" w:cs="Times New Roman"/>
          <w:b/>
          <w:bCs/>
          <w:sz w:val="18"/>
          <w:szCs w:val="16"/>
        </w:rPr>
        <w:t xml:space="preserve">, Economy and Business, </w:t>
      </w:r>
      <w:proofErr w:type="spellStart"/>
      <w:r w:rsidR="00FB1F06" w:rsidRPr="00F81F8E">
        <w:rPr>
          <w:rFonts w:ascii="Times New Roman" w:hAnsi="Times New Roman" w:cs="Times New Roman"/>
          <w:b/>
          <w:bCs/>
          <w:sz w:val="18"/>
          <w:szCs w:val="16"/>
        </w:rPr>
        <w:t>Mercu</w:t>
      </w:r>
      <w:proofErr w:type="spellEnd"/>
      <w:r w:rsidR="00FB1F06" w:rsidRPr="00F81F8E">
        <w:rPr>
          <w:rFonts w:ascii="Times New Roman" w:hAnsi="Times New Roman" w:cs="Times New Roman"/>
          <w:b/>
          <w:bCs/>
          <w:sz w:val="18"/>
          <w:szCs w:val="16"/>
        </w:rPr>
        <w:t xml:space="preserve"> </w:t>
      </w:r>
      <w:proofErr w:type="spellStart"/>
      <w:r w:rsidR="00FB1F06" w:rsidRPr="00F81F8E">
        <w:rPr>
          <w:rFonts w:ascii="Times New Roman" w:hAnsi="Times New Roman" w:cs="Times New Roman"/>
          <w:b/>
          <w:bCs/>
          <w:sz w:val="18"/>
          <w:szCs w:val="16"/>
        </w:rPr>
        <w:t>Buana</w:t>
      </w:r>
      <w:proofErr w:type="spellEnd"/>
      <w:r w:rsidR="00FB1F06" w:rsidRPr="00F81F8E">
        <w:rPr>
          <w:rFonts w:ascii="Times New Roman" w:hAnsi="Times New Roman" w:cs="Times New Roman"/>
          <w:b/>
          <w:bCs/>
          <w:sz w:val="18"/>
          <w:szCs w:val="16"/>
        </w:rPr>
        <w:t xml:space="preserve"> University, Indonesia</w:t>
      </w:r>
    </w:p>
    <w:p w14:paraId="5C2F1E4A" w14:textId="4C18273A" w:rsidR="00FB1F06" w:rsidRPr="00F81F8E" w:rsidRDefault="00160B9A" w:rsidP="00FB1F06">
      <w:pPr>
        <w:suppressAutoHyphens w:val="0"/>
        <w:spacing w:after="160" w:line="360" w:lineRule="auto"/>
        <w:contextualSpacing/>
        <w:jc w:val="both"/>
        <w:rPr>
          <w:rFonts w:ascii="Times New Roman" w:hAnsi="Times New Roman" w:cs="Times New Roman"/>
          <w:b/>
          <w:bCs/>
          <w:sz w:val="18"/>
          <w:szCs w:val="16"/>
        </w:rPr>
      </w:pPr>
      <w:r>
        <w:rPr>
          <w:rFonts w:ascii="Times New Roman" w:hAnsi="Times New Roman" w:cs="Times New Roman"/>
          <w:b/>
          <w:bCs/>
          <w:sz w:val="18"/>
          <w:szCs w:val="16"/>
          <w:vertAlign w:val="superscript"/>
        </w:rPr>
        <w:t xml:space="preserve">2) </w:t>
      </w:r>
      <w:r>
        <w:rPr>
          <w:rFonts w:ascii="Times New Roman" w:hAnsi="Times New Roman" w:cs="Times New Roman"/>
          <w:b/>
          <w:bCs/>
          <w:sz w:val="18"/>
          <w:szCs w:val="16"/>
        </w:rPr>
        <w:t>Chyntiac28</w:t>
      </w:r>
      <w:r w:rsidR="00FB1F06" w:rsidRPr="00F81F8E">
        <w:rPr>
          <w:rFonts w:ascii="Times New Roman" w:hAnsi="Times New Roman" w:cs="Times New Roman"/>
          <w:b/>
          <w:bCs/>
          <w:sz w:val="18"/>
          <w:szCs w:val="16"/>
        </w:rPr>
        <w:t>@</w:t>
      </w:r>
      <w:r>
        <w:rPr>
          <w:rFonts w:ascii="Times New Roman" w:hAnsi="Times New Roman" w:cs="Times New Roman"/>
          <w:b/>
          <w:bCs/>
          <w:sz w:val="18"/>
          <w:szCs w:val="16"/>
        </w:rPr>
        <w:t>gmail.c</w:t>
      </w:r>
      <w:r w:rsidR="00FB1F06" w:rsidRPr="00F81F8E">
        <w:rPr>
          <w:rFonts w:ascii="Times New Roman" w:hAnsi="Times New Roman" w:cs="Times New Roman"/>
          <w:b/>
          <w:bCs/>
          <w:sz w:val="18"/>
          <w:szCs w:val="16"/>
        </w:rPr>
        <w:t xml:space="preserve">om, Economy and Business, </w:t>
      </w:r>
      <w:proofErr w:type="spellStart"/>
      <w:r w:rsidR="00FB1F06" w:rsidRPr="00F81F8E">
        <w:rPr>
          <w:rFonts w:ascii="Times New Roman" w:hAnsi="Times New Roman" w:cs="Times New Roman"/>
          <w:b/>
          <w:bCs/>
          <w:sz w:val="18"/>
          <w:szCs w:val="16"/>
        </w:rPr>
        <w:t>Mercu</w:t>
      </w:r>
      <w:proofErr w:type="spellEnd"/>
      <w:r w:rsidR="00FB1F06" w:rsidRPr="00F81F8E">
        <w:rPr>
          <w:rFonts w:ascii="Times New Roman" w:hAnsi="Times New Roman" w:cs="Times New Roman"/>
          <w:b/>
          <w:bCs/>
          <w:sz w:val="18"/>
          <w:szCs w:val="16"/>
        </w:rPr>
        <w:t xml:space="preserve"> </w:t>
      </w:r>
      <w:proofErr w:type="spellStart"/>
      <w:r w:rsidR="00FB1F06" w:rsidRPr="00F81F8E">
        <w:rPr>
          <w:rFonts w:ascii="Times New Roman" w:hAnsi="Times New Roman" w:cs="Times New Roman"/>
          <w:b/>
          <w:bCs/>
          <w:sz w:val="18"/>
          <w:szCs w:val="16"/>
        </w:rPr>
        <w:t>Buana</w:t>
      </w:r>
      <w:proofErr w:type="spellEnd"/>
      <w:r w:rsidR="00FB1F06" w:rsidRPr="00F81F8E">
        <w:rPr>
          <w:rFonts w:ascii="Times New Roman" w:hAnsi="Times New Roman" w:cs="Times New Roman"/>
          <w:b/>
          <w:bCs/>
          <w:sz w:val="18"/>
          <w:szCs w:val="16"/>
        </w:rPr>
        <w:t xml:space="preserve"> University, Indonesia</w:t>
      </w:r>
    </w:p>
    <w:p w14:paraId="374DC5AE" w14:textId="5CF79DF3" w:rsidR="009B32A1" w:rsidRPr="005F46C5" w:rsidRDefault="00160B9A" w:rsidP="005F46C5">
      <w:pPr>
        <w:suppressAutoHyphens w:val="0"/>
        <w:spacing w:after="160" w:line="360" w:lineRule="auto"/>
        <w:contextualSpacing/>
        <w:jc w:val="both"/>
        <w:rPr>
          <w:rFonts w:ascii="Times New Roman" w:hAnsi="Times New Roman" w:cs="Times New Roman"/>
          <w:b/>
          <w:bCs/>
          <w:sz w:val="18"/>
          <w:szCs w:val="16"/>
        </w:rPr>
      </w:pPr>
      <w:r>
        <w:rPr>
          <w:rFonts w:ascii="Times New Roman" w:hAnsi="Times New Roman" w:cs="Times New Roman"/>
          <w:b/>
          <w:bCs/>
          <w:sz w:val="18"/>
          <w:szCs w:val="16"/>
          <w:vertAlign w:val="superscript"/>
        </w:rPr>
        <w:t>3</w:t>
      </w:r>
      <w:r w:rsidR="00FB1F06" w:rsidRPr="00F81F8E">
        <w:rPr>
          <w:rFonts w:ascii="Times New Roman" w:hAnsi="Times New Roman" w:cs="Times New Roman"/>
          <w:b/>
          <w:bCs/>
          <w:sz w:val="18"/>
          <w:szCs w:val="16"/>
          <w:vertAlign w:val="superscript"/>
        </w:rPr>
        <w:t xml:space="preserve">) </w:t>
      </w:r>
      <w:r w:rsidR="00FB1F06" w:rsidRPr="00F81F8E">
        <w:rPr>
          <w:rFonts w:ascii="Times New Roman" w:hAnsi="Times New Roman" w:cs="Times New Roman"/>
          <w:b/>
          <w:bCs/>
          <w:sz w:val="18"/>
          <w:szCs w:val="16"/>
        </w:rPr>
        <w:t xml:space="preserve">Filiagabrilia10@gmail.com, Economy and Business, </w:t>
      </w:r>
      <w:proofErr w:type="spellStart"/>
      <w:r w:rsidR="00FB1F06" w:rsidRPr="00F81F8E">
        <w:rPr>
          <w:rFonts w:ascii="Times New Roman" w:hAnsi="Times New Roman" w:cs="Times New Roman"/>
          <w:b/>
          <w:bCs/>
          <w:sz w:val="18"/>
          <w:szCs w:val="16"/>
        </w:rPr>
        <w:t>Mercu</w:t>
      </w:r>
      <w:proofErr w:type="spellEnd"/>
      <w:r w:rsidR="00FB1F06" w:rsidRPr="00F81F8E">
        <w:rPr>
          <w:rFonts w:ascii="Times New Roman" w:hAnsi="Times New Roman" w:cs="Times New Roman"/>
          <w:b/>
          <w:bCs/>
          <w:sz w:val="18"/>
          <w:szCs w:val="16"/>
        </w:rPr>
        <w:t xml:space="preserve"> </w:t>
      </w:r>
      <w:proofErr w:type="spellStart"/>
      <w:r w:rsidR="00FB1F06" w:rsidRPr="00F81F8E">
        <w:rPr>
          <w:rFonts w:ascii="Times New Roman" w:hAnsi="Times New Roman" w:cs="Times New Roman"/>
          <w:b/>
          <w:bCs/>
          <w:sz w:val="18"/>
          <w:szCs w:val="16"/>
        </w:rPr>
        <w:t>Buana</w:t>
      </w:r>
      <w:proofErr w:type="spellEnd"/>
      <w:r w:rsidR="00FB1F06" w:rsidRPr="00F81F8E">
        <w:rPr>
          <w:rFonts w:ascii="Times New Roman" w:hAnsi="Times New Roman" w:cs="Times New Roman"/>
          <w:b/>
          <w:bCs/>
          <w:sz w:val="18"/>
          <w:szCs w:val="16"/>
        </w:rPr>
        <w:t xml:space="preserve"> University, Indonesia</w:t>
      </w:r>
    </w:p>
    <w:p w14:paraId="3DA57908" w14:textId="77777777" w:rsidR="009B32A1" w:rsidRPr="00F81F8E" w:rsidRDefault="009B32A1" w:rsidP="009B32A1">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2893"/>
        <w:gridCol w:w="6174"/>
      </w:tblGrid>
      <w:tr w:rsidR="009B32A1" w:rsidRPr="00F81F8E" w14:paraId="22085ECB" w14:textId="77777777" w:rsidTr="001745FA">
        <w:tc>
          <w:tcPr>
            <w:tcW w:w="2547" w:type="dxa"/>
            <w:tcBorders>
              <w:top w:val="single" w:sz="8" w:space="0" w:color="auto"/>
              <w:bottom w:val="single" w:sz="8" w:space="0" w:color="auto"/>
            </w:tcBorders>
            <w:shd w:val="clear" w:color="auto" w:fill="auto"/>
          </w:tcPr>
          <w:p w14:paraId="1020F310" w14:textId="77777777" w:rsidR="009B32A1" w:rsidRPr="00F81F8E" w:rsidRDefault="009B32A1" w:rsidP="001745FA">
            <w:pPr>
              <w:spacing w:after="0" w:line="240" w:lineRule="auto"/>
              <w:jc w:val="both"/>
              <w:rPr>
                <w:rFonts w:ascii="Times New Roman" w:hAnsi="Times New Roman" w:cs="Times New Roman"/>
                <w:b/>
                <w:i w:val="0"/>
                <w:sz w:val="18"/>
                <w:szCs w:val="18"/>
              </w:rPr>
            </w:pPr>
          </w:p>
          <w:p w14:paraId="5B196768" w14:textId="763067C4" w:rsidR="009B32A1" w:rsidRPr="00F81F8E" w:rsidRDefault="009B32A1" w:rsidP="001745FA">
            <w:pPr>
              <w:spacing w:after="0" w:line="240" w:lineRule="auto"/>
              <w:ind w:right="170"/>
              <w:jc w:val="both"/>
              <w:rPr>
                <w:rFonts w:ascii="Times New Roman" w:hAnsi="Times New Roman" w:cs="Times New Roman"/>
                <w:b/>
                <w:i w:val="0"/>
              </w:rPr>
            </w:pPr>
            <w:r w:rsidRPr="00F81F8E">
              <w:rPr>
                <w:rFonts w:ascii="Times New Roman" w:hAnsi="Times New Roman" w:cs="Times New Roman"/>
                <w:b/>
                <w:i w:val="0"/>
              </w:rPr>
              <w:t xml:space="preserve">Article </w:t>
            </w:r>
            <w:proofErr w:type="spellStart"/>
            <w:r w:rsidRPr="00F81F8E">
              <w:rPr>
                <w:rFonts w:ascii="Times New Roman" w:hAnsi="Times New Roman" w:cs="Times New Roman"/>
                <w:b/>
                <w:i w:val="0"/>
              </w:rPr>
              <w:t>Info</w:t>
            </w:r>
            <w:r w:rsidR="00B152B3" w:rsidRPr="00F81F8E">
              <w:rPr>
                <w:rFonts w:ascii="Times New Roman" w:hAnsi="Times New Roman" w:cs="Times New Roman"/>
                <w:b/>
                <w:i w:val="0"/>
              </w:rPr>
              <w:t>rmati</w:t>
            </w:r>
            <w:proofErr w:type="spellEnd"/>
            <w:r w:rsidR="00F22609">
              <w:rPr>
                <w:rFonts w:ascii="Times New Roman" w:hAnsi="Times New Roman" w:cs="Times New Roman"/>
                <w:b/>
                <w:i w:val="0"/>
                <w:lang w:val="id-ID"/>
              </w:rPr>
              <w:t>o</w:t>
            </w:r>
            <w:r w:rsidR="00B152B3" w:rsidRPr="00F81F8E">
              <w:rPr>
                <w:rFonts w:ascii="Times New Roman" w:hAnsi="Times New Roman" w:cs="Times New Roman"/>
                <w:b/>
                <w:i w:val="0"/>
              </w:rPr>
              <w:t>n</w:t>
            </w:r>
            <w:r w:rsidRPr="00F81F8E">
              <w:rPr>
                <w:rFonts w:ascii="Times New Roman" w:hAnsi="Times New Roman" w:cs="Times New Roman"/>
                <w:b/>
                <w:i w:val="0"/>
              </w:rPr>
              <w:t>:</w:t>
            </w:r>
          </w:p>
          <w:p w14:paraId="78A0DC44" w14:textId="77777777" w:rsidR="009B32A1" w:rsidRPr="00F81F8E" w:rsidRDefault="009B32A1" w:rsidP="001745FA">
            <w:pPr>
              <w:pBdr>
                <w:bottom w:val="single" w:sz="8" w:space="1" w:color="auto"/>
              </w:pBdr>
              <w:spacing w:after="0" w:line="240" w:lineRule="auto"/>
              <w:ind w:right="170"/>
              <w:jc w:val="both"/>
              <w:rPr>
                <w:rFonts w:ascii="Times New Roman" w:hAnsi="Times New Roman" w:cs="Times New Roman"/>
                <w:b/>
                <w:i w:val="0"/>
                <w:sz w:val="18"/>
                <w:szCs w:val="18"/>
              </w:rPr>
            </w:pPr>
          </w:p>
          <w:p w14:paraId="4E2F1496" w14:textId="77777777" w:rsidR="009B32A1" w:rsidRPr="00264D87" w:rsidRDefault="009B32A1" w:rsidP="001745FA">
            <w:pPr>
              <w:spacing w:after="0" w:line="240" w:lineRule="auto"/>
              <w:ind w:right="170"/>
              <w:jc w:val="both"/>
              <w:rPr>
                <w:rFonts w:ascii="Times New Roman" w:hAnsi="Times New Roman" w:cs="Times New Roman"/>
                <w:b/>
                <w:bCs/>
                <w:i w:val="0"/>
                <w:sz w:val="18"/>
                <w:szCs w:val="18"/>
              </w:rPr>
            </w:pPr>
          </w:p>
          <w:p w14:paraId="7F35B04E" w14:textId="0AAC62E6" w:rsidR="009B32A1" w:rsidRPr="007277AA" w:rsidRDefault="009B32A1" w:rsidP="007277AA">
            <w:pPr>
              <w:pBdr>
                <w:bottom w:val="single" w:sz="8" w:space="1" w:color="auto"/>
              </w:pBdr>
              <w:spacing w:after="0" w:line="240" w:lineRule="auto"/>
              <w:ind w:right="170"/>
              <w:rPr>
                <w:rFonts w:ascii="Times New Roman" w:hAnsi="Times New Roman" w:cs="Times New Roman"/>
                <w:b/>
                <w:bCs/>
                <w:sz w:val="14"/>
                <w:szCs w:val="14"/>
              </w:rPr>
            </w:pPr>
            <w:r w:rsidRPr="007277AA">
              <w:rPr>
                <w:rFonts w:ascii="Times New Roman" w:hAnsi="Times New Roman" w:cs="Times New Roman"/>
                <w:b/>
                <w:bCs/>
                <w:sz w:val="14"/>
                <w:szCs w:val="14"/>
              </w:rPr>
              <w:t xml:space="preserve">Keywords: </w:t>
            </w:r>
          </w:p>
          <w:p w14:paraId="724403F8" w14:textId="77777777" w:rsidR="005F46C5" w:rsidRDefault="00264D87" w:rsidP="007277AA">
            <w:pPr>
              <w:pBdr>
                <w:bottom w:val="single" w:sz="8" w:space="1" w:color="auto"/>
              </w:pBdr>
              <w:spacing w:after="0" w:line="240" w:lineRule="auto"/>
              <w:ind w:right="170"/>
              <w:rPr>
                <w:rFonts w:ascii="Times New Roman" w:hAnsi="Times New Roman" w:cs="Times New Roman"/>
                <w:b/>
                <w:bCs/>
                <w:sz w:val="14"/>
                <w:szCs w:val="14"/>
                <w:lang w:val="en-ID"/>
              </w:rPr>
            </w:pPr>
            <w:r w:rsidRPr="007277AA">
              <w:rPr>
                <w:rFonts w:ascii="Times New Roman" w:hAnsi="Times New Roman" w:cs="Times New Roman"/>
                <w:b/>
                <w:bCs/>
                <w:sz w:val="14"/>
                <w:szCs w:val="14"/>
                <w:lang w:val="en-ID"/>
              </w:rPr>
              <w:t xml:space="preserve">financial </w:t>
            </w:r>
            <w:proofErr w:type="spellStart"/>
            <w:r w:rsidRPr="007277AA">
              <w:rPr>
                <w:rFonts w:ascii="Times New Roman" w:hAnsi="Times New Roman" w:cs="Times New Roman"/>
                <w:b/>
                <w:bCs/>
                <w:sz w:val="14"/>
                <w:szCs w:val="14"/>
                <w:lang w:val="en-ID"/>
              </w:rPr>
              <w:t>literac</w:t>
            </w:r>
            <w:proofErr w:type="spellEnd"/>
          </w:p>
          <w:p w14:paraId="008701B4" w14:textId="77777777" w:rsidR="005F46C5" w:rsidRDefault="00264D87" w:rsidP="007277AA">
            <w:pPr>
              <w:pBdr>
                <w:bottom w:val="single" w:sz="8" w:space="1" w:color="auto"/>
              </w:pBdr>
              <w:spacing w:after="0" w:line="240" w:lineRule="auto"/>
              <w:ind w:right="170"/>
              <w:rPr>
                <w:rFonts w:ascii="Times New Roman" w:hAnsi="Times New Roman" w:cs="Times New Roman"/>
                <w:b/>
                <w:bCs/>
                <w:sz w:val="14"/>
                <w:szCs w:val="14"/>
                <w:lang w:val="en-ID"/>
              </w:rPr>
            </w:pPr>
            <w:r w:rsidRPr="007277AA">
              <w:rPr>
                <w:rFonts w:ascii="Times New Roman" w:hAnsi="Times New Roman" w:cs="Times New Roman"/>
                <w:b/>
                <w:bCs/>
                <w:sz w:val="14"/>
                <w:szCs w:val="14"/>
                <w:lang w:val="en-ID"/>
              </w:rPr>
              <w:t xml:space="preserve"> financial behaviour</w:t>
            </w:r>
          </w:p>
          <w:p w14:paraId="2B74D1E1" w14:textId="77777777" w:rsidR="005F46C5" w:rsidRDefault="00264D87" w:rsidP="007277AA">
            <w:pPr>
              <w:pBdr>
                <w:bottom w:val="single" w:sz="8" w:space="1" w:color="auto"/>
              </w:pBdr>
              <w:spacing w:after="0" w:line="240" w:lineRule="auto"/>
              <w:ind w:right="170"/>
              <w:rPr>
                <w:rFonts w:ascii="Times New Roman" w:hAnsi="Times New Roman" w:cs="Times New Roman"/>
                <w:b/>
                <w:bCs/>
                <w:sz w:val="14"/>
                <w:szCs w:val="14"/>
                <w:lang w:val="en-ID"/>
              </w:rPr>
            </w:pPr>
            <w:r w:rsidRPr="007277AA">
              <w:rPr>
                <w:rFonts w:ascii="Times New Roman" w:hAnsi="Times New Roman" w:cs="Times New Roman"/>
                <w:b/>
                <w:bCs/>
                <w:sz w:val="14"/>
                <w:szCs w:val="14"/>
                <w:lang w:val="en-ID"/>
              </w:rPr>
              <w:t>regret aversion bias</w:t>
            </w:r>
          </w:p>
          <w:p w14:paraId="125AC27C" w14:textId="30D522B9" w:rsidR="00264D87" w:rsidRDefault="00264D87" w:rsidP="007277AA">
            <w:pPr>
              <w:pBdr>
                <w:bottom w:val="single" w:sz="8" w:space="1" w:color="auto"/>
              </w:pBdr>
              <w:spacing w:after="0" w:line="240" w:lineRule="auto"/>
              <w:ind w:right="170"/>
              <w:rPr>
                <w:rFonts w:ascii="Times New Roman" w:hAnsi="Times New Roman" w:cs="Times New Roman"/>
                <w:b/>
                <w:bCs/>
                <w:sz w:val="14"/>
                <w:szCs w:val="14"/>
                <w:lang w:val="en-ID"/>
              </w:rPr>
            </w:pPr>
            <w:r w:rsidRPr="007277AA">
              <w:rPr>
                <w:rFonts w:ascii="Times New Roman" w:hAnsi="Times New Roman" w:cs="Times New Roman"/>
                <w:b/>
                <w:bCs/>
                <w:sz w:val="14"/>
                <w:szCs w:val="14"/>
                <w:lang w:val="en-ID"/>
              </w:rPr>
              <w:t xml:space="preserve"> investment decisions</w:t>
            </w:r>
          </w:p>
          <w:p w14:paraId="7BA1E2C7" w14:textId="77777777" w:rsidR="005F46C5" w:rsidRPr="005F46C5" w:rsidRDefault="005F46C5" w:rsidP="007277AA">
            <w:pPr>
              <w:pBdr>
                <w:bottom w:val="single" w:sz="8" w:space="1" w:color="auto"/>
              </w:pBdr>
              <w:spacing w:after="0" w:line="240" w:lineRule="auto"/>
              <w:ind w:right="170"/>
              <w:rPr>
                <w:rFonts w:ascii="Times New Roman" w:hAnsi="Times New Roman" w:cs="Times New Roman"/>
                <w:b/>
                <w:bCs/>
                <w:sz w:val="14"/>
                <w:szCs w:val="14"/>
                <w:lang w:val="en-ID"/>
              </w:rPr>
            </w:pPr>
          </w:p>
          <w:p w14:paraId="4FCEA5F8" w14:textId="4DFB2A92" w:rsidR="009B32A1" w:rsidRPr="00F81F8E" w:rsidRDefault="009B32A1" w:rsidP="003B2386">
            <w:pPr>
              <w:pBdr>
                <w:bottom w:val="single" w:sz="8" w:space="1" w:color="auto"/>
              </w:pBdr>
              <w:spacing w:after="0" w:line="240" w:lineRule="auto"/>
              <w:ind w:right="170"/>
              <w:jc w:val="both"/>
              <w:rPr>
                <w:rFonts w:ascii="Times New Roman" w:hAnsi="Times New Roman" w:cs="Times New Roman"/>
                <w:b/>
                <w:bCs/>
                <w:sz w:val="8"/>
                <w:szCs w:val="8"/>
              </w:rPr>
            </w:pPr>
          </w:p>
          <w:p w14:paraId="5DD1D5F0" w14:textId="29608509" w:rsidR="009B32A1" w:rsidRPr="005F46C5" w:rsidRDefault="005F46C5" w:rsidP="00FB1F06">
            <w:pPr>
              <w:spacing w:after="0" w:line="240" w:lineRule="auto"/>
              <w:ind w:right="170"/>
              <w:jc w:val="both"/>
              <w:rPr>
                <w:rFonts w:ascii="Times New Roman" w:hAnsi="Times New Roman" w:cs="Times New Roman"/>
                <w:bCs/>
                <w:i w:val="0"/>
                <w:sz w:val="16"/>
                <w:szCs w:val="16"/>
              </w:rPr>
            </w:pPr>
            <w:r w:rsidRPr="005F46C5">
              <w:rPr>
                <w:rFonts w:ascii="Times New Roman" w:hAnsi="Times New Roman" w:cs="Times New Roman"/>
                <w:bCs/>
                <w:i w:val="0"/>
                <w:sz w:val="16"/>
                <w:szCs w:val="16"/>
              </w:rPr>
              <w:t>http://dx.doi.org/10.22441/indikator.v6</w:t>
            </w:r>
          </w:p>
        </w:tc>
        <w:tc>
          <w:tcPr>
            <w:tcW w:w="6520" w:type="dxa"/>
            <w:tcBorders>
              <w:top w:val="single" w:sz="8" w:space="0" w:color="auto"/>
              <w:bottom w:val="single" w:sz="8" w:space="0" w:color="auto"/>
            </w:tcBorders>
            <w:shd w:val="clear" w:color="auto" w:fill="auto"/>
          </w:tcPr>
          <w:p w14:paraId="560933E6" w14:textId="77777777" w:rsidR="009B32A1" w:rsidRPr="00F81F8E" w:rsidRDefault="009B32A1" w:rsidP="001745FA">
            <w:pPr>
              <w:spacing w:after="0" w:line="240" w:lineRule="auto"/>
              <w:jc w:val="both"/>
              <w:rPr>
                <w:rFonts w:ascii="Times New Roman" w:hAnsi="Times New Roman" w:cs="Times New Roman"/>
                <w:b/>
                <w:i w:val="0"/>
                <w:sz w:val="18"/>
                <w:szCs w:val="18"/>
              </w:rPr>
            </w:pPr>
          </w:p>
          <w:p w14:paraId="3A18E4FB" w14:textId="7E49EA6F" w:rsidR="009B32A1" w:rsidRPr="00F81F8E" w:rsidRDefault="009B32A1" w:rsidP="001745FA">
            <w:pPr>
              <w:spacing w:after="0" w:line="240" w:lineRule="auto"/>
              <w:ind w:left="170"/>
              <w:jc w:val="both"/>
              <w:rPr>
                <w:rFonts w:ascii="Times New Roman" w:hAnsi="Times New Roman" w:cs="Times New Roman"/>
                <w:b/>
                <w:i w:val="0"/>
              </w:rPr>
            </w:pPr>
            <w:r w:rsidRPr="00F81F8E">
              <w:rPr>
                <w:rFonts w:ascii="Times New Roman" w:hAnsi="Times New Roman" w:cs="Times New Roman"/>
                <w:b/>
                <w:bCs/>
              </w:rPr>
              <w:t>Abstract</w:t>
            </w:r>
            <w:r w:rsidR="00F778DE" w:rsidRPr="00F81F8E">
              <w:rPr>
                <w:rFonts w:ascii="Times New Roman" w:hAnsi="Times New Roman" w:cs="Times New Roman"/>
                <w:b/>
                <w:bCs/>
              </w:rPr>
              <w:t xml:space="preserve"> </w:t>
            </w:r>
          </w:p>
          <w:p w14:paraId="681556A2" w14:textId="77777777" w:rsidR="009B32A1" w:rsidRPr="00F81F8E" w:rsidRDefault="009B32A1" w:rsidP="001745FA">
            <w:pPr>
              <w:pBdr>
                <w:bottom w:val="single" w:sz="8" w:space="1" w:color="auto"/>
              </w:pBdr>
              <w:spacing w:after="0" w:line="240" w:lineRule="auto"/>
              <w:ind w:left="170"/>
              <w:jc w:val="both"/>
              <w:rPr>
                <w:rFonts w:ascii="Times New Roman" w:hAnsi="Times New Roman" w:cs="Times New Roman"/>
                <w:b/>
                <w:i w:val="0"/>
                <w:sz w:val="18"/>
                <w:szCs w:val="18"/>
              </w:rPr>
            </w:pPr>
          </w:p>
          <w:p w14:paraId="15A982CF" w14:textId="77777777" w:rsidR="009B32A1" w:rsidRPr="00F81F8E" w:rsidRDefault="009B32A1" w:rsidP="001745FA">
            <w:pPr>
              <w:spacing w:after="0" w:line="240" w:lineRule="auto"/>
              <w:ind w:left="170"/>
              <w:jc w:val="both"/>
              <w:rPr>
                <w:rFonts w:ascii="Times New Roman" w:hAnsi="Times New Roman" w:cs="Times New Roman"/>
                <w:b/>
                <w:i w:val="0"/>
                <w:sz w:val="18"/>
                <w:szCs w:val="18"/>
              </w:rPr>
            </w:pPr>
          </w:p>
          <w:p w14:paraId="0A08D78B" w14:textId="77777777" w:rsidR="00896192" w:rsidRPr="00896192" w:rsidRDefault="00896192" w:rsidP="00896192">
            <w:pPr>
              <w:spacing w:after="0" w:line="240" w:lineRule="auto"/>
              <w:ind w:left="175"/>
              <w:jc w:val="both"/>
              <w:rPr>
                <w:rFonts w:ascii="Times New Roman" w:hAnsi="Times New Roman" w:cs="Times New Roman"/>
                <w:lang w:val="en-ID"/>
              </w:rPr>
            </w:pPr>
            <w:r w:rsidRPr="00896192">
              <w:rPr>
                <w:rFonts w:ascii="Times New Roman" w:hAnsi="Times New Roman" w:cs="Times New Roman"/>
              </w:rPr>
              <w:t>This study aimed</w:t>
            </w:r>
            <w:r w:rsidRPr="00896192">
              <w:rPr>
                <w:rFonts w:ascii="Times New Roman" w:hAnsi="Times New Roman" w:cs="Times New Roman"/>
                <w:lang w:val="en-ID"/>
              </w:rPr>
              <w:t xml:space="preserve"> </w:t>
            </w:r>
            <w:r w:rsidRPr="00896192">
              <w:rPr>
                <w:rFonts w:ascii="Times New Roman" w:hAnsi="Times New Roman" w:cs="Times New Roman"/>
              </w:rPr>
              <w:t xml:space="preserve">to analyze the effects of financial literacy, financial </w:t>
            </w:r>
            <w:proofErr w:type="spellStart"/>
            <w:r w:rsidRPr="00896192">
              <w:rPr>
                <w:rFonts w:ascii="Times New Roman" w:hAnsi="Times New Roman" w:cs="Times New Roman"/>
              </w:rPr>
              <w:t>behaviour</w:t>
            </w:r>
            <w:proofErr w:type="spellEnd"/>
            <w:r w:rsidRPr="00896192">
              <w:rPr>
                <w:rFonts w:ascii="Times New Roman" w:hAnsi="Times New Roman" w:cs="Times New Roman"/>
              </w:rPr>
              <w:t xml:space="preserve"> and regret Aversion </w:t>
            </w:r>
            <w:r w:rsidRPr="00896192">
              <w:rPr>
                <w:rFonts w:ascii="Times New Roman" w:hAnsi="Times New Roman" w:cs="Times New Roman"/>
                <w:lang w:val="en-ID"/>
              </w:rPr>
              <w:t xml:space="preserve">bias </w:t>
            </w:r>
            <w:r w:rsidRPr="00896192">
              <w:rPr>
                <w:rFonts w:ascii="Times New Roman" w:hAnsi="Times New Roman" w:cs="Times New Roman"/>
              </w:rPr>
              <w:t xml:space="preserve">towards investment decisions among millennials in Indonesia. This </w:t>
            </w:r>
            <w:r w:rsidRPr="00896192">
              <w:rPr>
                <w:rFonts w:ascii="Times New Roman" w:hAnsi="Times New Roman" w:cs="Times New Roman"/>
                <w:lang w:val="en-ID"/>
              </w:rPr>
              <w:t xml:space="preserve">study used </w:t>
            </w:r>
            <w:r w:rsidRPr="00896192">
              <w:rPr>
                <w:rFonts w:ascii="Times New Roman" w:hAnsi="Times New Roman" w:cs="Times New Roman"/>
              </w:rPr>
              <w:t>primary data</w:t>
            </w:r>
            <w:r w:rsidRPr="00896192">
              <w:rPr>
                <w:rFonts w:ascii="Times New Roman" w:hAnsi="Times New Roman" w:cs="Times New Roman"/>
                <w:lang w:val="en-ID"/>
              </w:rPr>
              <w:t xml:space="preserve"> obtained by distributing questionnaires to 113 respondents with Maximum age of 30 years. The sampling method used in this research is purposive sampling. There were 78 out of 113 respondents who met the criteria to be sampled. The analysis method used in this study is Partial Least Square (PLS), with an R</w:t>
            </w:r>
            <w:r w:rsidRPr="00896192">
              <w:rPr>
                <w:rFonts w:ascii="Times New Roman" w:hAnsi="Times New Roman" w:cs="Times New Roman"/>
                <w:vertAlign w:val="superscript"/>
                <w:lang w:val="en-ID"/>
              </w:rPr>
              <w:t>2</w:t>
            </w:r>
            <w:r w:rsidRPr="00896192">
              <w:rPr>
                <w:rFonts w:ascii="Times New Roman" w:hAnsi="Times New Roman" w:cs="Times New Roman"/>
                <w:lang w:val="en-ID"/>
              </w:rPr>
              <w:t xml:space="preserve"> value of 98.50%. The results showed that financial behaviour had a significant positive effect on investment decisions while financial literacy and regret aversion bias were not affected. </w:t>
            </w:r>
          </w:p>
          <w:p w14:paraId="1E5AF226" w14:textId="42DF428C" w:rsidR="009B32A1" w:rsidRPr="00F81F8E" w:rsidRDefault="009B32A1" w:rsidP="00F22609">
            <w:pPr>
              <w:pStyle w:val="BodyText"/>
              <w:spacing w:after="0" w:line="240" w:lineRule="auto"/>
              <w:ind w:left="139"/>
              <w:jc w:val="both"/>
              <w:rPr>
                <w:rFonts w:ascii="Times New Roman" w:hAnsi="Times New Roman" w:cs="Times New Roman"/>
              </w:rPr>
            </w:pPr>
          </w:p>
        </w:tc>
      </w:tr>
    </w:tbl>
    <w:p w14:paraId="3629540F" w14:textId="45DEE70E" w:rsidR="009B32A1" w:rsidRPr="00F81F8E" w:rsidRDefault="009B32A1" w:rsidP="009B32A1">
      <w:pPr>
        <w:spacing w:after="0" w:line="240" w:lineRule="auto"/>
        <w:jc w:val="both"/>
        <w:rPr>
          <w:rFonts w:ascii="Times New Roman" w:hAnsi="Times New Roman" w:cs="Times New Roman"/>
          <w:b/>
          <w:i w:val="0"/>
          <w:sz w:val="24"/>
          <w:szCs w:val="24"/>
        </w:rPr>
      </w:pPr>
    </w:p>
    <w:p w14:paraId="7CF87DD2" w14:textId="1CB006C0" w:rsidR="00E86031" w:rsidRPr="00E86031" w:rsidRDefault="00702BF8" w:rsidP="00E86031">
      <w:pPr>
        <w:spacing w:after="0" w:line="240" w:lineRule="auto"/>
        <w:jc w:val="both"/>
        <w:rPr>
          <w:rFonts w:ascii="Times New Roman" w:hAnsi="Times New Roman" w:cs="Times New Roman"/>
          <w:b/>
          <w:i w:val="0"/>
          <w:sz w:val="24"/>
          <w:szCs w:val="24"/>
        </w:rPr>
      </w:pPr>
      <w:r w:rsidRPr="00F81F8E">
        <w:rPr>
          <w:rFonts w:ascii="Times New Roman" w:hAnsi="Times New Roman" w:cs="Times New Roman"/>
          <w:b/>
          <w:i w:val="0"/>
          <w:sz w:val="24"/>
          <w:szCs w:val="24"/>
        </w:rPr>
        <w:t>INTRODUCTION</w:t>
      </w:r>
    </w:p>
    <w:p w14:paraId="11188F3F" w14:textId="227350B7" w:rsidR="005F46C5" w:rsidRDefault="00E86031" w:rsidP="005F46C5">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During the COVID-19 pandemic, investment interest in Indonesia is growing. This situation is reflected in the number of investors that continues to increase over time. Financial Services Authority (OJK) noted that the number of investors in the capital market increased tremendously, by 96 per cent annually or year on year (YoY), reached 5.6 million in June 2021. From this number, as much as 70 per cent was dominated by retail investors from millennials (OJK, 2021). Similar conditions also occurred in the mutual fund industry. Even the growth trend from year to year is quite significant. </w:t>
      </w:r>
    </w:p>
    <w:p w14:paraId="3CEC435D" w14:textId="77777777" w:rsidR="005F46C5" w:rsidRDefault="005F46C5" w:rsidP="005F46C5">
      <w:pPr>
        <w:spacing w:after="0" w:line="240" w:lineRule="auto"/>
        <w:ind w:right="-2" w:firstLine="720"/>
        <w:jc w:val="both"/>
        <w:rPr>
          <w:rFonts w:ascii="Times New Roman" w:hAnsi="Times New Roman" w:cs="Times New Roman"/>
          <w:i w:val="0"/>
          <w:iCs w:val="0"/>
          <w:sz w:val="24"/>
          <w:szCs w:val="24"/>
          <w:lang w:val="en-ID"/>
        </w:rPr>
      </w:pPr>
    </w:p>
    <w:p w14:paraId="5A68A7D0" w14:textId="77777777" w:rsidR="005F46C5" w:rsidRPr="00E86031" w:rsidRDefault="005F46C5" w:rsidP="005F46C5">
      <w:pPr>
        <w:spacing w:after="0" w:line="240" w:lineRule="auto"/>
        <w:ind w:right="-330"/>
        <w:jc w:val="center"/>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Figure 1 Growth of Single Investor Identification (SID)</w:t>
      </w:r>
    </w:p>
    <w:p w14:paraId="50A91DEB" w14:textId="73B9BFE7" w:rsidR="00E86031" w:rsidRPr="00E86031" w:rsidRDefault="00E86031" w:rsidP="00E86031">
      <w:pPr>
        <w:spacing w:after="0" w:line="240" w:lineRule="auto"/>
        <w:ind w:right="-330"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noProof/>
          <w:sz w:val="24"/>
          <w:szCs w:val="24"/>
          <w:lang w:val="id-ID"/>
        </w:rPr>
        <w:drawing>
          <wp:anchor distT="0" distB="0" distL="0" distR="0" simplePos="0" relativeHeight="251664384" behindDoc="0" locked="0" layoutInCell="1" allowOverlap="1" wp14:anchorId="3FB619A4" wp14:editId="54F32D14">
            <wp:simplePos x="0" y="0"/>
            <wp:positionH relativeFrom="margin">
              <wp:posOffset>636270</wp:posOffset>
            </wp:positionH>
            <wp:positionV relativeFrom="paragraph">
              <wp:posOffset>111125</wp:posOffset>
            </wp:positionV>
            <wp:extent cx="4711700" cy="2317750"/>
            <wp:effectExtent l="0" t="0" r="0" b="6350"/>
            <wp:wrapNone/>
            <wp:docPr id="2"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9" cstate="print">
                      <a:extLst>
                        <a:ext uri="{BEBA8EAE-BF5A-486C-A8C5-ECC9F3942E4B}">
                          <a14:imgProps xmlns:a14="http://schemas.microsoft.com/office/drawing/2010/main">
                            <a14:imgLayer r:embed="rId10">
                              <a14:imgEffect>
                                <a14:sharpenSoften amount="25000"/>
                              </a14:imgEffect>
                              <a14:imgEffect>
                                <a14:brightnessContrast contrast="20000"/>
                              </a14:imgEffect>
                            </a14:imgLayer>
                          </a14:imgProps>
                        </a:ext>
                      </a:extLst>
                    </a:blip>
                    <a:stretch>
                      <a:fillRect/>
                    </a:stretch>
                  </pic:blipFill>
                  <pic:spPr>
                    <a:xfrm>
                      <a:off x="0" y="0"/>
                      <a:ext cx="4711700" cy="2317750"/>
                    </a:xfrm>
                    <a:prstGeom prst="rect">
                      <a:avLst/>
                    </a:prstGeom>
                  </pic:spPr>
                </pic:pic>
              </a:graphicData>
            </a:graphic>
            <wp14:sizeRelH relativeFrom="margin">
              <wp14:pctWidth>0</wp14:pctWidth>
            </wp14:sizeRelH>
            <wp14:sizeRelV relativeFrom="margin">
              <wp14:pctHeight>0</wp14:pctHeight>
            </wp14:sizeRelV>
          </wp:anchor>
        </w:drawing>
      </w:r>
    </w:p>
    <w:p w14:paraId="69A89A09" w14:textId="6A8E64B1"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042A2C88" w14:textId="698E74F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60FB080A" w14:textId="7777777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19704F09" w14:textId="7777777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0494D93A" w14:textId="7777777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5D5E2816" w14:textId="7777777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0034BFAB" w14:textId="77777777" w:rsidR="00E86031" w:rsidRP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152014ED"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578D6800"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14DC2FC3"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322C20E5"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4FC73265"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1C4C095C" w14:textId="77777777" w:rsidR="00E86031" w:rsidRDefault="00E86031" w:rsidP="00E86031">
      <w:pPr>
        <w:spacing w:after="0" w:line="240" w:lineRule="auto"/>
        <w:ind w:right="-330" w:firstLine="720"/>
        <w:jc w:val="both"/>
        <w:rPr>
          <w:rFonts w:ascii="Times New Roman" w:hAnsi="Times New Roman" w:cs="Times New Roman"/>
          <w:b/>
          <w:bCs/>
          <w:i w:val="0"/>
          <w:iCs w:val="0"/>
          <w:sz w:val="24"/>
          <w:szCs w:val="24"/>
          <w:lang w:val="en-ID"/>
        </w:rPr>
      </w:pPr>
    </w:p>
    <w:p w14:paraId="43E8BC17" w14:textId="77777777" w:rsidR="00E86031" w:rsidRPr="00E86031" w:rsidRDefault="00E86031" w:rsidP="00E86031">
      <w:pPr>
        <w:spacing w:after="0" w:line="240" w:lineRule="auto"/>
        <w:ind w:right="-330" w:firstLine="720"/>
        <w:jc w:val="center"/>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Source: KSEI (2021)</w:t>
      </w:r>
    </w:p>
    <w:p w14:paraId="5284A764"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lastRenderedPageBreak/>
        <w:t xml:space="preserve">Referring to the Indonesian Central Securities Custodian (KSEI) data above, in 2020, the number of 3.88 million investors rose to 5.59 million investors or up by 44.24% in the middle of 2021. In addition, the number of government securities investors in the middle of the year 2021 also increased by 48.32% compared to 2020. Based on KSEI data in terms of investor demographics, 58.38% of investors are under 30. Not just According to OJK, 70% of investors are dominated by millennials (KSEI, 2021). </w:t>
      </w:r>
    </w:p>
    <w:p w14:paraId="46169A91"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Currently, in the middle of the pandemic, millennials can have a high income that can be done at home by investing. By making investments, their money will turnover and make a profit. Investing can be the main alternative to save money for millennials. The development of technology provides convenience for millennials to virtually invest their capital without coming directly to the issuer company (securities issuer) or stock exchange office.</w:t>
      </w:r>
    </w:p>
    <w:p w14:paraId="6C349473"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Investment decisions among millennials are influenced by many factors, including government intervention that continues to educate the public about investment, one of their methods to educate the public by improving financial literacy. Financial literacy is essential for investors who become followers in the capital market to protect investors from illegal investments and mitigate investments that are only oriented to high short-term profits without considering the risks, aspects of product legality, and aspects of the fairness of the offer. Financial literacy has an important role and contributes to making investment decisions for both individuals and corporations. </w:t>
      </w:r>
      <w:proofErr w:type="spellStart"/>
      <w:r w:rsidRPr="00E86031">
        <w:rPr>
          <w:rFonts w:ascii="Times New Roman" w:hAnsi="Times New Roman" w:cs="Times New Roman"/>
          <w:i w:val="0"/>
          <w:iCs w:val="0"/>
          <w:sz w:val="24"/>
          <w:szCs w:val="24"/>
          <w:lang w:val="en-ID"/>
        </w:rPr>
        <w:t>Alifah</w:t>
      </w:r>
      <w:proofErr w:type="spellEnd"/>
      <w:r w:rsidRPr="00E86031">
        <w:rPr>
          <w:rFonts w:ascii="Times New Roman" w:hAnsi="Times New Roman" w:cs="Times New Roman"/>
          <w:i w:val="0"/>
          <w:iCs w:val="0"/>
          <w:sz w:val="24"/>
          <w:szCs w:val="24"/>
          <w:lang w:val="en-ID"/>
        </w:rPr>
        <w:t xml:space="preserve"> and </w:t>
      </w:r>
      <w:proofErr w:type="spellStart"/>
      <w:r w:rsidRPr="00E86031">
        <w:rPr>
          <w:rFonts w:ascii="Times New Roman" w:hAnsi="Times New Roman" w:cs="Times New Roman"/>
          <w:i w:val="0"/>
          <w:iCs w:val="0"/>
          <w:sz w:val="24"/>
          <w:szCs w:val="24"/>
          <w:lang w:val="en-ID"/>
        </w:rPr>
        <w:t>Dalimunthe</w:t>
      </w:r>
      <w:proofErr w:type="spellEnd"/>
      <w:r w:rsidRPr="00E86031">
        <w:rPr>
          <w:rFonts w:ascii="Times New Roman" w:hAnsi="Times New Roman" w:cs="Times New Roman"/>
          <w:i w:val="0"/>
          <w:iCs w:val="0"/>
          <w:sz w:val="24"/>
          <w:szCs w:val="24"/>
          <w:lang w:val="en-ID"/>
        </w:rPr>
        <w:t xml:space="preserve"> (2020) stated that financial literacy has a positive influence on investment decisions, while Gunawan (2020) noted that financial literacy negatively affects investment management, while </w:t>
      </w:r>
      <w:proofErr w:type="spellStart"/>
      <w:r w:rsidRPr="00E86031">
        <w:rPr>
          <w:rFonts w:ascii="Times New Roman" w:hAnsi="Times New Roman" w:cs="Times New Roman"/>
          <w:i w:val="0"/>
          <w:iCs w:val="0"/>
          <w:sz w:val="24"/>
          <w:szCs w:val="24"/>
          <w:lang w:val="en-ID"/>
        </w:rPr>
        <w:t>Arianti</w:t>
      </w:r>
      <w:proofErr w:type="spellEnd"/>
      <w:r w:rsidRPr="00E86031">
        <w:rPr>
          <w:rFonts w:ascii="Times New Roman" w:hAnsi="Times New Roman" w:cs="Times New Roman"/>
          <w:i w:val="0"/>
          <w:iCs w:val="0"/>
          <w:sz w:val="24"/>
          <w:szCs w:val="24"/>
          <w:lang w:val="en-ID"/>
        </w:rPr>
        <w:t xml:space="preserve"> (2018) stated that financial literacy does not affect the Investment decision. </w:t>
      </w:r>
    </w:p>
    <w:p w14:paraId="382FEF92"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Besides financial literacy, the increase in the number of investors to invest can be affected by financial behaviour. Financial behaviour is the science that studies how actual human behaviour in financial-related decisions. Financial behaviour is a point of view that explains how humans make Investments or financial-related activities influenced by psychological factors. </w:t>
      </w:r>
      <w:proofErr w:type="spellStart"/>
      <w:r w:rsidRPr="00E86031">
        <w:rPr>
          <w:rFonts w:ascii="Times New Roman" w:hAnsi="Times New Roman" w:cs="Times New Roman"/>
          <w:i w:val="0"/>
          <w:iCs w:val="0"/>
          <w:sz w:val="24"/>
          <w:szCs w:val="24"/>
          <w:lang w:val="en-ID"/>
        </w:rPr>
        <w:t>Arianti</w:t>
      </w:r>
      <w:proofErr w:type="spellEnd"/>
      <w:r w:rsidRPr="00E86031">
        <w:rPr>
          <w:rFonts w:ascii="Times New Roman" w:hAnsi="Times New Roman" w:cs="Times New Roman"/>
          <w:i w:val="0"/>
          <w:iCs w:val="0"/>
          <w:sz w:val="24"/>
          <w:szCs w:val="24"/>
          <w:lang w:val="en-ID"/>
        </w:rPr>
        <w:t xml:space="preserve"> (2018) stated that financial behaviour positively affects investment decisions, while </w:t>
      </w:r>
      <w:proofErr w:type="spellStart"/>
      <w:r w:rsidRPr="00E86031">
        <w:rPr>
          <w:rFonts w:ascii="Times New Roman" w:hAnsi="Times New Roman" w:cs="Times New Roman"/>
          <w:i w:val="0"/>
          <w:iCs w:val="0"/>
          <w:sz w:val="24"/>
          <w:szCs w:val="24"/>
          <w:lang w:val="en-ID"/>
        </w:rPr>
        <w:t>Safryani</w:t>
      </w:r>
      <w:proofErr w:type="spellEnd"/>
      <w:r w:rsidRPr="00E86031">
        <w:rPr>
          <w:rFonts w:ascii="Times New Roman" w:hAnsi="Times New Roman" w:cs="Times New Roman"/>
          <w:i w:val="0"/>
          <w:iCs w:val="0"/>
          <w:sz w:val="24"/>
          <w:szCs w:val="24"/>
          <w:lang w:val="en-ID"/>
        </w:rPr>
        <w:t xml:space="preserve"> and her companion (2020) noted that financial behaviour does not affect investment decisions. Another factor that influences investment decisions is regret aversion bias. This is caused by the fear that arises, which makes investors too conservative. </w:t>
      </w:r>
      <w:proofErr w:type="spellStart"/>
      <w:r w:rsidRPr="00E86031">
        <w:rPr>
          <w:rFonts w:ascii="Times New Roman" w:hAnsi="Times New Roman" w:cs="Times New Roman"/>
          <w:i w:val="0"/>
          <w:iCs w:val="0"/>
          <w:sz w:val="24"/>
          <w:szCs w:val="24"/>
          <w:lang w:val="en-ID"/>
        </w:rPr>
        <w:t>Nurinda</w:t>
      </w:r>
      <w:proofErr w:type="spellEnd"/>
      <w:r w:rsidRPr="00E86031">
        <w:rPr>
          <w:rFonts w:ascii="Times New Roman" w:hAnsi="Times New Roman" w:cs="Times New Roman"/>
          <w:i w:val="0"/>
          <w:iCs w:val="0"/>
          <w:sz w:val="24"/>
          <w:szCs w:val="24"/>
          <w:lang w:val="en-ID"/>
        </w:rPr>
        <w:t xml:space="preserve"> and her companion (2019) stated that Regret aversion bias could positively affect investment decisions, while </w:t>
      </w:r>
      <w:proofErr w:type="spellStart"/>
      <w:r w:rsidRPr="00E86031">
        <w:rPr>
          <w:rFonts w:ascii="Times New Roman" w:hAnsi="Times New Roman" w:cs="Times New Roman"/>
          <w:i w:val="0"/>
          <w:iCs w:val="0"/>
          <w:sz w:val="24"/>
          <w:szCs w:val="24"/>
          <w:lang w:val="en-ID"/>
        </w:rPr>
        <w:t>Muslihat</w:t>
      </w:r>
      <w:proofErr w:type="spellEnd"/>
      <w:r w:rsidRPr="00E86031">
        <w:rPr>
          <w:rFonts w:ascii="Times New Roman" w:hAnsi="Times New Roman" w:cs="Times New Roman"/>
          <w:i w:val="0"/>
          <w:iCs w:val="0"/>
          <w:sz w:val="24"/>
          <w:szCs w:val="24"/>
          <w:lang w:val="en-ID"/>
        </w:rPr>
        <w:t xml:space="preserve"> (2020) says regret aversion bias does not influence investment decisions.</w:t>
      </w:r>
    </w:p>
    <w:p w14:paraId="22068E2E"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Based on previous phenomena and results of prior research that didn't look consistent between the influences Financial Literacy, Financial Behaviour, and Regret Aversion Bias against Investment Decisions, the authors decided to conduct a re-study entitled</w:t>
      </w:r>
      <w:r w:rsidRPr="00E86031">
        <w:rPr>
          <w:rFonts w:ascii="Times New Roman" w:hAnsi="Times New Roman" w:cs="Times New Roman"/>
          <w:b/>
          <w:bCs/>
          <w:i w:val="0"/>
          <w:iCs w:val="0"/>
          <w:sz w:val="24"/>
          <w:szCs w:val="24"/>
          <w:lang w:val="en-ID"/>
        </w:rPr>
        <w:t xml:space="preserve"> "The Influence of Financial Literacy, Behaviour Finance, and Regret Aversion Bias against Millennial Investment Decisions".</w:t>
      </w:r>
    </w:p>
    <w:p w14:paraId="708941E4"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The formulation of the problem of this study is as follows:</w:t>
      </w:r>
    </w:p>
    <w:p w14:paraId="5CB1B718" w14:textId="77777777" w:rsidR="00E86031" w:rsidRPr="00E86031" w:rsidRDefault="00E86031" w:rsidP="00EA57E1">
      <w:pPr>
        <w:numPr>
          <w:ilvl w:val="0"/>
          <w:numId w:val="7"/>
        </w:numPr>
        <w:spacing w:after="0" w:line="240" w:lineRule="auto"/>
        <w:ind w:right="-2"/>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Does financial literacy affect the investment decisions of millennials in Indonesia?</w:t>
      </w:r>
    </w:p>
    <w:p w14:paraId="28CA09E2" w14:textId="77777777" w:rsidR="00E86031" w:rsidRPr="00E86031" w:rsidRDefault="00E86031" w:rsidP="00EA57E1">
      <w:pPr>
        <w:numPr>
          <w:ilvl w:val="0"/>
          <w:numId w:val="7"/>
        </w:numPr>
        <w:spacing w:after="0" w:line="240" w:lineRule="auto"/>
        <w:ind w:right="-2"/>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Does financial behaviour affect the investment decisions of millennials in Indonesia?</w:t>
      </w:r>
    </w:p>
    <w:p w14:paraId="69E9E7BC" w14:textId="77777777" w:rsidR="00E86031" w:rsidRPr="00E86031" w:rsidRDefault="00E86031" w:rsidP="00EA57E1">
      <w:pPr>
        <w:numPr>
          <w:ilvl w:val="0"/>
          <w:numId w:val="7"/>
        </w:numPr>
        <w:spacing w:after="0" w:line="240" w:lineRule="auto"/>
        <w:ind w:right="-2"/>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Does regret aversion bias affect investment decisions among millennials in Indonesia?</w:t>
      </w:r>
    </w:p>
    <w:p w14:paraId="4D6BFFD2" w14:textId="503B7FC1" w:rsid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Based on the problems above, this research aims to know the influence of literacy, financial behaviour, and regret aversion bias on Investment decisions among millennials in Indonesia.</w:t>
      </w:r>
    </w:p>
    <w:p w14:paraId="15A0E79B" w14:textId="77777777" w:rsidR="00E86031" w:rsidRDefault="00E86031" w:rsidP="00EA57E1">
      <w:pPr>
        <w:spacing w:after="0" w:line="240" w:lineRule="auto"/>
        <w:ind w:right="-2" w:firstLine="720"/>
        <w:jc w:val="both"/>
        <w:rPr>
          <w:rFonts w:ascii="Times New Roman" w:hAnsi="Times New Roman" w:cs="Times New Roman"/>
          <w:i w:val="0"/>
          <w:iCs w:val="0"/>
          <w:sz w:val="24"/>
          <w:szCs w:val="24"/>
          <w:lang w:val="en-ID"/>
        </w:rPr>
      </w:pPr>
    </w:p>
    <w:p w14:paraId="4342040A" w14:textId="77777777" w:rsidR="00E86031" w:rsidRP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lastRenderedPageBreak/>
        <w:t xml:space="preserve">LITERATURE REVIEW </w:t>
      </w:r>
    </w:p>
    <w:p w14:paraId="56A1CAEC" w14:textId="77777777" w:rsidR="00E86031" w:rsidRP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Prospect Theory</w:t>
      </w:r>
    </w:p>
    <w:p w14:paraId="17F2B107" w14:textId="77777777" w:rsidR="00E86031" w:rsidRPr="00E86031" w:rsidRDefault="00E86031" w:rsidP="00EA57E1">
      <w:pPr>
        <w:spacing w:after="0" w:line="240" w:lineRule="auto"/>
        <w:ind w:right="-2" w:firstLine="720"/>
        <w:jc w:val="both"/>
        <w:rPr>
          <w:rFonts w:ascii="Times New Roman" w:hAnsi="Times New Roman" w:cs="Times New Roman"/>
          <w:b/>
          <w:bCs/>
          <w:i w:val="0"/>
          <w:iCs w:val="0"/>
          <w:sz w:val="24"/>
          <w:szCs w:val="24"/>
          <w:lang w:val="en-ID"/>
        </w:rPr>
      </w:pPr>
      <w:r w:rsidRPr="00E86031">
        <w:rPr>
          <w:rFonts w:ascii="Times New Roman" w:hAnsi="Times New Roman" w:cs="Times New Roman"/>
          <w:i w:val="0"/>
          <w:iCs w:val="0"/>
          <w:sz w:val="24"/>
          <w:szCs w:val="24"/>
          <w:lang w:val="en-ID"/>
        </w:rPr>
        <w:t xml:space="preserve">Kahneman and Tversky (2000) describe prospect theory as related to the idea that humans do not always behave socially. Emotional involvement, fondness, nature, and various things inherent in humans often cause humans not to act rationally in making decisions. Kahneman's research and Tversky (1991) on prospect theory shows that attitudes about risks are faced. Profit (gain) is different from the perspective about the risk of facing loss (loss). The level of loss experienced by most people is more prominent than the level of profit earned, assuming the story of loss and gain of its value. This theory assumes an inherent bias and influence of psychological factors that influence a person's choices in conditions of uncertainty. </w:t>
      </w:r>
    </w:p>
    <w:p w14:paraId="6E40266B" w14:textId="77777777" w:rsidR="00E86031" w:rsidRDefault="00E86031" w:rsidP="00EA57E1">
      <w:pPr>
        <w:spacing w:after="0" w:line="240" w:lineRule="auto"/>
        <w:ind w:right="-2"/>
        <w:jc w:val="both"/>
        <w:rPr>
          <w:rFonts w:ascii="Times New Roman" w:hAnsi="Times New Roman" w:cs="Times New Roman"/>
          <w:b/>
          <w:bCs/>
          <w:i w:val="0"/>
          <w:iCs w:val="0"/>
          <w:sz w:val="24"/>
          <w:szCs w:val="24"/>
          <w:lang w:val="en-ID"/>
        </w:rPr>
      </w:pPr>
    </w:p>
    <w:p w14:paraId="547E2598" w14:textId="58E1ECA4" w:rsidR="00E86031" w:rsidRP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 xml:space="preserve">Financial Literacy </w:t>
      </w:r>
    </w:p>
    <w:p w14:paraId="76079F7E" w14:textId="77777777" w:rsidR="00D41159"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According to Garman and </w:t>
      </w:r>
      <w:proofErr w:type="spellStart"/>
      <w:r w:rsidRPr="00E86031">
        <w:rPr>
          <w:rFonts w:ascii="Times New Roman" w:hAnsi="Times New Roman" w:cs="Times New Roman"/>
          <w:i w:val="0"/>
          <w:iCs w:val="0"/>
          <w:sz w:val="24"/>
          <w:szCs w:val="24"/>
          <w:lang w:val="en-ID"/>
        </w:rPr>
        <w:t>Forgue</w:t>
      </w:r>
      <w:proofErr w:type="spellEnd"/>
      <w:r w:rsidRPr="00E86031">
        <w:rPr>
          <w:rFonts w:ascii="Times New Roman" w:hAnsi="Times New Roman" w:cs="Times New Roman"/>
          <w:i w:val="0"/>
          <w:iCs w:val="0"/>
          <w:sz w:val="24"/>
          <w:szCs w:val="24"/>
          <w:lang w:val="en-ID"/>
        </w:rPr>
        <w:t xml:space="preserve"> (2000) in </w:t>
      </w:r>
      <w:proofErr w:type="spellStart"/>
      <w:r w:rsidRPr="00E86031">
        <w:rPr>
          <w:rFonts w:ascii="Times New Roman" w:hAnsi="Times New Roman" w:cs="Times New Roman"/>
          <w:i w:val="0"/>
          <w:iCs w:val="0"/>
          <w:sz w:val="24"/>
          <w:szCs w:val="24"/>
          <w:lang w:val="en-ID"/>
        </w:rPr>
        <w:t>Cholid</w:t>
      </w:r>
      <w:proofErr w:type="spellEnd"/>
      <w:r w:rsidRPr="00E86031">
        <w:rPr>
          <w:rFonts w:ascii="Times New Roman" w:hAnsi="Times New Roman" w:cs="Times New Roman"/>
          <w:i w:val="0"/>
          <w:iCs w:val="0"/>
          <w:sz w:val="24"/>
          <w:szCs w:val="24"/>
          <w:lang w:val="en-ID"/>
        </w:rPr>
        <w:t xml:space="preserve"> (2018), financial literacy is the act of knowing the facts and understanding needed to manage personal finances to manage finances well successfully. While </w:t>
      </w:r>
      <w:proofErr w:type="gramStart"/>
      <w:r w:rsidRPr="00E86031">
        <w:rPr>
          <w:rFonts w:ascii="Times New Roman" w:hAnsi="Times New Roman" w:cs="Times New Roman"/>
          <w:i w:val="0"/>
          <w:iCs w:val="0"/>
          <w:sz w:val="24"/>
          <w:szCs w:val="24"/>
          <w:lang w:val="en-ID"/>
        </w:rPr>
        <w:t>According</w:t>
      </w:r>
      <w:proofErr w:type="gramEnd"/>
      <w:r w:rsidRPr="00E86031">
        <w:rPr>
          <w:rFonts w:ascii="Times New Roman" w:hAnsi="Times New Roman" w:cs="Times New Roman"/>
          <w:i w:val="0"/>
          <w:iCs w:val="0"/>
          <w:sz w:val="24"/>
          <w:szCs w:val="24"/>
          <w:lang w:val="en-ID"/>
        </w:rPr>
        <w:t xml:space="preserve"> to Kim (2001) in </w:t>
      </w:r>
      <w:proofErr w:type="spellStart"/>
      <w:r w:rsidRPr="00E86031">
        <w:rPr>
          <w:rFonts w:ascii="Times New Roman" w:hAnsi="Times New Roman" w:cs="Times New Roman"/>
          <w:i w:val="0"/>
          <w:iCs w:val="0"/>
          <w:sz w:val="24"/>
          <w:szCs w:val="24"/>
          <w:lang w:val="en-ID"/>
        </w:rPr>
        <w:t>Cholid</w:t>
      </w:r>
      <w:proofErr w:type="spellEnd"/>
      <w:r w:rsidRPr="00E86031">
        <w:rPr>
          <w:rFonts w:ascii="Times New Roman" w:hAnsi="Times New Roman" w:cs="Times New Roman"/>
          <w:i w:val="0"/>
          <w:iCs w:val="0"/>
          <w:sz w:val="24"/>
          <w:szCs w:val="24"/>
          <w:lang w:val="en-ID"/>
        </w:rPr>
        <w:t xml:space="preserve"> (2018), financial literacy is the basic knowledge that people need to survive in modern society. This basic knowledge involves knowing and understand complex principles of spending, saving, and investing. Furthermore, </w:t>
      </w:r>
      <w:proofErr w:type="spellStart"/>
      <w:r w:rsidRPr="00E86031">
        <w:rPr>
          <w:rFonts w:ascii="Times New Roman" w:hAnsi="Times New Roman" w:cs="Times New Roman"/>
          <w:i w:val="0"/>
          <w:iCs w:val="0"/>
          <w:sz w:val="24"/>
          <w:szCs w:val="24"/>
          <w:lang w:val="en-ID"/>
        </w:rPr>
        <w:t>Sugiyanto</w:t>
      </w:r>
      <w:proofErr w:type="spellEnd"/>
      <w:r w:rsidRPr="00E86031">
        <w:rPr>
          <w:rFonts w:ascii="Times New Roman" w:hAnsi="Times New Roman" w:cs="Times New Roman"/>
          <w:i w:val="0"/>
          <w:iCs w:val="0"/>
          <w:sz w:val="24"/>
          <w:szCs w:val="24"/>
          <w:lang w:val="en-ID"/>
        </w:rPr>
        <w:t xml:space="preserve"> and his companion (2021)</w:t>
      </w:r>
      <w:r w:rsidR="00D41159">
        <w:rPr>
          <w:rFonts w:ascii="Times New Roman" w:hAnsi="Times New Roman" w:cs="Times New Roman"/>
          <w:i w:val="0"/>
          <w:iCs w:val="0"/>
          <w:sz w:val="24"/>
          <w:szCs w:val="24"/>
          <w:lang w:val="en-ID"/>
        </w:rPr>
        <w:t xml:space="preserve"> and Risman et al (2021)</w:t>
      </w:r>
      <w:r w:rsidRPr="00E86031">
        <w:rPr>
          <w:rFonts w:ascii="Times New Roman" w:hAnsi="Times New Roman" w:cs="Times New Roman"/>
          <w:i w:val="0"/>
          <w:iCs w:val="0"/>
          <w:sz w:val="24"/>
          <w:szCs w:val="24"/>
          <w:lang w:val="en-ID"/>
        </w:rPr>
        <w:t xml:space="preserve"> revealed that financial literacy could make informed judgments and effective decisions about using and managing money. Financial literacy is a combination ability of individual knowledge, attitudes and ultimately individual behaviours related to money. Financial literacy is also closely related to financial management.</w:t>
      </w:r>
    </w:p>
    <w:p w14:paraId="06752013" w14:textId="5F132432" w:rsidR="00E86031" w:rsidRPr="00E86031" w:rsidRDefault="00D41159" w:rsidP="00EA57E1">
      <w:pPr>
        <w:spacing w:after="0" w:line="240" w:lineRule="auto"/>
        <w:ind w:right="-2" w:firstLine="720"/>
        <w:jc w:val="both"/>
        <w:rPr>
          <w:rFonts w:ascii="Times New Roman" w:hAnsi="Times New Roman" w:cs="Times New Roman"/>
          <w:b/>
          <w:bCs/>
          <w:i w:val="0"/>
          <w:iCs w:val="0"/>
          <w:sz w:val="24"/>
          <w:szCs w:val="24"/>
          <w:lang w:val="en-ID"/>
        </w:rPr>
      </w:pPr>
      <w:r w:rsidRPr="00D41159">
        <w:rPr>
          <w:rFonts w:ascii="Times New Roman" w:hAnsi="Times New Roman" w:cs="Times New Roman"/>
          <w:i w:val="0"/>
          <w:iCs w:val="0"/>
          <w:sz w:val="24"/>
          <w:szCs w:val="24"/>
        </w:rPr>
        <w:t>Financial literacy in the form of understanding all aspects of personal finance is not aimed</w:t>
      </w:r>
      <w:r w:rsidRPr="00D41159">
        <w:rPr>
          <w:rFonts w:ascii="Times New Roman" w:hAnsi="Times New Roman" w:cs="Times New Roman"/>
          <w:i w:val="0"/>
          <w:iCs w:val="0"/>
          <w:spacing w:val="-15"/>
          <w:sz w:val="24"/>
          <w:szCs w:val="24"/>
        </w:rPr>
        <w:t xml:space="preserve"> </w:t>
      </w:r>
      <w:r w:rsidRPr="00D41159">
        <w:rPr>
          <w:rFonts w:ascii="Times New Roman" w:hAnsi="Times New Roman" w:cs="Times New Roman"/>
          <w:i w:val="0"/>
          <w:iCs w:val="0"/>
          <w:sz w:val="24"/>
          <w:szCs w:val="24"/>
        </w:rPr>
        <w:t>at</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restricting</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people</w:t>
      </w:r>
      <w:r w:rsidRPr="00D41159">
        <w:rPr>
          <w:rFonts w:ascii="Times New Roman" w:hAnsi="Times New Roman" w:cs="Times New Roman"/>
          <w:i w:val="0"/>
          <w:iCs w:val="0"/>
          <w:spacing w:val="-15"/>
          <w:sz w:val="24"/>
          <w:szCs w:val="24"/>
        </w:rPr>
        <w:t xml:space="preserve"> </w:t>
      </w:r>
      <w:r w:rsidRPr="00D41159">
        <w:rPr>
          <w:rFonts w:ascii="Times New Roman" w:hAnsi="Times New Roman" w:cs="Times New Roman"/>
          <w:i w:val="0"/>
          <w:iCs w:val="0"/>
          <w:sz w:val="24"/>
          <w:szCs w:val="24"/>
        </w:rPr>
        <w:t>from</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enjoying</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life.</w:t>
      </w:r>
      <w:r w:rsidRPr="00D41159">
        <w:rPr>
          <w:rFonts w:ascii="Times New Roman" w:hAnsi="Times New Roman" w:cs="Times New Roman"/>
          <w:i w:val="0"/>
          <w:iCs w:val="0"/>
          <w:spacing w:val="-12"/>
          <w:sz w:val="24"/>
          <w:szCs w:val="24"/>
        </w:rPr>
        <w:t xml:space="preserve"> </w:t>
      </w:r>
      <w:r w:rsidRPr="00D41159">
        <w:rPr>
          <w:rFonts w:ascii="Times New Roman" w:hAnsi="Times New Roman" w:cs="Times New Roman"/>
          <w:i w:val="0"/>
          <w:iCs w:val="0"/>
          <w:sz w:val="24"/>
          <w:szCs w:val="24"/>
        </w:rPr>
        <w:t>It’s</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the</w:t>
      </w:r>
      <w:r w:rsidRPr="00D41159">
        <w:rPr>
          <w:rFonts w:ascii="Times New Roman" w:hAnsi="Times New Roman" w:cs="Times New Roman"/>
          <w:i w:val="0"/>
          <w:iCs w:val="0"/>
          <w:spacing w:val="-16"/>
          <w:sz w:val="24"/>
          <w:szCs w:val="24"/>
        </w:rPr>
        <w:t xml:space="preserve"> </w:t>
      </w:r>
      <w:r w:rsidRPr="00D41159">
        <w:rPr>
          <w:rFonts w:ascii="Times New Roman" w:hAnsi="Times New Roman" w:cs="Times New Roman"/>
          <w:i w:val="0"/>
          <w:iCs w:val="0"/>
          <w:sz w:val="24"/>
          <w:szCs w:val="24"/>
        </w:rPr>
        <w:t>opposite</w:t>
      </w:r>
      <w:r w:rsidRPr="00D41159">
        <w:rPr>
          <w:rFonts w:ascii="Times New Roman" w:hAnsi="Times New Roman" w:cs="Times New Roman"/>
          <w:i w:val="0"/>
          <w:iCs w:val="0"/>
          <w:spacing w:val="-15"/>
          <w:sz w:val="24"/>
          <w:szCs w:val="24"/>
        </w:rPr>
        <w:t xml:space="preserve"> </w:t>
      </w:r>
      <w:r w:rsidRPr="00D41159">
        <w:rPr>
          <w:rFonts w:ascii="Times New Roman" w:hAnsi="Times New Roman" w:cs="Times New Roman"/>
          <w:i w:val="0"/>
          <w:iCs w:val="0"/>
          <w:sz w:val="24"/>
          <w:szCs w:val="24"/>
        </w:rPr>
        <w:t>actually,</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with</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financial</w:t>
      </w:r>
      <w:r w:rsidRPr="00D41159">
        <w:rPr>
          <w:rFonts w:ascii="Times New Roman" w:hAnsi="Times New Roman" w:cs="Times New Roman"/>
          <w:i w:val="0"/>
          <w:iCs w:val="0"/>
          <w:spacing w:val="-14"/>
          <w:sz w:val="24"/>
          <w:szCs w:val="24"/>
        </w:rPr>
        <w:t xml:space="preserve"> </w:t>
      </w:r>
      <w:r w:rsidRPr="00D41159">
        <w:rPr>
          <w:rFonts w:ascii="Times New Roman" w:hAnsi="Times New Roman" w:cs="Times New Roman"/>
          <w:i w:val="0"/>
          <w:iCs w:val="0"/>
          <w:sz w:val="24"/>
          <w:szCs w:val="24"/>
        </w:rPr>
        <w:t>literacy, individuals or families can enjoy life by properly utilizing their financial resources and achieving their personal financial goals. Financial literacy is a combination of personal knowledge, attitudes, and ultimately individual behaviors related to money. Financial literacy is also closely related to financial management</w:t>
      </w:r>
      <w:r>
        <w:rPr>
          <w:rFonts w:ascii="Times New Roman" w:hAnsi="Times New Roman" w:cs="Times New Roman"/>
          <w:i w:val="0"/>
          <w:iCs w:val="0"/>
          <w:sz w:val="24"/>
          <w:szCs w:val="24"/>
          <w:lang w:val="en-ID"/>
        </w:rPr>
        <w:t xml:space="preserve">. </w:t>
      </w:r>
      <w:r w:rsidR="00E86031" w:rsidRPr="00E86031">
        <w:rPr>
          <w:rFonts w:ascii="Times New Roman" w:hAnsi="Times New Roman" w:cs="Times New Roman"/>
          <w:i w:val="0"/>
          <w:iCs w:val="0"/>
          <w:sz w:val="24"/>
          <w:szCs w:val="24"/>
          <w:lang w:val="en-ID"/>
        </w:rPr>
        <w:t xml:space="preserve">If a person has low financial literacy, then knowledge of finance is essential for an individual not to make a wrong investment decision. Lack of knowledge about finances inflict losses for individuals, either due to inflation, a decline in economic conditions both at home and abroad, or the development of an economic system. Following Wijaya's research and his companion (2017), there are five indicators of financial literacy, they are a) Knowledge of financial concepts, b) Ability to communicate on financial concepts, c) Ability to manage personal finances, d) Ability in making financial decisions, e) Confidence to make financial planning in the future. </w:t>
      </w:r>
    </w:p>
    <w:p w14:paraId="079D856A" w14:textId="77777777" w:rsidR="00E86031" w:rsidRDefault="00E86031" w:rsidP="00EA57E1">
      <w:pPr>
        <w:spacing w:after="0" w:line="240" w:lineRule="auto"/>
        <w:ind w:right="-2"/>
        <w:jc w:val="both"/>
        <w:rPr>
          <w:rFonts w:ascii="Times New Roman" w:hAnsi="Times New Roman" w:cs="Times New Roman"/>
          <w:b/>
          <w:bCs/>
          <w:i w:val="0"/>
          <w:iCs w:val="0"/>
          <w:sz w:val="24"/>
          <w:szCs w:val="24"/>
          <w:lang w:val="en-ID"/>
        </w:rPr>
      </w:pPr>
    </w:p>
    <w:p w14:paraId="565C22F0" w14:textId="2E0EC4B8" w:rsidR="00E86031" w:rsidRP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 xml:space="preserve">Financial Behaviour </w:t>
      </w:r>
    </w:p>
    <w:p w14:paraId="27B52735" w14:textId="77777777"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 xml:space="preserve">Financial behaviour is a behaviour related to financial applications. According to Ricciardi (2000) in </w:t>
      </w:r>
      <w:proofErr w:type="spellStart"/>
      <w:r w:rsidRPr="00E86031">
        <w:rPr>
          <w:rFonts w:ascii="Times New Roman" w:hAnsi="Times New Roman" w:cs="Times New Roman"/>
          <w:i w:val="0"/>
          <w:iCs w:val="0"/>
          <w:sz w:val="24"/>
          <w:szCs w:val="24"/>
          <w:lang w:val="en-ID"/>
        </w:rPr>
        <w:t>Arianti</w:t>
      </w:r>
      <w:proofErr w:type="spellEnd"/>
      <w:r w:rsidRPr="00E86031">
        <w:rPr>
          <w:rFonts w:ascii="Times New Roman" w:hAnsi="Times New Roman" w:cs="Times New Roman"/>
          <w:i w:val="0"/>
          <w:iCs w:val="0"/>
          <w:sz w:val="24"/>
          <w:szCs w:val="24"/>
          <w:lang w:val="en-ID"/>
        </w:rPr>
        <w:t xml:space="preserve"> (2018), financial behaviour is a discipline science inherent in the interaction of various science disciplines and continuously integrates. Therefore, the discussion is not isolated. Financial behaviour is an issue that is widely discussed nowadays. They tend to think it is short-term and synonymous with impulsive shopping practices. Often, individuals with income are still experiencing financial problems due to less responsible financial behaviour. Financial Behaviour is a person's ability to manage (planning, budgeting, checking, managing, controlling, searching and storage). Financial management behaviour can also be interpreted as a process of financial decision-making and harmonization of individual motives and company objectives.</w:t>
      </w:r>
    </w:p>
    <w:p w14:paraId="1DDC1A13" w14:textId="193A2D94" w:rsidR="00CD02E6"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lastRenderedPageBreak/>
        <w:t>Financial management behaviour is concerned with the effectiveness of fund management, where the flow of funds must be directed according to the established plan. As for the indicators in these variables are the types of planning and financial budgets possessed, techniques in preparing financial planning, saving activities, insurance activities, retirement and unexpected expense, investment activities, credit/ debt, and bills, monitoring financial management, and evaluation of financial management (</w:t>
      </w:r>
      <w:proofErr w:type="spellStart"/>
      <w:r w:rsidRPr="00E86031">
        <w:rPr>
          <w:rFonts w:ascii="Times New Roman" w:hAnsi="Times New Roman" w:cs="Times New Roman"/>
          <w:i w:val="0"/>
          <w:iCs w:val="0"/>
          <w:sz w:val="24"/>
          <w:szCs w:val="24"/>
          <w:lang w:val="en-ID"/>
        </w:rPr>
        <w:t>Hesniati</w:t>
      </w:r>
      <w:proofErr w:type="spellEnd"/>
      <w:r w:rsidRPr="00E86031">
        <w:rPr>
          <w:rFonts w:ascii="Times New Roman" w:hAnsi="Times New Roman" w:cs="Times New Roman"/>
          <w:i w:val="0"/>
          <w:iCs w:val="0"/>
          <w:sz w:val="24"/>
          <w:szCs w:val="24"/>
          <w:lang w:val="en-ID"/>
        </w:rPr>
        <w:t xml:space="preserve"> and Hendy, 2021). </w:t>
      </w:r>
      <w:proofErr w:type="spellStart"/>
      <w:r w:rsidRPr="00E86031">
        <w:rPr>
          <w:rFonts w:ascii="Times New Roman" w:hAnsi="Times New Roman" w:cs="Times New Roman"/>
          <w:i w:val="0"/>
          <w:iCs w:val="0"/>
          <w:sz w:val="24"/>
          <w:szCs w:val="24"/>
          <w:lang w:val="en-ID"/>
        </w:rPr>
        <w:t>Nababan</w:t>
      </w:r>
      <w:proofErr w:type="spellEnd"/>
      <w:r w:rsidRPr="00E86031">
        <w:rPr>
          <w:rFonts w:ascii="Times New Roman" w:hAnsi="Times New Roman" w:cs="Times New Roman"/>
          <w:i w:val="0"/>
          <w:iCs w:val="0"/>
          <w:sz w:val="24"/>
          <w:szCs w:val="24"/>
          <w:lang w:val="en-ID"/>
        </w:rPr>
        <w:t xml:space="preserve"> (2012) in </w:t>
      </w:r>
      <w:proofErr w:type="spellStart"/>
      <w:r w:rsidRPr="00E86031">
        <w:rPr>
          <w:rFonts w:ascii="Times New Roman" w:hAnsi="Times New Roman" w:cs="Times New Roman"/>
          <w:i w:val="0"/>
          <w:iCs w:val="0"/>
          <w:sz w:val="24"/>
          <w:szCs w:val="24"/>
          <w:lang w:val="en-ID"/>
        </w:rPr>
        <w:t>Arianti</w:t>
      </w:r>
      <w:proofErr w:type="spellEnd"/>
      <w:r w:rsidRPr="00E86031">
        <w:rPr>
          <w:rFonts w:ascii="Times New Roman" w:hAnsi="Times New Roman" w:cs="Times New Roman"/>
          <w:i w:val="0"/>
          <w:iCs w:val="0"/>
          <w:sz w:val="24"/>
          <w:szCs w:val="24"/>
          <w:lang w:val="en-ID"/>
        </w:rPr>
        <w:t xml:space="preserve"> (2018) shows indicators of financial behaviour or financial behaviour are a) Paying bills on time, b) Create a budget of spending and capital expenditure, c) Record expenditures and expenses (daily, monthly, etc.), d) Provide funds for unexpected expenses, e) Saving periodically, and f) Comparing prices between stores or supermarkets before deciding to make a purchase. </w:t>
      </w:r>
    </w:p>
    <w:p w14:paraId="67F34148" w14:textId="77777777" w:rsidR="00CD02E6" w:rsidRPr="00E86031" w:rsidRDefault="00CD02E6" w:rsidP="00EA57E1">
      <w:pPr>
        <w:spacing w:after="0" w:line="240" w:lineRule="auto"/>
        <w:ind w:right="-2" w:firstLine="720"/>
        <w:jc w:val="both"/>
        <w:rPr>
          <w:rFonts w:ascii="Times New Roman" w:hAnsi="Times New Roman" w:cs="Times New Roman"/>
          <w:i w:val="0"/>
          <w:iCs w:val="0"/>
          <w:sz w:val="24"/>
          <w:szCs w:val="24"/>
          <w:lang w:val="en-ID"/>
        </w:rPr>
      </w:pPr>
    </w:p>
    <w:p w14:paraId="15850D37" w14:textId="77777777" w:rsidR="00E86031" w:rsidRDefault="00E86031" w:rsidP="00EA57E1">
      <w:pPr>
        <w:spacing w:after="0" w:line="240" w:lineRule="auto"/>
        <w:ind w:right="-2"/>
        <w:jc w:val="both"/>
        <w:rPr>
          <w:rFonts w:ascii="Times New Roman" w:hAnsi="Times New Roman" w:cs="Times New Roman"/>
          <w:b/>
          <w:bCs/>
          <w:i w:val="0"/>
          <w:iCs w:val="0"/>
          <w:sz w:val="24"/>
          <w:szCs w:val="24"/>
          <w:lang w:val="en-ID"/>
        </w:rPr>
      </w:pPr>
      <w:r w:rsidRPr="00E86031">
        <w:rPr>
          <w:rFonts w:ascii="Times New Roman" w:hAnsi="Times New Roman" w:cs="Times New Roman"/>
          <w:b/>
          <w:bCs/>
          <w:i w:val="0"/>
          <w:iCs w:val="0"/>
          <w:sz w:val="24"/>
          <w:szCs w:val="24"/>
          <w:lang w:val="en-ID"/>
        </w:rPr>
        <w:t xml:space="preserve">Regret Aversion Bias </w:t>
      </w:r>
    </w:p>
    <w:p w14:paraId="29E71856" w14:textId="42D90305" w:rsidR="00E86031" w:rsidRP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lang w:val="en-ID"/>
        </w:rPr>
        <w:t>Regret aversion bias is the decision to avoid the same mistake because of the fear of facing the same loss in a person (</w:t>
      </w:r>
      <w:proofErr w:type="spellStart"/>
      <w:r w:rsidRPr="00E86031">
        <w:rPr>
          <w:rFonts w:ascii="Times New Roman" w:hAnsi="Times New Roman" w:cs="Times New Roman"/>
          <w:i w:val="0"/>
          <w:iCs w:val="0"/>
          <w:sz w:val="24"/>
          <w:szCs w:val="24"/>
          <w:lang w:val="en-ID"/>
        </w:rPr>
        <w:t>Yohnson</w:t>
      </w:r>
      <w:proofErr w:type="spellEnd"/>
      <w:r w:rsidRPr="00E86031">
        <w:rPr>
          <w:rFonts w:ascii="Times New Roman" w:hAnsi="Times New Roman" w:cs="Times New Roman"/>
          <w:i w:val="0"/>
          <w:iCs w:val="0"/>
          <w:sz w:val="24"/>
          <w:szCs w:val="24"/>
          <w:lang w:val="en-ID"/>
        </w:rPr>
        <w:t xml:space="preserve">, 2008). The researchers identified regret aversion bias in two components: experienced regret and anticipated regret. Experienced regret is a regret arising from past mistakes (Kinerson and Bailey, 2005). At the same time, anticipated regret is a regret that will make a person avoid the consequences that arise after the person makes the wrong decision (Bell, 1982). </w:t>
      </w:r>
    </w:p>
    <w:p w14:paraId="219D6E0A" w14:textId="0B5CF0AA" w:rsidR="00E86031" w:rsidRDefault="00E86031" w:rsidP="00EA57E1">
      <w:pPr>
        <w:spacing w:after="0" w:line="240" w:lineRule="auto"/>
        <w:ind w:right="-2" w:firstLine="720"/>
        <w:jc w:val="both"/>
        <w:rPr>
          <w:rFonts w:ascii="Times New Roman" w:hAnsi="Times New Roman" w:cs="Times New Roman"/>
          <w:i w:val="0"/>
          <w:iCs w:val="0"/>
          <w:sz w:val="24"/>
          <w:szCs w:val="24"/>
          <w:lang w:val="en-ID"/>
        </w:rPr>
      </w:pPr>
      <w:r w:rsidRPr="00E86031">
        <w:rPr>
          <w:rFonts w:ascii="Times New Roman" w:hAnsi="Times New Roman" w:cs="Times New Roman"/>
          <w:i w:val="0"/>
          <w:iCs w:val="0"/>
          <w:sz w:val="24"/>
          <w:szCs w:val="24"/>
        </w:rPr>
        <w:t>Several studies have been conducted on the factors of investment decisions.</w:t>
      </w:r>
      <w:r w:rsidRPr="00E86031">
        <w:rPr>
          <w:rFonts w:ascii="Times New Roman" w:hAnsi="Times New Roman" w:cs="Times New Roman"/>
          <w:i w:val="0"/>
          <w:iCs w:val="0"/>
          <w:sz w:val="24"/>
          <w:szCs w:val="24"/>
          <w:lang w:val="en-ID"/>
        </w:rPr>
        <w:t xml:space="preserve"> Based on previous research on financial literacy, financial behaviour and regretful aversion bias were used as independent variables to </w:t>
      </w:r>
      <w:proofErr w:type="spellStart"/>
      <w:r w:rsidRPr="00E86031">
        <w:rPr>
          <w:rFonts w:ascii="Times New Roman" w:hAnsi="Times New Roman" w:cs="Times New Roman"/>
          <w:i w:val="0"/>
          <w:iCs w:val="0"/>
          <w:sz w:val="24"/>
          <w:szCs w:val="24"/>
          <w:lang w:val="en-ID"/>
        </w:rPr>
        <w:t>analyze</w:t>
      </w:r>
      <w:proofErr w:type="spellEnd"/>
      <w:r w:rsidRPr="00E86031">
        <w:rPr>
          <w:rFonts w:ascii="Times New Roman" w:hAnsi="Times New Roman" w:cs="Times New Roman"/>
          <w:i w:val="0"/>
          <w:iCs w:val="0"/>
          <w:sz w:val="24"/>
          <w:szCs w:val="24"/>
          <w:lang w:val="en-ID"/>
        </w:rPr>
        <w:t xml:space="preserve"> millennials' effect on investment decisions. The thought framework of this study can be seen in Figure 2. </w:t>
      </w:r>
    </w:p>
    <w:p w14:paraId="0789719E" w14:textId="77777777" w:rsidR="005F46C5" w:rsidRDefault="005F46C5" w:rsidP="00EA57E1">
      <w:pPr>
        <w:spacing w:after="0" w:line="240" w:lineRule="auto"/>
        <w:ind w:right="-2" w:firstLine="720"/>
        <w:jc w:val="both"/>
        <w:rPr>
          <w:rFonts w:ascii="Times New Roman" w:hAnsi="Times New Roman" w:cs="Times New Roman"/>
          <w:i w:val="0"/>
          <w:iCs w:val="0"/>
          <w:sz w:val="24"/>
          <w:szCs w:val="24"/>
          <w:lang w:val="en-ID"/>
        </w:rPr>
      </w:pPr>
    </w:p>
    <w:p w14:paraId="0AECA2DA" w14:textId="1A56B4A5" w:rsidR="005F46C5" w:rsidRPr="005F46C5" w:rsidRDefault="005F46C5" w:rsidP="005F46C5">
      <w:pPr>
        <w:spacing w:after="0" w:line="240" w:lineRule="auto"/>
        <w:ind w:right="-2"/>
        <w:jc w:val="center"/>
        <w:rPr>
          <w:rFonts w:ascii="Times New Roman" w:hAnsi="Times New Roman" w:cs="Times New Roman"/>
          <w:b/>
          <w:bCs/>
          <w:i w:val="0"/>
          <w:iCs w:val="0"/>
          <w:sz w:val="24"/>
          <w:szCs w:val="24"/>
          <w:lang w:val="en-ID"/>
        </w:rPr>
      </w:pPr>
      <w:r w:rsidRPr="0025046C">
        <w:rPr>
          <w:rFonts w:ascii="Times New Roman" w:hAnsi="Times New Roman" w:cs="Times New Roman"/>
          <w:b/>
          <w:bCs/>
          <w:i w:val="0"/>
          <w:iCs w:val="0"/>
          <w:sz w:val="24"/>
          <w:szCs w:val="24"/>
          <w:lang w:val="en-ID"/>
        </w:rPr>
        <w:t>Figure 2. Thinking Framework</w:t>
      </w:r>
    </w:p>
    <w:p w14:paraId="50C8108D" w14:textId="77777777" w:rsidR="005F46C5" w:rsidRDefault="005F46C5" w:rsidP="005F46C5">
      <w:pPr>
        <w:spacing w:after="0" w:line="240" w:lineRule="auto"/>
        <w:ind w:right="-2"/>
        <w:jc w:val="both"/>
        <w:rPr>
          <w:rFonts w:ascii="Times New Roman" w:hAnsi="Times New Roman" w:cs="Times New Roman"/>
          <w:i w:val="0"/>
          <w:iCs w:val="0"/>
          <w:sz w:val="24"/>
          <w:szCs w:val="24"/>
          <w:lang w:val="en-ID"/>
        </w:rPr>
      </w:pPr>
    </w:p>
    <w:p w14:paraId="15B948CE" w14:textId="44B7DFA5" w:rsidR="0025046C" w:rsidRDefault="00EA57E1" w:rsidP="00E86031">
      <w:pPr>
        <w:spacing w:after="0" w:line="240" w:lineRule="auto"/>
        <w:ind w:right="-330" w:firstLine="720"/>
        <w:jc w:val="both"/>
        <w:rPr>
          <w:rFonts w:ascii="Times New Roman" w:hAnsi="Times New Roman" w:cs="Times New Roman"/>
          <w:i w:val="0"/>
          <w:iCs w:val="0"/>
          <w:sz w:val="24"/>
          <w:szCs w:val="24"/>
          <w:lang w:val="en-ID"/>
        </w:rPr>
      </w:pPr>
      <w:r>
        <w:rPr>
          <w:noProof/>
        </w:rPr>
        <w:drawing>
          <wp:anchor distT="0" distB="0" distL="114300" distR="114300" simplePos="0" relativeHeight="251666432" behindDoc="0" locked="0" layoutInCell="1" allowOverlap="1" wp14:anchorId="16B72069" wp14:editId="4B15CF25">
            <wp:simplePos x="0" y="0"/>
            <wp:positionH relativeFrom="column">
              <wp:posOffset>279400</wp:posOffset>
            </wp:positionH>
            <wp:positionV relativeFrom="paragraph">
              <wp:posOffset>85725</wp:posOffset>
            </wp:positionV>
            <wp:extent cx="4781194" cy="2882936"/>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1">
                      <a:extLst>
                        <a:ext uri="{BEBA8EAE-BF5A-486C-A8C5-ECC9F3942E4B}">
                          <a14:imgProps xmlns:a14="http://schemas.microsoft.com/office/drawing/2010/main">
                            <a14:imgLayer r:embed="rId12">
                              <a14:imgEffect>
                                <a14:sharpenSoften amount="25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4781194" cy="28829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14:paraId="0120AD6A" w14:textId="03FCC0F1"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454AB9AA" w14:textId="223ACC2F"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42D2D98C" w14:textId="6E11D921"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0260A416" w14:textId="04C88D1D"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622D7ABC" w14:textId="6BADE990"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22AFB3EA" w14:textId="5E35C2C9"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14051634" w14:textId="2231801D"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600CAD5A" w14:textId="61634736"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38AFC393" w14:textId="49EEB9E4" w:rsidR="0025046C"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665E3159" w14:textId="77777777" w:rsidR="0025046C" w:rsidRPr="00E86031" w:rsidRDefault="0025046C" w:rsidP="00E86031">
      <w:pPr>
        <w:spacing w:after="0" w:line="240" w:lineRule="auto"/>
        <w:ind w:right="-330" w:firstLine="720"/>
        <w:jc w:val="both"/>
        <w:rPr>
          <w:rFonts w:ascii="Times New Roman" w:hAnsi="Times New Roman" w:cs="Times New Roman"/>
          <w:i w:val="0"/>
          <w:iCs w:val="0"/>
          <w:sz w:val="24"/>
          <w:szCs w:val="24"/>
          <w:lang w:val="en-ID"/>
        </w:rPr>
      </w:pPr>
    </w:p>
    <w:p w14:paraId="247E0953"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1AC7A681"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0107AD92"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2390C7D6"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6D625A12"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673782C9" w14:textId="77777777" w:rsidR="0025046C" w:rsidRDefault="0025046C" w:rsidP="00FB1F06">
      <w:pPr>
        <w:spacing w:after="0" w:line="240" w:lineRule="auto"/>
        <w:ind w:right="-330" w:firstLine="720"/>
        <w:jc w:val="both"/>
        <w:rPr>
          <w:rFonts w:ascii="Times New Roman" w:hAnsi="Times New Roman" w:cs="Times New Roman"/>
          <w:i w:val="0"/>
          <w:iCs w:val="0"/>
          <w:sz w:val="24"/>
          <w:szCs w:val="24"/>
        </w:rPr>
      </w:pPr>
    </w:p>
    <w:p w14:paraId="6319BAB0" w14:textId="77777777" w:rsidR="0025046C" w:rsidRDefault="0025046C" w:rsidP="00EA57E1">
      <w:pPr>
        <w:spacing w:after="0" w:line="240" w:lineRule="auto"/>
        <w:ind w:right="-330" w:firstLine="720"/>
        <w:jc w:val="center"/>
        <w:rPr>
          <w:rFonts w:ascii="Times New Roman" w:hAnsi="Times New Roman" w:cs="Times New Roman"/>
          <w:i w:val="0"/>
          <w:iCs w:val="0"/>
          <w:sz w:val="24"/>
          <w:szCs w:val="24"/>
        </w:rPr>
      </w:pPr>
    </w:p>
    <w:p w14:paraId="7BC7D61D" w14:textId="0B31CB52" w:rsidR="0025046C" w:rsidRDefault="0025046C" w:rsidP="00EA57E1">
      <w:pPr>
        <w:spacing w:after="0" w:line="240" w:lineRule="auto"/>
        <w:ind w:right="-2" w:firstLine="720"/>
        <w:jc w:val="center"/>
        <w:rPr>
          <w:rFonts w:ascii="Times New Roman" w:hAnsi="Times New Roman" w:cs="Times New Roman"/>
          <w:i w:val="0"/>
          <w:iCs w:val="0"/>
          <w:sz w:val="24"/>
          <w:szCs w:val="24"/>
          <w:lang w:val="en-ID"/>
        </w:rPr>
      </w:pPr>
      <w:r w:rsidRPr="0025046C">
        <w:rPr>
          <w:rFonts w:ascii="Times New Roman" w:hAnsi="Times New Roman" w:cs="Times New Roman"/>
          <w:i w:val="0"/>
          <w:iCs w:val="0"/>
          <w:sz w:val="24"/>
          <w:szCs w:val="24"/>
          <w:lang w:val="en-ID"/>
        </w:rPr>
        <w:t>Source: Data processed by researchers (2021)</w:t>
      </w:r>
    </w:p>
    <w:p w14:paraId="1051CD5A" w14:textId="77777777" w:rsidR="0025046C" w:rsidRPr="0025046C" w:rsidRDefault="0025046C" w:rsidP="00EA57E1">
      <w:pPr>
        <w:spacing w:after="0" w:line="240" w:lineRule="auto"/>
        <w:ind w:right="-2" w:firstLine="720"/>
        <w:jc w:val="both"/>
        <w:rPr>
          <w:rFonts w:ascii="Times New Roman" w:hAnsi="Times New Roman" w:cs="Times New Roman"/>
          <w:i w:val="0"/>
          <w:iCs w:val="0"/>
          <w:sz w:val="24"/>
          <w:szCs w:val="24"/>
          <w:lang w:val="en-ID"/>
        </w:rPr>
      </w:pPr>
    </w:p>
    <w:p w14:paraId="67B5CA89" w14:textId="77777777"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HYPOTHESIS DEVELOPMENT</w:t>
      </w:r>
    </w:p>
    <w:p w14:paraId="4427D9DD" w14:textId="77777777"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The Effect of Financial Literacy on Investment Decisions</w:t>
      </w:r>
    </w:p>
    <w:p w14:paraId="47DDC2EF" w14:textId="77777777" w:rsidR="0025046C" w:rsidRP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lastRenderedPageBreak/>
        <w:t>Financial literacy is the concept of understanding financial products and ideas with the help of information and advice, as the ability to identify and understand financial risks to make appropriate financial decisions (</w:t>
      </w:r>
      <w:proofErr w:type="spellStart"/>
      <w:r w:rsidRPr="0025046C">
        <w:rPr>
          <w:rFonts w:ascii="Times New Roman" w:hAnsi="Times New Roman" w:cs="Times New Roman"/>
          <w:i w:val="0"/>
          <w:iCs w:val="0"/>
          <w:sz w:val="24"/>
          <w:szCs w:val="24"/>
        </w:rPr>
        <w:t>Vidovicova</w:t>
      </w:r>
      <w:proofErr w:type="spellEnd"/>
      <w:r w:rsidRPr="0025046C">
        <w:rPr>
          <w:rFonts w:ascii="Times New Roman" w:hAnsi="Times New Roman" w:cs="Times New Roman"/>
          <w:i w:val="0"/>
          <w:iCs w:val="0"/>
          <w:sz w:val="24"/>
          <w:szCs w:val="24"/>
        </w:rPr>
        <w:t xml:space="preserve">, in </w:t>
      </w:r>
      <w:proofErr w:type="spellStart"/>
      <w:r w:rsidRPr="0025046C">
        <w:rPr>
          <w:rFonts w:ascii="Times New Roman" w:hAnsi="Times New Roman" w:cs="Times New Roman"/>
          <w:i w:val="0"/>
          <w:iCs w:val="0"/>
          <w:sz w:val="24"/>
          <w:szCs w:val="24"/>
        </w:rPr>
        <w:t>Faalih's</w:t>
      </w:r>
      <w:proofErr w:type="spellEnd"/>
      <w:r w:rsidRPr="0025046C">
        <w:rPr>
          <w:rFonts w:ascii="Times New Roman" w:hAnsi="Times New Roman" w:cs="Times New Roman"/>
          <w:i w:val="0"/>
          <w:iCs w:val="0"/>
          <w:sz w:val="24"/>
          <w:szCs w:val="24"/>
        </w:rPr>
        <w:t xml:space="preserve"> research 2020). </w:t>
      </w:r>
      <w:proofErr w:type="spellStart"/>
      <w:r w:rsidRPr="0025046C">
        <w:rPr>
          <w:rFonts w:ascii="Times New Roman" w:hAnsi="Times New Roman" w:cs="Times New Roman"/>
          <w:i w:val="0"/>
          <w:iCs w:val="0"/>
          <w:sz w:val="24"/>
          <w:szCs w:val="24"/>
        </w:rPr>
        <w:t>Arianti</w:t>
      </w:r>
      <w:proofErr w:type="spellEnd"/>
      <w:r w:rsidRPr="0025046C">
        <w:rPr>
          <w:rFonts w:ascii="Times New Roman" w:hAnsi="Times New Roman" w:cs="Times New Roman"/>
          <w:i w:val="0"/>
          <w:iCs w:val="0"/>
          <w:sz w:val="24"/>
          <w:szCs w:val="24"/>
        </w:rPr>
        <w:t xml:space="preserve"> (2018), knowledge of finance is essential for an individual to not misunderstand in making their financial decisions. People's financial ability can be seen from how big the level of financial literacy they have. The higher the level of financial literacy that a person has, the more precise it is in determining the decision to take on financial products, especially with the credit system and later able to avoid financial risks. This is reinforced by research by </w:t>
      </w:r>
      <w:proofErr w:type="spellStart"/>
      <w:r w:rsidRPr="0025046C">
        <w:rPr>
          <w:rFonts w:ascii="Times New Roman" w:hAnsi="Times New Roman" w:cs="Times New Roman"/>
          <w:i w:val="0"/>
          <w:iCs w:val="0"/>
          <w:sz w:val="24"/>
          <w:szCs w:val="24"/>
        </w:rPr>
        <w:t>Alifah</w:t>
      </w:r>
      <w:proofErr w:type="spellEnd"/>
      <w:r w:rsidRPr="0025046C">
        <w:rPr>
          <w:rFonts w:ascii="Times New Roman" w:hAnsi="Times New Roman" w:cs="Times New Roman"/>
          <w:i w:val="0"/>
          <w:iCs w:val="0"/>
          <w:sz w:val="24"/>
          <w:szCs w:val="24"/>
        </w:rPr>
        <w:t xml:space="preserve"> and </w:t>
      </w:r>
      <w:proofErr w:type="spellStart"/>
      <w:r w:rsidRPr="0025046C">
        <w:rPr>
          <w:rFonts w:ascii="Times New Roman" w:hAnsi="Times New Roman" w:cs="Times New Roman"/>
          <w:i w:val="0"/>
          <w:iCs w:val="0"/>
          <w:sz w:val="24"/>
          <w:szCs w:val="24"/>
        </w:rPr>
        <w:t>Dalimunthe</w:t>
      </w:r>
      <w:proofErr w:type="spellEnd"/>
      <w:r w:rsidRPr="0025046C">
        <w:rPr>
          <w:rFonts w:ascii="Times New Roman" w:hAnsi="Times New Roman" w:cs="Times New Roman"/>
          <w:i w:val="0"/>
          <w:iCs w:val="0"/>
          <w:sz w:val="24"/>
          <w:szCs w:val="24"/>
        </w:rPr>
        <w:t xml:space="preserve"> (2020), </w:t>
      </w:r>
      <w:proofErr w:type="spellStart"/>
      <w:r w:rsidRPr="0025046C">
        <w:rPr>
          <w:rFonts w:ascii="Times New Roman" w:hAnsi="Times New Roman" w:cs="Times New Roman"/>
          <w:i w:val="0"/>
          <w:iCs w:val="0"/>
          <w:sz w:val="24"/>
          <w:szCs w:val="24"/>
        </w:rPr>
        <w:t>Sugiyanto</w:t>
      </w:r>
      <w:proofErr w:type="spellEnd"/>
      <w:r w:rsidRPr="0025046C">
        <w:rPr>
          <w:rFonts w:ascii="Times New Roman" w:hAnsi="Times New Roman" w:cs="Times New Roman"/>
          <w:i w:val="0"/>
          <w:iCs w:val="0"/>
          <w:sz w:val="24"/>
          <w:szCs w:val="24"/>
        </w:rPr>
        <w:t xml:space="preserve"> et al. (2021), </w:t>
      </w:r>
      <w:proofErr w:type="spellStart"/>
      <w:r w:rsidRPr="0025046C">
        <w:rPr>
          <w:rFonts w:ascii="Times New Roman" w:hAnsi="Times New Roman" w:cs="Times New Roman"/>
          <w:i w:val="0"/>
          <w:iCs w:val="0"/>
          <w:sz w:val="24"/>
          <w:szCs w:val="24"/>
        </w:rPr>
        <w:t>Faalih</w:t>
      </w:r>
      <w:proofErr w:type="spellEnd"/>
      <w:r w:rsidRPr="0025046C">
        <w:rPr>
          <w:rFonts w:ascii="Times New Roman" w:hAnsi="Times New Roman" w:cs="Times New Roman"/>
          <w:i w:val="0"/>
          <w:iCs w:val="0"/>
          <w:sz w:val="24"/>
          <w:szCs w:val="24"/>
        </w:rPr>
        <w:t xml:space="preserve"> (2020), which proves that financial literacy has a positive effect on investment decisions. Based on the description above, the hypotheses put forward are:</w:t>
      </w:r>
    </w:p>
    <w:p w14:paraId="7F71E155" w14:textId="319BD59B" w:rsidR="0025046C" w:rsidRPr="00EA57E1" w:rsidRDefault="0025046C" w:rsidP="00EA57E1">
      <w:p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H</w:t>
      </w:r>
      <w:r w:rsidRPr="0025046C">
        <w:rPr>
          <w:rFonts w:ascii="Times New Roman" w:hAnsi="Times New Roman" w:cs="Times New Roman"/>
          <w:i w:val="0"/>
          <w:iCs w:val="0"/>
          <w:sz w:val="24"/>
          <w:szCs w:val="24"/>
          <w:vertAlign w:val="subscript"/>
        </w:rPr>
        <w:t>1</w:t>
      </w:r>
      <w:r w:rsidRPr="0025046C">
        <w:rPr>
          <w:rFonts w:ascii="Times New Roman" w:hAnsi="Times New Roman" w:cs="Times New Roman"/>
          <w:i w:val="0"/>
          <w:iCs w:val="0"/>
          <w:sz w:val="24"/>
          <w:szCs w:val="24"/>
        </w:rPr>
        <w:t>: Financial literacy has a positive effect on investment decisions</w:t>
      </w:r>
    </w:p>
    <w:p w14:paraId="478E2E58" w14:textId="77777777" w:rsidR="0025046C" w:rsidRDefault="0025046C" w:rsidP="00EA57E1">
      <w:pPr>
        <w:spacing w:after="0" w:line="240" w:lineRule="auto"/>
        <w:ind w:right="-2"/>
        <w:jc w:val="both"/>
        <w:rPr>
          <w:rFonts w:ascii="Times New Roman" w:hAnsi="Times New Roman" w:cs="Times New Roman"/>
          <w:b/>
          <w:bCs/>
          <w:i w:val="0"/>
          <w:iCs w:val="0"/>
          <w:sz w:val="24"/>
          <w:szCs w:val="24"/>
        </w:rPr>
      </w:pPr>
    </w:p>
    <w:p w14:paraId="18E2F9DF" w14:textId="4EDE7729"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The Influence of Financial Behavior on Investment Decisions</w:t>
      </w:r>
    </w:p>
    <w:p w14:paraId="5698A1A6" w14:textId="77777777" w:rsidR="0025046C" w:rsidRP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 xml:space="preserve">Understanding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will help a person understand what is related to his relationship with money. Therefore,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is defined as a state of mind, opinion, and judgment about finances. According to </w:t>
      </w:r>
      <w:proofErr w:type="spellStart"/>
      <w:r w:rsidRPr="0025046C">
        <w:rPr>
          <w:rFonts w:ascii="Times New Roman" w:hAnsi="Times New Roman" w:cs="Times New Roman"/>
          <w:i w:val="0"/>
          <w:iCs w:val="0"/>
          <w:sz w:val="24"/>
          <w:szCs w:val="24"/>
        </w:rPr>
        <w:t>Triwahyuningtyas</w:t>
      </w:r>
      <w:proofErr w:type="spellEnd"/>
      <w:r w:rsidRPr="0025046C">
        <w:rPr>
          <w:rFonts w:ascii="Times New Roman" w:hAnsi="Times New Roman" w:cs="Times New Roman"/>
          <w:i w:val="0"/>
          <w:iCs w:val="0"/>
          <w:sz w:val="24"/>
          <w:szCs w:val="24"/>
        </w:rPr>
        <w:t xml:space="preserve"> et al. (2020),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is related to one's financial responsibilities related to managing finances. Because the research shows that a person generally does not have a great understanding of financial knowledge when financial knowledge is view objectively and subjectively, these results indicate that some people believe that they have more knowledge of reasonable and rational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than someone who has a low level of knowledge (</w:t>
      </w:r>
      <w:proofErr w:type="spellStart"/>
      <w:r w:rsidRPr="0025046C">
        <w:rPr>
          <w:rFonts w:ascii="Times New Roman" w:hAnsi="Times New Roman" w:cs="Times New Roman"/>
          <w:i w:val="0"/>
          <w:iCs w:val="0"/>
          <w:sz w:val="24"/>
          <w:szCs w:val="24"/>
        </w:rPr>
        <w:t>Safryani</w:t>
      </w:r>
      <w:proofErr w:type="spellEnd"/>
      <w:r w:rsidRPr="0025046C">
        <w:rPr>
          <w:rFonts w:ascii="Times New Roman" w:hAnsi="Times New Roman" w:cs="Times New Roman"/>
          <w:i w:val="0"/>
          <w:iCs w:val="0"/>
          <w:sz w:val="24"/>
          <w:szCs w:val="24"/>
        </w:rPr>
        <w:t xml:space="preserve"> et al., 2020). This study is under research conducted by </w:t>
      </w:r>
      <w:proofErr w:type="spellStart"/>
      <w:r w:rsidRPr="0025046C">
        <w:rPr>
          <w:rFonts w:ascii="Times New Roman" w:hAnsi="Times New Roman" w:cs="Times New Roman"/>
          <w:i w:val="0"/>
          <w:iCs w:val="0"/>
          <w:sz w:val="24"/>
          <w:szCs w:val="24"/>
        </w:rPr>
        <w:t>Arianti</w:t>
      </w:r>
      <w:proofErr w:type="spellEnd"/>
      <w:r w:rsidRPr="0025046C">
        <w:rPr>
          <w:rFonts w:ascii="Times New Roman" w:hAnsi="Times New Roman" w:cs="Times New Roman"/>
          <w:i w:val="0"/>
          <w:iCs w:val="0"/>
          <w:sz w:val="24"/>
          <w:szCs w:val="24"/>
        </w:rPr>
        <w:t xml:space="preserve"> (2018), which shows that the financial welfare of the community depends on improving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while this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is contributed by financial literacy. </w:t>
      </w:r>
      <w:proofErr w:type="gramStart"/>
      <w:r w:rsidRPr="0025046C">
        <w:rPr>
          <w:rFonts w:ascii="Times New Roman" w:hAnsi="Times New Roman" w:cs="Times New Roman"/>
          <w:i w:val="0"/>
          <w:iCs w:val="0"/>
          <w:sz w:val="24"/>
          <w:szCs w:val="24"/>
        </w:rPr>
        <w:t>So</w:t>
      </w:r>
      <w:proofErr w:type="gramEnd"/>
      <w:r w:rsidRPr="0025046C">
        <w:rPr>
          <w:rFonts w:ascii="Times New Roman" w:hAnsi="Times New Roman" w:cs="Times New Roman"/>
          <w:i w:val="0"/>
          <w:iCs w:val="0"/>
          <w:sz w:val="24"/>
          <w:szCs w:val="24"/>
        </w:rPr>
        <w:t xml:space="preserve"> it can be concluded that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has a significant effect on financial literacy. Furthermore, this research is also by the analysis of </w:t>
      </w:r>
      <w:proofErr w:type="spellStart"/>
      <w:r w:rsidRPr="0025046C">
        <w:rPr>
          <w:rFonts w:ascii="Times New Roman" w:hAnsi="Times New Roman" w:cs="Times New Roman"/>
          <w:i w:val="0"/>
          <w:iCs w:val="0"/>
          <w:sz w:val="24"/>
          <w:szCs w:val="24"/>
        </w:rPr>
        <w:t>Rahmayanti</w:t>
      </w:r>
      <w:proofErr w:type="spellEnd"/>
      <w:r w:rsidRPr="0025046C">
        <w:rPr>
          <w:rFonts w:ascii="Times New Roman" w:hAnsi="Times New Roman" w:cs="Times New Roman"/>
          <w:i w:val="0"/>
          <w:iCs w:val="0"/>
          <w:sz w:val="24"/>
          <w:szCs w:val="24"/>
        </w:rPr>
        <w:t xml:space="preserve"> et al. (2019), </w:t>
      </w:r>
      <w:proofErr w:type="spellStart"/>
      <w:r w:rsidRPr="0025046C">
        <w:rPr>
          <w:rFonts w:ascii="Times New Roman" w:hAnsi="Times New Roman" w:cs="Times New Roman"/>
          <w:i w:val="0"/>
          <w:iCs w:val="0"/>
          <w:sz w:val="24"/>
          <w:szCs w:val="24"/>
        </w:rPr>
        <w:t>Arianti</w:t>
      </w:r>
      <w:proofErr w:type="spellEnd"/>
      <w:r w:rsidRPr="0025046C">
        <w:rPr>
          <w:rFonts w:ascii="Times New Roman" w:hAnsi="Times New Roman" w:cs="Times New Roman"/>
          <w:i w:val="0"/>
          <w:iCs w:val="0"/>
          <w:sz w:val="24"/>
          <w:szCs w:val="24"/>
        </w:rPr>
        <w:t xml:space="preserve"> (2018), </w:t>
      </w:r>
      <w:proofErr w:type="spellStart"/>
      <w:r w:rsidRPr="0025046C">
        <w:rPr>
          <w:rFonts w:ascii="Times New Roman" w:hAnsi="Times New Roman" w:cs="Times New Roman"/>
          <w:i w:val="0"/>
          <w:iCs w:val="0"/>
          <w:sz w:val="24"/>
          <w:szCs w:val="24"/>
        </w:rPr>
        <w:t>Suntoro</w:t>
      </w:r>
      <w:proofErr w:type="spellEnd"/>
      <w:r w:rsidRPr="0025046C">
        <w:rPr>
          <w:rFonts w:ascii="Times New Roman" w:hAnsi="Times New Roman" w:cs="Times New Roman"/>
          <w:i w:val="0"/>
          <w:iCs w:val="0"/>
          <w:sz w:val="24"/>
          <w:szCs w:val="24"/>
        </w:rPr>
        <w:t xml:space="preserve"> and Anastasia (2014), showing that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has a positive effect on financial literacy. Based on the description above, the hypothesis put forward is: </w:t>
      </w:r>
    </w:p>
    <w:p w14:paraId="387E3BA4" w14:textId="77777777" w:rsidR="0025046C" w:rsidRPr="0025046C" w:rsidRDefault="0025046C" w:rsidP="00EA57E1">
      <w:p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H</w:t>
      </w:r>
      <w:r w:rsidRPr="0025046C">
        <w:rPr>
          <w:rFonts w:ascii="Times New Roman" w:hAnsi="Times New Roman" w:cs="Times New Roman"/>
          <w:i w:val="0"/>
          <w:iCs w:val="0"/>
          <w:sz w:val="24"/>
          <w:szCs w:val="24"/>
          <w:vertAlign w:val="subscript"/>
        </w:rPr>
        <w:t>2</w:t>
      </w:r>
      <w:r w:rsidRPr="0025046C">
        <w:rPr>
          <w:rFonts w:ascii="Times New Roman" w:hAnsi="Times New Roman" w:cs="Times New Roman"/>
          <w:i w:val="0"/>
          <w:iCs w:val="0"/>
          <w:sz w:val="24"/>
          <w:szCs w:val="24"/>
        </w:rPr>
        <w:t xml:space="preserve">: 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has a positive effect on investment decisions among millennials</w:t>
      </w:r>
    </w:p>
    <w:p w14:paraId="4E674263" w14:textId="77777777" w:rsidR="0025046C" w:rsidRDefault="0025046C" w:rsidP="00EA57E1">
      <w:pPr>
        <w:spacing w:after="0" w:line="240" w:lineRule="auto"/>
        <w:ind w:right="-2"/>
        <w:jc w:val="both"/>
        <w:rPr>
          <w:rFonts w:ascii="Times New Roman" w:hAnsi="Times New Roman" w:cs="Times New Roman"/>
          <w:b/>
          <w:bCs/>
          <w:i w:val="0"/>
          <w:iCs w:val="0"/>
          <w:sz w:val="24"/>
          <w:szCs w:val="24"/>
        </w:rPr>
      </w:pPr>
    </w:p>
    <w:p w14:paraId="5DC2D05A" w14:textId="051D4185"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Effect of Regret Aversion Bias on Investment Decisions</w:t>
      </w:r>
    </w:p>
    <w:p w14:paraId="011B037E" w14:textId="5BDA6B31" w:rsidR="0025046C" w:rsidRP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Regret Aversion is the tendency to avoid making decisions for fear of experiencing regret. Regret aversion, in simple words, is a trend to avoid making decisions for fear of experiencing regret (</w:t>
      </w:r>
      <w:proofErr w:type="spellStart"/>
      <w:r w:rsidRPr="0025046C">
        <w:rPr>
          <w:rFonts w:ascii="Times New Roman" w:hAnsi="Times New Roman" w:cs="Times New Roman"/>
          <w:i w:val="0"/>
          <w:iCs w:val="0"/>
          <w:sz w:val="24"/>
          <w:szCs w:val="24"/>
        </w:rPr>
        <w:t>Yohnson</w:t>
      </w:r>
      <w:proofErr w:type="spellEnd"/>
      <w:r w:rsidRPr="0025046C">
        <w:rPr>
          <w:rFonts w:ascii="Times New Roman" w:hAnsi="Times New Roman" w:cs="Times New Roman"/>
          <w:i w:val="0"/>
          <w:iCs w:val="0"/>
          <w:sz w:val="24"/>
          <w:szCs w:val="24"/>
        </w:rPr>
        <w:t>, 2018)</w:t>
      </w:r>
      <w:r w:rsidR="00CD02E6">
        <w:rPr>
          <w:rFonts w:ascii="Times New Roman" w:hAnsi="Times New Roman" w:cs="Times New Roman"/>
          <w:i w:val="0"/>
          <w:iCs w:val="0"/>
          <w:sz w:val="24"/>
          <w:szCs w:val="24"/>
        </w:rPr>
        <w:t xml:space="preserve"> and Risman et al (2021). </w:t>
      </w:r>
      <w:r w:rsidRPr="0025046C">
        <w:rPr>
          <w:rFonts w:ascii="Times New Roman" w:hAnsi="Times New Roman" w:cs="Times New Roman"/>
          <w:i w:val="0"/>
          <w:iCs w:val="0"/>
          <w:sz w:val="24"/>
          <w:szCs w:val="24"/>
        </w:rPr>
        <w:t>In general, investors will be seen as self-harming as losers in the long term in the hope of selling the securities at a profit rather than selling profitable securities in a short time (Gupta and Ahmed, 2016). A person feels regret because of two things: someone takes action or makes a confident decision, and that person cannot do something (Asri, 2015).</w:t>
      </w:r>
      <w:r w:rsidR="00C241CF">
        <w:rPr>
          <w:rFonts w:ascii="Times New Roman" w:hAnsi="Times New Roman" w:cs="Times New Roman"/>
          <w:i w:val="0"/>
          <w:iCs w:val="0"/>
          <w:sz w:val="24"/>
          <w:szCs w:val="24"/>
        </w:rPr>
        <w:t xml:space="preserve"> </w:t>
      </w:r>
      <w:proofErr w:type="spellStart"/>
      <w:r w:rsidRPr="0025046C">
        <w:rPr>
          <w:rFonts w:ascii="Times New Roman" w:hAnsi="Times New Roman" w:cs="Times New Roman"/>
          <w:i w:val="0"/>
          <w:iCs w:val="0"/>
          <w:sz w:val="24"/>
          <w:szCs w:val="24"/>
        </w:rPr>
        <w:t>Nurinda</w:t>
      </w:r>
      <w:proofErr w:type="spellEnd"/>
      <w:r w:rsidRPr="0025046C">
        <w:rPr>
          <w:rFonts w:ascii="Times New Roman" w:hAnsi="Times New Roman" w:cs="Times New Roman"/>
          <w:i w:val="0"/>
          <w:iCs w:val="0"/>
          <w:sz w:val="24"/>
          <w:szCs w:val="24"/>
        </w:rPr>
        <w:t xml:space="preserve"> et al. (2019), </w:t>
      </w:r>
      <w:proofErr w:type="spellStart"/>
      <w:r w:rsidRPr="0025046C">
        <w:rPr>
          <w:rFonts w:ascii="Times New Roman" w:hAnsi="Times New Roman" w:cs="Times New Roman"/>
          <w:i w:val="0"/>
          <w:iCs w:val="0"/>
          <w:sz w:val="24"/>
          <w:szCs w:val="24"/>
        </w:rPr>
        <w:t>Addinpujoartanto</w:t>
      </w:r>
      <w:proofErr w:type="spellEnd"/>
      <w:r w:rsidRPr="0025046C">
        <w:rPr>
          <w:rFonts w:ascii="Times New Roman" w:hAnsi="Times New Roman" w:cs="Times New Roman"/>
          <w:i w:val="0"/>
          <w:iCs w:val="0"/>
          <w:sz w:val="24"/>
          <w:szCs w:val="24"/>
        </w:rPr>
        <w:t xml:space="preserve">, and </w:t>
      </w:r>
      <w:proofErr w:type="spellStart"/>
      <w:r w:rsidRPr="0025046C">
        <w:rPr>
          <w:rFonts w:ascii="Times New Roman" w:hAnsi="Times New Roman" w:cs="Times New Roman"/>
          <w:i w:val="0"/>
          <w:iCs w:val="0"/>
          <w:sz w:val="24"/>
          <w:szCs w:val="24"/>
        </w:rPr>
        <w:t>Darmawan</w:t>
      </w:r>
      <w:proofErr w:type="spellEnd"/>
      <w:r w:rsidRPr="0025046C">
        <w:rPr>
          <w:rFonts w:ascii="Times New Roman" w:hAnsi="Times New Roman" w:cs="Times New Roman"/>
          <w:i w:val="0"/>
          <w:iCs w:val="0"/>
          <w:sz w:val="24"/>
          <w:szCs w:val="24"/>
        </w:rPr>
        <w:t xml:space="preserve"> (2020) state that regrets aversion bias positively affects investment decisions. Therefore, the hypotheses put forward in the study are as follows:</w:t>
      </w:r>
    </w:p>
    <w:p w14:paraId="0461B10C" w14:textId="77777777" w:rsidR="0025046C" w:rsidRPr="0025046C" w:rsidRDefault="0025046C" w:rsidP="00EA57E1">
      <w:p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H</w:t>
      </w:r>
      <w:r w:rsidRPr="0025046C">
        <w:rPr>
          <w:rFonts w:ascii="Times New Roman" w:hAnsi="Times New Roman" w:cs="Times New Roman"/>
          <w:i w:val="0"/>
          <w:iCs w:val="0"/>
          <w:sz w:val="24"/>
          <w:szCs w:val="24"/>
          <w:vertAlign w:val="subscript"/>
        </w:rPr>
        <w:t>3</w:t>
      </w:r>
      <w:r w:rsidRPr="0025046C">
        <w:rPr>
          <w:rFonts w:ascii="Times New Roman" w:hAnsi="Times New Roman" w:cs="Times New Roman"/>
          <w:i w:val="0"/>
          <w:iCs w:val="0"/>
          <w:sz w:val="24"/>
          <w:szCs w:val="24"/>
        </w:rPr>
        <w:t>: Regret Aversion bias has a positive effect on investment decisions among millennials</w:t>
      </w:r>
    </w:p>
    <w:p w14:paraId="1BE99404" w14:textId="77777777" w:rsidR="0025046C" w:rsidRDefault="0025046C" w:rsidP="00EA57E1">
      <w:pPr>
        <w:spacing w:after="0" w:line="240" w:lineRule="auto"/>
        <w:ind w:right="-2"/>
        <w:jc w:val="both"/>
        <w:rPr>
          <w:rFonts w:ascii="Times New Roman" w:hAnsi="Times New Roman" w:cs="Times New Roman"/>
          <w:b/>
          <w:bCs/>
          <w:i w:val="0"/>
          <w:iCs w:val="0"/>
          <w:sz w:val="24"/>
          <w:szCs w:val="24"/>
        </w:rPr>
      </w:pPr>
    </w:p>
    <w:p w14:paraId="32D1DCA6" w14:textId="6A6ABD35"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RESEARCH METHODOLOGY</w:t>
      </w:r>
    </w:p>
    <w:p w14:paraId="380A8FA0" w14:textId="77777777"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Types of research</w:t>
      </w:r>
    </w:p>
    <w:p w14:paraId="0834B3F9" w14:textId="6AE0174C" w:rsid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 xml:space="preserve">In this study, the researcher used this type of quantitative research. Quantitative research is research devoted to processing data in the form of numbers (Ferdinand, 2014:8). Quantitative research can make it easier for researchers to process numbers which will later be carried out by regression analysis using the </w:t>
      </w:r>
      <w:proofErr w:type="spellStart"/>
      <w:r w:rsidRPr="0025046C">
        <w:rPr>
          <w:rFonts w:ascii="Times New Roman" w:hAnsi="Times New Roman" w:cs="Times New Roman"/>
          <w:i w:val="0"/>
          <w:iCs w:val="0"/>
          <w:sz w:val="24"/>
          <w:szCs w:val="24"/>
        </w:rPr>
        <w:t>SmartPLS</w:t>
      </w:r>
      <w:proofErr w:type="spellEnd"/>
      <w:r w:rsidRPr="0025046C">
        <w:rPr>
          <w:rFonts w:ascii="Times New Roman" w:hAnsi="Times New Roman" w:cs="Times New Roman"/>
          <w:i w:val="0"/>
          <w:iCs w:val="0"/>
          <w:sz w:val="24"/>
          <w:szCs w:val="24"/>
        </w:rPr>
        <w:t xml:space="preserve"> version 3.0 application.</w:t>
      </w:r>
    </w:p>
    <w:p w14:paraId="31EAA124" w14:textId="061D6AEA" w:rsidR="0025046C" w:rsidRDefault="0025046C" w:rsidP="00EA57E1">
      <w:pPr>
        <w:spacing w:after="0" w:line="240" w:lineRule="auto"/>
        <w:ind w:right="-2" w:firstLine="720"/>
        <w:jc w:val="both"/>
        <w:rPr>
          <w:rFonts w:ascii="Times New Roman" w:hAnsi="Times New Roman" w:cs="Times New Roman"/>
          <w:i w:val="0"/>
          <w:iCs w:val="0"/>
          <w:sz w:val="24"/>
          <w:szCs w:val="24"/>
        </w:rPr>
      </w:pPr>
    </w:p>
    <w:p w14:paraId="319B3F84" w14:textId="2BE080BF" w:rsidR="00264D87" w:rsidRDefault="00264D87" w:rsidP="00EA57E1">
      <w:pPr>
        <w:spacing w:after="0" w:line="240" w:lineRule="auto"/>
        <w:ind w:right="-2" w:firstLine="720"/>
        <w:jc w:val="both"/>
        <w:rPr>
          <w:rFonts w:ascii="Times New Roman" w:hAnsi="Times New Roman" w:cs="Times New Roman"/>
          <w:i w:val="0"/>
          <w:iCs w:val="0"/>
          <w:sz w:val="24"/>
          <w:szCs w:val="24"/>
        </w:rPr>
      </w:pPr>
    </w:p>
    <w:p w14:paraId="5EB7F866" w14:textId="77777777" w:rsidR="00264D87" w:rsidRPr="0025046C" w:rsidRDefault="00264D87" w:rsidP="00EA57E1">
      <w:pPr>
        <w:spacing w:after="0" w:line="240" w:lineRule="auto"/>
        <w:ind w:right="-2" w:firstLine="720"/>
        <w:jc w:val="both"/>
        <w:rPr>
          <w:rFonts w:ascii="Times New Roman" w:hAnsi="Times New Roman" w:cs="Times New Roman"/>
          <w:i w:val="0"/>
          <w:iCs w:val="0"/>
          <w:sz w:val="24"/>
          <w:szCs w:val="24"/>
        </w:rPr>
      </w:pPr>
    </w:p>
    <w:p w14:paraId="68E91426" w14:textId="77777777" w:rsidR="0025046C" w:rsidRPr="0025046C" w:rsidRDefault="0025046C" w:rsidP="00EA57E1">
      <w:pPr>
        <w:spacing w:after="0" w:line="240" w:lineRule="auto"/>
        <w:ind w:right="-2"/>
        <w:jc w:val="both"/>
        <w:rPr>
          <w:rFonts w:ascii="Times New Roman" w:hAnsi="Times New Roman" w:cs="Times New Roman"/>
          <w:b/>
          <w:bCs/>
          <w:i w:val="0"/>
          <w:iCs w:val="0"/>
          <w:sz w:val="24"/>
          <w:szCs w:val="24"/>
        </w:rPr>
      </w:pPr>
      <w:r w:rsidRPr="0025046C">
        <w:rPr>
          <w:rFonts w:ascii="Times New Roman" w:hAnsi="Times New Roman" w:cs="Times New Roman"/>
          <w:b/>
          <w:bCs/>
          <w:i w:val="0"/>
          <w:iCs w:val="0"/>
          <w:sz w:val="24"/>
          <w:szCs w:val="24"/>
        </w:rPr>
        <w:t>Variable Operational Definition</w:t>
      </w:r>
    </w:p>
    <w:p w14:paraId="50B6D497" w14:textId="77777777" w:rsidR="0025046C" w:rsidRPr="0025046C" w:rsidRDefault="0025046C" w:rsidP="00EA57E1">
      <w:pPr>
        <w:spacing w:after="0" w:line="240" w:lineRule="auto"/>
        <w:ind w:right="-2" w:firstLine="720"/>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Variable Operational Definition is a definition that is based on the number of references and the reasons for using the definition itself. Definition of Operational Variables in this study are described as follows:</w:t>
      </w:r>
    </w:p>
    <w:p w14:paraId="11067615" w14:textId="77777777" w:rsidR="0025046C" w:rsidRPr="0025046C" w:rsidRDefault="0025046C" w:rsidP="00EA57E1">
      <w:pPr>
        <w:numPr>
          <w:ilvl w:val="0"/>
          <w:numId w:val="8"/>
        </w:num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Investment Decision (Y)</w:t>
      </w:r>
    </w:p>
    <w:p w14:paraId="5FFA7A39" w14:textId="52C1592A" w:rsidR="00CD02E6" w:rsidRPr="0025046C" w:rsidRDefault="0025046C" w:rsidP="00264D87">
      <w:pPr>
        <w:spacing w:after="0" w:line="240" w:lineRule="auto"/>
        <w:ind w:left="709"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Investment decisions have the meaning of an action taken by someone in the present, which is projected in the future to get a profit.</w:t>
      </w:r>
    </w:p>
    <w:p w14:paraId="76A3DF34" w14:textId="77777777" w:rsidR="0025046C" w:rsidRPr="0025046C" w:rsidRDefault="0025046C" w:rsidP="00EA57E1">
      <w:pPr>
        <w:numPr>
          <w:ilvl w:val="0"/>
          <w:numId w:val="8"/>
        </w:num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Financial Literacy (X1)</w:t>
      </w:r>
    </w:p>
    <w:p w14:paraId="2C8C2E87" w14:textId="272FBF3D" w:rsidR="00941CD0" w:rsidRPr="0025046C" w:rsidRDefault="0025046C" w:rsidP="00EA57E1">
      <w:pPr>
        <w:spacing w:after="0" w:line="240" w:lineRule="auto"/>
        <w:ind w:left="709"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Financial literacy is knowledge of finance in terms of financial institutions and concepts as a whole and the ability to utilize financial products and manage personal finances to make short-term and long-term decisions.</w:t>
      </w:r>
    </w:p>
    <w:p w14:paraId="4E921FE3" w14:textId="77777777" w:rsidR="00941CD0" w:rsidRDefault="0025046C" w:rsidP="00EA57E1">
      <w:pPr>
        <w:numPr>
          <w:ilvl w:val="0"/>
          <w:numId w:val="8"/>
        </w:numPr>
        <w:spacing w:after="0" w:line="240" w:lineRule="auto"/>
        <w:ind w:right="-2" w:hanging="436"/>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Financial Behavior (X2)</w:t>
      </w:r>
    </w:p>
    <w:p w14:paraId="45C249FF" w14:textId="61608318" w:rsidR="00941CD0" w:rsidRPr="0025046C" w:rsidRDefault="0025046C" w:rsidP="00EA57E1">
      <w:pPr>
        <w:spacing w:after="0" w:line="240" w:lineRule="auto"/>
        <w:ind w:left="720"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 xml:space="preserve">Financial </w:t>
      </w:r>
      <w:proofErr w:type="spellStart"/>
      <w:r w:rsidRPr="0025046C">
        <w:rPr>
          <w:rFonts w:ascii="Times New Roman" w:hAnsi="Times New Roman" w:cs="Times New Roman"/>
          <w:i w:val="0"/>
          <w:iCs w:val="0"/>
          <w:sz w:val="24"/>
          <w:szCs w:val="24"/>
        </w:rPr>
        <w:t>behaviour</w:t>
      </w:r>
      <w:proofErr w:type="spellEnd"/>
      <w:r w:rsidRPr="0025046C">
        <w:rPr>
          <w:rFonts w:ascii="Times New Roman" w:hAnsi="Times New Roman" w:cs="Times New Roman"/>
          <w:i w:val="0"/>
          <w:iCs w:val="0"/>
          <w:sz w:val="24"/>
          <w:szCs w:val="24"/>
        </w:rPr>
        <w:t xml:space="preserve"> combines aspects of one's financial ability and psychological ability in managing and utilizing financial resources as a basis for making decisions for daily needs and financial planning in the future or business activities owned.</w:t>
      </w:r>
    </w:p>
    <w:p w14:paraId="4A2BE496" w14:textId="77777777" w:rsidR="00941CD0" w:rsidRPr="00941CD0" w:rsidRDefault="0025046C" w:rsidP="00EA57E1">
      <w:pPr>
        <w:numPr>
          <w:ilvl w:val="0"/>
          <w:numId w:val="8"/>
        </w:numPr>
        <w:spacing w:after="0" w:line="240" w:lineRule="auto"/>
        <w:ind w:right="-2"/>
        <w:jc w:val="both"/>
        <w:rPr>
          <w:rFonts w:ascii="Times New Roman" w:hAnsi="Times New Roman" w:cs="Times New Roman"/>
          <w:i w:val="0"/>
          <w:iCs w:val="0"/>
          <w:sz w:val="24"/>
          <w:szCs w:val="24"/>
        </w:rPr>
      </w:pPr>
      <w:r w:rsidRPr="0025046C">
        <w:rPr>
          <w:rFonts w:ascii="Times New Roman" w:hAnsi="Times New Roman" w:cs="Times New Roman"/>
          <w:i w:val="0"/>
          <w:iCs w:val="0"/>
          <w:sz w:val="24"/>
          <w:szCs w:val="24"/>
        </w:rPr>
        <w:t>Regret aversion bias (X3)</w:t>
      </w:r>
    </w:p>
    <w:p w14:paraId="2327B3FE" w14:textId="600F6894" w:rsidR="00941CD0" w:rsidRPr="00941CD0" w:rsidRDefault="0025046C" w:rsidP="00EA57E1">
      <w:pPr>
        <w:spacing w:after="0" w:line="240" w:lineRule="auto"/>
        <w:ind w:left="720" w:right="-2"/>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Regret aversion bias is a decision to avoid making the same mistake because there is a fear o</w:t>
      </w:r>
      <w:r w:rsidR="00941CD0" w:rsidRPr="00941CD0">
        <w:rPr>
          <w:rFonts w:ascii="Times New Roman" w:eastAsiaTheme="minorHAnsi" w:hAnsi="Times New Roman" w:cs="Times New Roman"/>
          <w:i w:val="0"/>
          <w:iCs w:val="0"/>
          <w:sz w:val="24"/>
          <w:szCs w:val="24"/>
          <w:lang w:bidi="ar-SA"/>
        </w:rPr>
        <w:t xml:space="preserve">f </w:t>
      </w:r>
      <w:r w:rsidR="00941CD0" w:rsidRPr="00941CD0">
        <w:rPr>
          <w:rFonts w:ascii="Times New Roman" w:hAnsi="Times New Roman" w:cs="Times New Roman"/>
          <w:i w:val="0"/>
          <w:iCs w:val="0"/>
          <w:sz w:val="24"/>
          <w:szCs w:val="24"/>
        </w:rPr>
        <w:t>facing the same loss in a person (</w:t>
      </w:r>
      <w:proofErr w:type="spellStart"/>
      <w:r w:rsidR="00941CD0" w:rsidRPr="00941CD0">
        <w:rPr>
          <w:rFonts w:ascii="Times New Roman" w:hAnsi="Times New Roman" w:cs="Times New Roman"/>
          <w:i w:val="0"/>
          <w:iCs w:val="0"/>
          <w:sz w:val="24"/>
          <w:szCs w:val="24"/>
        </w:rPr>
        <w:t>Yohnson</w:t>
      </w:r>
      <w:proofErr w:type="spellEnd"/>
      <w:r w:rsidR="00941CD0" w:rsidRPr="00941CD0">
        <w:rPr>
          <w:rFonts w:ascii="Times New Roman" w:hAnsi="Times New Roman" w:cs="Times New Roman"/>
          <w:i w:val="0"/>
          <w:iCs w:val="0"/>
          <w:sz w:val="24"/>
          <w:szCs w:val="24"/>
        </w:rPr>
        <w:t>, 2018).</w:t>
      </w:r>
    </w:p>
    <w:p w14:paraId="3F7798DB" w14:textId="77777777" w:rsidR="00941CD0" w:rsidRDefault="00941CD0" w:rsidP="00941CD0">
      <w:pPr>
        <w:spacing w:after="0" w:line="240" w:lineRule="auto"/>
        <w:ind w:right="-330"/>
        <w:jc w:val="both"/>
        <w:rPr>
          <w:rFonts w:ascii="Times New Roman" w:eastAsiaTheme="minorHAnsi" w:hAnsi="Times New Roman" w:cs="Times New Roman"/>
          <w:b/>
          <w:bCs/>
          <w:i w:val="0"/>
          <w:iCs w:val="0"/>
          <w:sz w:val="24"/>
          <w:szCs w:val="24"/>
          <w:lang w:bidi="ar-SA"/>
        </w:rPr>
      </w:pPr>
    </w:p>
    <w:p w14:paraId="0421D08A" w14:textId="2E20E82C" w:rsidR="00941CD0" w:rsidRPr="00941CD0" w:rsidRDefault="00941CD0" w:rsidP="00941CD0">
      <w:pPr>
        <w:spacing w:after="0" w:line="240" w:lineRule="auto"/>
        <w:ind w:right="-330"/>
        <w:jc w:val="both"/>
        <w:rPr>
          <w:rFonts w:ascii="Times New Roman" w:hAnsi="Times New Roman" w:cs="Times New Roman"/>
          <w:i w:val="0"/>
          <w:iCs w:val="0"/>
          <w:sz w:val="24"/>
          <w:szCs w:val="24"/>
        </w:rPr>
      </w:pPr>
      <w:r w:rsidRPr="00941CD0">
        <w:rPr>
          <w:rFonts w:ascii="Times New Roman" w:hAnsi="Times New Roman" w:cs="Times New Roman"/>
          <w:b/>
          <w:bCs/>
          <w:i w:val="0"/>
          <w:iCs w:val="0"/>
          <w:sz w:val="24"/>
          <w:szCs w:val="24"/>
        </w:rPr>
        <w:t>Variable Measurement</w:t>
      </w:r>
    </w:p>
    <w:p w14:paraId="2049EED7" w14:textId="6478AA96" w:rsidR="00941CD0" w:rsidRDefault="00941CD0" w:rsidP="00373221">
      <w:pPr>
        <w:spacing w:after="0" w:line="240" w:lineRule="auto"/>
        <w:ind w:right="-330"/>
        <w:jc w:val="center"/>
        <w:rPr>
          <w:rFonts w:ascii="Times New Roman" w:hAnsi="Times New Roman" w:cs="Times New Roman"/>
          <w:b/>
          <w:bCs/>
          <w:i w:val="0"/>
          <w:iCs w:val="0"/>
          <w:sz w:val="24"/>
          <w:szCs w:val="24"/>
        </w:rPr>
      </w:pPr>
      <w:r w:rsidRPr="00373221">
        <w:rPr>
          <w:rFonts w:ascii="Times New Roman" w:hAnsi="Times New Roman" w:cs="Times New Roman"/>
          <w:b/>
          <w:bCs/>
          <w:i w:val="0"/>
          <w:iCs w:val="0"/>
          <w:sz w:val="24"/>
          <w:szCs w:val="24"/>
        </w:rPr>
        <w:t>Table 1. Variable Measurement</w:t>
      </w:r>
    </w:p>
    <w:p w14:paraId="04352326" w14:textId="77777777" w:rsidR="00373221" w:rsidRPr="00373221" w:rsidRDefault="00373221" w:rsidP="00373221">
      <w:pPr>
        <w:spacing w:after="0" w:line="240" w:lineRule="auto"/>
        <w:ind w:right="-330"/>
        <w:jc w:val="center"/>
        <w:rPr>
          <w:rFonts w:ascii="Times New Roman" w:hAnsi="Times New Roman" w:cs="Times New Roman"/>
          <w:b/>
          <w:bCs/>
          <w:i w:val="0"/>
          <w:iCs w:val="0"/>
          <w:sz w:val="24"/>
          <w:szCs w:val="24"/>
        </w:rPr>
      </w:pPr>
    </w:p>
    <w:tbl>
      <w:tblPr>
        <w:tblStyle w:val="TableGridLight"/>
        <w:tblW w:w="9634" w:type="dxa"/>
        <w:tblLayout w:type="fixed"/>
        <w:tblLook w:val="01E0" w:firstRow="1" w:lastRow="1" w:firstColumn="1" w:lastColumn="1" w:noHBand="0" w:noVBand="0"/>
      </w:tblPr>
      <w:tblGrid>
        <w:gridCol w:w="3964"/>
        <w:gridCol w:w="3124"/>
        <w:gridCol w:w="2546"/>
      </w:tblGrid>
      <w:tr w:rsidR="00941CD0" w:rsidRPr="00941CD0" w14:paraId="69293267" w14:textId="77777777" w:rsidTr="007D7881">
        <w:trPr>
          <w:trHeight w:val="275"/>
        </w:trPr>
        <w:tc>
          <w:tcPr>
            <w:tcW w:w="3964" w:type="dxa"/>
            <w:shd w:val="clear" w:color="auto" w:fill="F2F2F2" w:themeFill="background1" w:themeFillShade="F2"/>
          </w:tcPr>
          <w:p w14:paraId="4F5C6421" w14:textId="77777777" w:rsidR="00941CD0" w:rsidRPr="00941CD0" w:rsidRDefault="00941CD0" w:rsidP="00941CD0">
            <w:pPr>
              <w:spacing w:after="0" w:line="240" w:lineRule="auto"/>
              <w:ind w:left="709" w:right="-330" w:firstLine="11"/>
              <w:jc w:val="both"/>
              <w:rPr>
                <w:rFonts w:ascii="Times New Roman" w:hAnsi="Times New Roman" w:cs="Times New Roman"/>
                <w:b/>
                <w:bCs/>
                <w:sz w:val="24"/>
                <w:szCs w:val="24"/>
              </w:rPr>
            </w:pPr>
            <w:r w:rsidRPr="00941CD0">
              <w:rPr>
                <w:rFonts w:ascii="Times New Roman" w:hAnsi="Times New Roman" w:cs="Times New Roman"/>
                <w:b/>
                <w:bCs/>
                <w:sz w:val="24"/>
                <w:szCs w:val="24"/>
                <w:lang w:val="id-ID"/>
              </w:rPr>
              <w:t>Variab</w:t>
            </w:r>
            <w:r w:rsidRPr="00941CD0">
              <w:rPr>
                <w:rFonts w:ascii="Times New Roman" w:hAnsi="Times New Roman" w:cs="Times New Roman"/>
                <w:b/>
                <w:bCs/>
                <w:sz w:val="24"/>
                <w:szCs w:val="24"/>
              </w:rPr>
              <w:t>les</w:t>
            </w:r>
          </w:p>
        </w:tc>
        <w:tc>
          <w:tcPr>
            <w:tcW w:w="3124" w:type="dxa"/>
            <w:shd w:val="clear" w:color="auto" w:fill="F2F2F2" w:themeFill="background1" w:themeFillShade="F2"/>
          </w:tcPr>
          <w:p w14:paraId="267A1E68" w14:textId="77777777" w:rsidR="00941CD0" w:rsidRPr="00941CD0" w:rsidRDefault="00941CD0" w:rsidP="00941CD0">
            <w:pPr>
              <w:spacing w:after="0" w:line="240" w:lineRule="auto"/>
              <w:ind w:left="709" w:right="-330" w:firstLine="11"/>
              <w:jc w:val="both"/>
              <w:rPr>
                <w:rFonts w:ascii="Times New Roman" w:hAnsi="Times New Roman" w:cs="Times New Roman"/>
                <w:b/>
                <w:bCs/>
                <w:sz w:val="24"/>
                <w:szCs w:val="24"/>
                <w:lang w:val="id-ID"/>
              </w:rPr>
            </w:pPr>
            <w:r w:rsidRPr="00941CD0">
              <w:rPr>
                <w:rFonts w:ascii="Times New Roman" w:hAnsi="Times New Roman" w:cs="Times New Roman"/>
                <w:b/>
                <w:bCs/>
                <w:sz w:val="24"/>
                <w:szCs w:val="24"/>
                <w:lang w:val="id-ID"/>
              </w:rPr>
              <w:t>Indicator Scale</w:t>
            </w:r>
          </w:p>
        </w:tc>
        <w:tc>
          <w:tcPr>
            <w:tcW w:w="2546" w:type="dxa"/>
            <w:shd w:val="clear" w:color="auto" w:fill="F2F2F2" w:themeFill="background1" w:themeFillShade="F2"/>
          </w:tcPr>
          <w:p w14:paraId="35ED3C25" w14:textId="77777777" w:rsidR="00941CD0" w:rsidRPr="00941CD0" w:rsidRDefault="00941CD0" w:rsidP="00941CD0">
            <w:pPr>
              <w:spacing w:after="0" w:line="240" w:lineRule="auto"/>
              <w:ind w:left="709" w:right="-330" w:firstLine="11"/>
              <w:jc w:val="both"/>
              <w:rPr>
                <w:rFonts w:ascii="Times New Roman" w:hAnsi="Times New Roman" w:cs="Times New Roman"/>
                <w:b/>
                <w:bCs/>
                <w:sz w:val="24"/>
                <w:szCs w:val="24"/>
              </w:rPr>
            </w:pPr>
            <w:r w:rsidRPr="00941CD0">
              <w:rPr>
                <w:rFonts w:ascii="Times New Roman" w:hAnsi="Times New Roman" w:cs="Times New Roman"/>
                <w:b/>
                <w:bCs/>
                <w:sz w:val="24"/>
                <w:szCs w:val="24"/>
                <w:lang w:val="id-ID"/>
              </w:rPr>
              <w:t>Measurement</w:t>
            </w:r>
            <w:r w:rsidRPr="00941CD0">
              <w:rPr>
                <w:rFonts w:ascii="Times New Roman" w:hAnsi="Times New Roman" w:cs="Times New Roman"/>
                <w:b/>
                <w:bCs/>
                <w:sz w:val="24"/>
                <w:szCs w:val="24"/>
              </w:rPr>
              <w:t>s</w:t>
            </w:r>
            <w:r w:rsidRPr="00941CD0">
              <w:rPr>
                <w:rFonts w:ascii="Times New Roman" w:hAnsi="Times New Roman" w:cs="Times New Roman"/>
                <w:b/>
                <w:bCs/>
                <w:sz w:val="24"/>
                <w:szCs w:val="24"/>
                <w:lang w:val="id-ID"/>
              </w:rPr>
              <w:t xml:space="preserve"> Scale</w:t>
            </w:r>
          </w:p>
        </w:tc>
      </w:tr>
      <w:tr w:rsidR="00941CD0" w:rsidRPr="00941CD0" w14:paraId="7E362116" w14:textId="77777777" w:rsidTr="007D7881">
        <w:trPr>
          <w:trHeight w:val="270"/>
        </w:trPr>
        <w:tc>
          <w:tcPr>
            <w:tcW w:w="3964" w:type="dxa"/>
          </w:tcPr>
          <w:p w14:paraId="6C7F86E3"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Investment Decision (Y)</w:t>
            </w:r>
          </w:p>
        </w:tc>
        <w:tc>
          <w:tcPr>
            <w:tcW w:w="3124" w:type="dxa"/>
            <w:vAlign w:val="center"/>
          </w:tcPr>
          <w:p w14:paraId="73669AC3" w14:textId="77777777" w:rsidR="00941CD0" w:rsidRPr="00F63281" w:rsidRDefault="00941CD0" w:rsidP="00F63281">
            <w:pPr>
              <w:spacing w:after="0" w:line="240" w:lineRule="auto"/>
              <w:ind w:right="-330"/>
              <w:jc w:val="both"/>
              <w:rPr>
                <w:rFonts w:ascii="Times New Roman" w:hAnsi="Times New Roman" w:cs="Times New Roman"/>
                <w:i w:val="0"/>
                <w:iCs w:val="0"/>
                <w:sz w:val="24"/>
                <w:szCs w:val="24"/>
              </w:rPr>
            </w:pPr>
            <w:r w:rsidRPr="00F63281">
              <w:rPr>
                <w:rFonts w:ascii="Times New Roman" w:hAnsi="Times New Roman" w:cs="Times New Roman"/>
                <w:i w:val="0"/>
                <w:iCs w:val="0"/>
                <w:sz w:val="24"/>
                <w:szCs w:val="24"/>
                <w:lang w:val="id-ID"/>
              </w:rPr>
              <w:t>Rate of return</w:t>
            </w:r>
          </w:p>
        </w:tc>
        <w:tc>
          <w:tcPr>
            <w:tcW w:w="2546" w:type="dxa"/>
          </w:tcPr>
          <w:p w14:paraId="424C250C"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r>
      <w:tr w:rsidR="00941CD0" w:rsidRPr="00941CD0" w14:paraId="7D3184B1" w14:textId="77777777" w:rsidTr="007D7881">
        <w:trPr>
          <w:trHeight w:val="275"/>
        </w:trPr>
        <w:tc>
          <w:tcPr>
            <w:tcW w:w="3964" w:type="dxa"/>
          </w:tcPr>
          <w:p w14:paraId="7DA04020"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Return of risk</w:t>
            </w:r>
          </w:p>
        </w:tc>
        <w:tc>
          <w:tcPr>
            <w:tcW w:w="3124" w:type="dxa"/>
            <w:vAlign w:val="center"/>
          </w:tcPr>
          <w:p w14:paraId="07C904A3"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45C3A22D"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6C1CEDC9" w14:textId="77777777" w:rsidTr="007D7881">
        <w:trPr>
          <w:trHeight w:val="275"/>
        </w:trPr>
        <w:tc>
          <w:tcPr>
            <w:tcW w:w="3964" w:type="dxa"/>
          </w:tcPr>
          <w:p w14:paraId="332BA5D3" w14:textId="77777777" w:rsidR="00F63281" w:rsidRDefault="00941CD0" w:rsidP="00F63281">
            <w:pPr>
              <w:spacing w:after="0" w:line="240" w:lineRule="auto"/>
              <w:ind w:right="-330"/>
              <w:rPr>
                <w:rFonts w:ascii="Times New Roman" w:hAnsi="Times New Roman" w:cs="Times New Roman"/>
                <w:i w:val="0"/>
                <w:iCs w:val="0"/>
                <w:sz w:val="24"/>
                <w:szCs w:val="24"/>
              </w:rPr>
            </w:pPr>
            <w:r w:rsidRPr="00F63281">
              <w:rPr>
                <w:rFonts w:ascii="Times New Roman" w:hAnsi="Times New Roman" w:cs="Times New Roman"/>
                <w:i w:val="0"/>
                <w:iCs w:val="0"/>
                <w:sz w:val="24"/>
                <w:szCs w:val="24"/>
                <w:lang w:val="id-ID"/>
              </w:rPr>
              <w:t xml:space="preserve">The relationship between return </w:t>
            </w:r>
            <w:r w:rsidR="00F63281">
              <w:rPr>
                <w:rFonts w:ascii="Times New Roman" w:hAnsi="Times New Roman" w:cs="Times New Roman"/>
                <w:i w:val="0"/>
                <w:iCs w:val="0"/>
                <w:sz w:val="24"/>
                <w:szCs w:val="24"/>
              </w:rPr>
              <w:t>and</w:t>
            </w:r>
          </w:p>
          <w:p w14:paraId="6FBC6D2A" w14:textId="64CD4DB9" w:rsidR="00941CD0" w:rsidRPr="00F63281" w:rsidRDefault="00941CD0" w:rsidP="00F63281">
            <w:pPr>
              <w:spacing w:after="0" w:line="240" w:lineRule="auto"/>
              <w:ind w:left="32" w:right="-330" w:firstLine="11"/>
              <w:rPr>
                <w:rFonts w:ascii="Times New Roman" w:hAnsi="Times New Roman" w:cs="Times New Roman"/>
                <w:i w:val="0"/>
                <w:iCs w:val="0"/>
                <w:sz w:val="24"/>
                <w:szCs w:val="24"/>
              </w:rPr>
            </w:pPr>
            <w:r w:rsidRPr="00F63281">
              <w:rPr>
                <w:rFonts w:ascii="Times New Roman" w:hAnsi="Times New Roman" w:cs="Times New Roman"/>
                <w:i w:val="0"/>
                <w:iCs w:val="0"/>
                <w:sz w:val="24"/>
                <w:szCs w:val="24"/>
                <w:lang w:val="id-ID"/>
              </w:rPr>
              <w:t>risk</w:t>
            </w:r>
          </w:p>
        </w:tc>
        <w:tc>
          <w:tcPr>
            <w:tcW w:w="3124" w:type="dxa"/>
            <w:vAlign w:val="center"/>
          </w:tcPr>
          <w:p w14:paraId="2AB4CFA2"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758E3890"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188F39C8" w14:textId="77777777" w:rsidTr="007D7881">
        <w:trPr>
          <w:trHeight w:val="275"/>
        </w:trPr>
        <w:tc>
          <w:tcPr>
            <w:tcW w:w="3964" w:type="dxa"/>
          </w:tcPr>
          <w:p w14:paraId="2CDB336E"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Literacy (X1)</w:t>
            </w:r>
          </w:p>
        </w:tc>
        <w:tc>
          <w:tcPr>
            <w:tcW w:w="3124" w:type="dxa"/>
            <w:vAlign w:val="center"/>
          </w:tcPr>
          <w:p w14:paraId="7050BCBA" w14:textId="77777777" w:rsidR="00941CD0" w:rsidRPr="00F63281" w:rsidRDefault="00941CD0" w:rsidP="00F63281">
            <w:pPr>
              <w:spacing w:after="0" w:line="240" w:lineRule="auto"/>
              <w:ind w:right="-330"/>
              <w:jc w:val="both"/>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Basic financial knowledge</w:t>
            </w:r>
          </w:p>
        </w:tc>
        <w:tc>
          <w:tcPr>
            <w:tcW w:w="2546" w:type="dxa"/>
          </w:tcPr>
          <w:p w14:paraId="64652D7E"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r>
      <w:tr w:rsidR="00941CD0" w:rsidRPr="00941CD0" w14:paraId="303094E6" w14:textId="77777777" w:rsidTr="007D7881">
        <w:trPr>
          <w:trHeight w:val="275"/>
        </w:trPr>
        <w:tc>
          <w:tcPr>
            <w:tcW w:w="3964" w:type="dxa"/>
          </w:tcPr>
          <w:p w14:paraId="49A85C90"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Savings and loans</w:t>
            </w:r>
          </w:p>
        </w:tc>
        <w:tc>
          <w:tcPr>
            <w:tcW w:w="3124" w:type="dxa"/>
            <w:vAlign w:val="center"/>
          </w:tcPr>
          <w:p w14:paraId="5AF3CEE9"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5655AF3D"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7AFD6EE2" w14:textId="77777777" w:rsidTr="007D7881">
        <w:trPr>
          <w:trHeight w:val="275"/>
        </w:trPr>
        <w:tc>
          <w:tcPr>
            <w:tcW w:w="3964" w:type="dxa"/>
          </w:tcPr>
          <w:p w14:paraId="52CCF7F2"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Insurance</w:t>
            </w:r>
          </w:p>
        </w:tc>
        <w:tc>
          <w:tcPr>
            <w:tcW w:w="3124" w:type="dxa"/>
            <w:vAlign w:val="center"/>
          </w:tcPr>
          <w:p w14:paraId="1C50E831"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66E85B24"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6F5976B1" w14:textId="77777777" w:rsidTr="007D7881">
        <w:trPr>
          <w:trHeight w:val="275"/>
        </w:trPr>
        <w:tc>
          <w:tcPr>
            <w:tcW w:w="3964" w:type="dxa"/>
          </w:tcPr>
          <w:p w14:paraId="6793C923"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Investment</w:t>
            </w:r>
          </w:p>
        </w:tc>
        <w:tc>
          <w:tcPr>
            <w:tcW w:w="3124" w:type="dxa"/>
            <w:vAlign w:val="center"/>
          </w:tcPr>
          <w:p w14:paraId="2B98396E"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09DFF227"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629E8492" w14:textId="77777777" w:rsidTr="007D7881">
        <w:trPr>
          <w:trHeight w:val="275"/>
        </w:trPr>
        <w:tc>
          <w:tcPr>
            <w:tcW w:w="3964" w:type="dxa"/>
          </w:tcPr>
          <w:p w14:paraId="562B4ACD"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Behavior (X2)</w:t>
            </w:r>
          </w:p>
        </w:tc>
        <w:tc>
          <w:tcPr>
            <w:tcW w:w="3124" w:type="dxa"/>
            <w:vAlign w:val="center"/>
          </w:tcPr>
          <w:p w14:paraId="55E186E5" w14:textId="77777777" w:rsidR="00941CD0" w:rsidRPr="00F63281" w:rsidRDefault="00941CD0" w:rsidP="00F63281">
            <w:pPr>
              <w:spacing w:after="0" w:line="240" w:lineRule="auto"/>
              <w:ind w:right="-330"/>
              <w:jc w:val="both"/>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planning</w:t>
            </w:r>
          </w:p>
        </w:tc>
        <w:tc>
          <w:tcPr>
            <w:tcW w:w="2546" w:type="dxa"/>
          </w:tcPr>
          <w:p w14:paraId="4800D2A9" w14:textId="75003A7B"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r>
      <w:tr w:rsidR="00941CD0" w:rsidRPr="00941CD0" w14:paraId="27056A3C" w14:textId="77777777" w:rsidTr="007D7881">
        <w:trPr>
          <w:trHeight w:val="275"/>
        </w:trPr>
        <w:tc>
          <w:tcPr>
            <w:tcW w:w="3964" w:type="dxa"/>
          </w:tcPr>
          <w:p w14:paraId="7650B372"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Budgeting</w:t>
            </w:r>
          </w:p>
        </w:tc>
        <w:tc>
          <w:tcPr>
            <w:tcW w:w="3124" w:type="dxa"/>
            <w:vAlign w:val="center"/>
          </w:tcPr>
          <w:p w14:paraId="11011786"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71F033F0"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1FC10C7D" w14:textId="77777777" w:rsidTr="007D7881">
        <w:trPr>
          <w:trHeight w:val="275"/>
        </w:trPr>
        <w:tc>
          <w:tcPr>
            <w:tcW w:w="3964" w:type="dxa"/>
          </w:tcPr>
          <w:p w14:paraId="15C956F1"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Management</w:t>
            </w:r>
          </w:p>
        </w:tc>
        <w:tc>
          <w:tcPr>
            <w:tcW w:w="3124" w:type="dxa"/>
            <w:vAlign w:val="center"/>
          </w:tcPr>
          <w:p w14:paraId="6819188A"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25CF60CB"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2469838C" w14:textId="77777777" w:rsidTr="007D7881">
        <w:trPr>
          <w:trHeight w:val="275"/>
        </w:trPr>
        <w:tc>
          <w:tcPr>
            <w:tcW w:w="3964" w:type="dxa"/>
          </w:tcPr>
          <w:p w14:paraId="4C08C87D"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Financial Storage</w:t>
            </w:r>
          </w:p>
        </w:tc>
        <w:tc>
          <w:tcPr>
            <w:tcW w:w="3124" w:type="dxa"/>
            <w:vAlign w:val="center"/>
          </w:tcPr>
          <w:p w14:paraId="08003C47"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0C15339B"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r w:rsidR="00941CD0" w:rsidRPr="00941CD0" w14:paraId="37D5013B" w14:textId="77777777" w:rsidTr="007D7881">
        <w:trPr>
          <w:trHeight w:val="275"/>
        </w:trPr>
        <w:tc>
          <w:tcPr>
            <w:tcW w:w="3964" w:type="dxa"/>
          </w:tcPr>
          <w:p w14:paraId="7EE85B36"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Regret Aversion Bias (X3)</w:t>
            </w:r>
          </w:p>
        </w:tc>
        <w:tc>
          <w:tcPr>
            <w:tcW w:w="3124" w:type="dxa"/>
            <w:vAlign w:val="center"/>
          </w:tcPr>
          <w:p w14:paraId="33002027" w14:textId="77777777" w:rsidR="00941CD0" w:rsidRPr="00F63281" w:rsidRDefault="00941CD0" w:rsidP="00F63281">
            <w:pPr>
              <w:spacing w:after="0" w:line="240" w:lineRule="auto"/>
              <w:ind w:right="-330"/>
              <w:jc w:val="both"/>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Feelings of Fear of Loss</w:t>
            </w:r>
          </w:p>
        </w:tc>
        <w:tc>
          <w:tcPr>
            <w:tcW w:w="2546" w:type="dxa"/>
          </w:tcPr>
          <w:p w14:paraId="26DE439F"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r>
      <w:tr w:rsidR="00941CD0" w:rsidRPr="00941CD0" w14:paraId="10113670" w14:textId="77777777" w:rsidTr="007D7881">
        <w:trPr>
          <w:trHeight w:val="277"/>
        </w:trPr>
        <w:tc>
          <w:tcPr>
            <w:tcW w:w="3964" w:type="dxa"/>
          </w:tcPr>
          <w:p w14:paraId="019CFF71" w14:textId="77777777" w:rsidR="00941CD0" w:rsidRPr="00F63281" w:rsidRDefault="00941CD0" w:rsidP="00F63281">
            <w:pPr>
              <w:spacing w:after="0" w:line="240" w:lineRule="auto"/>
              <w:ind w:right="-330"/>
              <w:rPr>
                <w:rFonts w:ascii="Times New Roman" w:hAnsi="Times New Roman" w:cs="Times New Roman"/>
                <w:i w:val="0"/>
                <w:iCs w:val="0"/>
                <w:sz w:val="24"/>
                <w:szCs w:val="24"/>
                <w:lang w:val="id-ID"/>
              </w:rPr>
            </w:pPr>
            <w:r w:rsidRPr="00F63281">
              <w:rPr>
                <w:rFonts w:ascii="Times New Roman" w:hAnsi="Times New Roman" w:cs="Times New Roman"/>
                <w:i w:val="0"/>
                <w:iCs w:val="0"/>
                <w:sz w:val="24"/>
                <w:szCs w:val="24"/>
                <w:lang w:val="id-ID"/>
              </w:rPr>
              <w:t>Bad experience</w:t>
            </w:r>
          </w:p>
        </w:tc>
        <w:tc>
          <w:tcPr>
            <w:tcW w:w="3124" w:type="dxa"/>
            <w:vAlign w:val="center"/>
          </w:tcPr>
          <w:p w14:paraId="7F003EB4" w14:textId="77777777" w:rsidR="00941CD0" w:rsidRPr="00941CD0" w:rsidRDefault="00941CD0" w:rsidP="00F63281">
            <w:pPr>
              <w:spacing w:after="0" w:line="240" w:lineRule="auto"/>
              <w:ind w:right="-330"/>
              <w:jc w:val="both"/>
              <w:rPr>
                <w:rFonts w:ascii="Times New Roman" w:hAnsi="Times New Roman" w:cs="Times New Roman"/>
                <w:sz w:val="24"/>
                <w:szCs w:val="24"/>
                <w:lang w:val="id-ID"/>
              </w:rPr>
            </w:pPr>
            <w:r w:rsidRPr="00941CD0">
              <w:rPr>
                <w:rFonts w:ascii="Times New Roman" w:hAnsi="Times New Roman" w:cs="Times New Roman"/>
                <w:sz w:val="24"/>
                <w:szCs w:val="24"/>
                <w:lang w:val="id-ID"/>
              </w:rPr>
              <w:t>Likert</w:t>
            </w:r>
          </w:p>
        </w:tc>
        <w:tc>
          <w:tcPr>
            <w:tcW w:w="2546" w:type="dxa"/>
          </w:tcPr>
          <w:p w14:paraId="4772897C" w14:textId="77777777" w:rsidR="00941CD0" w:rsidRPr="00941CD0" w:rsidRDefault="00941CD0" w:rsidP="00941CD0">
            <w:pPr>
              <w:spacing w:after="0" w:line="240" w:lineRule="auto"/>
              <w:ind w:left="709" w:right="-330" w:firstLine="11"/>
              <w:jc w:val="both"/>
              <w:rPr>
                <w:rFonts w:ascii="Times New Roman" w:hAnsi="Times New Roman" w:cs="Times New Roman"/>
                <w:sz w:val="24"/>
                <w:szCs w:val="24"/>
                <w:lang w:val="id-ID"/>
              </w:rPr>
            </w:pPr>
          </w:p>
        </w:tc>
      </w:tr>
    </w:tbl>
    <w:p w14:paraId="7F6218BC" w14:textId="07B4F774" w:rsidR="00941CD0" w:rsidRDefault="00941CD0" w:rsidP="00941CD0">
      <w:pPr>
        <w:spacing w:after="0" w:line="240" w:lineRule="auto"/>
        <w:ind w:left="709" w:right="-330" w:firstLine="11"/>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Source: processed data (2021)</w:t>
      </w:r>
    </w:p>
    <w:p w14:paraId="4485D4AA" w14:textId="77777777" w:rsidR="009C50C8" w:rsidRPr="00941CD0" w:rsidRDefault="009C50C8" w:rsidP="00941CD0">
      <w:pPr>
        <w:spacing w:after="0" w:line="240" w:lineRule="auto"/>
        <w:ind w:left="709" w:right="-330" w:firstLine="11"/>
        <w:jc w:val="both"/>
        <w:rPr>
          <w:rFonts w:ascii="Times New Roman" w:hAnsi="Times New Roman" w:cs="Times New Roman"/>
          <w:i w:val="0"/>
          <w:iCs w:val="0"/>
          <w:sz w:val="24"/>
          <w:szCs w:val="24"/>
        </w:rPr>
      </w:pPr>
    </w:p>
    <w:p w14:paraId="715BF162" w14:textId="77777777" w:rsidR="00941CD0" w:rsidRPr="00941CD0" w:rsidRDefault="00941CD0" w:rsidP="00EA57E1">
      <w:pPr>
        <w:spacing w:after="0" w:line="240" w:lineRule="auto"/>
        <w:ind w:right="-2"/>
        <w:jc w:val="both"/>
        <w:rPr>
          <w:rFonts w:ascii="Times New Roman" w:hAnsi="Times New Roman" w:cs="Times New Roman"/>
          <w:b/>
          <w:bCs/>
          <w:i w:val="0"/>
          <w:iCs w:val="0"/>
          <w:sz w:val="24"/>
          <w:szCs w:val="24"/>
        </w:rPr>
      </w:pPr>
      <w:r w:rsidRPr="00941CD0">
        <w:rPr>
          <w:rFonts w:ascii="Times New Roman" w:hAnsi="Times New Roman" w:cs="Times New Roman"/>
          <w:b/>
          <w:bCs/>
          <w:i w:val="0"/>
          <w:iCs w:val="0"/>
          <w:sz w:val="24"/>
          <w:szCs w:val="24"/>
        </w:rPr>
        <w:t>Population and Sample</w:t>
      </w:r>
    </w:p>
    <w:p w14:paraId="6CA65506" w14:textId="05921671" w:rsidR="009C50C8" w:rsidRDefault="00941CD0" w:rsidP="00264D87">
      <w:pPr>
        <w:spacing w:after="0" w:line="240" w:lineRule="auto"/>
        <w:ind w:right="-2" w:firstLine="709"/>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 xml:space="preserve">The population selected in this study were millennials with a maximum age of 30 years. The sampling method in this study used a non-probability sampling technique with a purposive sampling model. The non-probability sampling technique is related to taking samples in a population by giving different opportunities or opportunities for each element of the people, which will then be used. Purposive sampling was chosen as a sampling method. This method </w:t>
      </w:r>
      <w:r w:rsidRPr="00941CD0">
        <w:rPr>
          <w:rFonts w:ascii="Times New Roman" w:hAnsi="Times New Roman" w:cs="Times New Roman"/>
          <w:i w:val="0"/>
          <w:iCs w:val="0"/>
          <w:sz w:val="24"/>
          <w:szCs w:val="24"/>
        </w:rPr>
        <w:lastRenderedPageBreak/>
        <w:t>is based on specific considerations in selecting samples to be taken and used in research to achieve certain efforts. Of the 113 respondents, 79 people have invested. Furthermore, we will make 79 respondents as samples in this study.</w:t>
      </w:r>
    </w:p>
    <w:p w14:paraId="507391EA" w14:textId="77777777" w:rsidR="00373221" w:rsidRPr="00264D87" w:rsidRDefault="00373221" w:rsidP="00264D87">
      <w:pPr>
        <w:spacing w:after="0" w:line="240" w:lineRule="auto"/>
        <w:ind w:right="-2" w:firstLine="709"/>
        <w:jc w:val="both"/>
        <w:rPr>
          <w:rFonts w:ascii="Times New Roman" w:hAnsi="Times New Roman" w:cs="Times New Roman"/>
          <w:i w:val="0"/>
          <w:iCs w:val="0"/>
          <w:sz w:val="24"/>
          <w:szCs w:val="24"/>
        </w:rPr>
      </w:pPr>
    </w:p>
    <w:p w14:paraId="417F7A84" w14:textId="5D3C4816" w:rsidR="00941CD0" w:rsidRPr="00941CD0" w:rsidRDefault="00941CD0" w:rsidP="00EA57E1">
      <w:pPr>
        <w:spacing w:after="0" w:line="240" w:lineRule="auto"/>
        <w:ind w:right="-2"/>
        <w:jc w:val="both"/>
        <w:rPr>
          <w:rFonts w:ascii="Times New Roman" w:hAnsi="Times New Roman" w:cs="Times New Roman"/>
          <w:b/>
          <w:bCs/>
          <w:i w:val="0"/>
          <w:iCs w:val="0"/>
          <w:sz w:val="24"/>
          <w:szCs w:val="24"/>
        </w:rPr>
      </w:pPr>
      <w:r w:rsidRPr="00941CD0">
        <w:rPr>
          <w:rFonts w:ascii="Times New Roman" w:hAnsi="Times New Roman" w:cs="Times New Roman"/>
          <w:b/>
          <w:bCs/>
          <w:i w:val="0"/>
          <w:iCs w:val="0"/>
          <w:sz w:val="24"/>
          <w:szCs w:val="24"/>
        </w:rPr>
        <w:t>METHOD OF COLLECTING DATA</w:t>
      </w:r>
    </w:p>
    <w:p w14:paraId="528BDED0" w14:textId="77777777" w:rsidR="00941CD0" w:rsidRPr="00941CD0" w:rsidRDefault="00941CD0" w:rsidP="00EA57E1">
      <w:pPr>
        <w:spacing w:after="0" w:line="240" w:lineRule="auto"/>
        <w:ind w:right="-2"/>
        <w:jc w:val="both"/>
        <w:rPr>
          <w:rFonts w:ascii="Times New Roman" w:hAnsi="Times New Roman" w:cs="Times New Roman"/>
          <w:b/>
          <w:bCs/>
          <w:i w:val="0"/>
          <w:iCs w:val="0"/>
          <w:sz w:val="24"/>
          <w:szCs w:val="24"/>
        </w:rPr>
      </w:pPr>
      <w:r w:rsidRPr="00941CD0">
        <w:rPr>
          <w:rFonts w:ascii="Times New Roman" w:hAnsi="Times New Roman" w:cs="Times New Roman"/>
          <w:b/>
          <w:bCs/>
          <w:i w:val="0"/>
          <w:iCs w:val="0"/>
          <w:sz w:val="24"/>
          <w:szCs w:val="24"/>
        </w:rPr>
        <w:t>Data and Data Sources</w:t>
      </w:r>
    </w:p>
    <w:p w14:paraId="5AEFA8A1" w14:textId="6DC85B87" w:rsidR="00941CD0" w:rsidRDefault="00941CD0" w:rsidP="00EA57E1">
      <w:pPr>
        <w:spacing w:after="0" w:line="240" w:lineRule="auto"/>
        <w:ind w:right="-2" w:firstLine="720"/>
        <w:jc w:val="both"/>
        <w:rPr>
          <w:rFonts w:ascii="Times New Roman" w:hAnsi="Times New Roman" w:cs="Times New Roman"/>
          <w:i w:val="0"/>
          <w:iCs w:val="0"/>
          <w:sz w:val="24"/>
          <w:szCs w:val="24"/>
        </w:rPr>
      </w:pPr>
      <w:r w:rsidRPr="00941CD0">
        <w:rPr>
          <w:rFonts w:ascii="Times New Roman" w:hAnsi="Times New Roman" w:cs="Times New Roman"/>
          <w:i w:val="0"/>
          <w:iCs w:val="0"/>
          <w:sz w:val="24"/>
          <w:szCs w:val="24"/>
        </w:rPr>
        <w:t xml:space="preserve">The type of data used in this study is primary data. The data was obtained directly through the distribution of questionnaires to 113 respondents with a maximum age of 30 years. The scale used is the Likert scale. The Likert scale is as follows: </w:t>
      </w:r>
    </w:p>
    <w:p w14:paraId="3A6C381D" w14:textId="77777777" w:rsidR="00CD02E6" w:rsidRPr="00941CD0" w:rsidRDefault="00CD02E6" w:rsidP="009C50C8">
      <w:pPr>
        <w:spacing w:after="0" w:line="240" w:lineRule="auto"/>
        <w:ind w:right="-330" w:firstLine="720"/>
        <w:jc w:val="both"/>
        <w:rPr>
          <w:rFonts w:ascii="Times New Roman" w:hAnsi="Times New Roman" w:cs="Times New Roman"/>
          <w:i w:val="0"/>
          <w:iCs w:val="0"/>
          <w:sz w:val="24"/>
          <w:szCs w:val="24"/>
        </w:rPr>
      </w:pPr>
    </w:p>
    <w:p w14:paraId="0B80E8D2" w14:textId="4DD1443D" w:rsidR="009C50C8" w:rsidRDefault="00941CD0" w:rsidP="00373221">
      <w:pPr>
        <w:spacing w:after="0" w:line="240" w:lineRule="auto"/>
        <w:ind w:right="-330"/>
        <w:jc w:val="center"/>
        <w:rPr>
          <w:rFonts w:ascii="Times New Roman" w:hAnsi="Times New Roman" w:cs="Times New Roman"/>
          <w:b/>
          <w:bCs/>
          <w:i w:val="0"/>
          <w:iCs w:val="0"/>
          <w:sz w:val="24"/>
          <w:szCs w:val="24"/>
        </w:rPr>
      </w:pPr>
      <w:r w:rsidRPr="00373221">
        <w:rPr>
          <w:rFonts w:ascii="Times New Roman" w:hAnsi="Times New Roman" w:cs="Times New Roman"/>
          <w:b/>
          <w:bCs/>
          <w:i w:val="0"/>
          <w:iCs w:val="0"/>
          <w:sz w:val="24"/>
          <w:szCs w:val="24"/>
        </w:rPr>
        <w:t>Table 2. Likert scale</w:t>
      </w:r>
    </w:p>
    <w:p w14:paraId="7033B871" w14:textId="77777777" w:rsidR="00373221" w:rsidRPr="00373221" w:rsidRDefault="00373221" w:rsidP="00373221">
      <w:pPr>
        <w:spacing w:after="0" w:line="240" w:lineRule="auto"/>
        <w:ind w:right="-330"/>
        <w:jc w:val="center"/>
        <w:rPr>
          <w:rFonts w:ascii="Times New Roman" w:hAnsi="Times New Roman" w:cs="Times New Roman"/>
          <w:b/>
          <w:bCs/>
          <w:i w:val="0"/>
          <w:iCs w:val="0"/>
          <w:sz w:val="24"/>
          <w:szCs w:val="24"/>
        </w:rPr>
      </w:pPr>
    </w:p>
    <w:tbl>
      <w:tblPr>
        <w:tblStyle w:val="TableGridLight"/>
        <w:tblW w:w="4819" w:type="dxa"/>
        <w:tblInd w:w="1980" w:type="dxa"/>
        <w:tblLayout w:type="fixed"/>
        <w:tblLook w:val="01E0" w:firstRow="1" w:lastRow="1" w:firstColumn="1" w:lastColumn="1" w:noHBand="0" w:noVBand="0"/>
      </w:tblPr>
      <w:tblGrid>
        <w:gridCol w:w="1134"/>
        <w:gridCol w:w="1417"/>
        <w:gridCol w:w="2268"/>
      </w:tblGrid>
      <w:tr w:rsidR="009C50C8" w:rsidRPr="009C50C8" w14:paraId="3507EB73" w14:textId="77777777" w:rsidTr="00373221">
        <w:trPr>
          <w:trHeight w:val="359"/>
        </w:trPr>
        <w:tc>
          <w:tcPr>
            <w:tcW w:w="1134" w:type="dxa"/>
            <w:shd w:val="clear" w:color="auto" w:fill="F2F2F2" w:themeFill="background1" w:themeFillShade="F2"/>
            <w:vAlign w:val="center"/>
          </w:tcPr>
          <w:p w14:paraId="7D7EB03B" w14:textId="68051658" w:rsidR="009C50C8" w:rsidRPr="00106DB9" w:rsidRDefault="009C50C8" w:rsidP="009C50C8">
            <w:pPr>
              <w:spacing w:after="0" w:line="240" w:lineRule="auto"/>
              <w:ind w:right="-330"/>
              <w:jc w:val="both"/>
              <w:rPr>
                <w:rFonts w:ascii="Times New Roman" w:hAnsi="Times New Roman" w:cs="Times New Roman"/>
                <w:b/>
                <w:bCs/>
                <w:i w:val="0"/>
                <w:iCs w:val="0"/>
                <w:sz w:val="24"/>
                <w:szCs w:val="24"/>
              </w:rPr>
            </w:pPr>
            <w:r w:rsidRPr="00106DB9">
              <w:rPr>
                <w:rFonts w:ascii="Times New Roman" w:hAnsi="Times New Roman" w:cs="Times New Roman"/>
                <w:b/>
                <w:bCs/>
                <w:i w:val="0"/>
                <w:iCs w:val="0"/>
                <w:sz w:val="24"/>
                <w:szCs w:val="24"/>
              </w:rPr>
              <w:t>Scales</w:t>
            </w:r>
          </w:p>
        </w:tc>
        <w:tc>
          <w:tcPr>
            <w:tcW w:w="1417" w:type="dxa"/>
            <w:shd w:val="clear" w:color="auto" w:fill="F2F2F2" w:themeFill="background1" w:themeFillShade="F2"/>
            <w:vAlign w:val="center"/>
          </w:tcPr>
          <w:p w14:paraId="003BC9E3" w14:textId="7C4EFF84" w:rsidR="009C50C8" w:rsidRPr="00106DB9" w:rsidRDefault="00106DB9" w:rsidP="009C50C8">
            <w:pPr>
              <w:spacing w:after="0" w:line="240" w:lineRule="auto"/>
              <w:ind w:right="-330"/>
              <w:jc w:val="both"/>
              <w:rPr>
                <w:rFonts w:ascii="Times New Roman" w:hAnsi="Times New Roman" w:cs="Times New Roman"/>
                <w:b/>
                <w:bCs/>
                <w:i w:val="0"/>
                <w:iCs w:val="0"/>
                <w:sz w:val="24"/>
                <w:szCs w:val="24"/>
              </w:rPr>
            </w:pPr>
            <w:r w:rsidRPr="00106DB9">
              <w:rPr>
                <w:rFonts w:ascii="Times New Roman" w:hAnsi="Times New Roman" w:cs="Times New Roman"/>
                <w:b/>
                <w:bCs/>
                <w:i w:val="0"/>
                <w:iCs w:val="0"/>
                <w:sz w:val="24"/>
                <w:szCs w:val="24"/>
              </w:rPr>
              <w:t xml:space="preserve">  </w:t>
            </w:r>
            <w:r w:rsidR="009C50C8" w:rsidRPr="00106DB9">
              <w:rPr>
                <w:rFonts w:ascii="Times New Roman" w:hAnsi="Times New Roman" w:cs="Times New Roman"/>
                <w:b/>
                <w:bCs/>
                <w:i w:val="0"/>
                <w:iCs w:val="0"/>
                <w:sz w:val="24"/>
                <w:szCs w:val="24"/>
                <w:lang w:val="id-ID"/>
              </w:rPr>
              <w:t>Question</w:t>
            </w:r>
            <w:r w:rsidR="009C50C8" w:rsidRPr="00106DB9">
              <w:rPr>
                <w:rFonts w:ascii="Times New Roman" w:hAnsi="Times New Roman" w:cs="Times New Roman"/>
                <w:b/>
                <w:bCs/>
                <w:i w:val="0"/>
                <w:iCs w:val="0"/>
                <w:sz w:val="24"/>
                <w:szCs w:val="24"/>
              </w:rPr>
              <w:t>s</w:t>
            </w:r>
          </w:p>
        </w:tc>
        <w:tc>
          <w:tcPr>
            <w:tcW w:w="2268" w:type="dxa"/>
            <w:shd w:val="clear" w:color="auto" w:fill="F2F2F2" w:themeFill="background1" w:themeFillShade="F2"/>
            <w:vAlign w:val="center"/>
          </w:tcPr>
          <w:p w14:paraId="10BCC616" w14:textId="68717BE6" w:rsidR="009C50C8" w:rsidRPr="00106DB9" w:rsidRDefault="00106DB9" w:rsidP="009C50C8">
            <w:pPr>
              <w:spacing w:after="0" w:line="240" w:lineRule="auto"/>
              <w:ind w:right="-330"/>
              <w:jc w:val="both"/>
              <w:rPr>
                <w:rFonts w:ascii="Times New Roman" w:hAnsi="Times New Roman" w:cs="Times New Roman"/>
                <w:b/>
                <w:bCs/>
                <w:i w:val="0"/>
                <w:iCs w:val="0"/>
                <w:sz w:val="24"/>
                <w:szCs w:val="24"/>
              </w:rPr>
            </w:pPr>
            <w:r w:rsidRPr="00106DB9">
              <w:rPr>
                <w:rFonts w:ascii="Times New Roman" w:hAnsi="Times New Roman" w:cs="Times New Roman"/>
                <w:b/>
                <w:bCs/>
                <w:i w:val="0"/>
                <w:iCs w:val="0"/>
                <w:sz w:val="24"/>
                <w:szCs w:val="24"/>
              </w:rPr>
              <w:t xml:space="preserve">     </w:t>
            </w:r>
            <w:r w:rsidR="009C50C8" w:rsidRPr="00106DB9">
              <w:rPr>
                <w:rFonts w:ascii="Times New Roman" w:hAnsi="Times New Roman" w:cs="Times New Roman"/>
                <w:b/>
                <w:bCs/>
                <w:i w:val="0"/>
                <w:iCs w:val="0"/>
                <w:sz w:val="24"/>
                <w:szCs w:val="24"/>
                <w:lang w:val="id-ID"/>
              </w:rPr>
              <w:t>Understanding</w:t>
            </w:r>
          </w:p>
        </w:tc>
      </w:tr>
      <w:tr w:rsidR="009C50C8" w:rsidRPr="009C50C8" w14:paraId="085C6C0F" w14:textId="77777777" w:rsidTr="00373221">
        <w:trPr>
          <w:trHeight w:val="359"/>
        </w:trPr>
        <w:tc>
          <w:tcPr>
            <w:tcW w:w="1134" w:type="dxa"/>
            <w:vAlign w:val="center"/>
          </w:tcPr>
          <w:p w14:paraId="0BE05821" w14:textId="2C80C732"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5</w:t>
            </w:r>
          </w:p>
        </w:tc>
        <w:tc>
          <w:tcPr>
            <w:tcW w:w="1417" w:type="dxa"/>
            <w:vAlign w:val="center"/>
          </w:tcPr>
          <w:p w14:paraId="38A19C44" w14:textId="7E8EB218"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SS</w:t>
            </w:r>
          </w:p>
        </w:tc>
        <w:tc>
          <w:tcPr>
            <w:tcW w:w="2268" w:type="dxa"/>
          </w:tcPr>
          <w:p w14:paraId="2AF4B1F9" w14:textId="58DC7D95" w:rsidR="009C50C8" w:rsidRPr="009C50C8" w:rsidRDefault="009C50C8" w:rsidP="00373221">
            <w:pPr>
              <w:spacing w:after="0" w:line="240" w:lineRule="auto"/>
              <w:ind w:right="-330"/>
              <w:rPr>
                <w:rFonts w:ascii="Times New Roman" w:hAnsi="Times New Roman" w:cs="Times New Roman"/>
                <w:sz w:val="24"/>
                <w:szCs w:val="24"/>
                <w:lang w:val="id-ID"/>
              </w:rPr>
            </w:pPr>
            <w:r w:rsidRPr="009C50C8">
              <w:rPr>
                <w:rFonts w:ascii="Times New Roman" w:hAnsi="Times New Roman" w:cs="Times New Roman"/>
                <w:sz w:val="24"/>
                <w:szCs w:val="24"/>
                <w:lang w:val="id-ID"/>
              </w:rPr>
              <w:t>Strongly Agree</w:t>
            </w:r>
          </w:p>
        </w:tc>
      </w:tr>
      <w:tr w:rsidR="009C50C8" w:rsidRPr="009C50C8" w14:paraId="75131664" w14:textId="77777777" w:rsidTr="00373221">
        <w:trPr>
          <w:trHeight w:val="361"/>
        </w:trPr>
        <w:tc>
          <w:tcPr>
            <w:tcW w:w="1134" w:type="dxa"/>
            <w:vAlign w:val="center"/>
          </w:tcPr>
          <w:p w14:paraId="5CAA43AE" w14:textId="15B2650B"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4</w:t>
            </w:r>
          </w:p>
        </w:tc>
        <w:tc>
          <w:tcPr>
            <w:tcW w:w="1417" w:type="dxa"/>
            <w:vAlign w:val="center"/>
          </w:tcPr>
          <w:p w14:paraId="0AF347F3" w14:textId="62179F8C"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S</w:t>
            </w:r>
          </w:p>
        </w:tc>
        <w:tc>
          <w:tcPr>
            <w:tcW w:w="2268" w:type="dxa"/>
          </w:tcPr>
          <w:p w14:paraId="321BF1AC" w14:textId="1DCA988B" w:rsidR="009C50C8" w:rsidRPr="009C50C8" w:rsidRDefault="009C50C8" w:rsidP="00373221">
            <w:pPr>
              <w:spacing w:after="0" w:line="240" w:lineRule="auto"/>
              <w:ind w:right="-330"/>
              <w:rPr>
                <w:rFonts w:ascii="Times New Roman" w:hAnsi="Times New Roman" w:cs="Times New Roman"/>
                <w:sz w:val="24"/>
                <w:szCs w:val="24"/>
                <w:lang w:val="id-ID"/>
              </w:rPr>
            </w:pPr>
            <w:r w:rsidRPr="009C50C8">
              <w:rPr>
                <w:rFonts w:ascii="Times New Roman" w:hAnsi="Times New Roman" w:cs="Times New Roman"/>
                <w:sz w:val="24"/>
                <w:szCs w:val="24"/>
                <w:lang w:val="id-ID"/>
              </w:rPr>
              <w:t>Agree</w:t>
            </w:r>
          </w:p>
        </w:tc>
      </w:tr>
      <w:tr w:rsidR="009C50C8" w:rsidRPr="009C50C8" w14:paraId="1BDA256C" w14:textId="77777777" w:rsidTr="00373221">
        <w:trPr>
          <w:trHeight w:val="362"/>
        </w:trPr>
        <w:tc>
          <w:tcPr>
            <w:tcW w:w="1134" w:type="dxa"/>
            <w:vAlign w:val="center"/>
          </w:tcPr>
          <w:p w14:paraId="784F0265" w14:textId="57DA7D5D"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3</w:t>
            </w:r>
          </w:p>
        </w:tc>
        <w:tc>
          <w:tcPr>
            <w:tcW w:w="1417" w:type="dxa"/>
            <w:vAlign w:val="center"/>
          </w:tcPr>
          <w:p w14:paraId="0A1BD781" w14:textId="48A52453"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CS</w:t>
            </w:r>
          </w:p>
        </w:tc>
        <w:tc>
          <w:tcPr>
            <w:tcW w:w="2268" w:type="dxa"/>
          </w:tcPr>
          <w:p w14:paraId="6927183F" w14:textId="004AD70E" w:rsidR="009C50C8" w:rsidRPr="009C50C8" w:rsidRDefault="009C50C8" w:rsidP="00373221">
            <w:pPr>
              <w:spacing w:after="0" w:line="240" w:lineRule="auto"/>
              <w:ind w:right="-330"/>
              <w:rPr>
                <w:rFonts w:ascii="Times New Roman" w:hAnsi="Times New Roman" w:cs="Times New Roman"/>
                <w:sz w:val="24"/>
                <w:szCs w:val="24"/>
                <w:lang w:val="id-ID"/>
              </w:rPr>
            </w:pPr>
            <w:r w:rsidRPr="009C50C8">
              <w:rPr>
                <w:rFonts w:ascii="Times New Roman" w:hAnsi="Times New Roman" w:cs="Times New Roman"/>
                <w:sz w:val="24"/>
                <w:szCs w:val="24"/>
                <w:lang w:val="id-ID"/>
              </w:rPr>
              <w:t>Just Agree</w:t>
            </w:r>
          </w:p>
        </w:tc>
      </w:tr>
      <w:tr w:rsidR="009C50C8" w:rsidRPr="009C50C8" w14:paraId="358EE265" w14:textId="77777777" w:rsidTr="00373221">
        <w:trPr>
          <w:trHeight w:val="360"/>
        </w:trPr>
        <w:tc>
          <w:tcPr>
            <w:tcW w:w="1134" w:type="dxa"/>
            <w:vAlign w:val="center"/>
          </w:tcPr>
          <w:p w14:paraId="1ADA4F5E" w14:textId="18F65AA1"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2</w:t>
            </w:r>
          </w:p>
        </w:tc>
        <w:tc>
          <w:tcPr>
            <w:tcW w:w="1417" w:type="dxa"/>
            <w:vAlign w:val="center"/>
          </w:tcPr>
          <w:p w14:paraId="4423864A" w14:textId="4D78E9B0"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TS</w:t>
            </w:r>
          </w:p>
        </w:tc>
        <w:tc>
          <w:tcPr>
            <w:tcW w:w="2268" w:type="dxa"/>
          </w:tcPr>
          <w:p w14:paraId="21E3A71E" w14:textId="5228DD4C" w:rsidR="009C50C8" w:rsidRPr="009C50C8" w:rsidRDefault="009C50C8" w:rsidP="00373221">
            <w:pPr>
              <w:spacing w:after="0" w:line="240" w:lineRule="auto"/>
              <w:ind w:right="-330"/>
              <w:rPr>
                <w:rFonts w:ascii="Times New Roman" w:hAnsi="Times New Roman" w:cs="Times New Roman"/>
                <w:sz w:val="24"/>
                <w:szCs w:val="24"/>
                <w:lang w:val="id-ID"/>
              </w:rPr>
            </w:pPr>
            <w:r w:rsidRPr="009C50C8">
              <w:rPr>
                <w:rFonts w:ascii="Times New Roman" w:hAnsi="Times New Roman" w:cs="Times New Roman"/>
                <w:sz w:val="24"/>
                <w:szCs w:val="24"/>
                <w:lang w:val="id-ID"/>
              </w:rPr>
              <w:t>Do Not Agree</w:t>
            </w:r>
          </w:p>
        </w:tc>
      </w:tr>
      <w:tr w:rsidR="009C50C8" w:rsidRPr="009C50C8" w14:paraId="6D2107CB" w14:textId="77777777" w:rsidTr="00373221">
        <w:trPr>
          <w:trHeight w:val="359"/>
        </w:trPr>
        <w:tc>
          <w:tcPr>
            <w:tcW w:w="1134" w:type="dxa"/>
            <w:vAlign w:val="center"/>
          </w:tcPr>
          <w:p w14:paraId="459014E2" w14:textId="523BA897"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1</w:t>
            </w:r>
          </w:p>
        </w:tc>
        <w:tc>
          <w:tcPr>
            <w:tcW w:w="1417" w:type="dxa"/>
            <w:vAlign w:val="center"/>
          </w:tcPr>
          <w:p w14:paraId="437DF3EC" w14:textId="15FE1BF1" w:rsidR="009C50C8" w:rsidRPr="00F63281" w:rsidRDefault="00F63281" w:rsidP="00F63281">
            <w:pPr>
              <w:spacing w:after="0" w:line="240" w:lineRule="auto"/>
              <w:ind w:right="-330"/>
              <w:rPr>
                <w:rFonts w:ascii="Times New Roman" w:hAnsi="Times New Roman" w:cs="Times New Roman"/>
                <w:i w:val="0"/>
                <w:iCs w:val="0"/>
                <w:sz w:val="24"/>
                <w:szCs w:val="24"/>
                <w:lang w:val="id-ID"/>
              </w:rPr>
            </w:pPr>
            <w:r>
              <w:rPr>
                <w:rFonts w:ascii="Times New Roman" w:hAnsi="Times New Roman" w:cs="Times New Roman"/>
                <w:i w:val="0"/>
                <w:iCs w:val="0"/>
                <w:sz w:val="24"/>
                <w:szCs w:val="24"/>
              </w:rPr>
              <w:t xml:space="preserve">       </w:t>
            </w:r>
            <w:r w:rsidR="009C50C8" w:rsidRPr="00F63281">
              <w:rPr>
                <w:rFonts w:ascii="Times New Roman" w:hAnsi="Times New Roman" w:cs="Times New Roman"/>
                <w:i w:val="0"/>
                <w:iCs w:val="0"/>
                <w:sz w:val="24"/>
                <w:szCs w:val="24"/>
                <w:lang w:val="id-ID"/>
              </w:rPr>
              <w:t>STS</w:t>
            </w:r>
          </w:p>
        </w:tc>
        <w:tc>
          <w:tcPr>
            <w:tcW w:w="2268" w:type="dxa"/>
          </w:tcPr>
          <w:p w14:paraId="52038C0F" w14:textId="04BE82B5" w:rsidR="009C50C8" w:rsidRPr="009C50C8" w:rsidRDefault="009C50C8" w:rsidP="00373221">
            <w:pPr>
              <w:spacing w:after="0" w:line="240" w:lineRule="auto"/>
              <w:ind w:right="-330"/>
              <w:rPr>
                <w:rFonts w:ascii="Times New Roman" w:hAnsi="Times New Roman" w:cs="Times New Roman"/>
                <w:sz w:val="24"/>
                <w:szCs w:val="24"/>
                <w:lang w:val="id-ID"/>
              </w:rPr>
            </w:pPr>
            <w:r w:rsidRPr="009C50C8">
              <w:rPr>
                <w:rFonts w:ascii="Times New Roman" w:hAnsi="Times New Roman" w:cs="Times New Roman"/>
                <w:sz w:val="24"/>
                <w:szCs w:val="24"/>
                <w:lang w:val="id-ID"/>
              </w:rPr>
              <w:t>Strongly Disagree</w:t>
            </w:r>
          </w:p>
        </w:tc>
      </w:tr>
    </w:tbl>
    <w:p w14:paraId="2734E99D" w14:textId="77777777" w:rsidR="009C50C8" w:rsidRPr="009C50C8" w:rsidRDefault="009C50C8" w:rsidP="00373221">
      <w:pPr>
        <w:spacing w:after="0" w:line="240" w:lineRule="auto"/>
        <w:ind w:right="-330" w:firstLine="1560"/>
        <w:jc w:val="both"/>
        <w:rPr>
          <w:rFonts w:ascii="Times New Roman" w:hAnsi="Times New Roman" w:cs="Times New Roman"/>
          <w:i w:val="0"/>
          <w:iCs w:val="0"/>
          <w:sz w:val="24"/>
          <w:szCs w:val="24"/>
        </w:rPr>
      </w:pPr>
      <w:r w:rsidRPr="009C50C8">
        <w:rPr>
          <w:rFonts w:ascii="Times New Roman" w:hAnsi="Times New Roman" w:cs="Times New Roman"/>
          <w:i w:val="0"/>
          <w:iCs w:val="0"/>
          <w:sz w:val="24"/>
          <w:szCs w:val="24"/>
        </w:rPr>
        <w:t xml:space="preserve">Source: </w:t>
      </w:r>
      <w:proofErr w:type="spellStart"/>
      <w:r w:rsidRPr="009C50C8">
        <w:rPr>
          <w:rFonts w:ascii="Times New Roman" w:hAnsi="Times New Roman" w:cs="Times New Roman"/>
          <w:i w:val="0"/>
          <w:iCs w:val="0"/>
          <w:sz w:val="24"/>
          <w:szCs w:val="24"/>
        </w:rPr>
        <w:t>Sugiyono</w:t>
      </w:r>
      <w:proofErr w:type="spellEnd"/>
      <w:r w:rsidRPr="009C50C8">
        <w:rPr>
          <w:rFonts w:ascii="Times New Roman" w:hAnsi="Times New Roman" w:cs="Times New Roman"/>
          <w:i w:val="0"/>
          <w:iCs w:val="0"/>
          <w:sz w:val="24"/>
          <w:szCs w:val="24"/>
        </w:rPr>
        <w:t xml:space="preserve"> (2016: 93)</w:t>
      </w:r>
    </w:p>
    <w:p w14:paraId="0A161801" w14:textId="77777777" w:rsidR="009C50C8" w:rsidRPr="009C50C8" w:rsidRDefault="009C50C8" w:rsidP="009C50C8">
      <w:pPr>
        <w:spacing w:after="0" w:line="240" w:lineRule="auto"/>
        <w:ind w:right="-330"/>
        <w:jc w:val="both"/>
        <w:rPr>
          <w:rFonts w:ascii="Times New Roman" w:hAnsi="Times New Roman" w:cs="Times New Roman"/>
          <w:b/>
          <w:bCs/>
          <w:i w:val="0"/>
          <w:iCs w:val="0"/>
          <w:sz w:val="24"/>
          <w:szCs w:val="24"/>
        </w:rPr>
      </w:pPr>
    </w:p>
    <w:p w14:paraId="0CA38C26" w14:textId="77777777" w:rsidR="009C50C8" w:rsidRPr="009C50C8" w:rsidRDefault="009C50C8" w:rsidP="00EA57E1">
      <w:pPr>
        <w:spacing w:after="0" w:line="240" w:lineRule="auto"/>
        <w:ind w:right="-2"/>
        <w:jc w:val="both"/>
        <w:rPr>
          <w:rFonts w:ascii="Times New Roman" w:hAnsi="Times New Roman" w:cs="Times New Roman"/>
          <w:b/>
          <w:bCs/>
          <w:i w:val="0"/>
          <w:iCs w:val="0"/>
          <w:sz w:val="24"/>
          <w:szCs w:val="24"/>
        </w:rPr>
      </w:pPr>
      <w:r w:rsidRPr="009C50C8">
        <w:rPr>
          <w:rFonts w:ascii="Times New Roman" w:hAnsi="Times New Roman" w:cs="Times New Roman"/>
          <w:b/>
          <w:bCs/>
          <w:i w:val="0"/>
          <w:iCs w:val="0"/>
          <w:sz w:val="24"/>
          <w:szCs w:val="24"/>
        </w:rPr>
        <w:t>DATA ANALYSIS TECHNIQUE</w:t>
      </w:r>
    </w:p>
    <w:p w14:paraId="7944409A" w14:textId="77777777" w:rsidR="009C50C8" w:rsidRPr="009C50C8" w:rsidRDefault="009C50C8" w:rsidP="00EA57E1">
      <w:pPr>
        <w:spacing w:after="0" w:line="240" w:lineRule="auto"/>
        <w:ind w:right="-2"/>
        <w:jc w:val="both"/>
        <w:rPr>
          <w:rFonts w:ascii="Times New Roman" w:hAnsi="Times New Roman" w:cs="Times New Roman"/>
          <w:i w:val="0"/>
          <w:iCs w:val="0"/>
          <w:sz w:val="24"/>
          <w:szCs w:val="24"/>
        </w:rPr>
      </w:pPr>
      <w:r w:rsidRPr="009C50C8">
        <w:rPr>
          <w:rFonts w:ascii="Times New Roman" w:hAnsi="Times New Roman" w:cs="Times New Roman"/>
          <w:i w:val="0"/>
          <w:iCs w:val="0"/>
          <w:sz w:val="24"/>
          <w:szCs w:val="24"/>
        </w:rPr>
        <w:t>The data analysis technique used in this research is descriptive data analysis and data analysis using PLS software.</w:t>
      </w:r>
    </w:p>
    <w:p w14:paraId="3B9D3A6F" w14:textId="77777777" w:rsidR="009C50C8" w:rsidRDefault="009C50C8" w:rsidP="00EA57E1">
      <w:pPr>
        <w:numPr>
          <w:ilvl w:val="0"/>
          <w:numId w:val="9"/>
        </w:numPr>
        <w:spacing w:after="0" w:line="240" w:lineRule="auto"/>
        <w:ind w:left="284" w:right="-2" w:hanging="284"/>
        <w:jc w:val="both"/>
        <w:rPr>
          <w:rFonts w:ascii="Times New Roman" w:hAnsi="Times New Roman" w:cs="Times New Roman"/>
          <w:b/>
          <w:bCs/>
          <w:i w:val="0"/>
          <w:iCs w:val="0"/>
          <w:sz w:val="24"/>
          <w:szCs w:val="24"/>
        </w:rPr>
      </w:pPr>
      <w:r w:rsidRPr="009C50C8">
        <w:rPr>
          <w:rFonts w:ascii="Times New Roman" w:hAnsi="Times New Roman" w:cs="Times New Roman"/>
          <w:b/>
          <w:bCs/>
          <w:i w:val="0"/>
          <w:iCs w:val="0"/>
          <w:sz w:val="24"/>
          <w:szCs w:val="24"/>
        </w:rPr>
        <w:t>Descriptive Data Analysis</w:t>
      </w:r>
    </w:p>
    <w:p w14:paraId="3F871ECB" w14:textId="0055A51A" w:rsidR="009C50C8" w:rsidRDefault="009C50C8" w:rsidP="00EA57E1">
      <w:pPr>
        <w:spacing w:after="0" w:line="240" w:lineRule="auto"/>
        <w:ind w:left="284" w:right="-2"/>
        <w:jc w:val="both"/>
        <w:rPr>
          <w:rFonts w:ascii="Times New Roman" w:hAnsi="Times New Roman" w:cs="Times New Roman"/>
          <w:i w:val="0"/>
          <w:iCs w:val="0"/>
          <w:sz w:val="24"/>
          <w:szCs w:val="24"/>
        </w:rPr>
      </w:pPr>
      <w:r w:rsidRPr="009C50C8">
        <w:rPr>
          <w:rFonts w:ascii="Times New Roman" w:hAnsi="Times New Roman" w:cs="Times New Roman"/>
          <w:i w:val="0"/>
          <w:iCs w:val="0"/>
          <w:sz w:val="24"/>
          <w:szCs w:val="24"/>
        </w:rPr>
        <w:t>The respondent's perception is described using a scoring technique, the scoring technique used consists of ranking in the form of numbers and forming answers from 1 to 5.</w:t>
      </w:r>
    </w:p>
    <w:p w14:paraId="70AB7670" w14:textId="77777777" w:rsidR="00373221" w:rsidRDefault="00373221" w:rsidP="00EA57E1">
      <w:pPr>
        <w:spacing w:after="0" w:line="240" w:lineRule="auto"/>
        <w:ind w:left="284" w:right="-2"/>
        <w:jc w:val="both"/>
        <w:rPr>
          <w:rFonts w:ascii="Times New Roman" w:hAnsi="Times New Roman" w:cs="Times New Roman"/>
          <w:b/>
          <w:bCs/>
          <w:i w:val="0"/>
          <w:iCs w:val="0"/>
          <w:sz w:val="24"/>
          <w:szCs w:val="24"/>
        </w:rPr>
      </w:pPr>
    </w:p>
    <w:p w14:paraId="58A7F1D4" w14:textId="7E968A1D" w:rsidR="00106DB9" w:rsidRDefault="009C50C8" w:rsidP="00373221">
      <w:pPr>
        <w:spacing w:after="0" w:line="240" w:lineRule="auto"/>
        <w:ind w:left="142" w:right="-2"/>
        <w:jc w:val="center"/>
        <w:rPr>
          <w:rFonts w:ascii="Times New Roman" w:hAnsi="Times New Roman" w:cs="Times New Roman"/>
          <w:b/>
          <w:bCs/>
          <w:i w:val="0"/>
          <w:iCs w:val="0"/>
          <w:sz w:val="24"/>
          <w:szCs w:val="24"/>
        </w:rPr>
      </w:pPr>
      <w:r w:rsidRPr="00373221">
        <w:rPr>
          <w:rFonts w:ascii="Times New Roman" w:hAnsi="Times New Roman" w:cs="Times New Roman"/>
          <w:b/>
          <w:bCs/>
          <w:i w:val="0"/>
          <w:iCs w:val="0"/>
          <w:sz w:val="24"/>
          <w:szCs w:val="24"/>
        </w:rPr>
        <w:t>Table 3. Descriptive Analysis</w:t>
      </w:r>
    </w:p>
    <w:p w14:paraId="703D7245" w14:textId="77777777" w:rsidR="00373221" w:rsidRPr="00373221" w:rsidRDefault="00373221" w:rsidP="00373221">
      <w:pPr>
        <w:spacing w:after="0" w:line="240" w:lineRule="auto"/>
        <w:ind w:left="142" w:right="-2"/>
        <w:jc w:val="center"/>
        <w:rPr>
          <w:rFonts w:ascii="Times New Roman" w:hAnsi="Times New Roman" w:cs="Times New Roman"/>
          <w:b/>
          <w:bCs/>
          <w:i w:val="0"/>
          <w:iCs w:val="0"/>
          <w:sz w:val="24"/>
          <w:szCs w:val="24"/>
        </w:rPr>
      </w:pPr>
    </w:p>
    <w:tbl>
      <w:tblPr>
        <w:tblW w:w="0" w:type="auto"/>
        <w:tblInd w:w="29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6"/>
        <w:gridCol w:w="1984"/>
      </w:tblGrid>
      <w:tr w:rsidR="009C50C8" w:rsidRPr="009C50C8" w14:paraId="75D5FE41" w14:textId="77777777" w:rsidTr="00373221">
        <w:trPr>
          <w:trHeight w:val="433"/>
        </w:trPr>
        <w:tc>
          <w:tcPr>
            <w:tcW w:w="1276" w:type="dxa"/>
            <w:shd w:val="clear" w:color="auto" w:fill="F2F2F2" w:themeFill="background1" w:themeFillShade="F2"/>
            <w:vAlign w:val="center"/>
          </w:tcPr>
          <w:p w14:paraId="56F06A0C" w14:textId="77777777" w:rsidR="009C50C8" w:rsidRPr="009C50C8" w:rsidRDefault="009C50C8" w:rsidP="00373221">
            <w:pPr>
              <w:spacing w:after="0" w:line="240" w:lineRule="auto"/>
              <w:ind w:right="-330"/>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Index Value</w:t>
            </w:r>
          </w:p>
        </w:tc>
        <w:tc>
          <w:tcPr>
            <w:tcW w:w="1984" w:type="dxa"/>
            <w:shd w:val="clear" w:color="auto" w:fill="F2F2F2" w:themeFill="background1" w:themeFillShade="F2"/>
            <w:vAlign w:val="center"/>
          </w:tcPr>
          <w:p w14:paraId="60213AB4" w14:textId="06E07CF7" w:rsidR="009C50C8" w:rsidRPr="00106DB9" w:rsidRDefault="009C50C8" w:rsidP="00106DB9">
            <w:pPr>
              <w:spacing w:after="0" w:line="240" w:lineRule="auto"/>
              <w:ind w:left="-576" w:right="-330" w:firstLine="576"/>
              <w:jc w:val="center"/>
              <w:rPr>
                <w:rFonts w:ascii="Times New Roman" w:hAnsi="Times New Roman" w:cs="Times New Roman"/>
                <w:i w:val="0"/>
                <w:iCs w:val="0"/>
                <w:sz w:val="24"/>
                <w:szCs w:val="24"/>
              </w:rPr>
            </w:pPr>
            <w:r w:rsidRPr="009C50C8">
              <w:rPr>
                <w:rFonts w:ascii="Times New Roman" w:hAnsi="Times New Roman" w:cs="Times New Roman"/>
                <w:i w:val="0"/>
                <w:iCs w:val="0"/>
                <w:sz w:val="24"/>
                <w:szCs w:val="24"/>
                <w:lang w:val="id-ID"/>
              </w:rPr>
              <w:t>Interpretation</w:t>
            </w:r>
            <w:r w:rsidR="00106DB9">
              <w:rPr>
                <w:rFonts w:ascii="Times New Roman" w:hAnsi="Times New Roman" w:cs="Times New Roman"/>
                <w:i w:val="0"/>
                <w:iCs w:val="0"/>
                <w:sz w:val="24"/>
                <w:szCs w:val="24"/>
              </w:rPr>
              <w:t xml:space="preserve">    </w:t>
            </w:r>
          </w:p>
        </w:tc>
      </w:tr>
      <w:tr w:rsidR="009C50C8" w:rsidRPr="009C50C8" w14:paraId="3FA2717A" w14:textId="77777777" w:rsidTr="00373221">
        <w:trPr>
          <w:trHeight w:val="431"/>
        </w:trPr>
        <w:tc>
          <w:tcPr>
            <w:tcW w:w="1276" w:type="dxa"/>
            <w:vAlign w:val="center"/>
          </w:tcPr>
          <w:p w14:paraId="2D87EEE9"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16-36</w:t>
            </w:r>
          </w:p>
        </w:tc>
        <w:tc>
          <w:tcPr>
            <w:tcW w:w="1984" w:type="dxa"/>
            <w:vAlign w:val="center"/>
          </w:tcPr>
          <w:p w14:paraId="52E53EAE"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Low</w:t>
            </w:r>
          </w:p>
        </w:tc>
      </w:tr>
      <w:tr w:rsidR="009C50C8" w:rsidRPr="009C50C8" w14:paraId="28B00E99" w14:textId="77777777" w:rsidTr="00373221">
        <w:trPr>
          <w:trHeight w:val="431"/>
        </w:trPr>
        <w:tc>
          <w:tcPr>
            <w:tcW w:w="1276" w:type="dxa"/>
            <w:vAlign w:val="center"/>
          </w:tcPr>
          <w:p w14:paraId="55E82E1C"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37-58</w:t>
            </w:r>
          </w:p>
        </w:tc>
        <w:tc>
          <w:tcPr>
            <w:tcW w:w="1984" w:type="dxa"/>
            <w:vAlign w:val="center"/>
          </w:tcPr>
          <w:p w14:paraId="473DCB60"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Medium</w:t>
            </w:r>
          </w:p>
        </w:tc>
      </w:tr>
      <w:tr w:rsidR="009C50C8" w:rsidRPr="009C50C8" w14:paraId="69381145" w14:textId="77777777" w:rsidTr="00373221">
        <w:trPr>
          <w:trHeight w:val="436"/>
        </w:trPr>
        <w:tc>
          <w:tcPr>
            <w:tcW w:w="1276" w:type="dxa"/>
            <w:vAlign w:val="center"/>
          </w:tcPr>
          <w:p w14:paraId="052CCC91"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59-80</w:t>
            </w:r>
          </w:p>
        </w:tc>
        <w:tc>
          <w:tcPr>
            <w:tcW w:w="1984" w:type="dxa"/>
            <w:vAlign w:val="center"/>
          </w:tcPr>
          <w:p w14:paraId="22B08702" w14:textId="77777777" w:rsidR="009C50C8" w:rsidRPr="009C50C8" w:rsidRDefault="009C50C8" w:rsidP="00106DB9">
            <w:pPr>
              <w:spacing w:after="0" w:line="240" w:lineRule="auto"/>
              <w:ind w:right="-330"/>
              <w:jc w:val="center"/>
              <w:rPr>
                <w:rFonts w:ascii="Times New Roman" w:hAnsi="Times New Roman" w:cs="Times New Roman"/>
                <w:i w:val="0"/>
                <w:iCs w:val="0"/>
                <w:sz w:val="24"/>
                <w:szCs w:val="24"/>
                <w:lang w:val="id-ID"/>
              </w:rPr>
            </w:pPr>
            <w:r w:rsidRPr="009C50C8">
              <w:rPr>
                <w:rFonts w:ascii="Times New Roman" w:hAnsi="Times New Roman" w:cs="Times New Roman"/>
                <w:i w:val="0"/>
                <w:iCs w:val="0"/>
                <w:sz w:val="24"/>
                <w:szCs w:val="24"/>
                <w:lang w:val="id-ID"/>
              </w:rPr>
              <w:t>High</w:t>
            </w:r>
          </w:p>
        </w:tc>
      </w:tr>
    </w:tbl>
    <w:p w14:paraId="69F9EF4D" w14:textId="679C722E" w:rsidR="009C50C8" w:rsidRDefault="00EA57E1" w:rsidP="00373221">
      <w:pPr>
        <w:spacing w:after="0" w:line="240" w:lineRule="auto"/>
        <w:ind w:left="142" w:right="-330" w:firstLine="2126"/>
        <w:jc w:val="both"/>
        <w:rPr>
          <w:rFonts w:ascii="Times New Roman" w:hAnsi="Times New Roman" w:cs="Times New Roman"/>
          <w:i w:val="0"/>
          <w:iCs w:val="0"/>
          <w:sz w:val="24"/>
          <w:szCs w:val="24"/>
        </w:rPr>
      </w:pPr>
      <w:r>
        <w:rPr>
          <w:rFonts w:ascii="Times New Roman" w:hAnsi="Times New Roman" w:cs="Times New Roman"/>
          <w:i w:val="0"/>
          <w:iCs w:val="0"/>
          <w:sz w:val="24"/>
          <w:szCs w:val="24"/>
        </w:rPr>
        <w:t xml:space="preserve">     </w:t>
      </w:r>
      <w:proofErr w:type="gramStart"/>
      <w:r>
        <w:rPr>
          <w:rFonts w:ascii="Times New Roman" w:hAnsi="Times New Roman" w:cs="Times New Roman"/>
          <w:i w:val="0"/>
          <w:iCs w:val="0"/>
          <w:sz w:val="24"/>
          <w:szCs w:val="24"/>
        </w:rPr>
        <w:t>Source :</w:t>
      </w:r>
      <w:proofErr w:type="gramEnd"/>
      <w:r>
        <w:rPr>
          <w:rFonts w:ascii="Times New Roman" w:hAnsi="Times New Roman" w:cs="Times New Roman"/>
          <w:i w:val="0"/>
          <w:iCs w:val="0"/>
          <w:sz w:val="24"/>
          <w:szCs w:val="24"/>
        </w:rPr>
        <w:t xml:space="preserve"> Ferdinand (2014)</w:t>
      </w:r>
    </w:p>
    <w:p w14:paraId="7FF74AD0" w14:textId="77777777" w:rsidR="00EA57E1" w:rsidRPr="00EA57E1" w:rsidRDefault="00EA57E1" w:rsidP="009C50C8">
      <w:pPr>
        <w:spacing w:after="0" w:line="240" w:lineRule="auto"/>
        <w:ind w:right="-330"/>
        <w:jc w:val="both"/>
        <w:rPr>
          <w:rFonts w:ascii="Times New Roman" w:hAnsi="Times New Roman" w:cs="Times New Roman"/>
          <w:i w:val="0"/>
          <w:iCs w:val="0"/>
          <w:sz w:val="24"/>
          <w:szCs w:val="24"/>
        </w:rPr>
      </w:pPr>
    </w:p>
    <w:p w14:paraId="6407740A" w14:textId="3DB52930" w:rsidR="009C50C8" w:rsidRPr="009C50C8" w:rsidRDefault="009C50C8" w:rsidP="00EA57E1">
      <w:pPr>
        <w:spacing w:after="0" w:line="240" w:lineRule="auto"/>
        <w:ind w:right="-2"/>
        <w:jc w:val="both"/>
        <w:rPr>
          <w:rFonts w:ascii="Times New Roman" w:hAnsi="Times New Roman" w:cs="Times New Roman"/>
          <w:b/>
          <w:bCs/>
          <w:i w:val="0"/>
          <w:iCs w:val="0"/>
          <w:sz w:val="24"/>
          <w:szCs w:val="24"/>
        </w:rPr>
      </w:pPr>
      <w:r w:rsidRPr="009C50C8">
        <w:rPr>
          <w:rFonts w:ascii="Times New Roman" w:hAnsi="Times New Roman" w:cs="Times New Roman"/>
          <w:b/>
          <w:bCs/>
          <w:i w:val="0"/>
          <w:iCs w:val="0"/>
          <w:sz w:val="24"/>
          <w:szCs w:val="24"/>
        </w:rPr>
        <w:t>Partial Least Square (PLS)</w:t>
      </w:r>
    </w:p>
    <w:p w14:paraId="271F8E49" w14:textId="7203359A" w:rsidR="00861610" w:rsidRDefault="009C50C8" w:rsidP="00373221">
      <w:pPr>
        <w:spacing w:after="0" w:line="240" w:lineRule="auto"/>
        <w:ind w:right="-2" w:firstLine="720"/>
        <w:jc w:val="both"/>
        <w:rPr>
          <w:rFonts w:ascii="Times New Roman" w:hAnsi="Times New Roman" w:cs="Times New Roman"/>
          <w:i w:val="0"/>
          <w:iCs w:val="0"/>
          <w:sz w:val="24"/>
          <w:szCs w:val="24"/>
        </w:rPr>
      </w:pPr>
      <w:r w:rsidRPr="009C50C8">
        <w:rPr>
          <w:rFonts w:ascii="Times New Roman" w:hAnsi="Times New Roman" w:cs="Times New Roman"/>
          <w:i w:val="0"/>
          <w:iCs w:val="0"/>
          <w:sz w:val="24"/>
          <w:szCs w:val="24"/>
        </w:rPr>
        <w:t xml:space="preserve">The data obtained from the research results were then processed using data analysis techniques, namely Partial Least Square (PLS). According to </w:t>
      </w:r>
      <w:proofErr w:type="spellStart"/>
      <w:r w:rsidRPr="009C50C8">
        <w:rPr>
          <w:rFonts w:ascii="Times New Roman" w:hAnsi="Times New Roman" w:cs="Times New Roman"/>
          <w:i w:val="0"/>
          <w:iCs w:val="0"/>
          <w:sz w:val="24"/>
          <w:szCs w:val="24"/>
        </w:rPr>
        <w:t>Wold</w:t>
      </w:r>
      <w:proofErr w:type="spellEnd"/>
      <w:r w:rsidRPr="009C50C8">
        <w:rPr>
          <w:rFonts w:ascii="Times New Roman" w:hAnsi="Times New Roman" w:cs="Times New Roman"/>
          <w:i w:val="0"/>
          <w:iCs w:val="0"/>
          <w:sz w:val="24"/>
          <w:szCs w:val="24"/>
        </w:rPr>
        <w:t xml:space="preserve"> in </w:t>
      </w:r>
      <w:proofErr w:type="spellStart"/>
      <w:r w:rsidRPr="009C50C8">
        <w:rPr>
          <w:rFonts w:ascii="Times New Roman" w:hAnsi="Times New Roman" w:cs="Times New Roman"/>
          <w:i w:val="0"/>
          <w:iCs w:val="0"/>
          <w:sz w:val="24"/>
          <w:szCs w:val="24"/>
        </w:rPr>
        <w:t>Ghozali</w:t>
      </w:r>
      <w:proofErr w:type="spellEnd"/>
      <w:r w:rsidRPr="009C50C8">
        <w:rPr>
          <w:rFonts w:ascii="Times New Roman" w:hAnsi="Times New Roman" w:cs="Times New Roman"/>
          <w:i w:val="0"/>
          <w:iCs w:val="0"/>
          <w:sz w:val="24"/>
          <w:szCs w:val="24"/>
        </w:rPr>
        <w:t xml:space="preserve"> (2008), Partial Least Square or PLS is a powerful analytical method because it is not based on many assumptions. This stud</w:t>
      </w:r>
      <w:r w:rsidR="00861610">
        <w:rPr>
          <w:rFonts w:ascii="Times New Roman" w:hAnsi="Times New Roman" w:cs="Times New Roman"/>
          <w:i w:val="0"/>
          <w:iCs w:val="0"/>
          <w:sz w:val="24"/>
          <w:szCs w:val="24"/>
        </w:rPr>
        <w:t xml:space="preserve">y </w:t>
      </w:r>
      <w:r w:rsidR="00861610" w:rsidRPr="009C50C8">
        <w:rPr>
          <w:rFonts w:ascii="Times New Roman" w:hAnsi="Times New Roman" w:cs="Times New Roman"/>
          <w:i w:val="0"/>
          <w:iCs w:val="0"/>
          <w:sz w:val="24"/>
          <w:szCs w:val="24"/>
        </w:rPr>
        <w:t xml:space="preserve">uses PLS as a data analysis technique with </w:t>
      </w:r>
      <w:proofErr w:type="spellStart"/>
      <w:r w:rsidR="00861610" w:rsidRPr="009C50C8">
        <w:rPr>
          <w:rFonts w:ascii="Times New Roman" w:hAnsi="Times New Roman" w:cs="Times New Roman"/>
          <w:i w:val="0"/>
          <w:iCs w:val="0"/>
          <w:sz w:val="24"/>
          <w:szCs w:val="24"/>
        </w:rPr>
        <w:t>SmartPLS</w:t>
      </w:r>
      <w:proofErr w:type="spellEnd"/>
      <w:r w:rsidR="00861610" w:rsidRPr="009C50C8">
        <w:rPr>
          <w:rFonts w:ascii="Times New Roman" w:hAnsi="Times New Roman" w:cs="Times New Roman"/>
          <w:i w:val="0"/>
          <w:iCs w:val="0"/>
          <w:sz w:val="24"/>
          <w:szCs w:val="24"/>
        </w:rPr>
        <w:t xml:space="preserve"> software version 3.0. The data used does not have to have a multivariate normal distribution (indicators covered with a categorical scale, ordinal to ratio can be used on the same model), the sample does not have to be large, can contain 30 to 100 samples and can be used to explain whether or not there is a relationship between latent variables. (</w:t>
      </w:r>
      <w:proofErr w:type="gramStart"/>
      <w:r w:rsidR="00861610" w:rsidRPr="009C50C8">
        <w:rPr>
          <w:rFonts w:ascii="Times New Roman" w:hAnsi="Times New Roman" w:cs="Times New Roman"/>
          <w:i w:val="0"/>
          <w:iCs w:val="0"/>
          <w:sz w:val="24"/>
          <w:szCs w:val="24"/>
        </w:rPr>
        <w:t>measured</w:t>
      </w:r>
      <w:proofErr w:type="gramEnd"/>
      <w:r w:rsidR="00861610" w:rsidRPr="009C50C8">
        <w:rPr>
          <w:rFonts w:ascii="Times New Roman" w:hAnsi="Times New Roman" w:cs="Times New Roman"/>
          <w:i w:val="0"/>
          <w:iCs w:val="0"/>
          <w:sz w:val="24"/>
          <w:szCs w:val="24"/>
        </w:rPr>
        <w:t xml:space="preserve"> indirectly). According to </w:t>
      </w:r>
      <w:proofErr w:type="spellStart"/>
      <w:r w:rsidR="00861610" w:rsidRPr="009C50C8">
        <w:rPr>
          <w:rFonts w:ascii="Times New Roman" w:hAnsi="Times New Roman" w:cs="Times New Roman"/>
          <w:i w:val="0"/>
          <w:iCs w:val="0"/>
          <w:sz w:val="24"/>
          <w:szCs w:val="24"/>
        </w:rPr>
        <w:t>Syahputra</w:t>
      </w:r>
      <w:proofErr w:type="spellEnd"/>
      <w:r w:rsidR="00861610" w:rsidRPr="009C50C8">
        <w:rPr>
          <w:rFonts w:ascii="Times New Roman" w:hAnsi="Times New Roman" w:cs="Times New Roman"/>
          <w:i w:val="0"/>
          <w:iCs w:val="0"/>
          <w:sz w:val="24"/>
          <w:szCs w:val="24"/>
        </w:rPr>
        <w:t xml:space="preserve"> and </w:t>
      </w:r>
      <w:proofErr w:type="spellStart"/>
      <w:r w:rsidR="00861610" w:rsidRPr="009C50C8">
        <w:rPr>
          <w:rFonts w:ascii="Times New Roman" w:hAnsi="Times New Roman" w:cs="Times New Roman"/>
          <w:i w:val="0"/>
          <w:iCs w:val="0"/>
          <w:sz w:val="24"/>
          <w:szCs w:val="24"/>
        </w:rPr>
        <w:lastRenderedPageBreak/>
        <w:t>Urumsah</w:t>
      </w:r>
      <w:proofErr w:type="spellEnd"/>
      <w:r w:rsidR="00861610" w:rsidRPr="009C50C8">
        <w:rPr>
          <w:rFonts w:ascii="Times New Roman" w:hAnsi="Times New Roman" w:cs="Times New Roman"/>
          <w:i w:val="0"/>
          <w:iCs w:val="0"/>
          <w:sz w:val="24"/>
          <w:szCs w:val="24"/>
        </w:rPr>
        <w:t xml:space="preserve"> (2019), there are two stages to test hypotheses using PLS: the measurement model testing stage and the structural model testing stage. The measurement of each step is described in table 3 and table 4.</w:t>
      </w:r>
    </w:p>
    <w:p w14:paraId="6EE78BA5" w14:textId="002C530E" w:rsidR="00861610" w:rsidRDefault="00861610" w:rsidP="00373221">
      <w:pPr>
        <w:spacing w:after="0" w:line="240" w:lineRule="auto"/>
        <w:ind w:right="-330"/>
        <w:jc w:val="center"/>
        <w:rPr>
          <w:rFonts w:ascii="Times New Roman" w:hAnsi="Times New Roman" w:cs="Times New Roman"/>
          <w:b/>
          <w:bCs/>
          <w:i w:val="0"/>
          <w:iCs w:val="0"/>
          <w:sz w:val="24"/>
          <w:szCs w:val="24"/>
          <w:lang w:val="id-ID"/>
        </w:rPr>
      </w:pPr>
      <w:r w:rsidRPr="00373221">
        <w:rPr>
          <w:rFonts w:ascii="Times New Roman" w:hAnsi="Times New Roman" w:cs="Times New Roman"/>
          <w:b/>
          <w:bCs/>
          <w:i w:val="0"/>
          <w:iCs w:val="0"/>
          <w:sz w:val="24"/>
          <w:szCs w:val="24"/>
          <w:lang w:val="id-ID"/>
        </w:rPr>
        <w:t>Table 4. Testing the Measurement Model</w:t>
      </w:r>
    </w:p>
    <w:p w14:paraId="3F7AE82C" w14:textId="77777777" w:rsidR="00373221" w:rsidRPr="00373221" w:rsidRDefault="00373221" w:rsidP="00373221">
      <w:pPr>
        <w:spacing w:after="0" w:line="240" w:lineRule="auto"/>
        <w:ind w:right="-330"/>
        <w:jc w:val="center"/>
        <w:rPr>
          <w:rFonts w:ascii="Times New Roman" w:hAnsi="Times New Roman" w:cs="Times New Roman"/>
          <w:b/>
          <w:bCs/>
          <w:i w:val="0"/>
          <w:iCs w:val="0"/>
          <w:sz w:val="24"/>
          <w:szCs w:val="24"/>
          <w:lang w:val="id-ID"/>
        </w:rPr>
      </w:pPr>
    </w:p>
    <w:tbl>
      <w:tblPr>
        <w:tblStyle w:val="TableGridLight"/>
        <w:tblW w:w="9493" w:type="dxa"/>
        <w:tblLayout w:type="fixed"/>
        <w:tblLook w:val="01E0" w:firstRow="1" w:lastRow="1" w:firstColumn="1" w:lastColumn="1" w:noHBand="0" w:noVBand="0"/>
      </w:tblPr>
      <w:tblGrid>
        <w:gridCol w:w="2689"/>
        <w:gridCol w:w="2698"/>
        <w:gridCol w:w="2693"/>
        <w:gridCol w:w="1413"/>
      </w:tblGrid>
      <w:tr w:rsidR="00861610" w:rsidRPr="00BE42F6" w14:paraId="58A5424A" w14:textId="77777777" w:rsidTr="007D7881">
        <w:trPr>
          <w:trHeight w:val="309"/>
        </w:trPr>
        <w:tc>
          <w:tcPr>
            <w:tcW w:w="2689" w:type="dxa"/>
            <w:shd w:val="clear" w:color="auto" w:fill="F2F2F2" w:themeFill="background1" w:themeFillShade="F2"/>
            <w:vAlign w:val="center"/>
          </w:tcPr>
          <w:p w14:paraId="41BAAF4D" w14:textId="77777777" w:rsidR="00861610" w:rsidRPr="00BE42F6" w:rsidRDefault="00861610" w:rsidP="007D7881">
            <w:pPr>
              <w:pStyle w:val="TableParagraph"/>
              <w:spacing w:line="240" w:lineRule="auto"/>
              <w:ind w:left="110"/>
              <w:jc w:val="center"/>
              <w:rPr>
                <w:b/>
                <w:sz w:val="24"/>
                <w:szCs w:val="24"/>
              </w:rPr>
            </w:pPr>
            <w:r w:rsidRPr="00BE42F6">
              <w:rPr>
                <w:b/>
                <w:sz w:val="24"/>
                <w:szCs w:val="24"/>
              </w:rPr>
              <w:t>Stages</w:t>
            </w:r>
          </w:p>
        </w:tc>
        <w:tc>
          <w:tcPr>
            <w:tcW w:w="2698" w:type="dxa"/>
            <w:shd w:val="clear" w:color="auto" w:fill="F2F2F2" w:themeFill="background1" w:themeFillShade="F2"/>
            <w:vAlign w:val="center"/>
          </w:tcPr>
          <w:p w14:paraId="31E3ECB3" w14:textId="77777777" w:rsidR="00861610" w:rsidRPr="00BE42F6" w:rsidRDefault="00861610" w:rsidP="007D7881">
            <w:pPr>
              <w:pStyle w:val="TableParagraph"/>
              <w:spacing w:line="240" w:lineRule="auto"/>
              <w:jc w:val="center"/>
              <w:rPr>
                <w:b/>
                <w:sz w:val="24"/>
                <w:szCs w:val="24"/>
              </w:rPr>
            </w:pPr>
            <w:r w:rsidRPr="00BE42F6">
              <w:rPr>
                <w:b/>
                <w:sz w:val="24"/>
                <w:szCs w:val="24"/>
              </w:rPr>
              <w:t>Type of Measurement</w:t>
            </w:r>
          </w:p>
        </w:tc>
        <w:tc>
          <w:tcPr>
            <w:tcW w:w="2693" w:type="dxa"/>
            <w:shd w:val="clear" w:color="auto" w:fill="F2F2F2" w:themeFill="background1" w:themeFillShade="F2"/>
            <w:vAlign w:val="center"/>
          </w:tcPr>
          <w:p w14:paraId="0FFC4CB2" w14:textId="77777777" w:rsidR="00861610" w:rsidRPr="00BE42F6" w:rsidRDefault="00861610" w:rsidP="007D7881">
            <w:pPr>
              <w:pStyle w:val="TableParagraph"/>
              <w:spacing w:line="240" w:lineRule="auto"/>
              <w:jc w:val="center"/>
              <w:rPr>
                <w:b/>
                <w:sz w:val="24"/>
                <w:szCs w:val="24"/>
              </w:rPr>
            </w:pPr>
            <w:r w:rsidRPr="00BE42F6">
              <w:rPr>
                <w:b/>
                <w:sz w:val="24"/>
                <w:szCs w:val="24"/>
              </w:rPr>
              <w:t>Requirements</w:t>
            </w:r>
          </w:p>
        </w:tc>
        <w:tc>
          <w:tcPr>
            <w:tcW w:w="1413" w:type="dxa"/>
            <w:shd w:val="clear" w:color="auto" w:fill="F2F2F2" w:themeFill="background1" w:themeFillShade="F2"/>
            <w:vAlign w:val="center"/>
          </w:tcPr>
          <w:p w14:paraId="5D170EF2" w14:textId="77777777" w:rsidR="00861610" w:rsidRPr="00BE42F6" w:rsidRDefault="00861610" w:rsidP="007D7881">
            <w:pPr>
              <w:pStyle w:val="TableParagraph"/>
              <w:spacing w:line="240" w:lineRule="auto"/>
              <w:jc w:val="center"/>
              <w:rPr>
                <w:b/>
                <w:sz w:val="24"/>
                <w:szCs w:val="24"/>
              </w:rPr>
            </w:pPr>
            <w:r w:rsidRPr="00BE42F6">
              <w:rPr>
                <w:b/>
                <w:sz w:val="24"/>
                <w:szCs w:val="24"/>
              </w:rPr>
              <w:t>Source</w:t>
            </w:r>
          </w:p>
        </w:tc>
      </w:tr>
      <w:tr w:rsidR="00861610" w:rsidRPr="00BE42F6" w14:paraId="4BFB4E88" w14:textId="77777777" w:rsidTr="007D7881">
        <w:trPr>
          <w:trHeight w:val="611"/>
        </w:trPr>
        <w:tc>
          <w:tcPr>
            <w:tcW w:w="2689" w:type="dxa"/>
            <w:vAlign w:val="center"/>
          </w:tcPr>
          <w:p w14:paraId="56ECEBB2" w14:textId="77777777" w:rsidR="00861610" w:rsidRPr="00BE42F6" w:rsidRDefault="00861610" w:rsidP="007D7881">
            <w:pPr>
              <w:pStyle w:val="TableParagraph"/>
              <w:spacing w:line="240" w:lineRule="auto"/>
              <w:ind w:left="110" w:right="1020"/>
              <w:rPr>
                <w:sz w:val="24"/>
                <w:szCs w:val="24"/>
              </w:rPr>
            </w:pPr>
            <w:r w:rsidRPr="00BE42F6">
              <w:rPr>
                <w:sz w:val="24"/>
                <w:szCs w:val="24"/>
              </w:rPr>
              <w:t>Validity Test: Convergent</w:t>
            </w:r>
          </w:p>
        </w:tc>
        <w:tc>
          <w:tcPr>
            <w:tcW w:w="2698" w:type="dxa"/>
            <w:vAlign w:val="center"/>
          </w:tcPr>
          <w:p w14:paraId="5A1AEB32" w14:textId="77777777" w:rsidR="00861610" w:rsidRPr="00BE42F6" w:rsidRDefault="00861610" w:rsidP="007D7881">
            <w:pPr>
              <w:pStyle w:val="TableParagraph"/>
              <w:spacing w:line="240" w:lineRule="auto"/>
              <w:jc w:val="center"/>
              <w:rPr>
                <w:sz w:val="24"/>
                <w:szCs w:val="24"/>
              </w:rPr>
            </w:pPr>
            <w:r w:rsidRPr="00BE42F6">
              <w:rPr>
                <w:i/>
                <w:sz w:val="24"/>
                <w:szCs w:val="24"/>
              </w:rPr>
              <w:t>Average</w:t>
            </w:r>
            <w:r w:rsidRPr="00BE42F6">
              <w:rPr>
                <w:i/>
                <w:spacing w:val="-14"/>
                <w:sz w:val="24"/>
                <w:szCs w:val="24"/>
              </w:rPr>
              <w:t xml:space="preserve"> </w:t>
            </w:r>
            <w:r w:rsidRPr="00BE42F6">
              <w:rPr>
                <w:i/>
                <w:sz w:val="24"/>
                <w:szCs w:val="24"/>
              </w:rPr>
              <w:t>Variance</w:t>
            </w:r>
            <w:r w:rsidRPr="00BE42F6">
              <w:rPr>
                <w:i/>
                <w:spacing w:val="-57"/>
                <w:sz w:val="24"/>
                <w:szCs w:val="24"/>
                <w:lang w:val="en-US"/>
              </w:rPr>
              <w:t xml:space="preserve"> </w:t>
            </w:r>
            <w:r w:rsidRPr="00BE42F6">
              <w:rPr>
                <w:i/>
                <w:sz w:val="24"/>
                <w:szCs w:val="24"/>
              </w:rPr>
              <w:t xml:space="preserve">Expected </w:t>
            </w:r>
            <w:r w:rsidRPr="00BE42F6">
              <w:rPr>
                <w:sz w:val="24"/>
                <w:szCs w:val="24"/>
              </w:rPr>
              <w:t>(AVE)</w:t>
            </w:r>
          </w:p>
        </w:tc>
        <w:tc>
          <w:tcPr>
            <w:tcW w:w="2693" w:type="dxa"/>
            <w:vAlign w:val="center"/>
          </w:tcPr>
          <w:p w14:paraId="55BDCDB5" w14:textId="77777777" w:rsidR="00861610" w:rsidRPr="00BE42F6" w:rsidRDefault="00861610" w:rsidP="007D7881">
            <w:pPr>
              <w:pStyle w:val="TableParagraph"/>
              <w:spacing w:before="133" w:line="240" w:lineRule="auto"/>
              <w:ind w:left="0"/>
              <w:jc w:val="center"/>
              <w:rPr>
                <w:sz w:val="24"/>
                <w:szCs w:val="24"/>
              </w:rPr>
            </w:pPr>
            <w:r w:rsidRPr="00BE42F6">
              <w:rPr>
                <w:sz w:val="24"/>
                <w:szCs w:val="24"/>
              </w:rPr>
              <w:t>&gt;</w:t>
            </w:r>
            <w:r w:rsidRPr="00BE42F6">
              <w:rPr>
                <w:spacing w:val="-1"/>
                <w:sz w:val="24"/>
                <w:szCs w:val="24"/>
              </w:rPr>
              <w:t xml:space="preserve"> </w:t>
            </w:r>
            <w:r w:rsidRPr="00BE42F6">
              <w:rPr>
                <w:sz w:val="24"/>
                <w:szCs w:val="24"/>
              </w:rPr>
              <w:t>0.5</w:t>
            </w:r>
          </w:p>
        </w:tc>
        <w:tc>
          <w:tcPr>
            <w:tcW w:w="1413" w:type="dxa"/>
            <w:vAlign w:val="center"/>
          </w:tcPr>
          <w:p w14:paraId="6D896BD9" w14:textId="77777777" w:rsidR="00861610" w:rsidRPr="00BE42F6" w:rsidRDefault="00861610" w:rsidP="007D7881">
            <w:pPr>
              <w:pStyle w:val="TableParagraph"/>
              <w:spacing w:before="133" w:line="240" w:lineRule="auto"/>
              <w:ind w:left="-116" w:right="-106"/>
              <w:jc w:val="center"/>
              <w:rPr>
                <w:sz w:val="24"/>
                <w:szCs w:val="24"/>
              </w:rPr>
            </w:pPr>
            <w:r w:rsidRPr="00BE42F6">
              <w:rPr>
                <w:sz w:val="24"/>
                <w:szCs w:val="24"/>
              </w:rPr>
              <w:t>Chin (1998)</w:t>
            </w:r>
          </w:p>
        </w:tc>
      </w:tr>
      <w:tr w:rsidR="00861610" w:rsidRPr="00BE42F6" w14:paraId="7279A37B" w14:textId="77777777" w:rsidTr="007D7881">
        <w:trPr>
          <w:trHeight w:val="921"/>
        </w:trPr>
        <w:tc>
          <w:tcPr>
            <w:tcW w:w="2689" w:type="dxa"/>
            <w:vAlign w:val="center"/>
          </w:tcPr>
          <w:p w14:paraId="03008410" w14:textId="77777777" w:rsidR="00861610" w:rsidRPr="00BE42F6" w:rsidRDefault="00861610" w:rsidP="007D7881">
            <w:pPr>
              <w:pStyle w:val="TableParagraph"/>
              <w:spacing w:line="240" w:lineRule="auto"/>
              <w:ind w:left="110" w:right="871"/>
              <w:rPr>
                <w:sz w:val="24"/>
                <w:szCs w:val="24"/>
              </w:rPr>
            </w:pPr>
            <w:r w:rsidRPr="00BE42F6">
              <w:rPr>
                <w:sz w:val="24"/>
                <w:szCs w:val="24"/>
              </w:rPr>
              <w:t>The loading value of each item</w:t>
            </w:r>
          </w:p>
        </w:tc>
        <w:tc>
          <w:tcPr>
            <w:tcW w:w="2698" w:type="dxa"/>
            <w:vAlign w:val="center"/>
          </w:tcPr>
          <w:p w14:paraId="45D70652" w14:textId="77777777" w:rsidR="00861610" w:rsidRPr="00BE42F6" w:rsidRDefault="00861610" w:rsidP="007D7881">
            <w:pPr>
              <w:pStyle w:val="TableParagraph"/>
              <w:spacing w:line="240" w:lineRule="auto"/>
              <w:ind w:left="0"/>
              <w:jc w:val="center"/>
              <w:rPr>
                <w:sz w:val="24"/>
                <w:szCs w:val="24"/>
              </w:rPr>
            </w:pPr>
            <w:r w:rsidRPr="00BE42F6">
              <w:rPr>
                <w:sz w:val="24"/>
                <w:szCs w:val="24"/>
              </w:rPr>
              <w:t>&gt;</w:t>
            </w:r>
            <w:r w:rsidRPr="00BE42F6">
              <w:rPr>
                <w:spacing w:val="-1"/>
                <w:sz w:val="24"/>
                <w:szCs w:val="24"/>
              </w:rPr>
              <w:t xml:space="preserve"> </w:t>
            </w:r>
            <w:r w:rsidRPr="00BE42F6">
              <w:rPr>
                <w:sz w:val="24"/>
                <w:szCs w:val="24"/>
              </w:rPr>
              <w:t>0.5</w:t>
            </w:r>
          </w:p>
        </w:tc>
        <w:tc>
          <w:tcPr>
            <w:tcW w:w="2693" w:type="dxa"/>
            <w:vAlign w:val="center"/>
          </w:tcPr>
          <w:p w14:paraId="651A4D95" w14:textId="77777777" w:rsidR="00861610" w:rsidRPr="00BE42F6" w:rsidRDefault="00861610" w:rsidP="007D7881">
            <w:pPr>
              <w:pStyle w:val="TableParagraph"/>
              <w:spacing w:line="240" w:lineRule="auto"/>
              <w:ind w:left="0"/>
              <w:jc w:val="center"/>
              <w:rPr>
                <w:sz w:val="24"/>
                <w:szCs w:val="24"/>
              </w:rPr>
            </w:pPr>
          </w:p>
        </w:tc>
        <w:tc>
          <w:tcPr>
            <w:tcW w:w="1413" w:type="dxa"/>
            <w:vAlign w:val="center"/>
          </w:tcPr>
          <w:p w14:paraId="3D1F3D26" w14:textId="77777777" w:rsidR="00861610" w:rsidRPr="00BE42F6" w:rsidRDefault="00861610" w:rsidP="007D7881">
            <w:pPr>
              <w:pStyle w:val="TableParagraph"/>
              <w:spacing w:line="240" w:lineRule="auto"/>
              <w:ind w:left="-116" w:right="-106"/>
              <w:jc w:val="center"/>
              <w:rPr>
                <w:sz w:val="24"/>
                <w:szCs w:val="24"/>
              </w:rPr>
            </w:pPr>
          </w:p>
        </w:tc>
      </w:tr>
      <w:tr w:rsidR="00861610" w:rsidRPr="00BE42F6" w14:paraId="25A9D463" w14:textId="77777777" w:rsidTr="007D7881">
        <w:trPr>
          <w:trHeight w:val="1741"/>
        </w:trPr>
        <w:tc>
          <w:tcPr>
            <w:tcW w:w="2689" w:type="dxa"/>
            <w:vAlign w:val="center"/>
          </w:tcPr>
          <w:p w14:paraId="3F81AD3B" w14:textId="77777777" w:rsidR="00861610" w:rsidRPr="00BE42F6" w:rsidRDefault="00861610" w:rsidP="007D7881">
            <w:pPr>
              <w:pStyle w:val="TableParagraph"/>
              <w:spacing w:before="129" w:line="240" w:lineRule="auto"/>
              <w:ind w:left="110" w:right="1020"/>
              <w:rPr>
                <w:sz w:val="24"/>
                <w:szCs w:val="24"/>
              </w:rPr>
            </w:pPr>
            <w:r w:rsidRPr="00BE42F6">
              <w:rPr>
                <w:sz w:val="24"/>
                <w:szCs w:val="24"/>
              </w:rPr>
              <w:t>Validity Test: Discriminant</w:t>
            </w:r>
          </w:p>
        </w:tc>
        <w:tc>
          <w:tcPr>
            <w:tcW w:w="2698" w:type="dxa"/>
            <w:vAlign w:val="center"/>
          </w:tcPr>
          <w:p w14:paraId="6CDF7A89" w14:textId="77777777" w:rsidR="00861610" w:rsidRPr="00BE42F6" w:rsidRDefault="00861610" w:rsidP="007D7881">
            <w:pPr>
              <w:pStyle w:val="TableParagraph"/>
              <w:spacing w:line="240" w:lineRule="auto"/>
              <w:ind w:left="0"/>
              <w:jc w:val="center"/>
              <w:rPr>
                <w:sz w:val="24"/>
                <w:szCs w:val="24"/>
              </w:rPr>
            </w:pPr>
            <w:r w:rsidRPr="00BE42F6">
              <w:rPr>
                <w:sz w:val="24"/>
                <w:szCs w:val="24"/>
              </w:rPr>
              <w:t>AVE</w:t>
            </w:r>
            <w:r w:rsidRPr="00BE42F6">
              <w:rPr>
                <w:sz w:val="24"/>
                <w:szCs w:val="24"/>
                <w:lang w:val="en-US"/>
              </w:rPr>
              <w:t xml:space="preserve"> Analysis</w:t>
            </w:r>
          </w:p>
        </w:tc>
        <w:tc>
          <w:tcPr>
            <w:tcW w:w="2693" w:type="dxa"/>
            <w:vAlign w:val="center"/>
          </w:tcPr>
          <w:p w14:paraId="546CCC42" w14:textId="77777777" w:rsidR="00861610" w:rsidRPr="00BE42F6" w:rsidRDefault="00861610" w:rsidP="007D7881">
            <w:pPr>
              <w:pStyle w:val="TableParagraph"/>
              <w:spacing w:line="240" w:lineRule="auto"/>
              <w:ind w:left="4"/>
              <w:jc w:val="center"/>
              <w:rPr>
                <w:sz w:val="24"/>
                <w:szCs w:val="24"/>
              </w:rPr>
            </w:pPr>
            <w:r w:rsidRPr="00BE42F6">
              <w:rPr>
                <w:sz w:val="24"/>
                <w:szCs w:val="24"/>
              </w:rPr>
              <w:t>The power of two of the AVE of each variable must be greater than the most considerable correlation between that variable and the others</w:t>
            </w:r>
          </w:p>
        </w:tc>
        <w:tc>
          <w:tcPr>
            <w:tcW w:w="1413" w:type="dxa"/>
            <w:vAlign w:val="center"/>
          </w:tcPr>
          <w:p w14:paraId="6CE4EECB" w14:textId="77777777" w:rsidR="00861610" w:rsidRPr="00BE42F6" w:rsidRDefault="00861610" w:rsidP="007D7881">
            <w:pPr>
              <w:pStyle w:val="TableParagraph"/>
              <w:spacing w:before="129" w:line="240" w:lineRule="auto"/>
              <w:ind w:left="-116" w:right="-106"/>
              <w:jc w:val="center"/>
              <w:rPr>
                <w:sz w:val="24"/>
                <w:szCs w:val="24"/>
                <w:lang w:val="en-US"/>
              </w:rPr>
            </w:pPr>
            <w:r w:rsidRPr="00BE42F6">
              <w:rPr>
                <w:sz w:val="24"/>
                <w:szCs w:val="24"/>
              </w:rPr>
              <w:t>Fornell, C.</w:t>
            </w:r>
            <w:r w:rsidRPr="00BE42F6">
              <w:rPr>
                <w:sz w:val="24"/>
                <w:szCs w:val="24"/>
                <w:lang w:val="en-US"/>
              </w:rPr>
              <w:t xml:space="preserve"> &amp; </w:t>
            </w:r>
            <w:r w:rsidRPr="00BE42F6">
              <w:rPr>
                <w:spacing w:val="-57"/>
                <w:sz w:val="24"/>
                <w:szCs w:val="24"/>
              </w:rPr>
              <w:t xml:space="preserve"> </w:t>
            </w:r>
            <w:r w:rsidRPr="00BE42F6">
              <w:rPr>
                <w:spacing w:val="-57"/>
                <w:sz w:val="24"/>
                <w:szCs w:val="24"/>
                <w:lang w:val="en-US"/>
              </w:rPr>
              <w:t xml:space="preserve">  </w:t>
            </w:r>
            <w:r w:rsidRPr="00BE42F6">
              <w:rPr>
                <w:spacing w:val="-1"/>
                <w:sz w:val="24"/>
                <w:szCs w:val="24"/>
              </w:rPr>
              <w:t>Larcker</w:t>
            </w:r>
            <w:r w:rsidRPr="00BE42F6">
              <w:rPr>
                <w:spacing w:val="-11"/>
                <w:sz w:val="24"/>
                <w:szCs w:val="24"/>
              </w:rPr>
              <w:t xml:space="preserve"> </w:t>
            </w:r>
            <w:r w:rsidRPr="00BE42F6">
              <w:rPr>
                <w:sz w:val="24"/>
                <w:szCs w:val="24"/>
              </w:rPr>
              <w:t>(1981)</w:t>
            </w:r>
          </w:p>
        </w:tc>
      </w:tr>
      <w:tr w:rsidR="00861610" w:rsidRPr="00BE42F6" w14:paraId="7D3BCB92" w14:textId="77777777" w:rsidTr="007D7881">
        <w:trPr>
          <w:trHeight w:val="618"/>
        </w:trPr>
        <w:tc>
          <w:tcPr>
            <w:tcW w:w="2689" w:type="dxa"/>
            <w:vAlign w:val="center"/>
          </w:tcPr>
          <w:p w14:paraId="7F45B081" w14:textId="77777777" w:rsidR="00861610" w:rsidRPr="00BE42F6" w:rsidRDefault="00861610" w:rsidP="007D7881">
            <w:pPr>
              <w:pStyle w:val="TableParagraph"/>
              <w:spacing w:line="240" w:lineRule="auto"/>
              <w:ind w:left="110" w:right="1227"/>
              <w:rPr>
                <w:sz w:val="24"/>
                <w:szCs w:val="24"/>
              </w:rPr>
            </w:pPr>
            <w:r w:rsidRPr="00BE42F6">
              <w:rPr>
                <w:sz w:val="24"/>
                <w:szCs w:val="24"/>
              </w:rPr>
              <w:t>Reliabilit</w:t>
            </w:r>
            <w:r w:rsidRPr="00BE42F6">
              <w:rPr>
                <w:sz w:val="24"/>
                <w:szCs w:val="24"/>
                <w:lang w:val="en-US"/>
              </w:rPr>
              <w:t>y Tests</w:t>
            </w:r>
          </w:p>
        </w:tc>
        <w:tc>
          <w:tcPr>
            <w:tcW w:w="2698" w:type="dxa"/>
            <w:vAlign w:val="center"/>
          </w:tcPr>
          <w:p w14:paraId="2F913D33" w14:textId="77777777" w:rsidR="00861610" w:rsidRPr="00BE42F6" w:rsidRDefault="00861610" w:rsidP="007D7881">
            <w:pPr>
              <w:pStyle w:val="TableParagraph"/>
              <w:spacing w:line="240" w:lineRule="auto"/>
              <w:ind w:left="0"/>
              <w:jc w:val="center"/>
              <w:rPr>
                <w:sz w:val="24"/>
                <w:szCs w:val="24"/>
                <w:lang w:val="en-US"/>
              </w:rPr>
            </w:pPr>
            <w:r w:rsidRPr="00BE42F6">
              <w:rPr>
                <w:sz w:val="24"/>
                <w:szCs w:val="24"/>
                <w:lang w:val="en-US"/>
              </w:rPr>
              <w:t xml:space="preserve">Value of </w:t>
            </w:r>
            <w:r w:rsidRPr="00BE42F6">
              <w:rPr>
                <w:i/>
                <w:sz w:val="24"/>
                <w:szCs w:val="24"/>
              </w:rPr>
              <w:t>Composite</w:t>
            </w:r>
            <w:r w:rsidRPr="00BE42F6">
              <w:rPr>
                <w:i/>
                <w:spacing w:val="-57"/>
                <w:sz w:val="24"/>
                <w:szCs w:val="24"/>
              </w:rPr>
              <w:t xml:space="preserve"> </w:t>
            </w:r>
            <w:r w:rsidRPr="00BE42F6">
              <w:rPr>
                <w:i/>
                <w:sz w:val="24"/>
                <w:szCs w:val="24"/>
              </w:rPr>
              <w:t>Reliability</w:t>
            </w:r>
            <w:r w:rsidRPr="00BE42F6">
              <w:rPr>
                <w:i/>
                <w:spacing w:val="-2"/>
                <w:sz w:val="24"/>
                <w:szCs w:val="24"/>
              </w:rPr>
              <w:t xml:space="preserve"> </w:t>
            </w:r>
            <w:r w:rsidRPr="00BE42F6">
              <w:rPr>
                <w:sz w:val="24"/>
                <w:szCs w:val="24"/>
              </w:rPr>
              <w:t>(CR)</w:t>
            </w:r>
          </w:p>
        </w:tc>
        <w:tc>
          <w:tcPr>
            <w:tcW w:w="2693" w:type="dxa"/>
            <w:vAlign w:val="center"/>
          </w:tcPr>
          <w:p w14:paraId="71E59C93" w14:textId="77777777" w:rsidR="00861610" w:rsidRPr="00BE42F6" w:rsidRDefault="00861610" w:rsidP="007D7881">
            <w:pPr>
              <w:pStyle w:val="TableParagraph"/>
              <w:spacing w:before="135" w:line="240" w:lineRule="auto"/>
              <w:ind w:left="0"/>
              <w:jc w:val="center"/>
              <w:rPr>
                <w:sz w:val="24"/>
                <w:szCs w:val="24"/>
              </w:rPr>
            </w:pPr>
            <w:r w:rsidRPr="00BE42F6">
              <w:rPr>
                <w:sz w:val="24"/>
                <w:szCs w:val="24"/>
              </w:rPr>
              <w:t>&gt;</w:t>
            </w:r>
            <w:r w:rsidRPr="00BE42F6">
              <w:rPr>
                <w:spacing w:val="-1"/>
                <w:sz w:val="24"/>
                <w:szCs w:val="24"/>
              </w:rPr>
              <w:t xml:space="preserve"> </w:t>
            </w:r>
            <w:r w:rsidRPr="00BE42F6">
              <w:rPr>
                <w:sz w:val="24"/>
                <w:szCs w:val="24"/>
              </w:rPr>
              <w:t>0.7</w:t>
            </w:r>
          </w:p>
        </w:tc>
        <w:tc>
          <w:tcPr>
            <w:tcW w:w="1413" w:type="dxa"/>
            <w:vAlign w:val="center"/>
          </w:tcPr>
          <w:p w14:paraId="10B4A572" w14:textId="77777777" w:rsidR="00861610" w:rsidRPr="00BE42F6" w:rsidRDefault="00861610" w:rsidP="007D7881">
            <w:pPr>
              <w:pStyle w:val="TableParagraph"/>
              <w:spacing w:before="135" w:line="240" w:lineRule="auto"/>
              <w:ind w:left="-116" w:right="-106"/>
              <w:jc w:val="center"/>
              <w:rPr>
                <w:sz w:val="24"/>
                <w:szCs w:val="24"/>
              </w:rPr>
            </w:pPr>
            <w:r w:rsidRPr="00BE42F6">
              <w:rPr>
                <w:sz w:val="24"/>
                <w:szCs w:val="24"/>
              </w:rPr>
              <w:t>Chin (1998)</w:t>
            </w:r>
          </w:p>
        </w:tc>
      </w:tr>
    </w:tbl>
    <w:p w14:paraId="1FDC3F0B" w14:textId="5F962238" w:rsidR="009C50C8" w:rsidRPr="008728AB" w:rsidRDefault="00861610" w:rsidP="008728AB">
      <w:pPr>
        <w:spacing w:after="0" w:line="240" w:lineRule="auto"/>
        <w:rPr>
          <w:rFonts w:ascii="Times New Roman" w:eastAsia="Times New Roman" w:hAnsi="Times New Roman" w:cs="Times New Roman"/>
          <w:i w:val="0"/>
          <w:iCs w:val="0"/>
          <w:sz w:val="24"/>
          <w:szCs w:val="24"/>
          <w:lang w:val="id-ID"/>
        </w:rPr>
      </w:pPr>
      <w:r w:rsidRPr="008728AB">
        <w:rPr>
          <w:rFonts w:ascii="Times New Roman" w:eastAsia="Times New Roman" w:hAnsi="Times New Roman" w:cs="Times New Roman"/>
          <w:i w:val="0"/>
          <w:iCs w:val="0"/>
          <w:sz w:val="24"/>
          <w:szCs w:val="24"/>
          <w:lang w:val="id-ID"/>
        </w:rPr>
        <w:t>Source: processed data (2021)</w:t>
      </w:r>
    </w:p>
    <w:p w14:paraId="67050442" w14:textId="4700C348" w:rsidR="008728AB" w:rsidRDefault="008728AB" w:rsidP="008728AB">
      <w:pPr>
        <w:suppressAutoHyphens w:val="0"/>
        <w:spacing w:after="0" w:line="240" w:lineRule="auto"/>
        <w:jc w:val="both"/>
        <w:rPr>
          <w:rFonts w:ascii="Times New Roman" w:hAnsi="Times New Roman" w:cs="Times New Roman"/>
          <w:i w:val="0"/>
          <w:iCs w:val="0"/>
          <w:sz w:val="24"/>
          <w:szCs w:val="24"/>
          <w:lang w:bidi="ar-SA"/>
        </w:rPr>
      </w:pPr>
    </w:p>
    <w:tbl>
      <w:tblPr>
        <w:tblStyle w:val="TableGridLight1"/>
        <w:tblpPr w:leftFromText="180" w:rightFromText="180" w:vertAnchor="text" w:horzAnchor="margin" w:tblpY="324"/>
        <w:tblW w:w="9351" w:type="dxa"/>
        <w:tblLayout w:type="fixed"/>
        <w:tblLook w:val="01E0" w:firstRow="1" w:lastRow="1" w:firstColumn="1" w:lastColumn="1" w:noHBand="0" w:noVBand="0"/>
      </w:tblPr>
      <w:tblGrid>
        <w:gridCol w:w="3256"/>
        <w:gridCol w:w="3260"/>
        <w:gridCol w:w="2835"/>
      </w:tblGrid>
      <w:tr w:rsidR="008728AB" w:rsidRPr="008728AB" w14:paraId="437F6BFA" w14:textId="77777777" w:rsidTr="008728AB">
        <w:trPr>
          <w:trHeight w:val="273"/>
        </w:trPr>
        <w:tc>
          <w:tcPr>
            <w:tcW w:w="3256" w:type="dxa"/>
            <w:shd w:val="clear" w:color="auto" w:fill="F2F2F2"/>
          </w:tcPr>
          <w:p w14:paraId="5AE83050" w14:textId="77777777" w:rsidR="008728AB" w:rsidRPr="008728AB" w:rsidRDefault="008728AB" w:rsidP="008728AB">
            <w:pPr>
              <w:widowControl w:val="0"/>
              <w:suppressAutoHyphens w:val="0"/>
              <w:autoSpaceDE w:val="0"/>
              <w:autoSpaceDN w:val="0"/>
              <w:spacing w:after="0" w:line="240" w:lineRule="auto"/>
              <w:ind w:left="110"/>
              <w:jc w:val="center"/>
              <w:rPr>
                <w:rFonts w:ascii="Times New Roman" w:eastAsia="Times New Roman" w:hAnsi="Times New Roman" w:cs="Times New Roman"/>
                <w:b/>
                <w:bCs/>
                <w:sz w:val="24"/>
                <w:szCs w:val="24"/>
                <w:lang w:val="id-ID" w:bidi="ar-SA"/>
              </w:rPr>
            </w:pPr>
            <w:r w:rsidRPr="008728AB">
              <w:rPr>
                <w:rFonts w:ascii="Times New Roman" w:eastAsia="Times New Roman" w:hAnsi="Times New Roman" w:cs="Times New Roman"/>
                <w:b/>
                <w:bCs/>
                <w:sz w:val="24"/>
                <w:szCs w:val="24"/>
                <w:lang w:val="id-ID" w:bidi="ar-SA"/>
              </w:rPr>
              <w:t>Type of Measurement</w:t>
            </w:r>
          </w:p>
        </w:tc>
        <w:tc>
          <w:tcPr>
            <w:tcW w:w="3260" w:type="dxa"/>
            <w:shd w:val="clear" w:color="auto" w:fill="F2F2F2"/>
          </w:tcPr>
          <w:p w14:paraId="18924508" w14:textId="77777777" w:rsidR="008728AB" w:rsidRPr="008728AB" w:rsidRDefault="008728AB" w:rsidP="008728AB">
            <w:pPr>
              <w:widowControl w:val="0"/>
              <w:suppressAutoHyphens w:val="0"/>
              <w:autoSpaceDE w:val="0"/>
              <w:autoSpaceDN w:val="0"/>
              <w:spacing w:after="0" w:line="240" w:lineRule="auto"/>
              <w:ind w:left="-106"/>
              <w:jc w:val="center"/>
              <w:rPr>
                <w:rFonts w:ascii="Times New Roman" w:eastAsia="Times New Roman" w:hAnsi="Times New Roman" w:cs="Times New Roman"/>
                <w:b/>
                <w:bCs/>
                <w:sz w:val="24"/>
                <w:szCs w:val="24"/>
                <w:lang w:val="id-ID" w:bidi="ar-SA"/>
              </w:rPr>
            </w:pPr>
            <w:r w:rsidRPr="008728AB">
              <w:rPr>
                <w:rFonts w:ascii="Times New Roman" w:eastAsia="Times New Roman" w:hAnsi="Times New Roman" w:cs="Times New Roman"/>
                <w:b/>
                <w:bCs/>
                <w:sz w:val="24"/>
                <w:szCs w:val="24"/>
                <w:lang w:val="id-ID" w:bidi="ar-SA"/>
              </w:rPr>
              <w:t>Requirements</w:t>
            </w:r>
          </w:p>
        </w:tc>
        <w:tc>
          <w:tcPr>
            <w:tcW w:w="2835" w:type="dxa"/>
            <w:shd w:val="clear" w:color="auto" w:fill="F2F2F2"/>
          </w:tcPr>
          <w:p w14:paraId="3E6F00D3" w14:textId="77777777" w:rsidR="008728AB" w:rsidRPr="008728AB" w:rsidRDefault="008728AB" w:rsidP="008728AB">
            <w:pPr>
              <w:widowControl w:val="0"/>
              <w:suppressAutoHyphens w:val="0"/>
              <w:autoSpaceDE w:val="0"/>
              <w:autoSpaceDN w:val="0"/>
              <w:spacing w:after="0" w:line="240" w:lineRule="auto"/>
              <w:ind w:left="110"/>
              <w:jc w:val="center"/>
              <w:rPr>
                <w:rFonts w:ascii="Times New Roman" w:eastAsia="Times New Roman" w:hAnsi="Times New Roman" w:cs="Times New Roman"/>
                <w:b/>
                <w:bCs/>
                <w:sz w:val="24"/>
                <w:szCs w:val="24"/>
                <w:lang w:bidi="ar-SA"/>
              </w:rPr>
            </w:pPr>
            <w:r w:rsidRPr="008728AB">
              <w:rPr>
                <w:rFonts w:ascii="Times New Roman" w:eastAsia="Times New Roman" w:hAnsi="Times New Roman" w:cs="Times New Roman"/>
                <w:b/>
                <w:bCs/>
                <w:sz w:val="24"/>
                <w:szCs w:val="24"/>
                <w:lang w:val="id-ID" w:bidi="ar-SA"/>
              </w:rPr>
              <w:t>Source</w:t>
            </w:r>
            <w:r w:rsidRPr="008728AB">
              <w:rPr>
                <w:rFonts w:ascii="Times New Roman" w:eastAsia="Times New Roman" w:hAnsi="Times New Roman" w:cs="Times New Roman"/>
                <w:b/>
                <w:bCs/>
                <w:sz w:val="24"/>
                <w:szCs w:val="24"/>
                <w:lang w:bidi="ar-SA"/>
              </w:rPr>
              <w:t>s</w:t>
            </w:r>
          </w:p>
        </w:tc>
      </w:tr>
      <w:tr w:rsidR="008728AB" w:rsidRPr="008728AB" w14:paraId="50B3E0F1" w14:textId="77777777" w:rsidTr="007D7881">
        <w:trPr>
          <w:trHeight w:val="554"/>
        </w:trPr>
        <w:tc>
          <w:tcPr>
            <w:tcW w:w="3256" w:type="dxa"/>
          </w:tcPr>
          <w:p w14:paraId="0A5E410C" w14:textId="77777777" w:rsidR="008728AB" w:rsidRPr="008728AB" w:rsidRDefault="008728AB" w:rsidP="008728AB">
            <w:pPr>
              <w:widowControl w:val="0"/>
              <w:suppressAutoHyphens w:val="0"/>
              <w:autoSpaceDE w:val="0"/>
              <w:autoSpaceDN w:val="0"/>
              <w:spacing w:before="138" w:after="0" w:line="240" w:lineRule="auto"/>
              <w:ind w:left="110"/>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Coefficient of Determination</w:t>
            </w:r>
          </w:p>
        </w:tc>
        <w:tc>
          <w:tcPr>
            <w:tcW w:w="3260" w:type="dxa"/>
          </w:tcPr>
          <w:p w14:paraId="5CF21A10" w14:textId="77777777" w:rsidR="008728AB" w:rsidRPr="008728AB" w:rsidRDefault="008728AB" w:rsidP="008728AB">
            <w:pPr>
              <w:widowControl w:val="0"/>
              <w:suppressAutoHyphens w:val="0"/>
              <w:autoSpaceDE w:val="0"/>
              <w:autoSpaceDN w:val="0"/>
              <w:spacing w:before="138" w:after="0" w:line="240" w:lineRule="auto"/>
              <w:ind w:left="112"/>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R2</w:t>
            </w:r>
            <w:r w:rsidRPr="008728AB">
              <w:rPr>
                <w:rFonts w:ascii="Times New Roman" w:eastAsia="Times New Roman" w:hAnsi="Times New Roman" w:cs="Times New Roman"/>
                <w:spacing w:val="2"/>
                <w:sz w:val="24"/>
                <w:szCs w:val="24"/>
                <w:lang w:val="id-ID" w:bidi="ar-SA"/>
              </w:rPr>
              <w:t xml:space="preserve"> </w:t>
            </w:r>
            <w:r w:rsidRPr="008728AB">
              <w:rPr>
                <w:rFonts w:ascii="Times New Roman" w:eastAsia="Times New Roman" w:hAnsi="Times New Roman" w:cs="Times New Roman"/>
                <w:sz w:val="24"/>
                <w:szCs w:val="24"/>
                <w:lang w:val="id-ID" w:bidi="ar-SA"/>
              </w:rPr>
              <w:t>&gt;</w:t>
            </w:r>
            <w:r w:rsidRPr="008728AB">
              <w:rPr>
                <w:rFonts w:ascii="Times New Roman" w:eastAsia="Times New Roman" w:hAnsi="Times New Roman" w:cs="Times New Roman"/>
                <w:spacing w:val="-1"/>
                <w:sz w:val="24"/>
                <w:szCs w:val="24"/>
                <w:lang w:val="id-ID" w:bidi="ar-SA"/>
              </w:rPr>
              <w:t xml:space="preserve"> </w:t>
            </w:r>
            <w:r w:rsidRPr="008728AB">
              <w:rPr>
                <w:rFonts w:ascii="Times New Roman" w:eastAsia="Times New Roman" w:hAnsi="Times New Roman" w:cs="Times New Roman"/>
                <w:sz w:val="24"/>
                <w:szCs w:val="24"/>
                <w:lang w:val="id-ID" w:bidi="ar-SA"/>
              </w:rPr>
              <w:t>0.10</w:t>
            </w:r>
          </w:p>
        </w:tc>
        <w:tc>
          <w:tcPr>
            <w:tcW w:w="2835" w:type="dxa"/>
          </w:tcPr>
          <w:p w14:paraId="4EDEB433" w14:textId="77777777" w:rsidR="008728AB" w:rsidRPr="008728AB" w:rsidRDefault="008728AB" w:rsidP="008728AB">
            <w:pPr>
              <w:widowControl w:val="0"/>
              <w:suppressAutoHyphens w:val="0"/>
              <w:autoSpaceDE w:val="0"/>
              <w:autoSpaceDN w:val="0"/>
              <w:spacing w:after="0" w:line="240" w:lineRule="auto"/>
              <w:ind w:left="40" w:right="178"/>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Falk,</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val="id-ID" w:bidi="ar-SA"/>
              </w:rPr>
              <w:t>R.F.</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bidi="ar-SA"/>
              </w:rPr>
              <w:t>&amp;</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val="id-ID" w:bidi="ar-SA"/>
              </w:rPr>
              <w:t>Miller,</w:t>
            </w:r>
            <w:r w:rsidRPr="008728AB">
              <w:rPr>
                <w:rFonts w:ascii="Times New Roman" w:eastAsia="Times New Roman" w:hAnsi="Times New Roman" w:cs="Times New Roman"/>
                <w:spacing w:val="-57"/>
                <w:sz w:val="24"/>
                <w:szCs w:val="24"/>
                <w:lang w:val="id-ID" w:bidi="ar-SA"/>
              </w:rPr>
              <w:t xml:space="preserve"> </w:t>
            </w:r>
            <w:r w:rsidRPr="008728AB">
              <w:rPr>
                <w:rFonts w:ascii="Times New Roman" w:eastAsia="Times New Roman" w:hAnsi="Times New Roman" w:cs="Times New Roman"/>
                <w:sz w:val="24"/>
                <w:szCs w:val="24"/>
                <w:lang w:val="id-ID" w:bidi="ar-SA"/>
              </w:rPr>
              <w:t>(1992)</w:t>
            </w:r>
          </w:p>
        </w:tc>
      </w:tr>
      <w:tr w:rsidR="008728AB" w:rsidRPr="008728AB" w14:paraId="3013F36E" w14:textId="77777777" w:rsidTr="007D7881">
        <w:trPr>
          <w:trHeight w:val="554"/>
        </w:trPr>
        <w:tc>
          <w:tcPr>
            <w:tcW w:w="3256" w:type="dxa"/>
          </w:tcPr>
          <w:p w14:paraId="1FC96448" w14:textId="77777777" w:rsidR="008728AB" w:rsidRPr="008728AB" w:rsidRDefault="008728AB" w:rsidP="008728AB">
            <w:pPr>
              <w:widowControl w:val="0"/>
              <w:suppressAutoHyphens w:val="0"/>
              <w:autoSpaceDE w:val="0"/>
              <w:autoSpaceDN w:val="0"/>
              <w:spacing w:before="135" w:after="0" w:line="240" w:lineRule="auto"/>
              <w:ind w:left="110"/>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Hypothesis testing</w:t>
            </w:r>
          </w:p>
        </w:tc>
        <w:tc>
          <w:tcPr>
            <w:tcW w:w="3260" w:type="dxa"/>
          </w:tcPr>
          <w:p w14:paraId="0C18D2C2" w14:textId="77777777" w:rsidR="008728AB" w:rsidRPr="008728AB" w:rsidRDefault="008728AB" w:rsidP="008728AB">
            <w:pPr>
              <w:widowControl w:val="0"/>
              <w:suppressAutoHyphens w:val="0"/>
              <w:autoSpaceDE w:val="0"/>
              <w:autoSpaceDN w:val="0"/>
              <w:spacing w:after="0" w:line="240" w:lineRule="auto"/>
              <w:ind w:right="-250"/>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bidi="ar-SA"/>
              </w:rPr>
              <w:t>T</w:t>
            </w:r>
            <w:r w:rsidRPr="008728AB">
              <w:rPr>
                <w:rFonts w:ascii="Times New Roman" w:eastAsia="Times New Roman" w:hAnsi="Times New Roman" w:cs="Times New Roman"/>
                <w:sz w:val="24"/>
                <w:szCs w:val="24"/>
                <w:lang w:val="id-ID" w:bidi="ar-SA"/>
              </w:rPr>
              <w:t xml:space="preserve"> value of significance &gt; </w:t>
            </w:r>
            <w:proofErr w:type="gramStart"/>
            <w:r w:rsidRPr="008728AB">
              <w:rPr>
                <w:rFonts w:ascii="Times New Roman" w:eastAsia="Times New Roman" w:hAnsi="Times New Roman" w:cs="Times New Roman"/>
                <w:sz w:val="24"/>
                <w:szCs w:val="24"/>
                <w:lang w:val="id-ID" w:bidi="ar-SA"/>
              </w:rPr>
              <w:t>1.96</w:t>
            </w:r>
            <w:r w:rsidRPr="008728AB">
              <w:rPr>
                <w:rFonts w:ascii="Times New Roman" w:eastAsia="Times New Roman" w:hAnsi="Times New Roman" w:cs="Times New Roman"/>
                <w:sz w:val="24"/>
                <w:szCs w:val="24"/>
                <w:lang w:bidi="ar-SA"/>
              </w:rPr>
              <w:t xml:space="preserve"> </w:t>
            </w:r>
            <w:r w:rsidRPr="008728AB">
              <w:rPr>
                <w:rFonts w:ascii="Times New Roman" w:eastAsia="Times New Roman" w:hAnsi="Times New Roman" w:cs="Times New Roman"/>
                <w:spacing w:val="-58"/>
                <w:sz w:val="24"/>
                <w:szCs w:val="24"/>
                <w:lang w:val="id-ID" w:bidi="ar-SA"/>
              </w:rPr>
              <w:t xml:space="preserve"> </w:t>
            </w:r>
            <w:r w:rsidRPr="008728AB">
              <w:rPr>
                <w:rFonts w:ascii="Times New Roman" w:eastAsia="Times New Roman" w:hAnsi="Times New Roman" w:cs="Times New Roman"/>
                <w:sz w:val="24"/>
                <w:szCs w:val="24"/>
                <w:lang w:val="id-ID" w:bidi="ar-SA"/>
              </w:rPr>
              <w:t>(</w:t>
            </w:r>
            <w:proofErr w:type="gramEnd"/>
            <w:r w:rsidRPr="008728AB">
              <w:rPr>
                <w:rFonts w:ascii="Times New Roman" w:eastAsia="Times New Roman" w:hAnsi="Times New Roman" w:cs="Times New Roman"/>
                <w:sz w:val="24"/>
                <w:szCs w:val="24"/>
                <w:lang w:val="id-ID" w:bidi="ar-SA"/>
              </w:rPr>
              <w:t>alpha</w:t>
            </w:r>
            <w:r w:rsidRPr="008728AB">
              <w:rPr>
                <w:rFonts w:ascii="Times New Roman" w:eastAsia="Times New Roman" w:hAnsi="Times New Roman" w:cs="Times New Roman"/>
                <w:spacing w:val="-1"/>
                <w:sz w:val="24"/>
                <w:szCs w:val="24"/>
                <w:lang w:val="id-ID" w:bidi="ar-SA"/>
              </w:rPr>
              <w:t xml:space="preserve"> </w:t>
            </w:r>
            <w:r w:rsidRPr="008728AB">
              <w:rPr>
                <w:rFonts w:ascii="Times New Roman" w:eastAsia="Times New Roman" w:hAnsi="Times New Roman" w:cs="Times New Roman"/>
                <w:sz w:val="24"/>
                <w:szCs w:val="24"/>
                <w:lang w:val="id-ID" w:bidi="ar-SA"/>
              </w:rPr>
              <w:t>5%)</w:t>
            </w:r>
          </w:p>
        </w:tc>
        <w:tc>
          <w:tcPr>
            <w:tcW w:w="2835" w:type="dxa"/>
          </w:tcPr>
          <w:p w14:paraId="2F5A2396" w14:textId="77777777" w:rsidR="008728AB" w:rsidRPr="008728AB" w:rsidRDefault="008728AB" w:rsidP="008728AB">
            <w:pPr>
              <w:widowControl w:val="0"/>
              <w:suppressAutoHyphens w:val="0"/>
              <w:autoSpaceDE w:val="0"/>
              <w:autoSpaceDN w:val="0"/>
              <w:spacing w:after="0" w:line="240" w:lineRule="auto"/>
              <w:ind w:left="40" w:right="178"/>
              <w:rPr>
                <w:rFonts w:ascii="Times New Roman" w:eastAsia="Times New Roman" w:hAnsi="Times New Roman" w:cs="Times New Roman"/>
                <w:sz w:val="24"/>
                <w:szCs w:val="24"/>
                <w:lang w:val="id-ID" w:bidi="ar-SA"/>
              </w:rPr>
            </w:pPr>
            <w:r w:rsidRPr="008728AB">
              <w:rPr>
                <w:rFonts w:ascii="Times New Roman" w:eastAsia="Times New Roman" w:hAnsi="Times New Roman" w:cs="Times New Roman"/>
                <w:sz w:val="24"/>
                <w:szCs w:val="24"/>
                <w:lang w:val="id-ID" w:bidi="ar-SA"/>
              </w:rPr>
              <w:t>Chin</w:t>
            </w:r>
            <w:r w:rsidRPr="008728AB">
              <w:rPr>
                <w:rFonts w:ascii="Times New Roman" w:eastAsia="Times New Roman" w:hAnsi="Times New Roman" w:cs="Times New Roman"/>
                <w:spacing w:val="-7"/>
                <w:sz w:val="24"/>
                <w:szCs w:val="24"/>
                <w:lang w:val="id-ID" w:bidi="ar-SA"/>
              </w:rPr>
              <w:t xml:space="preserve"> </w:t>
            </w:r>
            <w:r w:rsidRPr="008728AB">
              <w:rPr>
                <w:rFonts w:ascii="Times New Roman" w:eastAsia="Times New Roman" w:hAnsi="Times New Roman" w:cs="Times New Roman"/>
                <w:sz w:val="24"/>
                <w:szCs w:val="24"/>
                <w:lang w:val="id-ID" w:bidi="ar-SA"/>
              </w:rPr>
              <w:t>(1998);</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val="id-ID" w:bidi="ar-SA"/>
              </w:rPr>
              <w:t>Fornell</w:t>
            </w:r>
            <w:r w:rsidRPr="008728AB">
              <w:rPr>
                <w:rFonts w:ascii="Times New Roman" w:eastAsia="Times New Roman" w:hAnsi="Times New Roman" w:cs="Times New Roman"/>
                <w:spacing w:val="-6"/>
                <w:sz w:val="24"/>
                <w:szCs w:val="24"/>
                <w:lang w:val="id-ID" w:bidi="ar-SA"/>
              </w:rPr>
              <w:t xml:space="preserve"> </w:t>
            </w:r>
            <w:r w:rsidRPr="008728AB">
              <w:rPr>
                <w:rFonts w:ascii="Times New Roman" w:eastAsia="Times New Roman" w:hAnsi="Times New Roman" w:cs="Times New Roman"/>
                <w:sz w:val="24"/>
                <w:szCs w:val="24"/>
                <w:lang w:bidi="ar-SA"/>
              </w:rPr>
              <w:t xml:space="preserve">&amp; </w:t>
            </w:r>
            <w:r w:rsidRPr="008728AB">
              <w:rPr>
                <w:rFonts w:ascii="Times New Roman" w:eastAsia="Times New Roman" w:hAnsi="Times New Roman" w:cs="Times New Roman"/>
                <w:sz w:val="24"/>
                <w:szCs w:val="24"/>
                <w:lang w:val="id-ID" w:bidi="ar-SA"/>
              </w:rPr>
              <w:t>Larcker</w:t>
            </w:r>
            <w:r w:rsidRPr="008728AB">
              <w:rPr>
                <w:rFonts w:ascii="Times New Roman" w:eastAsia="Times New Roman" w:hAnsi="Times New Roman" w:cs="Times New Roman"/>
                <w:spacing w:val="-1"/>
                <w:sz w:val="24"/>
                <w:szCs w:val="24"/>
                <w:lang w:val="id-ID" w:bidi="ar-SA"/>
              </w:rPr>
              <w:t xml:space="preserve"> </w:t>
            </w:r>
            <w:r w:rsidRPr="008728AB">
              <w:rPr>
                <w:rFonts w:ascii="Times New Roman" w:eastAsia="Times New Roman" w:hAnsi="Times New Roman" w:cs="Times New Roman"/>
                <w:sz w:val="24"/>
                <w:szCs w:val="24"/>
                <w:lang w:val="id-ID" w:bidi="ar-SA"/>
              </w:rPr>
              <w:t>(1981)</w:t>
            </w:r>
          </w:p>
        </w:tc>
      </w:tr>
    </w:tbl>
    <w:p w14:paraId="6ABC12E8" w14:textId="6D0478AB" w:rsidR="008728AB" w:rsidRPr="0071764A" w:rsidRDefault="008728AB" w:rsidP="0071764A">
      <w:pPr>
        <w:spacing w:after="0" w:line="240" w:lineRule="auto"/>
        <w:jc w:val="center"/>
        <w:rPr>
          <w:rFonts w:ascii="Times New Roman" w:hAnsi="Times New Roman" w:cs="Times New Roman"/>
          <w:b/>
          <w:bCs/>
          <w:i w:val="0"/>
          <w:iCs w:val="0"/>
          <w:sz w:val="24"/>
          <w:szCs w:val="24"/>
        </w:rPr>
      </w:pPr>
      <w:r w:rsidRPr="0071764A">
        <w:rPr>
          <w:rFonts w:ascii="Times New Roman" w:hAnsi="Times New Roman" w:cs="Times New Roman"/>
          <w:b/>
          <w:bCs/>
          <w:i w:val="0"/>
          <w:iCs w:val="0"/>
          <w:sz w:val="24"/>
          <w:szCs w:val="24"/>
        </w:rPr>
        <w:t>Table 5. Structural Model Testing</w:t>
      </w:r>
    </w:p>
    <w:p w14:paraId="7021B683" w14:textId="5863A172" w:rsidR="0071764A" w:rsidRPr="008728AB" w:rsidRDefault="008728AB" w:rsidP="008728AB">
      <w:pPr>
        <w:spacing w:line="240" w:lineRule="auto"/>
        <w:rPr>
          <w:rFonts w:ascii="Times New Roman" w:eastAsia="Times New Roman" w:hAnsi="Times New Roman" w:cs="Times New Roman"/>
          <w:i w:val="0"/>
          <w:iCs w:val="0"/>
          <w:sz w:val="24"/>
          <w:szCs w:val="24"/>
          <w:lang w:val="id-ID"/>
        </w:rPr>
      </w:pPr>
      <w:r w:rsidRPr="008728AB">
        <w:rPr>
          <w:rFonts w:ascii="Times New Roman" w:eastAsia="Times New Roman" w:hAnsi="Times New Roman" w:cs="Times New Roman"/>
          <w:i w:val="0"/>
          <w:iCs w:val="0"/>
          <w:sz w:val="24"/>
          <w:szCs w:val="24"/>
          <w:lang w:val="id-ID"/>
        </w:rPr>
        <w:t>Source: processed data (2021)</w:t>
      </w:r>
    </w:p>
    <w:p w14:paraId="3C745D30" w14:textId="77777777" w:rsidR="008728AB" w:rsidRPr="008728AB" w:rsidRDefault="008728AB" w:rsidP="008728AB">
      <w:pPr>
        <w:suppressAutoHyphens w:val="0"/>
        <w:spacing w:after="160" w:line="240" w:lineRule="auto"/>
        <w:jc w:val="both"/>
        <w:rPr>
          <w:rFonts w:ascii="Times New Roman" w:hAnsi="Times New Roman" w:cs="Times New Roman"/>
          <w:b/>
          <w:bCs/>
          <w:i w:val="0"/>
          <w:iCs w:val="0"/>
          <w:sz w:val="24"/>
          <w:szCs w:val="24"/>
          <w:lang w:bidi="ar-SA"/>
        </w:rPr>
      </w:pPr>
      <w:r w:rsidRPr="008728AB">
        <w:rPr>
          <w:rFonts w:ascii="Times New Roman" w:hAnsi="Times New Roman" w:cs="Times New Roman"/>
          <w:b/>
          <w:bCs/>
          <w:i w:val="0"/>
          <w:iCs w:val="0"/>
          <w:sz w:val="24"/>
          <w:szCs w:val="24"/>
          <w:lang w:bidi="ar-SA"/>
        </w:rPr>
        <w:t>RESULTS AND DISCUSSION</w:t>
      </w:r>
    </w:p>
    <w:p w14:paraId="5727C1FE" w14:textId="77777777" w:rsidR="008728AB" w:rsidRPr="008728AB" w:rsidRDefault="008728AB" w:rsidP="008728AB">
      <w:pPr>
        <w:suppressAutoHyphens w:val="0"/>
        <w:spacing w:after="0" w:line="240" w:lineRule="auto"/>
        <w:jc w:val="both"/>
        <w:rPr>
          <w:rFonts w:ascii="Times New Roman" w:hAnsi="Times New Roman" w:cs="Times New Roman"/>
          <w:b/>
          <w:bCs/>
          <w:i w:val="0"/>
          <w:iCs w:val="0"/>
          <w:sz w:val="24"/>
          <w:szCs w:val="24"/>
          <w:lang w:bidi="ar-SA"/>
        </w:rPr>
      </w:pPr>
      <w:r w:rsidRPr="008728AB">
        <w:rPr>
          <w:rFonts w:ascii="Times New Roman" w:hAnsi="Times New Roman" w:cs="Times New Roman"/>
          <w:b/>
          <w:bCs/>
          <w:i w:val="0"/>
          <w:iCs w:val="0"/>
          <w:sz w:val="24"/>
          <w:szCs w:val="24"/>
          <w:lang w:bidi="ar-SA"/>
        </w:rPr>
        <w:t>Demographics</w:t>
      </w:r>
    </w:p>
    <w:p w14:paraId="2B4A1906" w14:textId="77777777" w:rsidR="008728AB" w:rsidRPr="008728AB" w:rsidRDefault="008728AB" w:rsidP="008728AB">
      <w:pPr>
        <w:suppressAutoHyphens w:val="0"/>
        <w:spacing w:after="0" w:line="240" w:lineRule="auto"/>
        <w:ind w:firstLine="567"/>
        <w:jc w:val="both"/>
        <w:rPr>
          <w:rFonts w:ascii="Times New Roman" w:hAnsi="Times New Roman" w:cs="Times New Roman"/>
          <w:i w:val="0"/>
          <w:iCs w:val="0"/>
          <w:sz w:val="24"/>
          <w:szCs w:val="24"/>
          <w:lang w:bidi="ar-SA"/>
        </w:rPr>
      </w:pPr>
      <w:r w:rsidRPr="008728AB">
        <w:rPr>
          <w:rFonts w:ascii="Times New Roman" w:hAnsi="Times New Roman" w:cs="Times New Roman"/>
          <w:i w:val="0"/>
          <w:iCs w:val="0"/>
          <w:sz w:val="24"/>
          <w:szCs w:val="24"/>
          <w:lang w:bidi="ar-SA"/>
        </w:rPr>
        <w:t>Based on gender, most respondents were male, as many as 57 respondents, the rest were female. Based on age, most respondents were between 18 and 21 years old, as many as 80 respondents. Meanwhile, the number of respondents is at least 22 to 24 years old. Based on the type of work, most respondents came from students as many as 78 people. Based on investment experience, most respondents have less than one year of investment experience as many as 30 people.</w:t>
      </w:r>
    </w:p>
    <w:p w14:paraId="54AEB64C" w14:textId="77777777" w:rsidR="008728AB" w:rsidRPr="008728AB" w:rsidRDefault="008728AB" w:rsidP="008728AB">
      <w:pPr>
        <w:suppressAutoHyphens w:val="0"/>
        <w:spacing w:after="0" w:line="240" w:lineRule="auto"/>
        <w:jc w:val="both"/>
        <w:rPr>
          <w:rFonts w:ascii="Times New Roman" w:hAnsi="Times New Roman" w:cs="Times New Roman"/>
          <w:b/>
          <w:bCs/>
          <w:i w:val="0"/>
          <w:iCs w:val="0"/>
          <w:sz w:val="24"/>
          <w:szCs w:val="24"/>
          <w:lang w:bidi="ar-SA"/>
        </w:rPr>
      </w:pPr>
      <w:r w:rsidRPr="008728AB">
        <w:rPr>
          <w:rFonts w:ascii="Times New Roman" w:hAnsi="Times New Roman" w:cs="Times New Roman"/>
          <w:b/>
          <w:bCs/>
          <w:i w:val="0"/>
          <w:iCs w:val="0"/>
          <w:sz w:val="24"/>
          <w:szCs w:val="24"/>
          <w:lang w:bidi="ar-SA"/>
        </w:rPr>
        <w:t>Measurement Model Testing</w:t>
      </w:r>
    </w:p>
    <w:p w14:paraId="4D946783" w14:textId="4C8FB544" w:rsidR="008728AB" w:rsidRDefault="008728AB" w:rsidP="008728AB">
      <w:pPr>
        <w:suppressAutoHyphens w:val="0"/>
        <w:spacing w:after="0" w:line="240" w:lineRule="auto"/>
        <w:ind w:firstLine="567"/>
        <w:jc w:val="both"/>
        <w:rPr>
          <w:rFonts w:ascii="Times New Roman" w:hAnsi="Times New Roman" w:cs="Times New Roman"/>
          <w:i w:val="0"/>
          <w:iCs w:val="0"/>
          <w:sz w:val="24"/>
          <w:szCs w:val="24"/>
          <w:lang w:bidi="ar-SA"/>
        </w:rPr>
      </w:pPr>
      <w:r w:rsidRPr="008728AB">
        <w:rPr>
          <w:rFonts w:ascii="Times New Roman" w:hAnsi="Times New Roman" w:cs="Times New Roman"/>
          <w:i w:val="0"/>
          <w:iCs w:val="0"/>
          <w:sz w:val="24"/>
          <w:szCs w:val="24"/>
          <w:lang w:bidi="ar-SA"/>
        </w:rPr>
        <w:t xml:space="preserve">According to </w:t>
      </w:r>
      <w:proofErr w:type="spellStart"/>
      <w:r w:rsidRPr="008728AB">
        <w:rPr>
          <w:rFonts w:ascii="Times New Roman" w:hAnsi="Times New Roman" w:cs="Times New Roman"/>
          <w:i w:val="0"/>
          <w:iCs w:val="0"/>
          <w:sz w:val="24"/>
          <w:szCs w:val="24"/>
          <w:lang w:bidi="ar-SA"/>
        </w:rPr>
        <w:t>Ghozali</w:t>
      </w:r>
      <w:proofErr w:type="spellEnd"/>
      <w:r w:rsidRPr="008728AB">
        <w:rPr>
          <w:rFonts w:ascii="Times New Roman" w:hAnsi="Times New Roman" w:cs="Times New Roman"/>
          <w:i w:val="0"/>
          <w:iCs w:val="0"/>
          <w:sz w:val="24"/>
          <w:szCs w:val="24"/>
          <w:lang w:bidi="ar-SA"/>
        </w:rPr>
        <w:t xml:space="preserve"> (2009) validity test needs to be done to measure whether a questionnaire is valid or not. Questionnaires can be helpful if the questions from a questionnaire can explain something that the questionnaire will measure. Using </w:t>
      </w:r>
      <w:proofErr w:type="spellStart"/>
      <w:r w:rsidRPr="008728AB">
        <w:rPr>
          <w:rFonts w:ascii="Times New Roman" w:hAnsi="Times New Roman" w:cs="Times New Roman"/>
          <w:i w:val="0"/>
          <w:iCs w:val="0"/>
          <w:sz w:val="24"/>
          <w:szCs w:val="24"/>
          <w:lang w:bidi="ar-SA"/>
        </w:rPr>
        <w:t>SmartPLS</w:t>
      </w:r>
      <w:proofErr w:type="spellEnd"/>
      <w:r w:rsidRPr="008728AB">
        <w:rPr>
          <w:rFonts w:ascii="Times New Roman" w:hAnsi="Times New Roman" w:cs="Times New Roman"/>
          <w:i w:val="0"/>
          <w:iCs w:val="0"/>
          <w:sz w:val="24"/>
          <w:szCs w:val="24"/>
          <w:lang w:bidi="ar-SA"/>
        </w:rPr>
        <w:t>, the criteria to pass the validity test are that the Average Variance Extracted (AVE) value must be more than 0.50. When the researcher conducted a convergent validity test, the loading value was below 0.50 on the 5th Regret Aversion Bias indicator item. The item must be dropped so as not to affect the AVE value. The loading value of the convergent validity test is shown in table 6.</w:t>
      </w:r>
    </w:p>
    <w:p w14:paraId="4029CA7E" w14:textId="77777777" w:rsidR="00531FAA" w:rsidRPr="008728AB" w:rsidRDefault="00531FAA" w:rsidP="008728AB">
      <w:pPr>
        <w:suppressAutoHyphens w:val="0"/>
        <w:spacing w:after="0" w:line="240" w:lineRule="auto"/>
        <w:ind w:firstLine="567"/>
        <w:jc w:val="both"/>
        <w:rPr>
          <w:rFonts w:ascii="Times New Roman" w:hAnsi="Times New Roman" w:cs="Times New Roman"/>
          <w:i w:val="0"/>
          <w:iCs w:val="0"/>
          <w:sz w:val="24"/>
          <w:szCs w:val="24"/>
          <w:lang w:bidi="ar-SA"/>
        </w:rPr>
      </w:pPr>
    </w:p>
    <w:p w14:paraId="6EE0A27C" w14:textId="4B8E396C" w:rsidR="008728AB" w:rsidRPr="0071764A" w:rsidRDefault="008728AB" w:rsidP="0071764A">
      <w:pPr>
        <w:suppressAutoHyphens w:val="0"/>
        <w:spacing w:after="0" w:line="240" w:lineRule="auto"/>
        <w:jc w:val="center"/>
        <w:rPr>
          <w:rFonts w:ascii="Times New Roman" w:hAnsi="Times New Roman" w:cs="Times New Roman"/>
          <w:b/>
          <w:bCs/>
          <w:i w:val="0"/>
          <w:iCs w:val="0"/>
          <w:sz w:val="24"/>
          <w:szCs w:val="24"/>
          <w:lang w:bidi="ar-SA"/>
        </w:rPr>
      </w:pPr>
      <w:r w:rsidRPr="0071764A">
        <w:rPr>
          <w:rFonts w:ascii="Times New Roman" w:hAnsi="Times New Roman" w:cs="Times New Roman"/>
          <w:b/>
          <w:bCs/>
          <w:i w:val="0"/>
          <w:iCs w:val="0"/>
          <w:sz w:val="24"/>
          <w:szCs w:val="24"/>
          <w:lang w:bidi="ar-SA"/>
        </w:rPr>
        <w:lastRenderedPageBreak/>
        <w:t>Table 6. Loading Value of Convergent Validity Test</w:t>
      </w:r>
    </w:p>
    <w:tbl>
      <w:tblPr>
        <w:tblpPr w:leftFromText="180" w:rightFromText="180" w:vertAnchor="text" w:horzAnchor="margin" w:tblpY="3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92"/>
        <w:gridCol w:w="2581"/>
        <w:gridCol w:w="2581"/>
      </w:tblGrid>
      <w:tr w:rsidR="008728AB" w:rsidRPr="008728AB" w14:paraId="70B54368" w14:textId="77777777" w:rsidTr="007D7881">
        <w:trPr>
          <w:trHeight w:val="234"/>
        </w:trPr>
        <w:tc>
          <w:tcPr>
            <w:tcW w:w="3092" w:type="dxa"/>
            <w:vAlign w:val="center"/>
          </w:tcPr>
          <w:p w14:paraId="3AC67385" w14:textId="77777777" w:rsidR="008728AB" w:rsidRPr="008728AB" w:rsidRDefault="008728AB" w:rsidP="008728AB">
            <w:pPr>
              <w:widowControl w:val="0"/>
              <w:suppressAutoHyphens w:val="0"/>
              <w:autoSpaceDE w:val="0"/>
              <w:autoSpaceDN w:val="0"/>
              <w:spacing w:after="0" w:line="240" w:lineRule="auto"/>
              <w:ind w:left="107"/>
              <w:jc w:val="center"/>
              <w:rPr>
                <w:rFonts w:ascii="Times New Roman" w:eastAsia="Times New Roman" w:hAnsi="Times New Roman" w:cs="Times New Roman"/>
                <w:b/>
                <w:bCs/>
                <w:i w:val="0"/>
                <w:iCs w:val="0"/>
                <w:sz w:val="24"/>
                <w:szCs w:val="24"/>
                <w:lang w:val="id-ID" w:bidi="ar-SA"/>
              </w:rPr>
            </w:pPr>
            <w:r w:rsidRPr="008728AB">
              <w:rPr>
                <w:rFonts w:ascii="Times New Roman" w:eastAsia="Times New Roman" w:hAnsi="Times New Roman" w:cs="Times New Roman"/>
                <w:b/>
                <w:bCs/>
                <w:i w:val="0"/>
                <w:iCs w:val="0"/>
                <w:sz w:val="24"/>
                <w:szCs w:val="24"/>
                <w:lang w:val="id-ID" w:bidi="ar-SA"/>
              </w:rPr>
              <w:t>Variable</w:t>
            </w:r>
          </w:p>
        </w:tc>
        <w:tc>
          <w:tcPr>
            <w:tcW w:w="2581" w:type="dxa"/>
            <w:vAlign w:val="center"/>
          </w:tcPr>
          <w:p w14:paraId="6A4A948C" w14:textId="77777777" w:rsidR="008728AB" w:rsidRPr="008728AB" w:rsidRDefault="008728AB" w:rsidP="008728AB">
            <w:pPr>
              <w:widowControl w:val="0"/>
              <w:suppressAutoHyphens w:val="0"/>
              <w:autoSpaceDE w:val="0"/>
              <w:autoSpaceDN w:val="0"/>
              <w:spacing w:after="0" w:line="240" w:lineRule="auto"/>
              <w:ind w:left="107"/>
              <w:jc w:val="center"/>
              <w:rPr>
                <w:rFonts w:ascii="Times New Roman" w:eastAsia="Times New Roman" w:hAnsi="Times New Roman" w:cs="Times New Roman"/>
                <w:b/>
                <w:bCs/>
                <w:i w:val="0"/>
                <w:iCs w:val="0"/>
                <w:sz w:val="24"/>
                <w:szCs w:val="24"/>
                <w:lang w:bidi="ar-SA"/>
              </w:rPr>
            </w:pPr>
            <w:r w:rsidRPr="008728AB">
              <w:rPr>
                <w:rFonts w:ascii="Times New Roman" w:eastAsia="Times New Roman" w:hAnsi="Times New Roman" w:cs="Times New Roman"/>
                <w:b/>
                <w:bCs/>
                <w:i w:val="0"/>
                <w:iCs w:val="0"/>
                <w:sz w:val="24"/>
                <w:szCs w:val="24"/>
                <w:lang w:val="id-ID" w:bidi="ar-SA"/>
              </w:rPr>
              <w:t xml:space="preserve"> Indicator</w:t>
            </w:r>
            <w:r w:rsidRPr="008728AB">
              <w:rPr>
                <w:rFonts w:ascii="Times New Roman" w:eastAsia="Times New Roman" w:hAnsi="Times New Roman" w:cs="Times New Roman"/>
                <w:b/>
                <w:bCs/>
                <w:i w:val="0"/>
                <w:iCs w:val="0"/>
                <w:sz w:val="24"/>
                <w:szCs w:val="24"/>
                <w:lang w:bidi="ar-SA"/>
              </w:rPr>
              <w:t xml:space="preserve"> Items</w:t>
            </w:r>
          </w:p>
        </w:tc>
        <w:tc>
          <w:tcPr>
            <w:tcW w:w="2581" w:type="dxa"/>
            <w:vAlign w:val="center"/>
          </w:tcPr>
          <w:p w14:paraId="4A31B9E4" w14:textId="77777777" w:rsidR="008728AB" w:rsidRPr="008728AB" w:rsidRDefault="008728AB" w:rsidP="008728AB">
            <w:pPr>
              <w:widowControl w:val="0"/>
              <w:suppressAutoHyphens w:val="0"/>
              <w:autoSpaceDE w:val="0"/>
              <w:autoSpaceDN w:val="0"/>
              <w:spacing w:after="0" w:line="240" w:lineRule="auto"/>
              <w:ind w:left="106"/>
              <w:jc w:val="center"/>
              <w:rPr>
                <w:rFonts w:ascii="Times New Roman" w:eastAsia="Times New Roman" w:hAnsi="Times New Roman" w:cs="Times New Roman"/>
                <w:b/>
                <w:bCs/>
                <w:iCs w:val="0"/>
                <w:sz w:val="24"/>
                <w:szCs w:val="24"/>
                <w:lang w:bidi="ar-SA"/>
              </w:rPr>
            </w:pPr>
            <w:r w:rsidRPr="008728AB">
              <w:rPr>
                <w:rFonts w:ascii="Times New Roman" w:eastAsia="Times New Roman" w:hAnsi="Times New Roman" w:cs="Times New Roman"/>
                <w:b/>
                <w:bCs/>
                <w:i w:val="0"/>
                <w:iCs w:val="0"/>
                <w:sz w:val="24"/>
                <w:szCs w:val="24"/>
                <w:lang w:val="id-ID" w:bidi="ar-SA"/>
              </w:rPr>
              <w:t>Loading Value</w:t>
            </w:r>
            <w:r w:rsidRPr="008728AB">
              <w:rPr>
                <w:rFonts w:ascii="Times New Roman" w:eastAsia="Times New Roman" w:hAnsi="Times New Roman" w:cs="Times New Roman"/>
                <w:b/>
                <w:bCs/>
                <w:i w:val="0"/>
                <w:iCs w:val="0"/>
                <w:sz w:val="24"/>
                <w:szCs w:val="24"/>
                <w:lang w:bidi="ar-SA"/>
              </w:rPr>
              <w:t>s</w:t>
            </w:r>
          </w:p>
        </w:tc>
      </w:tr>
      <w:tr w:rsidR="008728AB" w:rsidRPr="008728AB" w14:paraId="1AED2FEA" w14:textId="77777777" w:rsidTr="007D7881">
        <w:trPr>
          <w:trHeight w:val="234"/>
        </w:trPr>
        <w:tc>
          <w:tcPr>
            <w:tcW w:w="3092" w:type="dxa"/>
            <w:vMerge w:val="restart"/>
            <w:vAlign w:val="center"/>
          </w:tcPr>
          <w:p w14:paraId="74E7D5FA" w14:textId="77777777" w:rsidR="008728AB" w:rsidRPr="008728AB" w:rsidRDefault="008728AB" w:rsidP="008728AB">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Financial Literacy</w:t>
            </w:r>
          </w:p>
          <w:p w14:paraId="7D08D8EB" w14:textId="77777777" w:rsidR="008728AB" w:rsidRPr="008728AB" w:rsidRDefault="008728AB" w:rsidP="008728AB">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p>
        </w:tc>
        <w:tc>
          <w:tcPr>
            <w:tcW w:w="2581" w:type="dxa"/>
          </w:tcPr>
          <w:p w14:paraId="5776AE60"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LK1</w:t>
            </w:r>
          </w:p>
        </w:tc>
        <w:tc>
          <w:tcPr>
            <w:tcW w:w="2581" w:type="dxa"/>
          </w:tcPr>
          <w:p w14:paraId="7F0C6E37"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0.793</w:t>
            </w:r>
          </w:p>
        </w:tc>
      </w:tr>
      <w:tr w:rsidR="008728AB" w:rsidRPr="008728AB" w14:paraId="1E237E72" w14:textId="77777777" w:rsidTr="007D7881">
        <w:trPr>
          <w:trHeight w:val="234"/>
        </w:trPr>
        <w:tc>
          <w:tcPr>
            <w:tcW w:w="3092" w:type="dxa"/>
            <w:vMerge/>
            <w:tcBorders>
              <w:top w:val="nil"/>
            </w:tcBorders>
            <w:vAlign w:val="center"/>
          </w:tcPr>
          <w:p w14:paraId="1853E845"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60264BF"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LK2</w:t>
            </w:r>
          </w:p>
        </w:tc>
        <w:tc>
          <w:tcPr>
            <w:tcW w:w="2581" w:type="dxa"/>
          </w:tcPr>
          <w:p w14:paraId="04DFF0BF"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0.627</w:t>
            </w:r>
          </w:p>
        </w:tc>
      </w:tr>
      <w:tr w:rsidR="008728AB" w:rsidRPr="008728AB" w14:paraId="00076D5B" w14:textId="77777777" w:rsidTr="007D7881">
        <w:trPr>
          <w:trHeight w:val="234"/>
        </w:trPr>
        <w:tc>
          <w:tcPr>
            <w:tcW w:w="3092" w:type="dxa"/>
            <w:vMerge/>
            <w:tcBorders>
              <w:top w:val="nil"/>
            </w:tcBorders>
            <w:vAlign w:val="center"/>
          </w:tcPr>
          <w:p w14:paraId="52B69196"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0FC0DD8"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LK3</w:t>
            </w:r>
          </w:p>
        </w:tc>
        <w:tc>
          <w:tcPr>
            <w:tcW w:w="2581" w:type="dxa"/>
          </w:tcPr>
          <w:p w14:paraId="20ABF5F5"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0.822</w:t>
            </w:r>
          </w:p>
        </w:tc>
      </w:tr>
      <w:tr w:rsidR="008728AB" w:rsidRPr="008728AB" w14:paraId="7F41BBCD" w14:textId="77777777" w:rsidTr="007D7881">
        <w:trPr>
          <w:trHeight w:val="234"/>
        </w:trPr>
        <w:tc>
          <w:tcPr>
            <w:tcW w:w="3092" w:type="dxa"/>
            <w:vMerge/>
            <w:tcBorders>
              <w:top w:val="nil"/>
            </w:tcBorders>
            <w:vAlign w:val="center"/>
          </w:tcPr>
          <w:p w14:paraId="37FAFC20"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32A716B8"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LK4</w:t>
            </w:r>
          </w:p>
        </w:tc>
        <w:tc>
          <w:tcPr>
            <w:tcW w:w="2581" w:type="dxa"/>
          </w:tcPr>
          <w:p w14:paraId="4F1F4FB5"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0.907</w:t>
            </w:r>
          </w:p>
        </w:tc>
      </w:tr>
      <w:tr w:rsidR="008728AB" w:rsidRPr="008728AB" w14:paraId="40349097" w14:textId="77777777" w:rsidTr="007D7881">
        <w:trPr>
          <w:trHeight w:val="234"/>
        </w:trPr>
        <w:tc>
          <w:tcPr>
            <w:tcW w:w="3092" w:type="dxa"/>
            <w:vMerge/>
            <w:tcBorders>
              <w:top w:val="nil"/>
            </w:tcBorders>
            <w:vAlign w:val="center"/>
          </w:tcPr>
          <w:p w14:paraId="17CE9AA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C0F4018"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LK5</w:t>
            </w:r>
          </w:p>
        </w:tc>
        <w:tc>
          <w:tcPr>
            <w:tcW w:w="2581" w:type="dxa"/>
          </w:tcPr>
          <w:p w14:paraId="201AD39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0.721</w:t>
            </w:r>
          </w:p>
        </w:tc>
      </w:tr>
      <w:tr w:rsidR="008728AB" w:rsidRPr="008728AB" w14:paraId="158F8922" w14:textId="77777777" w:rsidTr="007D7881">
        <w:trPr>
          <w:trHeight w:val="237"/>
        </w:trPr>
        <w:tc>
          <w:tcPr>
            <w:tcW w:w="3092" w:type="dxa"/>
            <w:vMerge/>
            <w:tcBorders>
              <w:top w:val="nil"/>
            </w:tcBorders>
            <w:vAlign w:val="center"/>
          </w:tcPr>
          <w:p w14:paraId="3B9BBBEF"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08599D0" w14:textId="77777777" w:rsidR="008728AB" w:rsidRPr="008728AB" w:rsidRDefault="008728AB" w:rsidP="008728AB">
            <w:pPr>
              <w:widowControl w:val="0"/>
              <w:suppressAutoHyphens w:val="0"/>
              <w:autoSpaceDE w:val="0"/>
              <w:autoSpaceDN w:val="0"/>
              <w:spacing w:before="7"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LK6</w:t>
            </w:r>
          </w:p>
        </w:tc>
        <w:tc>
          <w:tcPr>
            <w:tcW w:w="2581" w:type="dxa"/>
          </w:tcPr>
          <w:p w14:paraId="006AA02D" w14:textId="77777777" w:rsidR="008728AB" w:rsidRPr="008728AB" w:rsidRDefault="008728AB" w:rsidP="008728AB">
            <w:pPr>
              <w:widowControl w:val="0"/>
              <w:suppressAutoHyphens w:val="0"/>
              <w:autoSpaceDE w:val="0"/>
              <w:autoSpaceDN w:val="0"/>
              <w:spacing w:before="7"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0.877</w:t>
            </w:r>
          </w:p>
        </w:tc>
      </w:tr>
      <w:tr w:rsidR="008728AB" w:rsidRPr="008728AB" w14:paraId="086E9850" w14:textId="77777777" w:rsidTr="007D7881">
        <w:trPr>
          <w:trHeight w:val="234"/>
        </w:trPr>
        <w:tc>
          <w:tcPr>
            <w:tcW w:w="3092" w:type="dxa"/>
            <w:vMerge/>
            <w:tcBorders>
              <w:top w:val="nil"/>
            </w:tcBorders>
            <w:vAlign w:val="center"/>
          </w:tcPr>
          <w:p w14:paraId="3E8CAC5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35BBE2BA"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LK7</w:t>
            </w:r>
          </w:p>
        </w:tc>
        <w:tc>
          <w:tcPr>
            <w:tcW w:w="2581" w:type="dxa"/>
          </w:tcPr>
          <w:p w14:paraId="03F5D164"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0.794</w:t>
            </w:r>
          </w:p>
        </w:tc>
      </w:tr>
      <w:tr w:rsidR="008728AB" w:rsidRPr="008728AB" w14:paraId="46C6BABD" w14:textId="77777777" w:rsidTr="007D7881">
        <w:trPr>
          <w:trHeight w:val="234"/>
        </w:trPr>
        <w:tc>
          <w:tcPr>
            <w:tcW w:w="3092" w:type="dxa"/>
            <w:vMerge/>
            <w:tcBorders>
              <w:top w:val="nil"/>
            </w:tcBorders>
            <w:vAlign w:val="center"/>
          </w:tcPr>
          <w:p w14:paraId="15D5E445"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9A2EF2D"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LK8</w:t>
            </w:r>
          </w:p>
        </w:tc>
        <w:tc>
          <w:tcPr>
            <w:tcW w:w="2581" w:type="dxa"/>
          </w:tcPr>
          <w:p w14:paraId="0ABE6F76"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0.755</w:t>
            </w:r>
          </w:p>
        </w:tc>
      </w:tr>
      <w:tr w:rsidR="008728AB" w:rsidRPr="008728AB" w14:paraId="4FC1561C" w14:textId="77777777" w:rsidTr="007D7881">
        <w:trPr>
          <w:trHeight w:val="234"/>
        </w:trPr>
        <w:tc>
          <w:tcPr>
            <w:tcW w:w="3092" w:type="dxa"/>
            <w:vMerge/>
            <w:tcBorders>
              <w:top w:val="nil"/>
            </w:tcBorders>
            <w:vAlign w:val="center"/>
          </w:tcPr>
          <w:p w14:paraId="50F6B95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2430AF19"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LK9</w:t>
            </w:r>
          </w:p>
        </w:tc>
        <w:tc>
          <w:tcPr>
            <w:tcW w:w="2581" w:type="dxa"/>
          </w:tcPr>
          <w:p w14:paraId="7ABA14E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0.768</w:t>
            </w:r>
          </w:p>
        </w:tc>
      </w:tr>
      <w:tr w:rsidR="008728AB" w:rsidRPr="008728AB" w14:paraId="2B0A027E" w14:textId="77777777" w:rsidTr="007D7881">
        <w:trPr>
          <w:trHeight w:val="234"/>
        </w:trPr>
        <w:tc>
          <w:tcPr>
            <w:tcW w:w="3092" w:type="dxa"/>
            <w:vMerge/>
            <w:tcBorders>
              <w:top w:val="nil"/>
            </w:tcBorders>
            <w:vAlign w:val="center"/>
          </w:tcPr>
          <w:p w14:paraId="471148D0"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7D2328D4"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LK10</w:t>
            </w:r>
          </w:p>
        </w:tc>
        <w:tc>
          <w:tcPr>
            <w:tcW w:w="2581" w:type="dxa"/>
          </w:tcPr>
          <w:p w14:paraId="48E241F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0.774</w:t>
            </w:r>
          </w:p>
        </w:tc>
      </w:tr>
      <w:tr w:rsidR="008728AB" w:rsidRPr="008728AB" w14:paraId="3E3A38B0" w14:textId="77777777" w:rsidTr="007D7881">
        <w:trPr>
          <w:trHeight w:val="234"/>
        </w:trPr>
        <w:tc>
          <w:tcPr>
            <w:tcW w:w="3092" w:type="dxa"/>
            <w:vMerge w:val="restart"/>
            <w:vAlign w:val="center"/>
          </w:tcPr>
          <w:p w14:paraId="3A0E5A1D" w14:textId="77777777" w:rsidR="008728AB" w:rsidRPr="008728AB" w:rsidRDefault="008728AB" w:rsidP="008728AB">
            <w:pPr>
              <w:widowControl w:val="0"/>
              <w:suppressAutoHyphens w:val="0"/>
              <w:autoSpaceDE w:val="0"/>
              <w:autoSpaceDN w:val="0"/>
              <w:spacing w:before="1" w:after="0" w:line="240" w:lineRule="auto"/>
              <w:ind w:left="107"/>
              <w:rPr>
                <w:rFonts w:ascii="Times New Roman" w:eastAsia="Times New Roman" w:hAnsi="Times New Roman" w:cs="Times New Roman"/>
                <w:i w:val="0"/>
                <w:iCs w:val="0"/>
                <w:sz w:val="24"/>
                <w:szCs w:val="24"/>
                <w:lang w:val="id-ID" w:bidi="ar-SA"/>
              </w:rPr>
            </w:pPr>
          </w:p>
          <w:p w14:paraId="53A3E92B" w14:textId="77777777" w:rsidR="008728AB" w:rsidRPr="008728AB" w:rsidRDefault="008728AB" w:rsidP="008728AB">
            <w:pPr>
              <w:widowControl w:val="0"/>
              <w:suppressAutoHyphens w:val="0"/>
              <w:autoSpaceDE w:val="0"/>
              <w:autoSpaceDN w:val="0"/>
              <w:spacing w:before="1" w:after="0" w:line="240" w:lineRule="auto"/>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Financial Behavior</w:t>
            </w:r>
          </w:p>
          <w:p w14:paraId="52350045" w14:textId="77777777" w:rsidR="008728AB" w:rsidRPr="008728AB" w:rsidRDefault="008728AB" w:rsidP="008728AB">
            <w:pPr>
              <w:widowControl w:val="0"/>
              <w:suppressAutoHyphens w:val="0"/>
              <w:autoSpaceDE w:val="0"/>
              <w:autoSpaceDN w:val="0"/>
              <w:spacing w:before="1" w:after="0" w:line="240" w:lineRule="auto"/>
              <w:ind w:left="107"/>
              <w:rPr>
                <w:rFonts w:ascii="Times New Roman" w:eastAsia="Times New Roman" w:hAnsi="Times New Roman" w:cs="Times New Roman"/>
                <w:i w:val="0"/>
                <w:iCs w:val="0"/>
                <w:sz w:val="24"/>
                <w:szCs w:val="24"/>
                <w:lang w:val="id-ID" w:bidi="ar-SA"/>
              </w:rPr>
            </w:pPr>
          </w:p>
        </w:tc>
        <w:tc>
          <w:tcPr>
            <w:tcW w:w="2581" w:type="dxa"/>
          </w:tcPr>
          <w:p w14:paraId="56583540"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PK1</w:t>
            </w:r>
          </w:p>
        </w:tc>
        <w:tc>
          <w:tcPr>
            <w:tcW w:w="2581" w:type="dxa"/>
          </w:tcPr>
          <w:p w14:paraId="10FFBE75"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0.617</w:t>
            </w:r>
          </w:p>
        </w:tc>
      </w:tr>
      <w:tr w:rsidR="008728AB" w:rsidRPr="008728AB" w14:paraId="6D67D7DC" w14:textId="77777777" w:rsidTr="007D7881">
        <w:trPr>
          <w:trHeight w:val="234"/>
        </w:trPr>
        <w:tc>
          <w:tcPr>
            <w:tcW w:w="3092" w:type="dxa"/>
            <w:vMerge/>
            <w:tcBorders>
              <w:top w:val="nil"/>
            </w:tcBorders>
            <w:vAlign w:val="center"/>
          </w:tcPr>
          <w:p w14:paraId="5A9D9BE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B725F81"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PK2</w:t>
            </w:r>
          </w:p>
        </w:tc>
        <w:tc>
          <w:tcPr>
            <w:tcW w:w="2581" w:type="dxa"/>
          </w:tcPr>
          <w:p w14:paraId="1DC6C45D"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0.789</w:t>
            </w:r>
          </w:p>
        </w:tc>
      </w:tr>
      <w:tr w:rsidR="008728AB" w:rsidRPr="008728AB" w14:paraId="1D2A9022" w14:textId="77777777" w:rsidTr="007D7881">
        <w:trPr>
          <w:trHeight w:val="235"/>
        </w:trPr>
        <w:tc>
          <w:tcPr>
            <w:tcW w:w="3092" w:type="dxa"/>
            <w:vMerge/>
            <w:tcBorders>
              <w:top w:val="nil"/>
            </w:tcBorders>
            <w:vAlign w:val="center"/>
          </w:tcPr>
          <w:p w14:paraId="43D0F5FA"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27956C1"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PK3</w:t>
            </w:r>
          </w:p>
        </w:tc>
        <w:tc>
          <w:tcPr>
            <w:tcW w:w="2581" w:type="dxa"/>
          </w:tcPr>
          <w:p w14:paraId="44020946"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0.801</w:t>
            </w:r>
          </w:p>
        </w:tc>
      </w:tr>
      <w:tr w:rsidR="008728AB" w:rsidRPr="008728AB" w14:paraId="06555C42" w14:textId="77777777" w:rsidTr="007D7881">
        <w:trPr>
          <w:trHeight w:val="234"/>
        </w:trPr>
        <w:tc>
          <w:tcPr>
            <w:tcW w:w="3092" w:type="dxa"/>
            <w:vMerge/>
            <w:tcBorders>
              <w:top w:val="nil"/>
            </w:tcBorders>
            <w:vAlign w:val="center"/>
          </w:tcPr>
          <w:p w14:paraId="04E829B1"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59942DC3"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PK4</w:t>
            </w:r>
          </w:p>
        </w:tc>
        <w:tc>
          <w:tcPr>
            <w:tcW w:w="2581" w:type="dxa"/>
          </w:tcPr>
          <w:p w14:paraId="24AC701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0.866</w:t>
            </w:r>
          </w:p>
        </w:tc>
      </w:tr>
      <w:tr w:rsidR="008728AB" w:rsidRPr="008728AB" w14:paraId="7DE4D8B8" w14:textId="77777777" w:rsidTr="007D7881">
        <w:trPr>
          <w:trHeight w:val="234"/>
        </w:trPr>
        <w:tc>
          <w:tcPr>
            <w:tcW w:w="3092" w:type="dxa"/>
            <w:vMerge/>
            <w:tcBorders>
              <w:top w:val="nil"/>
            </w:tcBorders>
            <w:vAlign w:val="center"/>
          </w:tcPr>
          <w:p w14:paraId="13C0F60B"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CABC1F6"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PK5</w:t>
            </w:r>
          </w:p>
        </w:tc>
        <w:tc>
          <w:tcPr>
            <w:tcW w:w="2581" w:type="dxa"/>
          </w:tcPr>
          <w:p w14:paraId="143CDC87"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0.761</w:t>
            </w:r>
          </w:p>
        </w:tc>
      </w:tr>
      <w:tr w:rsidR="008728AB" w:rsidRPr="008728AB" w14:paraId="44AEDB5B" w14:textId="77777777" w:rsidTr="007D7881">
        <w:trPr>
          <w:trHeight w:val="234"/>
        </w:trPr>
        <w:tc>
          <w:tcPr>
            <w:tcW w:w="3092" w:type="dxa"/>
            <w:vMerge/>
            <w:tcBorders>
              <w:top w:val="nil"/>
            </w:tcBorders>
            <w:vAlign w:val="center"/>
          </w:tcPr>
          <w:p w14:paraId="4F5AF517"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F796312"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PK6</w:t>
            </w:r>
          </w:p>
        </w:tc>
        <w:tc>
          <w:tcPr>
            <w:tcW w:w="2581" w:type="dxa"/>
          </w:tcPr>
          <w:p w14:paraId="1EDAA313"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0.815</w:t>
            </w:r>
          </w:p>
        </w:tc>
      </w:tr>
      <w:tr w:rsidR="008728AB" w:rsidRPr="008728AB" w14:paraId="014B24FA" w14:textId="77777777" w:rsidTr="007D7881">
        <w:trPr>
          <w:trHeight w:val="234"/>
        </w:trPr>
        <w:tc>
          <w:tcPr>
            <w:tcW w:w="3092" w:type="dxa"/>
            <w:vMerge/>
            <w:tcBorders>
              <w:top w:val="nil"/>
            </w:tcBorders>
            <w:vAlign w:val="center"/>
          </w:tcPr>
          <w:p w14:paraId="03220888"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BADEE0C"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PK7</w:t>
            </w:r>
          </w:p>
        </w:tc>
        <w:tc>
          <w:tcPr>
            <w:tcW w:w="2581" w:type="dxa"/>
          </w:tcPr>
          <w:p w14:paraId="6A921561"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0.917</w:t>
            </w:r>
          </w:p>
        </w:tc>
      </w:tr>
      <w:tr w:rsidR="008728AB" w:rsidRPr="008728AB" w14:paraId="293FCE3B" w14:textId="77777777" w:rsidTr="007D7881">
        <w:trPr>
          <w:trHeight w:val="237"/>
        </w:trPr>
        <w:tc>
          <w:tcPr>
            <w:tcW w:w="3092" w:type="dxa"/>
            <w:vMerge/>
            <w:tcBorders>
              <w:top w:val="nil"/>
            </w:tcBorders>
            <w:vAlign w:val="center"/>
          </w:tcPr>
          <w:p w14:paraId="3AD62C2A"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5691A94" w14:textId="77777777" w:rsidR="008728AB" w:rsidRPr="008728AB" w:rsidRDefault="008728AB" w:rsidP="008728AB">
            <w:pPr>
              <w:widowControl w:val="0"/>
              <w:suppressAutoHyphens w:val="0"/>
              <w:autoSpaceDE w:val="0"/>
              <w:autoSpaceDN w:val="0"/>
              <w:spacing w:before="7"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PK8</w:t>
            </w:r>
          </w:p>
        </w:tc>
        <w:tc>
          <w:tcPr>
            <w:tcW w:w="2581" w:type="dxa"/>
          </w:tcPr>
          <w:p w14:paraId="6C2D8478" w14:textId="77777777" w:rsidR="008728AB" w:rsidRPr="008728AB" w:rsidRDefault="008728AB" w:rsidP="008728AB">
            <w:pPr>
              <w:widowControl w:val="0"/>
              <w:suppressAutoHyphens w:val="0"/>
              <w:autoSpaceDE w:val="0"/>
              <w:autoSpaceDN w:val="0"/>
              <w:spacing w:before="7"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0.814</w:t>
            </w:r>
          </w:p>
        </w:tc>
      </w:tr>
      <w:tr w:rsidR="008728AB" w:rsidRPr="008728AB" w14:paraId="70559323" w14:textId="77777777" w:rsidTr="007D7881">
        <w:trPr>
          <w:trHeight w:val="234"/>
        </w:trPr>
        <w:tc>
          <w:tcPr>
            <w:tcW w:w="3092" w:type="dxa"/>
            <w:vMerge/>
            <w:tcBorders>
              <w:top w:val="nil"/>
            </w:tcBorders>
            <w:vAlign w:val="center"/>
          </w:tcPr>
          <w:p w14:paraId="0FD770CC"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570F00E6"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PK9</w:t>
            </w:r>
          </w:p>
        </w:tc>
        <w:tc>
          <w:tcPr>
            <w:tcW w:w="2581" w:type="dxa"/>
          </w:tcPr>
          <w:p w14:paraId="75A259A2"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0.873</w:t>
            </w:r>
          </w:p>
        </w:tc>
      </w:tr>
      <w:tr w:rsidR="008728AB" w:rsidRPr="008728AB" w14:paraId="7A44A51B" w14:textId="77777777" w:rsidTr="007D7881">
        <w:trPr>
          <w:trHeight w:val="234"/>
        </w:trPr>
        <w:tc>
          <w:tcPr>
            <w:tcW w:w="3092" w:type="dxa"/>
            <w:vMerge/>
            <w:tcBorders>
              <w:top w:val="nil"/>
            </w:tcBorders>
            <w:vAlign w:val="center"/>
          </w:tcPr>
          <w:p w14:paraId="1DFA8626"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2EF930F4"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PK10</w:t>
            </w:r>
          </w:p>
        </w:tc>
        <w:tc>
          <w:tcPr>
            <w:tcW w:w="2581" w:type="dxa"/>
          </w:tcPr>
          <w:p w14:paraId="28D7CF9E"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0.887</w:t>
            </w:r>
          </w:p>
        </w:tc>
      </w:tr>
      <w:tr w:rsidR="008728AB" w:rsidRPr="008728AB" w14:paraId="6A51A771" w14:textId="77777777" w:rsidTr="007D7881">
        <w:trPr>
          <w:trHeight w:val="234"/>
        </w:trPr>
        <w:tc>
          <w:tcPr>
            <w:tcW w:w="3092" w:type="dxa"/>
            <w:vMerge w:val="restart"/>
            <w:vAlign w:val="center"/>
          </w:tcPr>
          <w:p w14:paraId="367EEC4E" w14:textId="77777777" w:rsidR="008728AB" w:rsidRPr="008728AB" w:rsidRDefault="008728AB" w:rsidP="008728AB">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Regret Aversion Bias</w:t>
            </w:r>
          </w:p>
        </w:tc>
        <w:tc>
          <w:tcPr>
            <w:tcW w:w="2581" w:type="dxa"/>
          </w:tcPr>
          <w:p w14:paraId="3E3C2A9A"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RA1</w:t>
            </w:r>
          </w:p>
        </w:tc>
        <w:tc>
          <w:tcPr>
            <w:tcW w:w="2581" w:type="dxa"/>
          </w:tcPr>
          <w:p w14:paraId="253B2D9D"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0.831</w:t>
            </w:r>
          </w:p>
        </w:tc>
      </w:tr>
      <w:tr w:rsidR="008728AB" w:rsidRPr="008728AB" w14:paraId="1C4739CD" w14:textId="77777777" w:rsidTr="007D7881">
        <w:trPr>
          <w:trHeight w:val="234"/>
        </w:trPr>
        <w:tc>
          <w:tcPr>
            <w:tcW w:w="3092" w:type="dxa"/>
            <w:vMerge/>
            <w:tcBorders>
              <w:top w:val="nil"/>
            </w:tcBorders>
            <w:vAlign w:val="center"/>
          </w:tcPr>
          <w:p w14:paraId="599177DC"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3CB01CA5"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RA2</w:t>
            </w:r>
          </w:p>
        </w:tc>
        <w:tc>
          <w:tcPr>
            <w:tcW w:w="2581" w:type="dxa"/>
          </w:tcPr>
          <w:p w14:paraId="4B47CB18"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0.571</w:t>
            </w:r>
          </w:p>
        </w:tc>
      </w:tr>
      <w:tr w:rsidR="008728AB" w:rsidRPr="008728AB" w14:paraId="15E3B7E8" w14:textId="77777777" w:rsidTr="007D7881">
        <w:trPr>
          <w:trHeight w:val="234"/>
        </w:trPr>
        <w:tc>
          <w:tcPr>
            <w:tcW w:w="3092" w:type="dxa"/>
            <w:vMerge/>
            <w:tcBorders>
              <w:top w:val="nil"/>
            </w:tcBorders>
            <w:vAlign w:val="center"/>
          </w:tcPr>
          <w:p w14:paraId="73813E6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40438920"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RA3</w:t>
            </w:r>
          </w:p>
        </w:tc>
        <w:tc>
          <w:tcPr>
            <w:tcW w:w="2581" w:type="dxa"/>
          </w:tcPr>
          <w:p w14:paraId="79F061C5"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0.903</w:t>
            </w:r>
          </w:p>
        </w:tc>
      </w:tr>
      <w:tr w:rsidR="008728AB" w:rsidRPr="008728AB" w14:paraId="1B42386F" w14:textId="77777777" w:rsidTr="007D7881">
        <w:trPr>
          <w:trHeight w:val="234"/>
        </w:trPr>
        <w:tc>
          <w:tcPr>
            <w:tcW w:w="3092" w:type="dxa"/>
            <w:vMerge/>
            <w:tcBorders>
              <w:top w:val="nil"/>
            </w:tcBorders>
            <w:vAlign w:val="center"/>
          </w:tcPr>
          <w:p w14:paraId="5C130424"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092B025"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RA4</w:t>
            </w:r>
          </w:p>
        </w:tc>
        <w:tc>
          <w:tcPr>
            <w:tcW w:w="2581" w:type="dxa"/>
          </w:tcPr>
          <w:p w14:paraId="767C57D3"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0.748</w:t>
            </w:r>
          </w:p>
        </w:tc>
      </w:tr>
      <w:tr w:rsidR="008728AB" w:rsidRPr="008728AB" w14:paraId="399CAB7B" w14:textId="77777777" w:rsidTr="007D7881">
        <w:trPr>
          <w:trHeight w:val="234"/>
        </w:trPr>
        <w:tc>
          <w:tcPr>
            <w:tcW w:w="3092" w:type="dxa"/>
            <w:vMerge/>
            <w:tcBorders>
              <w:top w:val="nil"/>
            </w:tcBorders>
            <w:vAlign w:val="center"/>
          </w:tcPr>
          <w:p w14:paraId="567BBAB0"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63B5CCE6"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RA6</w:t>
            </w:r>
          </w:p>
        </w:tc>
        <w:tc>
          <w:tcPr>
            <w:tcW w:w="2581" w:type="dxa"/>
          </w:tcPr>
          <w:p w14:paraId="50828106"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0.938</w:t>
            </w:r>
          </w:p>
        </w:tc>
      </w:tr>
      <w:tr w:rsidR="008728AB" w:rsidRPr="008728AB" w14:paraId="46BFE0FF" w14:textId="77777777" w:rsidTr="007D7881">
        <w:trPr>
          <w:trHeight w:val="234"/>
        </w:trPr>
        <w:tc>
          <w:tcPr>
            <w:tcW w:w="3092" w:type="dxa"/>
            <w:vMerge/>
            <w:tcBorders>
              <w:top w:val="nil"/>
            </w:tcBorders>
            <w:vAlign w:val="center"/>
          </w:tcPr>
          <w:p w14:paraId="4A6B6187" w14:textId="77777777" w:rsidR="008728AB" w:rsidRPr="008728AB" w:rsidRDefault="008728AB" w:rsidP="008728AB">
            <w:pPr>
              <w:suppressAutoHyphens w:val="0"/>
              <w:spacing w:after="160" w:line="360" w:lineRule="auto"/>
              <w:rPr>
                <w:rFonts w:ascii="Times New Roman" w:hAnsi="Times New Roman" w:cs="Times New Roman"/>
                <w:i w:val="0"/>
                <w:iCs w:val="0"/>
                <w:sz w:val="24"/>
                <w:szCs w:val="24"/>
                <w:lang w:val="id-ID" w:bidi="ar-SA"/>
              </w:rPr>
            </w:pPr>
          </w:p>
        </w:tc>
        <w:tc>
          <w:tcPr>
            <w:tcW w:w="2581" w:type="dxa"/>
          </w:tcPr>
          <w:p w14:paraId="14895BB3"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RA7</w:t>
            </w:r>
          </w:p>
        </w:tc>
        <w:tc>
          <w:tcPr>
            <w:tcW w:w="2581" w:type="dxa"/>
          </w:tcPr>
          <w:p w14:paraId="748FABD4"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0.861</w:t>
            </w:r>
          </w:p>
        </w:tc>
      </w:tr>
      <w:tr w:rsidR="008728AB" w:rsidRPr="008728AB" w14:paraId="5DCBFB8C" w14:textId="77777777" w:rsidTr="007D7881">
        <w:trPr>
          <w:trHeight w:val="235"/>
        </w:trPr>
        <w:tc>
          <w:tcPr>
            <w:tcW w:w="3092" w:type="dxa"/>
            <w:vMerge w:val="restart"/>
            <w:vAlign w:val="center"/>
          </w:tcPr>
          <w:p w14:paraId="4A276F94" w14:textId="77777777" w:rsidR="008728AB" w:rsidRPr="008728AB" w:rsidRDefault="008728AB" w:rsidP="008728AB">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Investment Decision</w:t>
            </w:r>
          </w:p>
        </w:tc>
        <w:tc>
          <w:tcPr>
            <w:tcW w:w="2581" w:type="dxa"/>
          </w:tcPr>
          <w:p w14:paraId="65F04B8B"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KI1</w:t>
            </w:r>
          </w:p>
        </w:tc>
        <w:tc>
          <w:tcPr>
            <w:tcW w:w="2581" w:type="dxa"/>
          </w:tcPr>
          <w:p w14:paraId="4E8EF7F9"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0.687</w:t>
            </w:r>
          </w:p>
        </w:tc>
      </w:tr>
      <w:tr w:rsidR="008728AB" w:rsidRPr="008728AB" w14:paraId="5D2BB214" w14:textId="77777777" w:rsidTr="007D7881">
        <w:trPr>
          <w:trHeight w:val="234"/>
        </w:trPr>
        <w:tc>
          <w:tcPr>
            <w:tcW w:w="3092" w:type="dxa"/>
            <w:vMerge/>
            <w:tcBorders>
              <w:top w:val="nil"/>
            </w:tcBorders>
          </w:tcPr>
          <w:p w14:paraId="757E1FDE"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02998B14"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KI2</w:t>
            </w:r>
          </w:p>
        </w:tc>
        <w:tc>
          <w:tcPr>
            <w:tcW w:w="2581" w:type="dxa"/>
          </w:tcPr>
          <w:p w14:paraId="57792274"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0.727</w:t>
            </w:r>
          </w:p>
        </w:tc>
      </w:tr>
      <w:tr w:rsidR="008728AB" w:rsidRPr="008728AB" w14:paraId="2944471C" w14:textId="77777777" w:rsidTr="007D7881">
        <w:trPr>
          <w:trHeight w:val="234"/>
        </w:trPr>
        <w:tc>
          <w:tcPr>
            <w:tcW w:w="3092" w:type="dxa"/>
            <w:vMerge/>
            <w:tcBorders>
              <w:top w:val="nil"/>
            </w:tcBorders>
          </w:tcPr>
          <w:p w14:paraId="705B965C"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04A4333F"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KI3</w:t>
            </w:r>
          </w:p>
        </w:tc>
        <w:tc>
          <w:tcPr>
            <w:tcW w:w="2581" w:type="dxa"/>
          </w:tcPr>
          <w:p w14:paraId="2A4EBA0D"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0.728</w:t>
            </w:r>
          </w:p>
        </w:tc>
      </w:tr>
      <w:tr w:rsidR="008728AB" w:rsidRPr="008728AB" w14:paraId="528A1FC4" w14:textId="77777777" w:rsidTr="007D7881">
        <w:trPr>
          <w:trHeight w:val="237"/>
        </w:trPr>
        <w:tc>
          <w:tcPr>
            <w:tcW w:w="3092" w:type="dxa"/>
            <w:vMerge/>
            <w:tcBorders>
              <w:top w:val="nil"/>
            </w:tcBorders>
          </w:tcPr>
          <w:p w14:paraId="3B68D477"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3FABA429" w14:textId="77777777" w:rsidR="008728AB" w:rsidRPr="008728AB" w:rsidRDefault="008728AB" w:rsidP="008728AB">
            <w:pPr>
              <w:widowControl w:val="0"/>
              <w:suppressAutoHyphens w:val="0"/>
              <w:autoSpaceDE w:val="0"/>
              <w:autoSpaceDN w:val="0"/>
              <w:spacing w:before="7"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KI4</w:t>
            </w:r>
          </w:p>
        </w:tc>
        <w:tc>
          <w:tcPr>
            <w:tcW w:w="2581" w:type="dxa"/>
          </w:tcPr>
          <w:p w14:paraId="36C584F3" w14:textId="77777777" w:rsidR="008728AB" w:rsidRPr="008728AB" w:rsidRDefault="008728AB" w:rsidP="008728AB">
            <w:pPr>
              <w:widowControl w:val="0"/>
              <w:suppressAutoHyphens w:val="0"/>
              <w:autoSpaceDE w:val="0"/>
              <w:autoSpaceDN w:val="0"/>
              <w:spacing w:before="7"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0.854</w:t>
            </w:r>
          </w:p>
        </w:tc>
      </w:tr>
      <w:tr w:rsidR="008728AB" w:rsidRPr="008728AB" w14:paraId="184EC645" w14:textId="77777777" w:rsidTr="007D7881">
        <w:trPr>
          <w:trHeight w:val="234"/>
        </w:trPr>
        <w:tc>
          <w:tcPr>
            <w:tcW w:w="3092" w:type="dxa"/>
            <w:vMerge/>
            <w:tcBorders>
              <w:top w:val="nil"/>
            </w:tcBorders>
          </w:tcPr>
          <w:p w14:paraId="17F1729B"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24C653F7"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KI5</w:t>
            </w:r>
          </w:p>
        </w:tc>
        <w:tc>
          <w:tcPr>
            <w:tcW w:w="2581" w:type="dxa"/>
          </w:tcPr>
          <w:p w14:paraId="678FF249"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0.763</w:t>
            </w:r>
          </w:p>
        </w:tc>
      </w:tr>
      <w:tr w:rsidR="008728AB" w:rsidRPr="008728AB" w14:paraId="2CCFA300" w14:textId="77777777" w:rsidTr="007D7881">
        <w:trPr>
          <w:trHeight w:val="234"/>
        </w:trPr>
        <w:tc>
          <w:tcPr>
            <w:tcW w:w="3092" w:type="dxa"/>
            <w:vMerge/>
            <w:tcBorders>
              <w:top w:val="nil"/>
            </w:tcBorders>
          </w:tcPr>
          <w:p w14:paraId="21190030"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5728F0FA"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KI6</w:t>
            </w:r>
          </w:p>
        </w:tc>
        <w:tc>
          <w:tcPr>
            <w:tcW w:w="2581" w:type="dxa"/>
          </w:tcPr>
          <w:p w14:paraId="58B181DB"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0.82</w:t>
            </w:r>
          </w:p>
        </w:tc>
      </w:tr>
      <w:tr w:rsidR="008728AB" w:rsidRPr="008728AB" w14:paraId="366E5BF7" w14:textId="77777777" w:rsidTr="007D7881">
        <w:trPr>
          <w:trHeight w:val="234"/>
        </w:trPr>
        <w:tc>
          <w:tcPr>
            <w:tcW w:w="3092" w:type="dxa"/>
            <w:vMerge/>
            <w:tcBorders>
              <w:top w:val="nil"/>
            </w:tcBorders>
          </w:tcPr>
          <w:p w14:paraId="34ACF4D1"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6A38CA25"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KI7</w:t>
            </w:r>
          </w:p>
        </w:tc>
        <w:tc>
          <w:tcPr>
            <w:tcW w:w="2581" w:type="dxa"/>
          </w:tcPr>
          <w:p w14:paraId="1FAFCD94"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0.918</w:t>
            </w:r>
          </w:p>
        </w:tc>
      </w:tr>
      <w:tr w:rsidR="008728AB" w:rsidRPr="008728AB" w14:paraId="45EE46E0" w14:textId="77777777" w:rsidTr="007D7881">
        <w:trPr>
          <w:trHeight w:val="234"/>
        </w:trPr>
        <w:tc>
          <w:tcPr>
            <w:tcW w:w="3092" w:type="dxa"/>
            <w:vMerge/>
            <w:tcBorders>
              <w:top w:val="nil"/>
            </w:tcBorders>
          </w:tcPr>
          <w:p w14:paraId="42CAEB39"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7DAEB109"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KI8</w:t>
            </w:r>
          </w:p>
        </w:tc>
        <w:tc>
          <w:tcPr>
            <w:tcW w:w="2581" w:type="dxa"/>
          </w:tcPr>
          <w:p w14:paraId="31CAA37A"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0.823</w:t>
            </w:r>
          </w:p>
        </w:tc>
      </w:tr>
      <w:tr w:rsidR="008728AB" w:rsidRPr="008728AB" w14:paraId="5E1D5222" w14:textId="77777777" w:rsidTr="007D7881">
        <w:trPr>
          <w:trHeight w:val="234"/>
        </w:trPr>
        <w:tc>
          <w:tcPr>
            <w:tcW w:w="3092" w:type="dxa"/>
            <w:vMerge/>
            <w:tcBorders>
              <w:top w:val="nil"/>
            </w:tcBorders>
          </w:tcPr>
          <w:p w14:paraId="6121EB1F"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6D45E5BE"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KI9</w:t>
            </w:r>
          </w:p>
        </w:tc>
        <w:tc>
          <w:tcPr>
            <w:tcW w:w="2581" w:type="dxa"/>
          </w:tcPr>
          <w:p w14:paraId="2D8B8FED"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0.875</w:t>
            </w:r>
          </w:p>
        </w:tc>
      </w:tr>
      <w:tr w:rsidR="008728AB" w:rsidRPr="008728AB" w14:paraId="41E1688A" w14:textId="77777777" w:rsidTr="007D7881">
        <w:trPr>
          <w:trHeight w:val="234"/>
        </w:trPr>
        <w:tc>
          <w:tcPr>
            <w:tcW w:w="3092" w:type="dxa"/>
            <w:vMerge/>
            <w:tcBorders>
              <w:top w:val="nil"/>
            </w:tcBorders>
          </w:tcPr>
          <w:p w14:paraId="25E4D6CB"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val="id-ID" w:bidi="ar-SA"/>
              </w:rPr>
            </w:pPr>
          </w:p>
        </w:tc>
        <w:tc>
          <w:tcPr>
            <w:tcW w:w="2581" w:type="dxa"/>
          </w:tcPr>
          <w:p w14:paraId="5710E790" w14:textId="77777777" w:rsidR="008728AB" w:rsidRPr="008728AB" w:rsidRDefault="008728AB" w:rsidP="008728AB">
            <w:pPr>
              <w:widowControl w:val="0"/>
              <w:suppressAutoHyphens w:val="0"/>
              <w:autoSpaceDE w:val="0"/>
              <w:autoSpaceDN w:val="0"/>
              <w:spacing w:before="5" w:after="0" w:line="210" w:lineRule="exact"/>
              <w:ind w:left="107"/>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KI10</w:t>
            </w:r>
          </w:p>
        </w:tc>
        <w:tc>
          <w:tcPr>
            <w:tcW w:w="2581" w:type="dxa"/>
          </w:tcPr>
          <w:p w14:paraId="3E905388" w14:textId="77777777" w:rsidR="008728AB" w:rsidRPr="008728AB" w:rsidRDefault="008728AB" w:rsidP="008728AB">
            <w:pPr>
              <w:widowControl w:val="0"/>
              <w:suppressAutoHyphens w:val="0"/>
              <w:autoSpaceDE w:val="0"/>
              <w:autoSpaceDN w:val="0"/>
              <w:spacing w:before="5" w:after="0" w:line="210" w:lineRule="exact"/>
              <w:ind w:left="106"/>
              <w:rPr>
                <w:rFonts w:ascii="Times New Roman" w:eastAsia="Times New Roman" w:hAnsi="Times New Roman" w:cs="Times New Roman"/>
                <w:i w:val="0"/>
                <w:iCs w:val="0"/>
                <w:sz w:val="24"/>
                <w:szCs w:val="24"/>
                <w:lang w:val="id-ID" w:bidi="ar-SA"/>
              </w:rPr>
            </w:pPr>
            <w:r w:rsidRPr="008728AB">
              <w:rPr>
                <w:rFonts w:ascii="Times New Roman" w:eastAsia="Times New Roman" w:hAnsi="Times New Roman" w:cs="Times New Roman"/>
                <w:i w:val="0"/>
                <w:iCs w:val="0"/>
                <w:sz w:val="24"/>
                <w:szCs w:val="24"/>
                <w:lang w:val="id-ID" w:bidi="ar-SA"/>
              </w:rPr>
              <w:t>0.881</w:t>
            </w:r>
          </w:p>
        </w:tc>
      </w:tr>
    </w:tbl>
    <w:p w14:paraId="7F7451B1"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bidi="ar-SA"/>
        </w:rPr>
      </w:pPr>
    </w:p>
    <w:p w14:paraId="2C6EF228"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bidi="ar-SA"/>
        </w:rPr>
      </w:pPr>
    </w:p>
    <w:p w14:paraId="374CAFF0"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bidi="ar-SA"/>
        </w:rPr>
      </w:pPr>
    </w:p>
    <w:p w14:paraId="14066800" w14:textId="77777777" w:rsidR="008728AB" w:rsidRPr="008728AB" w:rsidRDefault="008728AB" w:rsidP="008728AB">
      <w:pPr>
        <w:suppressAutoHyphens w:val="0"/>
        <w:spacing w:after="160" w:line="360" w:lineRule="auto"/>
        <w:jc w:val="both"/>
        <w:rPr>
          <w:rFonts w:ascii="Times New Roman" w:hAnsi="Times New Roman" w:cs="Times New Roman"/>
          <w:i w:val="0"/>
          <w:iCs w:val="0"/>
          <w:sz w:val="24"/>
          <w:szCs w:val="24"/>
          <w:lang w:bidi="ar-SA"/>
        </w:rPr>
      </w:pPr>
    </w:p>
    <w:p w14:paraId="03ACC369" w14:textId="77777777"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16198FC2" w14:textId="77777777"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1934384D" w14:textId="77777777"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2F90BD91" w14:textId="4C496B7E"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37AD9811" w14:textId="19AF8F1B"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7F11CADB" w14:textId="68A041C5"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6708197A" w14:textId="3CC64146"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1CC3001C" w14:textId="7FE7F84D"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012DA2C7" w14:textId="5275B820" w:rsid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p w14:paraId="09258BDB" w14:textId="13A724E8" w:rsidR="00CF3B3F" w:rsidRDefault="00CF3B3F" w:rsidP="00CF3B3F">
      <w:pPr>
        <w:spacing w:after="0" w:line="240" w:lineRule="auto"/>
        <w:rPr>
          <w:rFonts w:ascii="Times New Roman" w:eastAsia="Times New Roman" w:hAnsi="Times New Roman" w:cs="Times New Roman"/>
          <w:i w:val="0"/>
          <w:iCs w:val="0"/>
          <w:sz w:val="24"/>
          <w:szCs w:val="24"/>
          <w:lang w:val="id-ID"/>
        </w:rPr>
      </w:pPr>
      <w:r w:rsidRPr="008728AB">
        <w:rPr>
          <w:rFonts w:ascii="Times New Roman" w:eastAsia="Times New Roman" w:hAnsi="Times New Roman" w:cs="Times New Roman"/>
          <w:i w:val="0"/>
          <w:iCs w:val="0"/>
          <w:sz w:val="24"/>
          <w:szCs w:val="24"/>
          <w:lang w:val="id-ID"/>
        </w:rPr>
        <w:t>Source: processed data (2021)</w:t>
      </w:r>
    </w:p>
    <w:p w14:paraId="0E3F97C0" w14:textId="77777777" w:rsidR="00CF3B3F" w:rsidRDefault="00CF3B3F" w:rsidP="00CF3B3F">
      <w:pPr>
        <w:spacing w:after="0" w:line="240" w:lineRule="auto"/>
        <w:rPr>
          <w:rFonts w:ascii="Times New Roman" w:eastAsia="Times New Roman" w:hAnsi="Times New Roman" w:cs="Times New Roman"/>
          <w:i w:val="0"/>
          <w:iCs w:val="0"/>
          <w:sz w:val="24"/>
          <w:szCs w:val="24"/>
          <w:lang w:val="id-ID"/>
        </w:rPr>
      </w:pPr>
    </w:p>
    <w:p w14:paraId="46A104B3" w14:textId="20D0CCA0" w:rsidR="00531FAA" w:rsidRDefault="00531FAA" w:rsidP="000041D4">
      <w:pPr>
        <w:spacing w:after="0" w:line="240" w:lineRule="auto"/>
        <w:ind w:firstLine="567"/>
        <w:jc w:val="both"/>
        <w:rPr>
          <w:rFonts w:ascii="Times New Roman" w:eastAsia="Times New Roman" w:hAnsi="Times New Roman" w:cs="Times New Roman"/>
          <w:i w:val="0"/>
          <w:iCs w:val="0"/>
          <w:sz w:val="24"/>
          <w:szCs w:val="24"/>
          <w:lang w:val="id-ID"/>
        </w:rPr>
      </w:pPr>
      <w:r w:rsidRPr="00531FAA">
        <w:rPr>
          <w:rFonts w:ascii="Times New Roman" w:eastAsia="Times New Roman" w:hAnsi="Times New Roman" w:cs="Times New Roman"/>
          <w:i w:val="0"/>
          <w:iCs w:val="0"/>
          <w:sz w:val="24"/>
          <w:szCs w:val="24"/>
          <w:lang w:val="id-ID"/>
        </w:rPr>
        <w:t>In table 6, the loading value of each indicator item is above 0.5. While in table 7 shows that the AVE value for each variable used in the study is above 0.5. In addition, the correlation value for each variable (numbers written in bold) is greater than the correlation value for other variables, so it can be concluded that each variable has met the requirements for the discriminant validity test. Based on these results, it can be supposed that these variables have met the validity test requirements. In table 7, the CR value of each variable is above 0.7, so it can be concluded that each variable has met the reliability test.</w:t>
      </w:r>
    </w:p>
    <w:p w14:paraId="0546CE66" w14:textId="0868E258" w:rsidR="00264D87" w:rsidRDefault="00264D87" w:rsidP="000041D4">
      <w:pPr>
        <w:spacing w:after="0" w:line="240" w:lineRule="auto"/>
        <w:ind w:firstLine="567"/>
        <w:jc w:val="both"/>
        <w:rPr>
          <w:rFonts w:ascii="Times New Roman" w:eastAsia="Times New Roman" w:hAnsi="Times New Roman" w:cs="Times New Roman"/>
          <w:i w:val="0"/>
          <w:iCs w:val="0"/>
          <w:sz w:val="24"/>
          <w:szCs w:val="24"/>
          <w:lang w:val="id-ID"/>
        </w:rPr>
      </w:pPr>
    </w:p>
    <w:p w14:paraId="3AC001CA" w14:textId="73118895" w:rsidR="00264D87" w:rsidRDefault="00264D87" w:rsidP="000041D4">
      <w:pPr>
        <w:spacing w:after="0" w:line="240" w:lineRule="auto"/>
        <w:ind w:firstLine="567"/>
        <w:jc w:val="both"/>
        <w:rPr>
          <w:rFonts w:ascii="Times New Roman" w:eastAsia="Times New Roman" w:hAnsi="Times New Roman" w:cs="Times New Roman"/>
          <w:i w:val="0"/>
          <w:iCs w:val="0"/>
          <w:sz w:val="24"/>
          <w:szCs w:val="24"/>
          <w:lang w:val="id-ID"/>
        </w:rPr>
      </w:pPr>
    </w:p>
    <w:p w14:paraId="02B1B30B" w14:textId="762E6AA9" w:rsidR="00264D87" w:rsidRDefault="00264D87" w:rsidP="000041D4">
      <w:pPr>
        <w:spacing w:after="0" w:line="240" w:lineRule="auto"/>
        <w:ind w:firstLine="567"/>
        <w:jc w:val="both"/>
        <w:rPr>
          <w:rFonts w:ascii="Times New Roman" w:eastAsia="Times New Roman" w:hAnsi="Times New Roman" w:cs="Times New Roman"/>
          <w:i w:val="0"/>
          <w:iCs w:val="0"/>
          <w:sz w:val="24"/>
          <w:szCs w:val="24"/>
          <w:lang w:val="id-ID"/>
        </w:rPr>
      </w:pPr>
    </w:p>
    <w:p w14:paraId="6DBEC20A" w14:textId="77777777" w:rsidR="00264D87" w:rsidRPr="00531FAA" w:rsidRDefault="00264D87" w:rsidP="000041D4">
      <w:pPr>
        <w:spacing w:after="0" w:line="240" w:lineRule="auto"/>
        <w:ind w:firstLine="567"/>
        <w:jc w:val="both"/>
        <w:rPr>
          <w:rFonts w:ascii="Times New Roman" w:eastAsia="Times New Roman" w:hAnsi="Times New Roman" w:cs="Times New Roman"/>
          <w:i w:val="0"/>
          <w:iCs w:val="0"/>
          <w:sz w:val="24"/>
          <w:szCs w:val="24"/>
          <w:lang w:val="id-ID"/>
        </w:rPr>
      </w:pPr>
    </w:p>
    <w:p w14:paraId="33C4C80F" w14:textId="2A3E224B" w:rsidR="00531FAA" w:rsidRPr="0071764A" w:rsidRDefault="00531FAA" w:rsidP="00531FAA">
      <w:pPr>
        <w:spacing w:after="0" w:line="240" w:lineRule="auto"/>
        <w:jc w:val="center"/>
        <w:rPr>
          <w:rFonts w:ascii="Times New Roman" w:eastAsia="Times New Roman" w:hAnsi="Times New Roman" w:cs="Times New Roman"/>
          <w:b/>
          <w:bCs/>
          <w:i w:val="0"/>
          <w:iCs w:val="0"/>
          <w:sz w:val="24"/>
          <w:szCs w:val="24"/>
          <w:lang w:val="id-ID"/>
        </w:rPr>
      </w:pPr>
      <w:r w:rsidRPr="0071764A">
        <w:rPr>
          <w:rFonts w:ascii="Times New Roman" w:eastAsia="Times New Roman" w:hAnsi="Times New Roman" w:cs="Times New Roman"/>
          <w:b/>
          <w:bCs/>
          <w:i w:val="0"/>
          <w:iCs w:val="0"/>
          <w:sz w:val="24"/>
          <w:szCs w:val="24"/>
          <w:lang w:val="id-ID"/>
        </w:rPr>
        <w:lastRenderedPageBreak/>
        <w:t>Table 7. Value of AVE, CR, and Correlation Between Variables</w:t>
      </w:r>
    </w:p>
    <w:p w14:paraId="260B26C5" w14:textId="705C6CF9" w:rsidR="00531FAA" w:rsidRPr="00531FAA" w:rsidRDefault="00531FAA" w:rsidP="00531FAA">
      <w:pPr>
        <w:spacing w:after="0" w:line="240" w:lineRule="auto"/>
        <w:ind w:firstLine="567"/>
        <w:rPr>
          <w:rFonts w:ascii="Times New Roman" w:eastAsia="Times New Roman" w:hAnsi="Times New Roman" w:cs="Times New Roman"/>
          <w:i w:val="0"/>
          <w:iCs w:val="0"/>
          <w:sz w:val="24"/>
          <w:szCs w:val="24"/>
          <w:lang w:val="id-ID" w:bidi="ar-SA"/>
        </w:rPr>
      </w:pPr>
    </w:p>
    <w:tbl>
      <w:tblPr>
        <w:tblpPr w:leftFromText="180" w:rightFromText="180" w:vertAnchor="text" w:horzAnchor="margin" w:tblpXSpec="center" w:tblpY="-6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992"/>
        <w:gridCol w:w="1134"/>
        <w:gridCol w:w="1134"/>
        <w:gridCol w:w="1134"/>
        <w:gridCol w:w="1134"/>
        <w:gridCol w:w="1134"/>
      </w:tblGrid>
      <w:tr w:rsidR="0071764A" w:rsidRPr="00531FAA" w14:paraId="5559032F" w14:textId="77777777" w:rsidTr="0071764A">
        <w:trPr>
          <w:trHeight w:val="249"/>
        </w:trPr>
        <w:tc>
          <w:tcPr>
            <w:tcW w:w="846" w:type="dxa"/>
          </w:tcPr>
          <w:p w14:paraId="14DB2072"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c>
          <w:tcPr>
            <w:tcW w:w="992" w:type="dxa"/>
          </w:tcPr>
          <w:p w14:paraId="357876D4" w14:textId="77777777" w:rsidR="00531FAA" w:rsidRPr="00531FAA" w:rsidRDefault="00531FAA" w:rsidP="00531FAA">
            <w:pPr>
              <w:widowControl w:val="0"/>
              <w:suppressAutoHyphens w:val="0"/>
              <w:autoSpaceDE w:val="0"/>
              <w:autoSpaceDN w:val="0"/>
              <w:spacing w:before="19" w:after="0" w:line="240" w:lineRule="auto"/>
              <w:ind w:left="294"/>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AVE</w:t>
            </w:r>
          </w:p>
        </w:tc>
        <w:tc>
          <w:tcPr>
            <w:tcW w:w="1134" w:type="dxa"/>
          </w:tcPr>
          <w:p w14:paraId="69736C71"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CR</w:t>
            </w:r>
          </w:p>
        </w:tc>
        <w:tc>
          <w:tcPr>
            <w:tcW w:w="1134" w:type="dxa"/>
          </w:tcPr>
          <w:p w14:paraId="0C142B8E" w14:textId="77777777" w:rsidR="00531FAA" w:rsidRPr="00531FAA" w:rsidRDefault="00531FAA" w:rsidP="00531FAA">
            <w:pPr>
              <w:widowControl w:val="0"/>
              <w:suppressAutoHyphens w:val="0"/>
              <w:autoSpaceDE w:val="0"/>
              <w:autoSpaceDN w:val="0"/>
              <w:spacing w:before="19" w:after="0" w:line="240" w:lineRule="auto"/>
              <w:ind w:left="253" w:right="246"/>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LK</w:t>
            </w:r>
          </w:p>
        </w:tc>
        <w:tc>
          <w:tcPr>
            <w:tcW w:w="1134" w:type="dxa"/>
          </w:tcPr>
          <w:p w14:paraId="7CD7ADC4" w14:textId="77777777" w:rsidR="00531FAA" w:rsidRPr="00531FAA" w:rsidRDefault="00531FAA" w:rsidP="00531FAA">
            <w:pPr>
              <w:widowControl w:val="0"/>
              <w:suppressAutoHyphens w:val="0"/>
              <w:autoSpaceDE w:val="0"/>
              <w:autoSpaceDN w:val="0"/>
              <w:spacing w:before="19" w:after="0" w:line="240" w:lineRule="auto"/>
              <w:ind w:left="252"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PK</w:t>
            </w:r>
          </w:p>
        </w:tc>
        <w:tc>
          <w:tcPr>
            <w:tcW w:w="1134" w:type="dxa"/>
          </w:tcPr>
          <w:p w14:paraId="79322778" w14:textId="77777777" w:rsidR="00531FAA" w:rsidRPr="00531FAA" w:rsidRDefault="00531FAA" w:rsidP="00531FAA">
            <w:pPr>
              <w:widowControl w:val="0"/>
              <w:suppressAutoHyphens w:val="0"/>
              <w:autoSpaceDE w:val="0"/>
              <w:autoSpaceDN w:val="0"/>
              <w:spacing w:before="19" w:after="0" w:line="240" w:lineRule="auto"/>
              <w:ind w:left="249"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RA</w:t>
            </w:r>
          </w:p>
        </w:tc>
        <w:tc>
          <w:tcPr>
            <w:tcW w:w="1134" w:type="dxa"/>
          </w:tcPr>
          <w:p w14:paraId="14211CC2" w14:textId="77777777" w:rsidR="00531FAA" w:rsidRPr="00531FAA" w:rsidRDefault="00531FAA" w:rsidP="00531FAA">
            <w:pPr>
              <w:widowControl w:val="0"/>
              <w:suppressAutoHyphens w:val="0"/>
              <w:autoSpaceDE w:val="0"/>
              <w:autoSpaceDN w:val="0"/>
              <w:spacing w:before="19" w:after="0" w:line="240" w:lineRule="auto"/>
              <w:ind w:left="251" w:right="249"/>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KI</w:t>
            </w:r>
          </w:p>
        </w:tc>
      </w:tr>
      <w:tr w:rsidR="0071764A" w:rsidRPr="00531FAA" w14:paraId="346B4487" w14:textId="77777777" w:rsidTr="0071764A">
        <w:trPr>
          <w:trHeight w:val="251"/>
        </w:trPr>
        <w:tc>
          <w:tcPr>
            <w:tcW w:w="846" w:type="dxa"/>
          </w:tcPr>
          <w:p w14:paraId="52DC1191" w14:textId="77777777" w:rsidR="00531FAA" w:rsidRPr="00531FAA" w:rsidRDefault="00531FAA" w:rsidP="00531FAA">
            <w:pPr>
              <w:widowControl w:val="0"/>
              <w:suppressAutoHyphens w:val="0"/>
              <w:autoSpaceDE w:val="0"/>
              <w:autoSpaceDN w:val="0"/>
              <w:spacing w:before="22" w:after="0" w:line="240" w:lineRule="auto"/>
              <w:ind w:left="253" w:right="244"/>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LK</w:t>
            </w:r>
          </w:p>
        </w:tc>
        <w:tc>
          <w:tcPr>
            <w:tcW w:w="992" w:type="dxa"/>
          </w:tcPr>
          <w:p w14:paraId="5F9ACC4E" w14:textId="77777777" w:rsidR="00531FAA" w:rsidRPr="00531FAA" w:rsidRDefault="00531FAA" w:rsidP="00531FAA">
            <w:pPr>
              <w:widowControl w:val="0"/>
              <w:suppressAutoHyphens w:val="0"/>
              <w:autoSpaceDE w:val="0"/>
              <w:autoSpaceDN w:val="0"/>
              <w:spacing w:before="22" w:after="0" w:line="240" w:lineRule="auto"/>
              <w:ind w:left="273"/>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0.620</w:t>
            </w:r>
          </w:p>
        </w:tc>
        <w:tc>
          <w:tcPr>
            <w:tcW w:w="1134" w:type="dxa"/>
          </w:tcPr>
          <w:p w14:paraId="509CA400"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0.942</w:t>
            </w:r>
          </w:p>
        </w:tc>
        <w:tc>
          <w:tcPr>
            <w:tcW w:w="1134" w:type="dxa"/>
          </w:tcPr>
          <w:p w14:paraId="244C81C6"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0.787</w:t>
            </w:r>
          </w:p>
        </w:tc>
        <w:tc>
          <w:tcPr>
            <w:tcW w:w="1134" w:type="dxa"/>
          </w:tcPr>
          <w:p w14:paraId="261B4061"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c>
          <w:tcPr>
            <w:tcW w:w="1134" w:type="dxa"/>
          </w:tcPr>
          <w:p w14:paraId="7E818C98"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c>
          <w:tcPr>
            <w:tcW w:w="1134" w:type="dxa"/>
          </w:tcPr>
          <w:p w14:paraId="4AFBAEBC" w14:textId="77777777" w:rsidR="00531FAA" w:rsidRPr="00531FAA" w:rsidRDefault="00531FAA" w:rsidP="00531FAA">
            <w:pPr>
              <w:widowControl w:val="0"/>
              <w:suppressAutoHyphens w:val="0"/>
              <w:autoSpaceDE w:val="0"/>
              <w:autoSpaceDN w:val="0"/>
              <w:spacing w:before="22" w:after="0" w:line="240" w:lineRule="auto"/>
              <w:ind w:left="252" w:right="249"/>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r>
      <w:tr w:rsidR="0071764A" w:rsidRPr="00531FAA" w14:paraId="2E08A7CB" w14:textId="77777777" w:rsidTr="0071764A">
        <w:trPr>
          <w:trHeight w:val="249"/>
        </w:trPr>
        <w:tc>
          <w:tcPr>
            <w:tcW w:w="846" w:type="dxa"/>
          </w:tcPr>
          <w:p w14:paraId="1230CDE8" w14:textId="77777777" w:rsidR="00531FAA" w:rsidRPr="00531FAA" w:rsidRDefault="00531FAA" w:rsidP="00531FAA">
            <w:pPr>
              <w:widowControl w:val="0"/>
              <w:suppressAutoHyphens w:val="0"/>
              <w:autoSpaceDE w:val="0"/>
              <w:autoSpaceDN w:val="0"/>
              <w:spacing w:before="19" w:after="0" w:line="240" w:lineRule="auto"/>
              <w:ind w:left="253" w:right="247"/>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PK</w:t>
            </w:r>
          </w:p>
        </w:tc>
        <w:tc>
          <w:tcPr>
            <w:tcW w:w="992" w:type="dxa"/>
          </w:tcPr>
          <w:p w14:paraId="7557EF1B" w14:textId="77777777" w:rsidR="00531FAA" w:rsidRPr="00531FAA" w:rsidRDefault="00531FAA" w:rsidP="00531FAA">
            <w:pPr>
              <w:widowControl w:val="0"/>
              <w:suppressAutoHyphens w:val="0"/>
              <w:autoSpaceDE w:val="0"/>
              <w:autoSpaceDN w:val="0"/>
              <w:spacing w:before="19" w:after="0" w:line="240" w:lineRule="auto"/>
              <w:ind w:left="273"/>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0.670</w:t>
            </w:r>
          </w:p>
        </w:tc>
        <w:tc>
          <w:tcPr>
            <w:tcW w:w="1134" w:type="dxa"/>
          </w:tcPr>
          <w:p w14:paraId="497CD6FE"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0.953</w:t>
            </w:r>
          </w:p>
        </w:tc>
        <w:tc>
          <w:tcPr>
            <w:tcW w:w="1134" w:type="dxa"/>
          </w:tcPr>
          <w:p w14:paraId="5550B599"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0.414</w:t>
            </w:r>
          </w:p>
        </w:tc>
        <w:tc>
          <w:tcPr>
            <w:tcW w:w="1134" w:type="dxa"/>
          </w:tcPr>
          <w:p w14:paraId="14539AEE"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0.819</w:t>
            </w:r>
          </w:p>
        </w:tc>
        <w:tc>
          <w:tcPr>
            <w:tcW w:w="1134" w:type="dxa"/>
          </w:tcPr>
          <w:p w14:paraId="666B68F6"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c>
          <w:tcPr>
            <w:tcW w:w="1134" w:type="dxa"/>
          </w:tcPr>
          <w:p w14:paraId="41A690AA" w14:textId="77777777" w:rsidR="00531FAA" w:rsidRPr="00531FAA" w:rsidRDefault="00531FAA" w:rsidP="00531FAA">
            <w:pPr>
              <w:widowControl w:val="0"/>
              <w:suppressAutoHyphens w:val="0"/>
              <w:autoSpaceDE w:val="0"/>
              <w:autoSpaceDN w:val="0"/>
              <w:spacing w:before="19" w:after="0" w:line="240" w:lineRule="auto"/>
              <w:ind w:left="252" w:right="249"/>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r>
      <w:tr w:rsidR="0071764A" w:rsidRPr="00531FAA" w14:paraId="67060453" w14:textId="77777777" w:rsidTr="0071764A">
        <w:trPr>
          <w:trHeight w:val="249"/>
        </w:trPr>
        <w:tc>
          <w:tcPr>
            <w:tcW w:w="846" w:type="dxa"/>
          </w:tcPr>
          <w:p w14:paraId="1D19EF04" w14:textId="77777777" w:rsidR="00531FAA" w:rsidRPr="00531FAA" w:rsidRDefault="00531FAA" w:rsidP="00531FAA">
            <w:pPr>
              <w:widowControl w:val="0"/>
              <w:suppressAutoHyphens w:val="0"/>
              <w:autoSpaceDE w:val="0"/>
              <w:autoSpaceDN w:val="0"/>
              <w:spacing w:before="19" w:after="0" w:line="240" w:lineRule="auto"/>
              <w:ind w:left="251"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RA</w:t>
            </w:r>
          </w:p>
        </w:tc>
        <w:tc>
          <w:tcPr>
            <w:tcW w:w="992" w:type="dxa"/>
          </w:tcPr>
          <w:p w14:paraId="06F31EE2" w14:textId="77777777" w:rsidR="00531FAA" w:rsidRPr="00531FAA" w:rsidRDefault="00531FAA" w:rsidP="00531FAA">
            <w:pPr>
              <w:widowControl w:val="0"/>
              <w:suppressAutoHyphens w:val="0"/>
              <w:autoSpaceDE w:val="0"/>
              <w:autoSpaceDN w:val="0"/>
              <w:spacing w:before="19" w:after="0" w:line="240" w:lineRule="auto"/>
              <w:ind w:left="273"/>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0.669</w:t>
            </w:r>
          </w:p>
        </w:tc>
        <w:tc>
          <w:tcPr>
            <w:tcW w:w="1134" w:type="dxa"/>
          </w:tcPr>
          <w:p w14:paraId="37F480F2"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0.922</w:t>
            </w:r>
          </w:p>
        </w:tc>
        <w:tc>
          <w:tcPr>
            <w:tcW w:w="1134" w:type="dxa"/>
          </w:tcPr>
          <w:p w14:paraId="3A038A46" w14:textId="1107C3B7" w:rsidR="00531FAA" w:rsidRPr="00531FAA" w:rsidRDefault="00531FAA" w:rsidP="0071764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0.63</w:t>
            </w:r>
            <w:r w:rsidR="0071764A">
              <w:rPr>
                <w:rFonts w:ascii="Times New Roman" w:eastAsia="Times New Roman" w:hAnsi="Times New Roman" w:cs="Times New Roman"/>
                <w:i w:val="0"/>
                <w:iCs w:val="0"/>
                <w:sz w:val="24"/>
                <w:szCs w:val="24"/>
                <w:lang w:bidi="ar-SA"/>
              </w:rPr>
              <w:t xml:space="preserve"> </w:t>
            </w:r>
            <w:r w:rsidRPr="00531FAA">
              <w:rPr>
                <w:rFonts w:ascii="Times New Roman" w:eastAsia="Times New Roman" w:hAnsi="Times New Roman" w:cs="Times New Roman"/>
                <w:i w:val="0"/>
                <w:iCs w:val="0"/>
                <w:sz w:val="24"/>
                <w:szCs w:val="24"/>
                <w:lang w:val="id-ID" w:bidi="ar-SA"/>
              </w:rPr>
              <w:t>3</w:t>
            </w:r>
          </w:p>
        </w:tc>
        <w:tc>
          <w:tcPr>
            <w:tcW w:w="1134" w:type="dxa"/>
          </w:tcPr>
          <w:p w14:paraId="34DC6869"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0.529</w:t>
            </w:r>
          </w:p>
        </w:tc>
        <w:tc>
          <w:tcPr>
            <w:tcW w:w="1134" w:type="dxa"/>
          </w:tcPr>
          <w:p w14:paraId="069E5AD7" w14:textId="77777777" w:rsidR="00531FAA" w:rsidRPr="00531FAA" w:rsidRDefault="00531FAA" w:rsidP="00531FAA">
            <w:pPr>
              <w:widowControl w:val="0"/>
              <w:suppressAutoHyphens w:val="0"/>
              <w:autoSpaceDE w:val="0"/>
              <w:autoSpaceDN w:val="0"/>
              <w:spacing w:before="19" w:after="0" w:line="240" w:lineRule="auto"/>
              <w:ind w:left="253" w:right="248"/>
              <w:jc w:val="center"/>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0.818</w:t>
            </w:r>
          </w:p>
        </w:tc>
        <w:tc>
          <w:tcPr>
            <w:tcW w:w="1134" w:type="dxa"/>
          </w:tcPr>
          <w:p w14:paraId="040FA3A8" w14:textId="77777777" w:rsidR="00531FAA" w:rsidRPr="00531FAA" w:rsidRDefault="00531FAA" w:rsidP="00531FAA">
            <w:pPr>
              <w:widowControl w:val="0"/>
              <w:suppressAutoHyphens w:val="0"/>
              <w:autoSpaceDE w:val="0"/>
              <w:autoSpaceDN w:val="0"/>
              <w:spacing w:before="19" w:after="0" w:line="240" w:lineRule="auto"/>
              <w:ind w:left="252" w:right="249"/>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0.000</w:t>
            </w:r>
          </w:p>
        </w:tc>
      </w:tr>
      <w:tr w:rsidR="0071764A" w:rsidRPr="00531FAA" w14:paraId="20AE1DE3" w14:textId="77777777" w:rsidTr="0071764A">
        <w:trPr>
          <w:trHeight w:val="251"/>
        </w:trPr>
        <w:tc>
          <w:tcPr>
            <w:tcW w:w="846" w:type="dxa"/>
          </w:tcPr>
          <w:p w14:paraId="6CE0C901" w14:textId="77777777" w:rsidR="00531FAA" w:rsidRPr="00531FAA" w:rsidRDefault="00531FAA" w:rsidP="00531FAA">
            <w:pPr>
              <w:widowControl w:val="0"/>
              <w:suppressAutoHyphens w:val="0"/>
              <w:autoSpaceDE w:val="0"/>
              <w:autoSpaceDN w:val="0"/>
              <w:spacing w:before="22" w:after="0" w:line="240" w:lineRule="auto"/>
              <w:ind w:left="253" w:right="247"/>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KI</w:t>
            </w:r>
          </w:p>
        </w:tc>
        <w:tc>
          <w:tcPr>
            <w:tcW w:w="992" w:type="dxa"/>
          </w:tcPr>
          <w:p w14:paraId="068C17F0" w14:textId="77777777" w:rsidR="00531FAA" w:rsidRPr="00531FAA" w:rsidRDefault="00531FAA" w:rsidP="00531FAA">
            <w:pPr>
              <w:widowControl w:val="0"/>
              <w:suppressAutoHyphens w:val="0"/>
              <w:autoSpaceDE w:val="0"/>
              <w:autoSpaceDN w:val="0"/>
              <w:spacing w:before="22" w:after="0" w:line="240" w:lineRule="auto"/>
              <w:ind w:left="273"/>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0.658</w:t>
            </w:r>
          </w:p>
        </w:tc>
        <w:tc>
          <w:tcPr>
            <w:tcW w:w="1134" w:type="dxa"/>
          </w:tcPr>
          <w:p w14:paraId="477F0D4E"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0.950</w:t>
            </w:r>
          </w:p>
        </w:tc>
        <w:tc>
          <w:tcPr>
            <w:tcW w:w="1134" w:type="dxa"/>
          </w:tcPr>
          <w:p w14:paraId="702E4F3C"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0.426</w:t>
            </w:r>
          </w:p>
        </w:tc>
        <w:tc>
          <w:tcPr>
            <w:tcW w:w="1134" w:type="dxa"/>
          </w:tcPr>
          <w:p w14:paraId="3BA2B233"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0.992</w:t>
            </w:r>
          </w:p>
        </w:tc>
        <w:tc>
          <w:tcPr>
            <w:tcW w:w="1134" w:type="dxa"/>
          </w:tcPr>
          <w:p w14:paraId="6B9B1CAD" w14:textId="77777777" w:rsidR="00531FAA" w:rsidRPr="00531FAA" w:rsidRDefault="00531FAA" w:rsidP="00531FAA">
            <w:pPr>
              <w:widowControl w:val="0"/>
              <w:suppressAutoHyphens w:val="0"/>
              <w:autoSpaceDE w:val="0"/>
              <w:autoSpaceDN w:val="0"/>
              <w:spacing w:before="22" w:after="0" w:line="240" w:lineRule="auto"/>
              <w:ind w:left="253" w:right="248"/>
              <w:jc w:val="center"/>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0.546</w:t>
            </w:r>
          </w:p>
        </w:tc>
        <w:tc>
          <w:tcPr>
            <w:tcW w:w="1134" w:type="dxa"/>
          </w:tcPr>
          <w:p w14:paraId="38A803FF" w14:textId="77777777" w:rsidR="00531FAA" w:rsidRPr="00531FAA" w:rsidRDefault="00531FAA" w:rsidP="00531FAA">
            <w:pPr>
              <w:widowControl w:val="0"/>
              <w:suppressAutoHyphens w:val="0"/>
              <w:autoSpaceDE w:val="0"/>
              <w:autoSpaceDN w:val="0"/>
              <w:spacing w:before="22" w:after="0" w:line="240" w:lineRule="auto"/>
              <w:ind w:left="252" w:right="249"/>
              <w:jc w:val="center"/>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0.811</w:t>
            </w:r>
          </w:p>
        </w:tc>
      </w:tr>
    </w:tbl>
    <w:p w14:paraId="52BD558C" w14:textId="77777777" w:rsidR="00531FAA" w:rsidRPr="00531FAA" w:rsidRDefault="00531FAA" w:rsidP="00531FAA">
      <w:pPr>
        <w:suppressAutoHyphens w:val="0"/>
        <w:spacing w:after="160" w:line="240" w:lineRule="auto"/>
        <w:jc w:val="both"/>
        <w:rPr>
          <w:rFonts w:ascii="Times New Roman" w:hAnsi="Times New Roman" w:cs="Times New Roman"/>
          <w:i w:val="0"/>
          <w:iCs w:val="0"/>
          <w:sz w:val="24"/>
          <w:szCs w:val="24"/>
          <w:lang w:bidi="ar-SA"/>
        </w:rPr>
      </w:pPr>
    </w:p>
    <w:p w14:paraId="4487ABA8" w14:textId="77777777" w:rsidR="00531FAA" w:rsidRPr="00531FAA" w:rsidRDefault="00531FAA" w:rsidP="00531FAA">
      <w:pPr>
        <w:suppressAutoHyphens w:val="0"/>
        <w:spacing w:after="160" w:line="240" w:lineRule="auto"/>
        <w:jc w:val="both"/>
        <w:rPr>
          <w:rFonts w:ascii="Times New Roman" w:hAnsi="Times New Roman" w:cs="Times New Roman"/>
          <w:i w:val="0"/>
          <w:iCs w:val="0"/>
          <w:sz w:val="24"/>
          <w:szCs w:val="24"/>
          <w:lang w:bidi="ar-SA"/>
        </w:rPr>
      </w:pPr>
    </w:p>
    <w:p w14:paraId="10272504" w14:textId="4A26F916" w:rsidR="00EA57E1" w:rsidRDefault="00531FAA" w:rsidP="00264D87">
      <w:pPr>
        <w:suppressAutoHyphens w:val="0"/>
        <w:spacing w:after="0" w:line="240" w:lineRule="auto"/>
        <w:ind w:left="851" w:firstLine="709"/>
        <w:jc w:val="both"/>
        <w:rPr>
          <w:rFonts w:ascii="Times New Roman" w:hAnsi="Times New Roman" w:cs="Times New Roman"/>
          <w:i w:val="0"/>
          <w:iCs w:val="0"/>
          <w:sz w:val="24"/>
          <w:szCs w:val="24"/>
          <w:lang w:bidi="ar-SA"/>
        </w:rPr>
      </w:pPr>
      <w:r w:rsidRPr="00531FAA">
        <w:rPr>
          <w:rFonts w:ascii="Times New Roman" w:hAnsi="Times New Roman" w:cs="Times New Roman"/>
          <w:i w:val="0"/>
          <w:iCs w:val="0"/>
          <w:sz w:val="24"/>
          <w:szCs w:val="24"/>
          <w:lang w:bidi="ar-SA"/>
        </w:rPr>
        <w:t>Source: Data processed by the researchers (2021</w:t>
      </w:r>
      <w:r w:rsidR="000041D4">
        <w:rPr>
          <w:rFonts w:ascii="Times New Roman" w:hAnsi="Times New Roman" w:cs="Times New Roman"/>
          <w:i w:val="0"/>
          <w:iCs w:val="0"/>
          <w:sz w:val="24"/>
          <w:szCs w:val="24"/>
          <w:lang w:bidi="ar-SA"/>
        </w:rPr>
        <w:t>)</w:t>
      </w:r>
    </w:p>
    <w:p w14:paraId="1868847D" w14:textId="77777777" w:rsidR="00EA57E1" w:rsidRDefault="00EA57E1" w:rsidP="00CF3B3F">
      <w:pPr>
        <w:suppressAutoHyphens w:val="0"/>
        <w:spacing w:after="0" w:line="240" w:lineRule="auto"/>
        <w:ind w:left="851" w:firstLine="709"/>
        <w:jc w:val="both"/>
        <w:rPr>
          <w:rFonts w:ascii="Times New Roman" w:hAnsi="Times New Roman" w:cs="Times New Roman"/>
          <w:i w:val="0"/>
          <w:iCs w:val="0"/>
          <w:sz w:val="24"/>
          <w:szCs w:val="24"/>
          <w:lang w:bidi="ar-SA"/>
        </w:rPr>
      </w:pPr>
    </w:p>
    <w:p w14:paraId="40082A33" w14:textId="0FD58988" w:rsidR="000041D4" w:rsidRPr="00531FAA" w:rsidRDefault="00531FAA" w:rsidP="000041D4">
      <w:pPr>
        <w:suppressAutoHyphens w:val="0"/>
        <w:spacing w:after="0" w:line="240" w:lineRule="auto"/>
        <w:jc w:val="both"/>
        <w:rPr>
          <w:rFonts w:ascii="Times New Roman" w:hAnsi="Times New Roman" w:cs="Times New Roman"/>
          <w:b/>
          <w:bCs/>
          <w:i w:val="0"/>
          <w:iCs w:val="0"/>
          <w:sz w:val="24"/>
          <w:szCs w:val="24"/>
          <w:lang w:bidi="ar-SA"/>
        </w:rPr>
      </w:pPr>
      <w:r w:rsidRPr="00531FAA">
        <w:rPr>
          <w:rFonts w:ascii="Times New Roman" w:hAnsi="Times New Roman" w:cs="Times New Roman"/>
          <w:b/>
          <w:bCs/>
          <w:i w:val="0"/>
          <w:iCs w:val="0"/>
          <w:sz w:val="24"/>
          <w:szCs w:val="24"/>
          <w:lang w:bidi="ar-SA"/>
        </w:rPr>
        <w:t>Structural Model Testing</w:t>
      </w:r>
    </w:p>
    <w:p w14:paraId="3CEAFB70" w14:textId="013574F3" w:rsidR="00E204B5" w:rsidRDefault="00531FAA" w:rsidP="00E204B5">
      <w:pPr>
        <w:suppressAutoHyphens w:val="0"/>
        <w:spacing w:after="0" w:line="240" w:lineRule="auto"/>
        <w:ind w:firstLine="567"/>
        <w:jc w:val="both"/>
        <w:rPr>
          <w:rFonts w:ascii="Times New Roman" w:hAnsi="Times New Roman" w:cs="Times New Roman"/>
          <w:i w:val="0"/>
          <w:iCs w:val="0"/>
          <w:sz w:val="24"/>
          <w:szCs w:val="24"/>
          <w:lang w:bidi="ar-SA"/>
        </w:rPr>
      </w:pPr>
      <w:r w:rsidRPr="00531FAA">
        <w:rPr>
          <w:rFonts w:ascii="Times New Roman" w:hAnsi="Times New Roman" w:cs="Times New Roman"/>
          <w:i w:val="0"/>
          <w:iCs w:val="0"/>
          <w:sz w:val="24"/>
          <w:szCs w:val="24"/>
          <w:lang w:bidi="ar-SA"/>
        </w:rPr>
        <w:t>This test tests the hypothesis on the independent and dependent variables by looking at the T-statistical value. In conjunction with the test, thus displays the value of R</w:t>
      </w:r>
      <w:r w:rsidRPr="00531FAA">
        <w:rPr>
          <w:rFonts w:ascii="Times New Roman" w:hAnsi="Times New Roman" w:cs="Times New Roman"/>
          <w:i w:val="0"/>
          <w:iCs w:val="0"/>
          <w:sz w:val="24"/>
          <w:szCs w:val="24"/>
          <w:vertAlign w:val="subscript"/>
          <w:lang w:bidi="ar-SA"/>
        </w:rPr>
        <w:t>2</w:t>
      </w:r>
      <w:r w:rsidRPr="00531FAA">
        <w:rPr>
          <w:rFonts w:ascii="Times New Roman" w:hAnsi="Times New Roman" w:cs="Times New Roman"/>
          <w:i w:val="0"/>
          <w:iCs w:val="0"/>
          <w:sz w:val="24"/>
          <w:szCs w:val="24"/>
          <w:lang w:bidi="ar-SA"/>
        </w:rPr>
        <w:t xml:space="preserve"> to see how much the influence of the variable can be explained. The results are shown in table 8.</w:t>
      </w:r>
    </w:p>
    <w:p w14:paraId="7AD43C48" w14:textId="77777777" w:rsidR="0071764A" w:rsidRPr="00531FAA" w:rsidRDefault="0071764A" w:rsidP="00E204B5">
      <w:pPr>
        <w:suppressAutoHyphens w:val="0"/>
        <w:spacing w:after="0" w:line="240" w:lineRule="auto"/>
        <w:ind w:firstLine="567"/>
        <w:jc w:val="both"/>
        <w:rPr>
          <w:rFonts w:ascii="Times New Roman" w:hAnsi="Times New Roman" w:cs="Times New Roman"/>
          <w:i w:val="0"/>
          <w:iCs w:val="0"/>
          <w:sz w:val="24"/>
          <w:szCs w:val="24"/>
          <w:lang w:bidi="ar-SA"/>
        </w:rPr>
      </w:pPr>
    </w:p>
    <w:tbl>
      <w:tblPr>
        <w:tblpPr w:leftFromText="180" w:rightFromText="180" w:vertAnchor="text" w:horzAnchor="margin" w:tblpXSpec="center" w:tblpY="32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9"/>
        <w:gridCol w:w="1664"/>
        <w:gridCol w:w="1687"/>
        <w:gridCol w:w="1495"/>
        <w:gridCol w:w="1882"/>
      </w:tblGrid>
      <w:tr w:rsidR="00531FAA" w:rsidRPr="00531FAA" w14:paraId="63284D5F" w14:textId="77777777" w:rsidTr="007D7881">
        <w:trPr>
          <w:trHeight w:val="254"/>
        </w:trPr>
        <w:tc>
          <w:tcPr>
            <w:tcW w:w="1159" w:type="dxa"/>
          </w:tcPr>
          <w:p w14:paraId="0CE9EF64"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c>
          <w:tcPr>
            <w:tcW w:w="1664" w:type="dxa"/>
          </w:tcPr>
          <w:p w14:paraId="05919A43"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Path</w:t>
            </w:r>
          </w:p>
        </w:tc>
        <w:tc>
          <w:tcPr>
            <w:tcW w:w="1687" w:type="dxa"/>
          </w:tcPr>
          <w:p w14:paraId="3DD7A207"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Path</w:t>
            </w:r>
            <w:r w:rsidRPr="00531FAA">
              <w:rPr>
                <w:rFonts w:ascii="Times New Roman" w:eastAsia="Times New Roman" w:hAnsi="Times New Roman" w:cs="Times New Roman"/>
                <w:b/>
                <w:i w:val="0"/>
                <w:iCs w:val="0"/>
                <w:spacing w:val="-1"/>
                <w:sz w:val="24"/>
                <w:szCs w:val="24"/>
                <w:lang w:val="id-ID" w:bidi="ar-SA"/>
              </w:rPr>
              <w:t xml:space="preserve"> </w:t>
            </w:r>
            <w:r w:rsidRPr="00531FAA">
              <w:rPr>
                <w:rFonts w:ascii="Times New Roman" w:eastAsia="Times New Roman" w:hAnsi="Times New Roman" w:cs="Times New Roman"/>
                <w:b/>
                <w:i w:val="0"/>
                <w:iCs w:val="0"/>
                <w:sz w:val="24"/>
                <w:szCs w:val="24"/>
                <w:lang w:val="id-ID" w:bidi="ar-SA"/>
              </w:rPr>
              <w:t>Coeff</w:t>
            </w:r>
          </w:p>
        </w:tc>
        <w:tc>
          <w:tcPr>
            <w:tcW w:w="1495" w:type="dxa"/>
          </w:tcPr>
          <w:p w14:paraId="146FCE66"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b/>
                <w:i w:val="0"/>
                <w:iCs w:val="0"/>
                <w:sz w:val="24"/>
                <w:szCs w:val="24"/>
                <w:lang w:val="id-ID" w:bidi="ar-SA"/>
              </w:rPr>
            </w:pPr>
            <w:r w:rsidRPr="00531FAA">
              <w:rPr>
                <w:rFonts w:ascii="Times New Roman" w:eastAsia="Times New Roman" w:hAnsi="Times New Roman" w:cs="Times New Roman"/>
                <w:b/>
                <w:i w:val="0"/>
                <w:iCs w:val="0"/>
                <w:sz w:val="24"/>
                <w:szCs w:val="24"/>
                <w:lang w:val="id-ID" w:bidi="ar-SA"/>
              </w:rPr>
              <w:t>T-Statistik</w:t>
            </w:r>
          </w:p>
        </w:tc>
        <w:tc>
          <w:tcPr>
            <w:tcW w:w="1882" w:type="dxa"/>
          </w:tcPr>
          <w:p w14:paraId="204DC917" w14:textId="77777777" w:rsidR="00531FAA" w:rsidRPr="00531FAA" w:rsidRDefault="00531FAA" w:rsidP="00531FAA">
            <w:pPr>
              <w:widowControl w:val="0"/>
              <w:suppressAutoHyphens w:val="0"/>
              <w:autoSpaceDE w:val="0"/>
              <w:autoSpaceDN w:val="0"/>
              <w:spacing w:after="0" w:line="240" w:lineRule="auto"/>
              <w:ind w:left="108"/>
              <w:rPr>
                <w:rFonts w:ascii="Times New Roman" w:eastAsia="Times New Roman" w:hAnsi="Times New Roman" w:cs="Times New Roman"/>
                <w:b/>
                <w:i w:val="0"/>
                <w:iCs w:val="0"/>
                <w:sz w:val="24"/>
                <w:szCs w:val="24"/>
                <w:lang w:bidi="ar-SA"/>
              </w:rPr>
            </w:pPr>
            <w:r w:rsidRPr="00531FAA">
              <w:rPr>
                <w:rFonts w:ascii="Times New Roman" w:eastAsia="Times New Roman" w:hAnsi="Times New Roman" w:cs="Times New Roman"/>
                <w:b/>
                <w:i w:val="0"/>
                <w:iCs w:val="0"/>
                <w:sz w:val="24"/>
                <w:szCs w:val="24"/>
                <w:lang w:bidi="ar-SA"/>
              </w:rPr>
              <w:t>Results</w:t>
            </w:r>
          </w:p>
        </w:tc>
      </w:tr>
      <w:tr w:rsidR="00531FAA" w:rsidRPr="00531FAA" w14:paraId="1E934E41" w14:textId="77777777" w:rsidTr="007D7881">
        <w:trPr>
          <w:trHeight w:val="251"/>
        </w:trPr>
        <w:tc>
          <w:tcPr>
            <w:tcW w:w="1159" w:type="dxa"/>
          </w:tcPr>
          <w:p w14:paraId="1C2D236F"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H1</w:t>
            </w:r>
          </w:p>
        </w:tc>
        <w:tc>
          <w:tcPr>
            <w:tcW w:w="1664" w:type="dxa"/>
          </w:tcPr>
          <w:p w14:paraId="0AB51EB6"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LK</w:t>
            </w:r>
            <w:r w:rsidRPr="00531FAA">
              <w:rPr>
                <w:rFonts w:ascii="Times New Roman" w:eastAsia="Times New Roman" w:hAnsi="Times New Roman" w:cs="Times New Roman"/>
                <w:i w:val="0"/>
                <w:iCs w:val="0"/>
                <w:spacing w:val="-3"/>
                <w:sz w:val="24"/>
                <w:szCs w:val="24"/>
                <w:lang w:val="id-ID" w:bidi="ar-SA"/>
              </w:rPr>
              <w:t xml:space="preserve"> </w:t>
            </w:r>
            <w:r w:rsidRPr="00531FAA">
              <w:rPr>
                <w:rFonts w:ascii="Times New Roman" w:eastAsia="Times New Roman" w:hAnsi="Times New Roman" w:cs="Times New Roman"/>
                <w:i w:val="0"/>
                <w:iCs w:val="0"/>
                <w:sz w:val="24"/>
                <w:szCs w:val="24"/>
                <w:lang w:val="id-ID" w:bidi="ar-SA"/>
              </w:rPr>
              <w:t>→ KI</w:t>
            </w:r>
          </w:p>
        </w:tc>
        <w:tc>
          <w:tcPr>
            <w:tcW w:w="1687" w:type="dxa"/>
          </w:tcPr>
          <w:p w14:paraId="6167E73C"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0.006</w:t>
            </w:r>
          </w:p>
        </w:tc>
        <w:tc>
          <w:tcPr>
            <w:tcW w:w="1495" w:type="dxa"/>
          </w:tcPr>
          <w:p w14:paraId="6A1ECEB2"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0.300</w:t>
            </w:r>
          </w:p>
        </w:tc>
        <w:tc>
          <w:tcPr>
            <w:tcW w:w="1882" w:type="dxa"/>
          </w:tcPr>
          <w:p w14:paraId="3AEC8411" w14:textId="77777777" w:rsidR="00531FAA" w:rsidRPr="00531FAA" w:rsidRDefault="00531FAA" w:rsidP="00531FAA">
            <w:pPr>
              <w:widowControl w:val="0"/>
              <w:suppressAutoHyphens w:val="0"/>
              <w:autoSpaceDE w:val="0"/>
              <w:autoSpaceDN w:val="0"/>
              <w:spacing w:after="0" w:line="240" w:lineRule="auto"/>
              <w:ind w:left="108"/>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Not significant</w:t>
            </w:r>
          </w:p>
        </w:tc>
      </w:tr>
      <w:tr w:rsidR="00531FAA" w:rsidRPr="00531FAA" w14:paraId="59B43A76" w14:textId="77777777" w:rsidTr="007D7881">
        <w:trPr>
          <w:trHeight w:val="254"/>
        </w:trPr>
        <w:tc>
          <w:tcPr>
            <w:tcW w:w="1159" w:type="dxa"/>
          </w:tcPr>
          <w:p w14:paraId="142DD16F"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H2</w:t>
            </w:r>
          </w:p>
        </w:tc>
        <w:tc>
          <w:tcPr>
            <w:tcW w:w="1664" w:type="dxa"/>
          </w:tcPr>
          <w:p w14:paraId="3CC83D2E"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PK</w:t>
            </w:r>
            <w:r w:rsidRPr="00531FAA">
              <w:rPr>
                <w:rFonts w:ascii="Times New Roman" w:eastAsia="Times New Roman" w:hAnsi="Times New Roman" w:cs="Times New Roman"/>
                <w:i w:val="0"/>
                <w:iCs w:val="0"/>
                <w:spacing w:val="-2"/>
                <w:sz w:val="24"/>
                <w:szCs w:val="24"/>
                <w:lang w:val="id-ID" w:bidi="ar-SA"/>
              </w:rPr>
              <w:t xml:space="preserve"> </w:t>
            </w:r>
            <w:r w:rsidRPr="00531FAA">
              <w:rPr>
                <w:rFonts w:ascii="Times New Roman" w:eastAsia="Times New Roman" w:hAnsi="Times New Roman" w:cs="Times New Roman"/>
                <w:i w:val="0"/>
                <w:iCs w:val="0"/>
                <w:sz w:val="24"/>
                <w:szCs w:val="24"/>
                <w:lang w:val="id-ID" w:bidi="ar-SA"/>
              </w:rPr>
              <w:t>→</w:t>
            </w:r>
            <w:r w:rsidRPr="00531FAA">
              <w:rPr>
                <w:rFonts w:ascii="Times New Roman" w:eastAsia="Times New Roman" w:hAnsi="Times New Roman" w:cs="Times New Roman"/>
                <w:i w:val="0"/>
                <w:iCs w:val="0"/>
                <w:spacing w:val="-1"/>
                <w:sz w:val="24"/>
                <w:szCs w:val="24"/>
                <w:lang w:val="id-ID" w:bidi="ar-SA"/>
              </w:rPr>
              <w:t xml:space="preserve"> </w:t>
            </w:r>
            <w:r w:rsidRPr="00531FAA">
              <w:rPr>
                <w:rFonts w:ascii="Times New Roman" w:eastAsia="Times New Roman" w:hAnsi="Times New Roman" w:cs="Times New Roman"/>
                <w:i w:val="0"/>
                <w:iCs w:val="0"/>
                <w:sz w:val="24"/>
                <w:szCs w:val="24"/>
                <w:lang w:val="id-ID" w:bidi="ar-SA"/>
              </w:rPr>
              <w:t>KI</w:t>
            </w:r>
          </w:p>
        </w:tc>
        <w:tc>
          <w:tcPr>
            <w:tcW w:w="1687" w:type="dxa"/>
          </w:tcPr>
          <w:p w14:paraId="68DFEDD7"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0.976</w:t>
            </w:r>
          </w:p>
        </w:tc>
        <w:tc>
          <w:tcPr>
            <w:tcW w:w="1495" w:type="dxa"/>
          </w:tcPr>
          <w:p w14:paraId="71B45307"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51.888</w:t>
            </w:r>
          </w:p>
        </w:tc>
        <w:tc>
          <w:tcPr>
            <w:tcW w:w="1882" w:type="dxa"/>
          </w:tcPr>
          <w:p w14:paraId="2DE23266" w14:textId="77777777" w:rsidR="00531FAA" w:rsidRPr="00531FAA" w:rsidRDefault="00531FAA" w:rsidP="00531FAA">
            <w:pPr>
              <w:widowControl w:val="0"/>
              <w:suppressAutoHyphens w:val="0"/>
              <w:autoSpaceDE w:val="0"/>
              <w:autoSpaceDN w:val="0"/>
              <w:spacing w:after="0" w:line="240" w:lineRule="auto"/>
              <w:ind w:left="108"/>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Significant</w:t>
            </w:r>
          </w:p>
        </w:tc>
      </w:tr>
      <w:tr w:rsidR="00531FAA" w:rsidRPr="00531FAA" w14:paraId="193D44D1" w14:textId="77777777" w:rsidTr="007D7881">
        <w:trPr>
          <w:trHeight w:val="251"/>
        </w:trPr>
        <w:tc>
          <w:tcPr>
            <w:tcW w:w="1159" w:type="dxa"/>
          </w:tcPr>
          <w:p w14:paraId="72339EAD"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H3</w:t>
            </w:r>
          </w:p>
        </w:tc>
        <w:tc>
          <w:tcPr>
            <w:tcW w:w="1664" w:type="dxa"/>
          </w:tcPr>
          <w:p w14:paraId="415B3C92" w14:textId="77777777"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RA</w:t>
            </w:r>
            <w:r w:rsidRPr="00531FAA">
              <w:rPr>
                <w:rFonts w:ascii="Times New Roman" w:eastAsia="Times New Roman" w:hAnsi="Times New Roman" w:cs="Times New Roman"/>
                <w:i w:val="0"/>
                <w:iCs w:val="0"/>
                <w:spacing w:val="-2"/>
                <w:sz w:val="24"/>
                <w:szCs w:val="24"/>
                <w:lang w:val="id-ID" w:bidi="ar-SA"/>
              </w:rPr>
              <w:t xml:space="preserve"> </w:t>
            </w:r>
            <w:r w:rsidRPr="00531FAA">
              <w:rPr>
                <w:rFonts w:ascii="Times New Roman" w:eastAsia="Times New Roman" w:hAnsi="Times New Roman" w:cs="Times New Roman"/>
                <w:i w:val="0"/>
                <w:iCs w:val="0"/>
                <w:sz w:val="24"/>
                <w:szCs w:val="24"/>
                <w:lang w:val="id-ID" w:bidi="ar-SA"/>
              </w:rPr>
              <w:t>→</w:t>
            </w:r>
            <w:r w:rsidRPr="00531FAA">
              <w:rPr>
                <w:rFonts w:ascii="Times New Roman" w:eastAsia="Times New Roman" w:hAnsi="Times New Roman" w:cs="Times New Roman"/>
                <w:i w:val="0"/>
                <w:iCs w:val="0"/>
                <w:spacing w:val="-1"/>
                <w:sz w:val="24"/>
                <w:szCs w:val="24"/>
                <w:lang w:val="id-ID" w:bidi="ar-SA"/>
              </w:rPr>
              <w:t xml:space="preserve"> </w:t>
            </w:r>
            <w:r w:rsidRPr="00531FAA">
              <w:rPr>
                <w:rFonts w:ascii="Times New Roman" w:eastAsia="Times New Roman" w:hAnsi="Times New Roman" w:cs="Times New Roman"/>
                <w:i w:val="0"/>
                <w:iCs w:val="0"/>
                <w:sz w:val="24"/>
                <w:szCs w:val="24"/>
                <w:lang w:val="id-ID" w:bidi="ar-SA"/>
              </w:rPr>
              <w:t>KI</w:t>
            </w:r>
          </w:p>
        </w:tc>
        <w:tc>
          <w:tcPr>
            <w:tcW w:w="1687" w:type="dxa"/>
          </w:tcPr>
          <w:p w14:paraId="642F9244"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0.025</w:t>
            </w:r>
          </w:p>
        </w:tc>
        <w:tc>
          <w:tcPr>
            <w:tcW w:w="1495" w:type="dxa"/>
          </w:tcPr>
          <w:p w14:paraId="100B23C1" w14:textId="77777777" w:rsidR="00531FAA" w:rsidRPr="00531FAA" w:rsidRDefault="00531FAA" w:rsidP="00531FAA">
            <w:pPr>
              <w:widowControl w:val="0"/>
              <w:suppressAutoHyphens w:val="0"/>
              <w:autoSpaceDE w:val="0"/>
              <w:autoSpaceDN w:val="0"/>
              <w:spacing w:after="0" w:line="240" w:lineRule="auto"/>
              <w:ind w:right="93"/>
              <w:jc w:val="right"/>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1.019</w:t>
            </w:r>
          </w:p>
        </w:tc>
        <w:tc>
          <w:tcPr>
            <w:tcW w:w="1882" w:type="dxa"/>
          </w:tcPr>
          <w:p w14:paraId="16676FEB" w14:textId="77777777" w:rsidR="00531FAA" w:rsidRPr="00531FAA" w:rsidRDefault="00531FAA" w:rsidP="00531FAA">
            <w:pPr>
              <w:widowControl w:val="0"/>
              <w:suppressAutoHyphens w:val="0"/>
              <w:autoSpaceDE w:val="0"/>
              <w:autoSpaceDN w:val="0"/>
              <w:spacing w:after="0" w:line="240" w:lineRule="auto"/>
              <w:ind w:left="108"/>
              <w:rPr>
                <w:rFonts w:ascii="Times New Roman" w:eastAsia="Times New Roman" w:hAnsi="Times New Roman" w:cs="Times New Roman"/>
                <w:i w:val="0"/>
                <w:iCs w:val="0"/>
                <w:sz w:val="24"/>
                <w:szCs w:val="24"/>
                <w:lang w:val="id-ID" w:bidi="ar-SA"/>
              </w:rPr>
            </w:pPr>
            <w:r w:rsidRPr="00531FAA">
              <w:rPr>
                <w:rFonts w:ascii="Times New Roman" w:eastAsia="Times New Roman" w:hAnsi="Times New Roman" w:cs="Times New Roman"/>
                <w:i w:val="0"/>
                <w:iCs w:val="0"/>
                <w:sz w:val="24"/>
                <w:szCs w:val="24"/>
                <w:lang w:val="id-ID" w:bidi="ar-SA"/>
              </w:rPr>
              <w:t>Not significant</w:t>
            </w:r>
          </w:p>
        </w:tc>
      </w:tr>
      <w:tr w:rsidR="00531FAA" w:rsidRPr="00531FAA" w14:paraId="295530CE" w14:textId="77777777" w:rsidTr="007D7881">
        <w:trPr>
          <w:trHeight w:val="253"/>
        </w:trPr>
        <w:tc>
          <w:tcPr>
            <w:tcW w:w="1159" w:type="dxa"/>
            <w:tcBorders>
              <w:right w:val="nil"/>
            </w:tcBorders>
          </w:tcPr>
          <w:p w14:paraId="5E85D37A" w14:textId="61280062" w:rsidR="00531FAA" w:rsidRPr="00531FAA" w:rsidRDefault="00531FAA" w:rsidP="00531FAA">
            <w:pPr>
              <w:widowControl w:val="0"/>
              <w:suppressAutoHyphens w:val="0"/>
              <w:autoSpaceDE w:val="0"/>
              <w:autoSpaceDN w:val="0"/>
              <w:spacing w:after="0" w:line="240" w:lineRule="auto"/>
              <w:ind w:left="107"/>
              <w:rPr>
                <w:rFonts w:ascii="Times New Roman" w:eastAsia="Times New Roman" w:hAnsi="Times New Roman" w:cs="Times New Roman"/>
                <w:i w:val="0"/>
                <w:iCs w:val="0"/>
                <w:sz w:val="24"/>
                <w:szCs w:val="24"/>
                <w:lang w:bidi="ar-SA"/>
              </w:rPr>
            </w:pPr>
            <w:r w:rsidRPr="00531FAA">
              <w:rPr>
                <w:rFonts w:ascii="Times New Roman" w:eastAsia="Times New Roman" w:hAnsi="Times New Roman" w:cs="Times New Roman"/>
                <w:i w:val="0"/>
                <w:iCs w:val="0"/>
                <w:sz w:val="24"/>
                <w:szCs w:val="24"/>
                <w:lang w:val="id-ID" w:bidi="ar-SA"/>
              </w:rPr>
              <w:t>R</w:t>
            </w:r>
            <w:r w:rsidRPr="00531FAA">
              <w:rPr>
                <w:rFonts w:ascii="Times New Roman" w:eastAsia="Times New Roman" w:hAnsi="Times New Roman" w:cs="Times New Roman"/>
                <w:i w:val="0"/>
                <w:iCs w:val="0"/>
                <w:sz w:val="24"/>
                <w:szCs w:val="24"/>
                <w:vertAlign w:val="superscript"/>
                <w:lang w:val="id-ID" w:bidi="ar-SA"/>
              </w:rPr>
              <w:t>2</w:t>
            </w:r>
            <w:r w:rsidRPr="00531FAA">
              <w:rPr>
                <w:rFonts w:ascii="Times New Roman" w:eastAsia="Times New Roman" w:hAnsi="Times New Roman" w:cs="Times New Roman"/>
                <w:i w:val="0"/>
                <w:iCs w:val="0"/>
                <w:spacing w:val="-1"/>
                <w:sz w:val="24"/>
                <w:szCs w:val="24"/>
                <w:lang w:val="id-ID" w:bidi="ar-SA"/>
              </w:rPr>
              <w:t xml:space="preserve"> </w:t>
            </w:r>
            <w:r w:rsidRPr="00531FAA">
              <w:rPr>
                <w:rFonts w:ascii="Times New Roman" w:eastAsia="Times New Roman" w:hAnsi="Times New Roman" w:cs="Times New Roman"/>
                <w:i w:val="0"/>
                <w:iCs w:val="0"/>
                <w:spacing w:val="-1"/>
                <w:sz w:val="24"/>
                <w:szCs w:val="24"/>
                <w:lang w:bidi="ar-SA"/>
              </w:rPr>
              <w:t xml:space="preserve">Value </w:t>
            </w:r>
            <w:r w:rsidR="000041D4">
              <w:rPr>
                <w:rFonts w:ascii="Times New Roman" w:eastAsia="Times New Roman" w:hAnsi="Times New Roman" w:cs="Times New Roman"/>
                <w:i w:val="0"/>
                <w:iCs w:val="0"/>
                <w:sz w:val="24"/>
                <w:szCs w:val="24"/>
                <w:lang w:bidi="ar-SA"/>
              </w:rPr>
              <w:t xml:space="preserve">   </w:t>
            </w:r>
          </w:p>
        </w:tc>
        <w:tc>
          <w:tcPr>
            <w:tcW w:w="1664" w:type="dxa"/>
            <w:tcBorders>
              <w:left w:val="nil"/>
              <w:right w:val="nil"/>
            </w:tcBorders>
          </w:tcPr>
          <w:p w14:paraId="4F0EC915" w14:textId="5D9CC609" w:rsidR="00531FAA" w:rsidRPr="00531FAA" w:rsidRDefault="000041D4" w:rsidP="000041D4">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r>
              <w:rPr>
                <w:rFonts w:ascii="Times New Roman" w:eastAsia="Times New Roman" w:hAnsi="Times New Roman" w:cs="Times New Roman"/>
                <w:i w:val="0"/>
                <w:iCs w:val="0"/>
                <w:sz w:val="24"/>
                <w:szCs w:val="24"/>
                <w:lang w:bidi="ar-SA"/>
              </w:rPr>
              <w:t xml:space="preserve">= </w:t>
            </w:r>
            <w:r w:rsidR="00531FAA" w:rsidRPr="00531FAA">
              <w:rPr>
                <w:rFonts w:ascii="Times New Roman" w:eastAsia="Times New Roman" w:hAnsi="Times New Roman" w:cs="Times New Roman"/>
                <w:i w:val="0"/>
                <w:iCs w:val="0"/>
                <w:sz w:val="24"/>
                <w:szCs w:val="24"/>
                <w:lang w:val="id-ID" w:bidi="ar-SA"/>
              </w:rPr>
              <w:t>0.985</w:t>
            </w:r>
          </w:p>
        </w:tc>
        <w:tc>
          <w:tcPr>
            <w:tcW w:w="1687" w:type="dxa"/>
            <w:tcBorders>
              <w:left w:val="nil"/>
              <w:right w:val="nil"/>
            </w:tcBorders>
          </w:tcPr>
          <w:p w14:paraId="05451BB3"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c>
          <w:tcPr>
            <w:tcW w:w="1495" w:type="dxa"/>
            <w:tcBorders>
              <w:left w:val="nil"/>
              <w:right w:val="nil"/>
            </w:tcBorders>
          </w:tcPr>
          <w:p w14:paraId="4744592D"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c>
          <w:tcPr>
            <w:tcW w:w="1882" w:type="dxa"/>
            <w:tcBorders>
              <w:left w:val="nil"/>
            </w:tcBorders>
          </w:tcPr>
          <w:p w14:paraId="241DE133" w14:textId="77777777" w:rsidR="00531FAA" w:rsidRPr="00531FAA" w:rsidRDefault="00531FAA" w:rsidP="00531FAA">
            <w:pPr>
              <w:widowControl w:val="0"/>
              <w:suppressAutoHyphens w:val="0"/>
              <w:autoSpaceDE w:val="0"/>
              <w:autoSpaceDN w:val="0"/>
              <w:spacing w:after="0" w:line="240" w:lineRule="auto"/>
              <w:rPr>
                <w:rFonts w:ascii="Times New Roman" w:eastAsia="Times New Roman" w:hAnsi="Times New Roman" w:cs="Times New Roman"/>
                <w:i w:val="0"/>
                <w:iCs w:val="0"/>
                <w:sz w:val="24"/>
                <w:szCs w:val="24"/>
                <w:lang w:val="id-ID" w:bidi="ar-SA"/>
              </w:rPr>
            </w:pPr>
          </w:p>
        </w:tc>
      </w:tr>
    </w:tbl>
    <w:p w14:paraId="2211FFA1" w14:textId="73888325" w:rsidR="009C50C8" w:rsidRPr="0071764A" w:rsidRDefault="00E204B5" w:rsidP="00E204B5">
      <w:pPr>
        <w:spacing w:after="0" w:line="240" w:lineRule="auto"/>
        <w:ind w:right="-330"/>
        <w:jc w:val="center"/>
        <w:rPr>
          <w:rFonts w:ascii="Times New Roman" w:hAnsi="Times New Roman" w:cs="Times New Roman"/>
          <w:b/>
          <w:bCs/>
          <w:i w:val="0"/>
          <w:iCs w:val="0"/>
          <w:sz w:val="24"/>
          <w:szCs w:val="24"/>
          <w:vertAlign w:val="superscript"/>
        </w:rPr>
      </w:pPr>
      <w:r w:rsidRPr="0071764A">
        <w:rPr>
          <w:rFonts w:ascii="Times New Roman" w:hAnsi="Times New Roman" w:cs="Times New Roman"/>
          <w:b/>
          <w:bCs/>
          <w:i w:val="0"/>
          <w:iCs w:val="0"/>
          <w:sz w:val="24"/>
          <w:szCs w:val="24"/>
        </w:rPr>
        <w:t>Table 8. Value of Path Coeff, T-Statistics, and R</w:t>
      </w:r>
      <w:r w:rsidRPr="0071764A">
        <w:rPr>
          <w:rFonts w:ascii="Times New Roman" w:hAnsi="Times New Roman" w:cs="Times New Roman"/>
          <w:b/>
          <w:bCs/>
          <w:i w:val="0"/>
          <w:iCs w:val="0"/>
          <w:sz w:val="24"/>
          <w:szCs w:val="24"/>
          <w:vertAlign w:val="superscript"/>
        </w:rPr>
        <w:t>2</w:t>
      </w:r>
    </w:p>
    <w:p w14:paraId="73147E7C" w14:textId="14E120DF" w:rsidR="000041D4" w:rsidRDefault="000041D4" w:rsidP="009C50C8">
      <w:pPr>
        <w:spacing w:after="0" w:line="240" w:lineRule="auto"/>
        <w:ind w:right="-330"/>
        <w:jc w:val="both"/>
        <w:rPr>
          <w:rFonts w:ascii="Times New Roman" w:hAnsi="Times New Roman" w:cs="Times New Roman"/>
          <w:b/>
          <w:bCs/>
          <w:i w:val="0"/>
          <w:iCs w:val="0"/>
          <w:sz w:val="24"/>
          <w:szCs w:val="24"/>
        </w:rPr>
      </w:pPr>
    </w:p>
    <w:p w14:paraId="59A22A6F" w14:textId="04A2AFA4" w:rsidR="000041D4" w:rsidRDefault="000041D4" w:rsidP="00CF3B3F">
      <w:pPr>
        <w:suppressAutoHyphens w:val="0"/>
        <w:spacing w:after="0" w:line="240" w:lineRule="auto"/>
        <w:ind w:left="426"/>
        <w:jc w:val="center"/>
        <w:rPr>
          <w:rFonts w:ascii="Times New Roman" w:hAnsi="Times New Roman" w:cs="Times New Roman"/>
          <w:i w:val="0"/>
          <w:iCs w:val="0"/>
          <w:sz w:val="24"/>
          <w:szCs w:val="24"/>
          <w:lang w:bidi="ar-SA"/>
        </w:rPr>
      </w:pPr>
      <w:r w:rsidRPr="000041D4">
        <w:rPr>
          <w:rFonts w:ascii="Times New Roman" w:hAnsi="Times New Roman" w:cs="Times New Roman"/>
          <w:i w:val="0"/>
          <w:iCs w:val="0"/>
          <w:sz w:val="24"/>
          <w:szCs w:val="24"/>
          <w:lang w:bidi="ar-SA"/>
        </w:rPr>
        <w:t>Source: Data processed by researchers (2021)</w:t>
      </w:r>
    </w:p>
    <w:p w14:paraId="7038C752" w14:textId="77777777" w:rsidR="000041D4" w:rsidRPr="000041D4" w:rsidRDefault="000041D4" w:rsidP="000041D4">
      <w:pPr>
        <w:suppressAutoHyphens w:val="0"/>
        <w:spacing w:after="0" w:line="240" w:lineRule="auto"/>
        <w:ind w:left="567"/>
        <w:jc w:val="center"/>
        <w:rPr>
          <w:rFonts w:ascii="Times New Roman" w:hAnsi="Times New Roman" w:cs="Times New Roman"/>
          <w:i w:val="0"/>
          <w:iCs w:val="0"/>
          <w:sz w:val="24"/>
          <w:szCs w:val="24"/>
          <w:lang w:bidi="ar-SA"/>
        </w:rPr>
      </w:pPr>
    </w:p>
    <w:p w14:paraId="3D42D804" w14:textId="3B19843A" w:rsidR="000041D4" w:rsidRDefault="000041D4" w:rsidP="00CF3B3F">
      <w:pPr>
        <w:suppressAutoHyphens w:val="0"/>
        <w:spacing w:after="0" w:line="240" w:lineRule="auto"/>
        <w:jc w:val="both"/>
        <w:rPr>
          <w:rFonts w:ascii="Times New Roman" w:hAnsi="Times New Roman" w:cs="Times New Roman"/>
          <w:i w:val="0"/>
          <w:iCs w:val="0"/>
          <w:sz w:val="24"/>
          <w:szCs w:val="24"/>
          <w:lang w:bidi="ar-SA"/>
        </w:rPr>
      </w:pPr>
      <w:r w:rsidRPr="000041D4">
        <w:rPr>
          <w:rFonts w:ascii="Times New Roman" w:hAnsi="Times New Roman" w:cs="Times New Roman"/>
          <w:i w:val="0"/>
          <w:iCs w:val="0"/>
          <w:sz w:val="24"/>
          <w:szCs w:val="24"/>
          <w:lang w:bidi="ar-SA"/>
        </w:rPr>
        <w:t xml:space="preserve">Table 8 shows that the first hypothesis (H1) to the fourth hypothesis (H4) has a clear path </w:t>
      </w:r>
      <w:proofErr w:type="spellStart"/>
      <w:r w:rsidRPr="000041D4">
        <w:rPr>
          <w:rFonts w:ascii="Times New Roman" w:hAnsi="Times New Roman" w:cs="Times New Roman"/>
          <w:sz w:val="24"/>
          <w:szCs w:val="24"/>
          <w:lang w:bidi="ar-SA"/>
        </w:rPr>
        <w:t>coeff</w:t>
      </w:r>
      <w:proofErr w:type="spellEnd"/>
      <w:r w:rsidRPr="000041D4">
        <w:rPr>
          <w:rFonts w:ascii="Times New Roman" w:hAnsi="Times New Roman" w:cs="Times New Roman"/>
          <w:sz w:val="24"/>
          <w:szCs w:val="24"/>
          <w:lang w:bidi="ar-SA"/>
        </w:rPr>
        <w:t xml:space="preserve"> </w:t>
      </w:r>
      <w:r w:rsidRPr="000041D4">
        <w:rPr>
          <w:rFonts w:ascii="Times New Roman" w:hAnsi="Times New Roman" w:cs="Times New Roman"/>
          <w:i w:val="0"/>
          <w:iCs w:val="0"/>
          <w:sz w:val="24"/>
          <w:szCs w:val="24"/>
          <w:lang w:bidi="ar-SA"/>
        </w:rPr>
        <w:t xml:space="preserve">value, and the t-statistic value for the second hypothesis is above 1.96, while for H1 and H3, it is below 1.96. These results can be concluded that the second hypothesis (H2) is accepted, while H1 and H3 are rejected. This means that financial </w:t>
      </w:r>
      <w:proofErr w:type="spellStart"/>
      <w:r w:rsidRPr="000041D4">
        <w:rPr>
          <w:rFonts w:ascii="Times New Roman" w:hAnsi="Times New Roman" w:cs="Times New Roman"/>
          <w:i w:val="0"/>
          <w:iCs w:val="0"/>
          <w:sz w:val="24"/>
          <w:szCs w:val="24"/>
          <w:lang w:bidi="ar-SA"/>
        </w:rPr>
        <w:t>behaviour</w:t>
      </w:r>
      <w:proofErr w:type="spellEnd"/>
      <w:r w:rsidRPr="000041D4">
        <w:rPr>
          <w:rFonts w:ascii="Times New Roman" w:hAnsi="Times New Roman" w:cs="Times New Roman"/>
          <w:i w:val="0"/>
          <w:iCs w:val="0"/>
          <w:sz w:val="24"/>
          <w:szCs w:val="24"/>
          <w:lang w:bidi="ar-SA"/>
        </w:rPr>
        <w:t xml:space="preserve"> significantly affects investment decisions, while financial literacy and regret aversion bias do not affect investment decisions. In comparison, the value of R</w:t>
      </w:r>
      <w:r w:rsidRPr="000041D4">
        <w:rPr>
          <w:rFonts w:ascii="Times New Roman" w:hAnsi="Times New Roman" w:cs="Times New Roman"/>
          <w:i w:val="0"/>
          <w:iCs w:val="0"/>
          <w:sz w:val="24"/>
          <w:szCs w:val="24"/>
          <w:vertAlign w:val="superscript"/>
          <w:lang w:bidi="ar-SA"/>
        </w:rPr>
        <w:t>2</w:t>
      </w:r>
      <w:r w:rsidRPr="000041D4">
        <w:rPr>
          <w:rFonts w:ascii="Times New Roman" w:hAnsi="Times New Roman" w:cs="Times New Roman"/>
          <w:i w:val="0"/>
          <w:iCs w:val="0"/>
          <w:sz w:val="24"/>
          <w:szCs w:val="24"/>
          <w:lang w:bidi="ar-SA"/>
        </w:rPr>
        <w:t xml:space="preserve"> (coefficient of determination) is 0.985. This means that the ability of the independent variable to affect the dependent variable is 98.5%, and the rest is explained by variables that are not included in this study.</w:t>
      </w:r>
    </w:p>
    <w:p w14:paraId="5192B923" w14:textId="5DC1BD21" w:rsidR="0071764A" w:rsidRDefault="0071764A" w:rsidP="0071764A">
      <w:pPr>
        <w:spacing w:after="0" w:line="240" w:lineRule="auto"/>
        <w:ind w:left="567"/>
        <w:jc w:val="center"/>
        <w:rPr>
          <w:rFonts w:ascii="Times New Roman" w:hAnsi="Times New Roman" w:cs="Times New Roman"/>
          <w:b/>
          <w:bCs/>
          <w:i w:val="0"/>
          <w:iCs w:val="0"/>
        </w:rPr>
      </w:pPr>
      <w:r w:rsidRPr="00264D87">
        <w:rPr>
          <w:rFonts w:ascii="Times New Roman" w:hAnsi="Times New Roman" w:cs="Times New Roman"/>
          <w:b/>
          <w:bCs/>
          <w:i w:val="0"/>
          <w:iCs w:val="0"/>
        </w:rPr>
        <w:t xml:space="preserve">Figure 3. Analysis Results Using </w:t>
      </w:r>
      <w:proofErr w:type="spellStart"/>
      <w:r w:rsidRPr="00264D87">
        <w:rPr>
          <w:rFonts w:ascii="Times New Roman" w:hAnsi="Times New Roman" w:cs="Times New Roman"/>
          <w:b/>
          <w:bCs/>
          <w:i w:val="0"/>
          <w:iCs w:val="0"/>
        </w:rPr>
        <w:t>SmartPLS</w:t>
      </w:r>
      <w:proofErr w:type="spellEnd"/>
    </w:p>
    <w:p w14:paraId="18D025BF" w14:textId="78EC066E" w:rsidR="0071764A" w:rsidRDefault="0071764A" w:rsidP="0071764A">
      <w:pPr>
        <w:spacing w:after="0" w:line="240" w:lineRule="auto"/>
        <w:ind w:left="567"/>
        <w:jc w:val="center"/>
        <w:rPr>
          <w:rFonts w:ascii="Times New Roman" w:hAnsi="Times New Roman" w:cs="Times New Roman"/>
          <w:b/>
          <w:bCs/>
          <w:i w:val="0"/>
          <w:iCs w:val="0"/>
        </w:rPr>
      </w:pPr>
      <w:r w:rsidRPr="000041D4">
        <w:rPr>
          <w:rFonts w:ascii="Times New Roman" w:hAnsi="Times New Roman" w:cs="Times New Roman"/>
          <w:i w:val="0"/>
          <w:iCs w:val="0"/>
          <w:noProof/>
          <w:sz w:val="24"/>
          <w:szCs w:val="24"/>
          <w:lang w:val="id-ID" w:bidi="ar-SA"/>
        </w:rPr>
        <w:drawing>
          <wp:anchor distT="0" distB="0" distL="0" distR="0" simplePos="0" relativeHeight="251670528" behindDoc="1" locked="0" layoutInCell="1" allowOverlap="1" wp14:anchorId="05DB9222" wp14:editId="29E487AC">
            <wp:simplePos x="0" y="0"/>
            <wp:positionH relativeFrom="margin">
              <wp:posOffset>327025</wp:posOffset>
            </wp:positionH>
            <wp:positionV relativeFrom="paragraph">
              <wp:posOffset>59690</wp:posOffset>
            </wp:positionV>
            <wp:extent cx="4876800" cy="2127250"/>
            <wp:effectExtent l="0" t="0" r="0" b="6350"/>
            <wp:wrapNone/>
            <wp:docPr id="3"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png"/>
                    <pic:cNvPicPr/>
                  </pic:nvPicPr>
                  <pic:blipFill>
                    <a:blip r:embed="rId13" cstate="print">
                      <a:extLst>
                        <a:ext uri="{BEBA8EAE-BF5A-486C-A8C5-ECC9F3942E4B}">
                          <a14:imgProps xmlns:a14="http://schemas.microsoft.com/office/drawing/2010/main">
                            <a14:imgLayer r:embed="rId14">
                              <a14:imgEffect>
                                <a14:sharpenSoften amount="25000"/>
                              </a14:imgEffect>
                            </a14:imgLayer>
                          </a14:imgProps>
                        </a:ext>
                      </a:extLst>
                    </a:blip>
                    <a:stretch>
                      <a:fillRect/>
                    </a:stretch>
                  </pic:blipFill>
                  <pic:spPr>
                    <a:xfrm>
                      <a:off x="0" y="0"/>
                      <a:ext cx="4876800" cy="2127250"/>
                    </a:xfrm>
                    <a:prstGeom prst="rect">
                      <a:avLst/>
                    </a:prstGeom>
                  </pic:spPr>
                </pic:pic>
              </a:graphicData>
            </a:graphic>
            <wp14:sizeRelH relativeFrom="margin">
              <wp14:pctWidth>0</wp14:pctWidth>
            </wp14:sizeRelH>
            <wp14:sizeRelV relativeFrom="margin">
              <wp14:pctHeight>0</wp14:pctHeight>
            </wp14:sizeRelV>
          </wp:anchor>
        </w:drawing>
      </w:r>
    </w:p>
    <w:p w14:paraId="52D4F378" w14:textId="34CB5E43" w:rsidR="0071764A" w:rsidRPr="00264D87" w:rsidRDefault="0071764A" w:rsidP="0071764A">
      <w:pPr>
        <w:spacing w:after="0" w:line="240" w:lineRule="auto"/>
        <w:ind w:left="567"/>
        <w:jc w:val="center"/>
        <w:rPr>
          <w:rFonts w:ascii="Times New Roman" w:hAnsi="Times New Roman" w:cs="Times New Roman"/>
          <w:i w:val="0"/>
          <w:iCs w:val="0"/>
        </w:rPr>
      </w:pPr>
    </w:p>
    <w:p w14:paraId="4865D650" w14:textId="04D5623D" w:rsidR="000041D4" w:rsidRPr="000041D4" w:rsidRDefault="000041D4" w:rsidP="000041D4">
      <w:pPr>
        <w:suppressAutoHyphens w:val="0"/>
        <w:spacing w:after="0" w:line="360" w:lineRule="auto"/>
        <w:jc w:val="both"/>
        <w:rPr>
          <w:rFonts w:ascii="Times New Roman" w:hAnsi="Times New Roman" w:cs="Times New Roman"/>
          <w:i w:val="0"/>
          <w:iCs w:val="0"/>
          <w:sz w:val="24"/>
          <w:szCs w:val="24"/>
          <w:lang w:bidi="ar-SA"/>
        </w:rPr>
      </w:pPr>
    </w:p>
    <w:p w14:paraId="22F5C192" w14:textId="49BB6470" w:rsidR="000041D4" w:rsidRDefault="000041D4" w:rsidP="009C50C8">
      <w:pPr>
        <w:spacing w:after="0" w:line="240" w:lineRule="auto"/>
        <w:ind w:right="-330"/>
        <w:jc w:val="both"/>
        <w:rPr>
          <w:rFonts w:ascii="Times New Roman" w:hAnsi="Times New Roman" w:cs="Times New Roman"/>
          <w:b/>
          <w:bCs/>
          <w:i w:val="0"/>
          <w:iCs w:val="0"/>
          <w:sz w:val="24"/>
          <w:szCs w:val="24"/>
        </w:rPr>
      </w:pPr>
    </w:p>
    <w:p w14:paraId="7ACC1E9A" w14:textId="0F6870CA" w:rsidR="000041D4" w:rsidRDefault="000041D4" w:rsidP="009C50C8">
      <w:pPr>
        <w:spacing w:after="0" w:line="240" w:lineRule="auto"/>
        <w:ind w:right="-330"/>
        <w:jc w:val="both"/>
        <w:rPr>
          <w:rFonts w:ascii="Times New Roman" w:hAnsi="Times New Roman" w:cs="Times New Roman"/>
          <w:b/>
          <w:bCs/>
          <w:i w:val="0"/>
          <w:iCs w:val="0"/>
          <w:sz w:val="24"/>
          <w:szCs w:val="24"/>
        </w:rPr>
      </w:pPr>
    </w:p>
    <w:p w14:paraId="311AF6A6" w14:textId="2AE269F8" w:rsidR="00AB0D07" w:rsidRDefault="00AB0D07" w:rsidP="00F22609">
      <w:pPr>
        <w:pStyle w:val="p0"/>
        <w:jc w:val="both"/>
      </w:pPr>
    </w:p>
    <w:p w14:paraId="4B081321" w14:textId="1F011272" w:rsidR="00CF3B3F" w:rsidRDefault="00CF3B3F" w:rsidP="00F22609">
      <w:pPr>
        <w:pStyle w:val="p0"/>
        <w:jc w:val="both"/>
      </w:pPr>
    </w:p>
    <w:p w14:paraId="072D507F" w14:textId="7075CAA3" w:rsidR="00CF3B3F" w:rsidRDefault="00CF3B3F" w:rsidP="00F22609">
      <w:pPr>
        <w:pStyle w:val="p0"/>
        <w:jc w:val="both"/>
      </w:pPr>
    </w:p>
    <w:p w14:paraId="71EBB963" w14:textId="7B33F3A3" w:rsidR="00CF3B3F" w:rsidRDefault="00CF3B3F" w:rsidP="00F22609">
      <w:pPr>
        <w:pStyle w:val="p0"/>
        <w:jc w:val="both"/>
      </w:pPr>
    </w:p>
    <w:p w14:paraId="1316AAFB" w14:textId="67AA0EE9" w:rsidR="00CF3B3F" w:rsidRDefault="00CF3B3F" w:rsidP="00F22609">
      <w:pPr>
        <w:pStyle w:val="p0"/>
        <w:jc w:val="both"/>
      </w:pPr>
    </w:p>
    <w:p w14:paraId="020AF589" w14:textId="797A4A07" w:rsidR="00CF3B3F" w:rsidRDefault="00CF3B3F" w:rsidP="00F22609">
      <w:pPr>
        <w:pStyle w:val="p0"/>
        <w:jc w:val="both"/>
      </w:pPr>
    </w:p>
    <w:p w14:paraId="6376F6C3" w14:textId="65E5904C" w:rsidR="00CF3B3F" w:rsidRDefault="00CF3B3F" w:rsidP="00F22609">
      <w:pPr>
        <w:pStyle w:val="p0"/>
        <w:jc w:val="both"/>
      </w:pPr>
    </w:p>
    <w:p w14:paraId="70720F8E" w14:textId="0D9DCE4C" w:rsidR="00CF3B3F" w:rsidRPr="00264D87" w:rsidRDefault="00CF3B3F" w:rsidP="0071764A">
      <w:pPr>
        <w:spacing w:before="120" w:after="0" w:line="240" w:lineRule="auto"/>
        <w:ind w:left="567"/>
        <w:jc w:val="both"/>
        <w:rPr>
          <w:rFonts w:ascii="Times New Roman" w:hAnsi="Times New Roman" w:cs="Times New Roman"/>
          <w:i w:val="0"/>
          <w:iCs w:val="0"/>
        </w:rPr>
      </w:pPr>
      <w:r w:rsidRPr="00264D87">
        <w:rPr>
          <w:rFonts w:ascii="Times New Roman" w:hAnsi="Times New Roman" w:cs="Times New Roman"/>
          <w:i w:val="0"/>
          <w:iCs w:val="0"/>
        </w:rPr>
        <w:t>Source: Data processed by Researchers (2021)</w:t>
      </w:r>
    </w:p>
    <w:p w14:paraId="36945EA7" w14:textId="77777777" w:rsidR="0071764A" w:rsidRDefault="0071764A" w:rsidP="00031E23">
      <w:pPr>
        <w:suppressAutoHyphens w:val="0"/>
        <w:spacing w:after="0" w:line="240" w:lineRule="auto"/>
        <w:jc w:val="both"/>
        <w:rPr>
          <w:rFonts w:ascii="Times New Roman" w:hAnsi="Times New Roman" w:cs="Times New Roman"/>
          <w:b/>
          <w:bCs/>
          <w:i w:val="0"/>
          <w:iCs w:val="0"/>
          <w:sz w:val="24"/>
          <w:szCs w:val="24"/>
          <w:lang w:bidi="ar-SA"/>
        </w:rPr>
      </w:pPr>
    </w:p>
    <w:p w14:paraId="1CFDDB4A" w14:textId="77777777" w:rsidR="0071764A" w:rsidRDefault="0071764A" w:rsidP="00031E23">
      <w:pPr>
        <w:suppressAutoHyphens w:val="0"/>
        <w:spacing w:after="0" w:line="240" w:lineRule="auto"/>
        <w:jc w:val="both"/>
        <w:rPr>
          <w:rFonts w:ascii="Times New Roman" w:hAnsi="Times New Roman" w:cs="Times New Roman"/>
          <w:b/>
          <w:bCs/>
          <w:i w:val="0"/>
          <w:iCs w:val="0"/>
          <w:sz w:val="24"/>
          <w:szCs w:val="24"/>
          <w:lang w:bidi="ar-SA"/>
        </w:rPr>
      </w:pPr>
    </w:p>
    <w:p w14:paraId="0F86DB68" w14:textId="77777777" w:rsidR="0071764A" w:rsidRDefault="0071764A" w:rsidP="00031E23">
      <w:pPr>
        <w:suppressAutoHyphens w:val="0"/>
        <w:spacing w:after="0" w:line="240" w:lineRule="auto"/>
        <w:jc w:val="both"/>
        <w:rPr>
          <w:rFonts w:ascii="Times New Roman" w:hAnsi="Times New Roman" w:cs="Times New Roman"/>
          <w:b/>
          <w:bCs/>
          <w:i w:val="0"/>
          <w:iCs w:val="0"/>
          <w:sz w:val="24"/>
          <w:szCs w:val="24"/>
          <w:lang w:bidi="ar-SA"/>
        </w:rPr>
      </w:pPr>
    </w:p>
    <w:p w14:paraId="682F8918" w14:textId="51D26559"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lastRenderedPageBreak/>
        <w:t>DISCUSSION</w:t>
      </w:r>
    </w:p>
    <w:p w14:paraId="02AB5C0D"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The Effect of Financial Literacy on Investment Decisions</w:t>
      </w:r>
    </w:p>
    <w:p w14:paraId="02F71BA5" w14:textId="77777777" w:rsidR="00031E23" w:rsidRPr="00031E23" w:rsidRDefault="00031E23" w:rsidP="00031E23">
      <w:pPr>
        <w:suppressAutoHyphens w:val="0"/>
        <w:spacing w:after="0" w:line="240" w:lineRule="auto"/>
        <w:ind w:firstLine="567"/>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Financial literacy has no effect on investment decisions among millennials, and this is evidenced by the t-statistic value of 0.300 &lt; 1.96. In summary that financial literacy has no impact on investment decisions among millennials in Indonesia. This explains that a good understanding of finance is not the main factor for millennials determining an investment decision. There are still many other factors that are considered for millennials to invest in. These results align with </w:t>
      </w:r>
      <w:proofErr w:type="spellStart"/>
      <w:r w:rsidRPr="00031E23">
        <w:rPr>
          <w:rFonts w:ascii="Times New Roman" w:hAnsi="Times New Roman" w:cs="Times New Roman"/>
          <w:i w:val="0"/>
          <w:iCs w:val="0"/>
          <w:sz w:val="24"/>
          <w:szCs w:val="24"/>
          <w:lang w:bidi="ar-SA"/>
        </w:rPr>
        <w:t>Arianti's</w:t>
      </w:r>
      <w:proofErr w:type="spellEnd"/>
      <w:r w:rsidRPr="00031E23">
        <w:rPr>
          <w:rFonts w:ascii="Times New Roman" w:hAnsi="Times New Roman" w:cs="Times New Roman"/>
          <w:i w:val="0"/>
          <w:iCs w:val="0"/>
          <w:sz w:val="24"/>
          <w:szCs w:val="24"/>
          <w:lang w:bidi="ar-SA"/>
        </w:rPr>
        <w:t xml:space="preserve"> (2018) research, which states that financial literacy does not affect investment decisions.</w:t>
      </w:r>
    </w:p>
    <w:p w14:paraId="5CEC2FE8" w14:textId="77777777" w:rsidR="00031E23" w:rsidRPr="00031E23" w:rsidRDefault="00031E23" w:rsidP="00031E23">
      <w:pPr>
        <w:suppressAutoHyphens w:val="0"/>
        <w:spacing w:after="0" w:line="240" w:lineRule="auto"/>
        <w:jc w:val="both"/>
        <w:rPr>
          <w:rFonts w:ascii="Times New Roman" w:hAnsi="Times New Roman" w:cs="Times New Roman"/>
          <w:i w:val="0"/>
          <w:iCs w:val="0"/>
          <w:sz w:val="24"/>
          <w:szCs w:val="24"/>
          <w:lang w:bidi="ar-SA"/>
        </w:rPr>
      </w:pPr>
    </w:p>
    <w:p w14:paraId="6BF6B323"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The Influence of Financial Behavior on Investment Decisions</w:t>
      </w:r>
    </w:p>
    <w:p w14:paraId="7243326F" w14:textId="77777777" w:rsidR="00031E23" w:rsidRPr="00031E23" w:rsidRDefault="00031E23" w:rsidP="00031E23">
      <w:pPr>
        <w:suppressAutoHyphens w:val="0"/>
        <w:spacing w:after="0" w:line="240" w:lineRule="auto"/>
        <w:ind w:firstLine="567"/>
        <w:jc w:val="both"/>
        <w:rPr>
          <w:rFonts w:ascii="Times New Roman" w:hAnsi="Times New Roman" w:cs="Times New Roman"/>
          <w:b/>
          <w:bCs/>
          <w:i w:val="0"/>
          <w:iCs w:val="0"/>
          <w:sz w:val="24"/>
          <w:szCs w:val="24"/>
          <w:lang w:bidi="ar-SA"/>
        </w:rPr>
      </w:pPr>
      <w:r w:rsidRPr="00031E23">
        <w:rPr>
          <w:rFonts w:ascii="Times New Roman" w:hAnsi="Times New Roman" w:cs="Times New Roman"/>
          <w:i w:val="0"/>
          <w:iCs w:val="0"/>
          <w:sz w:val="24"/>
          <w:szCs w:val="24"/>
          <w:lang w:bidi="ar-SA"/>
        </w:rPr>
        <w:t xml:space="preserve">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significant positive effect on investment decisions among millennials; a positive path </w:t>
      </w:r>
      <w:proofErr w:type="spellStart"/>
      <w:r w:rsidRPr="00031E23">
        <w:rPr>
          <w:rFonts w:ascii="Times New Roman" w:hAnsi="Times New Roman" w:cs="Times New Roman"/>
          <w:sz w:val="24"/>
          <w:szCs w:val="24"/>
          <w:lang w:bidi="ar-SA"/>
        </w:rPr>
        <w:t>coeff</w:t>
      </w:r>
      <w:proofErr w:type="spellEnd"/>
      <w:r w:rsidRPr="00031E23">
        <w:rPr>
          <w:rFonts w:ascii="Times New Roman" w:hAnsi="Times New Roman" w:cs="Times New Roman"/>
          <w:sz w:val="24"/>
          <w:szCs w:val="24"/>
          <w:lang w:bidi="ar-SA"/>
        </w:rPr>
        <w:t xml:space="preserve"> </w:t>
      </w:r>
      <w:r w:rsidRPr="00031E23">
        <w:rPr>
          <w:rFonts w:ascii="Times New Roman" w:hAnsi="Times New Roman" w:cs="Times New Roman"/>
          <w:i w:val="0"/>
          <w:iCs w:val="0"/>
          <w:sz w:val="24"/>
          <w:szCs w:val="24"/>
          <w:lang w:bidi="ar-SA"/>
        </w:rPr>
        <w:t xml:space="preserve">value shreds of evidence this and a t-statistic value of 51.888 &gt; 1.96. In essence, that 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positive effect on investment decisions among millennials in Indonesia. The higher the 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the higher the investment decision. This explains that psychological factors strongly influence millennials in carrying out financial-related activities. This study is also following the research of </w:t>
      </w:r>
      <w:proofErr w:type="spellStart"/>
      <w:r w:rsidRPr="00031E23">
        <w:rPr>
          <w:rFonts w:ascii="Times New Roman" w:hAnsi="Times New Roman" w:cs="Times New Roman"/>
          <w:i w:val="0"/>
          <w:iCs w:val="0"/>
          <w:sz w:val="24"/>
          <w:szCs w:val="24"/>
          <w:lang w:bidi="ar-SA"/>
        </w:rPr>
        <w:t>Rahmayanti</w:t>
      </w:r>
      <w:proofErr w:type="spellEnd"/>
      <w:r w:rsidRPr="00031E23">
        <w:rPr>
          <w:rFonts w:ascii="Times New Roman" w:hAnsi="Times New Roman" w:cs="Times New Roman"/>
          <w:i w:val="0"/>
          <w:iCs w:val="0"/>
          <w:sz w:val="24"/>
          <w:szCs w:val="24"/>
          <w:lang w:bidi="ar-SA"/>
        </w:rPr>
        <w:t xml:space="preserve"> et al. (2019), </w:t>
      </w:r>
      <w:proofErr w:type="spellStart"/>
      <w:r w:rsidRPr="00031E23">
        <w:rPr>
          <w:rFonts w:ascii="Times New Roman" w:hAnsi="Times New Roman" w:cs="Times New Roman"/>
          <w:i w:val="0"/>
          <w:iCs w:val="0"/>
          <w:sz w:val="24"/>
          <w:szCs w:val="24"/>
          <w:lang w:bidi="ar-SA"/>
        </w:rPr>
        <w:t>Arianti</w:t>
      </w:r>
      <w:proofErr w:type="spellEnd"/>
      <w:r w:rsidRPr="00031E23">
        <w:rPr>
          <w:rFonts w:ascii="Times New Roman" w:hAnsi="Times New Roman" w:cs="Times New Roman"/>
          <w:i w:val="0"/>
          <w:iCs w:val="0"/>
          <w:sz w:val="24"/>
          <w:szCs w:val="24"/>
          <w:lang w:bidi="ar-SA"/>
        </w:rPr>
        <w:t xml:space="preserve"> (2018), </w:t>
      </w:r>
      <w:proofErr w:type="spellStart"/>
      <w:r w:rsidRPr="00031E23">
        <w:rPr>
          <w:rFonts w:ascii="Times New Roman" w:hAnsi="Times New Roman" w:cs="Times New Roman"/>
          <w:i w:val="0"/>
          <w:iCs w:val="0"/>
          <w:sz w:val="24"/>
          <w:szCs w:val="24"/>
          <w:lang w:bidi="ar-SA"/>
        </w:rPr>
        <w:t>Suntoro</w:t>
      </w:r>
      <w:proofErr w:type="spellEnd"/>
      <w:r w:rsidRPr="00031E23">
        <w:rPr>
          <w:rFonts w:ascii="Times New Roman" w:hAnsi="Times New Roman" w:cs="Times New Roman"/>
          <w:i w:val="0"/>
          <w:iCs w:val="0"/>
          <w:sz w:val="24"/>
          <w:szCs w:val="24"/>
          <w:lang w:bidi="ar-SA"/>
        </w:rPr>
        <w:t xml:space="preserve"> and Anastasia (2014), showing that 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positive effect on financial literacy.</w:t>
      </w:r>
    </w:p>
    <w:p w14:paraId="16F2BBBF" w14:textId="77777777" w:rsidR="00031E23" w:rsidRPr="00031E23" w:rsidRDefault="00031E23" w:rsidP="00031E23">
      <w:pPr>
        <w:suppressAutoHyphens w:val="0"/>
        <w:spacing w:before="240"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Effect of Regret Aversion Bias on Investment Decisions</w:t>
      </w:r>
    </w:p>
    <w:p w14:paraId="791945C1" w14:textId="77777777" w:rsidR="00031E23" w:rsidRPr="00031E23" w:rsidRDefault="00031E23" w:rsidP="00031E23">
      <w:pPr>
        <w:suppressAutoHyphens w:val="0"/>
        <w:spacing w:after="0" w:line="240" w:lineRule="auto"/>
        <w:ind w:firstLine="567"/>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Regret Aversion Bias has no effect on investment decisions among millennials, and this is evidenced by the t-statistic value of 0.300 &lt; 1.96. It's safe to assume that bias regret has no effect on investor decisions among millennials in Indonesia. This result aligns with </w:t>
      </w:r>
      <w:proofErr w:type="spellStart"/>
      <w:r w:rsidRPr="00031E23">
        <w:rPr>
          <w:rFonts w:ascii="Times New Roman" w:hAnsi="Times New Roman" w:cs="Times New Roman"/>
          <w:i w:val="0"/>
          <w:iCs w:val="0"/>
          <w:sz w:val="24"/>
          <w:szCs w:val="24"/>
          <w:lang w:bidi="ar-SA"/>
        </w:rPr>
        <w:t>Muslihat's</w:t>
      </w:r>
      <w:proofErr w:type="spellEnd"/>
      <w:r w:rsidRPr="00031E23">
        <w:rPr>
          <w:rFonts w:ascii="Times New Roman" w:hAnsi="Times New Roman" w:cs="Times New Roman"/>
          <w:i w:val="0"/>
          <w:iCs w:val="0"/>
          <w:sz w:val="24"/>
          <w:szCs w:val="24"/>
          <w:lang w:bidi="ar-SA"/>
        </w:rPr>
        <w:t xml:space="preserve"> (2020) research, which states that bias regret does not affect investment decisions. According to </w:t>
      </w:r>
      <w:proofErr w:type="spellStart"/>
      <w:r w:rsidRPr="00031E23">
        <w:rPr>
          <w:rFonts w:ascii="Times New Roman" w:hAnsi="Times New Roman" w:cs="Times New Roman"/>
          <w:i w:val="0"/>
          <w:iCs w:val="0"/>
          <w:sz w:val="24"/>
          <w:szCs w:val="24"/>
          <w:lang w:bidi="ar-SA"/>
        </w:rPr>
        <w:t>Yohnson</w:t>
      </w:r>
      <w:proofErr w:type="spellEnd"/>
      <w:r w:rsidRPr="00031E23">
        <w:rPr>
          <w:rFonts w:ascii="Times New Roman" w:hAnsi="Times New Roman" w:cs="Times New Roman"/>
          <w:i w:val="0"/>
          <w:iCs w:val="0"/>
          <w:sz w:val="24"/>
          <w:szCs w:val="24"/>
          <w:lang w:bidi="ar-SA"/>
        </w:rPr>
        <w:t xml:space="preserve"> (2008) in </w:t>
      </w:r>
      <w:proofErr w:type="spellStart"/>
      <w:r w:rsidRPr="00031E23">
        <w:rPr>
          <w:rFonts w:ascii="Times New Roman" w:hAnsi="Times New Roman" w:cs="Times New Roman"/>
          <w:i w:val="0"/>
          <w:iCs w:val="0"/>
          <w:sz w:val="24"/>
          <w:szCs w:val="24"/>
          <w:lang w:bidi="ar-SA"/>
        </w:rPr>
        <w:t>Muslihat</w:t>
      </w:r>
      <w:proofErr w:type="spellEnd"/>
      <w:r w:rsidRPr="00031E23">
        <w:rPr>
          <w:rFonts w:ascii="Times New Roman" w:hAnsi="Times New Roman" w:cs="Times New Roman"/>
          <w:i w:val="0"/>
          <w:iCs w:val="0"/>
          <w:sz w:val="24"/>
          <w:szCs w:val="24"/>
          <w:lang w:bidi="ar-SA"/>
        </w:rPr>
        <w:t xml:space="preserve"> (2020), four factors influence regret, bias is not the primary influence, including:</w:t>
      </w:r>
    </w:p>
    <w:p w14:paraId="5996063B" w14:textId="77777777" w:rsidR="00031E23" w:rsidRPr="00031E23" w:rsidRDefault="00031E23" w:rsidP="00031E23">
      <w:pPr>
        <w:numPr>
          <w:ilvl w:val="0"/>
          <w:numId w:val="10"/>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Indonesian consumers have short-term memories that Indonesian investors expect to generate short-term returns, so regret is ignored.</w:t>
      </w:r>
    </w:p>
    <w:p w14:paraId="6B79EEDB" w14:textId="77777777" w:rsidR="00031E23" w:rsidRPr="00031E23" w:rsidRDefault="00031E23" w:rsidP="00031E23">
      <w:pPr>
        <w:numPr>
          <w:ilvl w:val="0"/>
          <w:numId w:val="10"/>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Indonesian consumers like to gather with their colleagues about investment decisions and are influenced by their colleagues who are so sure of their opinions that regrets can be ignored.</w:t>
      </w:r>
    </w:p>
    <w:p w14:paraId="3FCD3734" w14:textId="77777777" w:rsidR="00031E23" w:rsidRPr="00031E23" w:rsidRDefault="00031E23" w:rsidP="00031E23">
      <w:pPr>
        <w:numPr>
          <w:ilvl w:val="0"/>
          <w:numId w:val="10"/>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Indonesian consumers, who contributed to the novelty and remorse given to respondents from educational universities with truth values).</w:t>
      </w:r>
    </w:p>
    <w:p w14:paraId="3ECB923E" w14:textId="77777777" w:rsidR="00031E23" w:rsidRPr="00031E23" w:rsidRDefault="00031E23" w:rsidP="00031E23">
      <w:pPr>
        <w:numPr>
          <w:ilvl w:val="0"/>
          <w:numId w:val="10"/>
        </w:numPr>
        <w:suppressAutoHyphens w:val="0"/>
        <w:spacing w:before="240"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Indonesian consumers like to show off and prestige. This impacts investment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that is only based on distinction so that regrets can be ignored.</w:t>
      </w:r>
    </w:p>
    <w:p w14:paraId="42A49161"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p>
    <w:p w14:paraId="3E6A0DC1"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CLOSING</w:t>
      </w:r>
    </w:p>
    <w:p w14:paraId="059E84F3" w14:textId="77777777" w:rsidR="00031E23" w:rsidRPr="00031E23" w:rsidRDefault="00031E23" w:rsidP="00031E23">
      <w:pPr>
        <w:suppressAutoHyphens w:val="0"/>
        <w:spacing w:after="0" w:line="240" w:lineRule="auto"/>
        <w:jc w:val="both"/>
        <w:rPr>
          <w:rFonts w:ascii="Times New Roman" w:hAnsi="Times New Roman" w:cs="Times New Roman"/>
          <w:b/>
          <w:bCs/>
          <w:i w:val="0"/>
          <w:iCs w:val="0"/>
          <w:sz w:val="24"/>
          <w:szCs w:val="24"/>
          <w:lang w:bidi="ar-SA"/>
        </w:rPr>
      </w:pPr>
      <w:r w:rsidRPr="00031E23">
        <w:rPr>
          <w:rFonts w:ascii="Times New Roman" w:hAnsi="Times New Roman" w:cs="Times New Roman"/>
          <w:b/>
          <w:bCs/>
          <w:i w:val="0"/>
          <w:iCs w:val="0"/>
          <w:sz w:val="24"/>
          <w:szCs w:val="24"/>
          <w:lang w:bidi="ar-SA"/>
        </w:rPr>
        <w:t>Conclusion</w:t>
      </w:r>
    </w:p>
    <w:p w14:paraId="2D5F1DF8" w14:textId="77777777" w:rsidR="00031E23" w:rsidRPr="00031E23" w:rsidRDefault="00031E23" w:rsidP="00031E23">
      <w:pPr>
        <w:suppressAutoHyphens w:val="0"/>
        <w:spacing w:after="0" w:line="240" w:lineRule="auto"/>
        <w:ind w:firstLine="426"/>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Based on the results of research and discussion in previous chapters, several conclusions can be drawn as follows:</w:t>
      </w:r>
    </w:p>
    <w:p w14:paraId="350D75B5" w14:textId="77777777" w:rsidR="00031E23" w:rsidRPr="00031E23" w:rsidRDefault="00031E23" w:rsidP="00031E23">
      <w:pPr>
        <w:numPr>
          <w:ilvl w:val="0"/>
          <w:numId w:val="11"/>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Financial literacy has no effect on investment decisions among millennials in Indonesia</w:t>
      </w:r>
    </w:p>
    <w:p w14:paraId="60696696" w14:textId="77777777" w:rsidR="00031E23" w:rsidRPr="00031E23" w:rsidRDefault="00031E23" w:rsidP="00031E23">
      <w:pPr>
        <w:numPr>
          <w:ilvl w:val="0"/>
          <w:numId w:val="11"/>
        </w:numPr>
        <w:suppressAutoHyphens w:val="0"/>
        <w:spacing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positive impact on investment decisions among millennials in Indonesia</w:t>
      </w:r>
    </w:p>
    <w:p w14:paraId="46916D6C" w14:textId="77777777" w:rsidR="00031E23" w:rsidRPr="00031E23" w:rsidRDefault="00031E23" w:rsidP="00031E23">
      <w:pPr>
        <w:numPr>
          <w:ilvl w:val="0"/>
          <w:numId w:val="11"/>
        </w:numPr>
        <w:suppressAutoHyphens w:val="0"/>
        <w:spacing w:before="240" w:after="0" w:line="240" w:lineRule="auto"/>
        <w:ind w:left="426"/>
        <w:contextualSpacing/>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Regret aversion bias has no effect on investment decisions among millennials in Indonesia</w:t>
      </w:r>
    </w:p>
    <w:p w14:paraId="69B8BC5A" w14:textId="77777777" w:rsidR="00264D87" w:rsidRDefault="00264D87" w:rsidP="00031E23">
      <w:pPr>
        <w:suppressAutoHyphens w:val="0"/>
        <w:spacing w:before="240" w:after="0" w:line="240" w:lineRule="auto"/>
        <w:ind w:left="66"/>
        <w:jc w:val="both"/>
        <w:rPr>
          <w:rFonts w:ascii="Times New Roman" w:hAnsi="Times New Roman" w:cs="Times New Roman"/>
          <w:b/>
          <w:bCs/>
          <w:i w:val="0"/>
          <w:iCs w:val="0"/>
          <w:sz w:val="24"/>
          <w:szCs w:val="24"/>
          <w:lang w:bidi="ar-SA"/>
        </w:rPr>
      </w:pPr>
    </w:p>
    <w:p w14:paraId="097003DA" w14:textId="77777777" w:rsidR="00264D87" w:rsidRDefault="00264D87" w:rsidP="00031E23">
      <w:pPr>
        <w:suppressAutoHyphens w:val="0"/>
        <w:spacing w:before="240" w:after="0" w:line="240" w:lineRule="auto"/>
        <w:ind w:left="66"/>
        <w:jc w:val="both"/>
        <w:rPr>
          <w:rFonts w:ascii="Times New Roman" w:hAnsi="Times New Roman" w:cs="Times New Roman"/>
          <w:b/>
          <w:bCs/>
          <w:i w:val="0"/>
          <w:iCs w:val="0"/>
          <w:sz w:val="24"/>
          <w:szCs w:val="24"/>
          <w:lang w:bidi="ar-SA"/>
        </w:rPr>
      </w:pPr>
    </w:p>
    <w:p w14:paraId="541F9569" w14:textId="6F1EBE1B" w:rsidR="00031E23" w:rsidRPr="00031E23" w:rsidRDefault="00031E23" w:rsidP="00031E23">
      <w:pPr>
        <w:suppressAutoHyphens w:val="0"/>
        <w:spacing w:before="240" w:after="0" w:line="240" w:lineRule="auto"/>
        <w:ind w:left="66"/>
        <w:jc w:val="both"/>
        <w:rPr>
          <w:rFonts w:ascii="Times New Roman" w:hAnsi="Times New Roman" w:cs="Times New Roman"/>
          <w:i w:val="0"/>
          <w:iCs w:val="0"/>
          <w:sz w:val="24"/>
          <w:szCs w:val="24"/>
          <w:lang w:bidi="ar-SA"/>
        </w:rPr>
      </w:pPr>
      <w:r w:rsidRPr="00031E23">
        <w:rPr>
          <w:rFonts w:ascii="Times New Roman" w:hAnsi="Times New Roman" w:cs="Times New Roman"/>
          <w:b/>
          <w:bCs/>
          <w:i w:val="0"/>
          <w:iCs w:val="0"/>
          <w:sz w:val="24"/>
          <w:szCs w:val="24"/>
          <w:lang w:bidi="ar-SA"/>
        </w:rPr>
        <w:lastRenderedPageBreak/>
        <w:t>Suggestion</w:t>
      </w:r>
    </w:p>
    <w:p w14:paraId="768E0908" w14:textId="41FD81ED" w:rsidR="00264D87" w:rsidRPr="00264D87" w:rsidRDefault="00031E23" w:rsidP="00264D87">
      <w:pPr>
        <w:suppressAutoHyphens w:val="0"/>
        <w:spacing w:after="160" w:line="240" w:lineRule="auto"/>
        <w:ind w:firstLine="567"/>
        <w:jc w:val="both"/>
        <w:rPr>
          <w:rFonts w:ascii="Times New Roman" w:hAnsi="Times New Roman" w:cs="Times New Roman"/>
          <w:i w:val="0"/>
          <w:iCs w:val="0"/>
          <w:sz w:val="24"/>
          <w:szCs w:val="24"/>
          <w:lang w:bidi="ar-SA"/>
        </w:rPr>
      </w:pPr>
      <w:r w:rsidRPr="00031E23">
        <w:rPr>
          <w:rFonts w:ascii="Times New Roman" w:hAnsi="Times New Roman" w:cs="Times New Roman"/>
          <w:i w:val="0"/>
          <w:iCs w:val="0"/>
          <w:sz w:val="24"/>
          <w:szCs w:val="24"/>
          <w:lang w:bidi="ar-SA"/>
        </w:rPr>
        <w:t xml:space="preserve">In this study, the sample used was 79 respondents who had investment experience. This study shows that financial </w:t>
      </w:r>
      <w:proofErr w:type="spellStart"/>
      <w:r w:rsidRPr="00031E23">
        <w:rPr>
          <w:rFonts w:ascii="Times New Roman" w:hAnsi="Times New Roman" w:cs="Times New Roman"/>
          <w:i w:val="0"/>
          <w:iCs w:val="0"/>
          <w:sz w:val="24"/>
          <w:szCs w:val="24"/>
          <w:lang w:bidi="ar-SA"/>
        </w:rPr>
        <w:t>behaviour</w:t>
      </w:r>
      <w:proofErr w:type="spellEnd"/>
      <w:r w:rsidRPr="00031E23">
        <w:rPr>
          <w:rFonts w:ascii="Times New Roman" w:hAnsi="Times New Roman" w:cs="Times New Roman"/>
          <w:i w:val="0"/>
          <w:iCs w:val="0"/>
          <w:sz w:val="24"/>
          <w:szCs w:val="24"/>
          <w:lang w:bidi="ar-SA"/>
        </w:rPr>
        <w:t xml:space="preserve"> has a positive effect on investment decisions among millennials. In contrast, financial literacy and regret aversion bias have no impact on investment decisions among millennials in Indonesia. Hope for further research can increase the number of respondents so that the data is more valid and can add other variables that do not exist in this study.</w:t>
      </w:r>
    </w:p>
    <w:p w14:paraId="2147ADA7" w14:textId="6CC036C1" w:rsidR="00474ACD" w:rsidRPr="00474ACD" w:rsidRDefault="00474ACD" w:rsidP="00474ACD">
      <w:pPr>
        <w:widowControl w:val="0"/>
        <w:suppressAutoHyphens w:val="0"/>
        <w:autoSpaceDE w:val="0"/>
        <w:autoSpaceDN w:val="0"/>
        <w:spacing w:after="0" w:line="240" w:lineRule="auto"/>
        <w:jc w:val="both"/>
        <w:outlineLvl w:val="0"/>
        <w:rPr>
          <w:rFonts w:ascii="Times New Roman" w:eastAsia="Times New Roman" w:hAnsi="Times New Roman" w:cs="Times New Roman"/>
          <w:b/>
          <w:bCs/>
          <w:i w:val="0"/>
          <w:iCs w:val="0"/>
          <w:sz w:val="24"/>
          <w:szCs w:val="24"/>
          <w:lang w:bidi="ar-SA"/>
        </w:rPr>
      </w:pPr>
      <w:r w:rsidRPr="00474ACD">
        <w:rPr>
          <w:rFonts w:ascii="Times New Roman" w:eastAsia="Times New Roman" w:hAnsi="Times New Roman" w:cs="Times New Roman"/>
          <w:b/>
          <w:bCs/>
          <w:i w:val="0"/>
          <w:iCs w:val="0"/>
          <w:sz w:val="24"/>
          <w:szCs w:val="24"/>
          <w:lang w:bidi="ar-SA"/>
        </w:rPr>
        <w:t>REFERENCE:</w:t>
      </w:r>
    </w:p>
    <w:p w14:paraId="272C308E" w14:textId="370B1917" w:rsidR="00474ACD" w:rsidRPr="00474ACD" w:rsidRDefault="00474ACD" w:rsidP="00474ACD">
      <w:pPr>
        <w:widowControl w:val="0"/>
        <w:suppressAutoHyphens w:val="0"/>
        <w:autoSpaceDE w:val="0"/>
        <w:autoSpaceDN w:val="0"/>
        <w:spacing w:after="0" w:line="240" w:lineRule="auto"/>
        <w:ind w:left="598" w:right="-286" w:hanging="598"/>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Addinpujoartanto</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N.</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A.,</w:t>
      </w:r>
      <w:r w:rsidRPr="00474ACD">
        <w:rPr>
          <w:rFonts w:ascii="Times New Roman" w:eastAsia="Times New Roman" w:hAnsi="Times New Roman" w:cs="Times New Roman"/>
          <w:i w:val="0"/>
          <w:iCs w:val="0"/>
          <w:spacing w:val="-10"/>
          <w:sz w:val="24"/>
          <w:szCs w:val="24"/>
          <w:lang w:bidi="ar-SA"/>
        </w:rPr>
        <w:t xml:space="preserve"> </w:t>
      </w:r>
      <w:r w:rsidR="00E332FB">
        <w:rPr>
          <w:rFonts w:ascii="Times New Roman" w:eastAsia="Times New Roman" w:hAnsi="Times New Roman" w:cs="Times New Roman"/>
          <w:i w:val="0"/>
          <w:iCs w:val="0"/>
          <w:sz w:val="24"/>
          <w:szCs w:val="24"/>
          <w:lang w:bidi="ar-SA"/>
        </w:rPr>
        <w:t xml:space="preserve">and </w:t>
      </w:r>
      <w:r w:rsidRPr="00474ACD">
        <w:rPr>
          <w:rFonts w:ascii="Times New Roman" w:eastAsia="Times New Roman" w:hAnsi="Times New Roman" w:cs="Times New Roman"/>
          <w:i w:val="0"/>
          <w:iCs w:val="0"/>
          <w:sz w:val="24"/>
          <w:szCs w:val="24"/>
          <w:lang w:bidi="ar-SA"/>
        </w:rPr>
        <w:t>Darmawan,</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S.</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(2020).</w:t>
      </w:r>
      <w:r w:rsidRPr="00474ACD">
        <w:rPr>
          <w:rFonts w:ascii="Times New Roman" w:eastAsia="Times New Roman" w:hAnsi="Times New Roman" w:cs="Times New Roman"/>
          <w:i w:val="0"/>
          <w:iCs w:val="0"/>
          <w:spacing w:val="-8"/>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Overconfidence,</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Regret</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 xml:space="preserve">Aversion, Loss Aversion, Dan Herding Bias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Di Indonesia. </w:t>
      </w:r>
      <w:proofErr w:type="spellStart"/>
      <w:r w:rsidRPr="00474ACD">
        <w:rPr>
          <w:rFonts w:ascii="Times New Roman" w:eastAsia="Times New Roman" w:hAnsi="Times New Roman" w:cs="Times New Roman"/>
          <w:iCs w:val="0"/>
          <w:sz w:val="24"/>
          <w:szCs w:val="24"/>
          <w:lang w:bidi="ar-SA"/>
        </w:rPr>
        <w:t>Jurnal</w:t>
      </w:r>
      <w:proofErr w:type="spellEnd"/>
      <w:r w:rsidRPr="00474ACD">
        <w:rPr>
          <w:rFonts w:ascii="Times New Roman" w:eastAsia="Times New Roman" w:hAnsi="Times New Roman" w:cs="Times New Roman"/>
          <w:iCs w:val="0"/>
          <w:sz w:val="24"/>
          <w:szCs w:val="24"/>
          <w:lang w:bidi="ar-SA"/>
        </w:rPr>
        <w:t xml:space="preserve"> </w:t>
      </w:r>
      <w:proofErr w:type="spellStart"/>
      <w:r w:rsidRPr="00474ACD">
        <w:rPr>
          <w:rFonts w:ascii="Times New Roman" w:eastAsia="Times New Roman" w:hAnsi="Times New Roman" w:cs="Times New Roman"/>
          <w:iCs w:val="0"/>
          <w:sz w:val="24"/>
          <w:szCs w:val="24"/>
          <w:lang w:bidi="ar-SA"/>
        </w:rPr>
        <w:t>Riset</w:t>
      </w:r>
      <w:proofErr w:type="spellEnd"/>
      <w:r w:rsidRPr="00474ACD">
        <w:rPr>
          <w:rFonts w:ascii="Times New Roman" w:eastAsia="Times New Roman" w:hAnsi="Times New Roman" w:cs="Times New Roman"/>
          <w:iCs w:val="0"/>
          <w:sz w:val="24"/>
          <w:szCs w:val="24"/>
          <w:lang w:bidi="ar-SA"/>
        </w:rPr>
        <w:t xml:space="preserve"> </w:t>
      </w:r>
      <w:proofErr w:type="spellStart"/>
      <w:r w:rsidRPr="00474ACD">
        <w:rPr>
          <w:rFonts w:ascii="Times New Roman" w:eastAsia="Times New Roman" w:hAnsi="Times New Roman" w:cs="Times New Roman"/>
          <w:iCs w:val="0"/>
          <w:sz w:val="24"/>
          <w:szCs w:val="24"/>
          <w:lang w:bidi="ar-SA"/>
        </w:rPr>
        <w:t>Ekonomi</w:t>
      </w:r>
      <w:proofErr w:type="spellEnd"/>
      <w:r w:rsidRPr="00474ACD">
        <w:rPr>
          <w:rFonts w:ascii="Times New Roman" w:eastAsia="Times New Roman" w:hAnsi="Times New Roman" w:cs="Times New Roman"/>
          <w:iCs w:val="0"/>
          <w:sz w:val="24"/>
          <w:szCs w:val="24"/>
          <w:lang w:bidi="ar-SA"/>
        </w:rPr>
        <w:t xml:space="preserve"> dan </w:t>
      </w:r>
      <w:proofErr w:type="spellStart"/>
      <w:r w:rsidRPr="00474ACD">
        <w:rPr>
          <w:rFonts w:ascii="Times New Roman" w:eastAsia="Times New Roman" w:hAnsi="Times New Roman" w:cs="Times New Roman"/>
          <w:iCs w:val="0"/>
          <w:sz w:val="24"/>
          <w:szCs w:val="24"/>
          <w:lang w:bidi="ar-SA"/>
        </w:rPr>
        <w:t>Bisnis</w:t>
      </w:r>
      <w:proofErr w:type="spellEnd"/>
      <w:r w:rsidRPr="00474ACD">
        <w:rPr>
          <w:rFonts w:ascii="Times New Roman" w:eastAsia="Times New Roman" w:hAnsi="Times New Roman" w:cs="Times New Roman"/>
          <w:i w:val="0"/>
          <w:iCs w:val="0"/>
          <w:sz w:val="24"/>
          <w:szCs w:val="24"/>
          <w:lang w:bidi="ar-SA"/>
        </w:rPr>
        <w:t xml:space="preserve">, </w:t>
      </w:r>
      <w:r w:rsidRPr="00474ACD">
        <w:rPr>
          <w:rFonts w:ascii="Times New Roman" w:eastAsia="Times New Roman" w:hAnsi="Times New Roman" w:cs="Times New Roman"/>
          <w:iCs w:val="0"/>
          <w:sz w:val="24"/>
          <w:szCs w:val="24"/>
          <w:lang w:bidi="ar-SA"/>
        </w:rPr>
        <w:t>13</w:t>
      </w:r>
      <w:r w:rsidRPr="00474ACD">
        <w:rPr>
          <w:rFonts w:ascii="Times New Roman" w:eastAsia="Times New Roman" w:hAnsi="Times New Roman" w:cs="Times New Roman"/>
          <w:i w:val="0"/>
          <w:iCs w:val="0"/>
          <w:sz w:val="24"/>
          <w:szCs w:val="24"/>
          <w:lang w:bidi="ar-SA"/>
        </w:rPr>
        <w:t>(3), 175.</w:t>
      </w:r>
      <w:r w:rsidRPr="00474ACD">
        <w:rPr>
          <w:rFonts w:ascii="Times New Roman" w:eastAsia="Times New Roman" w:hAnsi="Times New Roman" w:cs="Times New Roman"/>
          <w:i w:val="0"/>
          <w:iCs w:val="0"/>
          <w:spacing w:val="-4"/>
          <w:sz w:val="24"/>
          <w:szCs w:val="24"/>
          <w:lang w:bidi="ar-SA"/>
        </w:rPr>
        <w:t xml:space="preserve"> </w:t>
      </w:r>
      <w:r w:rsidRPr="00474ACD">
        <w:rPr>
          <w:rFonts w:ascii="Times New Roman" w:eastAsia="Times New Roman" w:hAnsi="Times New Roman" w:cs="Times New Roman"/>
          <w:i w:val="0"/>
          <w:iCs w:val="0"/>
          <w:sz w:val="24"/>
          <w:szCs w:val="24"/>
          <w:lang w:bidi="ar-SA"/>
        </w:rPr>
        <w:t>https://doi.org/10.26623/jreb.v13i3.2863</w:t>
      </w:r>
    </w:p>
    <w:p w14:paraId="33AC2325"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Andrian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Sumtoro</w:t>
      </w:r>
      <w:proofErr w:type="spellEnd"/>
      <w:r w:rsidRPr="00474ACD">
        <w:rPr>
          <w:rFonts w:ascii="Times New Roman" w:eastAsia="Times New Roman" w:hAnsi="Times New Roman" w:cs="Times New Roman"/>
          <w:i w:val="0"/>
          <w:iCs w:val="0"/>
          <w:sz w:val="24"/>
          <w:szCs w:val="24"/>
          <w:lang w:bidi="ar-SA"/>
        </w:rPr>
        <w:t xml:space="preserve"> and Anastasia, </w:t>
      </w:r>
      <w:proofErr w:type="spellStart"/>
      <w:r w:rsidRPr="00474ACD">
        <w:rPr>
          <w:rFonts w:ascii="Times New Roman" w:eastAsia="Times New Roman" w:hAnsi="Times New Roman" w:cs="Times New Roman"/>
          <w:i w:val="0"/>
          <w:iCs w:val="0"/>
          <w:sz w:val="24"/>
          <w:szCs w:val="24"/>
          <w:lang w:bidi="ar-SA"/>
        </w:rPr>
        <w:t>Njo</w:t>
      </w:r>
      <w:proofErr w:type="spellEnd"/>
      <w:r w:rsidRPr="00474ACD">
        <w:rPr>
          <w:rFonts w:ascii="Times New Roman" w:eastAsia="Times New Roman" w:hAnsi="Times New Roman" w:cs="Times New Roman"/>
          <w:i w:val="0"/>
          <w:iCs w:val="0"/>
          <w:sz w:val="24"/>
          <w:szCs w:val="24"/>
          <w:lang w:bidi="ar-SA"/>
        </w:rPr>
        <w:t xml:space="preserve"> (2015). “</w:t>
      </w:r>
      <w:proofErr w:type="spellStart"/>
      <w:r w:rsidRPr="00474ACD">
        <w:rPr>
          <w:rFonts w:ascii="Times New Roman" w:eastAsia="Times New Roman" w:hAnsi="Times New Roman" w:cs="Times New Roman"/>
          <w:i w:val="0"/>
          <w:iCs w:val="0"/>
          <w:sz w:val="24"/>
          <w:szCs w:val="24"/>
          <w:lang w:bidi="ar-SA"/>
        </w:rPr>
        <w:t>Perilaku</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dalam</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Pengambilan</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Berinvestasi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Properti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Residensial</w:t>
      </w:r>
      <w:proofErr w:type="spellEnd"/>
      <w:r w:rsidRPr="00474ACD">
        <w:rPr>
          <w:rFonts w:ascii="Times New Roman" w:eastAsia="Times New Roman" w:hAnsi="Times New Roman" w:cs="Times New Roman"/>
          <w:i w:val="0"/>
          <w:iCs w:val="0"/>
          <w:sz w:val="24"/>
          <w:szCs w:val="24"/>
          <w:lang w:bidi="ar-SA"/>
        </w:rPr>
        <w:t xml:space="preserve"> di Surabaya”. </w:t>
      </w:r>
      <w:proofErr w:type="spellStart"/>
      <w:r w:rsidRPr="00474ACD">
        <w:rPr>
          <w:rFonts w:ascii="Times New Roman" w:eastAsia="Times New Roman" w:hAnsi="Times New Roman" w:cs="Times New Roman"/>
          <w:i w:val="0"/>
          <w:iCs w:val="0"/>
          <w:sz w:val="24"/>
          <w:szCs w:val="24"/>
          <w:lang w:bidi="ar-SA"/>
        </w:rPr>
        <w:t>Finesta</w:t>
      </w:r>
      <w:proofErr w:type="spellEnd"/>
      <w:r w:rsidRPr="00474ACD">
        <w:rPr>
          <w:rFonts w:ascii="Times New Roman" w:eastAsia="Times New Roman" w:hAnsi="Times New Roman" w:cs="Times New Roman"/>
          <w:i w:val="0"/>
          <w:iCs w:val="0"/>
          <w:sz w:val="24"/>
          <w:szCs w:val="24"/>
          <w:lang w:bidi="ar-SA"/>
        </w:rPr>
        <w:t xml:space="preserve"> Volume. 3, </w:t>
      </w:r>
      <w:proofErr w:type="spellStart"/>
      <w:r w:rsidRPr="00474ACD">
        <w:rPr>
          <w:rFonts w:ascii="Times New Roman" w:eastAsia="Times New Roman" w:hAnsi="Times New Roman" w:cs="Times New Roman"/>
          <w:i w:val="0"/>
          <w:iCs w:val="0"/>
          <w:sz w:val="24"/>
          <w:szCs w:val="24"/>
          <w:lang w:bidi="ar-SA"/>
        </w:rPr>
        <w:t>Nomor</w:t>
      </w:r>
      <w:proofErr w:type="spellEnd"/>
      <w:r w:rsidRPr="00474ACD">
        <w:rPr>
          <w:rFonts w:ascii="Times New Roman" w:eastAsia="Times New Roman" w:hAnsi="Times New Roman" w:cs="Times New Roman"/>
          <w:i w:val="0"/>
          <w:iCs w:val="0"/>
          <w:sz w:val="24"/>
          <w:szCs w:val="24"/>
          <w:lang w:bidi="ar-SA"/>
        </w:rPr>
        <w:t>. 1, 41-45.</w:t>
      </w:r>
    </w:p>
    <w:p w14:paraId="34EFE85D"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Arianti</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4"/>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Baiq</w:t>
      </w:r>
      <w:proofErr w:type="spellEnd"/>
      <w:r w:rsidRPr="00474ACD">
        <w:rPr>
          <w:rFonts w:ascii="Times New Roman" w:eastAsia="Times New Roman" w:hAnsi="Times New Roman" w:cs="Times New Roman"/>
          <w:i w:val="0"/>
          <w:iCs w:val="0"/>
          <w:spacing w:val="-12"/>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Fitri</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(2018).</w:t>
      </w:r>
      <w:r w:rsidRPr="00474ACD">
        <w:rPr>
          <w:rFonts w:ascii="Times New Roman" w:eastAsia="Times New Roman" w:hAnsi="Times New Roman" w:cs="Times New Roman"/>
          <w:i w:val="0"/>
          <w:iCs w:val="0"/>
          <w:spacing w:val="-14"/>
          <w:sz w:val="24"/>
          <w:szCs w:val="24"/>
          <w:lang w:bidi="ar-SA"/>
        </w:rPr>
        <w:t xml:space="preserve"> </w:t>
      </w:r>
      <w:proofErr w:type="gramStart"/>
      <w:r w:rsidRPr="00474ACD">
        <w:rPr>
          <w:rFonts w:ascii="Times New Roman" w:eastAsia="Times New Roman" w:hAnsi="Times New Roman" w:cs="Times New Roman"/>
          <w:i w:val="0"/>
          <w:iCs w:val="0"/>
          <w:sz w:val="24"/>
          <w:szCs w:val="24"/>
          <w:lang w:bidi="ar-SA"/>
        </w:rPr>
        <w:t>”The</w:t>
      </w:r>
      <w:proofErr w:type="gramEnd"/>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Influence</w:t>
      </w:r>
      <w:r w:rsidRPr="00474ACD">
        <w:rPr>
          <w:rFonts w:ascii="Times New Roman" w:eastAsia="Times New Roman" w:hAnsi="Times New Roman" w:cs="Times New Roman"/>
          <w:i w:val="0"/>
          <w:iCs w:val="0"/>
          <w:spacing w:val="-13"/>
          <w:sz w:val="24"/>
          <w:szCs w:val="24"/>
          <w:lang w:bidi="ar-SA"/>
        </w:rPr>
        <w:t xml:space="preserve"> </w:t>
      </w:r>
      <w:r w:rsidRPr="00474ACD">
        <w:rPr>
          <w:rFonts w:ascii="Times New Roman" w:eastAsia="Times New Roman" w:hAnsi="Times New Roman" w:cs="Times New Roman"/>
          <w:i w:val="0"/>
          <w:iCs w:val="0"/>
          <w:sz w:val="24"/>
          <w:szCs w:val="24"/>
          <w:lang w:bidi="ar-SA"/>
        </w:rPr>
        <w:t>of</w:t>
      </w:r>
      <w:r w:rsidRPr="00474ACD">
        <w:rPr>
          <w:rFonts w:ascii="Times New Roman" w:eastAsia="Times New Roman" w:hAnsi="Times New Roman" w:cs="Times New Roman"/>
          <w:i w:val="0"/>
          <w:iCs w:val="0"/>
          <w:spacing w:val="-12"/>
          <w:sz w:val="24"/>
          <w:szCs w:val="24"/>
          <w:lang w:bidi="ar-SA"/>
        </w:rPr>
        <w:t xml:space="preserve"> </w:t>
      </w:r>
      <w:r w:rsidRPr="00474ACD">
        <w:rPr>
          <w:rFonts w:ascii="Times New Roman" w:eastAsia="Times New Roman" w:hAnsi="Times New Roman" w:cs="Times New Roman"/>
          <w:i w:val="0"/>
          <w:iCs w:val="0"/>
          <w:sz w:val="24"/>
          <w:szCs w:val="24"/>
          <w:lang w:bidi="ar-SA"/>
        </w:rPr>
        <w:t>Financial</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Literacy</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Financial</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Behavior</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and</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Income on</w:t>
      </w:r>
      <w:r w:rsidRPr="00474ACD">
        <w:rPr>
          <w:rFonts w:ascii="Times New Roman" w:eastAsia="Times New Roman" w:hAnsi="Times New Roman" w:cs="Times New Roman"/>
          <w:i w:val="0"/>
          <w:iCs w:val="0"/>
          <w:spacing w:val="-1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Invesment</w:t>
      </w:r>
      <w:proofErr w:type="spellEnd"/>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Decision”.</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Economics</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and</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Accounting</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Journal.</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Volume.</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1,</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No</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1,</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January 2018.</w:t>
      </w:r>
    </w:p>
    <w:p w14:paraId="133AD2C7" w14:textId="77777777" w:rsidR="00474ACD" w:rsidRDefault="00474ACD" w:rsidP="00264D87">
      <w:pPr>
        <w:widowControl w:val="0"/>
        <w:suppressAutoHyphens w:val="0"/>
        <w:autoSpaceDE w:val="0"/>
        <w:autoSpaceDN w:val="0"/>
        <w:spacing w:after="0" w:line="240" w:lineRule="auto"/>
        <w:ind w:right="-286"/>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Arifah</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7"/>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Jihan</w:t>
      </w:r>
      <w:proofErr w:type="spellEnd"/>
      <w:r w:rsidRPr="00474ACD">
        <w:rPr>
          <w:rFonts w:ascii="Times New Roman" w:eastAsia="Times New Roman" w:hAnsi="Times New Roman" w:cs="Times New Roman"/>
          <w:i w:val="0"/>
          <w:iCs w:val="0"/>
          <w:spacing w:val="-4"/>
          <w:sz w:val="24"/>
          <w:szCs w:val="24"/>
          <w:lang w:bidi="ar-SA"/>
        </w:rPr>
        <w:t xml:space="preserve"> </w:t>
      </w:r>
      <w:r w:rsidRPr="00474ACD">
        <w:rPr>
          <w:rFonts w:ascii="Times New Roman" w:eastAsia="Times New Roman" w:hAnsi="Times New Roman" w:cs="Times New Roman"/>
          <w:i w:val="0"/>
          <w:iCs w:val="0"/>
          <w:sz w:val="24"/>
          <w:szCs w:val="24"/>
          <w:lang w:bidi="ar-SA"/>
        </w:rPr>
        <w:t>Nadra</w:t>
      </w:r>
      <w:r w:rsidRPr="00474ACD">
        <w:rPr>
          <w:rFonts w:ascii="Times New Roman" w:eastAsia="Times New Roman" w:hAnsi="Times New Roman" w:cs="Times New Roman"/>
          <w:i w:val="0"/>
          <w:iCs w:val="0"/>
          <w:spacing w:val="-5"/>
          <w:sz w:val="24"/>
          <w:szCs w:val="24"/>
          <w:lang w:bidi="ar-SA"/>
        </w:rPr>
        <w:t xml:space="preserve"> </w:t>
      </w:r>
      <w:r w:rsidRPr="00474ACD">
        <w:rPr>
          <w:rFonts w:ascii="Times New Roman" w:eastAsia="Times New Roman" w:hAnsi="Times New Roman" w:cs="Times New Roman"/>
          <w:i w:val="0"/>
          <w:iCs w:val="0"/>
          <w:sz w:val="24"/>
          <w:szCs w:val="24"/>
          <w:lang w:bidi="ar-SA"/>
        </w:rPr>
        <w:t>and</w:t>
      </w:r>
      <w:r w:rsidRPr="00474ACD">
        <w:rPr>
          <w:rFonts w:ascii="Times New Roman" w:eastAsia="Times New Roman" w:hAnsi="Times New Roman" w:cs="Times New Roman"/>
          <w:i w:val="0"/>
          <w:iCs w:val="0"/>
          <w:spacing w:val="-3"/>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Dalimunthe</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6"/>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Zuliani</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6"/>
          <w:sz w:val="24"/>
          <w:szCs w:val="24"/>
          <w:lang w:bidi="ar-SA"/>
        </w:rPr>
        <w:t xml:space="preserve"> </w:t>
      </w:r>
      <w:r w:rsidRPr="00474ACD">
        <w:rPr>
          <w:rFonts w:ascii="Times New Roman" w:eastAsia="Times New Roman" w:hAnsi="Times New Roman" w:cs="Times New Roman"/>
          <w:i w:val="0"/>
          <w:iCs w:val="0"/>
          <w:sz w:val="24"/>
          <w:szCs w:val="24"/>
          <w:lang w:bidi="ar-SA"/>
        </w:rPr>
        <w:t>(2020).</w:t>
      </w:r>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“The</w:t>
      </w:r>
      <w:r w:rsidRPr="00474ACD">
        <w:rPr>
          <w:rFonts w:ascii="Times New Roman" w:eastAsia="Times New Roman" w:hAnsi="Times New Roman" w:cs="Times New Roman"/>
          <w:i w:val="0"/>
          <w:iCs w:val="0"/>
          <w:spacing w:val="-5"/>
          <w:sz w:val="24"/>
          <w:szCs w:val="24"/>
          <w:lang w:bidi="ar-SA"/>
        </w:rPr>
        <w:t xml:space="preserve"> </w:t>
      </w:r>
      <w:r w:rsidRPr="00474ACD">
        <w:rPr>
          <w:rFonts w:ascii="Times New Roman" w:eastAsia="Times New Roman" w:hAnsi="Times New Roman" w:cs="Times New Roman"/>
          <w:i w:val="0"/>
          <w:iCs w:val="0"/>
          <w:sz w:val="24"/>
          <w:szCs w:val="24"/>
          <w:lang w:bidi="ar-SA"/>
        </w:rPr>
        <w:t>Impact</w:t>
      </w:r>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of</w:t>
      </w:r>
      <w:r w:rsidRPr="00474ACD">
        <w:rPr>
          <w:rFonts w:ascii="Times New Roman" w:eastAsia="Times New Roman" w:hAnsi="Times New Roman" w:cs="Times New Roman"/>
          <w:i w:val="0"/>
          <w:iCs w:val="0"/>
          <w:spacing w:val="-5"/>
          <w:sz w:val="24"/>
          <w:szCs w:val="24"/>
          <w:lang w:bidi="ar-SA"/>
        </w:rPr>
        <w:t xml:space="preserve"> </w:t>
      </w:r>
      <w:r w:rsidRPr="00474ACD">
        <w:rPr>
          <w:rFonts w:ascii="Times New Roman" w:eastAsia="Times New Roman" w:hAnsi="Times New Roman" w:cs="Times New Roman"/>
          <w:i w:val="0"/>
          <w:iCs w:val="0"/>
          <w:sz w:val="24"/>
          <w:szCs w:val="24"/>
          <w:lang w:bidi="ar-SA"/>
        </w:rPr>
        <w:t>Financial</w:t>
      </w:r>
      <w:r w:rsidRPr="00474ACD">
        <w:rPr>
          <w:rFonts w:ascii="Times New Roman" w:eastAsia="Times New Roman" w:hAnsi="Times New Roman" w:cs="Times New Roman"/>
          <w:i w:val="0"/>
          <w:iCs w:val="0"/>
          <w:spacing w:val="-6"/>
          <w:sz w:val="24"/>
          <w:szCs w:val="24"/>
          <w:lang w:bidi="ar-SA"/>
        </w:rPr>
        <w:t xml:space="preserve"> </w:t>
      </w:r>
      <w:r w:rsidRPr="00474ACD">
        <w:rPr>
          <w:rFonts w:ascii="Times New Roman" w:eastAsia="Times New Roman" w:hAnsi="Times New Roman" w:cs="Times New Roman"/>
          <w:i w:val="0"/>
          <w:iCs w:val="0"/>
          <w:sz w:val="24"/>
          <w:szCs w:val="24"/>
          <w:lang w:bidi="ar-SA"/>
        </w:rPr>
        <w:t>Literacy</w:t>
      </w:r>
      <w:r w:rsidRPr="00474ACD">
        <w:rPr>
          <w:rFonts w:ascii="Times New Roman" w:eastAsia="Times New Roman" w:hAnsi="Times New Roman" w:cs="Times New Roman"/>
          <w:i w:val="0"/>
          <w:iCs w:val="0"/>
          <w:spacing w:val="-6"/>
          <w:sz w:val="24"/>
          <w:szCs w:val="24"/>
          <w:lang w:bidi="ar-SA"/>
        </w:rPr>
        <w:t xml:space="preserve"> </w:t>
      </w:r>
      <w:r w:rsidRPr="00474ACD">
        <w:rPr>
          <w:rFonts w:ascii="Times New Roman" w:eastAsia="Times New Roman" w:hAnsi="Times New Roman" w:cs="Times New Roman"/>
          <w:i w:val="0"/>
          <w:iCs w:val="0"/>
          <w:sz w:val="24"/>
          <w:szCs w:val="24"/>
          <w:lang w:bidi="ar-SA"/>
        </w:rPr>
        <w:t>on</w:t>
      </w:r>
      <w:r w:rsidRPr="00474ACD">
        <w:rPr>
          <w:rFonts w:ascii="Times New Roman" w:eastAsia="Times New Roman" w:hAnsi="Times New Roman" w:cs="Times New Roman"/>
          <w:i w:val="0"/>
          <w:iCs w:val="0"/>
          <w:spacing w:val="-4"/>
          <w:sz w:val="24"/>
          <w:szCs w:val="24"/>
          <w:lang w:bidi="ar-SA"/>
        </w:rPr>
        <w:t xml:space="preserve"> </w:t>
      </w:r>
      <w:r w:rsidRPr="00474ACD">
        <w:rPr>
          <w:rFonts w:ascii="Times New Roman" w:eastAsia="Times New Roman" w:hAnsi="Times New Roman" w:cs="Times New Roman"/>
          <w:i w:val="0"/>
          <w:iCs w:val="0"/>
          <w:sz w:val="24"/>
          <w:szCs w:val="24"/>
          <w:lang w:bidi="ar-SA"/>
        </w:rPr>
        <w:t>the Investment Decision of Non-Donation-Based Crowdfunding in Indonesia”. International Journal of Business and Society. Volume 21, No 3,</w:t>
      </w:r>
      <w:r w:rsidRPr="00474ACD">
        <w:rPr>
          <w:rFonts w:ascii="Times New Roman" w:eastAsia="Times New Roman" w:hAnsi="Times New Roman" w:cs="Times New Roman"/>
          <w:i w:val="0"/>
          <w:iCs w:val="0"/>
          <w:spacing w:val="-1"/>
          <w:sz w:val="24"/>
          <w:szCs w:val="24"/>
          <w:lang w:bidi="ar-SA"/>
        </w:rPr>
        <w:t xml:space="preserve"> </w:t>
      </w:r>
      <w:r w:rsidRPr="00474ACD">
        <w:rPr>
          <w:rFonts w:ascii="Times New Roman" w:eastAsia="Times New Roman" w:hAnsi="Times New Roman" w:cs="Times New Roman"/>
          <w:i w:val="0"/>
          <w:iCs w:val="0"/>
          <w:sz w:val="24"/>
          <w:szCs w:val="24"/>
          <w:lang w:bidi="ar-SA"/>
        </w:rPr>
        <w:t>1045-1057.</w:t>
      </w:r>
    </w:p>
    <w:p w14:paraId="35B27DCA"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Artina</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Nyimas</w:t>
      </w:r>
      <w:proofErr w:type="spellEnd"/>
      <w:r w:rsidRPr="00474ACD">
        <w:rPr>
          <w:rFonts w:ascii="Times New Roman" w:eastAsia="Times New Roman" w:hAnsi="Times New Roman" w:cs="Times New Roman"/>
          <w:i w:val="0"/>
          <w:iCs w:val="0"/>
          <w:sz w:val="24"/>
          <w:szCs w:val="24"/>
          <w:lang w:bidi="ar-SA"/>
        </w:rPr>
        <w:t xml:space="preserve"> and </w:t>
      </w:r>
      <w:proofErr w:type="spellStart"/>
      <w:r w:rsidRPr="00474ACD">
        <w:rPr>
          <w:rFonts w:ascii="Times New Roman" w:eastAsia="Times New Roman" w:hAnsi="Times New Roman" w:cs="Times New Roman"/>
          <w:i w:val="0"/>
          <w:iCs w:val="0"/>
          <w:sz w:val="24"/>
          <w:szCs w:val="24"/>
          <w:lang w:bidi="ar-SA"/>
        </w:rPr>
        <w:t>Cholid</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Idham</w:t>
      </w:r>
      <w:proofErr w:type="spellEnd"/>
      <w:r w:rsidRPr="00474ACD">
        <w:rPr>
          <w:rFonts w:ascii="Times New Roman" w:eastAsia="Times New Roman" w:hAnsi="Times New Roman" w:cs="Times New Roman"/>
          <w:i w:val="0"/>
          <w:iCs w:val="0"/>
          <w:sz w:val="24"/>
          <w:szCs w:val="24"/>
          <w:lang w:bidi="ar-SA"/>
        </w:rPr>
        <w:t xml:space="preserve"> (2018). “</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z w:val="24"/>
          <w:szCs w:val="24"/>
          <w:lang w:bidi="ar-SA"/>
        </w:rPr>
        <w:t xml:space="preserve"> Tingkat </w:t>
      </w:r>
      <w:proofErr w:type="spellStart"/>
      <w:r w:rsidRPr="00474ACD">
        <w:rPr>
          <w:rFonts w:ascii="Times New Roman" w:eastAsia="Times New Roman" w:hAnsi="Times New Roman" w:cs="Times New Roman"/>
          <w:i w:val="0"/>
          <w:iCs w:val="0"/>
          <w:sz w:val="24"/>
          <w:szCs w:val="24"/>
          <w:lang w:bidi="ar-SA"/>
        </w:rPr>
        <w:t>Literasi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Faktor</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Demografi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Pengambilan</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Studi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Kasus</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Pegawai</w:t>
      </w:r>
      <w:proofErr w:type="spellEnd"/>
      <w:r w:rsidRPr="00474ACD">
        <w:rPr>
          <w:rFonts w:ascii="Times New Roman" w:eastAsia="Times New Roman" w:hAnsi="Times New Roman" w:cs="Times New Roman"/>
          <w:i w:val="0"/>
          <w:iCs w:val="0"/>
          <w:sz w:val="24"/>
          <w:szCs w:val="24"/>
          <w:lang w:bidi="ar-SA"/>
        </w:rPr>
        <w:t xml:space="preserve"> Kantor Badan </w:t>
      </w:r>
      <w:proofErr w:type="spellStart"/>
      <w:r w:rsidRPr="00474ACD">
        <w:rPr>
          <w:rFonts w:ascii="Times New Roman" w:eastAsia="Times New Roman" w:hAnsi="Times New Roman" w:cs="Times New Roman"/>
          <w:i w:val="0"/>
          <w:iCs w:val="0"/>
          <w:sz w:val="24"/>
          <w:szCs w:val="24"/>
          <w:lang w:bidi="ar-SA"/>
        </w:rPr>
        <w:t>Kepegawaian</w:t>
      </w:r>
      <w:proofErr w:type="spellEnd"/>
      <w:r w:rsidRPr="00474ACD">
        <w:rPr>
          <w:rFonts w:ascii="Times New Roman" w:eastAsia="Times New Roman" w:hAnsi="Times New Roman" w:cs="Times New Roman"/>
          <w:i w:val="0"/>
          <w:iCs w:val="0"/>
          <w:sz w:val="24"/>
          <w:szCs w:val="24"/>
          <w:lang w:bidi="ar-SA"/>
        </w:rPr>
        <w:t xml:space="preserve"> Daerah Sumatera Selatan). </w:t>
      </w:r>
      <w:proofErr w:type="spellStart"/>
      <w:r w:rsidRPr="00474ACD">
        <w:rPr>
          <w:rFonts w:ascii="Times New Roman" w:eastAsia="Times New Roman" w:hAnsi="Times New Roman" w:cs="Times New Roman"/>
          <w:i w:val="0"/>
          <w:iCs w:val="0"/>
          <w:sz w:val="24"/>
          <w:szCs w:val="24"/>
          <w:lang w:bidi="ar-SA"/>
        </w:rPr>
        <w:t>Jurnal</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Bisnis</w:t>
      </w:r>
      <w:proofErr w:type="spellEnd"/>
      <w:r w:rsidRPr="00474ACD">
        <w:rPr>
          <w:rFonts w:ascii="Times New Roman" w:eastAsia="Times New Roman" w:hAnsi="Times New Roman" w:cs="Times New Roman"/>
          <w:i w:val="0"/>
          <w:iCs w:val="0"/>
          <w:sz w:val="24"/>
          <w:szCs w:val="24"/>
          <w:lang w:bidi="ar-SA"/>
        </w:rPr>
        <w:t>.</w:t>
      </w:r>
    </w:p>
    <w:p w14:paraId="089788BF"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Baihaqqy</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Mochammad</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Rizaldy</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Insan</w:t>
      </w:r>
      <w:proofErr w:type="spellEnd"/>
      <w:r w:rsidRPr="00474ACD">
        <w:rPr>
          <w:rFonts w:ascii="Times New Roman" w:eastAsia="Times New Roman" w:hAnsi="Times New Roman" w:cs="Times New Roman"/>
          <w:i w:val="0"/>
          <w:iCs w:val="0"/>
          <w:sz w:val="24"/>
          <w:szCs w:val="24"/>
          <w:lang w:bidi="ar-SA"/>
        </w:rPr>
        <w:t xml:space="preserve"> and Sugianto. (2020). “Investment Decisions of Investors Based </w:t>
      </w:r>
      <w:proofErr w:type="gramStart"/>
      <w:r w:rsidRPr="00474ACD">
        <w:rPr>
          <w:rFonts w:ascii="Times New Roman" w:eastAsia="Times New Roman" w:hAnsi="Times New Roman" w:cs="Times New Roman"/>
          <w:i w:val="0"/>
          <w:iCs w:val="0"/>
          <w:sz w:val="24"/>
          <w:szCs w:val="24"/>
          <w:lang w:bidi="ar-SA"/>
        </w:rPr>
        <w:t>On</w:t>
      </w:r>
      <w:proofErr w:type="gramEnd"/>
      <w:r w:rsidRPr="00474ACD">
        <w:rPr>
          <w:rFonts w:ascii="Times New Roman" w:eastAsia="Times New Roman" w:hAnsi="Times New Roman" w:cs="Times New Roman"/>
          <w:i w:val="0"/>
          <w:iCs w:val="0"/>
          <w:sz w:val="24"/>
          <w:szCs w:val="24"/>
          <w:lang w:bidi="ar-SA"/>
        </w:rPr>
        <w:t xml:space="preserve"> Generation Groups (A Case Study In Indonesia Stock Exchange). E-</w:t>
      </w:r>
      <w:proofErr w:type="gramStart"/>
      <w:r w:rsidRPr="00474ACD">
        <w:rPr>
          <w:rFonts w:ascii="Times New Roman" w:eastAsia="Times New Roman" w:hAnsi="Times New Roman" w:cs="Times New Roman"/>
          <w:i w:val="0"/>
          <w:iCs w:val="0"/>
          <w:sz w:val="24"/>
          <w:szCs w:val="24"/>
          <w:lang w:bidi="ar-SA"/>
        </w:rPr>
        <w:t>Journals</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gramEnd"/>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Volume</w:t>
      </w:r>
      <w:r w:rsidRPr="00474ACD">
        <w:rPr>
          <w:rFonts w:ascii="Times New Roman" w:eastAsia="Times New Roman" w:hAnsi="Times New Roman" w:cs="Times New Roman"/>
          <w:i w:val="0"/>
          <w:iCs w:val="0"/>
          <w:spacing w:val="41"/>
          <w:sz w:val="24"/>
          <w:szCs w:val="24"/>
          <w:lang w:bidi="ar-SA"/>
        </w:rPr>
        <w:t xml:space="preserve"> </w:t>
      </w:r>
      <w:r w:rsidRPr="00474ACD">
        <w:rPr>
          <w:rFonts w:ascii="Times New Roman" w:eastAsia="Times New Roman" w:hAnsi="Times New Roman" w:cs="Times New Roman"/>
          <w:i w:val="0"/>
          <w:iCs w:val="0"/>
          <w:sz w:val="24"/>
          <w:szCs w:val="24"/>
          <w:lang w:bidi="ar-SA"/>
        </w:rPr>
        <w:t>X1</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No</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3.</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November</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2020,</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189-196.</w:t>
      </w:r>
      <w:r w:rsidRPr="00474ACD">
        <w:rPr>
          <w:rFonts w:ascii="Times New Roman" w:eastAsia="Times New Roman" w:hAnsi="Times New Roman" w:cs="Times New Roman"/>
          <w:i w:val="0"/>
          <w:iCs w:val="0"/>
          <w:spacing w:val="-10"/>
          <w:sz w:val="24"/>
          <w:szCs w:val="24"/>
          <w:lang w:bidi="ar-SA"/>
        </w:rPr>
        <w:t xml:space="preserve"> </w:t>
      </w:r>
      <w:r w:rsidRPr="00474ACD">
        <w:rPr>
          <w:rFonts w:ascii="Times New Roman" w:eastAsia="Times New Roman" w:hAnsi="Times New Roman" w:cs="Times New Roman"/>
          <w:i w:val="0"/>
          <w:iCs w:val="0"/>
          <w:sz w:val="24"/>
          <w:szCs w:val="24"/>
          <w:lang w:bidi="ar-SA"/>
        </w:rPr>
        <w:t>E-</w:t>
      </w:r>
      <w:proofErr w:type="gramStart"/>
      <w:r w:rsidRPr="00474ACD">
        <w:rPr>
          <w:rFonts w:ascii="Times New Roman" w:eastAsia="Times New Roman" w:hAnsi="Times New Roman" w:cs="Times New Roman"/>
          <w:i w:val="0"/>
          <w:iCs w:val="0"/>
          <w:sz w:val="24"/>
          <w:szCs w:val="24"/>
          <w:lang w:bidi="ar-SA"/>
        </w:rPr>
        <w:t>ISSN</w:t>
      </w:r>
      <w:r w:rsidRPr="00474ACD">
        <w:rPr>
          <w:rFonts w:ascii="Times New Roman" w:eastAsia="Times New Roman" w:hAnsi="Times New Roman" w:cs="Times New Roman"/>
          <w:i w:val="0"/>
          <w:iCs w:val="0"/>
          <w:spacing w:val="-12"/>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gramEnd"/>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2615-4978.</w:t>
      </w:r>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P-</w:t>
      </w:r>
      <w:proofErr w:type="gramStart"/>
      <w:r w:rsidRPr="00474ACD">
        <w:rPr>
          <w:rFonts w:ascii="Times New Roman" w:eastAsia="Times New Roman" w:hAnsi="Times New Roman" w:cs="Times New Roman"/>
          <w:i w:val="0"/>
          <w:iCs w:val="0"/>
          <w:sz w:val="24"/>
          <w:szCs w:val="24"/>
          <w:lang w:bidi="ar-SA"/>
        </w:rPr>
        <w:t>ISSN</w:t>
      </w:r>
      <w:r>
        <w:rPr>
          <w:rFonts w:ascii="Times New Roman" w:eastAsia="Times New Roman" w:hAnsi="Times New Roman" w:cs="Times New Roman"/>
          <w:i w:val="0"/>
          <w:iCs w:val="0"/>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gramEnd"/>
      <w:r w:rsidRPr="00474ACD">
        <w:rPr>
          <w:rFonts w:ascii="Times New Roman" w:eastAsia="Times New Roman" w:hAnsi="Times New Roman" w:cs="Times New Roman"/>
          <w:i w:val="0"/>
          <w:iCs w:val="0"/>
          <w:sz w:val="24"/>
          <w:szCs w:val="24"/>
          <w:lang w:bidi="ar-SA"/>
        </w:rPr>
        <w:t xml:space="preserve"> 2086-4620.</w:t>
      </w:r>
    </w:p>
    <w:p w14:paraId="595062F7"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Baihaqqy</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Mochammad</w:t>
      </w:r>
      <w:proofErr w:type="spellEnd"/>
      <w:r w:rsidRPr="00474ACD">
        <w:rPr>
          <w:rFonts w:ascii="Times New Roman" w:eastAsia="Times New Roman" w:hAnsi="Times New Roman" w:cs="Times New Roman"/>
          <w:i w:val="0"/>
          <w:iCs w:val="0"/>
          <w:spacing w:val="-6"/>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Rizaldy</w:t>
      </w:r>
      <w:proofErr w:type="spellEnd"/>
      <w:r w:rsidRPr="00474ACD">
        <w:rPr>
          <w:rFonts w:ascii="Times New Roman" w:eastAsia="Times New Roman" w:hAnsi="Times New Roman" w:cs="Times New Roman"/>
          <w:i w:val="0"/>
          <w:iCs w:val="0"/>
          <w:spacing w:val="-7"/>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Insan</w:t>
      </w:r>
      <w:proofErr w:type="spellEnd"/>
      <w:r w:rsidRPr="00474ACD">
        <w:rPr>
          <w:rFonts w:ascii="Times New Roman" w:eastAsia="Times New Roman" w:hAnsi="Times New Roman" w:cs="Times New Roman"/>
          <w:i w:val="0"/>
          <w:iCs w:val="0"/>
          <w:spacing w:val="-9"/>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Sugiyanto</w:t>
      </w:r>
      <w:proofErr w:type="spellEnd"/>
      <w:r w:rsidRPr="00474ACD">
        <w:rPr>
          <w:rFonts w:ascii="Times New Roman" w:eastAsia="Times New Roman" w:hAnsi="Times New Roman" w:cs="Times New Roman"/>
          <w:i w:val="0"/>
          <w:iCs w:val="0"/>
          <w:spacing w:val="-7"/>
          <w:sz w:val="24"/>
          <w:szCs w:val="24"/>
          <w:lang w:bidi="ar-SA"/>
        </w:rPr>
        <w:t xml:space="preserve"> </w:t>
      </w:r>
      <w:r w:rsidRPr="00474ACD">
        <w:rPr>
          <w:rFonts w:ascii="Times New Roman" w:eastAsia="Times New Roman" w:hAnsi="Times New Roman" w:cs="Times New Roman"/>
          <w:i w:val="0"/>
          <w:iCs w:val="0"/>
          <w:sz w:val="24"/>
          <w:szCs w:val="24"/>
          <w:lang w:bidi="ar-SA"/>
        </w:rPr>
        <w:t>(2021).</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pacing w:val="-1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literasi</w:t>
      </w:r>
      <w:proofErr w:type="spellEnd"/>
      <w:r w:rsidRPr="00474ACD">
        <w:rPr>
          <w:rFonts w:ascii="Times New Roman" w:eastAsia="Times New Roman" w:hAnsi="Times New Roman" w:cs="Times New Roman"/>
          <w:i w:val="0"/>
          <w:iCs w:val="0"/>
          <w:spacing w:val="-8"/>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locus</w:t>
      </w:r>
      <w:r w:rsidRPr="00474ACD">
        <w:rPr>
          <w:rFonts w:ascii="Times New Roman" w:eastAsia="Times New Roman" w:hAnsi="Times New Roman" w:cs="Times New Roman"/>
          <w:i w:val="0"/>
          <w:iCs w:val="0"/>
          <w:spacing w:val="-9"/>
          <w:sz w:val="24"/>
          <w:szCs w:val="24"/>
          <w:lang w:bidi="ar-SA"/>
        </w:rPr>
        <w:t xml:space="preserve"> </w:t>
      </w:r>
      <w:r w:rsidRPr="00474ACD">
        <w:rPr>
          <w:rFonts w:ascii="Times New Roman" w:eastAsia="Times New Roman" w:hAnsi="Times New Roman" w:cs="Times New Roman"/>
          <w:i w:val="0"/>
          <w:iCs w:val="0"/>
          <w:sz w:val="24"/>
          <w:szCs w:val="24"/>
          <w:lang w:bidi="ar-SA"/>
        </w:rPr>
        <w:t xml:space="preserve">of control, dan </w:t>
      </w:r>
      <w:proofErr w:type="spellStart"/>
      <w:r w:rsidRPr="00474ACD">
        <w:rPr>
          <w:rFonts w:ascii="Times New Roman" w:eastAsia="Times New Roman" w:hAnsi="Times New Roman" w:cs="Times New Roman"/>
          <w:i w:val="0"/>
          <w:iCs w:val="0"/>
          <w:sz w:val="24"/>
          <w:szCs w:val="24"/>
          <w:lang w:bidi="ar-SA"/>
        </w:rPr>
        <w:t>etnis</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pengambilan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keputusan</w:t>
      </w:r>
      <w:proofErr w:type="spellEnd"/>
      <w:r w:rsidRPr="00474ACD">
        <w:rPr>
          <w:rFonts w:ascii="Times New Roman" w:eastAsia="Times New Roman" w:hAnsi="Times New Roman" w:cs="Times New Roman"/>
          <w:i w:val="0"/>
          <w:iCs w:val="0"/>
          <w:spacing w:val="-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w:t>
      </w:r>
    </w:p>
    <w:p w14:paraId="48797759" w14:textId="77777777" w:rsidR="00474ACD" w:rsidRDefault="00474ACD" w:rsidP="00474ACD">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Faalih</w:t>
      </w:r>
      <w:proofErr w:type="spellEnd"/>
      <w:r w:rsidRPr="00474ACD">
        <w:rPr>
          <w:rFonts w:ascii="Times New Roman" w:eastAsia="Times New Roman" w:hAnsi="Times New Roman" w:cs="Times New Roman"/>
          <w:i w:val="0"/>
          <w:iCs w:val="0"/>
          <w:sz w:val="24"/>
          <w:szCs w:val="24"/>
          <w:lang w:bidi="ar-SA"/>
        </w:rPr>
        <w:t>,</w:t>
      </w:r>
      <w:r w:rsidRPr="00474ACD">
        <w:rPr>
          <w:rFonts w:ascii="Times New Roman" w:eastAsia="Times New Roman" w:hAnsi="Times New Roman" w:cs="Times New Roman"/>
          <w:i w:val="0"/>
          <w:iCs w:val="0"/>
          <w:spacing w:val="-13"/>
          <w:sz w:val="24"/>
          <w:szCs w:val="24"/>
          <w:lang w:bidi="ar-SA"/>
        </w:rPr>
        <w:t xml:space="preserve"> </w:t>
      </w:r>
      <w:r w:rsidRPr="00474ACD">
        <w:rPr>
          <w:rFonts w:ascii="Times New Roman" w:eastAsia="Times New Roman" w:hAnsi="Times New Roman" w:cs="Times New Roman"/>
          <w:i w:val="0"/>
          <w:iCs w:val="0"/>
          <w:sz w:val="24"/>
          <w:szCs w:val="24"/>
          <w:lang w:bidi="ar-SA"/>
        </w:rPr>
        <w:t>Muhammad</w:t>
      </w:r>
      <w:r w:rsidRPr="00474ACD">
        <w:rPr>
          <w:rFonts w:ascii="Times New Roman" w:eastAsia="Times New Roman" w:hAnsi="Times New Roman" w:cs="Times New Roman"/>
          <w:i w:val="0"/>
          <w:iCs w:val="0"/>
          <w:spacing w:val="-1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Faiz</w:t>
      </w:r>
      <w:proofErr w:type="spellEnd"/>
      <w:r w:rsidRPr="00474ACD">
        <w:rPr>
          <w:rFonts w:ascii="Times New Roman" w:eastAsia="Times New Roman" w:hAnsi="Times New Roman" w:cs="Times New Roman"/>
          <w:i w:val="0"/>
          <w:iCs w:val="0"/>
          <w:spacing w:val="-11"/>
          <w:sz w:val="24"/>
          <w:szCs w:val="24"/>
          <w:lang w:bidi="ar-SA"/>
        </w:rPr>
        <w:t xml:space="preserve"> </w:t>
      </w:r>
      <w:r w:rsidRPr="00474ACD">
        <w:rPr>
          <w:rFonts w:ascii="Times New Roman" w:eastAsia="Times New Roman" w:hAnsi="Times New Roman" w:cs="Times New Roman"/>
          <w:i w:val="0"/>
          <w:iCs w:val="0"/>
          <w:sz w:val="24"/>
          <w:szCs w:val="24"/>
          <w:lang w:bidi="ar-SA"/>
        </w:rPr>
        <w:t>(2020).</w:t>
      </w:r>
      <w:r w:rsidRPr="00474ACD">
        <w:rPr>
          <w:rFonts w:ascii="Times New Roman" w:eastAsia="Times New Roman" w:hAnsi="Times New Roman" w:cs="Times New Roman"/>
          <w:i w:val="0"/>
          <w:iCs w:val="0"/>
          <w:spacing w:val="-14"/>
          <w:sz w:val="24"/>
          <w:szCs w:val="24"/>
          <w:lang w:bidi="ar-SA"/>
        </w:rPr>
        <w:t xml:space="preserve"> </w:t>
      </w:r>
      <w:r w:rsidRPr="00474ACD">
        <w:rPr>
          <w:rFonts w:ascii="Times New Roman" w:eastAsia="Times New Roman" w:hAnsi="Times New Roman" w:cs="Times New Roman"/>
          <w:i w:val="0"/>
          <w:iCs w:val="0"/>
          <w:sz w:val="24"/>
          <w:szCs w:val="24"/>
          <w:lang w:bidi="ar-SA"/>
        </w:rPr>
        <w:t>“</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pacing w:val="-14"/>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Literasi</w:t>
      </w:r>
      <w:proofErr w:type="spellEnd"/>
      <w:r w:rsidRPr="00474ACD">
        <w:rPr>
          <w:rFonts w:ascii="Times New Roman" w:eastAsia="Times New Roman" w:hAnsi="Times New Roman" w:cs="Times New Roman"/>
          <w:i w:val="0"/>
          <w:iCs w:val="0"/>
          <w:spacing w:val="-12"/>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pacing w:val="-12"/>
          <w:sz w:val="24"/>
          <w:szCs w:val="24"/>
          <w:lang w:bidi="ar-SA"/>
        </w:rPr>
        <w:t xml:space="preserve"> </w:t>
      </w:r>
      <w:r w:rsidRPr="00474ACD">
        <w:rPr>
          <w:rFonts w:ascii="Times New Roman" w:eastAsia="Times New Roman" w:hAnsi="Times New Roman" w:cs="Times New Roman"/>
          <w:i w:val="0"/>
          <w:iCs w:val="0"/>
          <w:sz w:val="24"/>
          <w:szCs w:val="24"/>
          <w:lang w:bidi="ar-SA"/>
        </w:rPr>
        <w:t>dan</w:t>
      </w:r>
      <w:r w:rsidRPr="00474ACD">
        <w:rPr>
          <w:rFonts w:ascii="Times New Roman" w:eastAsia="Times New Roman" w:hAnsi="Times New Roman" w:cs="Times New Roman"/>
          <w:i w:val="0"/>
          <w:iCs w:val="0"/>
          <w:spacing w:val="-1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Faktor</w:t>
      </w:r>
      <w:proofErr w:type="spellEnd"/>
      <w:r w:rsidRPr="00474ACD">
        <w:rPr>
          <w:rFonts w:ascii="Times New Roman" w:eastAsia="Times New Roman" w:hAnsi="Times New Roman" w:cs="Times New Roman"/>
          <w:i w:val="0"/>
          <w:iCs w:val="0"/>
          <w:spacing w:val="-11"/>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Demografi</w:t>
      </w:r>
      <w:proofErr w:type="spellEnd"/>
      <w:r w:rsidRPr="00474ACD">
        <w:rPr>
          <w:rFonts w:ascii="Times New Roman" w:eastAsia="Times New Roman" w:hAnsi="Times New Roman" w:cs="Times New Roman"/>
          <w:i w:val="0"/>
          <w:iCs w:val="0"/>
          <w:spacing w:val="-13"/>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Studi</w:t>
      </w:r>
      <w:proofErr w:type="spellEnd"/>
      <w:r w:rsidRPr="00474ACD">
        <w:rPr>
          <w:rFonts w:ascii="Times New Roman" w:eastAsia="Times New Roman" w:hAnsi="Times New Roman" w:cs="Times New Roman"/>
          <w:i w:val="0"/>
          <w:iCs w:val="0"/>
          <w:sz w:val="24"/>
          <w:szCs w:val="24"/>
          <w:lang w:bidi="ar-SA"/>
        </w:rPr>
        <w:t xml:space="preserve"> Pada </w:t>
      </w:r>
      <w:proofErr w:type="spellStart"/>
      <w:r w:rsidRPr="00474ACD">
        <w:rPr>
          <w:rFonts w:ascii="Times New Roman" w:eastAsia="Times New Roman" w:hAnsi="Times New Roman" w:cs="Times New Roman"/>
          <w:i w:val="0"/>
          <w:iCs w:val="0"/>
          <w:sz w:val="24"/>
          <w:szCs w:val="24"/>
          <w:lang w:bidi="ar-SA"/>
        </w:rPr>
        <w:t>Mahasiswa</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Fakultas</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Ekonomi</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Bisnis</w:t>
      </w:r>
      <w:proofErr w:type="spellEnd"/>
      <w:r w:rsidRPr="00474ACD">
        <w:rPr>
          <w:rFonts w:ascii="Times New Roman" w:eastAsia="Times New Roman" w:hAnsi="Times New Roman" w:cs="Times New Roman"/>
          <w:i w:val="0"/>
          <w:iCs w:val="0"/>
          <w:sz w:val="24"/>
          <w:szCs w:val="24"/>
          <w:lang w:bidi="ar-SA"/>
        </w:rPr>
        <w:t xml:space="preserve"> Universitas </w:t>
      </w:r>
      <w:proofErr w:type="spellStart"/>
      <w:r w:rsidRPr="00474ACD">
        <w:rPr>
          <w:rFonts w:ascii="Times New Roman" w:eastAsia="Times New Roman" w:hAnsi="Times New Roman" w:cs="Times New Roman"/>
          <w:i w:val="0"/>
          <w:iCs w:val="0"/>
          <w:sz w:val="24"/>
          <w:szCs w:val="24"/>
          <w:lang w:bidi="ar-SA"/>
        </w:rPr>
        <w:t>Brawujaya</w:t>
      </w:r>
      <w:proofErr w:type="spellEnd"/>
      <w:r w:rsidRPr="00474ACD">
        <w:rPr>
          <w:rFonts w:ascii="Times New Roman" w:eastAsia="Times New Roman" w:hAnsi="Times New Roman" w:cs="Times New Roman"/>
          <w:i w:val="0"/>
          <w:iCs w:val="0"/>
          <w:spacing w:val="-2"/>
          <w:sz w:val="24"/>
          <w:szCs w:val="24"/>
          <w:lang w:bidi="ar-SA"/>
        </w:rPr>
        <w:t xml:space="preserve"> </w:t>
      </w:r>
      <w:r w:rsidRPr="00474ACD">
        <w:rPr>
          <w:rFonts w:ascii="Times New Roman" w:eastAsia="Times New Roman" w:hAnsi="Times New Roman" w:cs="Times New Roman"/>
          <w:i w:val="0"/>
          <w:iCs w:val="0"/>
          <w:sz w:val="24"/>
          <w:szCs w:val="24"/>
          <w:lang w:bidi="ar-SA"/>
        </w:rPr>
        <w:t>Malang).</w:t>
      </w:r>
    </w:p>
    <w:p w14:paraId="2F3065E3"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Gunawan</w:t>
      </w:r>
      <w:proofErr w:type="spellEnd"/>
      <w:r w:rsidRPr="00474ACD">
        <w:rPr>
          <w:rFonts w:ascii="Times New Roman" w:eastAsia="Times New Roman" w:hAnsi="Times New Roman" w:cs="Times New Roman"/>
          <w:i w:val="0"/>
          <w:iCs w:val="0"/>
          <w:sz w:val="24"/>
          <w:szCs w:val="24"/>
          <w:lang w:bidi="ar-SA"/>
        </w:rPr>
        <w:t xml:space="preserve">, Ade and </w:t>
      </w:r>
      <w:proofErr w:type="spellStart"/>
      <w:r w:rsidRPr="00474ACD">
        <w:rPr>
          <w:rFonts w:ascii="Times New Roman" w:eastAsia="Times New Roman" w:hAnsi="Times New Roman" w:cs="Times New Roman"/>
          <w:i w:val="0"/>
          <w:iCs w:val="0"/>
          <w:sz w:val="24"/>
          <w:szCs w:val="24"/>
          <w:lang w:bidi="ar-SA"/>
        </w:rPr>
        <w:t>Chaerani</w:t>
      </w:r>
      <w:proofErr w:type="spellEnd"/>
      <w:r w:rsidRPr="00474ACD">
        <w:rPr>
          <w:rFonts w:ascii="Times New Roman" w:eastAsia="Times New Roman" w:hAnsi="Times New Roman" w:cs="Times New Roman"/>
          <w:i w:val="0"/>
          <w:iCs w:val="0"/>
          <w:sz w:val="24"/>
          <w:szCs w:val="24"/>
          <w:lang w:bidi="ar-SA"/>
        </w:rPr>
        <w:t>. (2019). “Effect Financial Literacy and Lifestyle of Finance Student Behavior”. International Journal of Business Economics. 1 (1), 76-86.</w:t>
      </w:r>
    </w:p>
    <w:p w14:paraId="121359C9"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Hesniati</w:t>
      </w:r>
      <w:proofErr w:type="spellEnd"/>
      <w:r w:rsidRPr="00474ACD">
        <w:rPr>
          <w:rFonts w:ascii="Times New Roman" w:eastAsia="Times New Roman" w:hAnsi="Times New Roman" w:cs="Times New Roman"/>
          <w:i w:val="0"/>
          <w:iCs w:val="0"/>
          <w:sz w:val="24"/>
          <w:szCs w:val="24"/>
          <w:lang w:bidi="ar-SA"/>
        </w:rPr>
        <w:t>, Hendy. (2021). “</w:t>
      </w:r>
      <w:proofErr w:type="spellStart"/>
      <w:r w:rsidRPr="00474ACD">
        <w:rPr>
          <w:rFonts w:ascii="Times New Roman" w:eastAsia="Times New Roman" w:hAnsi="Times New Roman" w:cs="Times New Roman"/>
          <w:i w:val="0"/>
          <w:iCs w:val="0"/>
          <w:sz w:val="24"/>
          <w:szCs w:val="24"/>
          <w:lang w:bidi="ar-SA"/>
        </w:rPr>
        <w:t>Perilaku</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Volume 1, </w:t>
      </w:r>
      <w:proofErr w:type="spellStart"/>
      <w:r w:rsidRPr="00474ACD">
        <w:rPr>
          <w:rFonts w:ascii="Times New Roman" w:eastAsia="Times New Roman" w:hAnsi="Times New Roman" w:cs="Times New Roman"/>
          <w:i w:val="0"/>
          <w:iCs w:val="0"/>
          <w:sz w:val="24"/>
          <w:szCs w:val="24"/>
          <w:lang w:bidi="ar-SA"/>
        </w:rPr>
        <w:t>Nomor</w:t>
      </w:r>
      <w:proofErr w:type="spellEnd"/>
      <w:r w:rsidRPr="00474ACD">
        <w:rPr>
          <w:rFonts w:ascii="Times New Roman" w:eastAsia="Times New Roman" w:hAnsi="Times New Roman" w:cs="Times New Roman"/>
          <w:i w:val="0"/>
          <w:iCs w:val="0"/>
          <w:sz w:val="24"/>
          <w:szCs w:val="24"/>
          <w:lang w:bidi="ar-SA"/>
        </w:rPr>
        <w:t xml:space="preserve"> 1 (2021).</w:t>
      </w:r>
    </w:p>
    <w:p w14:paraId="5B41A2D4"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r w:rsidRPr="00474ACD">
        <w:rPr>
          <w:rFonts w:ascii="Times New Roman" w:eastAsia="Times New Roman" w:hAnsi="Times New Roman" w:cs="Times New Roman"/>
          <w:i w:val="0"/>
          <w:iCs w:val="0"/>
          <w:sz w:val="24"/>
          <w:szCs w:val="24"/>
          <w:lang w:bidi="ar-SA"/>
        </w:rPr>
        <w:t xml:space="preserve">Kalsum, Ummy. et al. (2018). “Influences of Financial Literacy on Investment Decision in Small Business”. In </w:t>
      </w:r>
      <w:proofErr w:type="spellStart"/>
      <w:r w:rsidRPr="00474ACD">
        <w:rPr>
          <w:rFonts w:ascii="Times New Roman" w:eastAsia="Times New Roman" w:hAnsi="Times New Roman" w:cs="Times New Roman"/>
          <w:i w:val="0"/>
          <w:iCs w:val="0"/>
          <w:sz w:val="24"/>
          <w:szCs w:val="24"/>
          <w:lang w:bidi="ar-SA"/>
        </w:rPr>
        <w:t>Southest</w:t>
      </w:r>
      <w:proofErr w:type="spellEnd"/>
      <w:r w:rsidRPr="00474ACD">
        <w:rPr>
          <w:rFonts w:ascii="Times New Roman" w:eastAsia="Times New Roman" w:hAnsi="Times New Roman" w:cs="Times New Roman"/>
          <w:i w:val="0"/>
          <w:iCs w:val="0"/>
          <w:sz w:val="24"/>
          <w:szCs w:val="24"/>
          <w:lang w:bidi="ar-SA"/>
        </w:rPr>
        <w:t xml:space="preserve"> Sulawesi. International Journal of Scientific &amp; Engineering Research. Volume 9.</w:t>
      </w:r>
    </w:p>
    <w:p w14:paraId="4899CBF6"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Nur’Aini</w:t>
      </w:r>
      <w:proofErr w:type="spellEnd"/>
      <w:r w:rsidRPr="00474ACD">
        <w:rPr>
          <w:rFonts w:ascii="Times New Roman" w:eastAsia="Times New Roman" w:hAnsi="Times New Roman" w:cs="Times New Roman"/>
          <w:i w:val="0"/>
          <w:iCs w:val="0"/>
          <w:sz w:val="24"/>
          <w:szCs w:val="24"/>
          <w:lang w:bidi="ar-SA"/>
        </w:rPr>
        <w:t>. et al. (2017). “</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Literasi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Faktor</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Demografi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di Pasar Modal (Studi Kasus Karyawan PT. Semen </w:t>
      </w:r>
      <w:proofErr w:type="spellStart"/>
      <w:r w:rsidRPr="00474ACD">
        <w:rPr>
          <w:rFonts w:ascii="Times New Roman" w:eastAsia="Times New Roman" w:hAnsi="Times New Roman" w:cs="Times New Roman"/>
          <w:i w:val="0"/>
          <w:iCs w:val="0"/>
          <w:sz w:val="24"/>
          <w:szCs w:val="24"/>
          <w:lang w:bidi="ar-SA"/>
        </w:rPr>
        <w:t>Baturaja</w:t>
      </w:r>
      <w:proofErr w:type="spellEnd"/>
      <w:r w:rsidRPr="00474ACD">
        <w:rPr>
          <w:rFonts w:ascii="Times New Roman" w:eastAsia="Times New Roman" w:hAnsi="Times New Roman" w:cs="Times New Roman"/>
          <w:i w:val="0"/>
          <w:iCs w:val="0"/>
          <w:sz w:val="24"/>
          <w:szCs w:val="24"/>
          <w:lang w:bidi="ar-SA"/>
        </w:rPr>
        <w:t xml:space="preserve"> Persero </w:t>
      </w:r>
      <w:proofErr w:type="spellStart"/>
      <w:r w:rsidRPr="00474ACD">
        <w:rPr>
          <w:rFonts w:ascii="Times New Roman" w:eastAsia="Times New Roman" w:hAnsi="Times New Roman" w:cs="Times New Roman"/>
          <w:i w:val="0"/>
          <w:iCs w:val="0"/>
          <w:sz w:val="24"/>
          <w:szCs w:val="24"/>
          <w:lang w:bidi="ar-SA"/>
        </w:rPr>
        <w:t>Tbk</w:t>
      </w:r>
      <w:proofErr w:type="spellEnd"/>
      <w:r w:rsidRPr="00474ACD">
        <w:rPr>
          <w:rFonts w:ascii="Times New Roman" w:eastAsia="Times New Roman" w:hAnsi="Times New Roman" w:cs="Times New Roman"/>
          <w:i w:val="0"/>
          <w:iCs w:val="0"/>
          <w:sz w:val="24"/>
          <w:szCs w:val="24"/>
          <w:lang w:bidi="ar-SA"/>
        </w:rPr>
        <w:t>).</w:t>
      </w:r>
    </w:p>
    <w:p w14:paraId="09DC8FAC"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Nurinda</w:t>
      </w:r>
      <w:proofErr w:type="spellEnd"/>
      <w:r w:rsidRPr="00474ACD">
        <w:rPr>
          <w:rFonts w:ascii="Times New Roman" w:eastAsia="Times New Roman" w:hAnsi="Times New Roman" w:cs="Times New Roman"/>
          <w:i w:val="0"/>
          <w:iCs w:val="0"/>
          <w:sz w:val="24"/>
          <w:szCs w:val="24"/>
          <w:lang w:bidi="ar-SA"/>
        </w:rPr>
        <w:t>, Wahyu. et al. (2020). “</w:t>
      </w:r>
      <w:proofErr w:type="spellStart"/>
      <w:r w:rsidRPr="00474ACD">
        <w:rPr>
          <w:rFonts w:ascii="Times New Roman" w:eastAsia="Times New Roman" w:hAnsi="Times New Roman" w:cs="Times New Roman"/>
          <w:i w:val="0"/>
          <w:iCs w:val="0"/>
          <w:sz w:val="24"/>
          <w:szCs w:val="24"/>
          <w:lang w:bidi="ar-SA"/>
        </w:rPr>
        <w:t>Pengaruh</w:t>
      </w:r>
      <w:proofErr w:type="spellEnd"/>
      <w:r w:rsidRPr="00474ACD">
        <w:rPr>
          <w:rFonts w:ascii="Times New Roman" w:eastAsia="Times New Roman" w:hAnsi="Times New Roman" w:cs="Times New Roman"/>
          <w:i w:val="0"/>
          <w:iCs w:val="0"/>
          <w:sz w:val="24"/>
          <w:szCs w:val="24"/>
          <w:lang w:bidi="ar-SA"/>
        </w:rPr>
        <w:t xml:space="preserve"> Regret Aversion Bias dan Risk Tolerance Bagi Investor Muda </w:t>
      </w:r>
      <w:proofErr w:type="spellStart"/>
      <w:r w:rsidRPr="00474ACD">
        <w:rPr>
          <w:rFonts w:ascii="Times New Roman" w:eastAsia="Times New Roman" w:hAnsi="Times New Roman" w:cs="Times New Roman"/>
          <w:i w:val="0"/>
          <w:iCs w:val="0"/>
          <w:sz w:val="24"/>
          <w:szCs w:val="24"/>
          <w:lang w:bidi="ar-SA"/>
        </w:rPr>
        <w:t>Jawa</w:t>
      </w:r>
      <w:proofErr w:type="spellEnd"/>
      <w:r w:rsidRPr="00474ACD">
        <w:rPr>
          <w:rFonts w:ascii="Times New Roman" w:eastAsia="Times New Roman" w:hAnsi="Times New Roman" w:cs="Times New Roman"/>
          <w:i w:val="0"/>
          <w:iCs w:val="0"/>
          <w:sz w:val="24"/>
          <w:szCs w:val="24"/>
          <w:lang w:bidi="ar-SA"/>
        </w:rPr>
        <w:t xml:space="preserve"> Barat </w:t>
      </w:r>
      <w:proofErr w:type="spellStart"/>
      <w:r w:rsidRPr="00474ACD">
        <w:rPr>
          <w:rFonts w:ascii="Times New Roman" w:eastAsia="Times New Roman" w:hAnsi="Times New Roman" w:cs="Times New Roman"/>
          <w:i w:val="0"/>
          <w:iCs w:val="0"/>
          <w:sz w:val="24"/>
          <w:szCs w:val="24"/>
          <w:lang w:bidi="ar-SA"/>
        </w:rPr>
        <w:t>Terhadap</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Jurnal</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akuntansi</w:t>
      </w:r>
      <w:proofErr w:type="spellEnd"/>
      <w:r w:rsidRPr="00474ACD">
        <w:rPr>
          <w:rFonts w:ascii="Times New Roman" w:eastAsia="Times New Roman" w:hAnsi="Times New Roman" w:cs="Times New Roman"/>
          <w:i w:val="0"/>
          <w:iCs w:val="0"/>
          <w:sz w:val="24"/>
          <w:szCs w:val="24"/>
          <w:lang w:bidi="ar-SA"/>
        </w:rPr>
        <w:t xml:space="preserve"> dan </w:t>
      </w:r>
      <w:proofErr w:type="spellStart"/>
      <w:r w:rsidRPr="00474ACD">
        <w:rPr>
          <w:rFonts w:ascii="Times New Roman" w:eastAsia="Times New Roman" w:hAnsi="Times New Roman" w:cs="Times New Roman"/>
          <w:i w:val="0"/>
          <w:iCs w:val="0"/>
          <w:sz w:val="24"/>
          <w:szCs w:val="24"/>
          <w:lang w:bidi="ar-SA"/>
        </w:rPr>
        <w:t>Keuangan</w:t>
      </w:r>
      <w:proofErr w:type="spellEnd"/>
      <w:r w:rsidRPr="00474ACD">
        <w:rPr>
          <w:rFonts w:ascii="Times New Roman" w:eastAsia="Times New Roman" w:hAnsi="Times New Roman" w:cs="Times New Roman"/>
          <w:i w:val="0"/>
          <w:iCs w:val="0"/>
          <w:sz w:val="24"/>
          <w:szCs w:val="24"/>
          <w:lang w:bidi="ar-SA"/>
        </w:rPr>
        <w:t xml:space="preserve">. Volume 1 </w:t>
      </w:r>
      <w:proofErr w:type="spellStart"/>
      <w:r w:rsidRPr="00474ACD">
        <w:rPr>
          <w:rFonts w:ascii="Times New Roman" w:eastAsia="Times New Roman" w:hAnsi="Times New Roman" w:cs="Times New Roman"/>
          <w:i w:val="0"/>
          <w:iCs w:val="0"/>
          <w:sz w:val="24"/>
          <w:szCs w:val="24"/>
          <w:lang w:bidi="ar-SA"/>
        </w:rPr>
        <w:t>Nomor</w:t>
      </w:r>
      <w:proofErr w:type="spellEnd"/>
      <w:r w:rsidRPr="00474ACD">
        <w:rPr>
          <w:rFonts w:ascii="Times New Roman" w:eastAsia="Times New Roman" w:hAnsi="Times New Roman" w:cs="Times New Roman"/>
          <w:i w:val="0"/>
          <w:iCs w:val="0"/>
          <w:sz w:val="24"/>
          <w:szCs w:val="24"/>
          <w:lang w:bidi="ar-SA"/>
        </w:rPr>
        <w:t xml:space="preserve"> 1, </w:t>
      </w:r>
      <w:proofErr w:type="spellStart"/>
      <w:r w:rsidRPr="00474ACD">
        <w:rPr>
          <w:rFonts w:ascii="Times New Roman" w:eastAsia="Times New Roman" w:hAnsi="Times New Roman" w:cs="Times New Roman"/>
          <w:i w:val="0"/>
          <w:iCs w:val="0"/>
          <w:sz w:val="24"/>
          <w:szCs w:val="24"/>
          <w:lang w:bidi="ar-SA"/>
        </w:rPr>
        <w:t>januari</w:t>
      </w:r>
      <w:proofErr w:type="spellEnd"/>
      <w:r w:rsidRPr="00474ACD">
        <w:rPr>
          <w:rFonts w:ascii="Times New Roman" w:eastAsia="Times New Roman" w:hAnsi="Times New Roman" w:cs="Times New Roman"/>
          <w:i w:val="0"/>
          <w:iCs w:val="0"/>
          <w:sz w:val="24"/>
          <w:szCs w:val="24"/>
          <w:lang w:bidi="ar-SA"/>
        </w:rPr>
        <w:t xml:space="preserve"> 2020.</w:t>
      </w:r>
    </w:p>
    <w:p w14:paraId="0E4975B7"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Pujiyanto</w:t>
      </w:r>
      <w:proofErr w:type="spellEnd"/>
      <w:r w:rsidRPr="00474ACD">
        <w:rPr>
          <w:rFonts w:ascii="Times New Roman" w:eastAsia="Times New Roman" w:hAnsi="Times New Roman" w:cs="Times New Roman"/>
          <w:i w:val="0"/>
          <w:iCs w:val="0"/>
          <w:sz w:val="24"/>
          <w:szCs w:val="24"/>
          <w:lang w:bidi="ar-SA"/>
        </w:rPr>
        <w:t xml:space="preserve">, </w:t>
      </w:r>
      <w:proofErr w:type="spellStart"/>
      <w:r w:rsidRPr="00474ACD">
        <w:rPr>
          <w:rFonts w:ascii="Times New Roman" w:eastAsia="Times New Roman" w:hAnsi="Times New Roman" w:cs="Times New Roman"/>
          <w:i w:val="0"/>
          <w:iCs w:val="0"/>
          <w:sz w:val="24"/>
          <w:szCs w:val="24"/>
          <w:lang w:bidi="ar-SA"/>
        </w:rPr>
        <w:t>Nafi</w:t>
      </w:r>
      <w:proofErr w:type="spellEnd"/>
      <w:r w:rsidRPr="00474ACD">
        <w:rPr>
          <w:rFonts w:ascii="Times New Roman" w:eastAsia="Times New Roman" w:hAnsi="Times New Roman" w:cs="Times New Roman"/>
          <w:i w:val="0"/>
          <w:iCs w:val="0"/>
          <w:sz w:val="24"/>
          <w:szCs w:val="24"/>
          <w:lang w:bidi="ar-SA"/>
        </w:rPr>
        <w:t xml:space="preserve"> and </w:t>
      </w:r>
      <w:proofErr w:type="spellStart"/>
      <w:r w:rsidRPr="00474ACD">
        <w:rPr>
          <w:rFonts w:ascii="Times New Roman" w:eastAsia="Times New Roman" w:hAnsi="Times New Roman" w:cs="Times New Roman"/>
          <w:i w:val="0"/>
          <w:iCs w:val="0"/>
          <w:sz w:val="24"/>
          <w:szCs w:val="24"/>
          <w:lang w:bidi="ar-SA"/>
        </w:rPr>
        <w:t>Mahastanti</w:t>
      </w:r>
      <w:proofErr w:type="spellEnd"/>
      <w:r w:rsidRPr="00474ACD">
        <w:rPr>
          <w:rFonts w:ascii="Times New Roman" w:eastAsia="Times New Roman" w:hAnsi="Times New Roman" w:cs="Times New Roman"/>
          <w:i w:val="0"/>
          <w:iCs w:val="0"/>
          <w:sz w:val="24"/>
          <w:szCs w:val="24"/>
          <w:lang w:bidi="ar-SA"/>
        </w:rPr>
        <w:t xml:space="preserve">, Linda Ariani. (2013). “Regret Aversion Bias dan Risk Tolerance </w:t>
      </w:r>
      <w:proofErr w:type="spellStart"/>
      <w:r w:rsidRPr="00474ACD">
        <w:rPr>
          <w:rFonts w:ascii="Times New Roman" w:eastAsia="Times New Roman" w:hAnsi="Times New Roman" w:cs="Times New Roman"/>
          <w:i w:val="0"/>
          <w:iCs w:val="0"/>
          <w:sz w:val="24"/>
          <w:szCs w:val="24"/>
          <w:lang w:bidi="ar-SA"/>
        </w:rPr>
        <w:t>dalam</w:t>
      </w:r>
      <w:proofErr w:type="spellEnd"/>
      <w:r w:rsidRPr="00474ACD">
        <w:rPr>
          <w:rFonts w:ascii="Times New Roman" w:eastAsia="Times New Roman" w:hAnsi="Times New Roman" w:cs="Times New Roman"/>
          <w:i w:val="0"/>
          <w:iCs w:val="0"/>
          <w:sz w:val="24"/>
          <w:szCs w:val="24"/>
          <w:lang w:bidi="ar-SA"/>
        </w:rPr>
        <w:t xml:space="preserve"> Keputusan </w:t>
      </w:r>
      <w:proofErr w:type="spellStart"/>
      <w:r w:rsidRPr="00474ACD">
        <w:rPr>
          <w:rFonts w:ascii="Times New Roman" w:eastAsia="Times New Roman" w:hAnsi="Times New Roman" w:cs="Times New Roman"/>
          <w:i w:val="0"/>
          <w:iCs w:val="0"/>
          <w:sz w:val="24"/>
          <w:szCs w:val="24"/>
          <w:lang w:bidi="ar-SA"/>
        </w:rPr>
        <w:t>Investasi</w:t>
      </w:r>
      <w:proofErr w:type="spellEnd"/>
      <w:r w:rsidRPr="00474ACD">
        <w:rPr>
          <w:rFonts w:ascii="Times New Roman" w:eastAsia="Times New Roman" w:hAnsi="Times New Roman" w:cs="Times New Roman"/>
          <w:i w:val="0"/>
          <w:iCs w:val="0"/>
          <w:sz w:val="24"/>
          <w:szCs w:val="24"/>
          <w:lang w:bidi="ar-SA"/>
        </w:rPr>
        <w:t xml:space="preserve">”. Volume 3, </w:t>
      </w:r>
      <w:proofErr w:type="spellStart"/>
      <w:r w:rsidRPr="00474ACD">
        <w:rPr>
          <w:rFonts w:ascii="Times New Roman" w:eastAsia="Times New Roman" w:hAnsi="Times New Roman" w:cs="Times New Roman"/>
          <w:i w:val="0"/>
          <w:iCs w:val="0"/>
          <w:sz w:val="24"/>
          <w:szCs w:val="24"/>
          <w:lang w:bidi="ar-SA"/>
        </w:rPr>
        <w:t>Nomor</w:t>
      </w:r>
      <w:proofErr w:type="spellEnd"/>
      <w:r w:rsidRPr="00474ACD">
        <w:rPr>
          <w:rFonts w:ascii="Times New Roman" w:eastAsia="Times New Roman" w:hAnsi="Times New Roman" w:cs="Times New Roman"/>
          <w:i w:val="0"/>
          <w:iCs w:val="0"/>
          <w:sz w:val="24"/>
          <w:szCs w:val="24"/>
          <w:lang w:bidi="ar-SA"/>
        </w:rPr>
        <w:t xml:space="preserve"> 1.</w:t>
      </w:r>
    </w:p>
    <w:p w14:paraId="5CF783BD" w14:textId="77777777" w:rsidR="00E332FB"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r w:rsidRPr="00474ACD">
        <w:rPr>
          <w:rFonts w:ascii="Times New Roman" w:eastAsia="Times New Roman" w:hAnsi="Times New Roman" w:cs="Times New Roman"/>
          <w:i w:val="0"/>
          <w:iCs w:val="0"/>
          <w:sz w:val="24"/>
          <w:szCs w:val="24"/>
          <w:lang w:bidi="ar-SA"/>
        </w:rPr>
        <w:t xml:space="preserve">Rahman, </w:t>
      </w:r>
      <w:proofErr w:type="spellStart"/>
      <w:r w:rsidRPr="00474ACD">
        <w:rPr>
          <w:rFonts w:ascii="Times New Roman" w:eastAsia="Times New Roman" w:hAnsi="Times New Roman" w:cs="Times New Roman"/>
          <w:i w:val="0"/>
          <w:iCs w:val="0"/>
          <w:sz w:val="24"/>
          <w:szCs w:val="24"/>
          <w:lang w:bidi="ar-SA"/>
        </w:rPr>
        <w:t>Aulia</w:t>
      </w:r>
      <w:proofErr w:type="spellEnd"/>
      <w:r w:rsidRPr="00474ACD">
        <w:rPr>
          <w:rFonts w:ascii="Times New Roman" w:eastAsia="Times New Roman" w:hAnsi="Times New Roman" w:cs="Times New Roman"/>
          <w:i w:val="0"/>
          <w:iCs w:val="0"/>
          <w:sz w:val="24"/>
          <w:szCs w:val="24"/>
          <w:lang w:bidi="ar-SA"/>
        </w:rPr>
        <w:t xml:space="preserve"> &amp; Risman, Asep (2021). “Is Behavior Finance Affected </w:t>
      </w:r>
      <w:proofErr w:type="gramStart"/>
      <w:r w:rsidRPr="00474ACD">
        <w:rPr>
          <w:rFonts w:ascii="Times New Roman" w:eastAsia="Times New Roman" w:hAnsi="Times New Roman" w:cs="Times New Roman"/>
          <w:i w:val="0"/>
          <w:iCs w:val="0"/>
          <w:sz w:val="24"/>
          <w:szCs w:val="24"/>
          <w:lang w:bidi="ar-SA"/>
        </w:rPr>
        <w:t>By</w:t>
      </w:r>
      <w:proofErr w:type="gramEnd"/>
      <w:r w:rsidRPr="00474ACD">
        <w:rPr>
          <w:rFonts w:ascii="Times New Roman" w:eastAsia="Times New Roman" w:hAnsi="Times New Roman" w:cs="Times New Roman"/>
          <w:i w:val="0"/>
          <w:iCs w:val="0"/>
          <w:sz w:val="24"/>
          <w:szCs w:val="24"/>
          <w:lang w:bidi="ar-SA"/>
        </w:rPr>
        <w:t xml:space="preserve"> Income, Learning Finance and Lifestyle”. Journal on global socio-economic dynamics”. Volume 4 (29) ISSN 2539-5645.</w:t>
      </w:r>
    </w:p>
    <w:p w14:paraId="7077D7EB" w14:textId="2C809C43" w:rsidR="00474ACD" w:rsidRPr="00474ACD" w:rsidRDefault="00474ACD" w:rsidP="00E332FB">
      <w:pPr>
        <w:widowControl w:val="0"/>
        <w:suppressAutoHyphens w:val="0"/>
        <w:autoSpaceDE w:val="0"/>
        <w:autoSpaceDN w:val="0"/>
        <w:spacing w:after="0" w:line="240" w:lineRule="auto"/>
        <w:ind w:left="567" w:right="-286" w:hanging="567"/>
        <w:jc w:val="both"/>
        <w:rPr>
          <w:rFonts w:ascii="Times New Roman" w:eastAsia="Times New Roman" w:hAnsi="Times New Roman" w:cs="Times New Roman"/>
          <w:i w:val="0"/>
          <w:iCs w:val="0"/>
          <w:sz w:val="24"/>
          <w:szCs w:val="24"/>
          <w:lang w:bidi="ar-SA"/>
        </w:rPr>
      </w:pPr>
      <w:r w:rsidRPr="00474ACD">
        <w:rPr>
          <w:rFonts w:ascii="Times New Roman" w:eastAsia="Times New Roman" w:hAnsi="Times New Roman" w:cs="Times New Roman"/>
          <w:i w:val="0"/>
          <w:iCs w:val="0"/>
          <w:sz w:val="24"/>
          <w:szCs w:val="24"/>
          <w:lang w:bidi="ar-SA"/>
        </w:rPr>
        <w:t xml:space="preserve">Risman, A., </w:t>
      </w:r>
      <w:proofErr w:type="spellStart"/>
      <w:r w:rsidRPr="00474ACD">
        <w:rPr>
          <w:rFonts w:ascii="Times New Roman" w:eastAsia="Times New Roman" w:hAnsi="Times New Roman" w:cs="Times New Roman"/>
          <w:i w:val="0"/>
          <w:iCs w:val="0"/>
          <w:sz w:val="24"/>
          <w:szCs w:val="24"/>
          <w:lang w:bidi="ar-SA"/>
        </w:rPr>
        <w:t>Prowanta</w:t>
      </w:r>
      <w:proofErr w:type="spellEnd"/>
      <w:r w:rsidRPr="00474ACD">
        <w:rPr>
          <w:rFonts w:ascii="Times New Roman" w:eastAsia="Times New Roman" w:hAnsi="Times New Roman" w:cs="Times New Roman"/>
          <w:i w:val="0"/>
          <w:iCs w:val="0"/>
          <w:sz w:val="24"/>
          <w:szCs w:val="24"/>
          <w:lang w:bidi="ar-SA"/>
        </w:rPr>
        <w:t xml:space="preserve">, E. &amp; </w:t>
      </w:r>
      <w:proofErr w:type="spellStart"/>
      <w:r w:rsidRPr="00474ACD">
        <w:rPr>
          <w:rFonts w:ascii="Times New Roman" w:eastAsia="Times New Roman" w:hAnsi="Times New Roman" w:cs="Times New Roman"/>
          <w:i w:val="0"/>
          <w:iCs w:val="0"/>
          <w:sz w:val="24"/>
          <w:szCs w:val="24"/>
          <w:lang w:bidi="ar-SA"/>
        </w:rPr>
        <w:t>Siswanti</w:t>
      </w:r>
      <w:proofErr w:type="spellEnd"/>
      <w:r w:rsidRPr="00474ACD">
        <w:rPr>
          <w:rFonts w:ascii="Times New Roman" w:eastAsia="Times New Roman" w:hAnsi="Times New Roman" w:cs="Times New Roman"/>
          <w:i w:val="0"/>
          <w:iCs w:val="0"/>
          <w:sz w:val="24"/>
          <w:szCs w:val="24"/>
          <w:lang w:bidi="ar-SA"/>
        </w:rPr>
        <w:t>, I. (2021). Behavioral Corporate Finance. Yogyakarta.</w:t>
      </w:r>
    </w:p>
    <w:p w14:paraId="40A338A6" w14:textId="77777777" w:rsidR="00474ACD" w:rsidRPr="00474ACD" w:rsidRDefault="00474ACD" w:rsidP="00474ACD">
      <w:pPr>
        <w:widowControl w:val="0"/>
        <w:suppressAutoHyphens w:val="0"/>
        <w:autoSpaceDE w:val="0"/>
        <w:autoSpaceDN w:val="0"/>
        <w:spacing w:after="0" w:line="240" w:lineRule="auto"/>
        <w:ind w:left="1418" w:right="-286" w:hanging="598"/>
        <w:jc w:val="both"/>
        <w:rPr>
          <w:rFonts w:ascii="Times New Roman" w:eastAsia="Times New Roman" w:hAnsi="Times New Roman" w:cs="Times New Roman"/>
          <w:i w:val="0"/>
          <w:iCs w:val="0"/>
          <w:sz w:val="24"/>
          <w:szCs w:val="24"/>
          <w:lang w:bidi="ar-SA"/>
        </w:rPr>
      </w:pPr>
      <w:proofErr w:type="spellStart"/>
      <w:r w:rsidRPr="00474ACD">
        <w:rPr>
          <w:rFonts w:ascii="Times New Roman" w:eastAsia="Times New Roman" w:hAnsi="Times New Roman" w:cs="Times New Roman"/>
          <w:i w:val="0"/>
          <w:iCs w:val="0"/>
          <w:sz w:val="24"/>
          <w:szCs w:val="24"/>
          <w:lang w:bidi="ar-SA"/>
        </w:rPr>
        <w:t>Penerbit</w:t>
      </w:r>
      <w:proofErr w:type="spellEnd"/>
      <w:r w:rsidRPr="00474ACD">
        <w:rPr>
          <w:rFonts w:ascii="Times New Roman" w:eastAsia="Times New Roman" w:hAnsi="Times New Roman" w:cs="Times New Roman"/>
          <w:i w:val="0"/>
          <w:iCs w:val="0"/>
          <w:sz w:val="24"/>
          <w:szCs w:val="24"/>
          <w:lang w:bidi="ar-SA"/>
        </w:rPr>
        <w:t xml:space="preserve"> KBM Indonesia.</w:t>
      </w:r>
    </w:p>
    <w:sectPr w:rsidR="00474ACD" w:rsidRPr="00474ACD" w:rsidSect="007B42C2">
      <w:headerReference w:type="even" r:id="rId15"/>
      <w:headerReference w:type="default" r:id="rId16"/>
      <w:footerReference w:type="even" r:id="rId17"/>
      <w:footerReference w:type="default" r:id="rId18"/>
      <w:headerReference w:type="first" r:id="rId19"/>
      <w:footerReference w:type="first" r:id="rId20"/>
      <w:pgSz w:w="11906" w:h="16838" w:code="9"/>
      <w:pgMar w:top="1701" w:right="1418" w:bottom="1701" w:left="1418" w:header="709" w:footer="567" w:gutter="0"/>
      <w:pgNumType w:start="1"/>
      <w:cols w:space="720"/>
      <w:titlePg/>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2AC07" w14:textId="77777777" w:rsidR="00782F56" w:rsidRDefault="00782F56">
      <w:pPr>
        <w:spacing w:after="0" w:line="240" w:lineRule="auto"/>
      </w:pPr>
      <w:r>
        <w:separator/>
      </w:r>
    </w:p>
  </w:endnote>
  <w:endnote w:type="continuationSeparator" w:id="0">
    <w:p w14:paraId="3D37F4E1" w14:textId="77777777" w:rsidR="00782F56" w:rsidRDefault="00782F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OpenSymbol">
    <w:charset w:val="00"/>
    <w:family w:val="auto"/>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51"/>
      <w:gridCol w:w="8319"/>
    </w:tblGrid>
    <w:tr w:rsidR="001745FA" w:rsidRPr="00EF7480" w14:paraId="5BC8C780" w14:textId="77777777" w:rsidTr="00C769AA">
      <w:trPr>
        <w:jc w:val="center"/>
      </w:trPr>
      <w:tc>
        <w:tcPr>
          <w:tcW w:w="414" w:type="pct"/>
          <w:vAlign w:val="center"/>
        </w:tcPr>
        <w:p w14:paraId="4756A41E" w14:textId="77777777" w:rsidR="001745FA" w:rsidRPr="00EF7480" w:rsidRDefault="00782F56" w:rsidP="00EF7480">
          <w:pPr>
            <w:pStyle w:val="Footer"/>
            <w:tabs>
              <w:tab w:val="right" w:pos="7938"/>
            </w:tabs>
            <w:spacing w:after="0" w:line="240" w:lineRule="auto"/>
            <w:rPr>
              <w:rFonts w:ascii="Tahoma" w:hAnsi="Tahoma" w:cs="Tahoma"/>
              <w:i w:val="0"/>
              <w:iCs w:val="0"/>
              <w:sz w:val="24"/>
              <w:szCs w:val="24"/>
            </w:rPr>
          </w:pPr>
          <w:sdt>
            <w:sdtPr>
              <w:rPr>
                <w:rFonts w:ascii="Tahoma" w:hAnsi="Tahoma" w:cs="Tahoma"/>
                <w:i w:val="0"/>
                <w:iCs w:val="0"/>
                <w:sz w:val="24"/>
                <w:szCs w:val="24"/>
              </w:rPr>
              <w:id w:val="707462928"/>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1745FA">
                <w:rPr>
                  <w:rFonts w:ascii="Tahoma" w:hAnsi="Tahoma" w:cs="Tahoma"/>
                  <w:b/>
                  <w:bCs/>
                  <w:i w:val="0"/>
                  <w:iCs w:val="0"/>
                  <w:noProof/>
                  <w:sz w:val="24"/>
                  <w:szCs w:val="24"/>
                </w:rPr>
                <w:t>6</w:t>
              </w:r>
              <w:r w:rsidR="001745FA" w:rsidRPr="00EF7480">
                <w:rPr>
                  <w:rFonts w:ascii="Tahoma" w:hAnsi="Tahoma" w:cs="Tahoma"/>
                  <w:b/>
                  <w:bCs/>
                  <w:i w:val="0"/>
                  <w:iCs w:val="0"/>
                  <w:noProof/>
                  <w:sz w:val="24"/>
                  <w:szCs w:val="24"/>
                </w:rPr>
                <w:fldChar w:fldCharType="end"/>
              </w:r>
            </w:sdtContent>
          </w:sdt>
        </w:p>
      </w:tc>
      <w:tc>
        <w:tcPr>
          <w:tcW w:w="4586" w:type="pct"/>
          <w:vAlign w:val="center"/>
        </w:tcPr>
        <w:p w14:paraId="61E2FB1F" w14:textId="3BD58680" w:rsidR="001745FA" w:rsidRPr="00EF7480" w:rsidRDefault="007F4CA7" w:rsidP="00EF7480">
          <w:pPr>
            <w:pStyle w:val="Footer"/>
            <w:tabs>
              <w:tab w:val="right" w:pos="7938"/>
            </w:tabs>
            <w:spacing w:after="0" w:line="240" w:lineRule="auto"/>
            <w:rPr>
              <w:rFonts w:ascii="Tahoma" w:hAnsi="Tahoma" w:cs="Tahoma"/>
              <w:i w:val="0"/>
              <w:iCs w:val="0"/>
            </w:rPr>
          </w:pPr>
          <w:r w:rsidRPr="007F4CA7">
            <w:rPr>
              <w:rFonts w:ascii="Arial Narrow" w:hAnsi="Arial Narrow"/>
              <w:b/>
              <w:i w:val="0"/>
              <w:iCs w:val="0"/>
            </w:rPr>
            <w:t>https://publikasi.mercubuana.ac.id/index.php/indikator</w:t>
          </w:r>
        </w:p>
      </w:tc>
    </w:tr>
  </w:tbl>
  <w:p w14:paraId="409A6147" w14:textId="77777777" w:rsidR="001745FA" w:rsidRPr="00EF7480" w:rsidRDefault="001745FA" w:rsidP="00EF7480">
    <w:pPr>
      <w:pStyle w:val="Footer"/>
      <w:tabs>
        <w:tab w:val="right" w:pos="7938"/>
      </w:tabs>
      <w:spacing w:after="0" w:line="240" w:lineRule="auto"/>
      <w:jc w:val="both"/>
      <w:rPr>
        <w:i w:val="0"/>
        <w:iCs w:val="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8321"/>
      <w:gridCol w:w="749"/>
    </w:tblGrid>
    <w:tr w:rsidR="001745FA" w14:paraId="0519B44F" w14:textId="77777777" w:rsidTr="00C769AA">
      <w:trPr>
        <w:jc w:val="center"/>
      </w:trPr>
      <w:tc>
        <w:tcPr>
          <w:tcW w:w="4587" w:type="pct"/>
          <w:vAlign w:val="center"/>
        </w:tcPr>
        <w:p w14:paraId="7E9926D8" w14:textId="2F01D07F" w:rsidR="001745FA" w:rsidRPr="00EF7480" w:rsidRDefault="00782F56" w:rsidP="00EF7480">
          <w:pPr>
            <w:pStyle w:val="Footer"/>
            <w:tabs>
              <w:tab w:val="right" w:pos="7938"/>
            </w:tabs>
            <w:spacing w:after="0" w:line="240" w:lineRule="auto"/>
            <w:jc w:val="right"/>
            <w:rPr>
              <w:rFonts w:ascii="Tahoma" w:hAnsi="Tahoma" w:cs="Tahoma"/>
              <w:i w:val="0"/>
              <w:iCs w:val="0"/>
            </w:rPr>
          </w:pPr>
          <w:sdt>
            <w:sdtPr>
              <w:rPr>
                <w:rFonts w:ascii="Tahoma" w:hAnsi="Tahoma" w:cs="Tahoma"/>
                <w:i w:val="0"/>
                <w:iCs w:val="0"/>
              </w:rPr>
              <w:id w:val="-1039360419"/>
              <w:docPartObj>
                <w:docPartGallery w:val="Page Numbers (Bottom of Page)"/>
                <w:docPartUnique/>
              </w:docPartObj>
            </w:sdtPr>
            <w:sdtEndPr>
              <w:rPr>
                <w:b/>
                <w:bCs/>
                <w:noProof/>
              </w:rPr>
            </w:sdtEndPr>
            <w:sdtContent>
              <w:r w:rsidR="005F46C5" w:rsidRPr="005F46C5">
                <w:rPr>
                  <w:rFonts w:ascii="Arial Narrow" w:hAnsi="Arial Narrow"/>
                  <w:b/>
                  <w:i w:val="0"/>
                  <w:iCs w:val="0"/>
                </w:rPr>
                <w:t>http://dx.doi.org/10.22441/indikator.v6</w:t>
              </w:r>
            </w:sdtContent>
          </w:sdt>
        </w:p>
      </w:tc>
      <w:tc>
        <w:tcPr>
          <w:tcW w:w="413" w:type="pct"/>
          <w:vAlign w:val="center"/>
        </w:tcPr>
        <w:p w14:paraId="54741A17" w14:textId="77777777" w:rsidR="001745FA" w:rsidRPr="00EF7480" w:rsidRDefault="00782F56" w:rsidP="00EF7480">
          <w:pPr>
            <w:pStyle w:val="Footer"/>
            <w:tabs>
              <w:tab w:val="right" w:pos="7938"/>
            </w:tabs>
            <w:spacing w:after="0" w:line="240" w:lineRule="auto"/>
            <w:jc w:val="right"/>
            <w:rPr>
              <w:rFonts w:ascii="Tahoma" w:hAnsi="Tahoma" w:cs="Tahoma"/>
              <w:i w:val="0"/>
              <w:iCs w:val="0"/>
              <w:sz w:val="24"/>
              <w:szCs w:val="24"/>
            </w:rPr>
          </w:pPr>
          <w:sdt>
            <w:sdtPr>
              <w:rPr>
                <w:rFonts w:ascii="Tahoma" w:hAnsi="Tahoma" w:cs="Tahoma"/>
                <w:i w:val="0"/>
                <w:iCs w:val="0"/>
                <w:sz w:val="24"/>
                <w:szCs w:val="24"/>
              </w:rPr>
              <w:id w:val="-1071962407"/>
              <w:docPartObj>
                <w:docPartGallery w:val="Page Numbers (Bottom of Page)"/>
                <w:docPartUnique/>
              </w:docPartObj>
            </w:sdtPr>
            <w:sdtEndPr>
              <w:rPr>
                <w:b/>
                <w:bCs/>
                <w:noProof/>
              </w:rPr>
            </w:sdtEndPr>
            <w:sdtContent>
              <w:r w:rsidR="001745FA" w:rsidRPr="00EF7480">
                <w:rPr>
                  <w:rFonts w:ascii="Tahoma" w:hAnsi="Tahoma" w:cs="Tahoma"/>
                  <w:b/>
                  <w:bCs/>
                  <w:i w:val="0"/>
                  <w:iCs w:val="0"/>
                  <w:sz w:val="24"/>
                  <w:szCs w:val="24"/>
                </w:rPr>
                <w:fldChar w:fldCharType="begin"/>
              </w:r>
              <w:r w:rsidR="001745FA" w:rsidRPr="00EF7480">
                <w:rPr>
                  <w:rFonts w:ascii="Tahoma" w:hAnsi="Tahoma" w:cs="Tahoma"/>
                  <w:b/>
                  <w:bCs/>
                  <w:i w:val="0"/>
                  <w:iCs w:val="0"/>
                  <w:sz w:val="24"/>
                  <w:szCs w:val="24"/>
                </w:rPr>
                <w:instrText xml:space="preserve"> PAGE   \* MERGEFORMAT </w:instrText>
              </w:r>
              <w:r w:rsidR="001745FA" w:rsidRPr="00EF7480">
                <w:rPr>
                  <w:rFonts w:ascii="Tahoma" w:hAnsi="Tahoma" w:cs="Tahoma"/>
                  <w:b/>
                  <w:bCs/>
                  <w:i w:val="0"/>
                  <w:iCs w:val="0"/>
                  <w:sz w:val="24"/>
                  <w:szCs w:val="24"/>
                </w:rPr>
                <w:fldChar w:fldCharType="separate"/>
              </w:r>
              <w:r w:rsidR="001745FA">
                <w:rPr>
                  <w:rFonts w:ascii="Tahoma" w:hAnsi="Tahoma" w:cs="Tahoma"/>
                  <w:b/>
                  <w:bCs/>
                  <w:i w:val="0"/>
                  <w:iCs w:val="0"/>
                  <w:noProof/>
                  <w:sz w:val="24"/>
                  <w:szCs w:val="24"/>
                </w:rPr>
                <w:t>7</w:t>
              </w:r>
              <w:r w:rsidR="001745FA" w:rsidRPr="00EF7480">
                <w:rPr>
                  <w:rFonts w:ascii="Tahoma" w:hAnsi="Tahoma" w:cs="Tahoma"/>
                  <w:b/>
                  <w:bCs/>
                  <w:i w:val="0"/>
                  <w:iCs w:val="0"/>
                  <w:noProof/>
                  <w:sz w:val="24"/>
                  <w:szCs w:val="24"/>
                </w:rPr>
                <w:fldChar w:fldCharType="end"/>
              </w:r>
            </w:sdtContent>
          </w:sdt>
        </w:p>
      </w:tc>
    </w:tr>
  </w:tbl>
  <w:p w14:paraId="4626E6E8" w14:textId="77777777" w:rsidR="001745FA" w:rsidRPr="00750B04" w:rsidRDefault="001745FA" w:rsidP="007B42C2">
    <w:pPr>
      <w:pStyle w:val="Footer"/>
      <w:tabs>
        <w:tab w:val="right" w:pos="7938"/>
      </w:tabs>
      <w:jc w:val="both"/>
      <w:rPr>
        <w:i w:val="0"/>
        <w:iCs w:val="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Borders>
        <w:insideV w:val="single" w:sz="4" w:space="0" w:color="auto"/>
      </w:tblBorders>
      <w:tblLook w:val="04A0" w:firstRow="1" w:lastRow="0" w:firstColumn="1" w:lastColumn="0" w:noHBand="0" w:noVBand="1"/>
    </w:tblPr>
    <w:tblGrid>
      <w:gridCol w:w="8321"/>
      <w:gridCol w:w="749"/>
    </w:tblGrid>
    <w:tr w:rsidR="001745FA" w14:paraId="2A94ADC4" w14:textId="77777777" w:rsidTr="00BC34C3">
      <w:trPr>
        <w:trHeight w:val="284"/>
        <w:jc w:val="center"/>
      </w:trPr>
      <w:tc>
        <w:tcPr>
          <w:tcW w:w="4587" w:type="pct"/>
          <w:shd w:val="clear" w:color="auto" w:fill="auto"/>
          <w:vAlign w:val="center"/>
        </w:tcPr>
        <w:p w14:paraId="21582184" w14:textId="6BE608D1" w:rsidR="001745FA" w:rsidRPr="00FD5BDB" w:rsidRDefault="001745FA" w:rsidP="003D04EE">
          <w:pPr>
            <w:pStyle w:val="Footer"/>
            <w:tabs>
              <w:tab w:val="right" w:pos="7938"/>
            </w:tabs>
            <w:spacing w:after="0" w:line="240" w:lineRule="auto"/>
            <w:jc w:val="both"/>
            <w:rPr>
              <w:rFonts w:ascii="Tahoma" w:hAnsi="Tahoma" w:cs="Tahoma"/>
              <w:i w:val="0"/>
              <w:iCs w:val="0"/>
            </w:rPr>
          </w:pPr>
        </w:p>
      </w:tc>
      <w:tc>
        <w:tcPr>
          <w:tcW w:w="413" w:type="pct"/>
          <w:shd w:val="clear" w:color="auto" w:fill="auto"/>
          <w:vAlign w:val="center"/>
        </w:tcPr>
        <w:p w14:paraId="4D0A98CC" w14:textId="77777777" w:rsidR="001745FA" w:rsidRPr="00FD5BDB" w:rsidRDefault="001745FA" w:rsidP="003D04EE">
          <w:pPr>
            <w:pStyle w:val="Footer"/>
            <w:tabs>
              <w:tab w:val="right" w:pos="7938"/>
            </w:tabs>
            <w:spacing w:after="0" w:line="240" w:lineRule="auto"/>
            <w:jc w:val="right"/>
            <w:rPr>
              <w:rFonts w:ascii="Tahoma" w:hAnsi="Tahoma" w:cs="Tahoma"/>
              <w:i w:val="0"/>
              <w:iCs w:val="0"/>
              <w:sz w:val="24"/>
              <w:szCs w:val="24"/>
            </w:rPr>
          </w:pPr>
          <w:r w:rsidRPr="00FD5BDB">
            <w:rPr>
              <w:rFonts w:ascii="Tahoma" w:hAnsi="Tahoma" w:cs="Tahoma"/>
              <w:b/>
              <w:bCs/>
              <w:i w:val="0"/>
              <w:iCs w:val="0"/>
              <w:sz w:val="24"/>
              <w:szCs w:val="24"/>
            </w:rPr>
            <w:fldChar w:fldCharType="begin"/>
          </w:r>
          <w:r w:rsidRPr="00FD5BDB">
            <w:rPr>
              <w:rFonts w:ascii="Tahoma" w:hAnsi="Tahoma" w:cs="Tahoma"/>
              <w:b/>
              <w:bCs/>
              <w:i w:val="0"/>
              <w:iCs w:val="0"/>
              <w:sz w:val="24"/>
              <w:szCs w:val="24"/>
            </w:rPr>
            <w:instrText xml:space="preserve"> PAGE   \* MERGEFORMAT </w:instrText>
          </w:r>
          <w:r w:rsidRPr="00FD5BDB">
            <w:rPr>
              <w:rFonts w:ascii="Tahoma" w:hAnsi="Tahoma" w:cs="Tahoma"/>
              <w:b/>
              <w:bCs/>
              <w:i w:val="0"/>
              <w:iCs w:val="0"/>
              <w:sz w:val="24"/>
              <w:szCs w:val="24"/>
            </w:rPr>
            <w:fldChar w:fldCharType="separate"/>
          </w:r>
          <w:r>
            <w:rPr>
              <w:rFonts w:ascii="Tahoma" w:hAnsi="Tahoma" w:cs="Tahoma"/>
              <w:b/>
              <w:bCs/>
              <w:i w:val="0"/>
              <w:iCs w:val="0"/>
              <w:noProof/>
              <w:sz w:val="24"/>
              <w:szCs w:val="24"/>
            </w:rPr>
            <w:t>1</w:t>
          </w:r>
          <w:r w:rsidRPr="00FD5BDB">
            <w:rPr>
              <w:rFonts w:ascii="Tahoma" w:hAnsi="Tahoma" w:cs="Tahoma"/>
              <w:b/>
              <w:bCs/>
              <w:i w:val="0"/>
              <w:iCs w:val="0"/>
              <w:noProof/>
              <w:sz w:val="24"/>
              <w:szCs w:val="24"/>
            </w:rPr>
            <w:fldChar w:fldCharType="end"/>
          </w:r>
        </w:p>
      </w:tc>
    </w:tr>
  </w:tbl>
  <w:p w14:paraId="24DB0202" w14:textId="77777777" w:rsidR="001745FA" w:rsidRPr="00750B04" w:rsidRDefault="001745FA" w:rsidP="003D04EE">
    <w:pPr>
      <w:pStyle w:val="Footer"/>
      <w:tabs>
        <w:tab w:val="right" w:pos="7938"/>
      </w:tabs>
      <w:jc w:val="both"/>
      <w:rPr>
        <w:i w:val="0"/>
        <w:i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ECDB84" w14:textId="77777777" w:rsidR="00782F56" w:rsidRDefault="00782F56">
      <w:pPr>
        <w:spacing w:after="0" w:line="240" w:lineRule="auto"/>
      </w:pPr>
      <w:r>
        <w:separator/>
      </w:r>
    </w:p>
  </w:footnote>
  <w:footnote w:type="continuationSeparator" w:id="0">
    <w:p w14:paraId="0AD1EA94" w14:textId="77777777" w:rsidR="00782F56" w:rsidRDefault="00782F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7370"/>
      <w:gridCol w:w="1700"/>
    </w:tblGrid>
    <w:tr w:rsidR="001745FA" w14:paraId="3A6094C5" w14:textId="77777777" w:rsidTr="008D6EC4">
      <w:trPr>
        <w:trHeight w:val="284"/>
        <w:jc w:val="center"/>
      </w:trPr>
      <w:tc>
        <w:tcPr>
          <w:tcW w:w="4063" w:type="pct"/>
          <w:vAlign w:val="center"/>
        </w:tcPr>
        <w:sdt>
          <w:sdtPr>
            <w:rPr>
              <w:rFonts w:ascii="Tahoma" w:hAnsi="Tahoma" w:cs="Tahoma"/>
              <w:i w:val="0"/>
              <w:iCs w:val="0"/>
            </w:rPr>
            <w:id w:val="-817573846"/>
            <w:docPartObj>
              <w:docPartGallery w:val="Page Numbers (Bottom of Page)"/>
              <w:docPartUnique/>
            </w:docPartObj>
          </w:sdtPr>
          <w:sdtEndPr>
            <w:rPr>
              <w:b/>
              <w:bCs/>
              <w:noProof/>
            </w:rPr>
          </w:sdtEndPr>
          <w:sdtContent>
            <w:p w14:paraId="69F01F6A" w14:textId="38A9AF95" w:rsidR="001745FA" w:rsidRPr="00EF7480" w:rsidRDefault="001745FA" w:rsidP="00D50408">
              <w:pPr>
                <w:pStyle w:val="Footer"/>
                <w:tabs>
                  <w:tab w:val="center" w:pos="1171"/>
                  <w:tab w:val="right" w:pos="7260"/>
                </w:tabs>
                <w:spacing w:after="0" w:line="240" w:lineRule="auto"/>
                <w:jc w:val="both"/>
                <w:rPr>
                  <w:rFonts w:ascii="Tahoma" w:hAnsi="Tahoma" w:cs="Tahoma"/>
                  <w:i w:val="0"/>
                  <w:iCs w:val="0"/>
                </w:rPr>
              </w:pPr>
              <w:r>
                <w:tab/>
              </w:r>
              <w:r w:rsidR="008D6EC4">
                <w:rPr>
                  <w:noProof/>
                </w:rPr>
                <w:drawing>
                  <wp:inline distT="0" distB="0" distL="0" distR="0" wp14:anchorId="2204FE48" wp14:editId="349BC821">
                    <wp:extent cx="1694815" cy="426720"/>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8D6EC4" w:rsidRPr="00F46C80">
                <w:rPr>
                  <w:rFonts w:ascii="Arial Narrow" w:hAnsi="Arial Narrow" w:cs="Tahoma"/>
                  <w:b/>
                  <w:i w:val="0"/>
                  <w:iCs w:val="0"/>
                  <w:lang w:val="id-ID"/>
                </w:rPr>
                <w:t xml:space="preserve"> </w:t>
              </w:r>
              <w:r w:rsidR="008D6EC4">
                <w:rPr>
                  <w:rFonts w:ascii="Arial Narrow" w:hAnsi="Arial Narrow" w:cs="Tahoma"/>
                  <w:b/>
                  <w:i w:val="0"/>
                  <w:iCs w:val="0"/>
                </w:rPr>
                <w:t xml:space="preserve">  </w:t>
              </w:r>
            </w:p>
          </w:sdtContent>
        </w:sdt>
      </w:tc>
      <w:tc>
        <w:tcPr>
          <w:tcW w:w="937" w:type="pct"/>
          <w:vAlign w:val="center"/>
        </w:tcPr>
        <w:sdt>
          <w:sdtPr>
            <w:rPr>
              <w:rFonts w:ascii="Tahoma" w:hAnsi="Tahoma" w:cs="Tahoma"/>
              <w:i w:val="0"/>
              <w:iCs w:val="0"/>
              <w:sz w:val="24"/>
              <w:szCs w:val="24"/>
            </w:rPr>
            <w:id w:val="1184324895"/>
            <w:docPartObj>
              <w:docPartGallery w:val="Page Numbers (Bottom of Page)"/>
              <w:docPartUnique/>
            </w:docPartObj>
          </w:sdtPr>
          <w:sdtEndPr>
            <w:rPr>
              <w:b/>
              <w:bCs/>
              <w:noProof/>
            </w:rPr>
          </w:sdtEndPr>
          <w:sdtContent>
            <w:p w14:paraId="3BF21C1F" w14:textId="16534EF0" w:rsidR="001745FA" w:rsidRDefault="001745FA" w:rsidP="00D50408">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001A18F9" w:rsidRPr="001A18F9">
                <w:rPr>
                  <w:rFonts w:ascii="Arial Narrow" w:hAnsi="Arial Narrow"/>
                  <w:b/>
                  <w:i w:val="0"/>
                </w:rPr>
                <w:t>2598-6783</w:t>
              </w:r>
            </w:p>
            <w:p w14:paraId="522D9958" w14:textId="3AE82C6D" w:rsidR="001745FA" w:rsidRPr="00EF7480" w:rsidRDefault="001745FA" w:rsidP="00D50408">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e-ISSN:</w:t>
              </w:r>
              <w:r w:rsidR="001A18F9" w:rsidRPr="001A18F9">
                <w:rPr>
                  <w:rFonts w:ascii="Arial Narrow" w:hAnsi="Arial Narrow"/>
                  <w:b/>
                  <w:i w:val="0"/>
                </w:rPr>
                <w:t xml:space="preserve"> 2598-4888</w:t>
              </w:r>
            </w:p>
          </w:sdtContent>
        </w:sdt>
      </w:tc>
    </w:tr>
  </w:tbl>
  <w:p w14:paraId="26380E34" w14:textId="77777777" w:rsidR="001745FA" w:rsidRPr="007F4CA7" w:rsidRDefault="001745FA" w:rsidP="00D50408">
    <w:pPr>
      <w:pStyle w:val="Footer"/>
      <w:tabs>
        <w:tab w:val="right" w:pos="7938"/>
      </w:tabs>
      <w:jc w:val="both"/>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7362"/>
      <w:gridCol w:w="1698"/>
    </w:tblGrid>
    <w:tr w:rsidR="001745FA" w14:paraId="392A91C4" w14:textId="77777777" w:rsidTr="007F4CA7">
      <w:trPr>
        <w:jc w:val="center"/>
      </w:trPr>
      <w:tc>
        <w:tcPr>
          <w:tcW w:w="4063" w:type="pct"/>
          <w:vAlign w:val="center"/>
        </w:tcPr>
        <w:sdt>
          <w:sdtPr>
            <w:rPr>
              <w:rFonts w:ascii="Tahoma" w:hAnsi="Tahoma" w:cs="Tahoma"/>
              <w:i w:val="0"/>
              <w:iCs w:val="0"/>
            </w:rPr>
            <w:id w:val="996773282"/>
            <w:docPartObj>
              <w:docPartGallery w:val="Page Numbers (Bottom of Page)"/>
              <w:docPartUnique/>
            </w:docPartObj>
          </w:sdtPr>
          <w:sdtEndPr>
            <w:rPr>
              <w:b/>
              <w:bCs/>
              <w:noProof/>
            </w:rPr>
          </w:sdtEndPr>
          <w:sdtContent>
            <w:p w14:paraId="5A4A833F" w14:textId="07498C66" w:rsidR="001745FA" w:rsidRPr="00EF7480" w:rsidRDefault="001745FA" w:rsidP="00D50408">
              <w:pPr>
                <w:pStyle w:val="Footer"/>
                <w:tabs>
                  <w:tab w:val="center" w:pos="1171"/>
                  <w:tab w:val="right" w:pos="7260"/>
                </w:tabs>
                <w:spacing w:after="0" w:line="240" w:lineRule="auto"/>
                <w:jc w:val="both"/>
                <w:rPr>
                  <w:rFonts w:ascii="Tahoma" w:hAnsi="Tahoma" w:cs="Tahoma"/>
                  <w:i w:val="0"/>
                  <w:iCs w:val="0"/>
                </w:rPr>
              </w:pPr>
              <w:r>
                <w:tab/>
              </w:r>
              <w:r w:rsidR="007F4CA7">
                <w:rPr>
                  <w:noProof/>
                </w:rPr>
                <w:drawing>
                  <wp:inline distT="0" distB="0" distL="0" distR="0" wp14:anchorId="7BD439CF" wp14:editId="17BABCCD">
                    <wp:extent cx="1694815" cy="426720"/>
                    <wp:effectExtent l="0" t="0" r="63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7F4CA7">
                <w:t xml:space="preserve">   </w:t>
              </w:r>
              <w:r w:rsidR="007F4CA7">
                <w:rPr>
                  <w:rFonts w:ascii="Arial Narrow" w:hAnsi="Arial Narrow" w:cs="Tahoma"/>
                  <w:b/>
                  <w:i w:val="0"/>
                  <w:iCs w:val="0"/>
                  <w:lang w:val="id-ID"/>
                </w:rPr>
                <w:t xml:space="preserve"> </w:t>
              </w:r>
            </w:p>
          </w:sdtContent>
        </w:sdt>
      </w:tc>
      <w:tc>
        <w:tcPr>
          <w:tcW w:w="937" w:type="pct"/>
          <w:vAlign w:val="center"/>
        </w:tcPr>
        <w:sdt>
          <w:sdtPr>
            <w:rPr>
              <w:rFonts w:ascii="Tahoma" w:hAnsi="Tahoma" w:cs="Tahoma"/>
              <w:i w:val="0"/>
              <w:iCs w:val="0"/>
              <w:sz w:val="24"/>
              <w:szCs w:val="24"/>
            </w:rPr>
            <w:id w:val="-579681514"/>
            <w:docPartObj>
              <w:docPartGallery w:val="Page Numbers (Bottom of Page)"/>
              <w:docPartUnique/>
            </w:docPartObj>
          </w:sdtPr>
          <w:sdtEndPr>
            <w:rPr>
              <w:b/>
              <w:bCs/>
              <w:noProof/>
            </w:rPr>
          </w:sdtEndPr>
          <w:sdtContent>
            <w:sdt>
              <w:sdtPr>
                <w:rPr>
                  <w:rFonts w:ascii="Tahoma" w:hAnsi="Tahoma" w:cs="Tahoma"/>
                  <w:i w:val="0"/>
                  <w:iCs w:val="0"/>
                  <w:sz w:val="24"/>
                  <w:szCs w:val="24"/>
                </w:rPr>
                <w:id w:val="-723757241"/>
                <w:docPartObj>
                  <w:docPartGallery w:val="Page Numbers (Bottom of Page)"/>
                  <w:docPartUnique/>
                </w:docPartObj>
              </w:sdtPr>
              <w:sdtEndPr>
                <w:rPr>
                  <w:b/>
                  <w:bCs/>
                  <w:noProof/>
                </w:rPr>
              </w:sdtEndPr>
              <w:sdtContent>
                <w:p w14:paraId="4A7AFB9F" w14:textId="77777777" w:rsidR="001A18F9" w:rsidRDefault="001A18F9" w:rsidP="001A18F9">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Pr="001A18F9">
                    <w:rPr>
                      <w:rFonts w:ascii="Arial Narrow" w:hAnsi="Arial Narrow"/>
                      <w:b/>
                      <w:i w:val="0"/>
                    </w:rPr>
                    <w:t>2598-6783</w:t>
                  </w:r>
                </w:p>
                <w:p w14:paraId="68F925C3" w14:textId="25CEBFE4" w:rsidR="001745FA" w:rsidRPr="001A18F9" w:rsidRDefault="001A18F9" w:rsidP="001A18F9">
                  <w:pPr>
                    <w:pStyle w:val="Footer"/>
                    <w:tabs>
                      <w:tab w:val="right" w:pos="7938"/>
                    </w:tabs>
                    <w:spacing w:after="0" w:line="240" w:lineRule="auto"/>
                    <w:jc w:val="right"/>
                    <w:rPr>
                      <w:rFonts w:ascii="Tahoma" w:hAnsi="Tahoma" w:cs="Tahoma"/>
                      <w:b/>
                      <w:bCs/>
                      <w:i w:val="0"/>
                      <w:iCs w:val="0"/>
                      <w:noProof/>
                      <w:sz w:val="24"/>
                      <w:szCs w:val="24"/>
                    </w:rPr>
                  </w:pPr>
                  <w:r w:rsidRPr="007B70B1">
                    <w:rPr>
                      <w:rFonts w:ascii="Arial Narrow" w:hAnsi="Arial Narrow"/>
                      <w:b/>
                      <w:i w:val="0"/>
                    </w:rPr>
                    <w:t>e-ISSN:</w:t>
                  </w:r>
                  <w:r w:rsidRPr="001A18F9">
                    <w:rPr>
                      <w:rFonts w:ascii="Arial Narrow" w:hAnsi="Arial Narrow"/>
                      <w:b/>
                      <w:i w:val="0"/>
                    </w:rPr>
                    <w:t xml:space="preserve"> 2598-4888</w:t>
                  </w:r>
                </w:p>
              </w:sdtContent>
            </w:sdt>
          </w:sdtContent>
        </w:sdt>
      </w:tc>
    </w:tr>
  </w:tbl>
  <w:p w14:paraId="3126E392" w14:textId="77777777" w:rsidR="001745FA" w:rsidRPr="007F4CA7" w:rsidRDefault="001745FA" w:rsidP="00D50408">
    <w:pPr>
      <w:pStyle w:val="Footer"/>
      <w:tabs>
        <w:tab w:val="right" w:pos="7938"/>
      </w:tabs>
      <w:jc w:val="both"/>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jc w:val="center"/>
      <w:tblLook w:val="04A0" w:firstRow="1" w:lastRow="0" w:firstColumn="1" w:lastColumn="0" w:noHBand="0" w:noVBand="1"/>
    </w:tblPr>
    <w:tblGrid>
      <w:gridCol w:w="7362"/>
      <w:gridCol w:w="1698"/>
    </w:tblGrid>
    <w:tr w:rsidR="001745FA" w14:paraId="0BEF758D" w14:textId="77777777" w:rsidTr="00BC34C3">
      <w:trPr>
        <w:trHeight w:val="699"/>
        <w:jc w:val="center"/>
      </w:trPr>
      <w:tc>
        <w:tcPr>
          <w:tcW w:w="4063" w:type="pct"/>
          <w:vAlign w:val="center"/>
        </w:tcPr>
        <w:sdt>
          <w:sdtPr>
            <w:rPr>
              <w:rFonts w:ascii="Tahoma" w:hAnsi="Tahoma" w:cs="Tahoma"/>
              <w:i w:val="0"/>
              <w:iCs w:val="0"/>
            </w:rPr>
            <w:id w:val="-1354027274"/>
            <w:docPartObj>
              <w:docPartGallery w:val="Page Numbers (Bottom of Page)"/>
              <w:docPartUnique/>
            </w:docPartObj>
          </w:sdtPr>
          <w:sdtEndPr>
            <w:rPr>
              <w:b/>
              <w:bCs/>
              <w:noProof/>
            </w:rPr>
          </w:sdtEndPr>
          <w:sdtContent>
            <w:p w14:paraId="4A2FA6CF" w14:textId="78C784EC" w:rsidR="001745FA" w:rsidRPr="00E92575" w:rsidRDefault="001745FA" w:rsidP="00E92575">
              <w:pPr>
                <w:pStyle w:val="Header"/>
                <w:tabs>
                  <w:tab w:val="clear" w:pos="4513"/>
                  <w:tab w:val="clear" w:pos="9026"/>
                  <w:tab w:val="center" w:pos="1171"/>
                  <w:tab w:val="right" w:pos="9070"/>
                </w:tabs>
                <w:spacing w:after="0" w:line="240" w:lineRule="auto"/>
                <w:jc w:val="both"/>
              </w:pPr>
              <w:r>
                <w:tab/>
              </w:r>
              <w:r w:rsidR="00E92575">
                <w:rPr>
                  <w:noProof/>
                </w:rPr>
                <w:drawing>
                  <wp:inline distT="0" distB="0" distL="0" distR="0" wp14:anchorId="4E8E5F0F" wp14:editId="46E19DDD">
                    <wp:extent cx="1694815" cy="426720"/>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4815" cy="426720"/>
                            </a:xfrm>
                            <a:prstGeom prst="rect">
                              <a:avLst/>
                            </a:prstGeom>
                            <a:noFill/>
                          </pic:spPr>
                        </pic:pic>
                      </a:graphicData>
                    </a:graphic>
                  </wp:inline>
                </w:drawing>
              </w:r>
              <w:r w:rsidR="00BC34C3">
                <w:t xml:space="preserve">   </w:t>
              </w:r>
              <w:r w:rsidR="007D008A" w:rsidRPr="00F46C80">
                <w:rPr>
                  <w:rFonts w:ascii="Arial Narrow" w:hAnsi="Arial Narrow" w:cs="Tahoma"/>
                  <w:b/>
                  <w:i w:val="0"/>
                  <w:iCs w:val="0"/>
                  <w:lang w:val="id-ID"/>
                </w:rPr>
                <w:t>Vol</w:t>
              </w:r>
              <w:r w:rsidR="007D008A">
                <w:rPr>
                  <w:rFonts w:ascii="Arial Narrow" w:hAnsi="Arial Narrow" w:cs="Tahoma"/>
                  <w:b/>
                  <w:i w:val="0"/>
                  <w:iCs w:val="0"/>
                </w:rPr>
                <w:t>.</w:t>
              </w:r>
              <w:r w:rsidR="007D008A">
                <w:rPr>
                  <w:rFonts w:ascii="Arial Narrow" w:hAnsi="Arial Narrow" w:cs="Tahoma"/>
                  <w:b/>
                  <w:i w:val="0"/>
                  <w:iCs w:val="0"/>
                  <w:lang w:val="id-ID"/>
                </w:rPr>
                <w:t xml:space="preserve"> </w:t>
              </w:r>
              <w:r w:rsidR="007D008A">
                <w:rPr>
                  <w:rFonts w:ascii="Arial Narrow" w:hAnsi="Arial Narrow" w:cs="Tahoma"/>
                  <w:b/>
                  <w:i w:val="0"/>
                  <w:iCs w:val="0"/>
                </w:rPr>
                <w:t>6</w:t>
              </w:r>
              <w:r w:rsidR="007D008A" w:rsidRPr="00F46C80">
                <w:rPr>
                  <w:rFonts w:ascii="Arial Narrow" w:hAnsi="Arial Narrow" w:cs="Tahoma"/>
                  <w:b/>
                  <w:i w:val="0"/>
                  <w:iCs w:val="0"/>
                  <w:lang w:val="id-ID"/>
                </w:rPr>
                <w:t xml:space="preserve"> No</w:t>
              </w:r>
              <w:r w:rsidR="007D008A">
                <w:rPr>
                  <w:rFonts w:ascii="Arial Narrow" w:hAnsi="Arial Narrow" w:cs="Tahoma"/>
                  <w:b/>
                  <w:i w:val="0"/>
                  <w:iCs w:val="0"/>
                </w:rPr>
                <w:t>.</w:t>
              </w:r>
              <w:r w:rsidR="007D008A" w:rsidRPr="00F46C80">
                <w:rPr>
                  <w:rFonts w:ascii="Arial Narrow" w:hAnsi="Arial Narrow" w:cs="Tahoma"/>
                  <w:b/>
                  <w:i w:val="0"/>
                  <w:iCs w:val="0"/>
                  <w:lang w:val="id-ID"/>
                </w:rPr>
                <w:t xml:space="preserve"> </w:t>
              </w:r>
              <w:r w:rsidR="007D008A">
                <w:rPr>
                  <w:rFonts w:ascii="Arial Narrow" w:hAnsi="Arial Narrow" w:cs="Tahoma"/>
                  <w:b/>
                  <w:i w:val="0"/>
                  <w:iCs w:val="0"/>
                </w:rPr>
                <w:t>1</w:t>
              </w:r>
              <w:r w:rsidR="007D008A">
                <w:rPr>
                  <w:rFonts w:ascii="Arial Narrow" w:hAnsi="Arial Narrow" w:cs="Tahoma"/>
                  <w:b/>
                  <w:i w:val="0"/>
                  <w:iCs w:val="0"/>
                  <w:lang w:val="id-ID"/>
                </w:rPr>
                <w:t xml:space="preserve"> | </w:t>
              </w:r>
              <w:r w:rsidR="007D008A">
                <w:rPr>
                  <w:rFonts w:ascii="Arial Narrow" w:hAnsi="Arial Narrow" w:cs="Tahoma"/>
                  <w:b/>
                  <w:i w:val="0"/>
                  <w:iCs w:val="0"/>
                </w:rPr>
                <w:t xml:space="preserve">January </w:t>
              </w:r>
              <w:r w:rsidR="007D008A" w:rsidRPr="00F46C80">
                <w:rPr>
                  <w:rFonts w:ascii="Arial Narrow" w:hAnsi="Arial Narrow" w:cs="Tahoma"/>
                  <w:b/>
                  <w:i w:val="0"/>
                  <w:iCs w:val="0"/>
                  <w:lang w:val="id-ID"/>
                </w:rPr>
                <w:t>20</w:t>
              </w:r>
              <w:r w:rsidR="007D008A">
                <w:rPr>
                  <w:rFonts w:ascii="Arial Narrow" w:hAnsi="Arial Narrow" w:cs="Tahoma"/>
                  <w:b/>
                  <w:i w:val="0"/>
                  <w:iCs w:val="0"/>
                </w:rPr>
                <w:t>22</w:t>
              </w:r>
            </w:p>
          </w:sdtContent>
        </w:sdt>
      </w:tc>
      <w:tc>
        <w:tcPr>
          <w:tcW w:w="937" w:type="pct"/>
          <w:vAlign w:val="center"/>
        </w:tcPr>
        <w:sdt>
          <w:sdtPr>
            <w:rPr>
              <w:rFonts w:ascii="Tahoma" w:hAnsi="Tahoma" w:cs="Tahoma"/>
              <w:i w:val="0"/>
              <w:iCs w:val="0"/>
              <w:sz w:val="24"/>
              <w:szCs w:val="24"/>
            </w:rPr>
            <w:id w:val="-167942648"/>
            <w:docPartObj>
              <w:docPartGallery w:val="Page Numbers (Bottom of Page)"/>
              <w:docPartUnique/>
            </w:docPartObj>
          </w:sdtPr>
          <w:sdtEndPr>
            <w:rPr>
              <w:b/>
              <w:bCs/>
              <w:noProof/>
            </w:rPr>
          </w:sdtEndPr>
          <w:sdtContent>
            <w:p w14:paraId="211F41B8" w14:textId="0486B896" w:rsidR="001745FA" w:rsidRDefault="001745FA" w:rsidP="00DF424F">
              <w:pPr>
                <w:pStyle w:val="Footer"/>
                <w:tabs>
                  <w:tab w:val="right" w:pos="7938"/>
                </w:tabs>
                <w:spacing w:after="0" w:line="240" w:lineRule="auto"/>
                <w:jc w:val="right"/>
                <w:rPr>
                  <w:rFonts w:ascii="Arial Narrow" w:hAnsi="Arial Narrow"/>
                  <w:b/>
                  <w:i w:val="0"/>
                </w:rPr>
              </w:pPr>
              <w:r w:rsidRPr="007B70B1">
                <w:rPr>
                  <w:rFonts w:ascii="Arial Narrow" w:hAnsi="Arial Narrow"/>
                  <w:b/>
                  <w:i w:val="0"/>
                </w:rPr>
                <w:t xml:space="preserve">p-ISSN: </w:t>
              </w:r>
              <w:r w:rsidR="001A18F9" w:rsidRPr="001A18F9">
                <w:rPr>
                  <w:rFonts w:ascii="Arial Narrow" w:hAnsi="Arial Narrow"/>
                  <w:b/>
                  <w:i w:val="0"/>
                </w:rPr>
                <w:t>2598-6783</w:t>
              </w:r>
              <w:r w:rsidRPr="007B70B1">
                <w:rPr>
                  <w:rFonts w:ascii="Arial Narrow" w:hAnsi="Arial Narrow"/>
                  <w:b/>
                  <w:i w:val="0"/>
                </w:rPr>
                <w:t xml:space="preserve"> </w:t>
              </w:r>
            </w:p>
            <w:p w14:paraId="4729069C" w14:textId="4D4A38C2" w:rsidR="001745FA" w:rsidRPr="00EF7480" w:rsidRDefault="001745FA" w:rsidP="00DF424F">
              <w:pPr>
                <w:pStyle w:val="Footer"/>
                <w:tabs>
                  <w:tab w:val="right" w:pos="7938"/>
                </w:tabs>
                <w:spacing w:after="0" w:line="240" w:lineRule="auto"/>
                <w:jc w:val="right"/>
                <w:rPr>
                  <w:rFonts w:ascii="Tahoma" w:hAnsi="Tahoma" w:cs="Tahoma"/>
                  <w:i w:val="0"/>
                  <w:iCs w:val="0"/>
                  <w:sz w:val="24"/>
                  <w:szCs w:val="24"/>
                </w:rPr>
              </w:pPr>
              <w:r w:rsidRPr="007B70B1">
                <w:rPr>
                  <w:rFonts w:ascii="Arial Narrow" w:hAnsi="Arial Narrow"/>
                  <w:b/>
                  <w:i w:val="0"/>
                </w:rPr>
                <w:t xml:space="preserve">e-ISSN: </w:t>
              </w:r>
              <w:r w:rsidR="001A18F9" w:rsidRPr="001A18F9">
                <w:rPr>
                  <w:rFonts w:ascii="Arial Narrow" w:hAnsi="Arial Narrow"/>
                  <w:b/>
                  <w:i w:val="0"/>
                </w:rPr>
                <w:t>2598-4888</w:t>
              </w:r>
            </w:p>
          </w:sdtContent>
        </w:sdt>
      </w:tc>
    </w:tr>
  </w:tbl>
  <w:p w14:paraId="7C7D64C1" w14:textId="77777777" w:rsidR="001745FA" w:rsidRPr="00E92575" w:rsidRDefault="001745FA" w:rsidP="00E92575">
    <w:pPr>
      <w:pStyle w:val="Footer"/>
      <w:tabs>
        <w:tab w:val="right" w:pos="7938"/>
      </w:tabs>
      <w:jc w:val="both"/>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Heading1"/>
      <w:suff w:val="nothing"/>
      <w:lvlText w:val=""/>
      <w:lvlJc w:val="left"/>
      <w:pPr>
        <w:tabs>
          <w:tab w:val="num" w:pos="432"/>
        </w:tabs>
        <w:ind w:left="432" w:hanging="432"/>
      </w:pPr>
      <w:rPr>
        <w:rFonts w:ascii="Arial" w:eastAsia="Calibri" w:hAnsi="Arial" w:cs="Arial"/>
      </w:rPr>
    </w:lvl>
    <w:lvl w:ilvl="1">
      <w:start w:val="1"/>
      <w:numFmt w:val="none"/>
      <w:pStyle w:val="Heading2"/>
      <w:suff w:val="nothing"/>
      <w:lvlText w:val=""/>
      <w:lvlJc w:val="left"/>
      <w:pPr>
        <w:tabs>
          <w:tab w:val="num" w:pos="576"/>
        </w:tabs>
        <w:ind w:left="576" w:hanging="576"/>
      </w:pPr>
      <w:rPr>
        <w:rFonts w:ascii="Courier New" w:hAnsi="Courier New" w:cs="Courier New"/>
      </w:rPr>
    </w:lvl>
    <w:lvl w:ilvl="2">
      <w:start w:val="1"/>
      <w:numFmt w:val="none"/>
      <w:pStyle w:val="Heading3"/>
      <w:suff w:val="nothing"/>
      <w:lvlText w:val=""/>
      <w:lvlJc w:val="left"/>
      <w:pPr>
        <w:tabs>
          <w:tab w:val="num" w:pos="720"/>
        </w:tabs>
        <w:ind w:left="720" w:hanging="720"/>
      </w:pPr>
      <w:rPr>
        <w:rFonts w:ascii="Wingdings" w:hAnsi="Wingdings" w:cs="Wingdings"/>
      </w:rPr>
    </w:lvl>
    <w:lvl w:ilvl="3">
      <w:start w:val="1"/>
      <w:numFmt w:val="none"/>
      <w:pStyle w:val="Heading4"/>
      <w:suff w:val="nothing"/>
      <w:lvlText w:val=""/>
      <w:lvlJc w:val="left"/>
      <w:pPr>
        <w:tabs>
          <w:tab w:val="num" w:pos="864"/>
        </w:tabs>
        <w:ind w:left="864" w:hanging="864"/>
      </w:pPr>
      <w:rPr>
        <w:rFonts w:ascii="Symbol" w:hAnsi="Symbol" w:cs="Symbol"/>
      </w:rPr>
    </w:lvl>
    <w:lvl w:ilvl="4">
      <w:start w:val="1"/>
      <w:numFmt w:val="none"/>
      <w:pStyle w:val="Heading5"/>
      <w:suff w:val="nothing"/>
      <w:lvlText w:val=""/>
      <w:lvlJc w:val="left"/>
      <w:pPr>
        <w:tabs>
          <w:tab w:val="num" w:pos="1008"/>
        </w:tabs>
        <w:ind w:left="1008" w:hanging="1008"/>
      </w:pPr>
    </w:lvl>
    <w:lvl w:ilvl="5">
      <w:start w:val="1"/>
      <w:numFmt w:val="none"/>
      <w:pStyle w:val="Heading6"/>
      <w:suff w:val="nothing"/>
      <w:lvlText w:val=""/>
      <w:lvlJc w:val="left"/>
      <w:pPr>
        <w:tabs>
          <w:tab w:val="num" w:pos="1152"/>
        </w:tabs>
        <w:ind w:left="1152" w:hanging="1152"/>
      </w:pPr>
    </w:lvl>
    <w:lvl w:ilvl="6">
      <w:start w:val="1"/>
      <w:numFmt w:val="none"/>
      <w:pStyle w:val="Heading7"/>
      <w:suff w:val="nothing"/>
      <w:lvlText w:val=""/>
      <w:lvlJc w:val="left"/>
      <w:pPr>
        <w:tabs>
          <w:tab w:val="num" w:pos="1296"/>
        </w:tabs>
        <w:ind w:left="1296" w:hanging="1296"/>
      </w:pPr>
    </w:lvl>
    <w:lvl w:ilvl="7">
      <w:start w:val="1"/>
      <w:numFmt w:val="none"/>
      <w:pStyle w:val="Heading8"/>
      <w:suff w:val="nothing"/>
      <w:lvlText w:val=""/>
      <w:lvlJc w:val="left"/>
      <w:pPr>
        <w:tabs>
          <w:tab w:val="num" w:pos="1440"/>
        </w:tabs>
        <w:ind w:left="1440" w:hanging="1440"/>
      </w:pPr>
    </w:lvl>
    <w:lvl w:ilvl="8">
      <w:start w:val="1"/>
      <w:numFmt w:val="none"/>
      <w:pStyle w:val="Heading9"/>
      <w:suff w:val="nothing"/>
      <w:lvlText w:val=""/>
      <w:lvlJc w:val="left"/>
      <w:pPr>
        <w:tabs>
          <w:tab w:val="num" w:pos="1584"/>
        </w:tabs>
        <w:ind w:left="1584" w:hanging="1584"/>
      </w:pPr>
    </w:lvl>
  </w:abstractNum>
  <w:abstractNum w:abstractNumId="1" w15:restartNumberingAfterBreak="0">
    <w:nsid w:val="00000002"/>
    <w:multiLevelType w:val="singleLevel"/>
    <w:tmpl w:val="DC44DAC2"/>
    <w:name w:val="WW8Num2"/>
    <w:lvl w:ilvl="0">
      <w:start w:val="1"/>
      <w:numFmt w:val="decimal"/>
      <w:lvlText w:val="%1."/>
      <w:lvlJc w:val="left"/>
      <w:pPr>
        <w:tabs>
          <w:tab w:val="num" w:pos="0"/>
        </w:tabs>
        <w:ind w:left="720" w:hanging="360"/>
      </w:pPr>
      <w:rPr>
        <w:rFonts w:ascii="Arial" w:eastAsia="Calibri" w:hAnsi="Arial" w:cs="Arial"/>
        <w:b w:val="0"/>
      </w:rPr>
    </w:lvl>
  </w:abstractNum>
  <w:abstractNum w:abstractNumId="2" w15:restartNumberingAfterBreak="0">
    <w:nsid w:val="00000003"/>
    <w:multiLevelType w:val="singleLevel"/>
    <w:tmpl w:val="00000003"/>
    <w:name w:val="WW8Num3"/>
    <w:lvl w:ilvl="0">
      <w:start w:val="1"/>
      <w:numFmt w:val="upperLetter"/>
      <w:lvlText w:val="%1."/>
      <w:lvlJc w:val="left"/>
      <w:pPr>
        <w:tabs>
          <w:tab w:val="num" w:pos="0"/>
        </w:tabs>
        <w:ind w:left="720" w:hanging="360"/>
      </w:pPr>
      <w:rPr>
        <w:b w:val="0"/>
      </w:r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4" w15:restartNumberingAfterBreak="0">
    <w:nsid w:val="00000005"/>
    <w:multiLevelType w:val="singleLevel"/>
    <w:tmpl w:val="FD02C97E"/>
    <w:name w:val="WW8Num5"/>
    <w:lvl w:ilvl="0">
      <w:start w:val="1"/>
      <w:numFmt w:val="decimal"/>
      <w:lvlText w:val="%1."/>
      <w:lvlJc w:val="left"/>
      <w:pPr>
        <w:tabs>
          <w:tab w:val="num" w:pos="0"/>
        </w:tabs>
        <w:ind w:left="1080" w:hanging="360"/>
      </w:pPr>
      <w:rPr>
        <w:rFonts w:ascii="Arial" w:hAnsi="Arial" w:cs="Arial"/>
        <w:b w:val="0"/>
        <w:i w:val="0"/>
        <w:sz w:val="24"/>
        <w:szCs w:val="24"/>
        <w:lang w:val="id-ID"/>
      </w:rPr>
    </w:lvl>
  </w:abstractNum>
  <w:abstractNum w:abstractNumId="5" w15:restartNumberingAfterBreak="0">
    <w:nsid w:val="00000007"/>
    <w:multiLevelType w:val="singleLevel"/>
    <w:tmpl w:val="00000007"/>
    <w:name w:val="WW8Num7"/>
    <w:lvl w:ilvl="0">
      <w:start w:val="1"/>
      <w:numFmt w:val="decimal"/>
      <w:lvlText w:val="%1."/>
      <w:lvlJc w:val="left"/>
      <w:pPr>
        <w:tabs>
          <w:tab w:val="num" w:pos="0"/>
        </w:tabs>
        <w:ind w:left="1080" w:hanging="360"/>
      </w:pPr>
    </w:lvl>
  </w:abstractNum>
  <w:abstractNum w:abstractNumId="6" w15:restartNumberingAfterBreak="0">
    <w:nsid w:val="00000009"/>
    <w:multiLevelType w:val="singleLevel"/>
    <w:tmpl w:val="00000009"/>
    <w:name w:val="WW8Num10"/>
    <w:lvl w:ilvl="0">
      <w:start w:val="1"/>
      <w:numFmt w:val="upperLetter"/>
      <w:lvlText w:val="%1."/>
      <w:lvlJc w:val="left"/>
      <w:pPr>
        <w:tabs>
          <w:tab w:val="num" w:pos="0"/>
        </w:tabs>
        <w:ind w:left="720" w:hanging="360"/>
      </w:pPr>
      <w:rPr>
        <w:b w:val="0"/>
      </w:rPr>
    </w:lvl>
  </w:abstractNum>
  <w:abstractNum w:abstractNumId="7" w15:restartNumberingAfterBreak="0">
    <w:nsid w:val="0000000A"/>
    <w:multiLevelType w:val="singleLevel"/>
    <w:tmpl w:val="0000000A"/>
    <w:name w:val="WW8Num11"/>
    <w:lvl w:ilvl="0">
      <w:start w:val="1"/>
      <w:numFmt w:val="bullet"/>
      <w:lvlText w:val=""/>
      <w:lvlJc w:val="left"/>
      <w:pPr>
        <w:tabs>
          <w:tab w:val="num" w:pos="0"/>
        </w:tabs>
        <w:ind w:left="720" w:hanging="360"/>
      </w:pPr>
      <w:rPr>
        <w:rFonts w:ascii="Symbol" w:hAnsi="Symbol" w:cs="Arial"/>
      </w:rPr>
    </w:lvl>
  </w:abstractNum>
  <w:abstractNum w:abstractNumId="8"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cs="Arial"/>
        <w:sz w:val="24"/>
        <w:szCs w:val="24"/>
        <w:lang w:val="id-ID"/>
      </w:rPr>
    </w:lvl>
    <w:lvl w:ilvl="1">
      <w:start w:val="1"/>
      <w:numFmt w:val="bullet"/>
      <w:lvlText w:val=""/>
      <w:lvlJc w:val="left"/>
      <w:pPr>
        <w:tabs>
          <w:tab w:val="num" w:pos="1080"/>
        </w:tabs>
        <w:ind w:left="1080" w:hanging="360"/>
      </w:pPr>
      <w:rPr>
        <w:rFonts w:ascii="Symbol" w:hAnsi="Symbol" w:cs="Arial"/>
        <w:sz w:val="24"/>
        <w:szCs w:val="24"/>
        <w:lang w:val="id-ID"/>
      </w:rPr>
    </w:lvl>
    <w:lvl w:ilvl="2">
      <w:start w:val="1"/>
      <w:numFmt w:val="bullet"/>
      <w:lvlText w:val=""/>
      <w:lvlJc w:val="left"/>
      <w:pPr>
        <w:tabs>
          <w:tab w:val="num" w:pos="1440"/>
        </w:tabs>
        <w:ind w:left="1440" w:hanging="360"/>
      </w:pPr>
      <w:rPr>
        <w:rFonts w:ascii="Symbol" w:hAnsi="Symbol" w:cs="Arial"/>
        <w:sz w:val="24"/>
        <w:szCs w:val="24"/>
        <w:lang w:val="id-ID"/>
      </w:rPr>
    </w:lvl>
    <w:lvl w:ilvl="3">
      <w:start w:val="1"/>
      <w:numFmt w:val="bullet"/>
      <w:lvlText w:val=""/>
      <w:lvlJc w:val="left"/>
      <w:pPr>
        <w:tabs>
          <w:tab w:val="num" w:pos="1800"/>
        </w:tabs>
        <w:ind w:left="1800" w:hanging="360"/>
      </w:pPr>
      <w:rPr>
        <w:rFonts w:ascii="Symbol" w:hAnsi="Symbol" w:cs="Arial"/>
        <w:sz w:val="24"/>
        <w:szCs w:val="24"/>
        <w:lang w:val="id-ID"/>
      </w:rPr>
    </w:lvl>
    <w:lvl w:ilvl="4">
      <w:start w:val="1"/>
      <w:numFmt w:val="bullet"/>
      <w:lvlText w:val=""/>
      <w:lvlJc w:val="left"/>
      <w:pPr>
        <w:tabs>
          <w:tab w:val="num" w:pos="2160"/>
        </w:tabs>
        <w:ind w:left="2160" w:hanging="360"/>
      </w:pPr>
      <w:rPr>
        <w:rFonts w:ascii="Symbol" w:hAnsi="Symbol" w:cs="Arial"/>
        <w:sz w:val="24"/>
        <w:szCs w:val="24"/>
        <w:lang w:val="id-ID"/>
      </w:rPr>
    </w:lvl>
    <w:lvl w:ilvl="5">
      <w:start w:val="1"/>
      <w:numFmt w:val="bullet"/>
      <w:lvlText w:val=""/>
      <w:lvlJc w:val="left"/>
      <w:pPr>
        <w:tabs>
          <w:tab w:val="num" w:pos="2520"/>
        </w:tabs>
        <w:ind w:left="2520" w:hanging="360"/>
      </w:pPr>
      <w:rPr>
        <w:rFonts w:ascii="Symbol" w:hAnsi="Symbol" w:cs="Arial"/>
        <w:sz w:val="24"/>
        <w:szCs w:val="24"/>
        <w:lang w:val="id-ID"/>
      </w:rPr>
    </w:lvl>
    <w:lvl w:ilvl="6">
      <w:start w:val="1"/>
      <w:numFmt w:val="bullet"/>
      <w:lvlText w:val=""/>
      <w:lvlJc w:val="left"/>
      <w:pPr>
        <w:tabs>
          <w:tab w:val="num" w:pos="2880"/>
        </w:tabs>
        <w:ind w:left="2880" w:hanging="360"/>
      </w:pPr>
      <w:rPr>
        <w:rFonts w:ascii="Symbol" w:hAnsi="Symbol" w:cs="Arial"/>
        <w:sz w:val="24"/>
        <w:szCs w:val="24"/>
        <w:lang w:val="id-ID"/>
      </w:rPr>
    </w:lvl>
    <w:lvl w:ilvl="7">
      <w:start w:val="1"/>
      <w:numFmt w:val="bullet"/>
      <w:lvlText w:val=""/>
      <w:lvlJc w:val="left"/>
      <w:pPr>
        <w:tabs>
          <w:tab w:val="num" w:pos="3240"/>
        </w:tabs>
        <w:ind w:left="3240" w:hanging="360"/>
      </w:pPr>
      <w:rPr>
        <w:rFonts w:ascii="Symbol" w:hAnsi="Symbol" w:cs="Arial"/>
        <w:sz w:val="24"/>
        <w:szCs w:val="24"/>
        <w:lang w:val="id-ID"/>
      </w:rPr>
    </w:lvl>
    <w:lvl w:ilvl="8">
      <w:start w:val="1"/>
      <w:numFmt w:val="bullet"/>
      <w:lvlText w:val=""/>
      <w:lvlJc w:val="left"/>
      <w:pPr>
        <w:tabs>
          <w:tab w:val="num" w:pos="3600"/>
        </w:tabs>
        <w:ind w:left="3600" w:hanging="360"/>
      </w:pPr>
      <w:rPr>
        <w:rFonts w:ascii="Symbol" w:hAnsi="Symbol" w:cs="Arial"/>
        <w:sz w:val="24"/>
        <w:szCs w:val="24"/>
        <w:lang w:val="id-ID"/>
      </w:rPr>
    </w:lvl>
  </w:abstractNum>
  <w:abstractNum w:abstractNumId="9" w15:restartNumberingAfterBreak="0">
    <w:nsid w:val="0000000C"/>
    <w:multiLevelType w:val="singleLevel"/>
    <w:tmpl w:val="0000000C"/>
    <w:name w:val="WW8Num13"/>
    <w:lvl w:ilvl="0">
      <w:start w:val="1"/>
      <w:numFmt w:val="upperLetter"/>
      <w:lvlText w:val="%1."/>
      <w:lvlJc w:val="left"/>
      <w:pPr>
        <w:tabs>
          <w:tab w:val="num" w:pos="0"/>
        </w:tabs>
        <w:ind w:left="927" w:hanging="360"/>
      </w:pPr>
      <w:rPr>
        <w:b/>
      </w:rPr>
    </w:lvl>
  </w:abstractNum>
  <w:abstractNum w:abstractNumId="10" w15:restartNumberingAfterBreak="0">
    <w:nsid w:val="0000000D"/>
    <w:multiLevelType w:val="singleLevel"/>
    <w:tmpl w:val="0000000D"/>
    <w:name w:val="WW8Num15"/>
    <w:lvl w:ilvl="0">
      <w:start w:val="1"/>
      <w:numFmt w:val="decimal"/>
      <w:lvlText w:val="%1."/>
      <w:lvlJc w:val="left"/>
      <w:pPr>
        <w:tabs>
          <w:tab w:val="num" w:pos="0"/>
        </w:tabs>
        <w:ind w:left="720" w:hanging="360"/>
      </w:pPr>
      <w:rPr>
        <w:b/>
      </w:rPr>
    </w:lvl>
  </w:abstractNum>
  <w:abstractNum w:abstractNumId="11" w15:restartNumberingAfterBreak="0">
    <w:nsid w:val="0000000F"/>
    <w:multiLevelType w:val="singleLevel"/>
    <w:tmpl w:val="0000000F"/>
    <w:name w:val="WW8Num18"/>
    <w:lvl w:ilvl="0">
      <w:start w:val="1"/>
      <w:numFmt w:val="upperLetter"/>
      <w:lvlText w:val="%1."/>
      <w:lvlJc w:val="left"/>
      <w:pPr>
        <w:tabs>
          <w:tab w:val="num" w:pos="0"/>
        </w:tabs>
        <w:ind w:left="720" w:hanging="360"/>
      </w:pPr>
      <w:rPr>
        <w:rFonts w:ascii="Arial" w:hAnsi="Arial" w:cs="Arial" w:hint="default"/>
        <w:b/>
        <w:i w:val="0"/>
        <w:sz w:val="22"/>
        <w:szCs w:val="22"/>
        <w:lang w:val="id-ID"/>
      </w:rPr>
    </w:lvl>
  </w:abstractNum>
  <w:abstractNum w:abstractNumId="12" w15:restartNumberingAfterBreak="0">
    <w:nsid w:val="00000011"/>
    <w:multiLevelType w:val="singleLevel"/>
    <w:tmpl w:val="00000011"/>
    <w:name w:val="WW8Num22"/>
    <w:lvl w:ilvl="0">
      <w:start w:val="1"/>
      <w:numFmt w:val="decimal"/>
      <w:lvlText w:val="%1."/>
      <w:lvlJc w:val="left"/>
      <w:pPr>
        <w:tabs>
          <w:tab w:val="num" w:pos="0"/>
        </w:tabs>
        <w:ind w:left="720" w:hanging="360"/>
      </w:pPr>
      <w:rPr>
        <w:rFonts w:hint="default"/>
      </w:rPr>
    </w:lvl>
  </w:abstractNum>
  <w:abstractNum w:abstractNumId="13" w15:restartNumberingAfterBreak="0">
    <w:nsid w:val="00000012"/>
    <w:multiLevelType w:val="singleLevel"/>
    <w:tmpl w:val="00000012"/>
    <w:name w:val="WW8Num24"/>
    <w:lvl w:ilvl="0">
      <w:start w:val="1"/>
      <w:numFmt w:val="decimal"/>
      <w:lvlText w:val="%1."/>
      <w:lvlJc w:val="left"/>
      <w:pPr>
        <w:tabs>
          <w:tab w:val="num" w:pos="0"/>
        </w:tabs>
        <w:ind w:left="720" w:hanging="360"/>
      </w:pPr>
      <w:rPr>
        <w:rFonts w:hint="default"/>
      </w:rPr>
    </w:lvl>
  </w:abstractNum>
  <w:abstractNum w:abstractNumId="14" w15:restartNumberingAfterBreak="0">
    <w:nsid w:val="00000013"/>
    <w:multiLevelType w:val="singleLevel"/>
    <w:tmpl w:val="00000013"/>
    <w:name w:val="WW8Num25"/>
    <w:lvl w:ilvl="0">
      <w:start w:val="1"/>
      <w:numFmt w:val="decimal"/>
      <w:lvlText w:val="%1."/>
      <w:lvlJc w:val="left"/>
      <w:pPr>
        <w:tabs>
          <w:tab w:val="num" w:pos="0"/>
        </w:tabs>
        <w:ind w:left="720" w:hanging="360"/>
      </w:pPr>
      <w:rPr>
        <w:rFonts w:hint="default"/>
      </w:rPr>
    </w:lvl>
  </w:abstractNum>
  <w:abstractNum w:abstractNumId="15" w15:restartNumberingAfterBreak="0">
    <w:nsid w:val="00000014"/>
    <w:multiLevelType w:val="singleLevel"/>
    <w:tmpl w:val="6EC4DF00"/>
    <w:name w:val="WW8Num26"/>
    <w:lvl w:ilvl="0">
      <w:start w:val="1"/>
      <w:numFmt w:val="decimal"/>
      <w:lvlText w:val="%1."/>
      <w:lvlJc w:val="left"/>
      <w:pPr>
        <w:tabs>
          <w:tab w:val="num" w:pos="0"/>
        </w:tabs>
        <w:ind w:left="720" w:hanging="360"/>
      </w:pPr>
      <w:rPr>
        <w:rFonts w:ascii="Arial" w:eastAsia="Calibri" w:hAnsi="Arial" w:cs="Arial"/>
      </w:rPr>
    </w:lvl>
  </w:abstractNum>
  <w:abstractNum w:abstractNumId="16" w15:restartNumberingAfterBreak="0">
    <w:nsid w:val="00000015"/>
    <w:multiLevelType w:val="singleLevel"/>
    <w:tmpl w:val="00000015"/>
    <w:name w:val="WW8Num29"/>
    <w:lvl w:ilvl="0">
      <w:start w:val="1"/>
      <w:numFmt w:val="bullet"/>
      <w:lvlText w:val="-"/>
      <w:lvlJc w:val="left"/>
      <w:pPr>
        <w:tabs>
          <w:tab w:val="num" w:pos="0"/>
        </w:tabs>
        <w:ind w:left="720" w:hanging="360"/>
      </w:pPr>
      <w:rPr>
        <w:rFonts w:ascii="Arial" w:hAnsi="Arial" w:cs="Arial" w:hint="default"/>
      </w:rPr>
    </w:lvl>
  </w:abstractNum>
  <w:abstractNum w:abstractNumId="17" w15:restartNumberingAfterBreak="0">
    <w:nsid w:val="00000016"/>
    <w:multiLevelType w:val="singleLevel"/>
    <w:tmpl w:val="00000016"/>
    <w:name w:val="WW8Num31"/>
    <w:lvl w:ilvl="0">
      <w:numFmt w:val="bullet"/>
      <w:lvlText w:val="-"/>
      <w:lvlJc w:val="left"/>
      <w:pPr>
        <w:tabs>
          <w:tab w:val="num" w:pos="0"/>
        </w:tabs>
        <w:ind w:left="720" w:hanging="360"/>
      </w:pPr>
      <w:rPr>
        <w:rFonts w:ascii="Arial" w:hAnsi="Arial" w:cs="Arial" w:hint="default"/>
      </w:rPr>
    </w:lvl>
  </w:abstractNum>
  <w:abstractNum w:abstractNumId="18" w15:restartNumberingAfterBreak="0">
    <w:nsid w:val="00000017"/>
    <w:multiLevelType w:val="singleLevel"/>
    <w:tmpl w:val="00000017"/>
    <w:name w:val="WW8Num32"/>
    <w:lvl w:ilvl="0">
      <w:start w:val="1"/>
      <w:numFmt w:val="decimal"/>
      <w:lvlText w:val="%1."/>
      <w:lvlJc w:val="left"/>
      <w:pPr>
        <w:tabs>
          <w:tab w:val="num" w:pos="0"/>
        </w:tabs>
        <w:ind w:left="720" w:hanging="360"/>
      </w:pPr>
      <w:rPr>
        <w:rFonts w:hint="default"/>
      </w:rPr>
    </w:lvl>
  </w:abstractNum>
  <w:abstractNum w:abstractNumId="19" w15:restartNumberingAfterBreak="0">
    <w:nsid w:val="00000018"/>
    <w:multiLevelType w:val="singleLevel"/>
    <w:tmpl w:val="00000018"/>
    <w:name w:val="WW8Num33"/>
    <w:lvl w:ilvl="0">
      <w:start w:val="1"/>
      <w:numFmt w:val="decimal"/>
      <w:lvlText w:val="%1."/>
      <w:lvlJc w:val="left"/>
      <w:pPr>
        <w:tabs>
          <w:tab w:val="num" w:pos="0"/>
        </w:tabs>
        <w:ind w:left="720" w:hanging="360"/>
      </w:pPr>
      <w:rPr>
        <w:rFonts w:ascii="Arial" w:hAnsi="Arial" w:cs="Arial" w:hint="default"/>
        <w:b/>
        <w:i w:val="0"/>
        <w:sz w:val="22"/>
        <w:szCs w:val="22"/>
        <w:lang w:val="id-ID"/>
      </w:rPr>
    </w:lvl>
  </w:abstractNum>
  <w:abstractNum w:abstractNumId="20" w15:restartNumberingAfterBreak="0">
    <w:nsid w:val="00000019"/>
    <w:multiLevelType w:val="singleLevel"/>
    <w:tmpl w:val="00000019"/>
    <w:name w:val="WW8Num35"/>
    <w:lvl w:ilvl="0">
      <w:start w:val="1"/>
      <w:numFmt w:val="decimal"/>
      <w:lvlText w:val="%1."/>
      <w:lvlJc w:val="left"/>
      <w:pPr>
        <w:tabs>
          <w:tab w:val="num" w:pos="0"/>
        </w:tabs>
        <w:ind w:left="720" w:hanging="360"/>
      </w:pPr>
      <w:rPr>
        <w:rFonts w:hint="default"/>
      </w:rPr>
    </w:lvl>
  </w:abstractNum>
  <w:abstractNum w:abstractNumId="21" w15:restartNumberingAfterBreak="0">
    <w:nsid w:val="2271011A"/>
    <w:multiLevelType w:val="hybridMultilevel"/>
    <w:tmpl w:val="1DDE3EF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22FF4F59"/>
    <w:multiLevelType w:val="hybridMultilevel"/>
    <w:tmpl w:val="659688AC"/>
    <w:lvl w:ilvl="0" w:tplc="267E1C3A">
      <w:start w:val="1"/>
      <w:numFmt w:val="decimal"/>
      <w:lvlText w:val="%1)"/>
      <w:lvlJc w:val="left"/>
      <w:pPr>
        <w:ind w:left="720" w:hanging="360"/>
      </w:pPr>
      <w:rPr>
        <w:rFonts w:ascii="Times New Roman" w:hAnsi="Times New Roman" w:cs="Times New Roman" w:hint="default"/>
        <w:i/>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15:restartNumberingAfterBreak="0">
    <w:nsid w:val="30172118"/>
    <w:multiLevelType w:val="hybridMultilevel"/>
    <w:tmpl w:val="74183BE2"/>
    <w:lvl w:ilvl="0" w:tplc="0FFA61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4" w15:restartNumberingAfterBreak="0">
    <w:nsid w:val="36604921"/>
    <w:multiLevelType w:val="hybridMultilevel"/>
    <w:tmpl w:val="DC60F494"/>
    <w:lvl w:ilvl="0" w:tplc="9326A6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37660336"/>
    <w:multiLevelType w:val="hybridMultilevel"/>
    <w:tmpl w:val="EA402BE8"/>
    <w:lvl w:ilvl="0" w:tplc="D1FC46B0">
      <w:start w:val="1"/>
      <w:numFmt w:val="bullet"/>
      <w:pStyle w:val="bulletlist"/>
      <w:lvlText w:val=""/>
      <w:lvlJc w:val="left"/>
      <w:pPr>
        <w:tabs>
          <w:tab w:val="num" w:pos="72"/>
        </w:tabs>
        <w:ind w:left="72" w:hanging="360"/>
      </w:pPr>
      <w:rPr>
        <w:rFonts w:ascii="Symbol" w:hAnsi="Symbol" w:hint="default"/>
      </w:rPr>
    </w:lvl>
    <w:lvl w:ilvl="1" w:tplc="04090003">
      <w:start w:val="1"/>
      <w:numFmt w:val="bullet"/>
      <w:lvlText w:val="o"/>
      <w:lvlJc w:val="left"/>
      <w:pPr>
        <w:tabs>
          <w:tab w:val="num" w:pos="864"/>
        </w:tabs>
        <w:ind w:left="864" w:hanging="360"/>
      </w:pPr>
      <w:rPr>
        <w:rFonts w:ascii="Courier New" w:hAnsi="Courier New" w:hint="default"/>
      </w:rPr>
    </w:lvl>
    <w:lvl w:ilvl="2" w:tplc="04090005">
      <w:start w:val="1"/>
      <w:numFmt w:val="bullet"/>
      <w:lvlText w:val=""/>
      <w:lvlJc w:val="left"/>
      <w:pPr>
        <w:tabs>
          <w:tab w:val="num" w:pos="1584"/>
        </w:tabs>
        <w:ind w:left="1584" w:hanging="360"/>
      </w:pPr>
      <w:rPr>
        <w:rFonts w:ascii="Wingdings" w:hAnsi="Wingdings" w:hint="default"/>
      </w:rPr>
    </w:lvl>
    <w:lvl w:ilvl="3" w:tplc="04090001">
      <w:start w:val="1"/>
      <w:numFmt w:val="bullet"/>
      <w:lvlText w:val=""/>
      <w:lvlJc w:val="left"/>
      <w:pPr>
        <w:tabs>
          <w:tab w:val="num" w:pos="2304"/>
        </w:tabs>
        <w:ind w:left="2304" w:hanging="360"/>
      </w:pPr>
      <w:rPr>
        <w:rFonts w:ascii="Symbol" w:hAnsi="Symbol" w:hint="default"/>
      </w:rPr>
    </w:lvl>
    <w:lvl w:ilvl="4" w:tplc="04090003">
      <w:start w:val="1"/>
      <w:numFmt w:val="bullet"/>
      <w:lvlText w:val="o"/>
      <w:lvlJc w:val="left"/>
      <w:pPr>
        <w:tabs>
          <w:tab w:val="num" w:pos="3024"/>
        </w:tabs>
        <w:ind w:left="3024" w:hanging="360"/>
      </w:pPr>
      <w:rPr>
        <w:rFonts w:ascii="Courier New" w:hAnsi="Courier New" w:hint="default"/>
      </w:rPr>
    </w:lvl>
    <w:lvl w:ilvl="5" w:tplc="04090005">
      <w:start w:val="1"/>
      <w:numFmt w:val="bullet"/>
      <w:lvlText w:val=""/>
      <w:lvlJc w:val="left"/>
      <w:pPr>
        <w:tabs>
          <w:tab w:val="num" w:pos="3744"/>
        </w:tabs>
        <w:ind w:left="3744" w:hanging="360"/>
      </w:pPr>
      <w:rPr>
        <w:rFonts w:ascii="Wingdings" w:hAnsi="Wingdings" w:hint="default"/>
      </w:rPr>
    </w:lvl>
    <w:lvl w:ilvl="6" w:tplc="04090001">
      <w:start w:val="1"/>
      <w:numFmt w:val="bullet"/>
      <w:lvlText w:val=""/>
      <w:lvlJc w:val="left"/>
      <w:pPr>
        <w:tabs>
          <w:tab w:val="num" w:pos="4464"/>
        </w:tabs>
        <w:ind w:left="4464" w:hanging="360"/>
      </w:pPr>
      <w:rPr>
        <w:rFonts w:ascii="Symbol" w:hAnsi="Symbol" w:hint="default"/>
      </w:rPr>
    </w:lvl>
    <w:lvl w:ilvl="7" w:tplc="04090003">
      <w:start w:val="1"/>
      <w:numFmt w:val="bullet"/>
      <w:lvlText w:val="o"/>
      <w:lvlJc w:val="left"/>
      <w:pPr>
        <w:tabs>
          <w:tab w:val="num" w:pos="5184"/>
        </w:tabs>
        <w:ind w:left="5184" w:hanging="360"/>
      </w:pPr>
      <w:rPr>
        <w:rFonts w:ascii="Courier New" w:hAnsi="Courier New" w:hint="default"/>
      </w:rPr>
    </w:lvl>
    <w:lvl w:ilvl="8" w:tplc="04090005">
      <w:start w:val="1"/>
      <w:numFmt w:val="bullet"/>
      <w:lvlText w:val=""/>
      <w:lvlJc w:val="left"/>
      <w:pPr>
        <w:tabs>
          <w:tab w:val="num" w:pos="5904"/>
        </w:tabs>
        <w:ind w:left="5904" w:hanging="360"/>
      </w:pPr>
      <w:rPr>
        <w:rFonts w:ascii="Wingdings" w:hAnsi="Wingdings" w:hint="default"/>
      </w:rPr>
    </w:lvl>
  </w:abstractNum>
  <w:abstractNum w:abstractNumId="26" w15:restartNumberingAfterBreak="0">
    <w:nsid w:val="48FD65F3"/>
    <w:multiLevelType w:val="hybridMultilevel"/>
    <w:tmpl w:val="B2E0C6D2"/>
    <w:lvl w:ilvl="0" w:tplc="F8380A9C">
      <w:start w:val="1"/>
      <w:numFmt w:val="decimal"/>
      <w:lvlText w:val="%1."/>
      <w:lvlJc w:val="left"/>
      <w:pPr>
        <w:ind w:left="685" w:hanging="425"/>
        <w:jc w:val="left"/>
      </w:pPr>
      <w:rPr>
        <w:rFonts w:ascii="Times New Roman" w:eastAsia="Times New Roman" w:hAnsi="Times New Roman" w:cs="Times New Roman" w:hint="default"/>
        <w:spacing w:val="-3"/>
        <w:w w:val="99"/>
        <w:sz w:val="24"/>
        <w:szCs w:val="24"/>
        <w:lang w:val="en-US" w:eastAsia="en-US" w:bidi="ar-SA"/>
      </w:rPr>
    </w:lvl>
    <w:lvl w:ilvl="1" w:tplc="74A8B01C">
      <w:numFmt w:val="bullet"/>
      <w:lvlText w:val="•"/>
      <w:lvlJc w:val="left"/>
      <w:pPr>
        <w:ind w:left="1610" w:hanging="425"/>
      </w:pPr>
      <w:rPr>
        <w:rFonts w:hint="default"/>
        <w:lang w:val="en-US" w:eastAsia="en-US" w:bidi="ar-SA"/>
      </w:rPr>
    </w:lvl>
    <w:lvl w:ilvl="2" w:tplc="A0264366">
      <w:numFmt w:val="bullet"/>
      <w:lvlText w:val="•"/>
      <w:lvlJc w:val="left"/>
      <w:pPr>
        <w:ind w:left="2541" w:hanging="425"/>
      </w:pPr>
      <w:rPr>
        <w:rFonts w:hint="default"/>
        <w:lang w:val="en-US" w:eastAsia="en-US" w:bidi="ar-SA"/>
      </w:rPr>
    </w:lvl>
    <w:lvl w:ilvl="3" w:tplc="18B683B8">
      <w:numFmt w:val="bullet"/>
      <w:lvlText w:val="•"/>
      <w:lvlJc w:val="left"/>
      <w:pPr>
        <w:ind w:left="3471" w:hanging="425"/>
      </w:pPr>
      <w:rPr>
        <w:rFonts w:hint="default"/>
        <w:lang w:val="en-US" w:eastAsia="en-US" w:bidi="ar-SA"/>
      </w:rPr>
    </w:lvl>
    <w:lvl w:ilvl="4" w:tplc="8BB2B06A">
      <w:numFmt w:val="bullet"/>
      <w:lvlText w:val="•"/>
      <w:lvlJc w:val="left"/>
      <w:pPr>
        <w:ind w:left="4402" w:hanging="425"/>
      </w:pPr>
      <w:rPr>
        <w:rFonts w:hint="default"/>
        <w:lang w:val="en-US" w:eastAsia="en-US" w:bidi="ar-SA"/>
      </w:rPr>
    </w:lvl>
    <w:lvl w:ilvl="5" w:tplc="7D327EB6">
      <w:numFmt w:val="bullet"/>
      <w:lvlText w:val="•"/>
      <w:lvlJc w:val="left"/>
      <w:pPr>
        <w:ind w:left="5333" w:hanging="425"/>
      </w:pPr>
      <w:rPr>
        <w:rFonts w:hint="default"/>
        <w:lang w:val="en-US" w:eastAsia="en-US" w:bidi="ar-SA"/>
      </w:rPr>
    </w:lvl>
    <w:lvl w:ilvl="6" w:tplc="AD0C4E28">
      <w:numFmt w:val="bullet"/>
      <w:lvlText w:val="•"/>
      <w:lvlJc w:val="left"/>
      <w:pPr>
        <w:ind w:left="6263" w:hanging="425"/>
      </w:pPr>
      <w:rPr>
        <w:rFonts w:hint="default"/>
        <w:lang w:val="en-US" w:eastAsia="en-US" w:bidi="ar-SA"/>
      </w:rPr>
    </w:lvl>
    <w:lvl w:ilvl="7" w:tplc="B2BC45D2">
      <w:numFmt w:val="bullet"/>
      <w:lvlText w:val="•"/>
      <w:lvlJc w:val="left"/>
      <w:pPr>
        <w:ind w:left="7194" w:hanging="425"/>
      </w:pPr>
      <w:rPr>
        <w:rFonts w:hint="default"/>
        <w:lang w:val="en-US" w:eastAsia="en-US" w:bidi="ar-SA"/>
      </w:rPr>
    </w:lvl>
    <w:lvl w:ilvl="8" w:tplc="D56AD3E2">
      <w:numFmt w:val="bullet"/>
      <w:lvlText w:val="•"/>
      <w:lvlJc w:val="left"/>
      <w:pPr>
        <w:ind w:left="8125" w:hanging="425"/>
      </w:pPr>
      <w:rPr>
        <w:rFonts w:hint="default"/>
        <w:lang w:val="en-US" w:eastAsia="en-US" w:bidi="ar-SA"/>
      </w:rPr>
    </w:lvl>
  </w:abstractNum>
  <w:abstractNum w:abstractNumId="27" w15:restartNumberingAfterBreak="0">
    <w:nsid w:val="4D4630E7"/>
    <w:multiLevelType w:val="hybridMultilevel"/>
    <w:tmpl w:val="B8681EE0"/>
    <w:lvl w:ilvl="0" w:tplc="0FFA6148">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8" w15:restartNumberingAfterBreak="0">
    <w:nsid w:val="540F1816"/>
    <w:multiLevelType w:val="hybridMultilevel"/>
    <w:tmpl w:val="FB20C662"/>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3EB0936"/>
    <w:multiLevelType w:val="hybridMultilevel"/>
    <w:tmpl w:val="1892FBFA"/>
    <w:lvl w:ilvl="0" w:tplc="9DCE6D28">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15:restartNumberingAfterBreak="0">
    <w:nsid w:val="6492734E"/>
    <w:multiLevelType w:val="hybridMultilevel"/>
    <w:tmpl w:val="9ECA12FC"/>
    <w:lvl w:ilvl="0" w:tplc="04210017">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 w:numId="2">
    <w:abstractNumId w:val="25"/>
  </w:num>
  <w:num w:numId="3">
    <w:abstractNumId w:val="24"/>
  </w:num>
  <w:num w:numId="4">
    <w:abstractNumId w:val="25"/>
  </w:num>
  <w:num w:numId="5">
    <w:abstractNumId w:val="21"/>
  </w:num>
  <w:num w:numId="6">
    <w:abstractNumId w:val="22"/>
  </w:num>
  <w:num w:numId="7">
    <w:abstractNumId w:val="29"/>
  </w:num>
  <w:num w:numId="8">
    <w:abstractNumId w:val="30"/>
  </w:num>
  <w:num w:numId="9">
    <w:abstractNumId w:val="28"/>
  </w:num>
  <w:num w:numId="10">
    <w:abstractNumId w:val="23"/>
  </w:num>
  <w:num w:numId="11">
    <w:abstractNumId w:val="27"/>
  </w:num>
  <w:num w:numId="12">
    <w:abstractNumId w:val="2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evenAndOddHeader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U2MTAwMzQ0MTc3MzVX0lEKTi0uzszPAykwqgUAJJpWBSwAAAA="/>
  </w:docVars>
  <w:rsids>
    <w:rsidRoot w:val="00DE265B"/>
    <w:rsid w:val="000012D4"/>
    <w:rsid w:val="000019C6"/>
    <w:rsid w:val="000022C9"/>
    <w:rsid w:val="000041D4"/>
    <w:rsid w:val="00005085"/>
    <w:rsid w:val="00010A81"/>
    <w:rsid w:val="0001776F"/>
    <w:rsid w:val="000202D6"/>
    <w:rsid w:val="00020611"/>
    <w:rsid w:val="00021B1A"/>
    <w:rsid w:val="000234C1"/>
    <w:rsid w:val="00023A60"/>
    <w:rsid w:val="00031E23"/>
    <w:rsid w:val="00033854"/>
    <w:rsid w:val="00033D3B"/>
    <w:rsid w:val="00035519"/>
    <w:rsid w:val="00036133"/>
    <w:rsid w:val="00036A2B"/>
    <w:rsid w:val="000405D2"/>
    <w:rsid w:val="0004126F"/>
    <w:rsid w:val="000426C8"/>
    <w:rsid w:val="00050439"/>
    <w:rsid w:val="00050B59"/>
    <w:rsid w:val="00051484"/>
    <w:rsid w:val="00055BF7"/>
    <w:rsid w:val="00063E73"/>
    <w:rsid w:val="00065B48"/>
    <w:rsid w:val="00065FAD"/>
    <w:rsid w:val="00067624"/>
    <w:rsid w:val="0007179B"/>
    <w:rsid w:val="00072C6C"/>
    <w:rsid w:val="00073F22"/>
    <w:rsid w:val="00077797"/>
    <w:rsid w:val="00081140"/>
    <w:rsid w:val="00083960"/>
    <w:rsid w:val="00086A3D"/>
    <w:rsid w:val="00086EB6"/>
    <w:rsid w:val="00087EFF"/>
    <w:rsid w:val="000922D1"/>
    <w:rsid w:val="00095B51"/>
    <w:rsid w:val="00096854"/>
    <w:rsid w:val="000A123C"/>
    <w:rsid w:val="000A6B7D"/>
    <w:rsid w:val="000A7DE1"/>
    <w:rsid w:val="000A7FC2"/>
    <w:rsid w:val="000B00B0"/>
    <w:rsid w:val="000B1BF9"/>
    <w:rsid w:val="000B2D14"/>
    <w:rsid w:val="000C2A6A"/>
    <w:rsid w:val="000C3E7D"/>
    <w:rsid w:val="000C4F78"/>
    <w:rsid w:val="000D7EB9"/>
    <w:rsid w:val="000E4F48"/>
    <w:rsid w:val="000F03B4"/>
    <w:rsid w:val="000F3870"/>
    <w:rsid w:val="000F3D98"/>
    <w:rsid w:val="000F4DEE"/>
    <w:rsid w:val="00102FC7"/>
    <w:rsid w:val="00106191"/>
    <w:rsid w:val="00106DB9"/>
    <w:rsid w:val="00110BDE"/>
    <w:rsid w:val="00113416"/>
    <w:rsid w:val="00113FE5"/>
    <w:rsid w:val="00114875"/>
    <w:rsid w:val="001173F2"/>
    <w:rsid w:val="00121FE4"/>
    <w:rsid w:val="00124A6E"/>
    <w:rsid w:val="00127046"/>
    <w:rsid w:val="00136B06"/>
    <w:rsid w:val="00137AFC"/>
    <w:rsid w:val="00141B33"/>
    <w:rsid w:val="00145302"/>
    <w:rsid w:val="00147305"/>
    <w:rsid w:val="001532AD"/>
    <w:rsid w:val="00155D5C"/>
    <w:rsid w:val="00160B9A"/>
    <w:rsid w:val="001745FA"/>
    <w:rsid w:val="00176658"/>
    <w:rsid w:val="00177799"/>
    <w:rsid w:val="001804E4"/>
    <w:rsid w:val="001816EE"/>
    <w:rsid w:val="001936B7"/>
    <w:rsid w:val="00193F21"/>
    <w:rsid w:val="00196C2F"/>
    <w:rsid w:val="001A18F9"/>
    <w:rsid w:val="001B3357"/>
    <w:rsid w:val="001B453F"/>
    <w:rsid w:val="001B4DE4"/>
    <w:rsid w:val="001C6BBE"/>
    <w:rsid w:val="001C7693"/>
    <w:rsid w:val="001C7CA1"/>
    <w:rsid w:val="001E4A6A"/>
    <w:rsid w:val="001F0084"/>
    <w:rsid w:val="0021047B"/>
    <w:rsid w:val="002106D9"/>
    <w:rsid w:val="00210A42"/>
    <w:rsid w:val="00214A9A"/>
    <w:rsid w:val="00217FAE"/>
    <w:rsid w:val="0023054B"/>
    <w:rsid w:val="0024017D"/>
    <w:rsid w:val="00241F80"/>
    <w:rsid w:val="0025046C"/>
    <w:rsid w:val="002527E7"/>
    <w:rsid w:val="00256356"/>
    <w:rsid w:val="002570F1"/>
    <w:rsid w:val="0026049F"/>
    <w:rsid w:val="00260DCD"/>
    <w:rsid w:val="00264282"/>
    <w:rsid w:val="00264D87"/>
    <w:rsid w:val="00271886"/>
    <w:rsid w:val="0027597A"/>
    <w:rsid w:val="002818E5"/>
    <w:rsid w:val="002819F0"/>
    <w:rsid w:val="00282435"/>
    <w:rsid w:val="00286207"/>
    <w:rsid w:val="00293AB6"/>
    <w:rsid w:val="002A71FA"/>
    <w:rsid w:val="002B194A"/>
    <w:rsid w:val="002B74AF"/>
    <w:rsid w:val="002C0037"/>
    <w:rsid w:val="002C3E7C"/>
    <w:rsid w:val="002C402F"/>
    <w:rsid w:val="002D080C"/>
    <w:rsid w:val="002D5C52"/>
    <w:rsid w:val="002E26CC"/>
    <w:rsid w:val="002F0841"/>
    <w:rsid w:val="002F2064"/>
    <w:rsid w:val="002F3EB0"/>
    <w:rsid w:val="003024A8"/>
    <w:rsid w:val="00306030"/>
    <w:rsid w:val="0030623E"/>
    <w:rsid w:val="00306405"/>
    <w:rsid w:val="00306B8E"/>
    <w:rsid w:val="00313CEB"/>
    <w:rsid w:val="00314524"/>
    <w:rsid w:val="0031528F"/>
    <w:rsid w:val="00323594"/>
    <w:rsid w:val="00335EFA"/>
    <w:rsid w:val="00336827"/>
    <w:rsid w:val="003374BE"/>
    <w:rsid w:val="00341689"/>
    <w:rsid w:val="0035708A"/>
    <w:rsid w:val="00360B28"/>
    <w:rsid w:val="00367A6D"/>
    <w:rsid w:val="00367C80"/>
    <w:rsid w:val="003712A6"/>
    <w:rsid w:val="00373221"/>
    <w:rsid w:val="00376E97"/>
    <w:rsid w:val="00380B3F"/>
    <w:rsid w:val="00386031"/>
    <w:rsid w:val="00386C14"/>
    <w:rsid w:val="00387F4C"/>
    <w:rsid w:val="003913B1"/>
    <w:rsid w:val="003925BF"/>
    <w:rsid w:val="00394770"/>
    <w:rsid w:val="003961BA"/>
    <w:rsid w:val="003A218F"/>
    <w:rsid w:val="003A516E"/>
    <w:rsid w:val="003A5234"/>
    <w:rsid w:val="003A657E"/>
    <w:rsid w:val="003B2386"/>
    <w:rsid w:val="003C0440"/>
    <w:rsid w:val="003C1163"/>
    <w:rsid w:val="003C11BF"/>
    <w:rsid w:val="003C292F"/>
    <w:rsid w:val="003C6C62"/>
    <w:rsid w:val="003D04EE"/>
    <w:rsid w:val="003D3973"/>
    <w:rsid w:val="003D6B56"/>
    <w:rsid w:val="003D705B"/>
    <w:rsid w:val="003E085A"/>
    <w:rsid w:val="003E2C71"/>
    <w:rsid w:val="003E6D43"/>
    <w:rsid w:val="003F0611"/>
    <w:rsid w:val="003F3455"/>
    <w:rsid w:val="003F4DB4"/>
    <w:rsid w:val="00401D6D"/>
    <w:rsid w:val="00402E3C"/>
    <w:rsid w:val="0041443F"/>
    <w:rsid w:val="00414559"/>
    <w:rsid w:val="00422203"/>
    <w:rsid w:val="004231A8"/>
    <w:rsid w:val="0043022B"/>
    <w:rsid w:val="00433EAB"/>
    <w:rsid w:val="00436697"/>
    <w:rsid w:val="00444348"/>
    <w:rsid w:val="00447E8B"/>
    <w:rsid w:val="00451D2D"/>
    <w:rsid w:val="00457FFB"/>
    <w:rsid w:val="0046089A"/>
    <w:rsid w:val="004624E3"/>
    <w:rsid w:val="004631BC"/>
    <w:rsid w:val="004635CF"/>
    <w:rsid w:val="00464A19"/>
    <w:rsid w:val="00471CD1"/>
    <w:rsid w:val="00472C88"/>
    <w:rsid w:val="00474ACD"/>
    <w:rsid w:val="00474DC3"/>
    <w:rsid w:val="004762DE"/>
    <w:rsid w:val="004767A5"/>
    <w:rsid w:val="00481C8F"/>
    <w:rsid w:val="004905C0"/>
    <w:rsid w:val="00490C1F"/>
    <w:rsid w:val="0049114D"/>
    <w:rsid w:val="0049189F"/>
    <w:rsid w:val="00492AC9"/>
    <w:rsid w:val="004955CA"/>
    <w:rsid w:val="004964CF"/>
    <w:rsid w:val="00496B03"/>
    <w:rsid w:val="004A12EB"/>
    <w:rsid w:val="004A2114"/>
    <w:rsid w:val="004B19FC"/>
    <w:rsid w:val="004B433B"/>
    <w:rsid w:val="004B7732"/>
    <w:rsid w:val="004C67D2"/>
    <w:rsid w:val="004D0F6A"/>
    <w:rsid w:val="004D216A"/>
    <w:rsid w:val="004D6955"/>
    <w:rsid w:val="004D779C"/>
    <w:rsid w:val="004E2C75"/>
    <w:rsid w:val="004E3390"/>
    <w:rsid w:val="004E47F5"/>
    <w:rsid w:val="004E6798"/>
    <w:rsid w:val="004F0385"/>
    <w:rsid w:val="005042FC"/>
    <w:rsid w:val="005108DB"/>
    <w:rsid w:val="00516B50"/>
    <w:rsid w:val="00524A50"/>
    <w:rsid w:val="00526576"/>
    <w:rsid w:val="00527B79"/>
    <w:rsid w:val="00531437"/>
    <w:rsid w:val="00531827"/>
    <w:rsid w:val="00531FAA"/>
    <w:rsid w:val="0053225F"/>
    <w:rsid w:val="005334E3"/>
    <w:rsid w:val="00534EF6"/>
    <w:rsid w:val="00540076"/>
    <w:rsid w:val="00540F81"/>
    <w:rsid w:val="005468A3"/>
    <w:rsid w:val="0055783C"/>
    <w:rsid w:val="00561F3E"/>
    <w:rsid w:val="005673DF"/>
    <w:rsid w:val="00571D5F"/>
    <w:rsid w:val="00580016"/>
    <w:rsid w:val="005868C8"/>
    <w:rsid w:val="00592F3B"/>
    <w:rsid w:val="005941ED"/>
    <w:rsid w:val="00597B15"/>
    <w:rsid w:val="005A4562"/>
    <w:rsid w:val="005A5AA6"/>
    <w:rsid w:val="005B0E75"/>
    <w:rsid w:val="005B73D0"/>
    <w:rsid w:val="005B7D6C"/>
    <w:rsid w:val="005C61CA"/>
    <w:rsid w:val="005C745D"/>
    <w:rsid w:val="005E0288"/>
    <w:rsid w:val="005E15A6"/>
    <w:rsid w:val="005F46C5"/>
    <w:rsid w:val="005F57C0"/>
    <w:rsid w:val="005F6440"/>
    <w:rsid w:val="00601923"/>
    <w:rsid w:val="006033DA"/>
    <w:rsid w:val="006143A8"/>
    <w:rsid w:val="0061455A"/>
    <w:rsid w:val="006145C1"/>
    <w:rsid w:val="006205DC"/>
    <w:rsid w:val="006232F7"/>
    <w:rsid w:val="00623F2A"/>
    <w:rsid w:val="00625C59"/>
    <w:rsid w:val="00626E22"/>
    <w:rsid w:val="006308E9"/>
    <w:rsid w:val="0063241A"/>
    <w:rsid w:val="006328AA"/>
    <w:rsid w:val="0063596D"/>
    <w:rsid w:val="0063640C"/>
    <w:rsid w:val="0064025E"/>
    <w:rsid w:val="00647FAA"/>
    <w:rsid w:val="00655B39"/>
    <w:rsid w:val="0066720D"/>
    <w:rsid w:val="00674992"/>
    <w:rsid w:val="00674DC2"/>
    <w:rsid w:val="006778A9"/>
    <w:rsid w:val="00677E75"/>
    <w:rsid w:val="00681EC4"/>
    <w:rsid w:val="006837B4"/>
    <w:rsid w:val="006856BD"/>
    <w:rsid w:val="00694498"/>
    <w:rsid w:val="00695A98"/>
    <w:rsid w:val="006A08C0"/>
    <w:rsid w:val="006A1AC6"/>
    <w:rsid w:val="006A3703"/>
    <w:rsid w:val="006A4988"/>
    <w:rsid w:val="006A50CF"/>
    <w:rsid w:val="006B08CA"/>
    <w:rsid w:val="006B7ADD"/>
    <w:rsid w:val="006B7C0D"/>
    <w:rsid w:val="006C6FEA"/>
    <w:rsid w:val="006D0A5D"/>
    <w:rsid w:val="006D2553"/>
    <w:rsid w:val="006D6234"/>
    <w:rsid w:val="006E47DF"/>
    <w:rsid w:val="006F546A"/>
    <w:rsid w:val="00702BF8"/>
    <w:rsid w:val="00710E86"/>
    <w:rsid w:val="00712C3E"/>
    <w:rsid w:val="0071577B"/>
    <w:rsid w:val="007159DB"/>
    <w:rsid w:val="00715E35"/>
    <w:rsid w:val="0071640F"/>
    <w:rsid w:val="0071764A"/>
    <w:rsid w:val="007214EB"/>
    <w:rsid w:val="00722AF2"/>
    <w:rsid w:val="007232CF"/>
    <w:rsid w:val="00725562"/>
    <w:rsid w:val="00726C4B"/>
    <w:rsid w:val="007277AA"/>
    <w:rsid w:val="0073256B"/>
    <w:rsid w:val="00733FE8"/>
    <w:rsid w:val="007415FE"/>
    <w:rsid w:val="007429A1"/>
    <w:rsid w:val="00743847"/>
    <w:rsid w:val="007450B1"/>
    <w:rsid w:val="007569DF"/>
    <w:rsid w:val="00757D4E"/>
    <w:rsid w:val="00760DF9"/>
    <w:rsid w:val="0076335E"/>
    <w:rsid w:val="0076680A"/>
    <w:rsid w:val="00775541"/>
    <w:rsid w:val="00782F56"/>
    <w:rsid w:val="00790F07"/>
    <w:rsid w:val="0079181F"/>
    <w:rsid w:val="00794EA4"/>
    <w:rsid w:val="007A1E8B"/>
    <w:rsid w:val="007A212C"/>
    <w:rsid w:val="007A2C84"/>
    <w:rsid w:val="007A30A6"/>
    <w:rsid w:val="007A3DB6"/>
    <w:rsid w:val="007A56E2"/>
    <w:rsid w:val="007A746D"/>
    <w:rsid w:val="007B373E"/>
    <w:rsid w:val="007B42C2"/>
    <w:rsid w:val="007B682E"/>
    <w:rsid w:val="007C0356"/>
    <w:rsid w:val="007C4184"/>
    <w:rsid w:val="007C5E26"/>
    <w:rsid w:val="007C6722"/>
    <w:rsid w:val="007D008A"/>
    <w:rsid w:val="007D0A0B"/>
    <w:rsid w:val="007D4EDA"/>
    <w:rsid w:val="007E29D2"/>
    <w:rsid w:val="007E2EC8"/>
    <w:rsid w:val="007E3242"/>
    <w:rsid w:val="007E58AC"/>
    <w:rsid w:val="007E5D79"/>
    <w:rsid w:val="007F1157"/>
    <w:rsid w:val="007F1BDA"/>
    <w:rsid w:val="007F4CA7"/>
    <w:rsid w:val="007F55CA"/>
    <w:rsid w:val="008031FB"/>
    <w:rsid w:val="00810422"/>
    <w:rsid w:val="008127EE"/>
    <w:rsid w:val="00814D8A"/>
    <w:rsid w:val="008310E8"/>
    <w:rsid w:val="00836C64"/>
    <w:rsid w:val="008445AF"/>
    <w:rsid w:val="008460EF"/>
    <w:rsid w:val="008502D3"/>
    <w:rsid w:val="008560C6"/>
    <w:rsid w:val="00857C28"/>
    <w:rsid w:val="00861610"/>
    <w:rsid w:val="008728AB"/>
    <w:rsid w:val="00874711"/>
    <w:rsid w:val="0087651F"/>
    <w:rsid w:val="008846FC"/>
    <w:rsid w:val="0089349F"/>
    <w:rsid w:val="00896192"/>
    <w:rsid w:val="008A4BA9"/>
    <w:rsid w:val="008A4DE6"/>
    <w:rsid w:val="008B200A"/>
    <w:rsid w:val="008C0130"/>
    <w:rsid w:val="008C169D"/>
    <w:rsid w:val="008C63C1"/>
    <w:rsid w:val="008D2B16"/>
    <w:rsid w:val="008D347E"/>
    <w:rsid w:val="008D3578"/>
    <w:rsid w:val="008D3B0E"/>
    <w:rsid w:val="008D5F14"/>
    <w:rsid w:val="008D6EC4"/>
    <w:rsid w:val="008D72FA"/>
    <w:rsid w:val="008E0BC3"/>
    <w:rsid w:val="008E12E3"/>
    <w:rsid w:val="008F16D8"/>
    <w:rsid w:val="008F3A78"/>
    <w:rsid w:val="008F61F5"/>
    <w:rsid w:val="008F6A05"/>
    <w:rsid w:val="00900DE2"/>
    <w:rsid w:val="00902A54"/>
    <w:rsid w:val="00905A83"/>
    <w:rsid w:val="0091238B"/>
    <w:rsid w:val="00922F4F"/>
    <w:rsid w:val="0092592D"/>
    <w:rsid w:val="00934248"/>
    <w:rsid w:val="009367F4"/>
    <w:rsid w:val="009419E9"/>
    <w:rsid w:val="00941CD0"/>
    <w:rsid w:val="00943537"/>
    <w:rsid w:val="00945A2C"/>
    <w:rsid w:val="00950103"/>
    <w:rsid w:val="009515DE"/>
    <w:rsid w:val="00952459"/>
    <w:rsid w:val="009524B2"/>
    <w:rsid w:val="00961D2B"/>
    <w:rsid w:val="00966020"/>
    <w:rsid w:val="00967847"/>
    <w:rsid w:val="009746CD"/>
    <w:rsid w:val="009757DC"/>
    <w:rsid w:val="009767FC"/>
    <w:rsid w:val="0098530E"/>
    <w:rsid w:val="00985688"/>
    <w:rsid w:val="00987A0D"/>
    <w:rsid w:val="00992056"/>
    <w:rsid w:val="009A0D60"/>
    <w:rsid w:val="009A1BB7"/>
    <w:rsid w:val="009A4119"/>
    <w:rsid w:val="009A42CA"/>
    <w:rsid w:val="009A4D07"/>
    <w:rsid w:val="009A57C9"/>
    <w:rsid w:val="009B0BE9"/>
    <w:rsid w:val="009B2A2E"/>
    <w:rsid w:val="009B32A1"/>
    <w:rsid w:val="009B5C12"/>
    <w:rsid w:val="009C4A9F"/>
    <w:rsid w:val="009C50C8"/>
    <w:rsid w:val="009E54D6"/>
    <w:rsid w:val="009E5C94"/>
    <w:rsid w:val="009E7A1E"/>
    <w:rsid w:val="009F0E2D"/>
    <w:rsid w:val="009F2E02"/>
    <w:rsid w:val="00A07616"/>
    <w:rsid w:val="00A11412"/>
    <w:rsid w:val="00A129E3"/>
    <w:rsid w:val="00A13496"/>
    <w:rsid w:val="00A16467"/>
    <w:rsid w:val="00A211AE"/>
    <w:rsid w:val="00A222CC"/>
    <w:rsid w:val="00A25ECB"/>
    <w:rsid w:val="00A32E06"/>
    <w:rsid w:val="00A3707D"/>
    <w:rsid w:val="00A503F0"/>
    <w:rsid w:val="00A51C68"/>
    <w:rsid w:val="00A53F13"/>
    <w:rsid w:val="00A64876"/>
    <w:rsid w:val="00A67BDD"/>
    <w:rsid w:val="00A82A8E"/>
    <w:rsid w:val="00A82C82"/>
    <w:rsid w:val="00A85364"/>
    <w:rsid w:val="00A8581C"/>
    <w:rsid w:val="00A86BEF"/>
    <w:rsid w:val="00A94AD2"/>
    <w:rsid w:val="00AA4510"/>
    <w:rsid w:val="00AA70C3"/>
    <w:rsid w:val="00AB0D07"/>
    <w:rsid w:val="00AB143C"/>
    <w:rsid w:val="00AB1F41"/>
    <w:rsid w:val="00AB424B"/>
    <w:rsid w:val="00AC318B"/>
    <w:rsid w:val="00AD0801"/>
    <w:rsid w:val="00AD29B4"/>
    <w:rsid w:val="00AE2177"/>
    <w:rsid w:val="00AE2330"/>
    <w:rsid w:val="00AE362C"/>
    <w:rsid w:val="00AE78BB"/>
    <w:rsid w:val="00AF443A"/>
    <w:rsid w:val="00AF683F"/>
    <w:rsid w:val="00B05DC8"/>
    <w:rsid w:val="00B069F6"/>
    <w:rsid w:val="00B152B3"/>
    <w:rsid w:val="00B25871"/>
    <w:rsid w:val="00B328CA"/>
    <w:rsid w:val="00B34900"/>
    <w:rsid w:val="00B35105"/>
    <w:rsid w:val="00B468B0"/>
    <w:rsid w:val="00B51F0D"/>
    <w:rsid w:val="00B541A8"/>
    <w:rsid w:val="00B5499F"/>
    <w:rsid w:val="00B54D90"/>
    <w:rsid w:val="00B54FD9"/>
    <w:rsid w:val="00B564B2"/>
    <w:rsid w:val="00B57FAD"/>
    <w:rsid w:val="00B64D45"/>
    <w:rsid w:val="00B71C7F"/>
    <w:rsid w:val="00B7408A"/>
    <w:rsid w:val="00B75C56"/>
    <w:rsid w:val="00B768B0"/>
    <w:rsid w:val="00B85CC9"/>
    <w:rsid w:val="00B86D83"/>
    <w:rsid w:val="00B87253"/>
    <w:rsid w:val="00BA5D90"/>
    <w:rsid w:val="00BB20E9"/>
    <w:rsid w:val="00BC34C3"/>
    <w:rsid w:val="00BD4905"/>
    <w:rsid w:val="00BD4A35"/>
    <w:rsid w:val="00BD55B6"/>
    <w:rsid w:val="00BD6105"/>
    <w:rsid w:val="00BD6A83"/>
    <w:rsid w:val="00BE407D"/>
    <w:rsid w:val="00BE67AE"/>
    <w:rsid w:val="00BE7933"/>
    <w:rsid w:val="00BF6C5C"/>
    <w:rsid w:val="00BF7672"/>
    <w:rsid w:val="00BF7688"/>
    <w:rsid w:val="00BF7EAA"/>
    <w:rsid w:val="00C03B44"/>
    <w:rsid w:val="00C05251"/>
    <w:rsid w:val="00C05B99"/>
    <w:rsid w:val="00C05DD8"/>
    <w:rsid w:val="00C07A26"/>
    <w:rsid w:val="00C13729"/>
    <w:rsid w:val="00C1481B"/>
    <w:rsid w:val="00C17707"/>
    <w:rsid w:val="00C17773"/>
    <w:rsid w:val="00C20DD3"/>
    <w:rsid w:val="00C23A37"/>
    <w:rsid w:val="00C241CF"/>
    <w:rsid w:val="00C2675F"/>
    <w:rsid w:val="00C27039"/>
    <w:rsid w:val="00C35726"/>
    <w:rsid w:val="00C35994"/>
    <w:rsid w:val="00C36851"/>
    <w:rsid w:val="00C40895"/>
    <w:rsid w:val="00C40983"/>
    <w:rsid w:val="00C4102C"/>
    <w:rsid w:val="00C42477"/>
    <w:rsid w:val="00C51B9A"/>
    <w:rsid w:val="00C555F2"/>
    <w:rsid w:val="00C603AA"/>
    <w:rsid w:val="00C64F8A"/>
    <w:rsid w:val="00C7053D"/>
    <w:rsid w:val="00C70EF8"/>
    <w:rsid w:val="00C769AA"/>
    <w:rsid w:val="00C80871"/>
    <w:rsid w:val="00C80CF3"/>
    <w:rsid w:val="00C84084"/>
    <w:rsid w:val="00C901B6"/>
    <w:rsid w:val="00C90F13"/>
    <w:rsid w:val="00C9250C"/>
    <w:rsid w:val="00C97DF6"/>
    <w:rsid w:val="00CA6620"/>
    <w:rsid w:val="00CA7244"/>
    <w:rsid w:val="00CA7D07"/>
    <w:rsid w:val="00CB4E56"/>
    <w:rsid w:val="00CC13F9"/>
    <w:rsid w:val="00CC201C"/>
    <w:rsid w:val="00CD02E6"/>
    <w:rsid w:val="00CD44C5"/>
    <w:rsid w:val="00CD6EB6"/>
    <w:rsid w:val="00CD73CB"/>
    <w:rsid w:val="00CE4D98"/>
    <w:rsid w:val="00CE66AB"/>
    <w:rsid w:val="00CF1156"/>
    <w:rsid w:val="00CF2CE0"/>
    <w:rsid w:val="00CF3B3F"/>
    <w:rsid w:val="00D13ECE"/>
    <w:rsid w:val="00D1745C"/>
    <w:rsid w:val="00D22784"/>
    <w:rsid w:val="00D22832"/>
    <w:rsid w:val="00D2397B"/>
    <w:rsid w:val="00D304D6"/>
    <w:rsid w:val="00D33023"/>
    <w:rsid w:val="00D36BE5"/>
    <w:rsid w:val="00D40348"/>
    <w:rsid w:val="00D41159"/>
    <w:rsid w:val="00D43C7C"/>
    <w:rsid w:val="00D44340"/>
    <w:rsid w:val="00D50408"/>
    <w:rsid w:val="00D5640F"/>
    <w:rsid w:val="00D614C0"/>
    <w:rsid w:val="00D61DEA"/>
    <w:rsid w:val="00D667CE"/>
    <w:rsid w:val="00D857DF"/>
    <w:rsid w:val="00D87298"/>
    <w:rsid w:val="00D92247"/>
    <w:rsid w:val="00DA060A"/>
    <w:rsid w:val="00DA1D6B"/>
    <w:rsid w:val="00DA2187"/>
    <w:rsid w:val="00DA281F"/>
    <w:rsid w:val="00DA4F45"/>
    <w:rsid w:val="00DB2F7C"/>
    <w:rsid w:val="00DC6504"/>
    <w:rsid w:val="00DC6F37"/>
    <w:rsid w:val="00DD128C"/>
    <w:rsid w:val="00DE020B"/>
    <w:rsid w:val="00DE1CC8"/>
    <w:rsid w:val="00DE265B"/>
    <w:rsid w:val="00DE2A75"/>
    <w:rsid w:val="00DE4857"/>
    <w:rsid w:val="00DE5CC0"/>
    <w:rsid w:val="00DF2617"/>
    <w:rsid w:val="00DF424F"/>
    <w:rsid w:val="00DF679C"/>
    <w:rsid w:val="00E0029F"/>
    <w:rsid w:val="00E1047C"/>
    <w:rsid w:val="00E16BCB"/>
    <w:rsid w:val="00E203D0"/>
    <w:rsid w:val="00E204B5"/>
    <w:rsid w:val="00E23209"/>
    <w:rsid w:val="00E24575"/>
    <w:rsid w:val="00E332FB"/>
    <w:rsid w:val="00E41CDC"/>
    <w:rsid w:val="00E41D36"/>
    <w:rsid w:val="00E45580"/>
    <w:rsid w:val="00E4613B"/>
    <w:rsid w:val="00E462F8"/>
    <w:rsid w:val="00E46EBC"/>
    <w:rsid w:val="00E5192D"/>
    <w:rsid w:val="00E52BC1"/>
    <w:rsid w:val="00E548CA"/>
    <w:rsid w:val="00E5793A"/>
    <w:rsid w:val="00E60505"/>
    <w:rsid w:val="00E634AE"/>
    <w:rsid w:val="00E65F33"/>
    <w:rsid w:val="00E67786"/>
    <w:rsid w:val="00E72827"/>
    <w:rsid w:val="00E73F9F"/>
    <w:rsid w:val="00E740EC"/>
    <w:rsid w:val="00E80419"/>
    <w:rsid w:val="00E81243"/>
    <w:rsid w:val="00E835A8"/>
    <w:rsid w:val="00E83B2A"/>
    <w:rsid w:val="00E841C6"/>
    <w:rsid w:val="00E845BC"/>
    <w:rsid w:val="00E8574A"/>
    <w:rsid w:val="00E86031"/>
    <w:rsid w:val="00E92575"/>
    <w:rsid w:val="00EA05B9"/>
    <w:rsid w:val="00EA57E1"/>
    <w:rsid w:val="00EA6C83"/>
    <w:rsid w:val="00EA71D0"/>
    <w:rsid w:val="00EB28C9"/>
    <w:rsid w:val="00EB61E0"/>
    <w:rsid w:val="00EB7B2E"/>
    <w:rsid w:val="00EC0052"/>
    <w:rsid w:val="00EC013E"/>
    <w:rsid w:val="00EC04D7"/>
    <w:rsid w:val="00EC1DCD"/>
    <w:rsid w:val="00EC1F03"/>
    <w:rsid w:val="00ED0324"/>
    <w:rsid w:val="00ED7B7E"/>
    <w:rsid w:val="00EE1496"/>
    <w:rsid w:val="00EE4BD4"/>
    <w:rsid w:val="00EE5FD1"/>
    <w:rsid w:val="00EE67D3"/>
    <w:rsid w:val="00EF00B7"/>
    <w:rsid w:val="00EF04C2"/>
    <w:rsid w:val="00EF71B8"/>
    <w:rsid w:val="00EF7480"/>
    <w:rsid w:val="00F02085"/>
    <w:rsid w:val="00F04EC3"/>
    <w:rsid w:val="00F220E0"/>
    <w:rsid w:val="00F22609"/>
    <w:rsid w:val="00F22D65"/>
    <w:rsid w:val="00F22FE9"/>
    <w:rsid w:val="00F23C98"/>
    <w:rsid w:val="00F2414A"/>
    <w:rsid w:val="00F24A3F"/>
    <w:rsid w:val="00F2621E"/>
    <w:rsid w:val="00F26AB7"/>
    <w:rsid w:val="00F3224D"/>
    <w:rsid w:val="00F32C4D"/>
    <w:rsid w:val="00F46C80"/>
    <w:rsid w:val="00F514E3"/>
    <w:rsid w:val="00F52CA8"/>
    <w:rsid w:val="00F54D51"/>
    <w:rsid w:val="00F60134"/>
    <w:rsid w:val="00F60DB7"/>
    <w:rsid w:val="00F62474"/>
    <w:rsid w:val="00F63281"/>
    <w:rsid w:val="00F6538C"/>
    <w:rsid w:val="00F65999"/>
    <w:rsid w:val="00F65E31"/>
    <w:rsid w:val="00F70650"/>
    <w:rsid w:val="00F73CF7"/>
    <w:rsid w:val="00F778DE"/>
    <w:rsid w:val="00F77E82"/>
    <w:rsid w:val="00F804E3"/>
    <w:rsid w:val="00F81F8E"/>
    <w:rsid w:val="00F82A9A"/>
    <w:rsid w:val="00F83586"/>
    <w:rsid w:val="00F84FAD"/>
    <w:rsid w:val="00F9587C"/>
    <w:rsid w:val="00F96ABB"/>
    <w:rsid w:val="00FA01A1"/>
    <w:rsid w:val="00FA2289"/>
    <w:rsid w:val="00FA3918"/>
    <w:rsid w:val="00FA45B1"/>
    <w:rsid w:val="00FB0B31"/>
    <w:rsid w:val="00FB1F06"/>
    <w:rsid w:val="00FD5C78"/>
    <w:rsid w:val="00FD6FC6"/>
    <w:rsid w:val="00FD71CB"/>
    <w:rsid w:val="00FE36B2"/>
    <w:rsid w:val="00FE4C2E"/>
    <w:rsid w:val="00FE6185"/>
    <w:rsid w:val="00FF0DC3"/>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36D3CF67"/>
  <w15:docId w15:val="{46C6C83E-D719-4A3E-ABD6-4A5DC9A11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d-ID" w:eastAsia="id-ID"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F8E"/>
    <w:pPr>
      <w:suppressAutoHyphens/>
      <w:spacing w:after="200" w:line="288" w:lineRule="auto"/>
    </w:pPr>
    <w:rPr>
      <w:rFonts w:ascii="Calibri" w:eastAsia="Calibri" w:hAnsi="Calibri" w:cs="Calibri"/>
      <w:i/>
      <w:iCs/>
      <w:lang w:val="en-US" w:eastAsia="en-US" w:bidi="en-US"/>
    </w:rPr>
  </w:style>
  <w:style w:type="paragraph" w:styleId="Heading1">
    <w:name w:val="heading 1"/>
    <w:basedOn w:val="Normal"/>
    <w:next w:val="Normal"/>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paragraph" w:styleId="Subtitle">
    <w:name w:val="Subtitle"/>
    <w:basedOn w:val="Normal"/>
    <w:next w:val="Normal"/>
    <w:qFormat/>
    <w:rsid w:val="00147305"/>
    <w:pPr>
      <w:spacing w:before="200" w:after="900" w:line="240" w:lineRule="auto"/>
      <w:jc w:val="center"/>
    </w:pPr>
    <w:rPr>
      <w:rFonts w:ascii="Cambria" w:eastAsia="Times New Roman" w:hAnsi="Cambria" w:cs="Times New Roman"/>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3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val="en-US"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val="en-US" w:eastAsia="en-US"/>
    </w:rPr>
  </w:style>
  <w:style w:type="paragraph" w:customStyle="1" w:styleId="tablefootnote">
    <w:name w:val="table footnote"/>
    <w:rsid w:val="000022C9"/>
    <w:pPr>
      <w:spacing w:before="60" w:after="30"/>
      <w:jc w:val="right"/>
    </w:pPr>
    <w:rPr>
      <w:rFonts w:eastAsia="SimSun"/>
      <w:sz w:val="12"/>
      <w:szCs w:val="12"/>
      <w:lang w:val="en-US"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styleId="TableGridLight">
    <w:name w:val="Grid Table Light"/>
    <w:basedOn w:val="TableNormal"/>
    <w:uiPriority w:val="40"/>
    <w:rsid w:val="00941CD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Paragraph">
    <w:name w:val="Table Paragraph"/>
    <w:basedOn w:val="Normal"/>
    <w:uiPriority w:val="1"/>
    <w:qFormat/>
    <w:rsid w:val="00861610"/>
    <w:pPr>
      <w:widowControl w:val="0"/>
      <w:suppressAutoHyphens w:val="0"/>
      <w:autoSpaceDE w:val="0"/>
      <w:autoSpaceDN w:val="0"/>
      <w:spacing w:after="0" w:line="210" w:lineRule="exact"/>
      <w:ind w:left="112"/>
    </w:pPr>
    <w:rPr>
      <w:rFonts w:ascii="Times New Roman" w:eastAsia="Times New Roman" w:hAnsi="Times New Roman" w:cs="Times New Roman"/>
      <w:i w:val="0"/>
      <w:iCs w:val="0"/>
      <w:sz w:val="22"/>
      <w:szCs w:val="22"/>
      <w:lang w:val="id-ID" w:bidi="ar-SA"/>
    </w:rPr>
  </w:style>
  <w:style w:type="table" w:customStyle="1" w:styleId="TableGridLight1">
    <w:name w:val="Table Grid Light1"/>
    <w:basedOn w:val="TableNormal"/>
    <w:next w:val="TableGridLight"/>
    <w:uiPriority w:val="40"/>
    <w:rsid w:val="008728AB"/>
    <w:rPr>
      <w:rFonts w:ascii="Calibri" w:eastAsia="Calibri" w:hAnsi="Calibri"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190125">
      <w:bodyDiv w:val="1"/>
      <w:marLeft w:val="0"/>
      <w:marRight w:val="0"/>
      <w:marTop w:val="0"/>
      <w:marBottom w:val="0"/>
      <w:divBdr>
        <w:top w:val="none" w:sz="0" w:space="0" w:color="auto"/>
        <w:left w:val="none" w:sz="0" w:space="0" w:color="auto"/>
        <w:bottom w:val="none" w:sz="0" w:space="0" w:color="auto"/>
        <w:right w:val="none" w:sz="0" w:space="0" w:color="auto"/>
      </w:divBdr>
    </w:div>
    <w:div w:id="106438284">
      <w:bodyDiv w:val="1"/>
      <w:marLeft w:val="0"/>
      <w:marRight w:val="0"/>
      <w:marTop w:val="0"/>
      <w:marBottom w:val="0"/>
      <w:divBdr>
        <w:top w:val="none" w:sz="0" w:space="0" w:color="auto"/>
        <w:left w:val="none" w:sz="0" w:space="0" w:color="auto"/>
        <w:bottom w:val="none" w:sz="0" w:space="0" w:color="auto"/>
        <w:right w:val="none" w:sz="0" w:space="0" w:color="auto"/>
      </w:divBdr>
      <w:divsChild>
        <w:div w:id="1442066511">
          <w:marLeft w:val="0"/>
          <w:marRight w:val="0"/>
          <w:marTop w:val="0"/>
          <w:marBottom w:val="0"/>
          <w:divBdr>
            <w:top w:val="none" w:sz="0" w:space="0" w:color="auto"/>
            <w:left w:val="none" w:sz="0" w:space="0" w:color="auto"/>
            <w:bottom w:val="none" w:sz="0" w:space="0" w:color="auto"/>
            <w:right w:val="none" w:sz="0" w:space="0" w:color="auto"/>
          </w:divBdr>
        </w:div>
        <w:div w:id="1859853575">
          <w:marLeft w:val="0"/>
          <w:marRight w:val="0"/>
          <w:marTop w:val="0"/>
          <w:marBottom w:val="0"/>
          <w:divBdr>
            <w:top w:val="none" w:sz="0" w:space="0" w:color="auto"/>
            <w:left w:val="none" w:sz="0" w:space="0" w:color="auto"/>
            <w:bottom w:val="none" w:sz="0" w:space="0" w:color="auto"/>
            <w:right w:val="none" w:sz="0" w:space="0" w:color="auto"/>
          </w:divBdr>
        </w:div>
        <w:div w:id="506528090">
          <w:marLeft w:val="0"/>
          <w:marRight w:val="0"/>
          <w:marTop w:val="0"/>
          <w:marBottom w:val="0"/>
          <w:divBdr>
            <w:top w:val="none" w:sz="0" w:space="0" w:color="auto"/>
            <w:left w:val="none" w:sz="0" w:space="0" w:color="auto"/>
            <w:bottom w:val="none" w:sz="0" w:space="0" w:color="auto"/>
            <w:right w:val="none" w:sz="0" w:space="0" w:color="auto"/>
          </w:divBdr>
        </w:div>
        <w:div w:id="1929459282">
          <w:marLeft w:val="0"/>
          <w:marRight w:val="0"/>
          <w:marTop w:val="0"/>
          <w:marBottom w:val="0"/>
          <w:divBdr>
            <w:top w:val="none" w:sz="0" w:space="0" w:color="auto"/>
            <w:left w:val="none" w:sz="0" w:space="0" w:color="auto"/>
            <w:bottom w:val="none" w:sz="0" w:space="0" w:color="auto"/>
            <w:right w:val="none" w:sz="0" w:space="0" w:color="auto"/>
          </w:divBdr>
        </w:div>
      </w:divsChild>
    </w:div>
    <w:div w:id="171454296">
      <w:bodyDiv w:val="1"/>
      <w:marLeft w:val="0"/>
      <w:marRight w:val="0"/>
      <w:marTop w:val="0"/>
      <w:marBottom w:val="0"/>
      <w:divBdr>
        <w:top w:val="none" w:sz="0" w:space="0" w:color="auto"/>
        <w:left w:val="none" w:sz="0" w:space="0" w:color="auto"/>
        <w:bottom w:val="none" w:sz="0" w:space="0" w:color="auto"/>
        <w:right w:val="none" w:sz="0" w:space="0" w:color="auto"/>
      </w:divBdr>
    </w:div>
    <w:div w:id="258873755">
      <w:bodyDiv w:val="1"/>
      <w:marLeft w:val="0"/>
      <w:marRight w:val="0"/>
      <w:marTop w:val="0"/>
      <w:marBottom w:val="0"/>
      <w:divBdr>
        <w:top w:val="none" w:sz="0" w:space="0" w:color="auto"/>
        <w:left w:val="none" w:sz="0" w:space="0" w:color="auto"/>
        <w:bottom w:val="none" w:sz="0" w:space="0" w:color="auto"/>
        <w:right w:val="none" w:sz="0" w:space="0" w:color="auto"/>
      </w:divBdr>
    </w:div>
    <w:div w:id="555120452">
      <w:bodyDiv w:val="1"/>
      <w:marLeft w:val="0"/>
      <w:marRight w:val="0"/>
      <w:marTop w:val="0"/>
      <w:marBottom w:val="0"/>
      <w:divBdr>
        <w:top w:val="none" w:sz="0" w:space="0" w:color="auto"/>
        <w:left w:val="none" w:sz="0" w:space="0" w:color="auto"/>
        <w:bottom w:val="none" w:sz="0" w:space="0" w:color="auto"/>
        <w:right w:val="none" w:sz="0" w:space="0" w:color="auto"/>
      </w:divBdr>
    </w:div>
    <w:div w:id="735276672">
      <w:bodyDiv w:val="1"/>
      <w:marLeft w:val="0"/>
      <w:marRight w:val="0"/>
      <w:marTop w:val="0"/>
      <w:marBottom w:val="0"/>
      <w:divBdr>
        <w:top w:val="none" w:sz="0" w:space="0" w:color="auto"/>
        <w:left w:val="none" w:sz="0" w:space="0" w:color="auto"/>
        <w:bottom w:val="none" w:sz="0" w:space="0" w:color="auto"/>
        <w:right w:val="none" w:sz="0" w:space="0" w:color="auto"/>
      </w:divBdr>
    </w:div>
    <w:div w:id="751439279">
      <w:bodyDiv w:val="1"/>
      <w:marLeft w:val="0"/>
      <w:marRight w:val="0"/>
      <w:marTop w:val="0"/>
      <w:marBottom w:val="0"/>
      <w:divBdr>
        <w:top w:val="none" w:sz="0" w:space="0" w:color="auto"/>
        <w:left w:val="none" w:sz="0" w:space="0" w:color="auto"/>
        <w:bottom w:val="none" w:sz="0" w:space="0" w:color="auto"/>
        <w:right w:val="none" w:sz="0" w:space="0" w:color="auto"/>
      </w:divBdr>
      <w:divsChild>
        <w:div w:id="927277931">
          <w:marLeft w:val="0"/>
          <w:marRight w:val="0"/>
          <w:marTop w:val="0"/>
          <w:marBottom w:val="0"/>
          <w:divBdr>
            <w:top w:val="none" w:sz="0" w:space="0" w:color="auto"/>
            <w:left w:val="none" w:sz="0" w:space="0" w:color="auto"/>
            <w:bottom w:val="none" w:sz="0" w:space="0" w:color="auto"/>
            <w:right w:val="none" w:sz="0" w:space="0" w:color="auto"/>
          </w:divBdr>
        </w:div>
        <w:div w:id="1232273606">
          <w:marLeft w:val="0"/>
          <w:marRight w:val="0"/>
          <w:marTop w:val="0"/>
          <w:marBottom w:val="0"/>
          <w:divBdr>
            <w:top w:val="none" w:sz="0" w:space="0" w:color="auto"/>
            <w:left w:val="none" w:sz="0" w:space="0" w:color="auto"/>
            <w:bottom w:val="none" w:sz="0" w:space="0" w:color="auto"/>
            <w:right w:val="none" w:sz="0" w:space="0" w:color="auto"/>
          </w:divBdr>
        </w:div>
        <w:div w:id="597299405">
          <w:marLeft w:val="0"/>
          <w:marRight w:val="0"/>
          <w:marTop w:val="0"/>
          <w:marBottom w:val="0"/>
          <w:divBdr>
            <w:top w:val="none" w:sz="0" w:space="0" w:color="auto"/>
            <w:left w:val="none" w:sz="0" w:space="0" w:color="auto"/>
            <w:bottom w:val="none" w:sz="0" w:space="0" w:color="auto"/>
            <w:right w:val="none" w:sz="0" w:space="0" w:color="auto"/>
          </w:divBdr>
        </w:div>
        <w:div w:id="291398575">
          <w:marLeft w:val="0"/>
          <w:marRight w:val="0"/>
          <w:marTop w:val="0"/>
          <w:marBottom w:val="0"/>
          <w:divBdr>
            <w:top w:val="none" w:sz="0" w:space="0" w:color="auto"/>
            <w:left w:val="none" w:sz="0" w:space="0" w:color="auto"/>
            <w:bottom w:val="none" w:sz="0" w:space="0" w:color="auto"/>
            <w:right w:val="none" w:sz="0" w:space="0" w:color="auto"/>
          </w:divBdr>
        </w:div>
        <w:div w:id="1497040492">
          <w:marLeft w:val="0"/>
          <w:marRight w:val="0"/>
          <w:marTop w:val="0"/>
          <w:marBottom w:val="0"/>
          <w:divBdr>
            <w:top w:val="none" w:sz="0" w:space="0" w:color="auto"/>
            <w:left w:val="none" w:sz="0" w:space="0" w:color="auto"/>
            <w:bottom w:val="none" w:sz="0" w:space="0" w:color="auto"/>
            <w:right w:val="none" w:sz="0" w:space="0" w:color="auto"/>
          </w:divBdr>
        </w:div>
        <w:div w:id="1987272295">
          <w:marLeft w:val="0"/>
          <w:marRight w:val="0"/>
          <w:marTop w:val="0"/>
          <w:marBottom w:val="0"/>
          <w:divBdr>
            <w:top w:val="none" w:sz="0" w:space="0" w:color="auto"/>
            <w:left w:val="none" w:sz="0" w:space="0" w:color="auto"/>
            <w:bottom w:val="none" w:sz="0" w:space="0" w:color="auto"/>
            <w:right w:val="none" w:sz="0" w:space="0" w:color="auto"/>
          </w:divBdr>
        </w:div>
        <w:div w:id="1270161393">
          <w:marLeft w:val="0"/>
          <w:marRight w:val="0"/>
          <w:marTop w:val="0"/>
          <w:marBottom w:val="0"/>
          <w:divBdr>
            <w:top w:val="none" w:sz="0" w:space="0" w:color="auto"/>
            <w:left w:val="none" w:sz="0" w:space="0" w:color="auto"/>
            <w:bottom w:val="none" w:sz="0" w:space="0" w:color="auto"/>
            <w:right w:val="none" w:sz="0" w:space="0" w:color="auto"/>
          </w:divBdr>
        </w:div>
        <w:div w:id="2094012241">
          <w:marLeft w:val="0"/>
          <w:marRight w:val="0"/>
          <w:marTop w:val="0"/>
          <w:marBottom w:val="0"/>
          <w:divBdr>
            <w:top w:val="none" w:sz="0" w:space="0" w:color="auto"/>
            <w:left w:val="none" w:sz="0" w:space="0" w:color="auto"/>
            <w:bottom w:val="none" w:sz="0" w:space="0" w:color="auto"/>
            <w:right w:val="none" w:sz="0" w:space="0" w:color="auto"/>
          </w:divBdr>
        </w:div>
        <w:div w:id="242951814">
          <w:marLeft w:val="0"/>
          <w:marRight w:val="0"/>
          <w:marTop w:val="0"/>
          <w:marBottom w:val="0"/>
          <w:divBdr>
            <w:top w:val="none" w:sz="0" w:space="0" w:color="auto"/>
            <w:left w:val="none" w:sz="0" w:space="0" w:color="auto"/>
            <w:bottom w:val="none" w:sz="0" w:space="0" w:color="auto"/>
            <w:right w:val="none" w:sz="0" w:space="0" w:color="auto"/>
          </w:divBdr>
        </w:div>
        <w:div w:id="2099208778">
          <w:marLeft w:val="0"/>
          <w:marRight w:val="0"/>
          <w:marTop w:val="0"/>
          <w:marBottom w:val="0"/>
          <w:divBdr>
            <w:top w:val="none" w:sz="0" w:space="0" w:color="auto"/>
            <w:left w:val="none" w:sz="0" w:space="0" w:color="auto"/>
            <w:bottom w:val="none" w:sz="0" w:space="0" w:color="auto"/>
            <w:right w:val="none" w:sz="0" w:space="0" w:color="auto"/>
          </w:divBdr>
        </w:div>
        <w:div w:id="1309095968">
          <w:marLeft w:val="0"/>
          <w:marRight w:val="0"/>
          <w:marTop w:val="0"/>
          <w:marBottom w:val="0"/>
          <w:divBdr>
            <w:top w:val="none" w:sz="0" w:space="0" w:color="auto"/>
            <w:left w:val="none" w:sz="0" w:space="0" w:color="auto"/>
            <w:bottom w:val="none" w:sz="0" w:space="0" w:color="auto"/>
            <w:right w:val="none" w:sz="0" w:space="0" w:color="auto"/>
          </w:divBdr>
        </w:div>
        <w:div w:id="1274166704">
          <w:marLeft w:val="0"/>
          <w:marRight w:val="0"/>
          <w:marTop w:val="0"/>
          <w:marBottom w:val="0"/>
          <w:divBdr>
            <w:top w:val="none" w:sz="0" w:space="0" w:color="auto"/>
            <w:left w:val="none" w:sz="0" w:space="0" w:color="auto"/>
            <w:bottom w:val="none" w:sz="0" w:space="0" w:color="auto"/>
            <w:right w:val="none" w:sz="0" w:space="0" w:color="auto"/>
          </w:divBdr>
        </w:div>
      </w:divsChild>
    </w:div>
    <w:div w:id="811940944">
      <w:bodyDiv w:val="1"/>
      <w:marLeft w:val="0"/>
      <w:marRight w:val="0"/>
      <w:marTop w:val="0"/>
      <w:marBottom w:val="0"/>
      <w:divBdr>
        <w:top w:val="none" w:sz="0" w:space="0" w:color="auto"/>
        <w:left w:val="none" w:sz="0" w:space="0" w:color="auto"/>
        <w:bottom w:val="none" w:sz="0" w:space="0" w:color="auto"/>
        <w:right w:val="none" w:sz="0" w:space="0" w:color="auto"/>
      </w:divBdr>
    </w:div>
    <w:div w:id="954482787">
      <w:bodyDiv w:val="1"/>
      <w:marLeft w:val="0"/>
      <w:marRight w:val="0"/>
      <w:marTop w:val="0"/>
      <w:marBottom w:val="0"/>
      <w:divBdr>
        <w:top w:val="none" w:sz="0" w:space="0" w:color="auto"/>
        <w:left w:val="none" w:sz="0" w:space="0" w:color="auto"/>
        <w:bottom w:val="none" w:sz="0" w:space="0" w:color="auto"/>
        <w:right w:val="none" w:sz="0" w:space="0" w:color="auto"/>
      </w:divBdr>
      <w:divsChild>
        <w:div w:id="218175655">
          <w:marLeft w:val="0"/>
          <w:marRight w:val="0"/>
          <w:marTop w:val="0"/>
          <w:marBottom w:val="0"/>
          <w:divBdr>
            <w:top w:val="none" w:sz="0" w:space="0" w:color="auto"/>
            <w:left w:val="none" w:sz="0" w:space="0" w:color="auto"/>
            <w:bottom w:val="none" w:sz="0" w:space="0" w:color="auto"/>
            <w:right w:val="none" w:sz="0" w:space="0" w:color="auto"/>
          </w:divBdr>
        </w:div>
        <w:div w:id="1103452875">
          <w:marLeft w:val="0"/>
          <w:marRight w:val="0"/>
          <w:marTop w:val="0"/>
          <w:marBottom w:val="0"/>
          <w:divBdr>
            <w:top w:val="none" w:sz="0" w:space="0" w:color="auto"/>
            <w:left w:val="none" w:sz="0" w:space="0" w:color="auto"/>
            <w:bottom w:val="none" w:sz="0" w:space="0" w:color="auto"/>
            <w:right w:val="none" w:sz="0" w:space="0" w:color="auto"/>
          </w:divBdr>
        </w:div>
      </w:divsChild>
    </w:div>
    <w:div w:id="974337653">
      <w:bodyDiv w:val="1"/>
      <w:marLeft w:val="0"/>
      <w:marRight w:val="0"/>
      <w:marTop w:val="0"/>
      <w:marBottom w:val="0"/>
      <w:divBdr>
        <w:top w:val="none" w:sz="0" w:space="0" w:color="auto"/>
        <w:left w:val="none" w:sz="0" w:space="0" w:color="auto"/>
        <w:bottom w:val="none" w:sz="0" w:space="0" w:color="auto"/>
        <w:right w:val="none" w:sz="0" w:space="0" w:color="auto"/>
      </w:divBdr>
      <w:divsChild>
        <w:div w:id="893346112">
          <w:marLeft w:val="0"/>
          <w:marRight w:val="0"/>
          <w:marTop w:val="0"/>
          <w:marBottom w:val="0"/>
          <w:divBdr>
            <w:top w:val="none" w:sz="0" w:space="0" w:color="auto"/>
            <w:left w:val="none" w:sz="0" w:space="0" w:color="auto"/>
            <w:bottom w:val="none" w:sz="0" w:space="0" w:color="auto"/>
            <w:right w:val="none" w:sz="0" w:space="0" w:color="auto"/>
          </w:divBdr>
        </w:div>
        <w:div w:id="122576716">
          <w:marLeft w:val="0"/>
          <w:marRight w:val="0"/>
          <w:marTop w:val="0"/>
          <w:marBottom w:val="0"/>
          <w:divBdr>
            <w:top w:val="none" w:sz="0" w:space="0" w:color="auto"/>
            <w:left w:val="none" w:sz="0" w:space="0" w:color="auto"/>
            <w:bottom w:val="none" w:sz="0" w:space="0" w:color="auto"/>
            <w:right w:val="none" w:sz="0" w:space="0" w:color="auto"/>
          </w:divBdr>
        </w:div>
        <w:div w:id="9065580">
          <w:marLeft w:val="0"/>
          <w:marRight w:val="0"/>
          <w:marTop w:val="0"/>
          <w:marBottom w:val="0"/>
          <w:divBdr>
            <w:top w:val="none" w:sz="0" w:space="0" w:color="auto"/>
            <w:left w:val="none" w:sz="0" w:space="0" w:color="auto"/>
            <w:bottom w:val="none" w:sz="0" w:space="0" w:color="auto"/>
            <w:right w:val="none" w:sz="0" w:space="0" w:color="auto"/>
          </w:divBdr>
        </w:div>
        <w:div w:id="1453592589">
          <w:marLeft w:val="0"/>
          <w:marRight w:val="0"/>
          <w:marTop w:val="0"/>
          <w:marBottom w:val="0"/>
          <w:divBdr>
            <w:top w:val="none" w:sz="0" w:space="0" w:color="auto"/>
            <w:left w:val="none" w:sz="0" w:space="0" w:color="auto"/>
            <w:bottom w:val="none" w:sz="0" w:space="0" w:color="auto"/>
            <w:right w:val="none" w:sz="0" w:space="0" w:color="auto"/>
          </w:divBdr>
        </w:div>
        <w:div w:id="1354453636">
          <w:marLeft w:val="0"/>
          <w:marRight w:val="0"/>
          <w:marTop w:val="0"/>
          <w:marBottom w:val="0"/>
          <w:divBdr>
            <w:top w:val="none" w:sz="0" w:space="0" w:color="auto"/>
            <w:left w:val="none" w:sz="0" w:space="0" w:color="auto"/>
            <w:bottom w:val="none" w:sz="0" w:space="0" w:color="auto"/>
            <w:right w:val="none" w:sz="0" w:space="0" w:color="auto"/>
          </w:divBdr>
        </w:div>
        <w:div w:id="644088030">
          <w:marLeft w:val="0"/>
          <w:marRight w:val="0"/>
          <w:marTop w:val="0"/>
          <w:marBottom w:val="0"/>
          <w:divBdr>
            <w:top w:val="none" w:sz="0" w:space="0" w:color="auto"/>
            <w:left w:val="none" w:sz="0" w:space="0" w:color="auto"/>
            <w:bottom w:val="none" w:sz="0" w:space="0" w:color="auto"/>
            <w:right w:val="none" w:sz="0" w:space="0" w:color="auto"/>
          </w:divBdr>
        </w:div>
        <w:div w:id="1516192768">
          <w:marLeft w:val="0"/>
          <w:marRight w:val="0"/>
          <w:marTop w:val="0"/>
          <w:marBottom w:val="0"/>
          <w:divBdr>
            <w:top w:val="none" w:sz="0" w:space="0" w:color="auto"/>
            <w:left w:val="none" w:sz="0" w:space="0" w:color="auto"/>
            <w:bottom w:val="none" w:sz="0" w:space="0" w:color="auto"/>
            <w:right w:val="none" w:sz="0" w:space="0" w:color="auto"/>
          </w:divBdr>
        </w:div>
        <w:div w:id="1561942089">
          <w:marLeft w:val="0"/>
          <w:marRight w:val="0"/>
          <w:marTop w:val="0"/>
          <w:marBottom w:val="0"/>
          <w:divBdr>
            <w:top w:val="none" w:sz="0" w:space="0" w:color="auto"/>
            <w:left w:val="none" w:sz="0" w:space="0" w:color="auto"/>
            <w:bottom w:val="none" w:sz="0" w:space="0" w:color="auto"/>
            <w:right w:val="none" w:sz="0" w:space="0" w:color="auto"/>
          </w:divBdr>
        </w:div>
        <w:div w:id="248007397">
          <w:marLeft w:val="0"/>
          <w:marRight w:val="0"/>
          <w:marTop w:val="0"/>
          <w:marBottom w:val="0"/>
          <w:divBdr>
            <w:top w:val="none" w:sz="0" w:space="0" w:color="auto"/>
            <w:left w:val="none" w:sz="0" w:space="0" w:color="auto"/>
            <w:bottom w:val="none" w:sz="0" w:space="0" w:color="auto"/>
            <w:right w:val="none" w:sz="0" w:space="0" w:color="auto"/>
          </w:divBdr>
        </w:div>
        <w:div w:id="1321150903">
          <w:marLeft w:val="0"/>
          <w:marRight w:val="0"/>
          <w:marTop w:val="0"/>
          <w:marBottom w:val="0"/>
          <w:divBdr>
            <w:top w:val="none" w:sz="0" w:space="0" w:color="auto"/>
            <w:left w:val="none" w:sz="0" w:space="0" w:color="auto"/>
            <w:bottom w:val="none" w:sz="0" w:space="0" w:color="auto"/>
            <w:right w:val="none" w:sz="0" w:space="0" w:color="auto"/>
          </w:divBdr>
        </w:div>
        <w:div w:id="1867254066">
          <w:marLeft w:val="0"/>
          <w:marRight w:val="0"/>
          <w:marTop w:val="0"/>
          <w:marBottom w:val="0"/>
          <w:divBdr>
            <w:top w:val="none" w:sz="0" w:space="0" w:color="auto"/>
            <w:left w:val="none" w:sz="0" w:space="0" w:color="auto"/>
            <w:bottom w:val="none" w:sz="0" w:space="0" w:color="auto"/>
            <w:right w:val="none" w:sz="0" w:space="0" w:color="auto"/>
          </w:divBdr>
        </w:div>
        <w:div w:id="1007638619">
          <w:marLeft w:val="0"/>
          <w:marRight w:val="0"/>
          <w:marTop w:val="0"/>
          <w:marBottom w:val="0"/>
          <w:divBdr>
            <w:top w:val="none" w:sz="0" w:space="0" w:color="auto"/>
            <w:left w:val="none" w:sz="0" w:space="0" w:color="auto"/>
            <w:bottom w:val="none" w:sz="0" w:space="0" w:color="auto"/>
            <w:right w:val="none" w:sz="0" w:space="0" w:color="auto"/>
          </w:divBdr>
        </w:div>
        <w:div w:id="890309377">
          <w:marLeft w:val="0"/>
          <w:marRight w:val="0"/>
          <w:marTop w:val="0"/>
          <w:marBottom w:val="0"/>
          <w:divBdr>
            <w:top w:val="none" w:sz="0" w:space="0" w:color="auto"/>
            <w:left w:val="none" w:sz="0" w:space="0" w:color="auto"/>
            <w:bottom w:val="none" w:sz="0" w:space="0" w:color="auto"/>
            <w:right w:val="none" w:sz="0" w:space="0" w:color="auto"/>
          </w:divBdr>
        </w:div>
        <w:div w:id="526599372">
          <w:marLeft w:val="0"/>
          <w:marRight w:val="0"/>
          <w:marTop w:val="0"/>
          <w:marBottom w:val="0"/>
          <w:divBdr>
            <w:top w:val="none" w:sz="0" w:space="0" w:color="auto"/>
            <w:left w:val="none" w:sz="0" w:space="0" w:color="auto"/>
            <w:bottom w:val="none" w:sz="0" w:space="0" w:color="auto"/>
            <w:right w:val="none" w:sz="0" w:space="0" w:color="auto"/>
          </w:divBdr>
        </w:div>
        <w:div w:id="1725444596">
          <w:marLeft w:val="0"/>
          <w:marRight w:val="0"/>
          <w:marTop w:val="0"/>
          <w:marBottom w:val="0"/>
          <w:divBdr>
            <w:top w:val="none" w:sz="0" w:space="0" w:color="auto"/>
            <w:left w:val="none" w:sz="0" w:space="0" w:color="auto"/>
            <w:bottom w:val="none" w:sz="0" w:space="0" w:color="auto"/>
            <w:right w:val="none" w:sz="0" w:space="0" w:color="auto"/>
          </w:divBdr>
        </w:div>
        <w:div w:id="2108842405">
          <w:marLeft w:val="0"/>
          <w:marRight w:val="0"/>
          <w:marTop w:val="0"/>
          <w:marBottom w:val="0"/>
          <w:divBdr>
            <w:top w:val="none" w:sz="0" w:space="0" w:color="auto"/>
            <w:left w:val="none" w:sz="0" w:space="0" w:color="auto"/>
            <w:bottom w:val="none" w:sz="0" w:space="0" w:color="auto"/>
            <w:right w:val="none" w:sz="0" w:space="0" w:color="auto"/>
          </w:divBdr>
        </w:div>
        <w:div w:id="244851064">
          <w:marLeft w:val="0"/>
          <w:marRight w:val="0"/>
          <w:marTop w:val="0"/>
          <w:marBottom w:val="0"/>
          <w:divBdr>
            <w:top w:val="none" w:sz="0" w:space="0" w:color="auto"/>
            <w:left w:val="none" w:sz="0" w:space="0" w:color="auto"/>
            <w:bottom w:val="none" w:sz="0" w:space="0" w:color="auto"/>
            <w:right w:val="none" w:sz="0" w:space="0" w:color="auto"/>
          </w:divBdr>
        </w:div>
        <w:div w:id="2074961562">
          <w:marLeft w:val="0"/>
          <w:marRight w:val="0"/>
          <w:marTop w:val="0"/>
          <w:marBottom w:val="0"/>
          <w:divBdr>
            <w:top w:val="none" w:sz="0" w:space="0" w:color="auto"/>
            <w:left w:val="none" w:sz="0" w:space="0" w:color="auto"/>
            <w:bottom w:val="none" w:sz="0" w:space="0" w:color="auto"/>
            <w:right w:val="none" w:sz="0" w:space="0" w:color="auto"/>
          </w:divBdr>
        </w:div>
      </w:divsChild>
    </w:div>
    <w:div w:id="1036351375">
      <w:bodyDiv w:val="1"/>
      <w:marLeft w:val="0"/>
      <w:marRight w:val="0"/>
      <w:marTop w:val="0"/>
      <w:marBottom w:val="0"/>
      <w:divBdr>
        <w:top w:val="none" w:sz="0" w:space="0" w:color="auto"/>
        <w:left w:val="none" w:sz="0" w:space="0" w:color="auto"/>
        <w:bottom w:val="none" w:sz="0" w:space="0" w:color="auto"/>
        <w:right w:val="none" w:sz="0" w:space="0" w:color="auto"/>
      </w:divBdr>
    </w:div>
    <w:div w:id="1067803474">
      <w:bodyDiv w:val="1"/>
      <w:marLeft w:val="0"/>
      <w:marRight w:val="0"/>
      <w:marTop w:val="0"/>
      <w:marBottom w:val="0"/>
      <w:divBdr>
        <w:top w:val="none" w:sz="0" w:space="0" w:color="auto"/>
        <w:left w:val="none" w:sz="0" w:space="0" w:color="auto"/>
        <w:bottom w:val="none" w:sz="0" w:space="0" w:color="auto"/>
        <w:right w:val="none" w:sz="0" w:space="0" w:color="auto"/>
      </w:divBdr>
    </w:div>
    <w:div w:id="1075320389">
      <w:bodyDiv w:val="1"/>
      <w:marLeft w:val="0"/>
      <w:marRight w:val="0"/>
      <w:marTop w:val="0"/>
      <w:marBottom w:val="0"/>
      <w:divBdr>
        <w:top w:val="none" w:sz="0" w:space="0" w:color="auto"/>
        <w:left w:val="none" w:sz="0" w:space="0" w:color="auto"/>
        <w:bottom w:val="none" w:sz="0" w:space="0" w:color="auto"/>
        <w:right w:val="none" w:sz="0" w:space="0" w:color="auto"/>
      </w:divBdr>
      <w:divsChild>
        <w:div w:id="71008169">
          <w:marLeft w:val="0"/>
          <w:marRight w:val="0"/>
          <w:marTop w:val="0"/>
          <w:marBottom w:val="0"/>
          <w:divBdr>
            <w:top w:val="none" w:sz="0" w:space="0" w:color="auto"/>
            <w:left w:val="none" w:sz="0" w:space="0" w:color="auto"/>
            <w:bottom w:val="none" w:sz="0" w:space="0" w:color="auto"/>
            <w:right w:val="none" w:sz="0" w:space="0" w:color="auto"/>
          </w:divBdr>
        </w:div>
        <w:div w:id="388039321">
          <w:marLeft w:val="0"/>
          <w:marRight w:val="0"/>
          <w:marTop w:val="0"/>
          <w:marBottom w:val="0"/>
          <w:divBdr>
            <w:top w:val="none" w:sz="0" w:space="0" w:color="auto"/>
            <w:left w:val="none" w:sz="0" w:space="0" w:color="auto"/>
            <w:bottom w:val="none" w:sz="0" w:space="0" w:color="auto"/>
            <w:right w:val="none" w:sz="0" w:space="0" w:color="auto"/>
          </w:divBdr>
        </w:div>
        <w:div w:id="857280982">
          <w:marLeft w:val="0"/>
          <w:marRight w:val="0"/>
          <w:marTop w:val="0"/>
          <w:marBottom w:val="0"/>
          <w:divBdr>
            <w:top w:val="none" w:sz="0" w:space="0" w:color="auto"/>
            <w:left w:val="none" w:sz="0" w:space="0" w:color="auto"/>
            <w:bottom w:val="none" w:sz="0" w:space="0" w:color="auto"/>
            <w:right w:val="none" w:sz="0" w:space="0" w:color="auto"/>
          </w:divBdr>
        </w:div>
      </w:divsChild>
    </w:div>
    <w:div w:id="1100027595">
      <w:bodyDiv w:val="1"/>
      <w:marLeft w:val="0"/>
      <w:marRight w:val="0"/>
      <w:marTop w:val="0"/>
      <w:marBottom w:val="0"/>
      <w:divBdr>
        <w:top w:val="none" w:sz="0" w:space="0" w:color="auto"/>
        <w:left w:val="none" w:sz="0" w:space="0" w:color="auto"/>
        <w:bottom w:val="none" w:sz="0" w:space="0" w:color="auto"/>
        <w:right w:val="none" w:sz="0" w:space="0" w:color="auto"/>
      </w:divBdr>
    </w:div>
    <w:div w:id="1120494917">
      <w:bodyDiv w:val="1"/>
      <w:marLeft w:val="0"/>
      <w:marRight w:val="0"/>
      <w:marTop w:val="0"/>
      <w:marBottom w:val="0"/>
      <w:divBdr>
        <w:top w:val="none" w:sz="0" w:space="0" w:color="auto"/>
        <w:left w:val="none" w:sz="0" w:space="0" w:color="auto"/>
        <w:bottom w:val="none" w:sz="0" w:space="0" w:color="auto"/>
        <w:right w:val="none" w:sz="0" w:space="0" w:color="auto"/>
      </w:divBdr>
    </w:div>
    <w:div w:id="1495027958">
      <w:bodyDiv w:val="1"/>
      <w:marLeft w:val="0"/>
      <w:marRight w:val="0"/>
      <w:marTop w:val="0"/>
      <w:marBottom w:val="0"/>
      <w:divBdr>
        <w:top w:val="none" w:sz="0" w:space="0" w:color="auto"/>
        <w:left w:val="none" w:sz="0" w:space="0" w:color="auto"/>
        <w:bottom w:val="none" w:sz="0" w:space="0" w:color="auto"/>
        <w:right w:val="none" w:sz="0" w:space="0" w:color="auto"/>
      </w:divBdr>
    </w:div>
    <w:div w:id="1535658035">
      <w:bodyDiv w:val="1"/>
      <w:marLeft w:val="0"/>
      <w:marRight w:val="0"/>
      <w:marTop w:val="0"/>
      <w:marBottom w:val="0"/>
      <w:divBdr>
        <w:top w:val="none" w:sz="0" w:space="0" w:color="auto"/>
        <w:left w:val="none" w:sz="0" w:space="0" w:color="auto"/>
        <w:bottom w:val="none" w:sz="0" w:space="0" w:color="auto"/>
        <w:right w:val="none" w:sz="0" w:space="0" w:color="auto"/>
      </w:divBdr>
    </w:div>
    <w:div w:id="1704481404">
      <w:bodyDiv w:val="1"/>
      <w:marLeft w:val="0"/>
      <w:marRight w:val="0"/>
      <w:marTop w:val="0"/>
      <w:marBottom w:val="0"/>
      <w:divBdr>
        <w:top w:val="none" w:sz="0" w:space="0" w:color="auto"/>
        <w:left w:val="none" w:sz="0" w:space="0" w:color="auto"/>
        <w:bottom w:val="none" w:sz="0" w:space="0" w:color="auto"/>
        <w:right w:val="none" w:sz="0" w:space="0" w:color="auto"/>
      </w:divBdr>
    </w:div>
    <w:div w:id="1834300319">
      <w:bodyDiv w:val="1"/>
      <w:marLeft w:val="0"/>
      <w:marRight w:val="0"/>
      <w:marTop w:val="0"/>
      <w:marBottom w:val="0"/>
      <w:divBdr>
        <w:top w:val="none" w:sz="0" w:space="0" w:color="auto"/>
        <w:left w:val="none" w:sz="0" w:space="0" w:color="auto"/>
        <w:bottom w:val="none" w:sz="0" w:space="0" w:color="auto"/>
        <w:right w:val="none" w:sz="0" w:space="0" w:color="auto"/>
      </w:divBdr>
      <w:divsChild>
        <w:div w:id="894466410">
          <w:marLeft w:val="0"/>
          <w:marRight w:val="0"/>
          <w:marTop w:val="0"/>
          <w:marBottom w:val="0"/>
          <w:divBdr>
            <w:top w:val="none" w:sz="0" w:space="0" w:color="auto"/>
            <w:left w:val="none" w:sz="0" w:space="0" w:color="auto"/>
            <w:bottom w:val="none" w:sz="0" w:space="0" w:color="auto"/>
            <w:right w:val="none" w:sz="0" w:space="0" w:color="auto"/>
          </w:divBdr>
        </w:div>
        <w:div w:id="4719002">
          <w:marLeft w:val="0"/>
          <w:marRight w:val="0"/>
          <w:marTop w:val="0"/>
          <w:marBottom w:val="0"/>
          <w:divBdr>
            <w:top w:val="none" w:sz="0" w:space="0" w:color="auto"/>
            <w:left w:val="none" w:sz="0" w:space="0" w:color="auto"/>
            <w:bottom w:val="none" w:sz="0" w:space="0" w:color="auto"/>
            <w:right w:val="none" w:sz="0" w:space="0" w:color="auto"/>
          </w:divBdr>
        </w:div>
        <w:div w:id="2052267115">
          <w:marLeft w:val="0"/>
          <w:marRight w:val="0"/>
          <w:marTop w:val="0"/>
          <w:marBottom w:val="0"/>
          <w:divBdr>
            <w:top w:val="none" w:sz="0" w:space="0" w:color="auto"/>
            <w:left w:val="none" w:sz="0" w:space="0" w:color="auto"/>
            <w:bottom w:val="none" w:sz="0" w:space="0" w:color="auto"/>
            <w:right w:val="none" w:sz="0" w:space="0" w:color="auto"/>
          </w:divBdr>
        </w:div>
        <w:div w:id="924338628">
          <w:marLeft w:val="0"/>
          <w:marRight w:val="0"/>
          <w:marTop w:val="0"/>
          <w:marBottom w:val="0"/>
          <w:divBdr>
            <w:top w:val="none" w:sz="0" w:space="0" w:color="auto"/>
            <w:left w:val="none" w:sz="0" w:space="0" w:color="auto"/>
            <w:bottom w:val="none" w:sz="0" w:space="0" w:color="auto"/>
            <w:right w:val="none" w:sz="0" w:space="0" w:color="auto"/>
          </w:divBdr>
        </w:div>
        <w:div w:id="357198743">
          <w:marLeft w:val="0"/>
          <w:marRight w:val="0"/>
          <w:marTop w:val="0"/>
          <w:marBottom w:val="0"/>
          <w:divBdr>
            <w:top w:val="none" w:sz="0" w:space="0" w:color="auto"/>
            <w:left w:val="none" w:sz="0" w:space="0" w:color="auto"/>
            <w:bottom w:val="none" w:sz="0" w:space="0" w:color="auto"/>
            <w:right w:val="none" w:sz="0" w:space="0" w:color="auto"/>
          </w:divBdr>
        </w:div>
        <w:div w:id="878667297">
          <w:marLeft w:val="0"/>
          <w:marRight w:val="0"/>
          <w:marTop w:val="0"/>
          <w:marBottom w:val="0"/>
          <w:divBdr>
            <w:top w:val="none" w:sz="0" w:space="0" w:color="auto"/>
            <w:left w:val="none" w:sz="0" w:space="0" w:color="auto"/>
            <w:bottom w:val="none" w:sz="0" w:space="0" w:color="auto"/>
            <w:right w:val="none" w:sz="0" w:space="0" w:color="auto"/>
          </w:divBdr>
        </w:div>
        <w:div w:id="572396916">
          <w:marLeft w:val="0"/>
          <w:marRight w:val="0"/>
          <w:marTop w:val="0"/>
          <w:marBottom w:val="0"/>
          <w:divBdr>
            <w:top w:val="none" w:sz="0" w:space="0" w:color="auto"/>
            <w:left w:val="none" w:sz="0" w:space="0" w:color="auto"/>
            <w:bottom w:val="none" w:sz="0" w:space="0" w:color="auto"/>
            <w:right w:val="none" w:sz="0" w:space="0" w:color="auto"/>
          </w:divBdr>
        </w:div>
        <w:div w:id="491718120">
          <w:marLeft w:val="0"/>
          <w:marRight w:val="0"/>
          <w:marTop w:val="0"/>
          <w:marBottom w:val="0"/>
          <w:divBdr>
            <w:top w:val="none" w:sz="0" w:space="0" w:color="auto"/>
            <w:left w:val="none" w:sz="0" w:space="0" w:color="auto"/>
            <w:bottom w:val="none" w:sz="0" w:space="0" w:color="auto"/>
            <w:right w:val="none" w:sz="0" w:space="0" w:color="auto"/>
          </w:divBdr>
        </w:div>
        <w:div w:id="367414012">
          <w:marLeft w:val="0"/>
          <w:marRight w:val="0"/>
          <w:marTop w:val="0"/>
          <w:marBottom w:val="0"/>
          <w:divBdr>
            <w:top w:val="none" w:sz="0" w:space="0" w:color="auto"/>
            <w:left w:val="none" w:sz="0" w:space="0" w:color="auto"/>
            <w:bottom w:val="none" w:sz="0" w:space="0" w:color="auto"/>
            <w:right w:val="none" w:sz="0" w:space="0" w:color="auto"/>
          </w:divBdr>
        </w:div>
        <w:div w:id="1242254712">
          <w:marLeft w:val="0"/>
          <w:marRight w:val="0"/>
          <w:marTop w:val="0"/>
          <w:marBottom w:val="0"/>
          <w:divBdr>
            <w:top w:val="none" w:sz="0" w:space="0" w:color="auto"/>
            <w:left w:val="none" w:sz="0" w:space="0" w:color="auto"/>
            <w:bottom w:val="none" w:sz="0" w:space="0" w:color="auto"/>
            <w:right w:val="none" w:sz="0" w:space="0" w:color="auto"/>
          </w:divBdr>
        </w:div>
        <w:div w:id="180509190">
          <w:marLeft w:val="0"/>
          <w:marRight w:val="0"/>
          <w:marTop w:val="0"/>
          <w:marBottom w:val="0"/>
          <w:divBdr>
            <w:top w:val="none" w:sz="0" w:space="0" w:color="auto"/>
            <w:left w:val="none" w:sz="0" w:space="0" w:color="auto"/>
            <w:bottom w:val="none" w:sz="0" w:space="0" w:color="auto"/>
            <w:right w:val="none" w:sz="0" w:space="0" w:color="auto"/>
          </w:divBdr>
        </w:div>
        <w:div w:id="689453108">
          <w:marLeft w:val="0"/>
          <w:marRight w:val="0"/>
          <w:marTop w:val="0"/>
          <w:marBottom w:val="0"/>
          <w:divBdr>
            <w:top w:val="none" w:sz="0" w:space="0" w:color="auto"/>
            <w:left w:val="none" w:sz="0" w:space="0" w:color="auto"/>
            <w:bottom w:val="none" w:sz="0" w:space="0" w:color="auto"/>
            <w:right w:val="none" w:sz="0" w:space="0" w:color="auto"/>
          </w:divBdr>
        </w:div>
        <w:div w:id="1220288754">
          <w:marLeft w:val="0"/>
          <w:marRight w:val="0"/>
          <w:marTop w:val="0"/>
          <w:marBottom w:val="0"/>
          <w:divBdr>
            <w:top w:val="none" w:sz="0" w:space="0" w:color="auto"/>
            <w:left w:val="none" w:sz="0" w:space="0" w:color="auto"/>
            <w:bottom w:val="none" w:sz="0" w:space="0" w:color="auto"/>
            <w:right w:val="none" w:sz="0" w:space="0" w:color="auto"/>
          </w:divBdr>
        </w:div>
        <w:div w:id="1699810900">
          <w:marLeft w:val="0"/>
          <w:marRight w:val="0"/>
          <w:marTop w:val="0"/>
          <w:marBottom w:val="0"/>
          <w:divBdr>
            <w:top w:val="none" w:sz="0" w:space="0" w:color="auto"/>
            <w:left w:val="none" w:sz="0" w:space="0" w:color="auto"/>
            <w:bottom w:val="none" w:sz="0" w:space="0" w:color="auto"/>
            <w:right w:val="none" w:sz="0" w:space="0" w:color="auto"/>
          </w:divBdr>
        </w:div>
        <w:div w:id="1030182487">
          <w:marLeft w:val="0"/>
          <w:marRight w:val="0"/>
          <w:marTop w:val="0"/>
          <w:marBottom w:val="0"/>
          <w:divBdr>
            <w:top w:val="none" w:sz="0" w:space="0" w:color="auto"/>
            <w:left w:val="none" w:sz="0" w:space="0" w:color="auto"/>
            <w:bottom w:val="none" w:sz="0" w:space="0" w:color="auto"/>
            <w:right w:val="none" w:sz="0" w:space="0" w:color="auto"/>
          </w:divBdr>
        </w:div>
        <w:div w:id="1950354051">
          <w:marLeft w:val="0"/>
          <w:marRight w:val="0"/>
          <w:marTop w:val="0"/>
          <w:marBottom w:val="0"/>
          <w:divBdr>
            <w:top w:val="none" w:sz="0" w:space="0" w:color="auto"/>
            <w:left w:val="none" w:sz="0" w:space="0" w:color="auto"/>
            <w:bottom w:val="none" w:sz="0" w:space="0" w:color="auto"/>
            <w:right w:val="none" w:sz="0" w:space="0" w:color="auto"/>
          </w:divBdr>
        </w:div>
        <w:div w:id="1269850814">
          <w:marLeft w:val="0"/>
          <w:marRight w:val="0"/>
          <w:marTop w:val="0"/>
          <w:marBottom w:val="0"/>
          <w:divBdr>
            <w:top w:val="none" w:sz="0" w:space="0" w:color="auto"/>
            <w:left w:val="none" w:sz="0" w:space="0" w:color="auto"/>
            <w:bottom w:val="none" w:sz="0" w:space="0" w:color="auto"/>
            <w:right w:val="none" w:sz="0" w:space="0" w:color="auto"/>
          </w:divBdr>
        </w:div>
        <w:div w:id="810707711">
          <w:marLeft w:val="0"/>
          <w:marRight w:val="0"/>
          <w:marTop w:val="0"/>
          <w:marBottom w:val="0"/>
          <w:divBdr>
            <w:top w:val="none" w:sz="0" w:space="0" w:color="auto"/>
            <w:left w:val="none" w:sz="0" w:space="0" w:color="auto"/>
            <w:bottom w:val="none" w:sz="0" w:space="0" w:color="auto"/>
            <w:right w:val="none" w:sz="0" w:space="0" w:color="auto"/>
          </w:divBdr>
        </w:div>
      </w:divsChild>
    </w:div>
    <w:div w:id="1927108445">
      <w:bodyDiv w:val="1"/>
      <w:marLeft w:val="0"/>
      <w:marRight w:val="0"/>
      <w:marTop w:val="0"/>
      <w:marBottom w:val="0"/>
      <w:divBdr>
        <w:top w:val="none" w:sz="0" w:space="0" w:color="auto"/>
        <w:left w:val="none" w:sz="0" w:space="0" w:color="auto"/>
        <w:bottom w:val="none" w:sz="0" w:space="0" w:color="auto"/>
        <w:right w:val="none" w:sz="0" w:space="0" w:color="auto"/>
      </w:divBdr>
    </w:div>
    <w:div w:id="1985694661">
      <w:bodyDiv w:val="1"/>
      <w:marLeft w:val="0"/>
      <w:marRight w:val="0"/>
      <w:marTop w:val="0"/>
      <w:marBottom w:val="0"/>
      <w:divBdr>
        <w:top w:val="none" w:sz="0" w:space="0" w:color="auto"/>
        <w:left w:val="none" w:sz="0" w:space="0" w:color="auto"/>
        <w:bottom w:val="none" w:sz="0" w:space="0" w:color="auto"/>
        <w:right w:val="none" w:sz="0" w:space="0" w:color="auto"/>
      </w:divBdr>
      <w:divsChild>
        <w:div w:id="188370598">
          <w:marLeft w:val="0"/>
          <w:marRight w:val="0"/>
          <w:marTop w:val="0"/>
          <w:marBottom w:val="0"/>
          <w:divBdr>
            <w:top w:val="none" w:sz="0" w:space="0" w:color="auto"/>
            <w:left w:val="none" w:sz="0" w:space="0" w:color="auto"/>
            <w:bottom w:val="none" w:sz="0" w:space="0" w:color="auto"/>
            <w:right w:val="none" w:sz="0" w:space="0" w:color="auto"/>
          </w:divBdr>
        </w:div>
        <w:div w:id="1368720294">
          <w:marLeft w:val="0"/>
          <w:marRight w:val="0"/>
          <w:marTop w:val="0"/>
          <w:marBottom w:val="0"/>
          <w:divBdr>
            <w:top w:val="none" w:sz="0" w:space="0" w:color="auto"/>
            <w:left w:val="none" w:sz="0" w:space="0" w:color="auto"/>
            <w:bottom w:val="none" w:sz="0" w:space="0" w:color="auto"/>
            <w:right w:val="none" w:sz="0" w:space="0" w:color="auto"/>
          </w:divBdr>
        </w:div>
        <w:div w:id="2039961612">
          <w:marLeft w:val="0"/>
          <w:marRight w:val="0"/>
          <w:marTop w:val="0"/>
          <w:marBottom w:val="0"/>
          <w:divBdr>
            <w:top w:val="none" w:sz="0" w:space="0" w:color="auto"/>
            <w:left w:val="none" w:sz="0" w:space="0" w:color="auto"/>
            <w:bottom w:val="none" w:sz="0" w:space="0" w:color="auto"/>
            <w:right w:val="none" w:sz="0" w:space="0" w:color="auto"/>
          </w:divBdr>
        </w:div>
        <w:div w:id="1624580835">
          <w:marLeft w:val="0"/>
          <w:marRight w:val="0"/>
          <w:marTop w:val="0"/>
          <w:marBottom w:val="0"/>
          <w:divBdr>
            <w:top w:val="none" w:sz="0" w:space="0" w:color="auto"/>
            <w:left w:val="none" w:sz="0" w:space="0" w:color="auto"/>
            <w:bottom w:val="none" w:sz="0" w:space="0" w:color="auto"/>
            <w:right w:val="none" w:sz="0" w:space="0" w:color="auto"/>
          </w:divBdr>
        </w:div>
        <w:div w:id="1800880844">
          <w:marLeft w:val="0"/>
          <w:marRight w:val="0"/>
          <w:marTop w:val="0"/>
          <w:marBottom w:val="0"/>
          <w:divBdr>
            <w:top w:val="none" w:sz="0" w:space="0" w:color="auto"/>
            <w:left w:val="none" w:sz="0" w:space="0" w:color="auto"/>
            <w:bottom w:val="none" w:sz="0" w:space="0" w:color="auto"/>
            <w:right w:val="none" w:sz="0" w:space="0" w:color="auto"/>
          </w:divBdr>
        </w:div>
        <w:div w:id="759372340">
          <w:marLeft w:val="0"/>
          <w:marRight w:val="0"/>
          <w:marTop w:val="0"/>
          <w:marBottom w:val="0"/>
          <w:divBdr>
            <w:top w:val="none" w:sz="0" w:space="0" w:color="auto"/>
            <w:left w:val="none" w:sz="0" w:space="0" w:color="auto"/>
            <w:bottom w:val="none" w:sz="0" w:space="0" w:color="auto"/>
            <w:right w:val="none" w:sz="0" w:space="0" w:color="auto"/>
          </w:divBdr>
        </w:div>
        <w:div w:id="1383285577">
          <w:marLeft w:val="0"/>
          <w:marRight w:val="0"/>
          <w:marTop w:val="0"/>
          <w:marBottom w:val="0"/>
          <w:divBdr>
            <w:top w:val="none" w:sz="0" w:space="0" w:color="auto"/>
            <w:left w:val="none" w:sz="0" w:space="0" w:color="auto"/>
            <w:bottom w:val="none" w:sz="0" w:space="0" w:color="auto"/>
            <w:right w:val="none" w:sz="0" w:space="0" w:color="auto"/>
          </w:divBdr>
        </w:div>
        <w:div w:id="1693607874">
          <w:marLeft w:val="0"/>
          <w:marRight w:val="0"/>
          <w:marTop w:val="0"/>
          <w:marBottom w:val="0"/>
          <w:divBdr>
            <w:top w:val="none" w:sz="0" w:space="0" w:color="auto"/>
            <w:left w:val="none" w:sz="0" w:space="0" w:color="auto"/>
            <w:bottom w:val="none" w:sz="0" w:space="0" w:color="auto"/>
            <w:right w:val="none" w:sz="0" w:space="0" w:color="auto"/>
          </w:divBdr>
        </w:div>
        <w:div w:id="303703388">
          <w:marLeft w:val="0"/>
          <w:marRight w:val="0"/>
          <w:marTop w:val="0"/>
          <w:marBottom w:val="0"/>
          <w:divBdr>
            <w:top w:val="none" w:sz="0" w:space="0" w:color="auto"/>
            <w:left w:val="none" w:sz="0" w:space="0" w:color="auto"/>
            <w:bottom w:val="none" w:sz="0" w:space="0" w:color="auto"/>
            <w:right w:val="none" w:sz="0" w:space="0" w:color="auto"/>
          </w:divBdr>
        </w:div>
        <w:div w:id="1058480956">
          <w:marLeft w:val="0"/>
          <w:marRight w:val="0"/>
          <w:marTop w:val="0"/>
          <w:marBottom w:val="0"/>
          <w:divBdr>
            <w:top w:val="none" w:sz="0" w:space="0" w:color="auto"/>
            <w:left w:val="none" w:sz="0" w:space="0" w:color="auto"/>
            <w:bottom w:val="none" w:sz="0" w:space="0" w:color="auto"/>
            <w:right w:val="none" w:sz="0" w:space="0" w:color="auto"/>
          </w:divBdr>
        </w:div>
        <w:div w:id="1197474109">
          <w:marLeft w:val="0"/>
          <w:marRight w:val="0"/>
          <w:marTop w:val="0"/>
          <w:marBottom w:val="0"/>
          <w:divBdr>
            <w:top w:val="none" w:sz="0" w:space="0" w:color="auto"/>
            <w:left w:val="none" w:sz="0" w:space="0" w:color="auto"/>
            <w:bottom w:val="none" w:sz="0" w:space="0" w:color="auto"/>
            <w:right w:val="none" w:sz="0" w:space="0" w:color="auto"/>
          </w:divBdr>
        </w:div>
      </w:divsChild>
    </w:div>
    <w:div w:id="2120103729">
      <w:bodyDiv w:val="1"/>
      <w:marLeft w:val="0"/>
      <w:marRight w:val="0"/>
      <w:marTop w:val="0"/>
      <w:marBottom w:val="0"/>
      <w:divBdr>
        <w:top w:val="none" w:sz="0" w:space="0" w:color="auto"/>
        <w:left w:val="none" w:sz="0" w:space="0" w:color="auto"/>
        <w:bottom w:val="none" w:sz="0" w:space="0" w:color="auto"/>
        <w:right w:val="none" w:sz="0" w:space="0" w:color="auto"/>
      </w:divBdr>
    </w:div>
    <w:div w:id="2137523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microsoft.com/office/2007/relationships/hdphoto" Target="media/hdphoto2.wdp"/><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1.xml"/><Relationship Id="rId10" Type="http://schemas.microsoft.com/office/2007/relationships/hdphoto" Target="media/hdphoto1.wdp"/><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microsoft.com/office/2007/relationships/hdphoto" Target="media/hdphoto3.wdp"/><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isman\Downloads\template_artikel_profita_en%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CC74A8F-4E4F-491E-93D2-B990AEBE8E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template_artikel_profita_en (3)</Template>
  <TotalTime>1</TotalTime>
  <Pages>12</Pages>
  <Words>4626</Words>
  <Characters>26373</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Profita: Komunikasi Ilmiah Akuntansi dan Perpajakan</vt:lpstr>
    </vt:vector>
  </TitlesOfParts>
  <Company/>
  <LinksUpToDate>false</LinksUpToDate>
  <CharactersWithSpaces>30938</CharactersWithSpaces>
  <SharedDoc>false</SharedDoc>
  <HLinks>
    <vt:vector size="24" baseType="variant">
      <vt:variant>
        <vt:i4>2162739</vt:i4>
      </vt:variant>
      <vt:variant>
        <vt:i4>51</vt:i4>
      </vt:variant>
      <vt:variant>
        <vt:i4>0</vt:i4>
      </vt:variant>
      <vt:variant>
        <vt:i4>5</vt:i4>
      </vt:variant>
      <vt:variant>
        <vt:lpwstr>http://www.google.com/</vt:lpwstr>
      </vt:variant>
      <vt:variant>
        <vt:lpwstr/>
      </vt:variant>
      <vt:variant>
        <vt:i4>1638408</vt:i4>
      </vt:variant>
      <vt:variant>
        <vt:i4>48</vt:i4>
      </vt:variant>
      <vt:variant>
        <vt:i4>0</vt:i4>
      </vt:variant>
      <vt:variant>
        <vt:i4>5</vt:i4>
      </vt:variant>
      <vt:variant>
        <vt:lpwstr>http://www.lps.go.id/</vt:lpwstr>
      </vt:variant>
      <vt:variant>
        <vt:lpwstr/>
      </vt:variant>
      <vt:variant>
        <vt:i4>4915223</vt:i4>
      </vt:variant>
      <vt:variant>
        <vt:i4>24</vt:i4>
      </vt:variant>
      <vt:variant>
        <vt:i4>0</vt:i4>
      </vt:variant>
      <vt:variant>
        <vt:i4>5</vt:i4>
      </vt:variant>
      <vt:variant>
        <vt:lpwstr>http://www.bi.go.id/2015</vt:lpwstr>
      </vt:variant>
      <vt:variant>
        <vt:lpwstr/>
      </vt:variant>
      <vt:variant>
        <vt:i4>4915223</vt:i4>
      </vt:variant>
      <vt:variant>
        <vt:i4>0</vt:i4>
      </vt:variant>
      <vt:variant>
        <vt:i4>0</vt:i4>
      </vt:variant>
      <vt:variant>
        <vt:i4>5</vt:i4>
      </vt:variant>
      <vt:variant>
        <vt:lpwstr>http://www.bi.go.id/2015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Profita: Komunikasi Ilmiah Akuntansi dan Perpajakan</dc:title>
  <dc:creator>Asep Risman</dc:creator>
  <cp:lastModifiedBy>Asep Risman</cp:lastModifiedBy>
  <cp:revision>2</cp:revision>
  <cp:lastPrinted>2017-01-26T11:37:00Z</cp:lastPrinted>
  <dcterms:created xsi:type="dcterms:W3CDTF">2022-01-13T06:49:00Z</dcterms:created>
  <dcterms:modified xsi:type="dcterms:W3CDTF">2022-01-13T06:49:00Z</dcterms:modified>
</cp:coreProperties>
</file>