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F864D0" w14:textId="77BEEC7B" w:rsidR="006063B2" w:rsidRDefault="00B27C9B">
      <w:pPr>
        <w:spacing w:after="0" w:line="240" w:lineRule="auto"/>
        <w:jc w:val="center"/>
        <w:rPr>
          <w:rFonts w:ascii="Times New Roman" w:eastAsia="Times New Roman" w:hAnsi="Times New Roman" w:cs="Times New Roman"/>
          <w:b/>
          <w:i w:val="0"/>
          <w:sz w:val="24"/>
          <w:szCs w:val="24"/>
        </w:rPr>
      </w:pPr>
      <w:r w:rsidRPr="00B27C9B">
        <w:rPr>
          <w:rFonts w:ascii="Times New Roman" w:eastAsia="Times New Roman" w:hAnsi="Times New Roman" w:cs="Times New Roman"/>
          <w:b/>
          <w:i w:val="0"/>
          <w:sz w:val="28"/>
          <w:szCs w:val="28"/>
        </w:rPr>
        <w:t xml:space="preserve">The Effect of </w:t>
      </w:r>
      <w:r w:rsidR="00B77B21">
        <w:rPr>
          <w:rFonts w:ascii="Times New Roman" w:eastAsia="Times New Roman" w:hAnsi="Times New Roman" w:cs="Times New Roman"/>
          <w:b/>
          <w:i w:val="0"/>
          <w:sz w:val="28"/>
          <w:szCs w:val="28"/>
        </w:rPr>
        <w:t xml:space="preserve">Restaurant </w:t>
      </w:r>
      <w:r w:rsidRPr="00B27C9B">
        <w:rPr>
          <w:rFonts w:ascii="Times New Roman" w:eastAsia="Times New Roman" w:hAnsi="Times New Roman" w:cs="Times New Roman"/>
          <w:b/>
          <w:i w:val="0"/>
          <w:sz w:val="28"/>
          <w:szCs w:val="28"/>
        </w:rPr>
        <w:t>Promotion on Consumer Intention to Buy in Ja</w:t>
      </w:r>
      <w:r w:rsidR="00B77B21">
        <w:rPr>
          <w:rFonts w:ascii="Times New Roman" w:eastAsia="Times New Roman" w:hAnsi="Times New Roman" w:cs="Times New Roman"/>
          <w:b/>
          <w:i w:val="0"/>
          <w:sz w:val="28"/>
          <w:szCs w:val="28"/>
        </w:rPr>
        <w:t>karta</w:t>
      </w:r>
    </w:p>
    <w:p w14:paraId="5540805D" w14:textId="77777777" w:rsidR="006063B2" w:rsidRDefault="00643D23">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268952EB" w14:textId="003EF2ED" w:rsidR="006063B2" w:rsidRDefault="00B27C9B">
      <w:pPr>
        <w:spacing w:after="0" w:line="240" w:lineRule="auto"/>
        <w:jc w:val="both"/>
        <w:rPr>
          <w:rFonts w:ascii="Times New Roman" w:eastAsia="Times New Roman" w:hAnsi="Times New Roman" w:cs="Times New Roman"/>
          <w:b/>
          <w:i w:val="0"/>
        </w:rPr>
      </w:pPr>
      <w:bookmarkStart w:id="0" w:name="_heading=h.30j0zll" w:colFirst="0" w:colLast="0"/>
      <w:bookmarkEnd w:id="0"/>
      <w:r>
        <w:rPr>
          <w:rFonts w:ascii="Times New Roman" w:eastAsia="Times New Roman" w:hAnsi="Times New Roman" w:cs="Times New Roman"/>
          <w:b/>
          <w:i w:val="0"/>
        </w:rPr>
        <w:t xml:space="preserve">Raden Nana </w:t>
      </w:r>
      <w:proofErr w:type="spellStart"/>
      <w:r>
        <w:rPr>
          <w:rFonts w:ascii="Times New Roman" w:eastAsia="Times New Roman" w:hAnsi="Times New Roman" w:cs="Times New Roman"/>
          <w:b/>
          <w:i w:val="0"/>
        </w:rPr>
        <w:t>Kusdiana</w:t>
      </w:r>
      <w:proofErr w:type="spellEnd"/>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1)</w:t>
      </w:r>
      <w:r w:rsidR="00643D23">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Melly</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Arpila</w:t>
      </w:r>
      <w:proofErr w:type="spellEnd"/>
      <w:r>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Suharun</w:t>
      </w:r>
      <w:proofErr w:type="spellEnd"/>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2)</w:t>
      </w:r>
      <w:r w:rsidR="00643D23">
        <w:rPr>
          <w:rFonts w:ascii="Times New Roman" w:eastAsia="Times New Roman" w:hAnsi="Times New Roman" w:cs="Times New Roman"/>
          <w:b/>
          <w:i w:val="0"/>
        </w:rPr>
        <w:t xml:space="preserve">; </w:t>
      </w:r>
      <w:r>
        <w:rPr>
          <w:rFonts w:ascii="Times New Roman" w:eastAsia="Times New Roman" w:hAnsi="Times New Roman" w:cs="Times New Roman"/>
          <w:b/>
          <w:i w:val="0"/>
        </w:rPr>
        <w:t>Nurul Sukma Lestari</w:t>
      </w:r>
      <w:r w:rsidR="00643D23">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n)</w:t>
      </w:r>
      <w:r w:rsidR="00643D23">
        <w:rPr>
          <w:rFonts w:ascii="Times New Roman" w:eastAsia="Times New Roman" w:hAnsi="Times New Roman" w:cs="Times New Roman"/>
          <w:i w:val="0"/>
        </w:rPr>
        <w:t xml:space="preserve"> </w:t>
      </w:r>
    </w:p>
    <w:p w14:paraId="7D3EC0C2" w14:textId="77777777" w:rsidR="006063B2" w:rsidRDefault="006063B2">
      <w:pPr>
        <w:spacing w:after="0" w:line="240" w:lineRule="auto"/>
        <w:jc w:val="both"/>
        <w:rPr>
          <w:rFonts w:ascii="Times New Roman" w:eastAsia="Times New Roman" w:hAnsi="Times New Roman" w:cs="Times New Roman"/>
          <w:b/>
          <w:sz w:val="24"/>
          <w:szCs w:val="24"/>
          <w:vertAlign w:val="superscript"/>
        </w:rPr>
      </w:pPr>
    </w:p>
    <w:p w14:paraId="7538DBBB" w14:textId="77777777" w:rsidR="00B27C9B" w:rsidRPr="00B27C9B" w:rsidRDefault="00B27C9B" w:rsidP="00B27C9B">
      <w:pPr>
        <w:spacing w:after="0" w:line="240" w:lineRule="auto"/>
        <w:jc w:val="both"/>
        <w:rPr>
          <w:rFonts w:ascii="Times New Roman" w:eastAsia="Times New Roman" w:hAnsi="Times New Roman" w:cs="Times New Roman"/>
          <w:b/>
          <w:sz w:val="18"/>
          <w:szCs w:val="18"/>
          <w:vertAlign w:val="superscript"/>
        </w:rPr>
      </w:pPr>
      <w:bookmarkStart w:id="1" w:name="_heading=h.1fob9te" w:colFirst="0" w:colLast="0"/>
      <w:bookmarkEnd w:id="1"/>
      <w:r w:rsidRPr="00B27C9B">
        <w:rPr>
          <w:rFonts w:ascii="Times New Roman" w:eastAsia="Times New Roman" w:hAnsi="Times New Roman" w:cs="Times New Roman"/>
          <w:b/>
          <w:sz w:val="18"/>
          <w:szCs w:val="18"/>
          <w:vertAlign w:val="superscript"/>
        </w:rPr>
        <w:t>1) rkusdiana@binus.edu, Hotel Management, Faculty of Digital Communication and Hotel &amp; Tourism, Bina Nusantara University, Indonesia</w:t>
      </w:r>
    </w:p>
    <w:p w14:paraId="21528C72" w14:textId="77777777" w:rsidR="00B27C9B" w:rsidRPr="00B27C9B" w:rsidRDefault="00B27C9B" w:rsidP="00B27C9B">
      <w:pPr>
        <w:spacing w:after="0" w:line="240" w:lineRule="auto"/>
        <w:jc w:val="both"/>
        <w:rPr>
          <w:rFonts w:ascii="Times New Roman" w:eastAsia="Times New Roman" w:hAnsi="Times New Roman" w:cs="Times New Roman"/>
          <w:b/>
          <w:sz w:val="18"/>
          <w:szCs w:val="18"/>
          <w:vertAlign w:val="superscript"/>
        </w:rPr>
      </w:pPr>
      <w:r w:rsidRPr="00B27C9B">
        <w:rPr>
          <w:rFonts w:ascii="Times New Roman" w:eastAsia="Times New Roman" w:hAnsi="Times New Roman" w:cs="Times New Roman"/>
          <w:b/>
          <w:sz w:val="18"/>
          <w:szCs w:val="18"/>
          <w:vertAlign w:val="superscript"/>
        </w:rPr>
        <w:t>2) mellyarpilla1504@gmail.com, Hotel Management, Faculty of Digital Communication and Hotel &amp; Tourism, Bina Nusantara University, Indonesia</w:t>
      </w:r>
    </w:p>
    <w:p w14:paraId="0CF3FC07" w14:textId="5B5397D2" w:rsidR="006063B2" w:rsidRPr="00B27C9B" w:rsidRDefault="00B27C9B" w:rsidP="00B27C9B">
      <w:pPr>
        <w:spacing w:after="0" w:line="240" w:lineRule="auto"/>
        <w:jc w:val="both"/>
        <w:rPr>
          <w:rFonts w:ascii="Times New Roman" w:eastAsia="Times New Roman" w:hAnsi="Times New Roman" w:cs="Times New Roman"/>
          <w:b/>
          <w:sz w:val="18"/>
          <w:szCs w:val="18"/>
          <w:vertAlign w:val="superscript"/>
        </w:rPr>
      </w:pPr>
      <w:r w:rsidRPr="00B27C9B">
        <w:rPr>
          <w:rFonts w:ascii="Times New Roman" w:eastAsia="Times New Roman" w:hAnsi="Times New Roman" w:cs="Times New Roman"/>
          <w:b/>
          <w:sz w:val="18"/>
          <w:szCs w:val="18"/>
          <w:vertAlign w:val="superscript"/>
        </w:rPr>
        <w:t>n) Nurul.lestari@binus.ed</w:t>
      </w:r>
      <w:r>
        <w:rPr>
          <w:rFonts w:ascii="Times New Roman" w:eastAsia="Times New Roman" w:hAnsi="Times New Roman" w:cs="Times New Roman"/>
          <w:b/>
          <w:sz w:val="18"/>
          <w:szCs w:val="18"/>
          <w:vertAlign w:val="superscript"/>
        </w:rPr>
        <w:t>u</w:t>
      </w:r>
      <w:r w:rsidRPr="00B27C9B">
        <w:rPr>
          <w:rFonts w:ascii="Times New Roman" w:eastAsia="Times New Roman" w:hAnsi="Times New Roman" w:cs="Times New Roman"/>
          <w:b/>
          <w:sz w:val="18"/>
          <w:szCs w:val="18"/>
          <w:vertAlign w:val="superscript"/>
        </w:rPr>
        <w:t>, Hotel Management, Faculty of Digital Communication and Hotel &amp; Tourism, Bina Nusantara University, Indonesia</w:t>
      </w:r>
    </w:p>
    <w:p w14:paraId="0718504B" w14:textId="77777777" w:rsidR="006063B2" w:rsidRDefault="006063B2">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741BFE74" w:rsidR="006063B2" w:rsidRDefault="00643D23" w:rsidP="00EC6DA3">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8174D4">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1661D631" w14:textId="77777777" w:rsidR="006063B2" w:rsidRDefault="006063B2">
            <w:pPr>
              <w:spacing w:after="0" w:line="240" w:lineRule="auto"/>
              <w:ind w:right="170"/>
              <w:jc w:val="both"/>
              <w:rPr>
                <w:rFonts w:ascii="Times New Roman" w:eastAsia="Times New Roman" w:hAnsi="Times New Roman" w:cs="Times New Roman"/>
                <w:i w:val="0"/>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8174D4" w14:paraId="685648E5" w14:textId="77777777" w:rsidTr="007F38AC">
              <w:tc>
                <w:tcPr>
                  <w:tcW w:w="2893" w:type="dxa"/>
                </w:tcPr>
                <w:p w14:paraId="48EB4AF2" w14:textId="6FB88F16" w:rsidR="008174D4" w:rsidRPr="008A400E" w:rsidRDefault="008174D4" w:rsidP="008174D4">
                  <w:pPr>
                    <w:spacing w:after="0" w:line="240" w:lineRule="auto"/>
                    <w:ind w:right="170"/>
                    <w:jc w:val="both"/>
                    <w:rPr>
                      <w:rFonts w:ascii="Times New Roman" w:hAnsi="Times New Roman" w:cs="Times New Roman"/>
                      <w:b/>
                      <w:iCs w:val="0"/>
                      <w:sz w:val="16"/>
                      <w:szCs w:val="16"/>
                    </w:rPr>
                  </w:pPr>
                  <w:r w:rsidRPr="008A400E">
                    <w:rPr>
                      <w:rFonts w:ascii="Times New Roman" w:hAnsi="Times New Roman" w:cs="Times New Roman"/>
                      <w:b/>
                      <w:iCs w:val="0"/>
                      <w:sz w:val="16"/>
                      <w:szCs w:val="16"/>
                    </w:rPr>
                    <w:t xml:space="preserve">Keywords: </w:t>
                  </w:r>
                </w:p>
                <w:p w14:paraId="16564172" w14:textId="48DCE398" w:rsidR="008A400E" w:rsidRPr="008A400E" w:rsidRDefault="008A400E" w:rsidP="008174D4">
                  <w:pPr>
                    <w:spacing w:after="0" w:line="240" w:lineRule="auto"/>
                    <w:ind w:right="170"/>
                    <w:jc w:val="both"/>
                    <w:rPr>
                      <w:rFonts w:ascii="Times New Roman" w:hAnsi="Times New Roman" w:cs="Times New Roman"/>
                      <w:b/>
                      <w:iCs w:val="0"/>
                      <w:sz w:val="16"/>
                      <w:szCs w:val="16"/>
                    </w:rPr>
                  </w:pPr>
                  <w:r w:rsidRPr="008A400E">
                    <w:rPr>
                      <w:rFonts w:ascii="Times New Roman" w:hAnsi="Times New Roman" w:cs="Times New Roman"/>
                      <w:b/>
                      <w:iCs w:val="0"/>
                      <w:sz w:val="16"/>
                      <w:szCs w:val="16"/>
                    </w:rPr>
                    <w:t>Fast food;</w:t>
                  </w:r>
                </w:p>
                <w:p w14:paraId="5D140D6B" w14:textId="4F78495B" w:rsidR="008A400E" w:rsidRDefault="008A400E" w:rsidP="008174D4">
                  <w:pPr>
                    <w:spacing w:after="0" w:line="240" w:lineRule="auto"/>
                    <w:ind w:right="170"/>
                    <w:jc w:val="both"/>
                    <w:rPr>
                      <w:rFonts w:ascii="Times New Roman" w:hAnsi="Times New Roman" w:cs="Times New Roman"/>
                      <w:b/>
                      <w:iCs w:val="0"/>
                      <w:sz w:val="16"/>
                      <w:szCs w:val="16"/>
                    </w:rPr>
                  </w:pPr>
                  <w:r w:rsidRPr="008A400E">
                    <w:rPr>
                      <w:rFonts w:ascii="Times New Roman" w:hAnsi="Times New Roman" w:cs="Times New Roman"/>
                      <w:b/>
                      <w:iCs w:val="0"/>
                      <w:sz w:val="16"/>
                      <w:szCs w:val="16"/>
                    </w:rPr>
                    <w:t>Jakarta;</w:t>
                  </w:r>
                </w:p>
                <w:p w14:paraId="54A312E8" w14:textId="58A8D488" w:rsidR="008A400E" w:rsidRDefault="00B27C9B" w:rsidP="008174D4">
                  <w:pPr>
                    <w:spacing w:after="0" w:line="240" w:lineRule="auto"/>
                    <w:ind w:right="170"/>
                    <w:jc w:val="both"/>
                    <w:rPr>
                      <w:rFonts w:ascii="Times New Roman" w:hAnsi="Times New Roman" w:cs="Times New Roman"/>
                      <w:b/>
                      <w:iCs w:val="0"/>
                      <w:sz w:val="16"/>
                      <w:szCs w:val="16"/>
                    </w:rPr>
                  </w:pPr>
                  <w:r>
                    <w:rPr>
                      <w:rFonts w:ascii="Times New Roman" w:hAnsi="Times New Roman" w:cs="Times New Roman"/>
                      <w:b/>
                      <w:iCs w:val="0"/>
                      <w:sz w:val="16"/>
                      <w:szCs w:val="16"/>
                    </w:rPr>
                    <w:t>Buying interest;</w:t>
                  </w:r>
                </w:p>
                <w:p w14:paraId="5FEE41A4" w14:textId="572D9E59" w:rsidR="00B27C9B" w:rsidRDefault="00B27C9B" w:rsidP="008174D4">
                  <w:pPr>
                    <w:spacing w:after="0" w:line="240" w:lineRule="auto"/>
                    <w:ind w:right="170"/>
                    <w:jc w:val="both"/>
                    <w:rPr>
                      <w:rFonts w:ascii="Times New Roman" w:hAnsi="Times New Roman" w:cs="Times New Roman"/>
                      <w:b/>
                      <w:iCs w:val="0"/>
                      <w:sz w:val="16"/>
                      <w:szCs w:val="16"/>
                    </w:rPr>
                  </w:pPr>
                  <w:r>
                    <w:rPr>
                      <w:rFonts w:ascii="Times New Roman" w:hAnsi="Times New Roman" w:cs="Times New Roman"/>
                      <w:b/>
                      <w:iCs w:val="0"/>
                      <w:sz w:val="16"/>
                      <w:szCs w:val="16"/>
                    </w:rPr>
                    <w:t>Promotion;</w:t>
                  </w:r>
                </w:p>
                <w:p w14:paraId="463E8A8E" w14:textId="5CBFFE87" w:rsidR="008174D4" w:rsidRPr="0022571A" w:rsidRDefault="008174D4" w:rsidP="00EC6DA3">
                  <w:pPr>
                    <w:spacing w:after="120" w:line="240" w:lineRule="auto"/>
                    <w:ind w:right="170"/>
                    <w:jc w:val="both"/>
                    <w:rPr>
                      <w:rFonts w:ascii="Times New Roman" w:hAnsi="Times New Roman" w:cs="Times New Roman"/>
                      <w:b/>
                      <w:i w:val="0"/>
                      <w:sz w:val="16"/>
                      <w:szCs w:val="16"/>
                    </w:rPr>
                  </w:pPr>
                </w:p>
              </w:tc>
            </w:tr>
            <w:tr w:rsidR="008174D4" w14:paraId="74FB8115" w14:textId="77777777" w:rsidTr="007F38AC">
              <w:tc>
                <w:tcPr>
                  <w:tcW w:w="2893" w:type="dxa"/>
                </w:tcPr>
                <w:p w14:paraId="513754D4"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52BE2879" w14:textId="20E4EA1F"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Received</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sidR="00E65CFE">
                    <w:rPr>
                      <w:rFonts w:ascii="Times New Roman" w:hAnsi="Times New Roman" w:cs="Times New Roman"/>
                      <w:i w:val="0"/>
                      <w:sz w:val="16"/>
                      <w:szCs w:val="16"/>
                    </w:rPr>
                    <w:t>January</w:t>
                  </w:r>
                  <w:r w:rsidRPr="0022571A">
                    <w:rPr>
                      <w:rFonts w:ascii="Times New Roman" w:hAnsi="Times New Roman" w:cs="Times New Roman"/>
                      <w:i w:val="0"/>
                      <w:sz w:val="16"/>
                      <w:szCs w:val="16"/>
                    </w:rPr>
                    <w:t xml:space="preserve"> 22, 2022</w:t>
                  </w:r>
                </w:p>
                <w:p w14:paraId="64239387" w14:textId="0A27D2AB" w:rsidR="008174D4" w:rsidRPr="0022571A" w:rsidRDefault="008174D4" w:rsidP="008174D4">
                  <w:pPr>
                    <w:tabs>
                      <w:tab w:val="left" w:pos="1134"/>
                    </w:tabs>
                    <w:suppressAutoHyphens w:val="0"/>
                    <w:spacing w:after="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Revised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sidR="00E65CFE">
                    <w:rPr>
                      <w:rFonts w:ascii="Times New Roman" w:hAnsi="Times New Roman" w:cs="Times New Roman"/>
                      <w:i w:val="0"/>
                      <w:sz w:val="16"/>
                      <w:szCs w:val="16"/>
                    </w:rPr>
                    <w:t>February 10</w:t>
                  </w:r>
                  <w:r w:rsidRPr="0022571A">
                    <w:rPr>
                      <w:rFonts w:ascii="Times New Roman" w:hAnsi="Times New Roman" w:cs="Times New Roman"/>
                      <w:i w:val="0"/>
                      <w:sz w:val="16"/>
                      <w:szCs w:val="16"/>
                    </w:rPr>
                    <w:t>, 202</w:t>
                  </w:r>
                  <w:r w:rsidR="00EC6DA3">
                    <w:rPr>
                      <w:rFonts w:ascii="Times New Roman" w:hAnsi="Times New Roman" w:cs="Times New Roman"/>
                      <w:i w:val="0"/>
                      <w:sz w:val="16"/>
                      <w:szCs w:val="16"/>
                    </w:rPr>
                    <w:t>3</w:t>
                  </w:r>
                  <w:r w:rsidRPr="0022571A">
                    <w:rPr>
                      <w:rFonts w:ascii="Times New Roman" w:hAnsi="Times New Roman" w:cs="Times New Roman"/>
                      <w:i w:val="0"/>
                      <w:sz w:val="16"/>
                      <w:szCs w:val="16"/>
                    </w:rPr>
                    <w:t xml:space="preserve"> </w:t>
                  </w:r>
                </w:p>
                <w:p w14:paraId="43DF9F9F" w14:textId="5CDC81D8" w:rsidR="008174D4" w:rsidRPr="0022571A" w:rsidRDefault="008174D4" w:rsidP="008174D4">
                  <w:pPr>
                    <w:tabs>
                      <w:tab w:val="left" w:pos="1134"/>
                    </w:tabs>
                    <w:suppressAutoHyphens w:val="0"/>
                    <w:spacing w:after="120" w:line="240" w:lineRule="auto"/>
                    <w:ind w:right="170"/>
                    <w:rPr>
                      <w:rFonts w:ascii="Times New Roman" w:eastAsia="Times New Roman" w:hAnsi="Times New Roman" w:cs="Times New Roman"/>
                      <w:i w:val="0"/>
                      <w:iCs w:val="0"/>
                      <w:sz w:val="16"/>
                      <w:szCs w:val="16"/>
                      <w:lang w:bidi="ar-SA"/>
                    </w:rPr>
                  </w:pPr>
                  <w:r w:rsidRPr="0022571A">
                    <w:rPr>
                      <w:rFonts w:ascii="Times New Roman" w:eastAsia="Times New Roman" w:hAnsi="Times New Roman" w:cs="Times New Roman"/>
                      <w:i w:val="0"/>
                      <w:iCs w:val="0"/>
                      <w:sz w:val="16"/>
                      <w:szCs w:val="16"/>
                      <w:lang w:bidi="ar-SA"/>
                    </w:rPr>
                    <w:t xml:space="preserve">Accepted </w:t>
                  </w:r>
                  <w:r w:rsidRPr="0022571A">
                    <w:rPr>
                      <w:rFonts w:ascii="Times New Roman" w:hAnsi="Times New Roman" w:cs="Times New Roman"/>
                      <w:i w:val="0"/>
                      <w:sz w:val="16"/>
                      <w:szCs w:val="16"/>
                    </w:rPr>
                    <w:t xml:space="preserve">   </w:t>
                  </w:r>
                  <w:proofErr w:type="gramStart"/>
                  <w:r w:rsidRPr="0022571A">
                    <w:rPr>
                      <w:rFonts w:ascii="Times New Roman" w:hAnsi="Times New Roman" w:cs="Times New Roman"/>
                      <w:i w:val="0"/>
                      <w:sz w:val="16"/>
                      <w:szCs w:val="16"/>
                    </w:rPr>
                    <w:t xml:space="preserve">  :</w:t>
                  </w:r>
                  <w:proofErr w:type="gramEnd"/>
                  <w:r w:rsidRPr="0022571A">
                    <w:rPr>
                      <w:rFonts w:ascii="Times New Roman" w:hAnsi="Times New Roman" w:cs="Times New Roman"/>
                      <w:i w:val="0"/>
                      <w:sz w:val="16"/>
                      <w:szCs w:val="16"/>
                    </w:rPr>
                    <w:t xml:space="preserve"> </w:t>
                  </w:r>
                  <w:r w:rsidR="00E65CFE">
                    <w:rPr>
                      <w:rFonts w:ascii="Times New Roman" w:hAnsi="Times New Roman" w:cs="Times New Roman"/>
                      <w:i w:val="0"/>
                      <w:sz w:val="16"/>
                      <w:szCs w:val="16"/>
                    </w:rPr>
                    <w:t>March</w:t>
                  </w:r>
                  <w:r w:rsidRPr="0022571A">
                    <w:rPr>
                      <w:rFonts w:ascii="Times New Roman" w:hAnsi="Times New Roman" w:cs="Times New Roman"/>
                      <w:i w:val="0"/>
                      <w:sz w:val="16"/>
                      <w:szCs w:val="16"/>
                    </w:rPr>
                    <w:t xml:space="preserve"> 28, 202</w:t>
                  </w:r>
                  <w:r w:rsidR="00EC6DA3">
                    <w:rPr>
                      <w:rFonts w:ascii="Times New Roman" w:hAnsi="Times New Roman" w:cs="Times New Roman"/>
                      <w:i w:val="0"/>
                      <w:sz w:val="16"/>
                      <w:szCs w:val="16"/>
                    </w:rPr>
                    <w:t>3</w:t>
                  </w:r>
                </w:p>
              </w:tc>
            </w:tr>
            <w:tr w:rsidR="008174D4" w14:paraId="2AF1FB42" w14:textId="77777777" w:rsidTr="007F38AC">
              <w:tc>
                <w:tcPr>
                  <w:tcW w:w="2893" w:type="dxa"/>
                </w:tcPr>
                <w:p w14:paraId="6F93F92A" w14:textId="77777777" w:rsidR="008174D4" w:rsidRPr="0022571A" w:rsidRDefault="008174D4" w:rsidP="008174D4">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0732CF9B" w14:textId="77777777" w:rsidR="00900674" w:rsidRDefault="00900674" w:rsidP="008174D4">
                  <w:pPr>
                    <w:spacing w:after="0" w:line="240" w:lineRule="auto"/>
                    <w:ind w:right="170"/>
                    <w:jc w:val="both"/>
                    <w:rPr>
                      <w:rFonts w:ascii="Times New Roman" w:hAnsi="Times New Roman" w:cs="Times New Roman"/>
                      <w:bCs/>
                      <w:i w:val="0"/>
                      <w:sz w:val="16"/>
                      <w:szCs w:val="16"/>
                    </w:rPr>
                  </w:pPr>
                </w:p>
                <w:p w14:paraId="1ACAA7E3" w14:textId="468F6C19" w:rsidR="008174D4" w:rsidRPr="0022571A" w:rsidRDefault="008174D4" w:rsidP="008174D4">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http://dx.doi.org/10.22441/indikator.v7i1.18396</w:t>
                  </w:r>
                </w:p>
                <w:p w14:paraId="6B976B08" w14:textId="77777777" w:rsidR="008174D4" w:rsidRPr="0022571A" w:rsidRDefault="008174D4" w:rsidP="008174D4">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68D28801" w:rsidR="006063B2" w:rsidRDefault="00643D23">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 in English</w:t>
            </w:r>
          </w:p>
          <w:p w14:paraId="21AB4278" w14:textId="77777777" w:rsidR="006063B2" w:rsidRDefault="006063B2">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4221BA27" w14:textId="77777777" w:rsidR="006063B2" w:rsidRDefault="006063B2">
            <w:pPr>
              <w:spacing w:after="0" w:line="240" w:lineRule="auto"/>
              <w:ind w:left="170"/>
              <w:jc w:val="both"/>
              <w:rPr>
                <w:rFonts w:ascii="Times New Roman" w:eastAsia="Times New Roman" w:hAnsi="Times New Roman" w:cs="Times New Roman"/>
                <w:b/>
                <w:i w:val="0"/>
                <w:sz w:val="18"/>
                <w:szCs w:val="18"/>
              </w:rPr>
            </w:pPr>
          </w:p>
          <w:p w14:paraId="61945EBE" w14:textId="444C1F36" w:rsidR="008A400E" w:rsidRDefault="008A400E">
            <w:pPr>
              <w:spacing w:after="0" w:line="240" w:lineRule="auto"/>
              <w:ind w:left="171" w:right="166"/>
              <w:jc w:val="both"/>
              <w:rPr>
                <w:rFonts w:ascii="Times New Roman" w:eastAsia="Times New Roman" w:hAnsi="Times New Roman" w:cs="Times New Roman"/>
              </w:rPr>
            </w:pPr>
            <w:r w:rsidRPr="008A400E">
              <w:rPr>
                <w:rFonts w:ascii="Times New Roman" w:eastAsia="Times New Roman" w:hAnsi="Times New Roman" w:cs="Times New Roman"/>
              </w:rPr>
              <w:t>A consumer has the urge to buy a product, so that consumer already has an interest in buying a product. To attract consumers to buy, producers will communicate by promoting their products either online or offline. In this study, the method used by the author is a quantitative method. The type of research used is associative research, namely research that aims to determine the effect of one variable on another. This study aims to find out how promotion is at restaurants in Jakarta, to find out how much consumer buying interest is towards restaurants in Jakarta, to find out how much influence promotion has on consumer buying interest on buying interest at restaurants in Jakarta. This research was conducted in the city of Jakarta which took place in May 2022. The research population was taken from consumers in the city of Jakarta. The results of this study indicate that the research conducted and disseminated through questionnaires influence of promotion on consumer buying interest in Jakarta is positive, which means that promotion has an effect on consumer buying interest in Jakarta.</w:t>
            </w:r>
          </w:p>
          <w:p w14:paraId="5138E514" w14:textId="77777777" w:rsidR="006063B2" w:rsidRDefault="006063B2" w:rsidP="008A400E">
            <w:pPr>
              <w:spacing w:after="0" w:line="240" w:lineRule="auto"/>
              <w:ind w:left="171" w:right="166"/>
              <w:jc w:val="both"/>
              <w:rPr>
                <w:rFonts w:ascii="Times New Roman" w:eastAsia="Times New Roman" w:hAnsi="Times New Roman" w:cs="Times New Roman"/>
                <w:b/>
                <w:i w:val="0"/>
                <w:sz w:val="18"/>
                <w:szCs w:val="18"/>
              </w:rPr>
            </w:pP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45FE4956" w14:textId="6F538FB5"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29E8FA49" w14:textId="77777777" w:rsidR="008A400E" w:rsidRPr="008A400E" w:rsidRDefault="008A400E" w:rsidP="008A400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400E">
        <w:rPr>
          <w:rFonts w:ascii="Times New Roman" w:eastAsia="Times New Roman" w:hAnsi="Times New Roman" w:cs="Times New Roman"/>
          <w:i w:val="0"/>
          <w:color w:val="000000"/>
          <w:sz w:val="24"/>
          <w:szCs w:val="24"/>
        </w:rPr>
        <w:t>The globalization era causes conditions for companies to be able to move intensely, intense conditions demand industrial progress, or the company must be able to move forward quickly to adjust to circumstances (</w:t>
      </w:r>
      <w:proofErr w:type="spellStart"/>
      <w:r w:rsidRPr="008A400E">
        <w:rPr>
          <w:rFonts w:ascii="Times New Roman" w:eastAsia="Times New Roman" w:hAnsi="Times New Roman" w:cs="Times New Roman"/>
          <w:i w:val="0"/>
          <w:color w:val="000000"/>
          <w:sz w:val="24"/>
          <w:szCs w:val="24"/>
        </w:rPr>
        <w:t>Kristiani</w:t>
      </w:r>
      <w:proofErr w:type="spellEnd"/>
      <w:r w:rsidRPr="008A400E">
        <w:rPr>
          <w:rFonts w:ascii="Times New Roman" w:eastAsia="Times New Roman" w:hAnsi="Times New Roman" w:cs="Times New Roman"/>
          <w:i w:val="0"/>
          <w:color w:val="000000"/>
          <w:sz w:val="24"/>
          <w:szCs w:val="24"/>
        </w:rPr>
        <w:t xml:space="preserve"> &amp; </w:t>
      </w:r>
      <w:proofErr w:type="spellStart"/>
      <w:r w:rsidRPr="008A400E">
        <w:rPr>
          <w:rFonts w:ascii="Times New Roman" w:eastAsia="Times New Roman" w:hAnsi="Times New Roman" w:cs="Times New Roman"/>
          <w:i w:val="0"/>
          <w:color w:val="000000"/>
          <w:sz w:val="24"/>
          <w:szCs w:val="24"/>
        </w:rPr>
        <w:t>Dharmayanti</w:t>
      </w:r>
      <w:proofErr w:type="spellEnd"/>
      <w:r w:rsidRPr="008A400E">
        <w:rPr>
          <w:rFonts w:ascii="Times New Roman" w:eastAsia="Times New Roman" w:hAnsi="Times New Roman" w:cs="Times New Roman"/>
          <w:i w:val="0"/>
          <w:color w:val="000000"/>
          <w:sz w:val="24"/>
          <w:szCs w:val="24"/>
        </w:rPr>
        <w:t>, 2017). The renewal process also leads the perspective of economic life, socio-culture, food supply, food technology, and information and communication technology (</w:t>
      </w:r>
      <w:proofErr w:type="spellStart"/>
      <w:r w:rsidRPr="008A400E">
        <w:rPr>
          <w:rFonts w:ascii="Times New Roman" w:eastAsia="Times New Roman" w:hAnsi="Times New Roman" w:cs="Times New Roman"/>
          <w:i w:val="0"/>
          <w:color w:val="000000"/>
          <w:sz w:val="24"/>
          <w:szCs w:val="24"/>
        </w:rPr>
        <w:t>Kristiani</w:t>
      </w:r>
      <w:proofErr w:type="spellEnd"/>
      <w:r w:rsidRPr="008A400E">
        <w:rPr>
          <w:rFonts w:ascii="Times New Roman" w:eastAsia="Times New Roman" w:hAnsi="Times New Roman" w:cs="Times New Roman"/>
          <w:i w:val="0"/>
          <w:color w:val="000000"/>
          <w:sz w:val="24"/>
          <w:szCs w:val="24"/>
        </w:rPr>
        <w:t xml:space="preserve"> &amp; </w:t>
      </w:r>
      <w:proofErr w:type="spellStart"/>
      <w:r w:rsidRPr="008A400E">
        <w:rPr>
          <w:rFonts w:ascii="Times New Roman" w:eastAsia="Times New Roman" w:hAnsi="Times New Roman" w:cs="Times New Roman"/>
          <w:i w:val="0"/>
          <w:color w:val="000000"/>
          <w:sz w:val="24"/>
          <w:szCs w:val="24"/>
        </w:rPr>
        <w:t>Dharmayanti</w:t>
      </w:r>
      <w:proofErr w:type="spellEnd"/>
      <w:r w:rsidRPr="008A400E">
        <w:rPr>
          <w:rFonts w:ascii="Times New Roman" w:eastAsia="Times New Roman" w:hAnsi="Times New Roman" w:cs="Times New Roman"/>
          <w:i w:val="0"/>
          <w:color w:val="000000"/>
          <w:sz w:val="24"/>
          <w:szCs w:val="24"/>
        </w:rPr>
        <w:t>, 2017). One of them is a restaurant which is a familiar industry in Indonesia (</w:t>
      </w:r>
      <w:proofErr w:type="spellStart"/>
      <w:r w:rsidRPr="008A400E">
        <w:rPr>
          <w:rFonts w:ascii="Times New Roman" w:eastAsia="Times New Roman" w:hAnsi="Times New Roman" w:cs="Times New Roman"/>
          <w:i w:val="0"/>
          <w:color w:val="000000"/>
          <w:sz w:val="24"/>
          <w:szCs w:val="24"/>
        </w:rPr>
        <w:t>Kristiani</w:t>
      </w:r>
      <w:proofErr w:type="spellEnd"/>
      <w:r w:rsidRPr="008A400E">
        <w:rPr>
          <w:rFonts w:ascii="Times New Roman" w:eastAsia="Times New Roman" w:hAnsi="Times New Roman" w:cs="Times New Roman"/>
          <w:i w:val="0"/>
          <w:color w:val="000000"/>
          <w:sz w:val="24"/>
          <w:szCs w:val="24"/>
        </w:rPr>
        <w:t xml:space="preserve"> &amp; </w:t>
      </w:r>
      <w:proofErr w:type="spellStart"/>
      <w:r w:rsidRPr="008A400E">
        <w:rPr>
          <w:rFonts w:ascii="Times New Roman" w:eastAsia="Times New Roman" w:hAnsi="Times New Roman" w:cs="Times New Roman"/>
          <w:i w:val="0"/>
          <w:color w:val="000000"/>
          <w:sz w:val="24"/>
          <w:szCs w:val="24"/>
        </w:rPr>
        <w:t>Dharmayanti</w:t>
      </w:r>
      <w:proofErr w:type="spellEnd"/>
      <w:r w:rsidRPr="008A400E">
        <w:rPr>
          <w:rFonts w:ascii="Times New Roman" w:eastAsia="Times New Roman" w:hAnsi="Times New Roman" w:cs="Times New Roman"/>
          <w:i w:val="0"/>
          <w:color w:val="000000"/>
          <w:sz w:val="24"/>
          <w:szCs w:val="24"/>
        </w:rPr>
        <w:t>, 2017).</w:t>
      </w:r>
    </w:p>
    <w:p w14:paraId="69D67E9C" w14:textId="77777777" w:rsidR="008A400E" w:rsidRPr="008A400E" w:rsidRDefault="008A400E" w:rsidP="008A400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400E">
        <w:rPr>
          <w:rFonts w:ascii="Times New Roman" w:eastAsia="Times New Roman" w:hAnsi="Times New Roman" w:cs="Times New Roman"/>
          <w:i w:val="0"/>
          <w:color w:val="000000"/>
          <w:sz w:val="24"/>
          <w:szCs w:val="24"/>
        </w:rPr>
        <w:t>According to Kotler and Keller (2012) promotion is a communication activity that aims to expedite the flow of certain products, services or ideas in a distribution channel (Irawan, 2020). Entrepreneurs need to observe what indicators can accommodate business results in reaching the expected targets, such as location, promotion, price, and products to run or achieve these targets, each product sold by the company can attract consumers to buy if appropriate with the expected target (Latief, 2018).</w:t>
      </w:r>
    </w:p>
    <w:p w14:paraId="64C41A6F" w14:textId="77777777" w:rsidR="008A400E" w:rsidRPr="008A400E" w:rsidRDefault="008A400E" w:rsidP="008A400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400E">
        <w:rPr>
          <w:rFonts w:ascii="Times New Roman" w:eastAsia="Times New Roman" w:hAnsi="Times New Roman" w:cs="Times New Roman"/>
          <w:i w:val="0"/>
          <w:color w:val="000000"/>
          <w:sz w:val="24"/>
          <w:szCs w:val="24"/>
        </w:rPr>
        <w:t xml:space="preserve">Purchase intention is a psychological aspect that has a considerable influence on behavior and is also a source of motivation that directs what they will do (Firdaus, 2017). According to </w:t>
      </w:r>
      <w:proofErr w:type="spellStart"/>
      <w:r w:rsidRPr="008A400E">
        <w:rPr>
          <w:rFonts w:ascii="Times New Roman" w:eastAsia="Times New Roman" w:hAnsi="Times New Roman" w:cs="Times New Roman"/>
          <w:i w:val="0"/>
          <w:color w:val="000000"/>
          <w:sz w:val="24"/>
          <w:szCs w:val="24"/>
        </w:rPr>
        <w:t>Tjiptono</w:t>
      </w:r>
      <w:proofErr w:type="spellEnd"/>
      <w:r w:rsidRPr="008A400E">
        <w:rPr>
          <w:rFonts w:ascii="Times New Roman" w:eastAsia="Times New Roman" w:hAnsi="Times New Roman" w:cs="Times New Roman"/>
          <w:i w:val="0"/>
          <w:color w:val="000000"/>
          <w:sz w:val="24"/>
          <w:szCs w:val="24"/>
        </w:rPr>
        <w:t xml:space="preserve"> in (Firdaus, 2017) consumer interest grows because of a motive based on attributes in accordance with the wishes and needs of using a product.</w:t>
      </w:r>
    </w:p>
    <w:p w14:paraId="4B3CB704" w14:textId="52370684" w:rsidR="008A400E" w:rsidRDefault="008A400E" w:rsidP="008A400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A400E">
        <w:rPr>
          <w:rFonts w:ascii="Times New Roman" w:eastAsia="Times New Roman" w:hAnsi="Times New Roman" w:cs="Times New Roman"/>
          <w:i w:val="0"/>
          <w:color w:val="000000"/>
          <w:sz w:val="24"/>
          <w:szCs w:val="24"/>
        </w:rPr>
        <w:t>A consumer has an incentive to buy a product, so that consumer already has an interest in buying a product. To attract consumers to buy, producers will communicate by promoting their products both online and offline (</w:t>
      </w:r>
      <w:proofErr w:type="spellStart"/>
      <w:r w:rsidRPr="008A400E">
        <w:rPr>
          <w:rFonts w:ascii="Times New Roman" w:eastAsia="Times New Roman" w:hAnsi="Times New Roman" w:cs="Times New Roman"/>
          <w:i w:val="0"/>
          <w:color w:val="000000"/>
          <w:sz w:val="24"/>
          <w:szCs w:val="24"/>
        </w:rPr>
        <w:t>Herlina</w:t>
      </w:r>
      <w:proofErr w:type="spellEnd"/>
      <w:r w:rsidRPr="008A400E">
        <w:rPr>
          <w:rFonts w:ascii="Times New Roman" w:eastAsia="Times New Roman" w:hAnsi="Times New Roman" w:cs="Times New Roman"/>
          <w:i w:val="0"/>
          <w:color w:val="000000"/>
          <w:sz w:val="24"/>
          <w:szCs w:val="24"/>
        </w:rPr>
        <w:t xml:space="preserve">, </w:t>
      </w:r>
      <w:proofErr w:type="spellStart"/>
      <w:r w:rsidRPr="008A400E">
        <w:rPr>
          <w:rFonts w:ascii="Times New Roman" w:eastAsia="Times New Roman" w:hAnsi="Times New Roman" w:cs="Times New Roman"/>
          <w:i w:val="0"/>
          <w:color w:val="000000"/>
          <w:sz w:val="24"/>
          <w:szCs w:val="24"/>
        </w:rPr>
        <w:t>Loisa</w:t>
      </w:r>
      <w:proofErr w:type="spellEnd"/>
      <w:r w:rsidRPr="008A400E">
        <w:rPr>
          <w:rFonts w:ascii="Times New Roman" w:eastAsia="Times New Roman" w:hAnsi="Times New Roman" w:cs="Times New Roman"/>
          <w:i w:val="0"/>
          <w:color w:val="000000"/>
          <w:sz w:val="24"/>
          <w:szCs w:val="24"/>
        </w:rPr>
        <w:t>, &amp; Matthew, 2021</w:t>
      </w:r>
      <w:proofErr w:type="gramStart"/>
      <w:r w:rsidRPr="008A400E">
        <w:rPr>
          <w:rFonts w:ascii="Times New Roman" w:eastAsia="Times New Roman" w:hAnsi="Times New Roman" w:cs="Times New Roman"/>
          <w:i w:val="0"/>
          <w:color w:val="000000"/>
          <w:sz w:val="24"/>
          <w:szCs w:val="24"/>
        </w:rPr>
        <w:t>) .</w:t>
      </w:r>
      <w:proofErr w:type="gramEnd"/>
      <w:r w:rsidRPr="008A400E">
        <w:rPr>
          <w:rFonts w:ascii="Times New Roman" w:eastAsia="Times New Roman" w:hAnsi="Times New Roman" w:cs="Times New Roman"/>
          <w:i w:val="0"/>
          <w:color w:val="000000"/>
          <w:sz w:val="24"/>
          <w:szCs w:val="24"/>
        </w:rPr>
        <w:t xml:space="preserve"> According to Kurniawan (2020) in (</w:t>
      </w:r>
      <w:proofErr w:type="spellStart"/>
      <w:r w:rsidRPr="008A400E">
        <w:rPr>
          <w:rFonts w:ascii="Times New Roman" w:eastAsia="Times New Roman" w:hAnsi="Times New Roman" w:cs="Times New Roman"/>
          <w:i w:val="0"/>
          <w:color w:val="000000"/>
          <w:sz w:val="24"/>
          <w:szCs w:val="24"/>
        </w:rPr>
        <w:t>Dhaefina</w:t>
      </w:r>
      <w:proofErr w:type="spellEnd"/>
      <w:r w:rsidRPr="008A400E">
        <w:rPr>
          <w:rFonts w:ascii="Times New Roman" w:eastAsia="Times New Roman" w:hAnsi="Times New Roman" w:cs="Times New Roman"/>
          <w:i w:val="0"/>
          <w:color w:val="000000"/>
          <w:sz w:val="24"/>
          <w:szCs w:val="24"/>
        </w:rPr>
        <w:t xml:space="preserve">, Nur, </w:t>
      </w:r>
      <w:proofErr w:type="spellStart"/>
      <w:r w:rsidRPr="008A400E">
        <w:rPr>
          <w:rFonts w:ascii="Times New Roman" w:eastAsia="Times New Roman" w:hAnsi="Times New Roman" w:cs="Times New Roman"/>
          <w:i w:val="0"/>
          <w:color w:val="000000"/>
          <w:sz w:val="24"/>
          <w:szCs w:val="24"/>
        </w:rPr>
        <w:t>Pirmansyah</w:t>
      </w:r>
      <w:proofErr w:type="spellEnd"/>
      <w:r w:rsidRPr="008A400E">
        <w:rPr>
          <w:rFonts w:ascii="Times New Roman" w:eastAsia="Times New Roman" w:hAnsi="Times New Roman" w:cs="Times New Roman"/>
          <w:i w:val="0"/>
          <w:color w:val="000000"/>
          <w:sz w:val="24"/>
          <w:szCs w:val="24"/>
        </w:rPr>
        <w:t xml:space="preserve">, &amp; Sanjaya, 2021) buying interest is the </w:t>
      </w:r>
      <w:r w:rsidRPr="008A400E">
        <w:rPr>
          <w:rFonts w:ascii="Times New Roman" w:eastAsia="Times New Roman" w:hAnsi="Times New Roman" w:cs="Times New Roman"/>
          <w:i w:val="0"/>
          <w:color w:val="000000"/>
          <w:sz w:val="24"/>
          <w:szCs w:val="24"/>
        </w:rPr>
        <w:lastRenderedPageBreak/>
        <w:t>desire of consumers to own a product, where this buying interest will arise if a consumer has been influenced by the quality and quality of the product, the advantages or disadvantages of the product from competitors, as well as the price offered. There are several promotional factors that indicate consumer buying interest including promotion frequency, promotion quality, promotion quantity, promotion time, and the determination and suitability of promotional targets (</w:t>
      </w:r>
      <w:proofErr w:type="spellStart"/>
      <w:r w:rsidRPr="008A400E">
        <w:rPr>
          <w:rFonts w:ascii="Times New Roman" w:eastAsia="Times New Roman" w:hAnsi="Times New Roman" w:cs="Times New Roman"/>
          <w:i w:val="0"/>
          <w:color w:val="000000"/>
          <w:sz w:val="24"/>
          <w:szCs w:val="24"/>
        </w:rPr>
        <w:t>Senggetang</w:t>
      </w:r>
      <w:proofErr w:type="spellEnd"/>
      <w:r w:rsidRPr="008A400E">
        <w:rPr>
          <w:rFonts w:ascii="Times New Roman" w:eastAsia="Times New Roman" w:hAnsi="Times New Roman" w:cs="Times New Roman"/>
          <w:i w:val="0"/>
          <w:color w:val="000000"/>
          <w:sz w:val="24"/>
          <w:szCs w:val="24"/>
        </w:rPr>
        <w:t xml:space="preserve">, </w:t>
      </w:r>
      <w:proofErr w:type="spellStart"/>
      <w:r w:rsidRPr="008A400E">
        <w:rPr>
          <w:rFonts w:ascii="Times New Roman" w:eastAsia="Times New Roman" w:hAnsi="Times New Roman" w:cs="Times New Roman"/>
          <w:i w:val="0"/>
          <w:color w:val="000000"/>
          <w:sz w:val="24"/>
          <w:szCs w:val="24"/>
        </w:rPr>
        <w:t>Mandey</w:t>
      </w:r>
      <w:proofErr w:type="spellEnd"/>
      <w:r w:rsidRPr="008A400E">
        <w:rPr>
          <w:rFonts w:ascii="Times New Roman" w:eastAsia="Times New Roman" w:hAnsi="Times New Roman" w:cs="Times New Roman"/>
          <w:i w:val="0"/>
          <w:color w:val="000000"/>
          <w:sz w:val="24"/>
          <w:szCs w:val="24"/>
        </w:rPr>
        <w:t xml:space="preserve">, &amp; </w:t>
      </w:r>
      <w:proofErr w:type="spellStart"/>
      <w:r w:rsidRPr="008A400E">
        <w:rPr>
          <w:rFonts w:ascii="Times New Roman" w:eastAsia="Times New Roman" w:hAnsi="Times New Roman" w:cs="Times New Roman"/>
          <w:i w:val="0"/>
          <w:color w:val="000000"/>
          <w:sz w:val="24"/>
          <w:szCs w:val="24"/>
        </w:rPr>
        <w:t>Moniharapon</w:t>
      </w:r>
      <w:proofErr w:type="spellEnd"/>
      <w:r w:rsidRPr="008A400E">
        <w:rPr>
          <w:rFonts w:ascii="Times New Roman" w:eastAsia="Times New Roman" w:hAnsi="Times New Roman" w:cs="Times New Roman"/>
          <w:i w:val="0"/>
          <w:color w:val="000000"/>
          <w:sz w:val="24"/>
          <w:szCs w:val="24"/>
        </w:rPr>
        <w:t>, 2019).</w:t>
      </w:r>
    </w:p>
    <w:p w14:paraId="6242B4F0" w14:textId="77777777" w:rsidR="006063B2" w:rsidRDefault="006063B2">
      <w:pPr>
        <w:spacing w:after="0" w:line="240" w:lineRule="auto"/>
        <w:jc w:val="both"/>
        <w:rPr>
          <w:rFonts w:ascii="Times New Roman" w:eastAsia="Times New Roman" w:hAnsi="Times New Roman" w:cs="Times New Roman"/>
          <w:b/>
          <w:i w:val="0"/>
          <w:sz w:val="24"/>
          <w:szCs w:val="24"/>
        </w:rPr>
      </w:pPr>
    </w:p>
    <w:p w14:paraId="7E1CE979" w14:textId="72831095" w:rsidR="006063B2" w:rsidRDefault="00643D23" w:rsidP="008A400E">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w:t>
      </w:r>
    </w:p>
    <w:p w14:paraId="29202588" w14:textId="514CA08E" w:rsidR="00B77B21" w:rsidRDefault="00B77B21" w:rsidP="008A400E">
      <w:pPr>
        <w:spacing w:after="0" w:line="240" w:lineRule="auto"/>
        <w:jc w:val="both"/>
        <w:rPr>
          <w:rFonts w:ascii="Times New Roman" w:eastAsia="Times New Roman" w:hAnsi="Times New Roman" w:cs="Times New Roman"/>
          <w:b/>
          <w:i w:val="0"/>
          <w:sz w:val="24"/>
          <w:szCs w:val="24"/>
        </w:rPr>
      </w:pPr>
    </w:p>
    <w:p w14:paraId="5D005E6A" w14:textId="52CA1A44" w:rsidR="00B77B21" w:rsidRDefault="00B77B21" w:rsidP="00B77B21">
      <w:pPr>
        <w:spacing w:after="0" w:line="240" w:lineRule="auto"/>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 xml:space="preserve">In this study, we examined the impact of restaurant promotion on customers’ intention to buy the products and services. Previous research has found that </w:t>
      </w:r>
      <w:r w:rsidRPr="00B77B21">
        <w:rPr>
          <w:rFonts w:ascii="Times New Roman" w:eastAsia="Times New Roman" w:hAnsi="Times New Roman" w:cs="Times New Roman"/>
          <w:bCs/>
          <w:i w:val="0"/>
          <w:sz w:val="24"/>
          <w:szCs w:val="24"/>
        </w:rPr>
        <w:t>There is an influence of product, price, promotion, and location together on the buying decision of the customers</w:t>
      </w:r>
      <w:r>
        <w:rPr>
          <w:rFonts w:ascii="Times New Roman" w:eastAsia="Times New Roman" w:hAnsi="Times New Roman" w:cs="Times New Roman"/>
          <w:bCs/>
          <w:i w:val="0"/>
          <w:sz w:val="24"/>
          <w:szCs w:val="24"/>
        </w:rPr>
        <w:t>.</w:t>
      </w:r>
      <w:r w:rsidRPr="00B77B21">
        <w:t xml:space="preserve"> </w:t>
      </w:r>
      <w:r w:rsidRPr="00B77B21">
        <w:rPr>
          <w:rFonts w:ascii="Times New Roman" w:eastAsia="Times New Roman" w:hAnsi="Times New Roman" w:cs="Times New Roman"/>
          <w:bCs/>
          <w:i w:val="0"/>
          <w:sz w:val="24"/>
          <w:szCs w:val="24"/>
        </w:rPr>
        <w:t>A restaurant can use a variety of promotional activities to attract customers and increase sales. Among these pursuits are</w:t>
      </w:r>
      <w:r>
        <w:rPr>
          <w:rFonts w:ascii="Times New Roman" w:eastAsia="Times New Roman" w:hAnsi="Times New Roman" w:cs="Times New Roman"/>
          <w:bCs/>
          <w:i w:val="0"/>
          <w:sz w:val="24"/>
          <w:szCs w:val="24"/>
        </w:rPr>
        <w:t xml:space="preserve"> s</w:t>
      </w:r>
      <w:r w:rsidRPr="00B77B21">
        <w:rPr>
          <w:rFonts w:ascii="Times New Roman" w:eastAsia="Times New Roman" w:hAnsi="Times New Roman" w:cs="Times New Roman"/>
          <w:bCs/>
          <w:i w:val="0"/>
          <w:sz w:val="24"/>
          <w:szCs w:val="24"/>
        </w:rPr>
        <w:t xml:space="preserve">ocial </w:t>
      </w:r>
      <w:r>
        <w:rPr>
          <w:rFonts w:ascii="Times New Roman" w:eastAsia="Times New Roman" w:hAnsi="Times New Roman" w:cs="Times New Roman"/>
          <w:bCs/>
          <w:i w:val="0"/>
          <w:sz w:val="24"/>
          <w:szCs w:val="24"/>
        </w:rPr>
        <w:t>m</w:t>
      </w:r>
      <w:r w:rsidRPr="00B77B21">
        <w:rPr>
          <w:rFonts w:ascii="Times New Roman" w:eastAsia="Times New Roman" w:hAnsi="Times New Roman" w:cs="Times New Roman"/>
          <w:bCs/>
          <w:i w:val="0"/>
          <w:sz w:val="24"/>
          <w:szCs w:val="24"/>
        </w:rPr>
        <w:t xml:space="preserve">edia </w:t>
      </w:r>
      <w:r>
        <w:rPr>
          <w:rFonts w:ascii="Times New Roman" w:eastAsia="Times New Roman" w:hAnsi="Times New Roman" w:cs="Times New Roman"/>
          <w:bCs/>
          <w:i w:val="0"/>
          <w:sz w:val="24"/>
          <w:szCs w:val="24"/>
        </w:rPr>
        <w:t>m</w:t>
      </w:r>
      <w:r w:rsidRPr="00B77B21">
        <w:rPr>
          <w:rFonts w:ascii="Times New Roman" w:eastAsia="Times New Roman" w:hAnsi="Times New Roman" w:cs="Times New Roman"/>
          <w:bCs/>
          <w:i w:val="0"/>
          <w:sz w:val="24"/>
          <w:szCs w:val="24"/>
        </w:rPr>
        <w:t xml:space="preserve">arketing: </w:t>
      </w:r>
      <w:r>
        <w:rPr>
          <w:rFonts w:ascii="Times New Roman" w:eastAsia="Times New Roman" w:hAnsi="Times New Roman" w:cs="Times New Roman"/>
          <w:bCs/>
          <w:i w:val="0"/>
          <w:sz w:val="24"/>
          <w:szCs w:val="24"/>
        </w:rPr>
        <w:t>t</w:t>
      </w:r>
      <w:r w:rsidRPr="00B77B21">
        <w:rPr>
          <w:rFonts w:ascii="Times New Roman" w:eastAsia="Times New Roman" w:hAnsi="Times New Roman" w:cs="Times New Roman"/>
          <w:bCs/>
          <w:i w:val="0"/>
          <w:sz w:val="24"/>
          <w:szCs w:val="24"/>
        </w:rPr>
        <w:t>he restaurant can promote its goods, services, and special offers through social media platforms such as Facebook, Twitter, and Instagram. To entice customers, the restaurant can share images of its food, discounts, and promotions.</w:t>
      </w:r>
      <w:r>
        <w:rPr>
          <w:rFonts w:ascii="Times New Roman" w:eastAsia="Times New Roman" w:hAnsi="Times New Roman" w:cs="Times New Roman"/>
          <w:bCs/>
          <w:i w:val="0"/>
          <w:sz w:val="24"/>
          <w:szCs w:val="24"/>
        </w:rPr>
        <w:t xml:space="preserve"> Also, the restaurant can use e</w:t>
      </w:r>
      <w:r w:rsidRPr="00B77B21">
        <w:rPr>
          <w:rFonts w:ascii="Times New Roman" w:eastAsia="Times New Roman" w:hAnsi="Times New Roman" w:cs="Times New Roman"/>
          <w:bCs/>
          <w:i w:val="0"/>
          <w:sz w:val="24"/>
          <w:szCs w:val="24"/>
        </w:rPr>
        <w:t xml:space="preserve">mail </w:t>
      </w:r>
      <w:r>
        <w:rPr>
          <w:rFonts w:ascii="Times New Roman" w:eastAsia="Times New Roman" w:hAnsi="Times New Roman" w:cs="Times New Roman"/>
          <w:bCs/>
          <w:i w:val="0"/>
          <w:sz w:val="24"/>
          <w:szCs w:val="24"/>
        </w:rPr>
        <w:t>m</w:t>
      </w:r>
      <w:r w:rsidRPr="00B77B21">
        <w:rPr>
          <w:rFonts w:ascii="Times New Roman" w:eastAsia="Times New Roman" w:hAnsi="Times New Roman" w:cs="Times New Roman"/>
          <w:bCs/>
          <w:i w:val="0"/>
          <w:sz w:val="24"/>
          <w:szCs w:val="24"/>
        </w:rPr>
        <w:t xml:space="preserve">arketing: </w:t>
      </w:r>
      <w:r>
        <w:rPr>
          <w:rFonts w:ascii="Times New Roman" w:eastAsia="Times New Roman" w:hAnsi="Times New Roman" w:cs="Times New Roman"/>
          <w:bCs/>
          <w:i w:val="0"/>
          <w:sz w:val="24"/>
          <w:szCs w:val="24"/>
        </w:rPr>
        <w:t>t</w:t>
      </w:r>
      <w:r w:rsidRPr="00B77B21">
        <w:rPr>
          <w:rFonts w:ascii="Times New Roman" w:eastAsia="Times New Roman" w:hAnsi="Times New Roman" w:cs="Times New Roman"/>
          <w:bCs/>
          <w:i w:val="0"/>
          <w:sz w:val="24"/>
          <w:szCs w:val="24"/>
        </w:rPr>
        <w:t>he restaurant can notify its subscribers via email about new items on the menu, special deals, and events. This will keep the restaurant in front of customers' minds and encourage them to return.</w:t>
      </w:r>
      <w:r>
        <w:rPr>
          <w:rFonts w:ascii="Times New Roman" w:eastAsia="Times New Roman" w:hAnsi="Times New Roman" w:cs="Times New Roman"/>
          <w:bCs/>
          <w:i w:val="0"/>
          <w:sz w:val="24"/>
          <w:szCs w:val="24"/>
        </w:rPr>
        <w:t xml:space="preserve"> Previous study has found that t</w:t>
      </w:r>
      <w:r w:rsidRPr="00B77B21">
        <w:rPr>
          <w:rFonts w:ascii="Times New Roman" w:eastAsia="Times New Roman" w:hAnsi="Times New Roman" w:cs="Times New Roman"/>
          <w:bCs/>
          <w:i w:val="0"/>
          <w:sz w:val="24"/>
          <w:szCs w:val="24"/>
        </w:rPr>
        <w:t xml:space="preserve">here is an influence of product, price, promotion, and location together on the buying decision of the customers of the Koki Jody restaurant in </w:t>
      </w:r>
      <w:proofErr w:type="spellStart"/>
      <w:r w:rsidRPr="00B77B21">
        <w:rPr>
          <w:rFonts w:ascii="Times New Roman" w:eastAsia="Times New Roman" w:hAnsi="Times New Roman" w:cs="Times New Roman"/>
          <w:bCs/>
          <w:i w:val="0"/>
          <w:sz w:val="24"/>
          <w:szCs w:val="24"/>
        </w:rPr>
        <w:t>Magelang</w:t>
      </w:r>
      <w:proofErr w:type="spellEnd"/>
      <w:r w:rsidRPr="00B77B21">
        <w:rPr>
          <w:rFonts w:ascii="Times New Roman" w:eastAsia="Times New Roman" w:hAnsi="Times New Roman" w:cs="Times New Roman"/>
          <w:bCs/>
          <w:i w:val="0"/>
          <w:sz w:val="24"/>
          <w:szCs w:val="24"/>
        </w:rPr>
        <w:t xml:space="preserve"> City</w:t>
      </w:r>
      <w:r>
        <w:rPr>
          <w:rFonts w:ascii="Times New Roman" w:eastAsia="Times New Roman" w:hAnsi="Times New Roman" w:cs="Times New Roman"/>
          <w:bCs/>
          <w:i w:val="0"/>
          <w:sz w:val="24"/>
          <w:szCs w:val="24"/>
        </w:rPr>
        <w:t xml:space="preserve"> </w:t>
      </w:r>
      <w:r>
        <w:rPr>
          <w:rFonts w:ascii="Times New Roman" w:eastAsia="Times New Roman" w:hAnsi="Times New Roman" w:cs="Times New Roman"/>
          <w:bCs/>
          <w:i w:val="0"/>
          <w:sz w:val="24"/>
          <w:szCs w:val="24"/>
        </w:rPr>
        <w:fldChar w:fldCharType="begin" w:fldLock="1"/>
      </w:r>
      <w:r>
        <w:rPr>
          <w:rFonts w:ascii="Times New Roman" w:eastAsia="Times New Roman" w:hAnsi="Times New Roman" w:cs="Times New Roman"/>
          <w:bCs/>
          <w:i w:val="0"/>
          <w:sz w:val="24"/>
          <w:szCs w:val="24"/>
        </w:rPr>
        <w:instrText>ADDIN CSL_CITATION {"citationItems":[{"id":"ITEM-1","itemData":{"author":[{"dropping-particle":"","family":"Brata","given":"Baruna Hadi","non-dropping-particle":"","parse-names":false,"suffix":""},{"dropping-particle":"","family":"Husani","given":"Shilvana","non-dropping-particle":"","parse-names":false,"suffix":""},{"dropping-particle":"","family":"Ali","given":"Hapzi","non-dropping-particle":"","parse-names":false,"suffix":""}],"container-title":"Saudi Journal of Business and Management Studies","id":"ITEM-1","issue":"4","issued":{"date-parts":[["2017"]]},"page":"357-374","title":"The influence of quality products, price, promotion, and location to product purchase decision on Nitchi at PT. Jaya Swarasa Agung in Central Jakarta","type":"article-journal","volume":"2"},"uris":["http://www.mendeley.com/documents/?uuid=728e015b-a755-4801-91a6-05fcff87ab67"]}],"mendeley":{"formattedCitation":"(Brata et al., 2017)","plainTextFormattedCitation":"(Brata et al., 2017)","previouslyFormattedCitation":"(Brata et al., 2017)"},"properties":{"noteIndex":0},"schema":"https://github.com/citation-style-language/schema/raw/master/csl-citation.json"}</w:instrText>
      </w:r>
      <w:r>
        <w:rPr>
          <w:rFonts w:ascii="Times New Roman" w:eastAsia="Times New Roman" w:hAnsi="Times New Roman" w:cs="Times New Roman"/>
          <w:bCs/>
          <w:i w:val="0"/>
          <w:sz w:val="24"/>
          <w:szCs w:val="24"/>
        </w:rPr>
        <w:fldChar w:fldCharType="separate"/>
      </w:r>
      <w:r w:rsidRPr="00B77B21">
        <w:rPr>
          <w:rFonts w:ascii="Times New Roman" w:eastAsia="Times New Roman" w:hAnsi="Times New Roman" w:cs="Times New Roman"/>
          <w:bCs/>
          <w:i w:val="0"/>
          <w:noProof/>
          <w:sz w:val="24"/>
          <w:szCs w:val="24"/>
        </w:rPr>
        <w:t>(Brata et al., 2017)</w:t>
      </w:r>
      <w:r>
        <w:rPr>
          <w:rFonts w:ascii="Times New Roman" w:eastAsia="Times New Roman" w:hAnsi="Times New Roman" w:cs="Times New Roman"/>
          <w:bCs/>
          <w:i w:val="0"/>
          <w:sz w:val="24"/>
          <w:szCs w:val="24"/>
        </w:rPr>
        <w:fldChar w:fldCharType="end"/>
      </w:r>
      <w:r>
        <w:rPr>
          <w:rFonts w:ascii="Times New Roman" w:eastAsia="Times New Roman" w:hAnsi="Times New Roman" w:cs="Times New Roman"/>
          <w:bCs/>
          <w:i w:val="0"/>
          <w:sz w:val="24"/>
          <w:szCs w:val="24"/>
        </w:rPr>
        <w:t xml:space="preserve">. </w:t>
      </w:r>
    </w:p>
    <w:p w14:paraId="009D2AD3" w14:textId="288095B4" w:rsidR="00B77B21" w:rsidRDefault="00B77B21" w:rsidP="00B77B21">
      <w:pPr>
        <w:spacing w:after="0" w:line="240" w:lineRule="auto"/>
        <w:jc w:val="both"/>
        <w:rPr>
          <w:rFonts w:ascii="Times New Roman" w:eastAsia="Times New Roman" w:hAnsi="Times New Roman" w:cs="Times New Roman"/>
          <w:bCs/>
          <w:i w:val="0"/>
          <w:sz w:val="24"/>
          <w:szCs w:val="24"/>
        </w:rPr>
      </w:pPr>
    </w:p>
    <w:p w14:paraId="7CBE6287" w14:textId="5845D087" w:rsidR="00B77B21" w:rsidRPr="00B77B21" w:rsidRDefault="00B77B21" w:rsidP="00B77B21">
      <w:pPr>
        <w:spacing w:after="0" w:line="240" w:lineRule="auto"/>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Another study also found that s</w:t>
      </w:r>
      <w:r w:rsidRPr="00B77B21">
        <w:rPr>
          <w:rFonts w:ascii="Times New Roman" w:eastAsia="Times New Roman" w:hAnsi="Times New Roman" w:cs="Times New Roman"/>
          <w:bCs/>
          <w:i w:val="0"/>
          <w:sz w:val="24"/>
          <w:szCs w:val="24"/>
        </w:rPr>
        <w:t>ales promotions and social media have an influence on consumer buying interest. However, discounts have no effect on consumer purchase intentions. The findings from the results found explained that social media moderates the relationship between sales promotion and consumer buying interest</w:t>
      </w:r>
      <w:r>
        <w:rPr>
          <w:rFonts w:ascii="Times New Roman" w:eastAsia="Times New Roman" w:hAnsi="Times New Roman" w:cs="Times New Roman"/>
          <w:bCs/>
          <w:i w:val="0"/>
          <w:sz w:val="24"/>
          <w:szCs w:val="24"/>
        </w:rPr>
        <w:t xml:space="preserve"> </w:t>
      </w:r>
      <w:r>
        <w:rPr>
          <w:rFonts w:ascii="Times New Roman" w:eastAsia="Times New Roman" w:hAnsi="Times New Roman" w:cs="Times New Roman"/>
          <w:bCs/>
          <w:i w:val="0"/>
          <w:sz w:val="24"/>
          <w:szCs w:val="24"/>
        </w:rPr>
        <w:fldChar w:fldCharType="begin" w:fldLock="1"/>
      </w:r>
      <w:r>
        <w:rPr>
          <w:rFonts w:ascii="Times New Roman" w:eastAsia="Times New Roman" w:hAnsi="Times New Roman" w:cs="Times New Roman"/>
          <w:bCs/>
          <w:i w:val="0"/>
          <w:sz w:val="24"/>
          <w:szCs w:val="24"/>
        </w:rPr>
        <w:instrText>ADDIN CSL_CITATION {"citationItems":[{"id":"ITEM-1","itemData":{"author":[{"dropping-particle":"","family":"Bhatti","given":"Anam","non-dropping-particle":"","parse-names":false,"suffix":""}],"container-title":"International Journal of Business Management","id":"ITEM-1","issue":"4","issued":{"date-parts":[["2018"]]},"page":"50-58","title":"Sales promotion and price discount effect on consumer purchase intention with the moderating role of social media in Pakistan","type":"article-journal","volume":"3"},"uris":["http://www.mendeley.com/documents/?uuid=4ebda921-603e-45f2-a824-e0b032fcd804"]}],"mendeley":{"formattedCitation":"(Bhatti, 2018)","plainTextFormattedCitation":"(Bhatti, 2018)"},"properties":{"noteIndex":0},"schema":"https://github.com/citation-style-language/schema/raw/master/csl-citation.json"}</w:instrText>
      </w:r>
      <w:r>
        <w:rPr>
          <w:rFonts w:ascii="Times New Roman" w:eastAsia="Times New Roman" w:hAnsi="Times New Roman" w:cs="Times New Roman"/>
          <w:bCs/>
          <w:i w:val="0"/>
          <w:sz w:val="24"/>
          <w:szCs w:val="24"/>
        </w:rPr>
        <w:fldChar w:fldCharType="separate"/>
      </w:r>
      <w:r w:rsidRPr="00B77B21">
        <w:rPr>
          <w:rFonts w:ascii="Times New Roman" w:eastAsia="Times New Roman" w:hAnsi="Times New Roman" w:cs="Times New Roman"/>
          <w:bCs/>
          <w:i w:val="0"/>
          <w:noProof/>
          <w:sz w:val="24"/>
          <w:szCs w:val="24"/>
        </w:rPr>
        <w:t>(Bhatti, 2018)</w:t>
      </w:r>
      <w:r>
        <w:rPr>
          <w:rFonts w:ascii="Times New Roman" w:eastAsia="Times New Roman" w:hAnsi="Times New Roman" w:cs="Times New Roman"/>
          <w:bCs/>
          <w:i w:val="0"/>
          <w:sz w:val="24"/>
          <w:szCs w:val="24"/>
        </w:rPr>
        <w:fldChar w:fldCharType="end"/>
      </w:r>
      <w:r>
        <w:rPr>
          <w:rFonts w:ascii="Times New Roman" w:eastAsia="Times New Roman" w:hAnsi="Times New Roman" w:cs="Times New Roman"/>
          <w:bCs/>
          <w:i w:val="0"/>
          <w:sz w:val="24"/>
          <w:szCs w:val="24"/>
        </w:rPr>
        <w:t>.</w:t>
      </w:r>
      <w:r w:rsidRPr="00B77B21">
        <w:t xml:space="preserve"> </w:t>
      </w:r>
      <w:r w:rsidRPr="00B77B21">
        <w:rPr>
          <w:rFonts w:ascii="Times New Roman" w:eastAsia="Times New Roman" w:hAnsi="Times New Roman" w:cs="Times New Roman"/>
          <w:bCs/>
          <w:i w:val="0"/>
          <w:sz w:val="24"/>
          <w:szCs w:val="24"/>
        </w:rPr>
        <w:t xml:space="preserve">Consumer purchasing intent is an important factor in determining whether a customer will make a transaction. Understanding purchasing intent is critical in the restaurant business for creating successful marketing strategies that can attract and retain customers. Buying intention is described as a customer's likelihood or willingness to make a transaction (Kotler &amp; Keller, 2016). In this </w:t>
      </w:r>
      <w:r>
        <w:rPr>
          <w:rFonts w:ascii="Times New Roman" w:eastAsia="Times New Roman" w:hAnsi="Times New Roman" w:cs="Times New Roman"/>
          <w:bCs/>
          <w:i w:val="0"/>
          <w:sz w:val="24"/>
          <w:szCs w:val="24"/>
        </w:rPr>
        <w:t>study</w:t>
      </w:r>
      <w:r w:rsidRPr="00B77B21">
        <w:rPr>
          <w:rFonts w:ascii="Times New Roman" w:eastAsia="Times New Roman" w:hAnsi="Times New Roman" w:cs="Times New Roman"/>
          <w:bCs/>
          <w:i w:val="0"/>
          <w:sz w:val="24"/>
          <w:szCs w:val="24"/>
        </w:rPr>
        <w:t>, we</w:t>
      </w:r>
      <w:r>
        <w:rPr>
          <w:rFonts w:ascii="Times New Roman" w:eastAsia="Times New Roman" w:hAnsi="Times New Roman" w:cs="Times New Roman"/>
          <w:bCs/>
          <w:i w:val="0"/>
          <w:sz w:val="24"/>
          <w:szCs w:val="24"/>
        </w:rPr>
        <w:t xml:space="preserve"> </w:t>
      </w:r>
      <w:r w:rsidRPr="00B77B21">
        <w:rPr>
          <w:rFonts w:ascii="Times New Roman" w:eastAsia="Times New Roman" w:hAnsi="Times New Roman" w:cs="Times New Roman"/>
          <w:bCs/>
          <w:i w:val="0"/>
          <w:sz w:val="24"/>
          <w:szCs w:val="24"/>
        </w:rPr>
        <w:t>look at restaurant purchasing intentions and the variables that influence them.</w:t>
      </w:r>
    </w:p>
    <w:p w14:paraId="2ED6C271" w14:textId="77777777" w:rsidR="00B77B21" w:rsidRPr="00B77B21" w:rsidRDefault="00B77B21" w:rsidP="00B77B21">
      <w:pPr>
        <w:spacing w:after="0" w:line="240" w:lineRule="auto"/>
        <w:jc w:val="both"/>
        <w:rPr>
          <w:rFonts w:ascii="Times New Roman" w:eastAsia="Times New Roman" w:hAnsi="Times New Roman" w:cs="Times New Roman"/>
          <w:bCs/>
          <w:i w:val="0"/>
          <w:sz w:val="24"/>
          <w:szCs w:val="24"/>
        </w:rPr>
      </w:pPr>
    </w:p>
    <w:p w14:paraId="67FBE4F1" w14:textId="4E7979A4" w:rsidR="00B77B21" w:rsidRPr="00B77B21" w:rsidRDefault="00B77B21" w:rsidP="00CC496C">
      <w:pPr>
        <w:spacing w:after="0" w:line="240" w:lineRule="auto"/>
        <w:jc w:val="both"/>
        <w:rPr>
          <w:rFonts w:ascii="Times New Roman" w:eastAsia="Times New Roman" w:hAnsi="Times New Roman" w:cs="Times New Roman"/>
          <w:bCs/>
          <w:i w:val="0"/>
          <w:sz w:val="24"/>
          <w:szCs w:val="24"/>
        </w:rPr>
      </w:pPr>
      <w:r w:rsidRPr="00B77B21">
        <w:rPr>
          <w:rFonts w:ascii="Times New Roman" w:eastAsia="Times New Roman" w:hAnsi="Times New Roman" w:cs="Times New Roman"/>
          <w:bCs/>
          <w:i w:val="0"/>
          <w:sz w:val="24"/>
          <w:szCs w:val="24"/>
        </w:rPr>
        <w:t>Service quality is an important element that influences purchasing intentions in restaurants. The degree to which a restaurant fulfills or exceeds customer expectations is described as service quality (Parasuraman, Zeithaml &amp; Berry, 1988). Customers who perceive a high level of service quality are more apt to have a positive purchasing intention.</w:t>
      </w:r>
      <w:r w:rsidR="00CC496C" w:rsidRPr="00CC496C">
        <w:t xml:space="preserve"> </w:t>
      </w:r>
      <w:r w:rsidR="00CC496C" w:rsidRPr="00CC496C">
        <w:rPr>
          <w:rFonts w:ascii="Times New Roman" w:eastAsia="Times New Roman" w:hAnsi="Times New Roman" w:cs="Times New Roman"/>
          <w:bCs/>
          <w:i w:val="0"/>
          <w:sz w:val="24"/>
          <w:szCs w:val="24"/>
        </w:rPr>
        <w:t>The quality of the food is another element that influences purchasing intentions in restaurants. Customers are more likely to purchase from an eatery that provides high-quality food that meets their expectations. Taste, presentation, and freshness are all variables that influence food quality. Lee and colleagues (2018) discovered that the quality of the food had a substantial positive effect on customers' purchasing intentions in Chinese restaurants.</w:t>
      </w:r>
      <w:r w:rsidR="00CC496C">
        <w:rPr>
          <w:rFonts w:ascii="Times New Roman" w:eastAsia="Times New Roman" w:hAnsi="Times New Roman" w:cs="Times New Roman"/>
          <w:bCs/>
          <w:i w:val="0"/>
          <w:sz w:val="24"/>
          <w:szCs w:val="24"/>
        </w:rPr>
        <w:t xml:space="preserve"> </w:t>
      </w:r>
      <w:r w:rsidR="00CC496C" w:rsidRPr="00CC496C">
        <w:rPr>
          <w:rFonts w:ascii="Times New Roman" w:eastAsia="Times New Roman" w:hAnsi="Times New Roman" w:cs="Times New Roman"/>
          <w:bCs/>
          <w:i w:val="0"/>
          <w:sz w:val="24"/>
          <w:szCs w:val="24"/>
        </w:rPr>
        <w:t>Aside from service and food quality, the restaurant's brand image and reputation impact purchasing intent. Customers are more likely to purchase from a restaurant that has a favorable brand image and reputation.</w:t>
      </w:r>
      <w:r w:rsidR="00CC496C">
        <w:rPr>
          <w:rFonts w:ascii="Times New Roman" w:eastAsia="Times New Roman" w:hAnsi="Times New Roman" w:cs="Times New Roman"/>
          <w:bCs/>
          <w:i w:val="0"/>
          <w:sz w:val="24"/>
          <w:szCs w:val="24"/>
        </w:rPr>
        <w:t xml:space="preserve"> Therefore, this study examined the impact of promotion that conducted by restaurant businesses on customers’ buying intention. The variable independent in this study is the promotion activities and the dependent variable is customers’ intention to buy.</w:t>
      </w:r>
    </w:p>
    <w:p w14:paraId="4B275945" w14:textId="3F9881EF" w:rsidR="00B77B21" w:rsidRDefault="00B77B21" w:rsidP="008A400E">
      <w:pPr>
        <w:spacing w:after="0" w:line="240" w:lineRule="auto"/>
        <w:jc w:val="both"/>
        <w:rPr>
          <w:rFonts w:ascii="Times New Roman" w:eastAsia="Times New Roman" w:hAnsi="Times New Roman" w:cs="Times New Roman"/>
          <w:bCs/>
          <w:i w:val="0"/>
          <w:sz w:val="24"/>
          <w:szCs w:val="24"/>
        </w:rPr>
      </w:pPr>
    </w:p>
    <w:p w14:paraId="58BD8DCE" w14:textId="77777777" w:rsidR="00B77B21" w:rsidRPr="00B77B21" w:rsidRDefault="00B77B21" w:rsidP="008A400E">
      <w:pPr>
        <w:spacing w:after="0" w:line="240" w:lineRule="auto"/>
        <w:jc w:val="both"/>
        <w:rPr>
          <w:rFonts w:ascii="Times New Roman" w:eastAsia="Times New Roman" w:hAnsi="Times New Roman" w:cs="Times New Roman"/>
          <w:bCs/>
          <w:i w:val="0"/>
          <w:sz w:val="24"/>
          <w:szCs w:val="24"/>
        </w:rPr>
      </w:pPr>
    </w:p>
    <w:p w14:paraId="3635C942" w14:textId="6A44B467" w:rsidR="006063B2" w:rsidRPr="008A400E" w:rsidRDefault="006063B2" w:rsidP="008A400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E64A5E1" w14:textId="72752A1D"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p>
    <w:p w14:paraId="4348C222" w14:textId="77777777" w:rsidR="008A400E" w:rsidRPr="008A400E" w:rsidRDefault="008A400E" w:rsidP="008A400E">
      <w:pPr>
        <w:spacing w:after="0" w:line="240" w:lineRule="auto"/>
        <w:ind w:firstLine="720"/>
        <w:jc w:val="both"/>
        <w:rPr>
          <w:rFonts w:ascii="Times New Roman" w:eastAsia="Times New Roman" w:hAnsi="Times New Roman" w:cs="Times New Roman"/>
          <w:i w:val="0"/>
          <w:sz w:val="24"/>
          <w:szCs w:val="24"/>
        </w:rPr>
      </w:pPr>
      <w:r w:rsidRPr="008A400E">
        <w:rPr>
          <w:rFonts w:ascii="Times New Roman" w:eastAsia="Times New Roman" w:hAnsi="Times New Roman" w:cs="Times New Roman"/>
          <w:i w:val="0"/>
          <w:sz w:val="24"/>
          <w:szCs w:val="24"/>
        </w:rPr>
        <w:t xml:space="preserve">In this study, the method used by the author is a quantitative method. In </w:t>
      </w:r>
      <w:proofErr w:type="spellStart"/>
      <w:r w:rsidRPr="008A400E">
        <w:rPr>
          <w:rFonts w:ascii="Times New Roman" w:eastAsia="Times New Roman" w:hAnsi="Times New Roman" w:cs="Times New Roman"/>
          <w:i w:val="0"/>
          <w:sz w:val="24"/>
          <w:szCs w:val="24"/>
        </w:rPr>
        <w:t>Sugiyono</w:t>
      </w:r>
      <w:proofErr w:type="spellEnd"/>
      <w:r w:rsidRPr="008A400E">
        <w:rPr>
          <w:rFonts w:ascii="Times New Roman" w:eastAsia="Times New Roman" w:hAnsi="Times New Roman" w:cs="Times New Roman"/>
          <w:i w:val="0"/>
          <w:sz w:val="24"/>
          <w:szCs w:val="24"/>
        </w:rPr>
        <w:t xml:space="preserve"> (2017), quantitative research methods can be defined based on the principles of positivism. This research method is used to determine data collection using research instruments, data analysis is quantitative/statistical, a particular sample or population, which has the aim of verifying the hypothesis that has been determined.</w:t>
      </w:r>
    </w:p>
    <w:p w14:paraId="594C5842" w14:textId="77777777" w:rsidR="008A400E" w:rsidRPr="008A400E" w:rsidRDefault="008A400E" w:rsidP="008A400E">
      <w:pPr>
        <w:spacing w:after="0" w:line="240" w:lineRule="auto"/>
        <w:ind w:firstLine="720"/>
        <w:jc w:val="both"/>
        <w:rPr>
          <w:rFonts w:ascii="Times New Roman" w:eastAsia="Times New Roman" w:hAnsi="Times New Roman" w:cs="Times New Roman"/>
          <w:i w:val="0"/>
          <w:sz w:val="24"/>
          <w:szCs w:val="24"/>
        </w:rPr>
      </w:pPr>
      <w:r w:rsidRPr="008A400E">
        <w:rPr>
          <w:rFonts w:ascii="Times New Roman" w:eastAsia="Times New Roman" w:hAnsi="Times New Roman" w:cs="Times New Roman"/>
          <w:i w:val="0"/>
          <w:sz w:val="24"/>
          <w:szCs w:val="24"/>
        </w:rPr>
        <w:t>The type of research used is associative research. Associative research is research that aims to determine the effect of one variable on other variables (</w:t>
      </w:r>
      <w:proofErr w:type="spellStart"/>
      <w:r w:rsidRPr="008A400E">
        <w:rPr>
          <w:rFonts w:ascii="Times New Roman" w:eastAsia="Times New Roman" w:hAnsi="Times New Roman" w:cs="Times New Roman"/>
          <w:i w:val="0"/>
          <w:sz w:val="24"/>
          <w:szCs w:val="24"/>
        </w:rPr>
        <w:t>Andriyani</w:t>
      </w:r>
      <w:proofErr w:type="spellEnd"/>
      <w:r w:rsidRPr="008A400E">
        <w:rPr>
          <w:rFonts w:ascii="Times New Roman" w:eastAsia="Times New Roman" w:hAnsi="Times New Roman" w:cs="Times New Roman"/>
          <w:i w:val="0"/>
          <w:sz w:val="24"/>
          <w:szCs w:val="24"/>
        </w:rPr>
        <w:t>, 2020). The author uses this associative research to prove whether the relationship between promotions and consumer buying interest in restaurants is proven whether there is a relationship or not.</w:t>
      </w:r>
    </w:p>
    <w:p w14:paraId="771AA56D" w14:textId="4C3B066E" w:rsidR="008A400E" w:rsidRPr="008A400E" w:rsidRDefault="008A400E" w:rsidP="00CC496C">
      <w:pPr>
        <w:spacing w:after="0" w:line="240" w:lineRule="auto"/>
        <w:ind w:firstLine="720"/>
        <w:jc w:val="both"/>
        <w:rPr>
          <w:rFonts w:ascii="Times New Roman" w:eastAsia="Times New Roman" w:hAnsi="Times New Roman" w:cs="Times New Roman"/>
          <w:i w:val="0"/>
          <w:sz w:val="24"/>
          <w:szCs w:val="24"/>
        </w:rPr>
      </w:pPr>
      <w:r w:rsidRPr="008A400E">
        <w:rPr>
          <w:rFonts w:ascii="Times New Roman" w:eastAsia="Times New Roman" w:hAnsi="Times New Roman" w:cs="Times New Roman"/>
          <w:i w:val="0"/>
          <w:sz w:val="24"/>
          <w:szCs w:val="24"/>
        </w:rPr>
        <w:t>Primary sources are data sources that directly provide data for data collection (</w:t>
      </w:r>
      <w:proofErr w:type="spellStart"/>
      <w:r w:rsidRPr="008A400E">
        <w:rPr>
          <w:rFonts w:ascii="Times New Roman" w:eastAsia="Times New Roman" w:hAnsi="Times New Roman" w:cs="Times New Roman"/>
          <w:i w:val="0"/>
          <w:sz w:val="24"/>
          <w:szCs w:val="24"/>
        </w:rPr>
        <w:t>Sugiyono</w:t>
      </w:r>
      <w:proofErr w:type="spellEnd"/>
      <w:r w:rsidRPr="008A400E">
        <w:rPr>
          <w:rFonts w:ascii="Times New Roman" w:eastAsia="Times New Roman" w:hAnsi="Times New Roman" w:cs="Times New Roman"/>
          <w:i w:val="0"/>
          <w:sz w:val="24"/>
          <w:szCs w:val="24"/>
        </w:rPr>
        <w:t>, 2017). In this study, the authors used primary data collected directly from the research subjects. The research subjects used were Jakarta residents who had consumed fast food.</w:t>
      </w:r>
      <w:r w:rsidR="00CC496C">
        <w:rPr>
          <w:rFonts w:ascii="Times New Roman" w:eastAsia="Times New Roman" w:hAnsi="Times New Roman" w:cs="Times New Roman"/>
          <w:i w:val="0"/>
          <w:sz w:val="24"/>
          <w:szCs w:val="24"/>
        </w:rPr>
        <w:t xml:space="preserve"> </w:t>
      </w:r>
      <w:r w:rsidRPr="008A400E">
        <w:rPr>
          <w:rFonts w:ascii="Times New Roman" w:eastAsia="Times New Roman" w:hAnsi="Times New Roman" w:cs="Times New Roman"/>
          <w:i w:val="0"/>
          <w:sz w:val="24"/>
          <w:szCs w:val="24"/>
        </w:rPr>
        <w:t>Secondary sources are sources that do not directly provide data for data collection, for example through other people or through documents (</w:t>
      </w:r>
      <w:proofErr w:type="spellStart"/>
      <w:r w:rsidRPr="008A400E">
        <w:rPr>
          <w:rFonts w:ascii="Times New Roman" w:eastAsia="Times New Roman" w:hAnsi="Times New Roman" w:cs="Times New Roman"/>
          <w:i w:val="0"/>
          <w:sz w:val="24"/>
          <w:szCs w:val="24"/>
        </w:rPr>
        <w:t>Sugiyono</w:t>
      </w:r>
      <w:proofErr w:type="spellEnd"/>
      <w:r w:rsidRPr="008A400E">
        <w:rPr>
          <w:rFonts w:ascii="Times New Roman" w:eastAsia="Times New Roman" w:hAnsi="Times New Roman" w:cs="Times New Roman"/>
          <w:i w:val="0"/>
          <w:sz w:val="24"/>
          <w:szCs w:val="24"/>
        </w:rPr>
        <w:t>, 2017). In this study, secondary data was obtained from company data, journals, articles, books, e-books, previous research.</w:t>
      </w:r>
    </w:p>
    <w:p w14:paraId="36A393BA" w14:textId="5A399E54" w:rsidR="008A400E" w:rsidRPr="008A400E" w:rsidRDefault="008A400E" w:rsidP="00CC496C">
      <w:pPr>
        <w:spacing w:after="0" w:line="240" w:lineRule="auto"/>
        <w:ind w:firstLine="720"/>
        <w:jc w:val="both"/>
        <w:rPr>
          <w:rFonts w:ascii="Times New Roman" w:eastAsia="Times New Roman" w:hAnsi="Times New Roman" w:cs="Times New Roman"/>
          <w:i w:val="0"/>
          <w:sz w:val="24"/>
          <w:szCs w:val="24"/>
        </w:rPr>
      </w:pPr>
      <w:r w:rsidRPr="008A400E">
        <w:rPr>
          <w:rFonts w:ascii="Times New Roman" w:eastAsia="Times New Roman" w:hAnsi="Times New Roman" w:cs="Times New Roman"/>
          <w:i w:val="0"/>
          <w:sz w:val="24"/>
          <w:szCs w:val="24"/>
        </w:rPr>
        <w:t>The type of data used in this study is quantitative and by using secondary data sources and primary data sources. The research method used in this research is to use a questionnaire. Questionnaires are an efficient data collection technique if researchers know with certainty the variables to be measured and know what can be expected from respondents (</w:t>
      </w:r>
      <w:proofErr w:type="spellStart"/>
      <w:r w:rsidRPr="008A400E">
        <w:rPr>
          <w:rFonts w:ascii="Times New Roman" w:eastAsia="Times New Roman" w:hAnsi="Times New Roman" w:cs="Times New Roman"/>
          <w:i w:val="0"/>
          <w:sz w:val="24"/>
          <w:szCs w:val="24"/>
        </w:rPr>
        <w:t>Sugiyono</w:t>
      </w:r>
      <w:proofErr w:type="spellEnd"/>
      <w:r w:rsidRPr="008A400E">
        <w:rPr>
          <w:rFonts w:ascii="Times New Roman" w:eastAsia="Times New Roman" w:hAnsi="Times New Roman" w:cs="Times New Roman"/>
          <w:i w:val="0"/>
          <w:sz w:val="24"/>
          <w:szCs w:val="24"/>
        </w:rPr>
        <w:t>, 2017). The type of questionnaire that will be used in data collection is a closed questionnaire. A closed questionnaire is a data collection technique that is carried out by giving a set of questions or written statements to respondents to answer (</w:t>
      </w:r>
      <w:proofErr w:type="spellStart"/>
      <w:r w:rsidRPr="008A400E">
        <w:rPr>
          <w:rFonts w:ascii="Times New Roman" w:eastAsia="Times New Roman" w:hAnsi="Times New Roman" w:cs="Times New Roman"/>
          <w:i w:val="0"/>
          <w:sz w:val="24"/>
          <w:szCs w:val="24"/>
        </w:rPr>
        <w:t>Sugiyono</w:t>
      </w:r>
      <w:proofErr w:type="spellEnd"/>
      <w:r w:rsidRPr="008A400E">
        <w:rPr>
          <w:rFonts w:ascii="Times New Roman" w:eastAsia="Times New Roman" w:hAnsi="Times New Roman" w:cs="Times New Roman"/>
          <w:i w:val="0"/>
          <w:sz w:val="24"/>
          <w:szCs w:val="24"/>
        </w:rPr>
        <w:t xml:space="preserve">, 2017). The questionnaire uses a link from </w:t>
      </w:r>
      <w:proofErr w:type="spellStart"/>
      <w:r w:rsidRPr="008A400E">
        <w:rPr>
          <w:rFonts w:ascii="Times New Roman" w:eastAsia="Times New Roman" w:hAnsi="Times New Roman" w:cs="Times New Roman"/>
          <w:i w:val="0"/>
          <w:sz w:val="24"/>
          <w:szCs w:val="24"/>
        </w:rPr>
        <w:t>gform</w:t>
      </w:r>
      <w:proofErr w:type="spellEnd"/>
      <w:r w:rsidRPr="008A400E">
        <w:rPr>
          <w:rFonts w:ascii="Times New Roman" w:eastAsia="Times New Roman" w:hAnsi="Times New Roman" w:cs="Times New Roman"/>
          <w:i w:val="0"/>
          <w:sz w:val="24"/>
          <w:szCs w:val="24"/>
        </w:rPr>
        <w:t xml:space="preserve"> and is distributed through social media such as Instagram and WhatsApp. The distribution of questionnaires was distributed in the city of Jakarta which took place in May 2022.</w:t>
      </w:r>
      <w:r w:rsidR="00CC496C">
        <w:rPr>
          <w:rFonts w:ascii="Times New Roman" w:eastAsia="Times New Roman" w:hAnsi="Times New Roman" w:cs="Times New Roman"/>
          <w:i w:val="0"/>
          <w:sz w:val="24"/>
          <w:szCs w:val="24"/>
        </w:rPr>
        <w:t xml:space="preserve"> </w:t>
      </w:r>
      <w:r w:rsidRPr="008A400E">
        <w:rPr>
          <w:rFonts w:ascii="Times New Roman" w:eastAsia="Times New Roman" w:hAnsi="Times New Roman" w:cs="Times New Roman"/>
          <w:i w:val="0"/>
          <w:sz w:val="24"/>
          <w:szCs w:val="24"/>
        </w:rPr>
        <w:t xml:space="preserve">The data taken by the author must meet the main criteria, namely domiciled in Jakarta. For the results of the questionnaire. In this study, the authors used an Ordinal Likert scale to construct a questionnaire. According to </w:t>
      </w:r>
      <w:proofErr w:type="spellStart"/>
      <w:r w:rsidRPr="008A400E">
        <w:rPr>
          <w:rFonts w:ascii="Times New Roman" w:eastAsia="Times New Roman" w:hAnsi="Times New Roman" w:cs="Times New Roman"/>
          <w:i w:val="0"/>
          <w:sz w:val="24"/>
          <w:szCs w:val="24"/>
        </w:rPr>
        <w:t>Pranatawijaya</w:t>
      </w:r>
      <w:proofErr w:type="spellEnd"/>
      <w:r w:rsidRPr="008A400E">
        <w:rPr>
          <w:rFonts w:ascii="Times New Roman" w:eastAsia="Times New Roman" w:hAnsi="Times New Roman" w:cs="Times New Roman"/>
          <w:i w:val="0"/>
          <w:sz w:val="24"/>
          <w:szCs w:val="24"/>
        </w:rPr>
        <w:t xml:space="preserve">, </w:t>
      </w:r>
      <w:proofErr w:type="spellStart"/>
      <w:r w:rsidRPr="008A400E">
        <w:rPr>
          <w:rFonts w:ascii="Times New Roman" w:eastAsia="Times New Roman" w:hAnsi="Times New Roman" w:cs="Times New Roman"/>
          <w:i w:val="0"/>
          <w:sz w:val="24"/>
          <w:szCs w:val="24"/>
        </w:rPr>
        <w:t>Widiatry</w:t>
      </w:r>
      <w:proofErr w:type="spellEnd"/>
      <w:r w:rsidRPr="008A400E">
        <w:rPr>
          <w:rFonts w:ascii="Times New Roman" w:eastAsia="Times New Roman" w:hAnsi="Times New Roman" w:cs="Times New Roman"/>
          <w:i w:val="0"/>
          <w:sz w:val="24"/>
          <w:szCs w:val="24"/>
        </w:rPr>
        <w:t xml:space="preserve">, </w:t>
      </w:r>
      <w:proofErr w:type="spellStart"/>
      <w:r w:rsidRPr="008A400E">
        <w:rPr>
          <w:rFonts w:ascii="Times New Roman" w:eastAsia="Times New Roman" w:hAnsi="Times New Roman" w:cs="Times New Roman"/>
          <w:i w:val="0"/>
          <w:sz w:val="24"/>
          <w:szCs w:val="24"/>
        </w:rPr>
        <w:t>Priskila</w:t>
      </w:r>
      <w:proofErr w:type="spellEnd"/>
      <w:r w:rsidRPr="008A400E">
        <w:rPr>
          <w:rFonts w:ascii="Times New Roman" w:eastAsia="Times New Roman" w:hAnsi="Times New Roman" w:cs="Times New Roman"/>
          <w:i w:val="0"/>
          <w:sz w:val="24"/>
          <w:szCs w:val="24"/>
        </w:rPr>
        <w:t>, &amp; Putra (2019) the Likert scale is a scale used to measure perceptions, attitudes or opinions of a person or group regarding an event or social phenomenon with 5 point statements, namely: Strongly Disagree (1), Disagree (2</w:t>
      </w:r>
      <w:proofErr w:type="gramStart"/>
      <w:r w:rsidRPr="008A400E">
        <w:rPr>
          <w:rFonts w:ascii="Times New Roman" w:eastAsia="Times New Roman" w:hAnsi="Times New Roman" w:cs="Times New Roman"/>
          <w:i w:val="0"/>
          <w:sz w:val="24"/>
          <w:szCs w:val="24"/>
        </w:rPr>
        <w:t>) )</w:t>
      </w:r>
      <w:proofErr w:type="gramEnd"/>
      <w:r w:rsidRPr="008A400E">
        <w:rPr>
          <w:rFonts w:ascii="Times New Roman" w:eastAsia="Times New Roman" w:hAnsi="Times New Roman" w:cs="Times New Roman"/>
          <w:i w:val="0"/>
          <w:sz w:val="24"/>
          <w:szCs w:val="24"/>
        </w:rPr>
        <w:t>, Neutral (3), Agree (4), and Strongly Agree (5).</w:t>
      </w:r>
      <w:r w:rsidR="00CC496C">
        <w:rPr>
          <w:rFonts w:ascii="Times New Roman" w:eastAsia="Times New Roman" w:hAnsi="Times New Roman" w:cs="Times New Roman"/>
          <w:i w:val="0"/>
          <w:sz w:val="24"/>
          <w:szCs w:val="24"/>
        </w:rPr>
        <w:t xml:space="preserve"> </w:t>
      </w:r>
      <w:r w:rsidRPr="008A400E">
        <w:rPr>
          <w:rFonts w:ascii="Times New Roman" w:eastAsia="Times New Roman" w:hAnsi="Times New Roman" w:cs="Times New Roman"/>
          <w:i w:val="0"/>
          <w:sz w:val="24"/>
          <w:szCs w:val="24"/>
        </w:rPr>
        <w:t xml:space="preserve">The population used in this study is the people of Jakarta who have consumed fast food. According to </w:t>
      </w:r>
      <w:proofErr w:type="spellStart"/>
      <w:r w:rsidRPr="008A400E">
        <w:rPr>
          <w:rFonts w:ascii="Times New Roman" w:eastAsia="Times New Roman" w:hAnsi="Times New Roman" w:cs="Times New Roman"/>
          <w:i w:val="0"/>
          <w:sz w:val="24"/>
          <w:szCs w:val="24"/>
        </w:rPr>
        <w:t>Sugiyono</w:t>
      </w:r>
      <w:proofErr w:type="spellEnd"/>
      <w:r w:rsidRPr="008A400E">
        <w:rPr>
          <w:rFonts w:ascii="Times New Roman" w:eastAsia="Times New Roman" w:hAnsi="Times New Roman" w:cs="Times New Roman"/>
          <w:i w:val="0"/>
          <w:sz w:val="24"/>
          <w:szCs w:val="24"/>
        </w:rPr>
        <w:t xml:space="preserve"> (2017) population is a generalization area which is divided into objects or subjects that have certain characteristics and qualities determined by researchers to find conclusions and to be studied.</w:t>
      </w:r>
    </w:p>
    <w:p w14:paraId="3C671F49" w14:textId="77777777" w:rsidR="008A400E" w:rsidRPr="008A400E" w:rsidRDefault="008A400E" w:rsidP="008A400E">
      <w:pPr>
        <w:spacing w:after="0" w:line="240" w:lineRule="auto"/>
        <w:ind w:firstLine="720"/>
        <w:jc w:val="both"/>
        <w:rPr>
          <w:rFonts w:ascii="Times New Roman" w:eastAsia="Times New Roman" w:hAnsi="Times New Roman" w:cs="Times New Roman"/>
          <w:i w:val="0"/>
          <w:sz w:val="24"/>
          <w:szCs w:val="24"/>
        </w:rPr>
      </w:pPr>
      <w:r w:rsidRPr="008A400E">
        <w:rPr>
          <w:rFonts w:ascii="Times New Roman" w:eastAsia="Times New Roman" w:hAnsi="Times New Roman" w:cs="Times New Roman"/>
          <w:i w:val="0"/>
          <w:sz w:val="24"/>
          <w:szCs w:val="24"/>
        </w:rPr>
        <w:t xml:space="preserve">According to </w:t>
      </w:r>
      <w:proofErr w:type="spellStart"/>
      <w:r w:rsidRPr="008A400E">
        <w:rPr>
          <w:rFonts w:ascii="Times New Roman" w:eastAsia="Times New Roman" w:hAnsi="Times New Roman" w:cs="Times New Roman"/>
          <w:i w:val="0"/>
          <w:sz w:val="24"/>
          <w:szCs w:val="24"/>
        </w:rPr>
        <w:t>Sugiyono</w:t>
      </w:r>
      <w:proofErr w:type="spellEnd"/>
      <w:r w:rsidRPr="008A400E">
        <w:rPr>
          <w:rFonts w:ascii="Times New Roman" w:eastAsia="Times New Roman" w:hAnsi="Times New Roman" w:cs="Times New Roman"/>
          <w:i w:val="0"/>
          <w:sz w:val="24"/>
          <w:szCs w:val="24"/>
        </w:rPr>
        <w:t xml:space="preserve"> (2017) a sample is part of a population that has the characteristics and amount needed, for example if the population cannot be determined because it is too large due to limited manpower, time and funds, samples can be taken from the existing population and sampling must be correct. represent the characteristics of the existing population. In this study, the number of samples from the results of the </w:t>
      </w:r>
      <w:proofErr w:type="spellStart"/>
      <w:r w:rsidRPr="008A400E">
        <w:rPr>
          <w:rFonts w:ascii="Times New Roman" w:eastAsia="Times New Roman" w:hAnsi="Times New Roman" w:cs="Times New Roman"/>
          <w:i w:val="0"/>
          <w:sz w:val="24"/>
          <w:szCs w:val="24"/>
        </w:rPr>
        <w:t>lemeshow</w:t>
      </w:r>
      <w:proofErr w:type="spellEnd"/>
      <w:r w:rsidRPr="008A400E">
        <w:rPr>
          <w:rFonts w:ascii="Times New Roman" w:eastAsia="Times New Roman" w:hAnsi="Times New Roman" w:cs="Times New Roman"/>
          <w:i w:val="0"/>
          <w:sz w:val="24"/>
          <w:szCs w:val="24"/>
        </w:rPr>
        <w:t xml:space="preserve"> formula, namely as many as 100 respondents, was used in the customer research of </w:t>
      </w:r>
      <w:proofErr w:type="gramStart"/>
      <w:r w:rsidRPr="008A400E">
        <w:rPr>
          <w:rFonts w:ascii="Times New Roman" w:eastAsia="Times New Roman" w:hAnsi="Times New Roman" w:cs="Times New Roman"/>
          <w:i w:val="0"/>
          <w:sz w:val="24"/>
          <w:szCs w:val="24"/>
        </w:rPr>
        <w:t>fast food</w:t>
      </w:r>
      <w:proofErr w:type="gramEnd"/>
      <w:r w:rsidRPr="008A400E">
        <w:rPr>
          <w:rFonts w:ascii="Times New Roman" w:eastAsia="Times New Roman" w:hAnsi="Times New Roman" w:cs="Times New Roman"/>
          <w:i w:val="0"/>
          <w:sz w:val="24"/>
          <w:szCs w:val="24"/>
        </w:rPr>
        <w:t xml:space="preserve"> restaurants in Jakarta. In this study, questionnaires were distributed through websites and social media. The results of the respondents who filled out this questionnaire were 127 respondents. However, after further examination, out of 127 questionnaires, there were 26 respondents who were invalid because they were domiciled outside Jakarta. Therefore, the number of respondents used in this study was 101 respondents.</w:t>
      </w:r>
    </w:p>
    <w:p w14:paraId="09145A2B" w14:textId="5B280FC1" w:rsidR="008A400E" w:rsidRDefault="008A400E" w:rsidP="008A400E">
      <w:pPr>
        <w:spacing w:after="0" w:line="240" w:lineRule="auto"/>
        <w:ind w:firstLine="720"/>
        <w:jc w:val="both"/>
        <w:rPr>
          <w:rFonts w:ascii="Times New Roman" w:eastAsia="Times New Roman" w:hAnsi="Times New Roman" w:cs="Times New Roman"/>
          <w:i w:val="0"/>
          <w:sz w:val="24"/>
          <w:szCs w:val="24"/>
        </w:rPr>
      </w:pPr>
      <w:r w:rsidRPr="008A400E">
        <w:rPr>
          <w:rFonts w:ascii="Times New Roman" w:eastAsia="Times New Roman" w:hAnsi="Times New Roman" w:cs="Times New Roman"/>
          <w:i w:val="0"/>
          <w:sz w:val="24"/>
          <w:szCs w:val="24"/>
        </w:rPr>
        <w:lastRenderedPageBreak/>
        <w:t>For statistical data that is processed, the authors use the SPSS application version 25 which helps perform data processing. Software Statistical Product and Service Solution or SPSS is one of the most widely used application programs for statistical analysis in the social sciences. It is used by market researchers, survey companies, health researchers, governments, educational researchers, marketing organizations and others (Abdillah, 2022).</w:t>
      </w:r>
    </w:p>
    <w:p w14:paraId="56AC2A3A" w14:textId="77777777" w:rsidR="006063B2" w:rsidRDefault="006063B2">
      <w:pPr>
        <w:widowControl w:val="0"/>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p w14:paraId="6F1189C3" w14:textId="429D79E0" w:rsidR="006063B2" w:rsidRPr="003D0D22" w:rsidRDefault="00643D23" w:rsidP="003D0D2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RESULTS AND DISCUSSION</w:t>
      </w:r>
    </w:p>
    <w:p w14:paraId="242CE9FA" w14:textId="77777777" w:rsidR="00CA0D5B" w:rsidRPr="00CA0D5B" w:rsidRDefault="00CA0D5B" w:rsidP="00CA0D5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Based on the results of questionnaires that have been distributed in the Jakarta area through websites and social media, researchers have collected 101 respondents. The respondent profiles that have been used are divided into gender, age, domicile and profession. The purpose of knowing the respondent's profile is to find out the demographics of the respondents in general. In addition, in this study it is also necessary to find out the demographics of respondents such as whether the respondent has consumed or not, how often the respondent consumes food, the restaurant he frequents, the promotion used according to the order.</w:t>
      </w:r>
    </w:p>
    <w:p w14:paraId="6A18D1C4" w14:textId="77777777" w:rsidR="00CA0D5B" w:rsidRPr="00CA0D5B" w:rsidRDefault="00CA0D5B" w:rsidP="00CA0D5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 xml:space="preserve">1. Profile of Respondents: Profiles of respondents are divided into several categories, namely gender, age, area of residence, occupation, ever consumed fast food, how often consumed fast food in a month, reasons for consuming fast food, and restaurants frequently visited. From the profile of respondents, the sex that dominates is female with 70 respondents, the age category is 86 respondents aged 18-24 years, for the West Jakarta domicile category it dominates with 68 respondents, for the job category students/students dominate as many as 72 respondents, for </w:t>
      </w:r>
      <w:proofErr w:type="spellStart"/>
      <w:r w:rsidRPr="00CA0D5B">
        <w:rPr>
          <w:rFonts w:ascii="Times New Roman" w:eastAsia="Times New Roman" w:hAnsi="Times New Roman" w:cs="Times New Roman"/>
          <w:i w:val="0"/>
          <w:color w:val="000000"/>
          <w:sz w:val="24"/>
          <w:szCs w:val="24"/>
        </w:rPr>
        <w:t>For</w:t>
      </w:r>
      <w:proofErr w:type="spellEnd"/>
      <w:r w:rsidRPr="00CA0D5B">
        <w:rPr>
          <w:rFonts w:ascii="Times New Roman" w:eastAsia="Times New Roman" w:hAnsi="Times New Roman" w:cs="Times New Roman"/>
          <w:i w:val="0"/>
          <w:color w:val="000000"/>
          <w:sz w:val="24"/>
          <w:szCs w:val="24"/>
        </w:rPr>
        <w:t xml:space="preserve"> the category of ever consuming fast food, 101 respondents have ever consumed fast food, for the category of consuming fast food within one month, 56 respondents consumed fast food within one month, for the category of reasons for consuming fast food, 58 respondents chose practical reasons, for the category of restaurants Fast food frequently visited by respondents who visited the most restaurants were as many as 75 respondents who chose McDonald's restaurants, but many of the 101 respondents chose more than 1 of the same restaurant so that the number exceeded 101.</w:t>
      </w:r>
    </w:p>
    <w:p w14:paraId="55344403" w14:textId="77777777" w:rsidR="00CA0D5B" w:rsidRPr="00CA0D5B" w:rsidRDefault="00CA0D5B" w:rsidP="00CA0D5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2. Descriptive Statistical Test: The results of processing descriptive statistics for variable X, the statement for the indicator "important promotion in buying interest" gets the highest mean value of 4.61 with a standard deviation of .678. The statement for the indicator "the restaurant you visit often has promotions" gets the lowest mean value of 4.03 with a standard deviation of 1.014. For the results of processing descriptive statistics for variable Y, the statement for the indicator "after trying the restaurant I am interested in finding out more about that restaurant" gets the highest mean value of 4.66 with a standard deviation of .553. The statement for the question indicator "I will refer to other people I often visit" gets the lowest mean value of 4.36 with a standard deviation of .807.</w:t>
      </w:r>
    </w:p>
    <w:p w14:paraId="184F6594" w14:textId="0B9A394C" w:rsidR="006063B2" w:rsidRDefault="00CA0D5B" w:rsidP="00CA0D5B">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 xml:space="preserve">3. Validity Test: In this study, the validation test used the criteria r count &gt; r table. Instruments for both variables are declared valid because they meet the criteria, namely r count &gt; r table. </w:t>
      </w:r>
      <w:r w:rsidR="003D0D22" w:rsidRPr="003D0D22">
        <w:rPr>
          <w:rFonts w:ascii="Times New Roman" w:eastAsia="Times New Roman" w:hAnsi="Times New Roman" w:cs="Times New Roman"/>
          <w:i w:val="0"/>
          <w:color w:val="000000"/>
          <w:sz w:val="24"/>
          <w:szCs w:val="24"/>
        </w:rPr>
        <w:t>It can be seen in Table 1 and Table 2 as follows:</w:t>
      </w:r>
    </w:p>
    <w:p w14:paraId="00875CB1"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3FBAE04" w14:textId="77777777" w:rsidR="003D0D22" w:rsidRPr="003D0D22" w:rsidRDefault="003D0D22" w:rsidP="003D0D22">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sidRPr="003D0D22">
        <w:rPr>
          <w:rFonts w:ascii="Times New Roman" w:eastAsia="Times New Roman" w:hAnsi="Times New Roman" w:cs="Times New Roman"/>
          <w:b/>
          <w:bCs/>
          <w:i w:val="0"/>
          <w:color w:val="000000"/>
          <w:sz w:val="24"/>
          <w:szCs w:val="24"/>
        </w:rPr>
        <w:t>Table 1 Test the Validity of Variable X (Promotion)</w:t>
      </w:r>
    </w:p>
    <w:tbl>
      <w:tblPr>
        <w:tblW w:w="0" w:type="auto"/>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3811"/>
        <w:gridCol w:w="1321"/>
        <w:gridCol w:w="1431"/>
        <w:gridCol w:w="1731"/>
      </w:tblGrid>
      <w:tr w:rsidR="003D0D22" w:rsidRPr="003D0D22" w14:paraId="03E140F9" w14:textId="77777777" w:rsidTr="003F0950">
        <w:tc>
          <w:tcPr>
            <w:tcW w:w="3811" w:type="dxa"/>
            <w:shd w:val="clear" w:color="auto" w:fill="auto"/>
          </w:tcPr>
          <w:p w14:paraId="494FC6BD"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Statement</w:t>
            </w:r>
          </w:p>
        </w:tc>
        <w:tc>
          <w:tcPr>
            <w:tcW w:w="1130" w:type="dxa"/>
            <w:shd w:val="clear" w:color="auto" w:fill="auto"/>
          </w:tcPr>
          <w:p w14:paraId="14882C8F"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r count</w:t>
            </w:r>
          </w:p>
        </w:tc>
        <w:tc>
          <w:tcPr>
            <w:tcW w:w="1297" w:type="dxa"/>
            <w:shd w:val="clear" w:color="auto" w:fill="auto"/>
          </w:tcPr>
          <w:p w14:paraId="47223301"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r table</w:t>
            </w:r>
          </w:p>
        </w:tc>
        <w:tc>
          <w:tcPr>
            <w:tcW w:w="1586" w:type="dxa"/>
            <w:shd w:val="clear" w:color="auto" w:fill="auto"/>
          </w:tcPr>
          <w:p w14:paraId="060B8B07"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Decision</w:t>
            </w:r>
          </w:p>
        </w:tc>
      </w:tr>
      <w:tr w:rsidR="003D0D22" w:rsidRPr="003D0D22" w14:paraId="423D0DF6" w14:textId="77777777" w:rsidTr="003F0950">
        <w:tc>
          <w:tcPr>
            <w:tcW w:w="3811" w:type="dxa"/>
            <w:shd w:val="clear" w:color="auto" w:fill="auto"/>
          </w:tcPr>
          <w:p w14:paraId="7386311F"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Promotion is important in buying interest.</w:t>
            </w:r>
          </w:p>
        </w:tc>
        <w:tc>
          <w:tcPr>
            <w:tcW w:w="1130" w:type="dxa"/>
            <w:shd w:val="clear" w:color="auto" w:fill="auto"/>
          </w:tcPr>
          <w:p w14:paraId="7E1779F4"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.669</w:t>
            </w:r>
          </w:p>
        </w:tc>
        <w:tc>
          <w:tcPr>
            <w:tcW w:w="1297" w:type="dxa"/>
            <w:shd w:val="clear" w:color="auto" w:fill="auto"/>
          </w:tcPr>
          <w:p w14:paraId="65AE840B"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tcPr>
          <w:p w14:paraId="730C8451"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0F6D08DE" w14:textId="77777777" w:rsidTr="003F0950">
        <w:tc>
          <w:tcPr>
            <w:tcW w:w="3811" w:type="dxa"/>
            <w:shd w:val="clear" w:color="auto" w:fill="auto"/>
          </w:tcPr>
          <w:p w14:paraId="3B4D7DFE"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Promotions at restaurants according to orders placed.</w:t>
            </w:r>
          </w:p>
        </w:tc>
        <w:tc>
          <w:tcPr>
            <w:tcW w:w="1130" w:type="dxa"/>
            <w:shd w:val="clear" w:color="auto" w:fill="auto"/>
          </w:tcPr>
          <w:p w14:paraId="26E75B22"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.811</w:t>
            </w:r>
          </w:p>
        </w:tc>
        <w:tc>
          <w:tcPr>
            <w:tcW w:w="1297" w:type="dxa"/>
            <w:shd w:val="clear" w:color="auto" w:fill="auto"/>
          </w:tcPr>
          <w:p w14:paraId="149FE35F"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tcPr>
          <w:p w14:paraId="54E279F2"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2A8F8E08" w14:textId="77777777" w:rsidTr="003F0950">
        <w:tc>
          <w:tcPr>
            <w:tcW w:w="3811" w:type="dxa"/>
            <w:shd w:val="clear" w:color="auto" w:fill="auto"/>
          </w:tcPr>
          <w:p w14:paraId="64F9D8DB"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lastRenderedPageBreak/>
              <w:t>The promotions provided are easy to use (the conditions that apply are not difficult).</w:t>
            </w:r>
          </w:p>
        </w:tc>
        <w:tc>
          <w:tcPr>
            <w:tcW w:w="1130" w:type="dxa"/>
            <w:shd w:val="clear" w:color="auto" w:fill="auto"/>
          </w:tcPr>
          <w:p w14:paraId="600129D7"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.793</w:t>
            </w:r>
          </w:p>
        </w:tc>
        <w:tc>
          <w:tcPr>
            <w:tcW w:w="1297" w:type="dxa"/>
            <w:shd w:val="clear" w:color="auto" w:fill="auto"/>
          </w:tcPr>
          <w:p w14:paraId="27AF069B"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tcPr>
          <w:p w14:paraId="009D3890"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1F6A2C71" w14:textId="77777777" w:rsidTr="003F0950">
        <w:tc>
          <w:tcPr>
            <w:tcW w:w="3811" w:type="dxa"/>
            <w:shd w:val="clear" w:color="auto" w:fill="auto"/>
          </w:tcPr>
          <w:p w14:paraId="604898B4"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The restaurant you visit often has promotions.</w:t>
            </w:r>
          </w:p>
        </w:tc>
        <w:tc>
          <w:tcPr>
            <w:tcW w:w="1130" w:type="dxa"/>
            <w:shd w:val="clear" w:color="auto" w:fill="auto"/>
          </w:tcPr>
          <w:p w14:paraId="5C1727E3"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.781</w:t>
            </w:r>
          </w:p>
        </w:tc>
        <w:tc>
          <w:tcPr>
            <w:tcW w:w="1297" w:type="dxa"/>
            <w:shd w:val="clear" w:color="auto" w:fill="auto"/>
          </w:tcPr>
          <w:p w14:paraId="7F622699"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tcPr>
          <w:p w14:paraId="736FB470"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26D23A2A" w14:textId="77777777" w:rsidTr="003F0950">
        <w:tc>
          <w:tcPr>
            <w:tcW w:w="3811" w:type="dxa"/>
            <w:shd w:val="clear" w:color="auto" w:fill="auto"/>
          </w:tcPr>
          <w:p w14:paraId="4737B95A"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The promotions given vary.</w:t>
            </w:r>
          </w:p>
        </w:tc>
        <w:tc>
          <w:tcPr>
            <w:tcW w:w="1130" w:type="dxa"/>
            <w:shd w:val="clear" w:color="auto" w:fill="auto"/>
          </w:tcPr>
          <w:p w14:paraId="3FCE846B"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.766</w:t>
            </w:r>
          </w:p>
        </w:tc>
        <w:tc>
          <w:tcPr>
            <w:tcW w:w="1297" w:type="dxa"/>
            <w:shd w:val="clear" w:color="auto" w:fill="auto"/>
          </w:tcPr>
          <w:p w14:paraId="70BAC4BA"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tcPr>
          <w:p w14:paraId="4819F4D4"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bl>
    <w:p w14:paraId="3CC3BE82" w14:textId="77777777" w:rsidR="003D0D22" w:rsidRPr="003D0D22" w:rsidRDefault="003D0D22" w:rsidP="00F438B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C704A5B"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AE169B0" w14:textId="77777777" w:rsidR="003D0D22" w:rsidRPr="003D0D22" w:rsidRDefault="003D0D22" w:rsidP="003D0D22">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sidRPr="003D0D22">
        <w:rPr>
          <w:rFonts w:ascii="Times New Roman" w:eastAsia="Times New Roman" w:hAnsi="Times New Roman" w:cs="Times New Roman"/>
          <w:b/>
          <w:bCs/>
          <w:i w:val="0"/>
          <w:color w:val="000000"/>
          <w:sz w:val="24"/>
          <w:szCs w:val="24"/>
        </w:rPr>
        <w:t>Table 2 Test the Validity of Variable Y (Intention to Buy)</w:t>
      </w:r>
    </w:p>
    <w:tbl>
      <w:tblPr>
        <w:tblW w:w="0" w:type="auto"/>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3811"/>
        <w:gridCol w:w="1321"/>
        <w:gridCol w:w="1431"/>
        <w:gridCol w:w="1731"/>
      </w:tblGrid>
      <w:tr w:rsidR="003D0D22" w:rsidRPr="003D0D22" w14:paraId="6FD1C45A" w14:textId="77777777" w:rsidTr="003F0950">
        <w:tc>
          <w:tcPr>
            <w:tcW w:w="3811" w:type="dxa"/>
            <w:shd w:val="clear" w:color="auto" w:fill="auto"/>
          </w:tcPr>
          <w:p w14:paraId="74A05C9A"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Statement</w:t>
            </w:r>
          </w:p>
        </w:tc>
        <w:tc>
          <w:tcPr>
            <w:tcW w:w="1130" w:type="dxa"/>
            <w:shd w:val="clear" w:color="auto" w:fill="auto"/>
          </w:tcPr>
          <w:p w14:paraId="470D6DB7"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r count</w:t>
            </w:r>
          </w:p>
        </w:tc>
        <w:tc>
          <w:tcPr>
            <w:tcW w:w="1297" w:type="dxa"/>
            <w:shd w:val="clear" w:color="auto" w:fill="auto"/>
          </w:tcPr>
          <w:p w14:paraId="6936E35D"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r table</w:t>
            </w:r>
          </w:p>
        </w:tc>
        <w:tc>
          <w:tcPr>
            <w:tcW w:w="1586" w:type="dxa"/>
            <w:shd w:val="clear" w:color="auto" w:fill="auto"/>
          </w:tcPr>
          <w:p w14:paraId="79BD5779"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3D0D22">
              <w:rPr>
                <w:rFonts w:ascii="Times New Roman" w:eastAsia="Times New Roman" w:hAnsi="Times New Roman" w:cs="Times New Roman"/>
                <w:b/>
                <w:bCs/>
                <w:i w:val="0"/>
                <w:color w:val="000000"/>
                <w:sz w:val="22"/>
                <w:szCs w:val="22"/>
              </w:rPr>
              <w:t>Decision</w:t>
            </w:r>
          </w:p>
        </w:tc>
      </w:tr>
      <w:tr w:rsidR="003D0D22" w:rsidRPr="003D0D22" w14:paraId="14966E8E" w14:textId="77777777" w:rsidTr="003F0950">
        <w:tc>
          <w:tcPr>
            <w:tcW w:w="3811" w:type="dxa"/>
            <w:shd w:val="clear" w:color="auto" w:fill="auto"/>
          </w:tcPr>
          <w:p w14:paraId="5D669339"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After trying the restaurant, I was interested in finding out more about the restaurant.</w:t>
            </w:r>
          </w:p>
        </w:tc>
        <w:tc>
          <w:tcPr>
            <w:tcW w:w="1130" w:type="dxa"/>
            <w:shd w:val="clear" w:color="auto" w:fill="auto"/>
            <w:vAlign w:val="center"/>
          </w:tcPr>
          <w:p w14:paraId="432AEC84"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.715</w:t>
            </w:r>
          </w:p>
        </w:tc>
        <w:tc>
          <w:tcPr>
            <w:tcW w:w="1297" w:type="dxa"/>
            <w:shd w:val="clear" w:color="auto" w:fill="auto"/>
            <w:vAlign w:val="center"/>
          </w:tcPr>
          <w:p w14:paraId="60C052A0"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vAlign w:val="center"/>
          </w:tcPr>
          <w:p w14:paraId="4D2EB9B0"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5F09DE84" w14:textId="77777777" w:rsidTr="003F0950">
        <w:tc>
          <w:tcPr>
            <w:tcW w:w="3811" w:type="dxa"/>
            <w:shd w:val="clear" w:color="auto" w:fill="auto"/>
          </w:tcPr>
          <w:p w14:paraId="6A1BFA5A"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Promotions increase my buying interest in buying food at restaurants.</w:t>
            </w:r>
          </w:p>
        </w:tc>
        <w:tc>
          <w:tcPr>
            <w:tcW w:w="1130" w:type="dxa"/>
            <w:shd w:val="clear" w:color="auto" w:fill="auto"/>
            <w:vAlign w:val="center"/>
          </w:tcPr>
          <w:p w14:paraId="4E603473"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.760</w:t>
            </w:r>
          </w:p>
        </w:tc>
        <w:tc>
          <w:tcPr>
            <w:tcW w:w="1297" w:type="dxa"/>
            <w:shd w:val="clear" w:color="auto" w:fill="auto"/>
            <w:vAlign w:val="center"/>
          </w:tcPr>
          <w:p w14:paraId="5BC8ECE1"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vAlign w:val="center"/>
          </w:tcPr>
          <w:p w14:paraId="46344A0E"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2B0B9471" w14:textId="77777777" w:rsidTr="003F0950">
        <w:tc>
          <w:tcPr>
            <w:tcW w:w="3811" w:type="dxa"/>
            <w:shd w:val="clear" w:color="auto" w:fill="auto"/>
          </w:tcPr>
          <w:p w14:paraId="18AA4938"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I am interested in revisiting a restaurant that has a promotion.</w:t>
            </w:r>
          </w:p>
        </w:tc>
        <w:tc>
          <w:tcPr>
            <w:tcW w:w="1130" w:type="dxa"/>
            <w:shd w:val="clear" w:color="auto" w:fill="auto"/>
            <w:vAlign w:val="center"/>
          </w:tcPr>
          <w:p w14:paraId="57C7A5F6"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.832</w:t>
            </w:r>
          </w:p>
        </w:tc>
        <w:tc>
          <w:tcPr>
            <w:tcW w:w="1297" w:type="dxa"/>
            <w:shd w:val="clear" w:color="auto" w:fill="auto"/>
            <w:vAlign w:val="center"/>
          </w:tcPr>
          <w:p w14:paraId="2136A62F"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vAlign w:val="center"/>
          </w:tcPr>
          <w:p w14:paraId="48922E6B"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1E2D17D5" w14:textId="77777777" w:rsidTr="003F0950">
        <w:tc>
          <w:tcPr>
            <w:tcW w:w="3811" w:type="dxa"/>
            <w:shd w:val="clear" w:color="auto" w:fill="auto"/>
          </w:tcPr>
          <w:p w14:paraId="764A7728"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I'll be referencing others I frequent.</w:t>
            </w:r>
          </w:p>
        </w:tc>
        <w:tc>
          <w:tcPr>
            <w:tcW w:w="1130" w:type="dxa"/>
            <w:shd w:val="clear" w:color="auto" w:fill="auto"/>
            <w:vAlign w:val="center"/>
          </w:tcPr>
          <w:p w14:paraId="21CA3E02"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.724</w:t>
            </w:r>
          </w:p>
        </w:tc>
        <w:tc>
          <w:tcPr>
            <w:tcW w:w="1297" w:type="dxa"/>
            <w:shd w:val="clear" w:color="auto" w:fill="auto"/>
            <w:vAlign w:val="center"/>
          </w:tcPr>
          <w:p w14:paraId="66B98B98"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vAlign w:val="center"/>
          </w:tcPr>
          <w:p w14:paraId="772D413F"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r w:rsidR="003D0D22" w:rsidRPr="003D0D22" w14:paraId="189BB5A8" w14:textId="77777777" w:rsidTr="003F0950">
        <w:tc>
          <w:tcPr>
            <w:tcW w:w="3811" w:type="dxa"/>
            <w:shd w:val="clear" w:color="auto" w:fill="auto"/>
          </w:tcPr>
          <w:p w14:paraId="42F8094A" w14:textId="77777777" w:rsidR="003D0D22" w:rsidRPr="003D0D22" w:rsidRDefault="003D0D22" w:rsidP="00CC496C">
            <w:pPr>
              <w:pBdr>
                <w:top w:val="nil"/>
                <w:left w:val="nil"/>
                <w:bottom w:val="nil"/>
                <w:right w:val="nil"/>
                <w:between w:val="nil"/>
              </w:pBdr>
              <w:spacing w:after="0" w:line="240" w:lineRule="auto"/>
              <w:ind w:firstLine="720"/>
              <w:jc w:val="center"/>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Product prices are in accordance with the products provided.</w:t>
            </w:r>
          </w:p>
        </w:tc>
        <w:tc>
          <w:tcPr>
            <w:tcW w:w="1130" w:type="dxa"/>
            <w:shd w:val="clear" w:color="auto" w:fill="auto"/>
            <w:vAlign w:val="center"/>
          </w:tcPr>
          <w:p w14:paraId="40893D97"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.641</w:t>
            </w:r>
          </w:p>
        </w:tc>
        <w:tc>
          <w:tcPr>
            <w:tcW w:w="1297" w:type="dxa"/>
            <w:shd w:val="clear" w:color="auto" w:fill="auto"/>
            <w:vAlign w:val="center"/>
          </w:tcPr>
          <w:p w14:paraId="6C0C9E4C"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0.195</w:t>
            </w:r>
          </w:p>
        </w:tc>
        <w:tc>
          <w:tcPr>
            <w:tcW w:w="1586" w:type="dxa"/>
            <w:shd w:val="clear" w:color="auto" w:fill="auto"/>
            <w:vAlign w:val="center"/>
          </w:tcPr>
          <w:p w14:paraId="3B21BEA6"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3D0D22">
              <w:rPr>
                <w:rFonts w:ascii="Times New Roman" w:eastAsia="Times New Roman" w:hAnsi="Times New Roman" w:cs="Times New Roman"/>
                <w:i w:val="0"/>
                <w:color w:val="000000"/>
                <w:sz w:val="22"/>
                <w:szCs w:val="22"/>
              </w:rPr>
              <w:t>Valid</w:t>
            </w:r>
          </w:p>
        </w:tc>
      </w:tr>
    </w:tbl>
    <w:p w14:paraId="2894AF38" w14:textId="77777777" w:rsidR="003D0D22" w:rsidRPr="003D0D22" w:rsidRDefault="003D0D22" w:rsidP="003D0D2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0A4DAB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1. Reliability Test: In this study, the reliability test used the Alpha Cronbach Technique with criteria of more than .600. Instruments for both variables are declared reliable because they have exceeded .600 can be seen in Table 3 as follows:</w:t>
      </w:r>
    </w:p>
    <w:p w14:paraId="5F68A963"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D3734F3" w14:textId="77777777" w:rsidR="00501ACA" w:rsidRPr="00501ACA" w:rsidRDefault="00501ACA" w:rsidP="00501ACA">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sidRPr="00501ACA">
        <w:rPr>
          <w:rFonts w:ascii="Times New Roman" w:eastAsia="Times New Roman" w:hAnsi="Times New Roman" w:cs="Times New Roman"/>
          <w:b/>
          <w:bCs/>
          <w:i w:val="0"/>
          <w:color w:val="000000"/>
          <w:sz w:val="24"/>
          <w:szCs w:val="24"/>
        </w:rPr>
        <w:t>Table 3 Test the Validity of Variable X (Promotion) and Variable Y (Intention to Buy)</w:t>
      </w:r>
    </w:p>
    <w:tbl>
      <w:tblPr>
        <w:tblW w:w="0" w:type="auto"/>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1956"/>
        <w:gridCol w:w="1956"/>
        <w:gridCol w:w="1956"/>
        <w:gridCol w:w="2049"/>
      </w:tblGrid>
      <w:tr w:rsidR="00501ACA" w:rsidRPr="00501ACA" w14:paraId="12067E74" w14:textId="77777777" w:rsidTr="003F0950">
        <w:tc>
          <w:tcPr>
            <w:tcW w:w="1956" w:type="dxa"/>
            <w:shd w:val="clear" w:color="auto" w:fill="auto"/>
          </w:tcPr>
          <w:p w14:paraId="59F71D0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proofErr w:type="spellStart"/>
            <w:r w:rsidRPr="00501ACA">
              <w:rPr>
                <w:rFonts w:ascii="Times New Roman" w:eastAsia="Times New Roman" w:hAnsi="Times New Roman" w:cs="Times New Roman"/>
                <w:b/>
                <w:bCs/>
                <w:i w:val="0"/>
                <w:color w:val="000000"/>
                <w:sz w:val="22"/>
                <w:szCs w:val="22"/>
              </w:rPr>
              <w:t>Variabel</w:t>
            </w:r>
            <w:proofErr w:type="spellEnd"/>
          </w:p>
        </w:tc>
        <w:tc>
          <w:tcPr>
            <w:tcW w:w="1956" w:type="dxa"/>
            <w:shd w:val="clear" w:color="auto" w:fill="auto"/>
          </w:tcPr>
          <w:p w14:paraId="78216BB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i w:val="0"/>
                <w:color w:val="000000"/>
                <w:sz w:val="22"/>
                <w:szCs w:val="22"/>
              </w:rPr>
              <w:t>Alpha Cronbach</w:t>
            </w:r>
          </w:p>
        </w:tc>
        <w:tc>
          <w:tcPr>
            <w:tcW w:w="1956" w:type="dxa"/>
            <w:shd w:val="clear" w:color="auto" w:fill="auto"/>
          </w:tcPr>
          <w:p w14:paraId="352DFA9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i w:val="0"/>
                <w:color w:val="000000"/>
                <w:sz w:val="22"/>
                <w:szCs w:val="22"/>
              </w:rPr>
              <w:t>N of Item</w:t>
            </w:r>
          </w:p>
        </w:tc>
        <w:tc>
          <w:tcPr>
            <w:tcW w:w="1956" w:type="dxa"/>
            <w:shd w:val="clear" w:color="auto" w:fill="auto"/>
          </w:tcPr>
          <w:p w14:paraId="3FF4164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proofErr w:type="spellStart"/>
            <w:r w:rsidRPr="00501ACA">
              <w:rPr>
                <w:rFonts w:ascii="Times New Roman" w:eastAsia="Times New Roman" w:hAnsi="Times New Roman" w:cs="Times New Roman"/>
                <w:b/>
                <w:bCs/>
                <w:i w:val="0"/>
                <w:color w:val="000000"/>
                <w:sz w:val="22"/>
                <w:szCs w:val="22"/>
              </w:rPr>
              <w:t>Keterangan</w:t>
            </w:r>
            <w:proofErr w:type="spellEnd"/>
          </w:p>
        </w:tc>
      </w:tr>
      <w:tr w:rsidR="00501ACA" w:rsidRPr="00501ACA" w14:paraId="196B451F" w14:textId="77777777" w:rsidTr="003F0950">
        <w:tc>
          <w:tcPr>
            <w:tcW w:w="1956" w:type="dxa"/>
            <w:shd w:val="clear" w:color="auto" w:fill="auto"/>
            <w:vAlign w:val="center"/>
          </w:tcPr>
          <w:p w14:paraId="1E2DDC8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i w:val="0"/>
                <w:color w:val="000000"/>
                <w:sz w:val="22"/>
                <w:szCs w:val="22"/>
              </w:rPr>
              <w:t>Variabel</w:t>
            </w:r>
            <w:proofErr w:type="spellEnd"/>
            <w:r w:rsidRPr="00501ACA">
              <w:rPr>
                <w:rFonts w:ascii="Times New Roman" w:eastAsia="Times New Roman" w:hAnsi="Times New Roman" w:cs="Times New Roman"/>
                <w:i w:val="0"/>
                <w:color w:val="000000"/>
                <w:sz w:val="22"/>
                <w:szCs w:val="22"/>
              </w:rPr>
              <w:t xml:space="preserve"> X (</w:t>
            </w:r>
            <w:proofErr w:type="spellStart"/>
            <w:r w:rsidRPr="00501ACA">
              <w:rPr>
                <w:rFonts w:ascii="Times New Roman" w:eastAsia="Times New Roman" w:hAnsi="Times New Roman" w:cs="Times New Roman"/>
                <w:i w:val="0"/>
                <w:color w:val="000000"/>
                <w:sz w:val="22"/>
                <w:szCs w:val="22"/>
              </w:rPr>
              <w:t>Promosi</w:t>
            </w:r>
            <w:proofErr w:type="spellEnd"/>
            <w:r w:rsidRPr="00501ACA">
              <w:rPr>
                <w:rFonts w:ascii="Times New Roman" w:eastAsia="Times New Roman" w:hAnsi="Times New Roman" w:cs="Times New Roman"/>
                <w:i w:val="0"/>
                <w:color w:val="000000"/>
                <w:sz w:val="22"/>
                <w:szCs w:val="22"/>
              </w:rPr>
              <w:t>)</w:t>
            </w:r>
          </w:p>
        </w:tc>
        <w:tc>
          <w:tcPr>
            <w:tcW w:w="1956" w:type="dxa"/>
            <w:shd w:val="clear" w:color="auto" w:fill="auto"/>
            <w:vAlign w:val="center"/>
          </w:tcPr>
          <w:p w14:paraId="60718C84"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.814</w:t>
            </w:r>
          </w:p>
        </w:tc>
        <w:tc>
          <w:tcPr>
            <w:tcW w:w="1956" w:type="dxa"/>
            <w:shd w:val="clear" w:color="auto" w:fill="auto"/>
            <w:vAlign w:val="center"/>
          </w:tcPr>
          <w:p w14:paraId="7F28989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5</w:t>
            </w:r>
          </w:p>
        </w:tc>
        <w:tc>
          <w:tcPr>
            <w:tcW w:w="1956" w:type="dxa"/>
            <w:shd w:val="clear" w:color="auto" w:fill="auto"/>
            <w:vAlign w:val="center"/>
          </w:tcPr>
          <w:p w14:paraId="5373B81E"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i w:val="0"/>
                <w:color w:val="000000"/>
                <w:sz w:val="22"/>
                <w:szCs w:val="22"/>
              </w:rPr>
              <w:t>Reliabel</w:t>
            </w:r>
            <w:proofErr w:type="spellEnd"/>
          </w:p>
        </w:tc>
      </w:tr>
      <w:tr w:rsidR="00501ACA" w:rsidRPr="00501ACA" w14:paraId="732184B6" w14:textId="77777777" w:rsidTr="003F0950">
        <w:tc>
          <w:tcPr>
            <w:tcW w:w="1956" w:type="dxa"/>
            <w:shd w:val="clear" w:color="auto" w:fill="auto"/>
            <w:vAlign w:val="center"/>
          </w:tcPr>
          <w:p w14:paraId="4347712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i w:val="0"/>
                <w:color w:val="000000"/>
                <w:sz w:val="22"/>
                <w:szCs w:val="22"/>
              </w:rPr>
              <w:t>Variabel</w:t>
            </w:r>
            <w:proofErr w:type="spellEnd"/>
            <w:r w:rsidRPr="00501ACA">
              <w:rPr>
                <w:rFonts w:ascii="Times New Roman" w:eastAsia="Times New Roman" w:hAnsi="Times New Roman" w:cs="Times New Roman"/>
                <w:i w:val="0"/>
                <w:color w:val="000000"/>
                <w:sz w:val="22"/>
                <w:szCs w:val="22"/>
              </w:rPr>
              <w:t xml:space="preserve"> Y</w:t>
            </w:r>
          </w:p>
          <w:p w14:paraId="26CCDC8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(Minat Beli)</w:t>
            </w:r>
          </w:p>
        </w:tc>
        <w:tc>
          <w:tcPr>
            <w:tcW w:w="1956" w:type="dxa"/>
            <w:shd w:val="clear" w:color="auto" w:fill="auto"/>
            <w:vAlign w:val="center"/>
          </w:tcPr>
          <w:p w14:paraId="1C350E7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.783</w:t>
            </w:r>
          </w:p>
        </w:tc>
        <w:tc>
          <w:tcPr>
            <w:tcW w:w="1956" w:type="dxa"/>
            <w:shd w:val="clear" w:color="auto" w:fill="auto"/>
            <w:vAlign w:val="center"/>
          </w:tcPr>
          <w:p w14:paraId="3A77F85E"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5</w:t>
            </w:r>
          </w:p>
        </w:tc>
        <w:tc>
          <w:tcPr>
            <w:tcW w:w="1956" w:type="dxa"/>
            <w:shd w:val="clear" w:color="auto" w:fill="auto"/>
            <w:vAlign w:val="center"/>
          </w:tcPr>
          <w:p w14:paraId="277FF68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i w:val="0"/>
                <w:color w:val="000000"/>
                <w:sz w:val="22"/>
                <w:szCs w:val="22"/>
              </w:rPr>
              <w:t>Reliabel</w:t>
            </w:r>
            <w:proofErr w:type="spellEnd"/>
          </w:p>
        </w:tc>
      </w:tr>
    </w:tbl>
    <w:p w14:paraId="67ED3AFE"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D8E535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2. Correlation analysis: In this study, the correlation coefficient was .547, so it can be concluded that promotion has a positive and moderate correlation to consumer buying interest in Jakarta. It can be seen in Table 4 as follows:</w:t>
      </w:r>
    </w:p>
    <w:p w14:paraId="0820B3B6"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99B0516" w14:textId="77777777" w:rsidR="00501ACA" w:rsidRPr="00501ACA" w:rsidRDefault="00501ACA" w:rsidP="00501ACA">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sidRPr="00501ACA">
        <w:rPr>
          <w:rFonts w:ascii="Times New Roman" w:eastAsia="Times New Roman" w:hAnsi="Times New Roman" w:cs="Times New Roman"/>
          <w:b/>
          <w:bCs/>
          <w:i w:val="0"/>
          <w:color w:val="000000"/>
          <w:sz w:val="24"/>
          <w:szCs w:val="24"/>
        </w:rPr>
        <w:t>Table 4 Correlation Analysis Test Variable X (Promotion) and Variable Y (Intention to Buy)</w:t>
      </w:r>
    </w:p>
    <w:tbl>
      <w:tblPr>
        <w:tblW w:w="0" w:type="auto"/>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1956"/>
        <w:gridCol w:w="1956"/>
        <w:gridCol w:w="1956"/>
        <w:gridCol w:w="1956"/>
      </w:tblGrid>
      <w:tr w:rsidR="00501ACA" w:rsidRPr="00501ACA" w14:paraId="71E10DA8" w14:textId="77777777" w:rsidTr="003F0950">
        <w:tc>
          <w:tcPr>
            <w:tcW w:w="7824" w:type="dxa"/>
            <w:gridSpan w:val="4"/>
            <w:shd w:val="clear" w:color="auto" w:fill="auto"/>
            <w:vAlign w:val="center"/>
          </w:tcPr>
          <w:p w14:paraId="7B1F112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i w:val="0"/>
                <w:color w:val="000000"/>
                <w:sz w:val="22"/>
                <w:szCs w:val="22"/>
              </w:rPr>
              <w:t>Correlation</w:t>
            </w:r>
          </w:p>
        </w:tc>
      </w:tr>
      <w:tr w:rsidR="00501ACA" w:rsidRPr="00501ACA" w14:paraId="25D95A74" w14:textId="77777777" w:rsidTr="003F0950">
        <w:tc>
          <w:tcPr>
            <w:tcW w:w="3912" w:type="dxa"/>
            <w:gridSpan w:val="2"/>
            <w:shd w:val="clear" w:color="auto" w:fill="auto"/>
          </w:tcPr>
          <w:p w14:paraId="61D5CAC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956" w:type="dxa"/>
            <w:shd w:val="clear" w:color="auto" w:fill="auto"/>
            <w:vAlign w:val="center"/>
          </w:tcPr>
          <w:p w14:paraId="61D24CE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b/>
                <w:bCs/>
                <w:i w:val="0"/>
                <w:color w:val="000000"/>
                <w:sz w:val="22"/>
                <w:szCs w:val="22"/>
              </w:rPr>
              <w:t>TotalX</w:t>
            </w:r>
            <w:proofErr w:type="spellEnd"/>
          </w:p>
        </w:tc>
        <w:tc>
          <w:tcPr>
            <w:tcW w:w="1956" w:type="dxa"/>
            <w:shd w:val="clear" w:color="auto" w:fill="auto"/>
            <w:vAlign w:val="center"/>
          </w:tcPr>
          <w:p w14:paraId="5BDC19D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b/>
                <w:bCs/>
                <w:i w:val="0"/>
                <w:color w:val="000000"/>
                <w:sz w:val="22"/>
                <w:szCs w:val="22"/>
              </w:rPr>
              <w:t>TotalY</w:t>
            </w:r>
            <w:proofErr w:type="spellEnd"/>
          </w:p>
        </w:tc>
      </w:tr>
      <w:tr w:rsidR="00501ACA" w:rsidRPr="00501ACA" w14:paraId="35F5EFC5" w14:textId="77777777" w:rsidTr="003F0950">
        <w:tc>
          <w:tcPr>
            <w:tcW w:w="1956" w:type="dxa"/>
            <w:vMerge w:val="restart"/>
            <w:shd w:val="clear" w:color="auto" w:fill="auto"/>
            <w:vAlign w:val="center"/>
          </w:tcPr>
          <w:p w14:paraId="1E6FD0D6"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Total X</w:t>
            </w:r>
          </w:p>
          <w:p w14:paraId="42AB5A2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956" w:type="dxa"/>
            <w:shd w:val="clear" w:color="auto" w:fill="auto"/>
            <w:vAlign w:val="center"/>
          </w:tcPr>
          <w:p w14:paraId="42AECE7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Pearson Correlation</w:t>
            </w:r>
          </w:p>
        </w:tc>
        <w:tc>
          <w:tcPr>
            <w:tcW w:w="1956" w:type="dxa"/>
            <w:shd w:val="clear" w:color="auto" w:fill="auto"/>
            <w:vAlign w:val="center"/>
          </w:tcPr>
          <w:p w14:paraId="47341AA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w:t>
            </w:r>
          </w:p>
        </w:tc>
        <w:tc>
          <w:tcPr>
            <w:tcW w:w="1956" w:type="dxa"/>
            <w:shd w:val="clear" w:color="auto" w:fill="auto"/>
            <w:vAlign w:val="center"/>
          </w:tcPr>
          <w:p w14:paraId="34EE5314"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.547**</w:t>
            </w:r>
          </w:p>
        </w:tc>
      </w:tr>
      <w:tr w:rsidR="00501ACA" w:rsidRPr="00501ACA" w14:paraId="4072E866" w14:textId="77777777" w:rsidTr="003F0950">
        <w:tc>
          <w:tcPr>
            <w:tcW w:w="1956" w:type="dxa"/>
            <w:vMerge/>
            <w:shd w:val="clear" w:color="auto" w:fill="auto"/>
            <w:vAlign w:val="center"/>
          </w:tcPr>
          <w:p w14:paraId="36FC39A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956" w:type="dxa"/>
            <w:shd w:val="clear" w:color="auto" w:fill="auto"/>
            <w:vAlign w:val="center"/>
          </w:tcPr>
          <w:p w14:paraId="053D64E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Sig. (2-tailed)</w:t>
            </w:r>
          </w:p>
        </w:tc>
        <w:tc>
          <w:tcPr>
            <w:tcW w:w="1956" w:type="dxa"/>
            <w:shd w:val="clear" w:color="auto" w:fill="auto"/>
            <w:vAlign w:val="center"/>
          </w:tcPr>
          <w:p w14:paraId="1F5507E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956" w:type="dxa"/>
            <w:shd w:val="clear" w:color="auto" w:fill="auto"/>
            <w:vAlign w:val="center"/>
          </w:tcPr>
          <w:p w14:paraId="1C1DDB4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.000</w:t>
            </w:r>
          </w:p>
        </w:tc>
      </w:tr>
      <w:tr w:rsidR="00501ACA" w:rsidRPr="00501ACA" w14:paraId="7BF12B92" w14:textId="77777777" w:rsidTr="003F0950">
        <w:tc>
          <w:tcPr>
            <w:tcW w:w="1956" w:type="dxa"/>
            <w:vMerge/>
            <w:shd w:val="clear" w:color="auto" w:fill="auto"/>
            <w:vAlign w:val="center"/>
          </w:tcPr>
          <w:p w14:paraId="134A593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956" w:type="dxa"/>
            <w:shd w:val="clear" w:color="auto" w:fill="auto"/>
            <w:vAlign w:val="center"/>
          </w:tcPr>
          <w:p w14:paraId="264D4363"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N</w:t>
            </w:r>
          </w:p>
        </w:tc>
        <w:tc>
          <w:tcPr>
            <w:tcW w:w="1956" w:type="dxa"/>
            <w:shd w:val="clear" w:color="auto" w:fill="auto"/>
            <w:vAlign w:val="center"/>
          </w:tcPr>
          <w:p w14:paraId="7D1EED7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101</w:t>
            </w:r>
          </w:p>
        </w:tc>
        <w:tc>
          <w:tcPr>
            <w:tcW w:w="1956" w:type="dxa"/>
            <w:shd w:val="clear" w:color="auto" w:fill="auto"/>
            <w:vAlign w:val="center"/>
          </w:tcPr>
          <w:p w14:paraId="26894A3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101</w:t>
            </w:r>
          </w:p>
        </w:tc>
      </w:tr>
      <w:tr w:rsidR="00501ACA" w:rsidRPr="00501ACA" w14:paraId="6FC20897" w14:textId="77777777" w:rsidTr="003F0950">
        <w:tc>
          <w:tcPr>
            <w:tcW w:w="1956" w:type="dxa"/>
            <w:vMerge w:val="restart"/>
            <w:shd w:val="clear" w:color="auto" w:fill="auto"/>
            <w:vAlign w:val="center"/>
          </w:tcPr>
          <w:p w14:paraId="6E216916"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Total Y</w:t>
            </w:r>
          </w:p>
        </w:tc>
        <w:tc>
          <w:tcPr>
            <w:tcW w:w="1956" w:type="dxa"/>
            <w:shd w:val="clear" w:color="auto" w:fill="auto"/>
            <w:vAlign w:val="center"/>
          </w:tcPr>
          <w:p w14:paraId="12C9644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Pearson Correlation</w:t>
            </w:r>
          </w:p>
        </w:tc>
        <w:tc>
          <w:tcPr>
            <w:tcW w:w="1956" w:type="dxa"/>
            <w:shd w:val="clear" w:color="auto" w:fill="auto"/>
            <w:vAlign w:val="center"/>
          </w:tcPr>
          <w:p w14:paraId="5319F32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.547**</w:t>
            </w:r>
          </w:p>
        </w:tc>
        <w:tc>
          <w:tcPr>
            <w:tcW w:w="1956" w:type="dxa"/>
            <w:shd w:val="clear" w:color="auto" w:fill="auto"/>
            <w:vAlign w:val="center"/>
          </w:tcPr>
          <w:p w14:paraId="259211C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w:t>
            </w:r>
          </w:p>
        </w:tc>
      </w:tr>
      <w:tr w:rsidR="00501ACA" w:rsidRPr="00501ACA" w14:paraId="0EB6E4DE" w14:textId="77777777" w:rsidTr="003F0950">
        <w:tc>
          <w:tcPr>
            <w:tcW w:w="1956" w:type="dxa"/>
            <w:vMerge/>
            <w:shd w:val="clear" w:color="auto" w:fill="auto"/>
          </w:tcPr>
          <w:p w14:paraId="01D0734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956" w:type="dxa"/>
            <w:shd w:val="clear" w:color="auto" w:fill="auto"/>
            <w:vAlign w:val="center"/>
          </w:tcPr>
          <w:p w14:paraId="34E25BC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Sig. (2-tailed)</w:t>
            </w:r>
          </w:p>
        </w:tc>
        <w:tc>
          <w:tcPr>
            <w:tcW w:w="1956" w:type="dxa"/>
            <w:shd w:val="clear" w:color="auto" w:fill="auto"/>
            <w:vAlign w:val="center"/>
          </w:tcPr>
          <w:p w14:paraId="6AE6DE7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.000</w:t>
            </w:r>
          </w:p>
        </w:tc>
        <w:tc>
          <w:tcPr>
            <w:tcW w:w="1956" w:type="dxa"/>
            <w:shd w:val="clear" w:color="auto" w:fill="auto"/>
            <w:vAlign w:val="center"/>
          </w:tcPr>
          <w:p w14:paraId="35F18CE4"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r>
      <w:tr w:rsidR="00501ACA" w:rsidRPr="00501ACA" w14:paraId="3F402A13" w14:textId="77777777" w:rsidTr="003F0950">
        <w:tc>
          <w:tcPr>
            <w:tcW w:w="1956" w:type="dxa"/>
            <w:vMerge/>
            <w:shd w:val="clear" w:color="auto" w:fill="auto"/>
          </w:tcPr>
          <w:p w14:paraId="1976CA8E"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956" w:type="dxa"/>
            <w:shd w:val="clear" w:color="auto" w:fill="auto"/>
            <w:vAlign w:val="center"/>
          </w:tcPr>
          <w:p w14:paraId="7D455C0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N</w:t>
            </w:r>
          </w:p>
        </w:tc>
        <w:tc>
          <w:tcPr>
            <w:tcW w:w="1956" w:type="dxa"/>
            <w:shd w:val="clear" w:color="auto" w:fill="auto"/>
            <w:vAlign w:val="center"/>
          </w:tcPr>
          <w:p w14:paraId="68E7C24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101</w:t>
            </w:r>
          </w:p>
        </w:tc>
        <w:tc>
          <w:tcPr>
            <w:tcW w:w="1956" w:type="dxa"/>
            <w:shd w:val="clear" w:color="auto" w:fill="auto"/>
            <w:vAlign w:val="center"/>
          </w:tcPr>
          <w:p w14:paraId="1E15A3F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101</w:t>
            </w:r>
          </w:p>
        </w:tc>
      </w:tr>
    </w:tbl>
    <w:p w14:paraId="1B9AF19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233342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3. Coefficient of Determination: A small R Square value means that the ability of the independent variable to explain the dependent variable is limited. the results of SPSS version 25 data processing, the R Square number is 0.299. it can be concluded that the Y variable (buying interest) is influenced by the X variable (promotion) by 29.9% (0.299 × 100%), while the remaining 70.1% (100% - 29.9%) is influenced by other variables not found in this study. It can be seen in Table 5 as follows:</w:t>
      </w:r>
    </w:p>
    <w:p w14:paraId="21639CA6"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57D4ACC" w14:textId="77777777" w:rsidR="00501ACA" w:rsidRPr="00501ACA" w:rsidRDefault="00501ACA" w:rsidP="00501ACA">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sidRPr="00501ACA">
        <w:rPr>
          <w:rFonts w:ascii="Times New Roman" w:eastAsia="Times New Roman" w:hAnsi="Times New Roman" w:cs="Times New Roman"/>
          <w:b/>
          <w:bCs/>
          <w:i w:val="0"/>
          <w:color w:val="000000"/>
          <w:sz w:val="24"/>
          <w:szCs w:val="24"/>
        </w:rPr>
        <w:t>Table 5 Test of the Coefficient of Determination</w:t>
      </w:r>
    </w:p>
    <w:tbl>
      <w:tblPr>
        <w:tblW w:w="0" w:type="auto"/>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1564"/>
        <w:gridCol w:w="1565"/>
        <w:gridCol w:w="1565"/>
        <w:gridCol w:w="1731"/>
        <w:gridCol w:w="1565"/>
      </w:tblGrid>
      <w:tr w:rsidR="00501ACA" w:rsidRPr="00501ACA" w14:paraId="6DE916D5" w14:textId="77777777" w:rsidTr="003F0950">
        <w:tc>
          <w:tcPr>
            <w:tcW w:w="7824" w:type="dxa"/>
            <w:gridSpan w:val="5"/>
            <w:shd w:val="clear" w:color="auto" w:fill="auto"/>
          </w:tcPr>
          <w:p w14:paraId="32AB3A5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color w:val="000000"/>
                <w:sz w:val="22"/>
                <w:szCs w:val="22"/>
              </w:rPr>
              <w:t>Model Summary</w:t>
            </w:r>
          </w:p>
        </w:tc>
      </w:tr>
      <w:tr w:rsidR="00501ACA" w:rsidRPr="00501ACA" w14:paraId="54AE40A3" w14:textId="77777777" w:rsidTr="003F0950">
        <w:tc>
          <w:tcPr>
            <w:tcW w:w="1564" w:type="dxa"/>
            <w:shd w:val="clear" w:color="auto" w:fill="auto"/>
            <w:vAlign w:val="center"/>
          </w:tcPr>
          <w:p w14:paraId="221DC85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color w:val="000000"/>
                <w:sz w:val="22"/>
                <w:szCs w:val="22"/>
              </w:rPr>
              <w:t>Model</w:t>
            </w:r>
          </w:p>
        </w:tc>
        <w:tc>
          <w:tcPr>
            <w:tcW w:w="1565" w:type="dxa"/>
            <w:shd w:val="clear" w:color="auto" w:fill="auto"/>
            <w:vAlign w:val="center"/>
          </w:tcPr>
          <w:p w14:paraId="6B9A844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color w:val="000000"/>
                <w:sz w:val="22"/>
                <w:szCs w:val="22"/>
              </w:rPr>
              <w:t>R</w:t>
            </w:r>
          </w:p>
        </w:tc>
        <w:tc>
          <w:tcPr>
            <w:tcW w:w="1565" w:type="dxa"/>
            <w:shd w:val="clear" w:color="auto" w:fill="auto"/>
            <w:vAlign w:val="center"/>
          </w:tcPr>
          <w:p w14:paraId="21D22C4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color w:val="000000"/>
                <w:sz w:val="22"/>
                <w:szCs w:val="22"/>
              </w:rPr>
              <w:t>R Square</w:t>
            </w:r>
          </w:p>
        </w:tc>
        <w:tc>
          <w:tcPr>
            <w:tcW w:w="1565" w:type="dxa"/>
            <w:shd w:val="clear" w:color="auto" w:fill="auto"/>
          </w:tcPr>
          <w:p w14:paraId="16F98386"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color w:val="000000"/>
                <w:sz w:val="22"/>
                <w:szCs w:val="22"/>
              </w:rPr>
              <w:t>Adjusted R Square</w:t>
            </w:r>
          </w:p>
        </w:tc>
        <w:tc>
          <w:tcPr>
            <w:tcW w:w="1565" w:type="dxa"/>
            <w:shd w:val="clear" w:color="auto" w:fill="auto"/>
            <w:vAlign w:val="center"/>
          </w:tcPr>
          <w:p w14:paraId="7D377C73"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b/>
                <w:bCs/>
                <w:i w:val="0"/>
                <w:color w:val="000000"/>
                <w:sz w:val="22"/>
                <w:szCs w:val="22"/>
              </w:rPr>
            </w:pPr>
            <w:r w:rsidRPr="00501ACA">
              <w:rPr>
                <w:rFonts w:ascii="Times New Roman" w:eastAsia="Times New Roman" w:hAnsi="Times New Roman" w:cs="Times New Roman"/>
                <w:b/>
                <w:bCs/>
                <w:color w:val="000000"/>
                <w:sz w:val="22"/>
                <w:szCs w:val="22"/>
              </w:rPr>
              <w:t>Std. Error of the Estimate</w:t>
            </w:r>
          </w:p>
        </w:tc>
      </w:tr>
      <w:tr w:rsidR="00501ACA" w:rsidRPr="00501ACA" w14:paraId="1F2FB387" w14:textId="77777777" w:rsidTr="003F0950">
        <w:tc>
          <w:tcPr>
            <w:tcW w:w="1564" w:type="dxa"/>
            <w:shd w:val="clear" w:color="auto" w:fill="auto"/>
          </w:tcPr>
          <w:p w14:paraId="3BF2869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w:t>
            </w:r>
          </w:p>
        </w:tc>
        <w:tc>
          <w:tcPr>
            <w:tcW w:w="1565" w:type="dxa"/>
            <w:shd w:val="clear" w:color="auto" w:fill="auto"/>
          </w:tcPr>
          <w:p w14:paraId="6222B68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.547ª</w:t>
            </w:r>
          </w:p>
        </w:tc>
        <w:tc>
          <w:tcPr>
            <w:tcW w:w="1565" w:type="dxa"/>
            <w:shd w:val="clear" w:color="auto" w:fill="auto"/>
          </w:tcPr>
          <w:p w14:paraId="68C1718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.299</w:t>
            </w:r>
          </w:p>
        </w:tc>
        <w:tc>
          <w:tcPr>
            <w:tcW w:w="1565" w:type="dxa"/>
            <w:shd w:val="clear" w:color="auto" w:fill="auto"/>
          </w:tcPr>
          <w:p w14:paraId="602CEDA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.292</w:t>
            </w:r>
          </w:p>
        </w:tc>
        <w:tc>
          <w:tcPr>
            <w:tcW w:w="1565" w:type="dxa"/>
            <w:shd w:val="clear" w:color="auto" w:fill="auto"/>
          </w:tcPr>
          <w:p w14:paraId="36A626E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2.119</w:t>
            </w:r>
          </w:p>
        </w:tc>
      </w:tr>
      <w:tr w:rsidR="00501ACA" w:rsidRPr="00501ACA" w14:paraId="1F248605" w14:textId="77777777" w:rsidTr="003F0950">
        <w:tc>
          <w:tcPr>
            <w:tcW w:w="7824" w:type="dxa"/>
            <w:gridSpan w:val="5"/>
            <w:shd w:val="clear" w:color="auto" w:fill="auto"/>
          </w:tcPr>
          <w:p w14:paraId="040717B1" w14:textId="77777777" w:rsidR="00501ACA" w:rsidRPr="00501ACA" w:rsidRDefault="00501ACA" w:rsidP="00501AC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Predictors: (Constant) Total X</w:t>
            </w:r>
          </w:p>
        </w:tc>
      </w:tr>
    </w:tbl>
    <w:p w14:paraId="5736217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2ADCBA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4. Simple Linear Regression Analysis</w:t>
      </w:r>
    </w:p>
    <w:p w14:paraId="706AE38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4FA81A78" w14:textId="77777777" w:rsidR="00501ACA" w:rsidRPr="00501ACA" w:rsidRDefault="00501ACA" w:rsidP="00501ACA">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sidRPr="00501ACA">
        <w:rPr>
          <w:rFonts w:ascii="Times New Roman" w:eastAsia="Times New Roman" w:hAnsi="Times New Roman" w:cs="Times New Roman"/>
          <w:b/>
          <w:bCs/>
          <w:i w:val="0"/>
          <w:color w:val="000000"/>
          <w:sz w:val="24"/>
          <w:szCs w:val="24"/>
        </w:rPr>
        <w:t>Table 6. Simple Linear Regression Test</w:t>
      </w:r>
    </w:p>
    <w:tbl>
      <w:tblPr>
        <w:tblW w:w="0" w:type="auto"/>
        <w:tblInd w:w="7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61"/>
        <w:gridCol w:w="1249"/>
        <w:gridCol w:w="967"/>
        <w:gridCol w:w="1104"/>
        <w:gridCol w:w="1615"/>
        <w:gridCol w:w="1197"/>
        <w:gridCol w:w="831"/>
      </w:tblGrid>
      <w:tr w:rsidR="00501ACA" w:rsidRPr="00501ACA" w14:paraId="17B820FF" w14:textId="77777777" w:rsidTr="003F0950">
        <w:tc>
          <w:tcPr>
            <w:tcW w:w="7824" w:type="dxa"/>
            <w:gridSpan w:val="7"/>
            <w:shd w:val="clear" w:color="auto" w:fill="auto"/>
            <w:vAlign w:val="center"/>
          </w:tcPr>
          <w:p w14:paraId="7F0C58D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b/>
                <w:bCs/>
                <w:color w:val="000000"/>
                <w:sz w:val="22"/>
                <w:szCs w:val="22"/>
              </w:rPr>
              <w:t>Coefficientsª</w:t>
            </w:r>
          </w:p>
        </w:tc>
      </w:tr>
      <w:tr w:rsidR="00501ACA" w:rsidRPr="00501ACA" w14:paraId="797D9D62" w14:textId="77777777" w:rsidTr="003F0950">
        <w:tc>
          <w:tcPr>
            <w:tcW w:w="2110" w:type="dxa"/>
            <w:gridSpan w:val="2"/>
            <w:vMerge w:val="restart"/>
            <w:shd w:val="clear" w:color="auto" w:fill="auto"/>
            <w:vAlign w:val="center"/>
          </w:tcPr>
          <w:p w14:paraId="0DD68CD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Model</w:t>
            </w:r>
          </w:p>
        </w:tc>
        <w:tc>
          <w:tcPr>
            <w:tcW w:w="2071" w:type="dxa"/>
            <w:gridSpan w:val="2"/>
            <w:shd w:val="clear" w:color="auto" w:fill="auto"/>
            <w:vAlign w:val="center"/>
          </w:tcPr>
          <w:p w14:paraId="7AE4C78C"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Unstandardized</w:t>
            </w:r>
          </w:p>
          <w:p w14:paraId="35C84AB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Coefficients</w:t>
            </w:r>
          </w:p>
        </w:tc>
        <w:tc>
          <w:tcPr>
            <w:tcW w:w="1615" w:type="dxa"/>
            <w:shd w:val="clear" w:color="auto" w:fill="auto"/>
            <w:vAlign w:val="center"/>
          </w:tcPr>
          <w:p w14:paraId="5FE6DD8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Standardized</w:t>
            </w:r>
          </w:p>
          <w:p w14:paraId="36CDE48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Coefficients</w:t>
            </w:r>
          </w:p>
        </w:tc>
        <w:tc>
          <w:tcPr>
            <w:tcW w:w="1197" w:type="dxa"/>
            <w:vMerge w:val="restart"/>
            <w:shd w:val="clear" w:color="auto" w:fill="auto"/>
            <w:vAlign w:val="center"/>
          </w:tcPr>
          <w:p w14:paraId="13C4F06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t</w:t>
            </w:r>
          </w:p>
        </w:tc>
        <w:tc>
          <w:tcPr>
            <w:tcW w:w="831" w:type="dxa"/>
            <w:vMerge w:val="restart"/>
            <w:shd w:val="clear" w:color="auto" w:fill="auto"/>
            <w:vAlign w:val="center"/>
          </w:tcPr>
          <w:p w14:paraId="05466AD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Sig.</w:t>
            </w:r>
          </w:p>
        </w:tc>
      </w:tr>
      <w:tr w:rsidR="00501ACA" w:rsidRPr="00501ACA" w14:paraId="3E9C1A92" w14:textId="77777777" w:rsidTr="003F0950">
        <w:tc>
          <w:tcPr>
            <w:tcW w:w="2110" w:type="dxa"/>
            <w:gridSpan w:val="2"/>
            <w:vMerge/>
            <w:shd w:val="clear" w:color="auto" w:fill="auto"/>
            <w:vAlign w:val="center"/>
          </w:tcPr>
          <w:p w14:paraId="630BAC4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967" w:type="dxa"/>
            <w:shd w:val="clear" w:color="auto" w:fill="auto"/>
            <w:vAlign w:val="center"/>
          </w:tcPr>
          <w:p w14:paraId="51DD7E1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B</w:t>
            </w:r>
          </w:p>
        </w:tc>
        <w:tc>
          <w:tcPr>
            <w:tcW w:w="1104" w:type="dxa"/>
            <w:shd w:val="clear" w:color="auto" w:fill="auto"/>
            <w:vAlign w:val="center"/>
          </w:tcPr>
          <w:p w14:paraId="393BA8E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Std. Error</w:t>
            </w:r>
          </w:p>
        </w:tc>
        <w:tc>
          <w:tcPr>
            <w:tcW w:w="1615" w:type="dxa"/>
            <w:shd w:val="clear" w:color="auto" w:fill="auto"/>
            <w:vAlign w:val="center"/>
          </w:tcPr>
          <w:p w14:paraId="40CA75C3"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Beta</w:t>
            </w:r>
          </w:p>
        </w:tc>
        <w:tc>
          <w:tcPr>
            <w:tcW w:w="1197" w:type="dxa"/>
            <w:vMerge/>
            <w:shd w:val="clear" w:color="auto" w:fill="auto"/>
            <w:vAlign w:val="center"/>
          </w:tcPr>
          <w:p w14:paraId="3214924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831" w:type="dxa"/>
            <w:vMerge/>
            <w:shd w:val="clear" w:color="auto" w:fill="auto"/>
            <w:vAlign w:val="center"/>
          </w:tcPr>
          <w:p w14:paraId="5A3BAE5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r>
      <w:tr w:rsidR="00501ACA" w:rsidRPr="00501ACA" w14:paraId="17C26C17" w14:textId="77777777" w:rsidTr="003F0950">
        <w:tc>
          <w:tcPr>
            <w:tcW w:w="861" w:type="dxa"/>
            <w:vMerge w:val="restart"/>
            <w:shd w:val="clear" w:color="auto" w:fill="auto"/>
            <w:vAlign w:val="center"/>
          </w:tcPr>
          <w:p w14:paraId="05B41A26"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w:t>
            </w:r>
          </w:p>
        </w:tc>
        <w:tc>
          <w:tcPr>
            <w:tcW w:w="1249" w:type="dxa"/>
            <w:shd w:val="clear" w:color="auto" w:fill="auto"/>
            <w:vAlign w:val="center"/>
          </w:tcPr>
          <w:p w14:paraId="695BE5B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(Constant)</w:t>
            </w:r>
          </w:p>
        </w:tc>
        <w:tc>
          <w:tcPr>
            <w:tcW w:w="967" w:type="dxa"/>
            <w:shd w:val="clear" w:color="auto" w:fill="auto"/>
          </w:tcPr>
          <w:p w14:paraId="05897DD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13.131</w:t>
            </w:r>
          </w:p>
        </w:tc>
        <w:tc>
          <w:tcPr>
            <w:tcW w:w="1104" w:type="dxa"/>
            <w:shd w:val="clear" w:color="auto" w:fill="auto"/>
          </w:tcPr>
          <w:p w14:paraId="06AE914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1.472</w:t>
            </w:r>
          </w:p>
        </w:tc>
        <w:tc>
          <w:tcPr>
            <w:tcW w:w="1615" w:type="dxa"/>
            <w:shd w:val="clear" w:color="auto" w:fill="auto"/>
          </w:tcPr>
          <w:p w14:paraId="72092723"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197" w:type="dxa"/>
            <w:shd w:val="clear" w:color="auto" w:fill="auto"/>
          </w:tcPr>
          <w:p w14:paraId="642F66B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8.922</w:t>
            </w:r>
          </w:p>
        </w:tc>
        <w:tc>
          <w:tcPr>
            <w:tcW w:w="831" w:type="dxa"/>
            <w:shd w:val="clear" w:color="auto" w:fill="auto"/>
          </w:tcPr>
          <w:p w14:paraId="0983939C"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.000</w:t>
            </w:r>
          </w:p>
        </w:tc>
      </w:tr>
      <w:tr w:rsidR="00501ACA" w:rsidRPr="00501ACA" w14:paraId="47207A5D" w14:textId="77777777" w:rsidTr="003F0950">
        <w:tc>
          <w:tcPr>
            <w:tcW w:w="861" w:type="dxa"/>
            <w:vMerge/>
            <w:shd w:val="clear" w:color="auto" w:fill="auto"/>
            <w:vAlign w:val="center"/>
          </w:tcPr>
          <w:p w14:paraId="18B96C7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249" w:type="dxa"/>
            <w:shd w:val="clear" w:color="auto" w:fill="auto"/>
            <w:vAlign w:val="center"/>
          </w:tcPr>
          <w:p w14:paraId="1C8327B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i w:val="0"/>
                <w:color w:val="000000"/>
                <w:sz w:val="22"/>
                <w:szCs w:val="22"/>
              </w:rPr>
              <w:t>TotalX</w:t>
            </w:r>
            <w:proofErr w:type="spellEnd"/>
          </w:p>
        </w:tc>
        <w:tc>
          <w:tcPr>
            <w:tcW w:w="967" w:type="dxa"/>
            <w:shd w:val="clear" w:color="auto" w:fill="auto"/>
          </w:tcPr>
          <w:p w14:paraId="6E965A9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.437</w:t>
            </w:r>
          </w:p>
        </w:tc>
        <w:tc>
          <w:tcPr>
            <w:tcW w:w="1104" w:type="dxa"/>
            <w:shd w:val="clear" w:color="auto" w:fill="auto"/>
          </w:tcPr>
          <w:p w14:paraId="191E098E"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.067</w:t>
            </w:r>
          </w:p>
        </w:tc>
        <w:tc>
          <w:tcPr>
            <w:tcW w:w="1615" w:type="dxa"/>
            <w:shd w:val="clear" w:color="auto" w:fill="auto"/>
          </w:tcPr>
          <w:p w14:paraId="30615724"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.547</w:t>
            </w:r>
          </w:p>
        </w:tc>
        <w:tc>
          <w:tcPr>
            <w:tcW w:w="1197" w:type="dxa"/>
            <w:shd w:val="clear" w:color="auto" w:fill="auto"/>
          </w:tcPr>
          <w:p w14:paraId="2158CFA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6.504</w:t>
            </w:r>
          </w:p>
        </w:tc>
        <w:tc>
          <w:tcPr>
            <w:tcW w:w="831" w:type="dxa"/>
            <w:shd w:val="clear" w:color="auto" w:fill="auto"/>
          </w:tcPr>
          <w:p w14:paraId="67230FC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.000</w:t>
            </w:r>
          </w:p>
        </w:tc>
      </w:tr>
    </w:tbl>
    <w:p w14:paraId="4403296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 xml:space="preserve">It can be seen from the regression coefficient table above, the formula Y = </w:t>
      </w:r>
      <w:proofErr w:type="spellStart"/>
      <w:r w:rsidRPr="00501ACA">
        <w:rPr>
          <w:rFonts w:ascii="Times New Roman" w:eastAsia="Times New Roman" w:hAnsi="Times New Roman" w:cs="Times New Roman"/>
          <w:i w:val="0"/>
          <w:color w:val="000000"/>
          <w:sz w:val="24"/>
          <w:szCs w:val="24"/>
        </w:rPr>
        <w:t>a+bx</w:t>
      </w:r>
      <w:proofErr w:type="spellEnd"/>
      <w:r w:rsidRPr="00501ACA">
        <w:rPr>
          <w:rFonts w:ascii="Times New Roman" w:eastAsia="Times New Roman" w:hAnsi="Times New Roman" w:cs="Times New Roman"/>
          <w:i w:val="0"/>
          <w:color w:val="000000"/>
          <w:sz w:val="24"/>
          <w:szCs w:val="24"/>
        </w:rPr>
        <w:t xml:space="preserve"> (regression formula) can be translated as follows, Y = 13.131 + 0.437X. </w:t>
      </w:r>
      <w:proofErr w:type="gramStart"/>
      <w:r w:rsidRPr="00501ACA">
        <w:rPr>
          <w:rFonts w:ascii="Times New Roman" w:eastAsia="Times New Roman" w:hAnsi="Times New Roman" w:cs="Times New Roman"/>
          <w:i w:val="0"/>
          <w:color w:val="000000"/>
          <w:sz w:val="24"/>
          <w:szCs w:val="24"/>
        </w:rPr>
        <w:t>So</w:t>
      </w:r>
      <w:proofErr w:type="gramEnd"/>
      <w:r w:rsidRPr="00501ACA">
        <w:rPr>
          <w:rFonts w:ascii="Times New Roman" w:eastAsia="Times New Roman" w:hAnsi="Times New Roman" w:cs="Times New Roman"/>
          <w:i w:val="0"/>
          <w:color w:val="000000"/>
          <w:sz w:val="24"/>
          <w:szCs w:val="24"/>
        </w:rPr>
        <w:t xml:space="preserve"> get a total of Y = 25.756, which means if the value of X increases, the value of Y will also increase. Vice versa if variable X decreases then variable Y will also decrease.</w:t>
      </w:r>
    </w:p>
    <w:p w14:paraId="4858830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B8B6B0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5. T test: The results of the T test between the influence of variable X (promotion) on variable Y (purchasing interest) can be seen in Table 7 as follows:</w:t>
      </w:r>
    </w:p>
    <w:p w14:paraId="6E96083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0CC61EEB" w14:textId="77777777" w:rsidR="00501ACA" w:rsidRPr="00501ACA" w:rsidRDefault="00501ACA" w:rsidP="00501ACA">
      <w:pPr>
        <w:pBdr>
          <w:top w:val="nil"/>
          <w:left w:val="nil"/>
          <w:bottom w:val="nil"/>
          <w:right w:val="nil"/>
          <w:between w:val="nil"/>
        </w:pBdr>
        <w:spacing w:after="0" w:line="240" w:lineRule="auto"/>
        <w:ind w:firstLine="720"/>
        <w:jc w:val="center"/>
        <w:rPr>
          <w:rFonts w:ascii="Times New Roman" w:eastAsia="Times New Roman" w:hAnsi="Times New Roman" w:cs="Times New Roman"/>
          <w:b/>
          <w:bCs/>
          <w:i w:val="0"/>
          <w:color w:val="000000"/>
          <w:sz w:val="24"/>
          <w:szCs w:val="24"/>
        </w:rPr>
      </w:pPr>
      <w:r w:rsidRPr="00501ACA">
        <w:rPr>
          <w:rFonts w:ascii="Times New Roman" w:eastAsia="Times New Roman" w:hAnsi="Times New Roman" w:cs="Times New Roman"/>
          <w:b/>
          <w:bCs/>
          <w:i w:val="0"/>
          <w:color w:val="000000"/>
          <w:sz w:val="24"/>
          <w:szCs w:val="24"/>
        </w:rPr>
        <w:t>Table 7. T test</w:t>
      </w:r>
    </w:p>
    <w:tbl>
      <w:tblPr>
        <w:tblW w:w="0" w:type="auto"/>
        <w:tblInd w:w="7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61"/>
        <w:gridCol w:w="1249"/>
        <w:gridCol w:w="967"/>
        <w:gridCol w:w="1104"/>
        <w:gridCol w:w="1615"/>
        <w:gridCol w:w="1197"/>
        <w:gridCol w:w="831"/>
      </w:tblGrid>
      <w:tr w:rsidR="00501ACA" w:rsidRPr="00501ACA" w14:paraId="4701DB20" w14:textId="77777777" w:rsidTr="003F0950">
        <w:tc>
          <w:tcPr>
            <w:tcW w:w="7824" w:type="dxa"/>
            <w:gridSpan w:val="7"/>
            <w:shd w:val="clear" w:color="auto" w:fill="auto"/>
            <w:vAlign w:val="center"/>
          </w:tcPr>
          <w:p w14:paraId="279CD77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b/>
                <w:bCs/>
                <w:color w:val="000000"/>
                <w:sz w:val="22"/>
                <w:szCs w:val="22"/>
              </w:rPr>
              <w:t>Coefficientsª</w:t>
            </w:r>
          </w:p>
        </w:tc>
      </w:tr>
      <w:tr w:rsidR="00501ACA" w:rsidRPr="00501ACA" w14:paraId="6252708B" w14:textId="77777777" w:rsidTr="003F0950">
        <w:tc>
          <w:tcPr>
            <w:tcW w:w="2110" w:type="dxa"/>
            <w:gridSpan w:val="2"/>
            <w:vMerge w:val="restart"/>
            <w:shd w:val="clear" w:color="auto" w:fill="auto"/>
            <w:vAlign w:val="center"/>
          </w:tcPr>
          <w:p w14:paraId="2D4022A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Model</w:t>
            </w:r>
          </w:p>
        </w:tc>
        <w:tc>
          <w:tcPr>
            <w:tcW w:w="2071" w:type="dxa"/>
            <w:gridSpan w:val="2"/>
            <w:shd w:val="clear" w:color="auto" w:fill="auto"/>
            <w:vAlign w:val="center"/>
          </w:tcPr>
          <w:p w14:paraId="107D69A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Unstandardized</w:t>
            </w:r>
          </w:p>
          <w:p w14:paraId="364C275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Coefficients</w:t>
            </w:r>
          </w:p>
        </w:tc>
        <w:tc>
          <w:tcPr>
            <w:tcW w:w="1615" w:type="dxa"/>
            <w:shd w:val="clear" w:color="auto" w:fill="auto"/>
            <w:vAlign w:val="center"/>
          </w:tcPr>
          <w:p w14:paraId="228DA9A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Standardized</w:t>
            </w:r>
          </w:p>
          <w:p w14:paraId="2FB2CB0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Coefficients</w:t>
            </w:r>
          </w:p>
        </w:tc>
        <w:tc>
          <w:tcPr>
            <w:tcW w:w="1197" w:type="dxa"/>
            <w:vMerge w:val="restart"/>
            <w:shd w:val="clear" w:color="auto" w:fill="auto"/>
            <w:vAlign w:val="center"/>
          </w:tcPr>
          <w:p w14:paraId="7923B77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t</w:t>
            </w:r>
          </w:p>
        </w:tc>
        <w:tc>
          <w:tcPr>
            <w:tcW w:w="831" w:type="dxa"/>
            <w:vMerge w:val="restart"/>
            <w:shd w:val="clear" w:color="auto" w:fill="auto"/>
            <w:vAlign w:val="center"/>
          </w:tcPr>
          <w:p w14:paraId="6A41331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Sig.</w:t>
            </w:r>
          </w:p>
        </w:tc>
      </w:tr>
      <w:tr w:rsidR="00501ACA" w:rsidRPr="00501ACA" w14:paraId="02697107" w14:textId="77777777" w:rsidTr="003F0950">
        <w:tc>
          <w:tcPr>
            <w:tcW w:w="2110" w:type="dxa"/>
            <w:gridSpan w:val="2"/>
            <w:vMerge/>
            <w:shd w:val="clear" w:color="auto" w:fill="auto"/>
            <w:vAlign w:val="center"/>
          </w:tcPr>
          <w:p w14:paraId="0FB4674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967" w:type="dxa"/>
            <w:shd w:val="clear" w:color="auto" w:fill="auto"/>
            <w:vAlign w:val="center"/>
          </w:tcPr>
          <w:p w14:paraId="16E9EB8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B</w:t>
            </w:r>
          </w:p>
        </w:tc>
        <w:tc>
          <w:tcPr>
            <w:tcW w:w="1104" w:type="dxa"/>
            <w:shd w:val="clear" w:color="auto" w:fill="auto"/>
            <w:vAlign w:val="center"/>
          </w:tcPr>
          <w:p w14:paraId="26FD5563"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Std. Error</w:t>
            </w:r>
          </w:p>
        </w:tc>
        <w:tc>
          <w:tcPr>
            <w:tcW w:w="1615" w:type="dxa"/>
            <w:shd w:val="clear" w:color="auto" w:fill="auto"/>
            <w:vAlign w:val="center"/>
          </w:tcPr>
          <w:p w14:paraId="5FC18B6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Beta</w:t>
            </w:r>
          </w:p>
        </w:tc>
        <w:tc>
          <w:tcPr>
            <w:tcW w:w="1197" w:type="dxa"/>
            <w:vMerge/>
            <w:shd w:val="clear" w:color="auto" w:fill="auto"/>
            <w:vAlign w:val="center"/>
          </w:tcPr>
          <w:p w14:paraId="1F0E09D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831" w:type="dxa"/>
            <w:vMerge/>
            <w:shd w:val="clear" w:color="auto" w:fill="auto"/>
            <w:vAlign w:val="center"/>
          </w:tcPr>
          <w:p w14:paraId="789B8C7C"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r>
      <w:tr w:rsidR="00501ACA" w:rsidRPr="00501ACA" w14:paraId="12B48890" w14:textId="77777777" w:rsidTr="003F0950">
        <w:tc>
          <w:tcPr>
            <w:tcW w:w="861" w:type="dxa"/>
            <w:vMerge w:val="restart"/>
            <w:shd w:val="clear" w:color="auto" w:fill="auto"/>
            <w:vAlign w:val="center"/>
          </w:tcPr>
          <w:p w14:paraId="2221D65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w:t>
            </w:r>
          </w:p>
        </w:tc>
        <w:tc>
          <w:tcPr>
            <w:tcW w:w="1249" w:type="dxa"/>
            <w:shd w:val="clear" w:color="auto" w:fill="auto"/>
            <w:vAlign w:val="center"/>
          </w:tcPr>
          <w:p w14:paraId="07277A7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(Constant)</w:t>
            </w:r>
          </w:p>
        </w:tc>
        <w:tc>
          <w:tcPr>
            <w:tcW w:w="967" w:type="dxa"/>
            <w:shd w:val="clear" w:color="auto" w:fill="auto"/>
          </w:tcPr>
          <w:p w14:paraId="1091983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13.131</w:t>
            </w:r>
          </w:p>
        </w:tc>
        <w:tc>
          <w:tcPr>
            <w:tcW w:w="1104" w:type="dxa"/>
            <w:shd w:val="clear" w:color="auto" w:fill="auto"/>
          </w:tcPr>
          <w:p w14:paraId="3C8A7623"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1.472</w:t>
            </w:r>
          </w:p>
        </w:tc>
        <w:tc>
          <w:tcPr>
            <w:tcW w:w="1615" w:type="dxa"/>
            <w:shd w:val="clear" w:color="auto" w:fill="auto"/>
          </w:tcPr>
          <w:p w14:paraId="26E300F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197" w:type="dxa"/>
            <w:shd w:val="clear" w:color="auto" w:fill="auto"/>
          </w:tcPr>
          <w:p w14:paraId="6DA9054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8.922</w:t>
            </w:r>
          </w:p>
        </w:tc>
        <w:tc>
          <w:tcPr>
            <w:tcW w:w="831" w:type="dxa"/>
            <w:shd w:val="clear" w:color="auto" w:fill="auto"/>
          </w:tcPr>
          <w:p w14:paraId="083C772C"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.000</w:t>
            </w:r>
          </w:p>
        </w:tc>
      </w:tr>
      <w:tr w:rsidR="00501ACA" w:rsidRPr="00501ACA" w14:paraId="3982572E" w14:textId="77777777" w:rsidTr="003F0950">
        <w:tc>
          <w:tcPr>
            <w:tcW w:w="861" w:type="dxa"/>
            <w:vMerge/>
            <w:shd w:val="clear" w:color="auto" w:fill="auto"/>
            <w:vAlign w:val="center"/>
          </w:tcPr>
          <w:p w14:paraId="32E7AAEB"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
        </w:tc>
        <w:tc>
          <w:tcPr>
            <w:tcW w:w="1249" w:type="dxa"/>
            <w:shd w:val="clear" w:color="auto" w:fill="auto"/>
            <w:vAlign w:val="center"/>
          </w:tcPr>
          <w:p w14:paraId="7C94D27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proofErr w:type="spellStart"/>
            <w:r w:rsidRPr="00501ACA">
              <w:rPr>
                <w:rFonts w:ascii="Times New Roman" w:eastAsia="Times New Roman" w:hAnsi="Times New Roman" w:cs="Times New Roman"/>
                <w:i w:val="0"/>
                <w:color w:val="000000"/>
                <w:sz w:val="22"/>
                <w:szCs w:val="22"/>
              </w:rPr>
              <w:t>TotalX</w:t>
            </w:r>
            <w:proofErr w:type="spellEnd"/>
          </w:p>
        </w:tc>
        <w:tc>
          <w:tcPr>
            <w:tcW w:w="967" w:type="dxa"/>
            <w:shd w:val="clear" w:color="auto" w:fill="auto"/>
          </w:tcPr>
          <w:p w14:paraId="745AD194"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.437</w:t>
            </w:r>
          </w:p>
        </w:tc>
        <w:tc>
          <w:tcPr>
            <w:tcW w:w="1104" w:type="dxa"/>
            <w:shd w:val="clear" w:color="auto" w:fill="auto"/>
          </w:tcPr>
          <w:p w14:paraId="5B271D5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.067</w:t>
            </w:r>
          </w:p>
        </w:tc>
        <w:tc>
          <w:tcPr>
            <w:tcW w:w="1615" w:type="dxa"/>
            <w:shd w:val="clear" w:color="auto" w:fill="auto"/>
          </w:tcPr>
          <w:p w14:paraId="069E69B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.547</w:t>
            </w:r>
          </w:p>
        </w:tc>
        <w:tc>
          <w:tcPr>
            <w:tcW w:w="1197" w:type="dxa"/>
            <w:shd w:val="clear" w:color="auto" w:fill="auto"/>
          </w:tcPr>
          <w:p w14:paraId="0649EDF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6.504</w:t>
            </w:r>
          </w:p>
        </w:tc>
        <w:tc>
          <w:tcPr>
            <w:tcW w:w="831" w:type="dxa"/>
            <w:shd w:val="clear" w:color="auto" w:fill="auto"/>
          </w:tcPr>
          <w:p w14:paraId="5D3AF2D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2"/>
                <w:szCs w:val="22"/>
              </w:rPr>
            </w:pPr>
            <w:r w:rsidRPr="00501ACA">
              <w:rPr>
                <w:rFonts w:ascii="Times New Roman" w:eastAsia="Times New Roman" w:hAnsi="Times New Roman" w:cs="Times New Roman"/>
                <w:i w:val="0"/>
                <w:color w:val="000000"/>
                <w:sz w:val="22"/>
                <w:szCs w:val="22"/>
              </w:rPr>
              <w:t>.000</w:t>
            </w:r>
          </w:p>
        </w:tc>
      </w:tr>
    </w:tbl>
    <w:p w14:paraId="51047DCC" w14:textId="77777777" w:rsid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85740F9" w14:textId="249DB3B9"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From the results of SPSS version 25 data, the value of t count = 6,504 is obtained</w:t>
      </w:r>
    </w:p>
    <w:p w14:paraId="2664725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76824971"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To get the t table value is:</w:t>
      </w:r>
    </w:p>
    <w:p w14:paraId="7F4860D8"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t table = α = 0.05</w:t>
      </w:r>
    </w:p>
    <w:p w14:paraId="16B834C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df = N – 2</w:t>
      </w:r>
    </w:p>
    <w:p w14:paraId="33CDAF4E"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 101 – 2 = 99</w:t>
      </w:r>
    </w:p>
    <w:p w14:paraId="74CB0439"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Based on Table 7, the calculated t value in the table is 6,504 while the t table value for N: 99 is 1.984 with α = 0.05. In accordance with the provisions of t count &gt; t table, namely 6,504 &gt; 1.984, it can be concluded that H1 is accepted. Which means that the linear regression is significant, namely t count is greater than t table. Then the decision taken is that there is a significant influence between promotion and buying interest in fast food restaurants in Jakarta.</w:t>
      </w:r>
    </w:p>
    <w:p w14:paraId="69DBE4EF"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6. Hypothesis Test</w:t>
      </w:r>
    </w:p>
    <w:p w14:paraId="33EA8542"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The hypothesis test is formulated as follows:</w:t>
      </w:r>
    </w:p>
    <w:p w14:paraId="4707060D"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H1: Promotion has an effect on buying interest in restaurants.</w:t>
      </w:r>
    </w:p>
    <w:p w14:paraId="737FE8BA"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Decision-making:</w:t>
      </w:r>
    </w:p>
    <w:p w14:paraId="0D1016C4"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 If t count &gt; t table then H1 is accepted</w:t>
      </w:r>
    </w:p>
    <w:p w14:paraId="3D4625F6"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 If t count &lt;t table then H1 is rejected</w:t>
      </w:r>
    </w:p>
    <w:p w14:paraId="472B1027"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5A179470"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 If the significance value (sig) &lt;probability of 0.05, then there is an influence between variable X (promotion) on variable Y or the hypothesis is accepted.</w:t>
      </w:r>
    </w:p>
    <w:p w14:paraId="55A67895" w14:textId="77777777" w:rsidR="00501ACA" w:rsidRPr="00501ACA"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 If the significance value (sig) &gt; probability 0.05 then there is an influence between variable X (promotion) on variable Y or the hypothesis is rejected.</w:t>
      </w:r>
    </w:p>
    <w:p w14:paraId="3694BF93" w14:textId="6E6CDB8B" w:rsidR="003D0D22" w:rsidRDefault="00501ACA" w:rsidP="00501ACA">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01ACA">
        <w:rPr>
          <w:rFonts w:ascii="Times New Roman" w:eastAsia="Times New Roman" w:hAnsi="Times New Roman" w:cs="Times New Roman"/>
          <w:i w:val="0"/>
          <w:color w:val="000000"/>
          <w:sz w:val="24"/>
          <w:szCs w:val="24"/>
        </w:rPr>
        <w:t>Based on Table 7, it shows that the significance (sig) is 0.000 &lt;0.05 so it can be concluded that the hypothesis is accepted, namely promotion has an effect on buying interest at fast food restaurants in Jakarta.</w:t>
      </w:r>
    </w:p>
    <w:p w14:paraId="0D9C0CE1" w14:textId="77777777" w:rsidR="006063B2" w:rsidRDefault="006063B2" w:rsidP="00B27C9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5668F7A" w14:textId="0800DF31" w:rsidR="006063B2" w:rsidRPr="00CA0D5B" w:rsidRDefault="00643D23" w:rsidP="00CA0D5B">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CONCLUSION</w:t>
      </w:r>
    </w:p>
    <w:p w14:paraId="1DC37E20" w14:textId="77777777" w:rsidR="00CA0D5B" w:rsidRPr="00CA0D5B" w:rsidRDefault="00CA0D5B" w:rsidP="00CA0D5B">
      <w:pPr>
        <w:spacing w:after="0" w:line="240" w:lineRule="auto"/>
        <w:ind w:firstLine="720"/>
        <w:jc w:val="both"/>
        <w:rPr>
          <w:rFonts w:ascii="Times New Roman" w:eastAsia="Times New Roman" w:hAnsi="Times New Roman" w:cs="Times New Roman"/>
          <w:i w:val="0"/>
          <w:sz w:val="24"/>
          <w:szCs w:val="24"/>
        </w:rPr>
      </w:pPr>
      <w:r w:rsidRPr="00CA0D5B">
        <w:rPr>
          <w:rFonts w:ascii="Times New Roman" w:eastAsia="Times New Roman" w:hAnsi="Times New Roman" w:cs="Times New Roman"/>
          <w:i w:val="0"/>
          <w:sz w:val="24"/>
          <w:szCs w:val="24"/>
        </w:rPr>
        <w:t>Based on the research results and data analysis, several conclusions were found regarding the research:</w:t>
      </w:r>
    </w:p>
    <w:p w14:paraId="6FCA42DA" w14:textId="77777777" w:rsidR="00CA0D5B" w:rsidRPr="00CA0D5B" w:rsidRDefault="00CA0D5B" w:rsidP="00CA0D5B">
      <w:pPr>
        <w:spacing w:after="0" w:line="240" w:lineRule="auto"/>
        <w:ind w:firstLine="720"/>
        <w:jc w:val="both"/>
        <w:rPr>
          <w:rFonts w:ascii="Times New Roman" w:eastAsia="Times New Roman" w:hAnsi="Times New Roman" w:cs="Times New Roman"/>
          <w:i w:val="0"/>
          <w:sz w:val="24"/>
          <w:szCs w:val="24"/>
        </w:rPr>
      </w:pPr>
      <w:r w:rsidRPr="00CA0D5B">
        <w:rPr>
          <w:rFonts w:ascii="Times New Roman" w:eastAsia="Times New Roman" w:hAnsi="Times New Roman" w:cs="Times New Roman"/>
          <w:i w:val="0"/>
          <w:sz w:val="24"/>
          <w:szCs w:val="24"/>
        </w:rPr>
        <w:t xml:space="preserve">1. Based on the results of research conducted and distributed through questionnaires that have been distributed, the promotion carried out at fast food restaurants in Jakarta has five indicators and all five have good to very good results. From the results of the descriptive analysis, it shows that the first indicator, namely "Promotion is important in buying interest" which gets the highest mean value. While the results of the descriptive analysis show the results on the fourth indicator, namely "The restaurant you visit often holds promotions" gets the lowest mean value. </w:t>
      </w:r>
      <w:proofErr w:type="gramStart"/>
      <w:r w:rsidRPr="00CA0D5B">
        <w:rPr>
          <w:rFonts w:ascii="Times New Roman" w:eastAsia="Times New Roman" w:hAnsi="Times New Roman" w:cs="Times New Roman"/>
          <w:i w:val="0"/>
          <w:sz w:val="24"/>
          <w:szCs w:val="24"/>
        </w:rPr>
        <w:t>So</w:t>
      </w:r>
      <w:proofErr w:type="gramEnd"/>
      <w:r w:rsidRPr="00CA0D5B">
        <w:rPr>
          <w:rFonts w:ascii="Times New Roman" w:eastAsia="Times New Roman" w:hAnsi="Times New Roman" w:cs="Times New Roman"/>
          <w:i w:val="0"/>
          <w:sz w:val="24"/>
          <w:szCs w:val="24"/>
        </w:rPr>
        <w:t xml:space="preserve"> it can be concluded that restaurants that are frequently visited by consumers do not often hold promotions even though promotions play an important role in determining consumer buying interest.</w:t>
      </w:r>
    </w:p>
    <w:p w14:paraId="3D738BFF" w14:textId="77777777" w:rsidR="00CA0D5B" w:rsidRPr="00CA0D5B" w:rsidRDefault="00CA0D5B" w:rsidP="00CA0D5B">
      <w:pPr>
        <w:spacing w:after="0" w:line="240" w:lineRule="auto"/>
        <w:ind w:firstLine="720"/>
        <w:jc w:val="both"/>
        <w:rPr>
          <w:rFonts w:ascii="Times New Roman" w:eastAsia="Times New Roman" w:hAnsi="Times New Roman" w:cs="Times New Roman"/>
          <w:i w:val="0"/>
          <w:sz w:val="24"/>
          <w:szCs w:val="24"/>
        </w:rPr>
      </w:pPr>
      <w:r w:rsidRPr="00CA0D5B">
        <w:rPr>
          <w:rFonts w:ascii="Times New Roman" w:eastAsia="Times New Roman" w:hAnsi="Times New Roman" w:cs="Times New Roman"/>
          <w:i w:val="0"/>
          <w:sz w:val="24"/>
          <w:szCs w:val="24"/>
        </w:rPr>
        <w:t xml:space="preserve">2. Based on the results of research conducted and distributed through questionnaires that have been distributed that the promotions carried out at fast food restaurants in Jakarta have </w:t>
      </w:r>
      <w:r w:rsidRPr="00CA0D5B">
        <w:rPr>
          <w:rFonts w:ascii="Times New Roman" w:eastAsia="Times New Roman" w:hAnsi="Times New Roman" w:cs="Times New Roman"/>
          <w:i w:val="0"/>
          <w:sz w:val="24"/>
          <w:szCs w:val="24"/>
        </w:rPr>
        <w:lastRenderedPageBreak/>
        <w:t xml:space="preserve">five indicators and all five have good to very good results. The results of the descriptive analysis show that the first indicator, namely "After trying the restaurant, I am interested in finding out more about the restaurant" gets the highest mean value. Meanwhile, the results of the descriptive analysis show that the results of the fourth indicator, namely "I will refer others who I often visit" get the lowest mean value. </w:t>
      </w:r>
      <w:proofErr w:type="gramStart"/>
      <w:r w:rsidRPr="00CA0D5B">
        <w:rPr>
          <w:rFonts w:ascii="Times New Roman" w:eastAsia="Times New Roman" w:hAnsi="Times New Roman" w:cs="Times New Roman"/>
          <w:i w:val="0"/>
          <w:sz w:val="24"/>
          <w:szCs w:val="24"/>
        </w:rPr>
        <w:t>So</w:t>
      </w:r>
      <w:proofErr w:type="gramEnd"/>
      <w:r w:rsidRPr="00CA0D5B">
        <w:rPr>
          <w:rFonts w:ascii="Times New Roman" w:eastAsia="Times New Roman" w:hAnsi="Times New Roman" w:cs="Times New Roman"/>
          <w:i w:val="0"/>
          <w:sz w:val="24"/>
          <w:szCs w:val="24"/>
        </w:rPr>
        <w:t xml:space="preserve"> it can be concluded that consumers will find out more about the restaurant, but not necessarily refer the restaurant to other people.</w:t>
      </w:r>
    </w:p>
    <w:p w14:paraId="45767929" w14:textId="14CE9792" w:rsidR="00CA0D5B" w:rsidRDefault="00CA0D5B" w:rsidP="00CA0D5B">
      <w:pPr>
        <w:spacing w:after="0" w:line="240" w:lineRule="auto"/>
        <w:ind w:firstLine="720"/>
        <w:jc w:val="both"/>
        <w:rPr>
          <w:rFonts w:ascii="Times New Roman" w:eastAsia="Times New Roman" w:hAnsi="Times New Roman" w:cs="Times New Roman"/>
          <w:i w:val="0"/>
          <w:sz w:val="24"/>
          <w:szCs w:val="24"/>
        </w:rPr>
      </w:pPr>
      <w:r w:rsidRPr="00CA0D5B">
        <w:rPr>
          <w:rFonts w:ascii="Times New Roman" w:eastAsia="Times New Roman" w:hAnsi="Times New Roman" w:cs="Times New Roman"/>
          <w:i w:val="0"/>
          <w:sz w:val="24"/>
          <w:szCs w:val="24"/>
        </w:rPr>
        <w:t>3. The effect of promotion on consumer buying interest in Fast food restaurants in Jakarta is positive, which means that promotion has an influence on consumer buying interest.</w:t>
      </w:r>
    </w:p>
    <w:p w14:paraId="3A9AF9A9" w14:textId="77777777" w:rsidR="006063B2" w:rsidRDefault="006063B2">
      <w:pPr>
        <w:spacing w:after="0" w:line="240" w:lineRule="auto"/>
        <w:jc w:val="both"/>
        <w:rPr>
          <w:rFonts w:ascii="Times New Roman" w:eastAsia="Times New Roman" w:hAnsi="Times New Roman" w:cs="Times New Roman"/>
          <w:b/>
          <w:i w:val="0"/>
          <w:sz w:val="24"/>
          <w:szCs w:val="24"/>
        </w:rPr>
      </w:pPr>
    </w:p>
    <w:p w14:paraId="57DCA131" w14:textId="77686C8B"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REFERENCE</w:t>
      </w:r>
    </w:p>
    <w:p w14:paraId="02BCBD4D" w14:textId="77777777" w:rsidR="006063B2" w:rsidRDefault="006063B2">
      <w:pPr>
        <w:spacing w:after="0" w:line="240" w:lineRule="auto"/>
        <w:ind w:firstLine="720"/>
        <w:jc w:val="both"/>
        <w:rPr>
          <w:rFonts w:ascii="Times New Roman" w:eastAsia="Times New Roman" w:hAnsi="Times New Roman" w:cs="Times New Roman"/>
          <w:i w:val="0"/>
          <w:sz w:val="24"/>
          <w:szCs w:val="24"/>
        </w:rPr>
      </w:pPr>
    </w:p>
    <w:p w14:paraId="2C7BEE88" w14:textId="05712BC5" w:rsid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 xml:space="preserve">Abdillah. (2022). SPSS </w:t>
      </w:r>
      <w:proofErr w:type="spellStart"/>
      <w:r w:rsidRPr="00CA0D5B">
        <w:rPr>
          <w:rFonts w:ascii="Times New Roman" w:eastAsia="Times New Roman" w:hAnsi="Times New Roman" w:cs="Times New Roman"/>
          <w:i w:val="0"/>
          <w:color w:val="000000"/>
          <w:sz w:val="24"/>
          <w:szCs w:val="24"/>
        </w:rPr>
        <w:t>Adalah</w:t>
      </w:r>
      <w:proofErr w:type="spellEnd"/>
      <w:r w:rsidRPr="00CA0D5B">
        <w:rPr>
          <w:rFonts w:ascii="Times New Roman" w:eastAsia="Times New Roman" w:hAnsi="Times New Roman" w:cs="Times New Roman"/>
          <w:i w:val="0"/>
          <w:color w:val="000000"/>
          <w:sz w:val="24"/>
          <w:szCs w:val="24"/>
        </w:rPr>
        <w:t xml:space="preserve"> – </w:t>
      </w:r>
      <w:proofErr w:type="spellStart"/>
      <w:r w:rsidRPr="00CA0D5B">
        <w:rPr>
          <w:rFonts w:ascii="Times New Roman" w:eastAsia="Times New Roman" w:hAnsi="Times New Roman" w:cs="Times New Roman"/>
          <w:i w:val="0"/>
          <w:color w:val="000000"/>
          <w:sz w:val="24"/>
          <w:szCs w:val="24"/>
        </w:rPr>
        <w:t>Pengertian</w:t>
      </w:r>
      <w:proofErr w:type="spellEnd"/>
      <w:r w:rsidRPr="00CA0D5B">
        <w:rPr>
          <w:rFonts w:ascii="Times New Roman" w:eastAsia="Times New Roman" w:hAnsi="Times New Roman" w:cs="Times New Roman"/>
          <w:i w:val="0"/>
          <w:color w:val="000000"/>
          <w:sz w:val="24"/>
          <w:szCs w:val="24"/>
        </w:rPr>
        <w:t xml:space="preserve">, Sejarah, </w:t>
      </w:r>
      <w:proofErr w:type="spellStart"/>
      <w:r w:rsidRPr="00CA0D5B">
        <w:rPr>
          <w:rFonts w:ascii="Times New Roman" w:eastAsia="Times New Roman" w:hAnsi="Times New Roman" w:cs="Times New Roman"/>
          <w:i w:val="0"/>
          <w:color w:val="000000"/>
          <w:sz w:val="24"/>
          <w:szCs w:val="24"/>
        </w:rPr>
        <w:t>Fungsi</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Kepanjangan</w:t>
      </w:r>
      <w:proofErr w:type="spellEnd"/>
      <w:r w:rsidRPr="00CA0D5B">
        <w:rPr>
          <w:rFonts w:ascii="Times New Roman" w:eastAsia="Times New Roman" w:hAnsi="Times New Roman" w:cs="Times New Roman"/>
          <w:i w:val="0"/>
          <w:color w:val="000000"/>
          <w:sz w:val="24"/>
          <w:szCs w:val="24"/>
        </w:rPr>
        <w:t xml:space="preserve">. Retrieved from </w:t>
      </w:r>
      <w:hyperlink r:id="rId9" w:history="1">
        <w:r w:rsidRPr="00EB66B3">
          <w:rPr>
            <w:rStyle w:val="Hyperlink"/>
            <w:rFonts w:ascii="Times New Roman" w:eastAsia="Times New Roman" w:hAnsi="Times New Roman" w:cs="Times New Roman"/>
            <w:i w:val="0"/>
            <w:sz w:val="24"/>
            <w:szCs w:val="24"/>
          </w:rPr>
          <w:t>https://rumusrumus.com/spss-adalah/</w:t>
        </w:r>
      </w:hyperlink>
    </w:p>
    <w:p w14:paraId="2CD740F7" w14:textId="60285165" w:rsidR="00CA0D5B"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Anam Bhatti, (2018). Sales Promotion and Price Discount Effect on Consumer Purchase Intention with the Moderating Role of social media in Pakistan. International journal of Business Management, Vol, 3 (4): 50-58</w:t>
      </w:r>
    </w:p>
    <w:p w14:paraId="297AA735" w14:textId="6B7A7206" w:rsid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CA0D5B">
        <w:rPr>
          <w:rFonts w:ascii="Times New Roman" w:eastAsia="Times New Roman" w:hAnsi="Times New Roman" w:cs="Times New Roman"/>
          <w:i w:val="0"/>
          <w:color w:val="000000"/>
          <w:sz w:val="24"/>
          <w:szCs w:val="24"/>
        </w:rPr>
        <w:t>Andriyani</w:t>
      </w:r>
      <w:proofErr w:type="spellEnd"/>
      <w:r w:rsidRPr="00CA0D5B">
        <w:rPr>
          <w:rFonts w:ascii="Times New Roman" w:eastAsia="Times New Roman" w:hAnsi="Times New Roman" w:cs="Times New Roman"/>
          <w:i w:val="0"/>
          <w:color w:val="000000"/>
          <w:sz w:val="24"/>
          <w:szCs w:val="24"/>
        </w:rPr>
        <w:t xml:space="preserve">, N. (2020). PENGARUH UKURAN PERUSAHAAN </w:t>
      </w:r>
      <w:proofErr w:type="gramStart"/>
      <w:r w:rsidRPr="00CA0D5B">
        <w:rPr>
          <w:rFonts w:ascii="Times New Roman" w:eastAsia="Times New Roman" w:hAnsi="Times New Roman" w:cs="Times New Roman"/>
          <w:i w:val="0"/>
          <w:color w:val="000000"/>
          <w:sz w:val="24"/>
          <w:szCs w:val="24"/>
        </w:rPr>
        <w:t>( FIRM</w:t>
      </w:r>
      <w:proofErr w:type="gramEnd"/>
      <w:r w:rsidRPr="00CA0D5B">
        <w:rPr>
          <w:rFonts w:ascii="Times New Roman" w:eastAsia="Times New Roman" w:hAnsi="Times New Roman" w:cs="Times New Roman"/>
          <w:i w:val="0"/>
          <w:color w:val="000000"/>
          <w:sz w:val="24"/>
          <w:szCs w:val="24"/>
        </w:rPr>
        <w:t xml:space="preserve"> SIZE ) DAN PROFITABILITAS TERHADAP HARGA SAHAM PADA PERUSAHAAN MANUFAKTUR YANG TERDAFTAR DI BURSA EFEK INDONESIA(BEI).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Akuntansi</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Bisnis</w:t>
      </w:r>
      <w:proofErr w:type="spellEnd"/>
      <w:r w:rsidRPr="00CA0D5B">
        <w:rPr>
          <w:rFonts w:ascii="Times New Roman" w:eastAsia="Times New Roman" w:hAnsi="Times New Roman" w:cs="Times New Roman"/>
          <w:i w:val="0"/>
          <w:color w:val="000000"/>
          <w:sz w:val="24"/>
          <w:szCs w:val="24"/>
        </w:rPr>
        <w:t xml:space="preserve"> dan Publik, 1.</w:t>
      </w:r>
    </w:p>
    <w:p w14:paraId="53754B23" w14:textId="54AFA5A1" w:rsidR="00422A16" w:rsidRDefault="00422A16"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422A16">
        <w:rPr>
          <w:rFonts w:ascii="Times New Roman" w:eastAsia="Times New Roman" w:hAnsi="Times New Roman" w:cs="Times New Roman"/>
          <w:i w:val="0"/>
          <w:color w:val="000000"/>
          <w:sz w:val="24"/>
          <w:szCs w:val="24"/>
        </w:rPr>
        <w:t xml:space="preserve">Bhatti, A., &amp; Akram, H. (2020). The moderating role of subjective norms between online shopping </w:t>
      </w:r>
      <w:proofErr w:type="spellStart"/>
      <w:r w:rsidRPr="00422A16">
        <w:rPr>
          <w:rFonts w:ascii="Times New Roman" w:eastAsia="Times New Roman" w:hAnsi="Times New Roman" w:cs="Times New Roman"/>
          <w:i w:val="0"/>
          <w:color w:val="000000"/>
          <w:sz w:val="24"/>
          <w:szCs w:val="24"/>
        </w:rPr>
        <w:t>behaviour</w:t>
      </w:r>
      <w:proofErr w:type="spellEnd"/>
      <w:r w:rsidRPr="00422A16">
        <w:rPr>
          <w:rFonts w:ascii="Times New Roman" w:eastAsia="Times New Roman" w:hAnsi="Times New Roman" w:cs="Times New Roman"/>
          <w:i w:val="0"/>
          <w:color w:val="000000"/>
          <w:sz w:val="24"/>
          <w:szCs w:val="24"/>
        </w:rPr>
        <w:t xml:space="preserve"> and its determinants. International Journal of Social Sciences and Economic Review, 2(2), 1-09.</w:t>
      </w:r>
    </w:p>
    <w:p w14:paraId="07D21685" w14:textId="5D85798A" w:rsidR="00422A16" w:rsidRPr="00CA0D5B" w:rsidRDefault="00422A16"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422A16">
        <w:rPr>
          <w:rFonts w:ascii="Times New Roman" w:eastAsia="Times New Roman" w:hAnsi="Times New Roman" w:cs="Times New Roman"/>
          <w:i w:val="0"/>
          <w:color w:val="000000"/>
          <w:sz w:val="24"/>
          <w:szCs w:val="24"/>
        </w:rPr>
        <w:t xml:space="preserve">Brata, B. H., </w:t>
      </w:r>
      <w:proofErr w:type="spellStart"/>
      <w:r w:rsidRPr="00422A16">
        <w:rPr>
          <w:rFonts w:ascii="Times New Roman" w:eastAsia="Times New Roman" w:hAnsi="Times New Roman" w:cs="Times New Roman"/>
          <w:i w:val="0"/>
          <w:color w:val="000000"/>
          <w:sz w:val="24"/>
          <w:szCs w:val="24"/>
        </w:rPr>
        <w:t>Husani</w:t>
      </w:r>
      <w:proofErr w:type="spellEnd"/>
      <w:r w:rsidRPr="00422A16">
        <w:rPr>
          <w:rFonts w:ascii="Times New Roman" w:eastAsia="Times New Roman" w:hAnsi="Times New Roman" w:cs="Times New Roman"/>
          <w:i w:val="0"/>
          <w:color w:val="000000"/>
          <w:sz w:val="24"/>
          <w:szCs w:val="24"/>
        </w:rPr>
        <w:t xml:space="preserve">, S., &amp; Ali, H. (2017). The influence of quality products, price, promotion, and location to product purchase decision on </w:t>
      </w:r>
      <w:proofErr w:type="spellStart"/>
      <w:r w:rsidRPr="00422A16">
        <w:rPr>
          <w:rFonts w:ascii="Times New Roman" w:eastAsia="Times New Roman" w:hAnsi="Times New Roman" w:cs="Times New Roman"/>
          <w:i w:val="0"/>
          <w:color w:val="000000"/>
          <w:sz w:val="24"/>
          <w:szCs w:val="24"/>
        </w:rPr>
        <w:t>Nitchi</w:t>
      </w:r>
      <w:proofErr w:type="spellEnd"/>
      <w:r w:rsidRPr="00422A16">
        <w:rPr>
          <w:rFonts w:ascii="Times New Roman" w:eastAsia="Times New Roman" w:hAnsi="Times New Roman" w:cs="Times New Roman"/>
          <w:i w:val="0"/>
          <w:color w:val="000000"/>
          <w:sz w:val="24"/>
          <w:szCs w:val="24"/>
        </w:rPr>
        <w:t xml:space="preserve"> at PT. Jaya </w:t>
      </w:r>
      <w:proofErr w:type="spellStart"/>
      <w:r w:rsidRPr="00422A16">
        <w:rPr>
          <w:rFonts w:ascii="Times New Roman" w:eastAsia="Times New Roman" w:hAnsi="Times New Roman" w:cs="Times New Roman"/>
          <w:i w:val="0"/>
          <w:color w:val="000000"/>
          <w:sz w:val="24"/>
          <w:szCs w:val="24"/>
        </w:rPr>
        <w:t>Swarasa</w:t>
      </w:r>
      <w:proofErr w:type="spellEnd"/>
      <w:r w:rsidRPr="00422A16">
        <w:rPr>
          <w:rFonts w:ascii="Times New Roman" w:eastAsia="Times New Roman" w:hAnsi="Times New Roman" w:cs="Times New Roman"/>
          <w:i w:val="0"/>
          <w:color w:val="000000"/>
          <w:sz w:val="24"/>
          <w:szCs w:val="24"/>
        </w:rPr>
        <w:t xml:space="preserve"> Agung in Central Jakarta. Saudi Journal of Business and Management Studies, 2(4), 357-374.</w:t>
      </w:r>
    </w:p>
    <w:p w14:paraId="616D60E3" w14:textId="77777777" w:rsidR="00CA0D5B"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CA0D5B">
        <w:rPr>
          <w:rFonts w:ascii="Times New Roman" w:eastAsia="Times New Roman" w:hAnsi="Times New Roman" w:cs="Times New Roman"/>
          <w:i w:val="0"/>
          <w:color w:val="000000"/>
          <w:sz w:val="24"/>
          <w:szCs w:val="24"/>
        </w:rPr>
        <w:t>Dhaefina</w:t>
      </w:r>
      <w:proofErr w:type="spellEnd"/>
      <w:r w:rsidRPr="00CA0D5B">
        <w:rPr>
          <w:rFonts w:ascii="Times New Roman" w:eastAsia="Times New Roman" w:hAnsi="Times New Roman" w:cs="Times New Roman"/>
          <w:i w:val="0"/>
          <w:color w:val="000000"/>
          <w:sz w:val="24"/>
          <w:szCs w:val="24"/>
        </w:rPr>
        <w:t xml:space="preserve">, Z., Nur, M., </w:t>
      </w:r>
      <w:proofErr w:type="spellStart"/>
      <w:r w:rsidRPr="00CA0D5B">
        <w:rPr>
          <w:rFonts w:ascii="Times New Roman" w:eastAsia="Times New Roman" w:hAnsi="Times New Roman" w:cs="Times New Roman"/>
          <w:i w:val="0"/>
          <w:color w:val="000000"/>
          <w:sz w:val="24"/>
          <w:szCs w:val="24"/>
        </w:rPr>
        <w:t>Pirmansyah</w:t>
      </w:r>
      <w:proofErr w:type="spellEnd"/>
      <w:r w:rsidRPr="00CA0D5B">
        <w:rPr>
          <w:rFonts w:ascii="Times New Roman" w:eastAsia="Times New Roman" w:hAnsi="Times New Roman" w:cs="Times New Roman"/>
          <w:i w:val="0"/>
          <w:color w:val="000000"/>
          <w:sz w:val="24"/>
          <w:szCs w:val="24"/>
        </w:rPr>
        <w:t>, &amp; Sanjaya. (2021). PENGARUH CELEBRITY ENDORSEMENT, BRAND IMAGE, DAN TESTIMONI TERHADAP MINAT BELI KONSUMEN PRODUK MIE INSTAN. JURNAL MANAJEMEN, 44.</w:t>
      </w:r>
    </w:p>
    <w:p w14:paraId="3C2ACCFE" w14:textId="77777777" w:rsidR="00CA0D5B"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 xml:space="preserve">Firdaus, A. (2017). PENGARUH STRATEGI PEMASARAN TERHADAP MINAT KONSUMEN MEMBELI PRODUK PERUMAHAN.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Online </w:t>
      </w:r>
      <w:proofErr w:type="spellStart"/>
      <w:r w:rsidRPr="00CA0D5B">
        <w:rPr>
          <w:rFonts w:ascii="Times New Roman" w:eastAsia="Times New Roman" w:hAnsi="Times New Roman" w:cs="Times New Roman"/>
          <w:i w:val="0"/>
          <w:color w:val="000000"/>
          <w:sz w:val="24"/>
          <w:szCs w:val="24"/>
        </w:rPr>
        <w:t>Mahasiswa</w:t>
      </w:r>
      <w:proofErr w:type="spellEnd"/>
      <w:r w:rsidRPr="00CA0D5B">
        <w:rPr>
          <w:rFonts w:ascii="Times New Roman" w:eastAsia="Times New Roman" w:hAnsi="Times New Roman" w:cs="Times New Roman"/>
          <w:i w:val="0"/>
          <w:color w:val="000000"/>
          <w:sz w:val="24"/>
          <w:szCs w:val="24"/>
        </w:rPr>
        <w:t xml:space="preserve"> FISIP, 3.</w:t>
      </w:r>
    </w:p>
    <w:p w14:paraId="5106EEA9" w14:textId="77777777" w:rsidR="00CA0D5B"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CA0D5B">
        <w:rPr>
          <w:rFonts w:ascii="Times New Roman" w:eastAsia="Times New Roman" w:hAnsi="Times New Roman" w:cs="Times New Roman"/>
          <w:i w:val="0"/>
          <w:color w:val="000000"/>
          <w:sz w:val="24"/>
          <w:szCs w:val="24"/>
        </w:rPr>
        <w:t>Herlina</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Loisa</w:t>
      </w:r>
      <w:proofErr w:type="spellEnd"/>
      <w:r w:rsidRPr="00CA0D5B">
        <w:rPr>
          <w:rFonts w:ascii="Times New Roman" w:eastAsia="Times New Roman" w:hAnsi="Times New Roman" w:cs="Times New Roman"/>
          <w:i w:val="0"/>
          <w:color w:val="000000"/>
          <w:sz w:val="24"/>
          <w:szCs w:val="24"/>
        </w:rPr>
        <w:t xml:space="preserve">, J., &amp; Matius, T. (2021). PENGARUH MODEL PROMOSI FLASH SALE TERHADAP MINAT PEMBELI DAN KEPUTUSAN PEMBELI DI MARKETPLACE ONLINE.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Ilmiah</w:t>
      </w:r>
      <w:proofErr w:type="spellEnd"/>
      <w:r w:rsidRPr="00CA0D5B">
        <w:rPr>
          <w:rFonts w:ascii="Times New Roman" w:eastAsia="Times New Roman" w:hAnsi="Times New Roman" w:cs="Times New Roman"/>
          <w:i w:val="0"/>
          <w:color w:val="000000"/>
          <w:sz w:val="24"/>
          <w:szCs w:val="24"/>
        </w:rPr>
        <w:t xml:space="preserve"> MEA (</w:t>
      </w:r>
      <w:proofErr w:type="spellStart"/>
      <w:r w:rsidRPr="00CA0D5B">
        <w:rPr>
          <w:rFonts w:ascii="Times New Roman" w:eastAsia="Times New Roman" w:hAnsi="Times New Roman" w:cs="Times New Roman"/>
          <w:i w:val="0"/>
          <w:color w:val="000000"/>
          <w:sz w:val="24"/>
          <w:szCs w:val="24"/>
        </w:rPr>
        <w:t>Manajemen</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Ekonomi</w:t>
      </w:r>
      <w:proofErr w:type="spellEnd"/>
      <w:r w:rsidRPr="00CA0D5B">
        <w:rPr>
          <w:rFonts w:ascii="Times New Roman" w:eastAsia="Times New Roman" w:hAnsi="Times New Roman" w:cs="Times New Roman"/>
          <w:i w:val="0"/>
          <w:color w:val="000000"/>
          <w:sz w:val="24"/>
          <w:szCs w:val="24"/>
        </w:rPr>
        <w:t xml:space="preserve"> dan </w:t>
      </w:r>
      <w:proofErr w:type="spellStart"/>
      <w:r w:rsidRPr="00CA0D5B">
        <w:rPr>
          <w:rFonts w:ascii="Times New Roman" w:eastAsia="Times New Roman" w:hAnsi="Times New Roman" w:cs="Times New Roman"/>
          <w:i w:val="0"/>
          <w:color w:val="000000"/>
          <w:sz w:val="24"/>
          <w:szCs w:val="24"/>
        </w:rPr>
        <w:t>Akuntansi</w:t>
      </w:r>
      <w:proofErr w:type="spellEnd"/>
      <w:r w:rsidRPr="00CA0D5B">
        <w:rPr>
          <w:rFonts w:ascii="Times New Roman" w:eastAsia="Times New Roman" w:hAnsi="Times New Roman" w:cs="Times New Roman"/>
          <w:i w:val="0"/>
          <w:color w:val="000000"/>
          <w:sz w:val="24"/>
          <w:szCs w:val="24"/>
        </w:rPr>
        <w:t>, 1639.</w:t>
      </w:r>
    </w:p>
    <w:p w14:paraId="11FEA0B0" w14:textId="26734A1F" w:rsid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 xml:space="preserve">Irawan, M. R. (2020). </w:t>
      </w:r>
      <w:proofErr w:type="spellStart"/>
      <w:r w:rsidRPr="00CA0D5B">
        <w:rPr>
          <w:rFonts w:ascii="Times New Roman" w:eastAsia="Times New Roman" w:hAnsi="Times New Roman" w:cs="Times New Roman"/>
          <w:i w:val="0"/>
          <w:color w:val="000000"/>
          <w:sz w:val="24"/>
          <w:szCs w:val="24"/>
        </w:rPr>
        <w:t>Pengaruh</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Kualitas</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Produk</w:t>
      </w:r>
      <w:proofErr w:type="spellEnd"/>
      <w:r w:rsidRPr="00CA0D5B">
        <w:rPr>
          <w:rFonts w:ascii="Times New Roman" w:eastAsia="Times New Roman" w:hAnsi="Times New Roman" w:cs="Times New Roman"/>
          <w:i w:val="0"/>
          <w:color w:val="000000"/>
          <w:sz w:val="24"/>
          <w:szCs w:val="24"/>
        </w:rPr>
        <w:t xml:space="preserve">, Harga dan </w:t>
      </w:r>
      <w:proofErr w:type="spellStart"/>
      <w:r w:rsidRPr="00CA0D5B">
        <w:rPr>
          <w:rFonts w:ascii="Times New Roman" w:eastAsia="Times New Roman" w:hAnsi="Times New Roman" w:cs="Times New Roman"/>
          <w:i w:val="0"/>
          <w:color w:val="000000"/>
          <w:sz w:val="24"/>
          <w:szCs w:val="24"/>
        </w:rPr>
        <w:t>Promosi</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Terhadap</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Minat</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Beli</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Ekonomi</w:t>
      </w:r>
      <w:proofErr w:type="spellEnd"/>
      <w:r w:rsidRPr="00CA0D5B">
        <w:rPr>
          <w:rFonts w:ascii="Times New Roman" w:eastAsia="Times New Roman" w:hAnsi="Times New Roman" w:cs="Times New Roman"/>
          <w:i w:val="0"/>
          <w:color w:val="000000"/>
          <w:sz w:val="24"/>
          <w:szCs w:val="24"/>
        </w:rPr>
        <w:t xml:space="preserve"> Universitas </w:t>
      </w:r>
      <w:proofErr w:type="spellStart"/>
      <w:r w:rsidRPr="00CA0D5B">
        <w:rPr>
          <w:rFonts w:ascii="Times New Roman" w:eastAsia="Times New Roman" w:hAnsi="Times New Roman" w:cs="Times New Roman"/>
          <w:i w:val="0"/>
          <w:color w:val="000000"/>
          <w:sz w:val="24"/>
          <w:szCs w:val="24"/>
        </w:rPr>
        <w:t>Kadiri</w:t>
      </w:r>
      <w:proofErr w:type="spellEnd"/>
      <w:r w:rsidRPr="00CA0D5B">
        <w:rPr>
          <w:rFonts w:ascii="Times New Roman" w:eastAsia="Times New Roman" w:hAnsi="Times New Roman" w:cs="Times New Roman"/>
          <w:i w:val="0"/>
          <w:color w:val="000000"/>
          <w:sz w:val="24"/>
          <w:szCs w:val="24"/>
        </w:rPr>
        <w:t>, 142.</w:t>
      </w:r>
    </w:p>
    <w:p w14:paraId="2FEF4F0B" w14:textId="07DBEF5E" w:rsidR="00422A16" w:rsidRPr="00CA0D5B" w:rsidRDefault="00422A16"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422A16">
        <w:rPr>
          <w:rFonts w:ascii="Times New Roman" w:eastAsia="Times New Roman" w:hAnsi="Times New Roman" w:cs="Times New Roman"/>
          <w:i w:val="0"/>
          <w:color w:val="000000"/>
          <w:sz w:val="24"/>
          <w:szCs w:val="24"/>
        </w:rPr>
        <w:t>Kotler, P., &amp; Keller, K. L. (2016). Marketing management 15th global edition (Global). Harlow: Pearson Education Limited.</w:t>
      </w:r>
    </w:p>
    <w:p w14:paraId="70674ADD" w14:textId="77777777" w:rsidR="00CA0D5B"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 xml:space="preserve">Kristiani, P., &amp; </w:t>
      </w:r>
      <w:proofErr w:type="spellStart"/>
      <w:r w:rsidRPr="00CA0D5B">
        <w:rPr>
          <w:rFonts w:ascii="Times New Roman" w:eastAsia="Times New Roman" w:hAnsi="Times New Roman" w:cs="Times New Roman"/>
          <w:i w:val="0"/>
          <w:color w:val="000000"/>
          <w:sz w:val="24"/>
          <w:szCs w:val="24"/>
        </w:rPr>
        <w:t>Dharmayanti</w:t>
      </w:r>
      <w:proofErr w:type="spellEnd"/>
      <w:r w:rsidRPr="00CA0D5B">
        <w:rPr>
          <w:rFonts w:ascii="Times New Roman" w:eastAsia="Times New Roman" w:hAnsi="Times New Roman" w:cs="Times New Roman"/>
          <w:i w:val="0"/>
          <w:color w:val="000000"/>
          <w:sz w:val="24"/>
          <w:szCs w:val="24"/>
        </w:rPr>
        <w:t xml:space="preserve">, D. (2017). </w:t>
      </w:r>
      <w:proofErr w:type="spellStart"/>
      <w:r w:rsidRPr="00CA0D5B">
        <w:rPr>
          <w:rFonts w:ascii="Times New Roman" w:eastAsia="Times New Roman" w:hAnsi="Times New Roman" w:cs="Times New Roman"/>
          <w:i w:val="0"/>
          <w:color w:val="000000"/>
          <w:sz w:val="24"/>
          <w:szCs w:val="24"/>
        </w:rPr>
        <w:t>Pengaruh</w:t>
      </w:r>
      <w:proofErr w:type="spellEnd"/>
      <w:r w:rsidRPr="00CA0D5B">
        <w:rPr>
          <w:rFonts w:ascii="Times New Roman" w:eastAsia="Times New Roman" w:hAnsi="Times New Roman" w:cs="Times New Roman"/>
          <w:i w:val="0"/>
          <w:color w:val="000000"/>
          <w:sz w:val="24"/>
          <w:szCs w:val="24"/>
        </w:rPr>
        <w:t xml:space="preserve"> Social Media Marketing </w:t>
      </w:r>
      <w:proofErr w:type="spellStart"/>
      <w:r w:rsidRPr="00CA0D5B">
        <w:rPr>
          <w:rFonts w:ascii="Times New Roman" w:eastAsia="Times New Roman" w:hAnsi="Times New Roman" w:cs="Times New Roman"/>
          <w:i w:val="0"/>
          <w:color w:val="000000"/>
          <w:sz w:val="24"/>
          <w:szCs w:val="24"/>
        </w:rPr>
        <w:t>terhadap</w:t>
      </w:r>
      <w:proofErr w:type="spellEnd"/>
      <w:r w:rsidRPr="00CA0D5B">
        <w:rPr>
          <w:rFonts w:ascii="Times New Roman" w:eastAsia="Times New Roman" w:hAnsi="Times New Roman" w:cs="Times New Roman"/>
          <w:i w:val="0"/>
          <w:color w:val="000000"/>
          <w:sz w:val="24"/>
          <w:szCs w:val="24"/>
        </w:rPr>
        <w:t xml:space="preserve"> Repeat Purchase </w:t>
      </w:r>
      <w:proofErr w:type="spellStart"/>
      <w:r w:rsidRPr="00CA0D5B">
        <w:rPr>
          <w:rFonts w:ascii="Times New Roman" w:eastAsia="Times New Roman" w:hAnsi="Times New Roman" w:cs="Times New Roman"/>
          <w:i w:val="0"/>
          <w:color w:val="000000"/>
          <w:sz w:val="24"/>
          <w:szCs w:val="24"/>
        </w:rPr>
        <w:t>dengan</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Variabel</w:t>
      </w:r>
      <w:proofErr w:type="spellEnd"/>
      <w:r w:rsidRPr="00CA0D5B">
        <w:rPr>
          <w:rFonts w:ascii="Times New Roman" w:eastAsia="Times New Roman" w:hAnsi="Times New Roman" w:cs="Times New Roman"/>
          <w:i w:val="0"/>
          <w:color w:val="000000"/>
          <w:sz w:val="24"/>
          <w:szCs w:val="24"/>
        </w:rPr>
        <w:t xml:space="preserve"> Intervening Perceived Service Quality dan Brand Image pada </w:t>
      </w:r>
      <w:proofErr w:type="spellStart"/>
      <w:r w:rsidRPr="00CA0D5B">
        <w:rPr>
          <w:rFonts w:ascii="Times New Roman" w:eastAsia="Times New Roman" w:hAnsi="Times New Roman" w:cs="Times New Roman"/>
          <w:i w:val="0"/>
          <w:color w:val="000000"/>
          <w:sz w:val="24"/>
          <w:szCs w:val="24"/>
        </w:rPr>
        <w:t>Industri</w:t>
      </w:r>
      <w:proofErr w:type="spellEnd"/>
      <w:r w:rsidRPr="00CA0D5B">
        <w:rPr>
          <w:rFonts w:ascii="Times New Roman" w:eastAsia="Times New Roman" w:hAnsi="Times New Roman" w:cs="Times New Roman"/>
          <w:i w:val="0"/>
          <w:color w:val="000000"/>
          <w:sz w:val="24"/>
          <w:szCs w:val="24"/>
        </w:rPr>
        <w:t xml:space="preserve"> Fast-Food Restaurant di Surabaya.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Fakultas</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Bisnis</w:t>
      </w:r>
      <w:proofErr w:type="spellEnd"/>
      <w:r w:rsidRPr="00CA0D5B">
        <w:rPr>
          <w:rFonts w:ascii="Times New Roman" w:eastAsia="Times New Roman" w:hAnsi="Times New Roman" w:cs="Times New Roman"/>
          <w:i w:val="0"/>
          <w:color w:val="000000"/>
          <w:sz w:val="24"/>
          <w:szCs w:val="24"/>
        </w:rPr>
        <w:t xml:space="preserve"> dan Ekonomi, Universitas Kristen Petra, 67.</w:t>
      </w:r>
    </w:p>
    <w:p w14:paraId="45AFF2B3" w14:textId="0744BBC8" w:rsid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CA0D5B">
        <w:rPr>
          <w:rFonts w:ascii="Times New Roman" w:eastAsia="Times New Roman" w:hAnsi="Times New Roman" w:cs="Times New Roman"/>
          <w:i w:val="0"/>
          <w:color w:val="000000"/>
          <w:sz w:val="24"/>
          <w:szCs w:val="24"/>
        </w:rPr>
        <w:t xml:space="preserve">Latief, A. (2018). </w:t>
      </w:r>
      <w:proofErr w:type="spellStart"/>
      <w:r w:rsidRPr="00CA0D5B">
        <w:rPr>
          <w:rFonts w:ascii="Times New Roman" w:eastAsia="Times New Roman" w:hAnsi="Times New Roman" w:cs="Times New Roman"/>
          <w:i w:val="0"/>
          <w:color w:val="000000"/>
          <w:sz w:val="24"/>
          <w:szCs w:val="24"/>
        </w:rPr>
        <w:t>Analisis</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Pengaruh</w:t>
      </w:r>
      <w:proofErr w:type="spellEnd"/>
      <w:r w:rsidRPr="00CA0D5B">
        <w:rPr>
          <w:rFonts w:ascii="Times New Roman" w:eastAsia="Times New Roman" w:hAnsi="Times New Roman" w:cs="Times New Roman"/>
          <w:i w:val="0"/>
          <w:color w:val="000000"/>
          <w:sz w:val="24"/>
          <w:szCs w:val="24"/>
        </w:rPr>
        <w:t xml:space="preserve"> </w:t>
      </w:r>
      <w:proofErr w:type="spellStart"/>
      <w:proofErr w:type="gramStart"/>
      <w:r w:rsidRPr="00CA0D5B">
        <w:rPr>
          <w:rFonts w:ascii="Times New Roman" w:eastAsia="Times New Roman" w:hAnsi="Times New Roman" w:cs="Times New Roman"/>
          <w:i w:val="0"/>
          <w:color w:val="000000"/>
          <w:sz w:val="24"/>
          <w:szCs w:val="24"/>
        </w:rPr>
        <w:t>Produk,Harga</w:t>
      </w:r>
      <w:proofErr w:type="gramEnd"/>
      <w:r w:rsidRPr="00CA0D5B">
        <w:rPr>
          <w:rFonts w:ascii="Times New Roman" w:eastAsia="Times New Roman" w:hAnsi="Times New Roman" w:cs="Times New Roman"/>
          <w:i w:val="0"/>
          <w:color w:val="000000"/>
          <w:sz w:val="24"/>
          <w:szCs w:val="24"/>
        </w:rPr>
        <w:t>,Lokasidan</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Promosi</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terhadap</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Minat</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BeliKonsumen</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padaWarungWedangJahe</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StudiKasusWarungSidoMampir</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diKotaLangsa</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Manahemen</w:t>
      </w:r>
      <w:proofErr w:type="spellEnd"/>
      <w:r w:rsidRPr="00CA0D5B">
        <w:rPr>
          <w:rFonts w:ascii="Times New Roman" w:eastAsia="Times New Roman" w:hAnsi="Times New Roman" w:cs="Times New Roman"/>
          <w:i w:val="0"/>
          <w:color w:val="000000"/>
          <w:sz w:val="24"/>
          <w:szCs w:val="24"/>
        </w:rPr>
        <w:t xml:space="preserve"> dan </w:t>
      </w:r>
      <w:proofErr w:type="spellStart"/>
      <w:r w:rsidRPr="00CA0D5B">
        <w:rPr>
          <w:rFonts w:ascii="Times New Roman" w:eastAsia="Times New Roman" w:hAnsi="Times New Roman" w:cs="Times New Roman"/>
          <w:i w:val="0"/>
          <w:color w:val="000000"/>
          <w:sz w:val="24"/>
          <w:szCs w:val="24"/>
        </w:rPr>
        <w:t>Keuangan</w:t>
      </w:r>
      <w:proofErr w:type="spellEnd"/>
      <w:r w:rsidRPr="00CA0D5B">
        <w:rPr>
          <w:rFonts w:ascii="Times New Roman" w:eastAsia="Times New Roman" w:hAnsi="Times New Roman" w:cs="Times New Roman"/>
          <w:i w:val="0"/>
          <w:color w:val="000000"/>
          <w:sz w:val="24"/>
          <w:szCs w:val="24"/>
        </w:rPr>
        <w:t>, 90.</w:t>
      </w:r>
    </w:p>
    <w:p w14:paraId="72E489E5" w14:textId="75091E31" w:rsidR="002A7179" w:rsidRPr="00CA0D5B" w:rsidRDefault="002A7179"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sidRPr="002A7179">
        <w:rPr>
          <w:rFonts w:ascii="Times New Roman" w:eastAsia="Times New Roman" w:hAnsi="Times New Roman" w:cs="Times New Roman"/>
          <w:i w:val="0"/>
          <w:color w:val="000000"/>
          <w:sz w:val="24"/>
          <w:szCs w:val="24"/>
        </w:rPr>
        <w:lastRenderedPageBreak/>
        <w:t>Parasuraman, A., Zeithaml, V. A., &amp; Berry, L. (1988). SERVQUAL: A multiple-item scale for measuring consumer perceptions of service quality. 1988, 64(1), 12-40.</w:t>
      </w:r>
    </w:p>
    <w:p w14:paraId="09FEA4F5" w14:textId="77777777" w:rsidR="00CA0D5B"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CA0D5B">
        <w:rPr>
          <w:rFonts w:ascii="Times New Roman" w:eastAsia="Times New Roman" w:hAnsi="Times New Roman" w:cs="Times New Roman"/>
          <w:i w:val="0"/>
          <w:color w:val="000000"/>
          <w:sz w:val="24"/>
          <w:szCs w:val="24"/>
        </w:rPr>
        <w:t>Pranatawijaya</w:t>
      </w:r>
      <w:proofErr w:type="spellEnd"/>
      <w:r w:rsidRPr="00CA0D5B">
        <w:rPr>
          <w:rFonts w:ascii="Times New Roman" w:eastAsia="Times New Roman" w:hAnsi="Times New Roman" w:cs="Times New Roman"/>
          <w:i w:val="0"/>
          <w:color w:val="000000"/>
          <w:sz w:val="24"/>
          <w:szCs w:val="24"/>
        </w:rPr>
        <w:t xml:space="preserve">, V. H., </w:t>
      </w:r>
      <w:proofErr w:type="spellStart"/>
      <w:r w:rsidRPr="00CA0D5B">
        <w:rPr>
          <w:rFonts w:ascii="Times New Roman" w:eastAsia="Times New Roman" w:hAnsi="Times New Roman" w:cs="Times New Roman"/>
          <w:i w:val="0"/>
          <w:color w:val="000000"/>
          <w:sz w:val="24"/>
          <w:szCs w:val="24"/>
        </w:rPr>
        <w:t>Widiatry</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Priskila</w:t>
      </w:r>
      <w:proofErr w:type="spellEnd"/>
      <w:r w:rsidRPr="00CA0D5B">
        <w:rPr>
          <w:rFonts w:ascii="Times New Roman" w:eastAsia="Times New Roman" w:hAnsi="Times New Roman" w:cs="Times New Roman"/>
          <w:i w:val="0"/>
          <w:color w:val="000000"/>
          <w:sz w:val="24"/>
          <w:szCs w:val="24"/>
        </w:rPr>
        <w:t xml:space="preserve">, R., &amp; Putra, P. B. (2019). </w:t>
      </w:r>
      <w:proofErr w:type="spellStart"/>
      <w:r w:rsidRPr="00CA0D5B">
        <w:rPr>
          <w:rFonts w:ascii="Times New Roman" w:eastAsia="Times New Roman" w:hAnsi="Times New Roman" w:cs="Times New Roman"/>
          <w:i w:val="0"/>
          <w:color w:val="000000"/>
          <w:sz w:val="24"/>
          <w:szCs w:val="24"/>
        </w:rPr>
        <w:t>Pengembangan</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Aplikasi</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Kuesioner</w:t>
      </w:r>
      <w:proofErr w:type="spellEnd"/>
      <w:r w:rsidRPr="00CA0D5B">
        <w:rPr>
          <w:rFonts w:ascii="Times New Roman" w:eastAsia="Times New Roman" w:hAnsi="Times New Roman" w:cs="Times New Roman"/>
          <w:i w:val="0"/>
          <w:color w:val="000000"/>
          <w:sz w:val="24"/>
          <w:szCs w:val="24"/>
        </w:rPr>
        <w:t xml:space="preserve"> Survey </w:t>
      </w:r>
      <w:proofErr w:type="spellStart"/>
      <w:r w:rsidRPr="00CA0D5B">
        <w:rPr>
          <w:rFonts w:ascii="Times New Roman" w:eastAsia="Times New Roman" w:hAnsi="Times New Roman" w:cs="Times New Roman"/>
          <w:i w:val="0"/>
          <w:color w:val="000000"/>
          <w:sz w:val="24"/>
          <w:szCs w:val="24"/>
        </w:rPr>
        <w:t>Berbasis</w:t>
      </w:r>
      <w:proofErr w:type="spellEnd"/>
      <w:r w:rsidRPr="00CA0D5B">
        <w:rPr>
          <w:rFonts w:ascii="Times New Roman" w:eastAsia="Times New Roman" w:hAnsi="Times New Roman" w:cs="Times New Roman"/>
          <w:i w:val="0"/>
          <w:color w:val="000000"/>
          <w:sz w:val="24"/>
          <w:szCs w:val="24"/>
        </w:rPr>
        <w:t xml:space="preserve"> Web </w:t>
      </w:r>
      <w:proofErr w:type="spellStart"/>
      <w:r w:rsidRPr="00CA0D5B">
        <w:rPr>
          <w:rFonts w:ascii="Times New Roman" w:eastAsia="Times New Roman" w:hAnsi="Times New Roman" w:cs="Times New Roman"/>
          <w:i w:val="0"/>
          <w:color w:val="000000"/>
          <w:sz w:val="24"/>
          <w:szCs w:val="24"/>
        </w:rPr>
        <w:t>Menggunakan</w:t>
      </w:r>
      <w:proofErr w:type="spellEnd"/>
      <w:r w:rsidRPr="00CA0D5B">
        <w:rPr>
          <w:rFonts w:ascii="Times New Roman" w:eastAsia="Times New Roman" w:hAnsi="Times New Roman" w:cs="Times New Roman"/>
          <w:i w:val="0"/>
          <w:color w:val="000000"/>
          <w:sz w:val="24"/>
          <w:szCs w:val="24"/>
        </w:rPr>
        <w:t xml:space="preserve"> Skala Likert dan Guttman.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Sains</w:t>
      </w:r>
      <w:proofErr w:type="spellEnd"/>
      <w:r w:rsidRPr="00CA0D5B">
        <w:rPr>
          <w:rFonts w:ascii="Times New Roman" w:eastAsia="Times New Roman" w:hAnsi="Times New Roman" w:cs="Times New Roman"/>
          <w:i w:val="0"/>
          <w:color w:val="000000"/>
          <w:sz w:val="24"/>
          <w:szCs w:val="24"/>
        </w:rPr>
        <w:t xml:space="preserve"> dan </w:t>
      </w:r>
      <w:proofErr w:type="spellStart"/>
      <w:r w:rsidRPr="00CA0D5B">
        <w:rPr>
          <w:rFonts w:ascii="Times New Roman" w:eastAsia="Times New Roman" w:hAnsi="Times New Roman" w:cs="Times New Roman"/>
          <w:i w:val="0"/>
          <w:color w:val="000000"/>
          <w:sz w:val="24"/>
          <w:szCs w:val="24"/>
        </w:rPr>
        <w:t>Informatika</w:t>
      </w:r>
      <w:proofErr w:type="spellEnd"/>
      <w:r w:rsidRPr="00CA0D5B">
        <w:rPr>
          <w:rFonts w:ascii="Times New Roman" w:eastAsia="Times New Roman" w:hAnsi="Times New Roman" w:cs="Times New Roman"/>
          <w:i w:val="0"/>
          <w:color w:val="000000"/>
          <w:sz w:val="24"/>
          <w:szCs w:val="24"/>
        </w:rPr>
        <w:t>, 129.</w:t>
      </w:r>
    </w:p>
    <w:p w14:paraId="090AFC03" w14:textId="77777777" w:rsidR="00CA0D5B"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CA0D5B">
        <w:rPr>
          <w:rFonts w:ascii="Times New Roman" w:eastAsia="Times New Roman" w:hAnsi="Times New Roman" w:cs="Times New Roman"/>
          <w:i w:val="0"/>
          <w:color w:val="000000"/>
          <w:sz w:val="24"/>
          <w:szCs w:val="24"/>
        </w:rPr>
        <w:t>Senggetang</w:t>
      </w:r>
      <w:proofErr w:type="spellEnd"/>
      <w:r w:rsidRPr="00CA0D5B">
        <w:rPr>
          <w:rFonts w:ascii="Times New Roman" w:eastAsia="Times New Roman" w:hAnsi="Times New Roman" w:cs="Times New Roman"/>
          <w:i w:val="0"/>
          <w:color w:val="000000"/>
          <w:sz w:val="24"/>
          <w:szCs w:val="24"/>
        </w:rPr>
        <w:t xml:space="preserve">, V., Mandey, S. L., &amp; </w:t>
      </w:r>
      <w:proofErr w:type="spellStart"/>
      <w:r w:rsidRPr="00CA0D5B">
        <w:rPr>
          <w:rFonts w:ascii="Times New Roman" w:eastAsia="Times New Roman" w:hAnsi="Times New Roman" w:cs="Times New Roman"/>
          <w:i w:val="0"/>
          <w:color w:val="000000"/>
          <w:sz w:val="24"/>
          <w:szCs w:val="24"/>
        </w:rPr>
        <w:t>Moniharapon</w:t>
      </w:r>
      <w:proofErr w:type="spellEnd"/>
      <w:r w:rsidRPr="00CA0D5B">
        <w:rPr>
          <w:rFonts w:ascii="Times New Roman" w:eastAsia="Times New Roman" w:hAnsi="Times New Roman" w:cs="Times New Roman"/>
          <w:i w:val="0"/>
          <w:color w:val="000000"/>
          <w:sz w:val="24"/>
          <w:szCs w:val="24"/>
        </w:rPr>
        <w:t xml:space="preserve">, S. (2019). PENGARUH LOKASI, PROMOSI DAN PERSEPSI HARGA TERHADAP KEPUTUSAN. </w:t>
      </w:r>
      <w:proofErr w:type="spellStart"/>
      <w:r w:rsidRPr="00CA0D5B">
        <w:rPr>
          <w:rFonts w:ascii="Times New Roman" w:eastAsia="Times New Roman" w:hAnsi="Times New Roman" w:cs="Times New Roman"/>
          <w:i w:val="0"/>
          <w:color w:val="000000"/>
          <w:sz w:val="24"/>
          <w:szCs w:val="24"/>
        </w:rPr>
        <w:t>Jurnal</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Fakultas</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Ekonomi</w:t>
      </w:r>
      <w:proofErr w:type="spellEnd"/>
      <w:r w:rsidRPr="00CA0D5B">
        <w:rPr>
          <w:rFonts w:ascii="Times New Roman" w:eastAsia="Times New Roman" w:hAnsi="Times New Roman" w:cs="Times New Roman"/>
          <w:i w:val="0"/>
          <w:color w:val="000000"/>
          <w:sz w:val="24"/>
          <w:szCs w:val="24"/>
        </w:rPr>
        <w:t xml:space="preserve"> dan </w:t>
      </w:r>
      <w:proofErr w:type="spellStart"/>
      <w:r w:rsidRPr="00CA0D5B">
        <w:rPr>
          <w:rFonts w:ascii="Times New Roman" w:eastAsia="Times New Roman" w:hAnsi="Times New Roman" w:cs="Times New Roman"/>
          <w:i w:val="0"/>
          <w:color w:val="000000"/>
          <w:sz w:val="24"/>
          <w:szCs w:val="24"/>
        </w:rPr>
        <w:t>Bisnis</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Jurusan</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Manajemen</w:t>
      </w:r>
      <w:proofErr w:type="spellEnd"/>
      <w:r w:rsidRPr="00CA0D5B">
        <w:rPr>
          <w:rFonts w:ascii="Times New Roman" w:eastAsia="Times New Roman" w:hAnsi="Times New Roman" w:cs="Times New Roman"/>
          <w:i w:val="0"/>
          <w:color w:val="000000"/>
          <w:sz w:val="24"/>
          <w:szCs w:val="24"/>
        </w:rPr>
        <w:t>, 883.</w:t>
      </w:r>
    </w:p>
    <w:p w14:paraId="728C1B6E" w14:textId="0572AAA1" w:rsid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CA0D5B">
        <w:rPr>
          <w:rFonts w:ascii="Times New Roman" w:eastAsia="Times New Roman" w:hAnsi="Times New Roman" w:cs="Times New Roman"/>
          <w:i w:val="0"/>
          <w:color w:val="000000"/>
          <w:sz w:val="24"/>
          <w:szCs w:val="24"/>
        </w:rPr>
        <w:t>Sugiyono</w:t>
      </w:r>
      <w:proofErr w:type="spellEnd"/>
      <w:r w:rsidRPr="00CA0D5B">
        <w:rPr>
          <w:rFonts w:ascii="Times New Roman" w:eastAsia="Times New Roman" w:hAnsi="Times New Roman" w:cs="Times New Roman"/>
          <w:i w:val="0"/>
          <w:color w:val="000000"/>
          <w:sz w:val="24"/>
          <w:szCs w:val="24"/>
        </w:rPr>
        <w:t xml:space="preserve">, P. D. (2017). </w:t>
      </w:r>
      <w:proofErr w:type="spellStart"/>
      <w:r w:rsidRPr="00CA0D5B">
        <w:rPr>
          <w:rFonts w:ascii="Times New Roman" w:eastAsia="Times New Roman" w:hAnsi="Times New Roman" w:cs="Times New Roman"/>
          <w:i w:val="0"/>
          <w:color w:val="000000"/>
          <w:sz w:val="24"/>
          <w:szCs w:val="24"/>
        </w:rPr>
        <w:t>Metode</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Penelitian</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Kuantitatif</w:t>
      </w:r>
      <w:proofErr w:type="spellEnd"/>
      <w:r w:rsidRPr="00CA0D5B">
        <w:rPr>
          <w:rFonts w:ascii="Times New Roman" w:eastAsia="Times New Roman" w:hAnsi="Times New Roman" w:cs="Times New Roman"/>
          <w:i w:val="0"/>
          <w:color w:val="000000"/>
          <w:sz w:val="24"/>
          <w:szCs w:val="24"/>
        </w:rPr>
        <w:t xml:space="preserve">, </w:t>
      </w:r>
      <w:proofErr w:type="spellStart"/>
      <w:r w:rsidRPr="00CA0D5B">
        <w:rPr>
          <w:rFonts w:ascii="Times New Roman" w:eastAsia="Times New Roman" w:hAnsi="Times New Roman" w:cs="Times New Roman"/>
          <w:i w:val="0"/>
          <w:color w:val="000000"/>
          <w:sz w:val="24"/>
          <w:szCs w:val="24"/>
        </w:rPr>
        <w:t>Kualitatif</w:t>
      </w:r>
      <w:proofErr w:type="spellEnd"/>
      <w:r w:rsidRPr="00CA0D5B">
        <w:rPr>
          <w:rFonts w:ascii="Times New Roman" w:eastAsia="Times New Roman" w:hAnsi="Times New Roman" w:cs="Times New Roman"/>
          <w:i w:val="0"/>
          <w:color w:val="000000"/>
          <w:sz w:val="24"/>
          <w:szCs w:val="24"/>
        </w:rPr>
        <w:t>, dan R&amp;D. Bandung: ALFABETA.</w:t>
      </w:r>
    </w:p>
    <w:p w14:paraId="633BD71D" w14:textId="1B08840F" w:rsidR="006063B2" w:rsidRP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roofErr w:type="spellStart"/>
      <w:r w:rsidRPr="00CA0D5B">
        <w:rPr>
          <w:rFonts w:ascii="Times New Roman" w:eastAsia="Times New Roman" w:hAnsi="Times New Roman" w:cs="Times New Roman"/>
          <w:i w:val="0"/>
          <w:color w:val="000000"/>
          <w:sz w:val="24"/>
          <w:szCs w:val="24"/>
        </w:rPr>
        <w:t>Qihua</w:t>
      </w:r>
      <w:proofErr w:type="spellEnd"/>
      <w:r w:rsidRPr="00CA0D5B">
        <w:rPr>
          <w:rFonts w:ascii="Times New Roman" w:eastAsia="Times New Roman" w:hAnsi="Times New Roman" w:cs="Times New Roman"/>
          <w:i w:val="0"/>
          <w:color w:val="000000"/>
          <w:sz w:val="24"/>
          <w:szCs w:val="24"/>
        </w:rPr>
        <w:t xml:space="preserve"> Liu; </w:t>
      </w:r>
      <w:proofErr w:type="spellStart"/>
      <w:r w:rsidRPr="00CA0D5B">
        <w:rPr>
          <w:rFonts w:ascii="Times New Roman" w:eastAsia="Times New Roman" w:hAnsi="Times New Roman" w:cs="Times New Roman"/>
          <w:i w:val="0"/>
          <w:color w:val="000000"/>
          <w:sz w:val="24"/>
          <w:szCs w:val="24"/>
        </w:rPr>
        <w:t>Xiaoyu</w:t>
      </w:r>
      <w:proofErr w:type="spellEnd"/>
      <w:r w:rsidRPr="00CA0D5B">
        <w:rPr>
          <w:rFonts w:ascii="Times New Roman" w:eastAsia="Times New Roman" w:hAnsi="Times New Roman" w:cs="Times New Roman"/>
          <w:i w:val="0"/>
          <w:color w:val="000000"/>
          <w:sz w:val="24"/>
          <w:szCs w:val="24"/>
        </w:rPr>
        <w:t xml:space="preserve"> Zhang; Shan Huang; </w:t>
      </w:r>
      <w:proofErr w:type="spellStart"/>
      <w:r w:rsidRPr="00CA0D5B">
        <w:rPr>
          <w:rFonts w:ascii="Times New Roman" w:eastAsia="Times New Roman" w:hAnsi="Times New Roman" w:cs="Times New Roman"/>
          <w:i w:val="0"/>
          <w:color w:val="000000"/>
          <w:sz w:val="24"/>
          <w:szCs w:val="24"/>
        </w:rPr>
        <w:t>Liyi</w:t>
      </w:r>
      <w:proofErr w:type="spellEnd"/>
      <w:r w:rsidRPr="00CA0D5B">
        <w:rPr>
          <w:rFonts w:ascii="Times New Roman" w:eastAsia="Times New Roman" w:hAnsi="Times New Roman" w:cs="Times New Roman"/>
          <w:i w:val="0"/>
          <w:color w:val="000000"/>
          <w:sz w:val="24"/>
          <w:szCs w:val="24"/>
        </w:rPr>
        <w:t xml:space="preserve"> Zhang &amp; Yang Zhao (2020). Exploring Consumers’ Buying Behavior in a Large Online Promotion Activity: The Role of Psychological Distance and Involvement. Journal of Theoretical and Applied Electronic Commerce Research, VOL 15 / ISSUE 1 / JANUARY 2020 / 66-80</w:t>
      </w:r>
    </w:p>
    <w:p w14:paraId="34C7BF8F" w14:textId="6E0C9A3A" w:rsidR="00CA0D5B" w:rsidRDefault="00CA0D5B" w:rsidP="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CA0D5B">
        <w:rPr>
          <w:rFonts w:ascii="Times New Roman" w:eastAsia="Times New Roman" w:hAnsi="Times New Roman" w:cs="Times New Roman"/>
          <w:i w:val="0"/>
          <w:sz w:val="24"/>
          <w:szCs w:val="24"/>
        </w:rPr>
        <w:t xml:space="preserve">T. Hidayat (2020). </w:t>
      </w:r>
      <w:proofErr w:type="spellStart"/>
      <w:r w:rsidRPr="00CA0D5B">
        <w:rPr>
          <w:rFonts w:ascii="Times New Roman" w:eastAsia="Times New Roman" w:hAnsi="Times New Roman" w:cs="Times New Roman"/>
          <w:i w:val="0"/>
          <w:sz w:val="24"/>
          <w:szCs w:val="24"/>
        </w:rPr>
        <w:t>Analisis</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Pengaruh</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Produk</w:t>
      </w:r>
      <w:proofErr w:type="spellEnd"/>
      <w:r w:rsidRPr="00CA0D5B">
        <w:rPr>
          <w:rFonts w:ascii="Times New Roman" w:eastAsia="Times New Roman" w:hAnsi="Times New Roman" w:cs="Times New Roman"/>
          <w:i w:val="0"/>
          <w:sz w:val="24"/>
          <w:szCs w:val="24"/>
        </w:rPr>
        <w:t xml:space="preserve">, Harga, </w:t>
      </w:r>
      <w:proofErr w:type="spellStart"/>
      <w:r w:rsidRPr="00CA0D5B">
        <w:rPr>
          <w:rFonts w:ascii="Times New Roman" w:eastAsia="Times New Roman" w:hAnsi="Times New Roman" w:cs="Times New Roman"/>
          <w:i w:val="0"/>
          <w:sz w:val="24"/>
          <w:szCs w:val="24"/>
        </w:rPr>
        <w:t>Promosi</w:t>
      </w:r>
      <w:proofErr w:type="spellEnd"/>
      <w:r w:rsidRPr="00CA0D5B">
        <w:rPr>
          <w:rFonts w:ascii="Times New Roman" w:eastAsia="Times New Roman" w:hAnsi="Times New Roman" w:cs="Times New Roman"/>
          <w:i w:val="0"/>
          <w:sz w:val="24"/>
          <w:szCs w:val="24"/>
        </w:rPr>
        <w:t xml:space="preserve"> Dan Lokasi </w:t>
      </w:r>
      <w:proofErr w:type="spellStart"/>
      <w:r w:rsidRPr="00CA0D5B">
        <w:rPr>
          <w:rFonts w:ascii="Times New Roman" w:eastAsia="Times New Roman" w:hAnsi="Times New Roman" w:cs="Times New Roman"/>
          <w:i w:val="0"/>
          <w:sz w:val="24"/>
          <w:szCs w:val="24"/>
        </w:rPr>
        <w:t>Terhadap</w:t>
      </w:r>
      <w:proofErr w:type="spellEnd"/>
      <w:r w:rsidRPr="00CA0D5B">
        <w:rPr>
          <w:rFonts w:ascii="Times New Roman" w:eastAsia="Times New Roman" w:hAnsi="Times New Roman" w:cs="Times New Roman"/>
          <w:i w:val="0"/>
          <w:sz w:val="24"/>
          <w:szCs w:val="24"/>
        </w:rPr>
        <w:t xml:space="preserve"> Keputusan </w:t>
      </w:r>
      <w:proofErr w:type="spellStart"/>
      <w:r w:rsidRPr="00CA0D5B">
        <w:rPr>
          <w:rFonts w:ascii="Times New Roman" w:eastAsia="Times New Roman" w:hAnsi="Times New Roman" w:cs="Times New Roman"/>
          <w:i w:val="0"/>
          <w:sz w:val="24"/>
          <w:szCs w:val="24"/>
        </w:rPr>
        <w:t>Pembelian</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Jurnal</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Ilmu</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Manajemen</w:t>
      </w:r>
      <w:proofErr w:type="spellEnd"/>
      <w:r w:rsidRPr="00CA0D5B">
        <w:rPr>
          <w:rFonts w:ascii="Times New Roman" w:eastAsia="Times New Roman" w:hAnsi="Times New Roman" w:cs="Times New Roman"/>
          <w:i w:val="0"/>
          <w:sz w:val="24"/>
          <w:szCs w:val="24"/>
        </w:rPr>
        <w:t>, Vol. 7, No. 2</w:t>
      </w:r>
    </w:p>
    <w:p w14:paraId="3976EE62" w14:textId="748595A2" w:rsidR="00CA0D5B" w:rsidRDefault="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CA0D5B">
        <w:rPr>
          <w:rFonts w:ascii="Times New Roman" w:eastAsia="Times New Roman" w:hAnsi="Times New Roman" w:cs="Times New Roman"/>
          <w:i w:val="0"/>
          <w:sz w:val="24"/>
          <w:szCs w:val="24"/>
        </w:rPr>
        <w:t xml:space="preserve">Y. S. Maulana &amp; Alisha (2020). </w:t>
      </w:r>
      <w:proofErr w:type="spellStart"/>
      <w:r w:rsidRPr="00CA0D5B">
        <w:rPr>
          <w:rFonts w:ascii="Times New Roman" w:eastAsia="Times New Roman" w:hAnsi="Times New Roman" w:cs="Times New Roman"/>
          <w:i w:val="0"/>
          <w:sz w:val="24"/>
          <w:szCs w:val="24"/>
        </w:rPr>
        <w:t>Inovasi</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Produk</w:t>
      </w:r>
      <w:proofErr w:type="spellEnd"/>
      <w:r w:rsidRPr="00CA0D5B">
        <w:rPr>
          <w:rFonts w:ascii="Times New Roman" w:eastAsia="Times New Roman" w:hAnsi="Times New Roman" w:cs="Times New Roman"/>
          <w:i w:val="0"/>
          <w:sz w:val="24"/>
          <w:szCs w:val="24"/>
        </w:rPr>
        <w:t xml:space="preserve"> dan </w:t>
      </w:r>
      <w:proofErr w:type="spellStart"/>
      <w:r w:rsidRPr="00CA0D5B">
        <w:rPr>
          <w:rFonts w:ascii="Times New Roman" w:eastAsia="Times New Roman" w:hAnsi="Times New Roman" w:cs="Times New Roman"/>
          <w:i w:val="0"/>
          <w:sz w:val="24"/>
          <w:szCs w:val="24"/>
        </w:rPr>
        <w:t>Pengaruhnya</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terhadap</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Minat</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Beli</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Konsumen</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Studi</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Kasus</w:t>
      </w:r>
      <w:proofErr w:type="spellEnd"/>
      <w:r w:rsidRPr="00CA0D5B">
        <w:rPr>
          <w:rFonts w:ascii="Times New Roman" w:eastAsia="Times New Roman" w:hAnsi="Times New Roman" w:cs="Times New Roman"/>
          <w:i w:val="0"/>
          <w:sz w:val="24"/>
          <w:szCs w:val="24"/>
        </w:rPr>
        <w:t xml:space="preserve"> pada </w:t>
      </w:r>
      <w:proofErr w:type="spellStart"/>
      <w:r w:rsidRPr="00CA0D5B">
        <w:rPr>
          <w:rFonts w:ascii="Times New Roman" w:eastAsia="Times New Roman" w:hAnsi="Times New Roman" w:cs="Times New Roman"/>
          <w:i w:val="0"/>
          <w:sz w:val="24"/>
          <w:szCs w:val="24"/>
        </w:rPr>
        <w:t>Restoran</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Ichi</w:t>
      </w:r>
      <w:proofErr w:type="spellEnd"/>
      <w:r w:rsidRPr="00CA0D5B">
        <w:rPr>
          <w:rFonts w:ascii="Times New Roman" w:eastAsia="Times New Roman" w:hAnsi="Times New Roman" w:cs="Times New Roman"/>
          <w:i w:val="0"/>
          <w:sz w:val="24"/>
          <w:szCs w:val="24"/>
        </w:rPr>
        <w:t xml:space="preserve"> Bento Cabang Kota Banjar). </w:t>
      </w:r>
      <w:proofErr w:type="spellStart"/>
      <w:r w:rsidRPr="00CA0D5B">
        <w:rPr>
          <w:rFonts w:ascii="Times New Roman" w:eastAsia="Times New Roman" w:hAnsi="Times New Roman" w:cs="Times New Roman"/>
          <w:i w:val="0"/>
          <w:sz w:val="24"/>
          <w:szCs w:val="24"/>
        </w:rPr>
        <w:t>Jurnal</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Inovasi</w:t>
      </w:r>
      <w:proofErr w:type="spellEnd"/>
      <w:r w:rsidRPr="00CA0D5B">
        <w:rPr>
          <w:rFonts w:ascii="Times New Roman" w:eastAsia="Times New Roman" w:hAnsi="Times New Roman" w:cs="Times New Roman"/>
          <w:i w:val="0"/>
          <w:sz w:val="24"/>
          <w:szCs w:val="24"/>
        </w:rPr>
        <w:t xml:space="preserve"> </w:t>
      </w:r>
      <w:proofErr w:type="spellStart"/>
      <w:r w:rsidRPr="00CA0D5B">
        <w:rPr>
          <w:rFonts w:ascii="Times New Roman" w:eastAsia="Times New Roman" w:hAnsi="Times New Roman" w:cs="Times New Roman"/>
          <w:i w:val="0"/>
          <w:sz w:val="24"/>
          <w:szCs w:val="24"/>
        </w:rPr>
        <w:t>Bisnis</w:t>
      </w:r>
      <w:proofErr w:type="spellEnd"/>
      <w:r w:rsidRPr="00CA0D5B">
        <w:rPr>
          <w:rFonts w:ascii="Times New Roman" w:eastAsia="Times New Roman" w:hAnsi="Times New Roman" w:cs="Times New Roman"/>
          <w:i w:val="0"/>
          <w:sz w:val="24"/>
          <w:szCs w:val="24"/>
        </w:rPr>
        <w:t>, Vol. 8, No. 1</w:t>
      </w:r>
    </w:p>
    <w:p w14:paraId="43CA5DB7" w14:textId="4CF2D1AF" w:rsidR="00CA0D5B" w:rsidRDefault="00CA0D5B">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CA0D5B">
        <w:rPr>
          <w:rFonts w:ascii="Times New Roman" w:eastAsia="Times New Roman" w:hAnsi="Times New Roman" w:cs="Times New Roman"/>
          <w:i w:val="0"/>
          <w:sz w:val="24"/>
          <w:szCs w:val="24"/>
        </w:rPr>
        <w:t>Zhang, Y., Deng, J. &amp; Xu, Y. (2017) The Effect of Different Price Promotion Ways on Consumers’ Purchasing Intention. American Journal of Industrial and Business Management, 7, 1192-1208.</w:t>
      </w:r>
    </w:p>
    <w:p w14:paraId="09B86415" w14:textId="77777777" w:rsidR="006063B2" w:rsidRDefault="00643D23">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01E4265D" w14:textId="77777777" w:rsidR="006063B2" w:rsidRDefault="006063B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28A0821F" w14:textId="77777777" w:rsidR="006063B2" w:rsidRDefault="00643D23">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w:t>
      </w:r>
    </w:p>
    <w:p w14:paraId="30ACABEB" w14:textId="77777777" w:rsidR="006063B2" w:rsidRDefault="006063B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6B4C19E1" w14:textId="77777777" w:rsidR="006063B2" w:rsidRDefault="006063B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p w14:paraId="6189BFD4" w14:textId="77777777" w:rsidR="006063B2" w:rsidRDefault="006063B2">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p>
    <w:sectPr w:rsidR="006063B2">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454E6" w14:textId="77777777" w:rsidR="00DC21EE" w:rsidRDefault="00DC21EE">
      <w:pPr>
        <w:spacing w:after="0" w:line="240" w:lineRule="auto"/>
      </w:pPr>
      <w:r>
        <w:separator/>
      </w:r>
    </w:p>
  </w:endnote>
  <w:endnote w:type="continuationSeparator" w:id="0">
    <w:p w14:paraId="12C18C80" w14:textId="77777777" w:rsidR="00DC21EE" w:rsidRDefault="00DC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063B2" w14:paraId="7C83393F" w14:textId="77777777">
      <w:trPr>
        <w:jc w:val="center"/>
      </w:trPr>
      <w:tc>
        <w:tcPr>
          <w:tcW w:w="751" w:type="dxa"/>
          <w:vAlign w:val="center"/>
        </w:tcPr>
        <w:p w14:paraId="2837EBB0" w14:textId="3CFCB456"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4599A5B" w14:textId="77777777" w:rsidR="006063B2" w:rsidRDefault="00643D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1381BD3" w14:textId="77777777" w:rsidR="006063B2" w:rsidRDefault="006063B2">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84A7"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6063B2" w14:paraId="3006D0A3" w14:textId="77777777">
      <w:trPr>
        <w:jc w:val="center"/>
      </w:trPr>
      <w:tc>
        <w:tcPr>
          <w:tcW w:w="8321" w:type="dxa"/>
          <w:vAlign w:val="center"/>
        </w:tcPr>
        <w:p w14:paraId="5BB2DA33" w14:textId="561C4EBE"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w:t>
          </w:r>
          <w:r w:rsidR="0018342A">
            <w:rPr>
              <w:rFonts w:ascii="Arial Narrow" w:eastAsia="Arial Narrow" w:hAnsi="Arial Narrow" w:cs="Arial Narrow"/>
              <w:b/>
              <w:i w:val="0"/>
              <w:color w:val="000000"/>
            </w:rPr>
            <w:t>7</w:t>
          </w:r>
          <w:r>
            <w:rPr>
              <w:rFonts w:ascii="Arial Narrow" w:eastAsia="Arial Narrow" w:hAnsi="Arial Narrow" w:cs="Arial Narrow"/>
              <w:b/>
              <w:i w:val="0"/>
              <w:color w:val="000000"/>
            </w:rPr>
            <w:t>i1.11239</w:t>
          </w:r>
        </w:p>
      </w:tc>
      <w:tc>
        <w:tcPr>
          <w:tcW w:w="749" w:type="dxa"/>
          <w:vAlign w:val="center"/>
        </w:tcPr>
        <w:p w14:paraId="7769C711" w14:textId="02E4E9E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107EC1A1"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77777777" w:rsidR="006063B2" w:rsidRDefault="006063B2">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063B2" w14:paraId="2124A764" w14:textId="77777777">
      <w:trPr>
        <w:trHeight w:val="284"/>
        <w:jc w:val="center"/>
      </w:trPr>
      <w:tc>
        <w:tcPr>
          <w:tcW w:w="8321" w:type="dxa"/>
          <w:shd w:val="clear" w:color="auto" w:fill="auto"/>
          <w:vAlign w:val="center"/>
        </w:tcPr>
        <w:p w14:paraId="32EEF468" w14:textId="57F04E75" w:rsidR="006063B2" w:rsidRDefault="00643D2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journal Vol. 7 </w:t>
          </w:r>
          <w:r w:rsidR="0018342A" w:rsidRPr="0018342A">
            <w:rPr>
              <w:rFonts w:ascii="Tahoma" w:eastAsia="Tahoma" w:hAnsi="Tahoma" w:cs="Tahoma"/>
              <w:bCs/>
              <w:i w:val="0"/>
            </w:rPr>
            <w:t>No. 2, April 2023</w:t>
          </w:r>
        </w:p>
      </w:tc>
      <w:tc>
        <w:tcPr>
          <w:tcW w:w="749" w:type="dxa"/>
          <w:shd w:val="clear" w:color="auto" w:fill="auto"/>
          <w:vAlign w:val="center"/>
        </w:tcPr>
        <w:p w14:paraId="1423168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5B0A84">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6063B2" w:rsidRDefault="006063B2">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E2EA3" w14:textId="77777777" w:rsidR="00DC21EE" w:rsidRDefault="00DC21EE">
      <w:pPr>
        <w:spacing w:after="0" w:line="240" w:lineRule="auto"/>
      </w:pPr>
      <w:r>
        <w:separator/>
      </w:r>
    </w:p>
  </w:footnote>
  <w:footnote w:type="continuationSeparator" w:id="0">
    <w:p w14:paraId="21E161EA" w14:textId="77777777" w:rsidR="00DC21EE" w:rsidRDefault="00DC2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6063B2" w14:paraId="72996A8B" w14:textId="77777777" w:rsidTr="0018342A">
      <w:trPr>
        <w:trHeight w:val="284"/>
        <w:jc w:val="center"/>
      </w:trPr>
      <w:tc>
        <w:tcPr>
          <w:tcW w:w="7370" w:type="dxa"/>
          <w:vAlign w:val="center"/>
        </w:tcPr>
        <w:p w14:paraId="3678D76A" w14:textId="4CCBB4EB"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0E4148F" wp14:editId="48F568CC">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700" w:type="dxa"/>
          <w:vAlign w:val="center"/>
        </w:tcPr>
        <w:p w14:paraId="54ECD360"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2995D99"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7777777" w:rsidR="006063B2" w:rsidRDefault="006063B2">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2A9C6F18" w14:textId="77777777">
      <w:trPr>
        <w:jc w:val="center"/>
      </w:trPr>
      <w:tc>
        <w:tcPr>
          <w:tcW w:w="7362" w:type="dxa"/>
          <w:vAlign w:val="center"/>
        </w:tcPr>
        <w:p w14:paraId="262418A5" w14:textId="18A098E8" w:rsidR="006063B2" w:rsidRDefault="00643D23"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09C23274" wp14:editId="7A1650FF">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Pr>
              <w:rFonts w:ascii="Tahoma" w:eastAsia="Tahoma" w:hAnsi="Tahoma" w:cs="Tahoma"/>
              <w:b/>
              <w:i w:val="0"/>
            </w:rPr>
            <w:t xml:space="preserve">Vol. 7 </w:t>
          </w:r>
          <w:r w:rsidR="0018342A">
            <w:rPr>
              <w:rFonts w:ascii="Tahoma" w:eastAsia="Tahoma" w:hAnsi="Tahoma" w:cs="Tahoma"/>
              <w:b/>
              <w:i w:val="0"/>
            </w:rPr>
            <w:t>No. 2, April 2023</w:t>
          </w:r>
        </w:p>
      </w:tc>
      <w:tc>
        <w:tcPr>
          <w:tcW w:w="1698" w:type="dxa"/>
          <w:vAlign w:val="center"/>
        </w:tcPr>
        <w:p w14:paraId="51D24A48"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4E5EB273"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77777777" w:rsidR="006063B2" w:rsidRDefault="006063B2">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6063B2" w14:paraId="1498702B" w14:textId="77777777">
      <w:trPr>
        <w:trHeight w:val="699"/>
        <w:jc w:val="center"/>
      </w:trPr>
      <w:tc>
        <w:tcPr>
          <w:tcW w:w="7362" w:type="dxa"/>
          <w:vAlign w:val="center"/>
        </w:tcPr>
        <w:p w14:paraId="79F2C4E1" w14:textId="76AF3F00" w:rsidR="006063B2" w:rsidRDefault="00643D23"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452E4411" wp14:editId="1AF61CB7">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5B0A84">
            <w:rPr>
              <w:rFonts w:ascii="Tahoma" w:eastAsia="Tahoma" w:hAnsi="Tahoma" w:cs="Tahoma"/>
              <w:b/>
              <w:i w:val="0"/>
            </w:rPr>
            <w:t xml:space="preserve">          </w:t>
          </w:r>
          <w:r w:rsidR="0018342A">
            <w:rPr>
              <w:rFonts w:ascii="Tahoma" w:eastAsia="Tahoma" w:hAnsi="Tahoma" w:cs="Tahoma"/>
              <w:b/>
              <w:i w:val="0"/>
            </w:rPr>
            <w:t xml:space="preserve"> </w:t>
          </w:r>
          <w:r>
            <w:rPr>
              <w:rFonts w:ascii="Tahoma" w:eastAsia="Tahoma" w:hAnsi="Tahoma" w:cs="Tahoma"/>
              <w:b/>
              <w:i w:val="0"/>
            </w:rPr>
            <w:t xml:space="preserve">Vol. 7 No. </w:t>
          </w:r>
          <w:r w:rsidR="0018342A">
            <w:rPr>
              <w:rFonts w:ascii="Tahoma" w:eastAsia="Tahoma" w:hAnsi="Tahoma" w:cs="Tahoma"/>
              <w:b/>
              <w:i w:val="0"/>
            </w:rPr>
            <w:t>2</w:t>
          </w:r>
          <w:r>
            <w:rPr>
              <w:rFonts w:ascii="Tahoma" w:eastAsia="Tahoma" w:hAnsi="Tahoma" w:cs="Tahoma"/>
              <w:b/>
              <w:i w:val="0"/>
            </w:rPr>
            <w:t xml:space="preserve">, </w:t>
          </w:r>
          <w:r w:rsidR="0018342A">
            <w:rPr>
              <w:rFonts w:ascii="Tahoma" w:eastAsia="Tahoma" w:hAnsi="Tahoma" w:cs="Tahoma"/>
              <w:b/>
              <w:i w:val="0"/>
            </w:rPr>
            <w:t>April</w:t>
          </w:r>
          <w:r>
            <w:rPr>
              <w:rFonts w:ascii="Tahoma" w:eastAsia="Tahoma" w:hAnsi="Tahoma" w:cs="Tahoma"/>
              <w:b/>
              <w:i w:val="0"/>
            </w:rPr>
            <w:t xml:space="preserve"> 2023</w:t>
          </w:r>
        </w:p>
      </w:tc>
      <w:tc>
        <w:tcPr>
          <w:tcW w:w="1698" w:type="dxa"/>
          <w:vAlign w:val="center"/>
        </w:tcPr>
        <w:p w14:paraId="7177E7BE"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6063B2" w:rsidRDefault="00643D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6063B2" w:rsidRDefault="006063B2">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3CB116E1"/>
    <w:multiLevelType w:val="hybridMultilevel"/>
    <w:tmpl w:val="B14089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EC26E0"/>
    <w:multiLevelType w:val="hybridMultilevel"/>
    <w:tmpl w:val="DC12224E"/>
    <w:lvl w:ilvl="0" w:tplc="8B722B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7CC4E3A"/>
    <w:multiLevelType w:val="hybridMultilevel"/>
    <w:tmpl w:val="99B2C6D6"/>
    <w:lvl w:ilvl="0" w:tplc="1CE841D2">
      <w:start w:val="1"/>
      <w:numFmt w:val="lowerLetter"/>
      <w:lvlText w:val="%1."/>
      <w:lvlJc w:val="left"/>
      <w:rPr>
        <w:rFonts w:ascii="Calibri" w:hAnsi="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18342A"/>
    <w:rsid w:val="002A7179"/>
    <w:rsid w:val="002B6BFC"/>
    <w:rsid w:val="00314FAA"/>
    <w:rsid w:val="00325E1E"/>
    <w:rsid w:val="003D0D22"/>
    <w:rsid w:val="00422A16"/>
    <w:rsid w:val="00501ACA"/>
    <w:rsid w:val="005B0A84"/>
    <w:rsid w:val="006063B2"/>
    <w:rsid w:val="00643D23"/>
    <w:rsid w:val="0070080C"/>
    <w:rsid w:val="00800036"/>
    <w:rsid w:val="008174D4"/>
    <w:rsid w:val="008A400E"/>
    <w:rsid w:val="00900674"/>
    <w:rsid w:val="00B27C9B"/>
    <w:rsid w:val="00B77B21"/>
    <w:rsid w:val="00BA1399"/>
    <w:rsid w:val="00C37251"/>
    <w:rsid w:val="00CA0D5B"/>
    <w:rsid w:val="00CC496C"/>
    <w:rsid w:val="00D238A3"/>
    <w:rsid w:val="00D75092"/>
    <w:rsid w:val="00DC21EE"/>
    <w:rsid w:val="00DE0093"/>
    <w:rsid w:val="00E52C23"/>
    <w:rsid w:val="00E65CFE"/>
    <w:rsid w:val="00EC6DA3"/>
    <w:rsid w:val="00F0186F"/>
    <w:rsid w:val="00F438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umusrumus.com/spss-adalah/"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829F15-A805-4FF0-A039-58CE9F68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4173</Words>
  <Characters>22996</Characters>
  <Application>Microsoft Office Word</Application>
  <DocSecurity>0</DocSecurity>
  <Lines>442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2</cp:revision>
  <dcterms:created xsi:type="dcterms:W3CDTF">2023-03-30T15:09:00Z</dcterms:created>
  <dcterms:modified xsi:type="dcterms:W3CDTF">2023-03-30T15:09:00Z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b8ea4dfd-a5e1-3c7a-8143-112009fbebd0</vt:lpwstr>
  </property>
  <property fmtid="{D5CDD505-2E9C-101B-9397-08002B2CF9AE}" pid="25" name="Mendeley Citation Style_1">
    <vt:lpwstr>http://www.zotero.org/styles/apa</vt:lpwstr>
  </property>
</Properties>
</file>