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1DAF00F" w14:textId="77777777" w:rsidR="00FB3B13" w:rsidRDefault="00F74BA4">
      <w:pPr>
        <w:spacing w:after="0" w:line="240" w:lineRule="auto"/>
        <w:jc w:val="center"/>
        <w:rPr>
          <w:rFonts w:ascii="Times New Roman" w:eastAsia="Times New Roman" w:hAnsi="Times New Roman" w:cs="Times New Roman"/>
          <w:b/>
          <w:sz w:val="28"/>
          <w:szCs w:val="24"/>
          <w:lang w:val="id-ID"/>
        </w:rPr>
      </w:pPr>
      <w:r>
        <w:rPr>
          <w:rFonts w:ascii="Times New Roman" w:eastAsia="Times New Roman" w:hAnsi="Times New Roman" w:cs="Times New Roman"/>
          <w:b/>
          <w:sz w:val="28"/>
          <w:szCs w:val="24"/>
          <w:lang w:val="id-ID"/>
        </w:rPr>
        <w:t>The Influence of Organizational Culture a</w:t>
      </w:r>
      <w:r w:rsidRPr="005E05A6">
        <w:rPr>
          <w:rFonts w:ascii="Times New Roman" w:eastAsia="Times New Roman" w:hAnsi="Times New Roman" w:cs="Times New Roman"/>
          <w:b/>
          <w:sz w:val="28"/>
          <w:szCs w:val="24"/>
          <w:lang w:val="id-ID"/>
        </w:rPr>
        <w:t>nd T</w:t>
      </w:r>
      <w:r>
        <w:rPr>
          <w:rFonts w:ascii="Times New Roman" w:eastAsia="Times New Roman" w:hAnsi="Times New Roman" w:cs="Times New Roman"/>
          <w:b/>
          <w:sz w:val="28"/>
          <w:szCs w:val="24"/>
          <w:lang w:val="id-ID"/>
        </w:rPr>
        <w:t>eamwork o</w:t>
      </w:r>
      <w:r w:rsidRPr="005E05A6">
        <w:rPr>
          <w:rFonts w:ascii="Times New Roman" w:eastAsia="Times New Roman" w:hAnsi="Times New Roman" w:cs="Times New Roman"/>
          <w:b/>
          <w:sz w:val="28"/>
          <w:szCs w:val="24"/>
          <w:lang w:val="id-ID"/>
        </w:rPr>
        <w:t>n</w:t>
      </w:r>
      <w:r>
        <w:rPr>
          <w:rFonts w:ascii="Times New Roman" w:eastAsia="Times New Roman" w:hAnsi="Times New Roman" w:cs="Times New Roman"/>
          <w:b/>
          <w:sz w:val="28"/>
          <w:szCs w:val="24"/>
          <w:lang w:val="id-ID"/>
        </w:rPr>
        <w:t xml:space="preserve"> Employee Engagement: The Role of Achievement Motivation a</w:t>
      </w:r>
      <w:r w:rsidRPr="005E05A6">
        <w:rPr>
          <w:rFonts w:ascii="Times New Roman" w:eastAsia="Times New Roman" w:hAnsi="Times New Roman" w:cs="Times New Roman"/>
          <w:b/>
          <w:sz w:val="28"/>
          <w:szCs w:val="24"/>
          <w:lang w:val="id-ID"/>
        </w:rPr>
        <w:t xml:space="preserve">s Mediation </w:t>
      </w:r>
    </w:p>
    <w:p w14:paraId="437C46DD" w14:textId="0563D47A" w:rsidR="000F6300" w:rsidRPr="007F1742" w:rsidRDefault="00F74BA4" w:rsidP="00FB3B13">
      <w:pPr>
        <w:spacing w:before="120" w:after="0" w:line="240" w:lineRule="auto"/>
        <w:jc w:val="center"/>
        <w:rPr>
          <w:rFonts w:ascii="Times New Roman" w:eastAsia="Times New Roman" w:hAnsi="Times New Roman" w:cs="Times New Roman"/>
          <w:b/>
          <w:i/>
          <w:sz w:val="24"/>
          <w:szCs w:val="24"/>
        </w:rPr>
      </w:pPr>
      <w:bookmarkStart w:id="0" w:name="_Hlk164769537"/>
      <w:r w:rsidRPr="007F1742">
        <w:rPr>
          <w:rFonts w:ascii="Times New Roman" w:eastAsia="Times New Roman" w:hAnsi="Times New Roman" w:cs="Times New Roman"/>
          <w:b/>
          <w:sz w:val="28"/>
          <w:szCs w:val="24"/>
          <w:lang w:val="id-ID"/>
        </w:rPr>
        <w:t>(Study on The Badan Pertanahan Nasional Klaten)</w:t>
      </w:r>
      <w:r w:rsidR="00B17F8E" w:rsidRPr="007F1742">
        <w:rPr>
          <w:rFonts w:ascii="Times New Roman" w:eastAsia="Times New Roman" w:hAnsi="Times New Roman" w:cs="Times New Roman"/>
          <w:b/>
          <w:sz w:val="28"/>
          <w:szCs w:val="28"/>
        </w:rPr>
        <w:t xml:space="preserve">  </w:t>
      </w:r>
      <w:bookmarkEnd w:id="0"/>
    </w:p>
    <w:p w14:paraId="11B75E1C" w14:textId="77777777" w:rsidR="000F6300" w:rsidRDefault="00B17F8E">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42A21923" w14:textId="77777777" w:rsidR="000F6300" w:rsidRDefault="0041711E" w:rsidP="00160619">
      <w:pPr>
        <w:spacing w:after="0" w:line="240" w:lineRule="auto"/>
        <w:rPr>
          <w:rFonts w:ascii="Times New Roman" w:eastAsia="Times New Roman" w:hAnsi="Times New Roman" w:cs="Times New Roman"/>
          <w:b/>
          <w:i/>
        </w:rPr>
      </w:pPr>
      <w:bookmarkStart w:id="1" w:name="_heading=h.30j0zll" w:colFirst="0" w:colLast="0"/>
      <w:bookmarkEnd w:id="1"/>
      <w:r>
        <w:rPr>
          <w:rFonts w:ascii="Times New Roman" w:eastAsia="Times New Roman" w:hAnsi="Times New Roman" w:cs="Times New Roman"/>
          <w:b/>
          <w:lang w:val="id-ID"/>
        </w:rPr>
        <w:t>St Via Delarosa</w:t>
      </w:r>
      <w:r w:rsidR="00B17F8E">
        <w:rPr>
          <w:rFonts w:ascii="Times New Roman" w:eastAsia="Times New Roman" w:hAnsi="Times New Roman" w:cs="Times New Roman"/>
          <w:b/>
        </w:rPr>
        <w:t xml:space="preserve"> </w:t>
      </w:r>
      <w:r w:rsidR="00B17F8E">
        <w:rPr>
          <w:rFonts w:ascii="Times New Roman" w:eastAsia="Times New Roman" w:hAnsi="Times New Roman" w:cs="Times New Roman"/>
          <w:b/>
          <w:vertAlign w:val="superscript"/>
        </w:rPr>
        <w:t>1)</w:t>
      </w:r>
      <w:r w:rsidR="00B17F8E">
        <w:rPr>
          <w:rFonts w:ascii="Times New Roman" w:eastAsia="Times New Roman" w:hAnsi="Times New Roman" w:cs="Times New Roman"/>
          <w:b/>
        </w:rPr>
        <w:t xml:space="preserve">; </w:t>
      </w:r>
      <w:r>
        <w:rPr>
          <w:rFonts w:ascii="Times New Roman" w:eastAsia="Times New Roman" w:hAnsi="Times New Roman" w:cs="Times New Roman"/>
          <w:b/>
          <w:lang w:val="id-ID"/>
        </w:rPr>
        <w:t>Winarno</w:t>
      </w:r>
      <w:r w:rsidR="00B17F8E">
        <w:rPr>
          <w:rFonts w:ascii="Times New Roman" w:eastAsia="Times New Roman" w:hAnsi="Times New Roman" w:cs="Times New Roman"/>
          <w:b/>
        </w:rPr>
        <w:t xml:space="preserve"> </w:t>
      </w:r>
      <w:r w:rsidR="00B17F8E">
        <w:rPr>
          <w:rFonts w:ascii="Times New Roman" w:eastAsia="Times New Roman" w:hAnsi="Times New Roman" w:cs="Times New Roman"/>
          <w:b/>
          <w:vertAlign w:val="superscript"/>
        </w:rPr>
        <w:t>2)</w:t>
      </w:r>
    </w:p>
    <w:p w14:paraId="5FAB19B2" w14:textId="77777777" w:rsidR="000F6300" w:rsidRDefault="000F6300" w:rsidP="00160619">
      <w:pPr>
        <w:spacing w:after="0" w:line="240" w:lineRule="auto"/>
        <w:rPr>
          <w:rFonts w:ascii="Times New Roman" w:eastAsia="Times New Roman" w:hAnsi="Times New Roman" w:cs="Times New Roman"/>
          <w:b/>
          <w:sz w:val="24"/>
          <w:szCs w:val="24"/>
          <w:vertAlign w:val="superscript"/>
        </w:rPr>
      </w:pPr>
    </w:p>
    <w:p w14:paraId="4205B488" w14:textId="77777777" w:rsidR="000F6300" w:rsidRDefault="00B17F8E" w:rsidP="00160619">
      <w:pPr>
        <w:spacing w:after="0" w:line="240" w:lineRule="auto"/>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9" w:history="1">
        <w:r w:rsidR="0041711E" w:rsidRPr="006F5A72">
          <w:rPr>
            <w:rStyle w:val="Hyperlink"/>
            <w:rFonts w:ascii="Times New Roman" w:eastAsia="Times New Roman" w:hAnsi="Times New Roman" w:cs="Times New Roman"/>
            <w:i/>
            <w:sz w:val="18"/>
            <w:szCs w:val="18"/>
            <w:lang w:val="id-ID"/>
          </w:rPr>
          <w:t>viadellar@gmail.com</w:t>
        </w:r>
      </w:hyperlink>
      <w:r w:rsid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lang w:val="id-ID"/>
        </w:rPr>
        <w:t>Management</w:t>
      </w:r>
      <w:r w:rsidRP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rPr>
        <w:t>Faculty of Economics and Business</w:t>
      </w:r>
      <w:r w:rsidRPr="0041711E">
        <w:rPr>
          <w:rFonts w:ascii="Times New Roman" w:eastAsia="Times New Roman" w:hAnsi="Times New Roman" w:cs="Times New Roman"/>
          <w:i/>
          <w:sz w:val="18"/>
          <w:szCs w:val="18"/>
        </w:rPr>
        <w:t xml:space="preserve">, </w:t>
      </w:r>
      <w:r w:rsidR="00215D5A" w:rsidRPr="0041711E">
        <w:rPr>
          <w:rFonts w:ascii="Times New Roman" w:eastAsia="Times New Roman" w:hAnsi="Times New Roman" w:cs="Times New Roman"/>
          <w:i/>
          <w:sz w:val="18"/>
          <w:szCs w:val="18"/>
          <w:lang w:val="id-ID"/>
        </w:rPr>
        <w:t>Un</w:t>
      </w:r>
      <w:r w:rsidR="0041711E" w:rsidRPr="0041711E">
        <w:rPr>
          <w:rFonts w:ascii="Times New Roman" w:eastAsia="Times New Roman" w:hAnsi="Times New Roman" w:cs="Times New Roman"/>
          <w:i/>
          <w:sz w:val="18"/>
          <w:szCs w:val="18"/>
          <w:lang w:val="id-ID"/>
        </w:rPr>
        <w:t>iversity</w:t>
      </w:r>
      <w:r w:rsidR="00215D5A" w:rsidRPr="0041711E">
        <w:rPr>
          <w:rFonts w:ascii="Times New Roman" w:eastAsia="Times New Roman" w:hAnsi="Times New Roman" w:cs="Times New Roman"/>
          <w:i/>
          <w:sz w:val="18"/>
          <w:szCs w:val="18"/>
          <w:lang w:val="id-ID"/>
        </w:rPr>
        <w:t xml:space="preserve"> Pembangunan Nasional Veteran Yogyakarta</w:t>
      </w:r>
      <w:r w:rsidRP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lang w:val="id-ID"/>
        </w:rPr>
        <w:t>Indonesia</w:t>
      </w:r>
    </w:p>
    <w:p w14:paraId="6FEB8A56" w14:textId="77777777" w:rsidR="000F6300" w:rsidRDefault="00B17F8E" w:rsidP="00160619">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10" w:history="1">
        <w:r w:rsidR="0041711E" w:rsidRPr="006F5A72">
          <w:rPr>
            <w:rStyle w:val="Hyperlink"/>
            <w:rFonts w:ascii="Times New Roman" w:eastAsia="Times New Roman" w:hAnsi="Times New Roman" w:cs="Times New Roman"/>
            <w:i/>
            <w:sz w:val="18"/>
            <w:szCs w:val="18"/>
            <w:lang w:val="id-ID"/>
          </w:rPr>
          <w:t>winarno@upnyk.ac.id</w:t>
        </w:r>
      </w:hyperlink>
      <w:r w:rsid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lang w:val="id-ID"/>
        </w:rPr>
        <w:t>Management</w:t>
      </w:r>
      <w:r w:rsidRP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rPr>
        <w:t>Faculty of Economics and Business</w:t>
      </w:r>
      <w:r w:rsidRPr="0041711E">
        <w:rPr>
          <w:rFonts w:ascii="Times New Roman" w:eastAsia="Times New Roman" w:hAnsi="Times New Roman" w:cs="Times New Roman"/>
          <w:i/>
          <w:sz w:val="18"/>
          <w:szCs w:val="18"/>
        </w:rPr>
        <w:t xml:space="preserve">, </w:t>
      </w:r>
      <w:r w:rsidR="0041711E" w:rsidRPr="0041711E">
        <w:rPr>
          <w:rFonts w:ascii="Times New Roman" w:eastAsia="Times New Roman" w:hAnsi="Times New Roman" w:cs="Times New Roman"/>
          <w:i/>
          <w:sz w:val="18"/>
          <w:szCs w:val="18"/>
          <w:lang w:val="id-ID"/>
        </w:rPr>
        <w:t>University Pembangunan Nasional Veteran Yogyakarta</w:t>
      </w:r>
      <w:r w:rsidRPr="0041711E">
        <w:rPr>
          <w:rFonts w:ascii="Times New Roman" w:eastAsia="Times New Roman" w:hAnsi="Times New Roman" w:cs="Times New Roman"/>
          <w:i/>
          <w:sz w:val="18"/>
          <w:szCs w:val="18"/>
        </w:rPr>
        <w:t xml:space="preserve">, </w:t>
      </w:r>
      <w:r w:rsidR="00215D5A" w:rsidRPr="0041711E">
        <w:rPr>
          <w:rFonts w:ascii="Times New Roman" w:eastAsia="Times New Roman" w:hAnsi="Times New Roman" w:cs="Times New Roman"/>
          <w:i/>
          <w:sz w:val="18"/>
          <w:szCs w:val="18"/>
          <w:lang w:val="id-ID"/>
        </w:rPr>
        <w:t>Indonesia</w:t>
      </w:r>
    </w:p>
    <w:p w14:paraId="3A2709A4" w14:textId="77777777" w:rsidR="000F6300" w:rsidRDefault="000F6300">
      <w:pPr>
        <w:spacing w:after="0" w:line="240" w:lineRule="auto"/>
        <w:jc w:val="both"/>
        <w:rPr>
          <w:rFonts w:ascii="Times New Roman" w:eastAsia="Times New Roman" w:hAnsi="Times New Roman" w:cs="Times New Roman"/>
          <w:b/>
          <w:i/>
          <w:sz w:val="18"/>
          <w:szCs w:val="18"/>
        </w:rPr>
      </w:pPr>
    </w:p>
    <w:p w14:paraId="06A9B0EC" w14:textId="77777777" w:rsidR="000F6300" w:rsidRDefault="000F6300">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0F6300" w14:paraId="570381D6" w14:textId="77777777">
        <w:tc>
          <w:tcPr>
            <w:tcW w:w="3011" w:type="dxa"/>
            <w:tcBorders>
              <w:top w:val="single" w:sz="8" w:space="0" w:color="000000"/>
              <w:bottom w:val="single" w:sz="8" w:space="0" w:color="000000"/>
            </w:tcBorders>
            <w:shd w:val="clear" w:color="auto" w:fill="auto"/>
          </w:tcPr>
          <w:p w14:paraId="36F50721" w14:textId="77777777" w:rsidR="000F6300" w:rsidRDefault="000F6300">
            <w:pPr>
              <w:spacing w:after="0" w:line="240" w:lineRule="auto"/>
              <w:jc w:val="both"/>
              <w:rPr>
                <w:rFonts w:ascii="Times New Roman" w:eastAsia="Times New Roman" w:hAnsi="Times New Roman" w:cs="Times New Roman"/>
                <w:b/>
                <w:i/>
                <w:sz w:val="18"/>
                <w:szCs w:val="18"/>
              </w:rPr>
            </w:pPr>
          </w:p>
          <w:p w14:paraId="711F5C12" w14:textId="77777777" w:rsidR="000F6300" w:rsidRDefault="00B17F8E">
            <w:pPr>
              <w:spacing w:after="6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5B1C0BA2" w14:textId="77777777" w:rsidR="000F6300" w:rsidRDefault="000F6300">
            <w:pPr>
              <w:spacing w:after="0" w:line="240" w:lineRule="auto"/>
              <w:ind w:right="170"/>
              <w:jc w:val="both"/>
              <w:rPr>
                <w:rFonts w:ascii="Times New Roman" w:eastAsia="Times New Roman" w:hAnsi="Times New Roman" w:cs="Times New Roman"/>
                <w:i/>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0F6300" w14:paraId="1FDD6B4F" w14:textId="77777777">
              <w:tc>
                <w:tcPr>
                  <w:tcW w:w="2893" w:type="dxa"/>
                </w:tcPr>
                <w:p w14:paraId="5DF731AC" w14:textId="77777777" w:rsidR="000F6300" w:rsidRDefault="00B17F8E">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 xml:space="preserve">Keywords: </w:t>
                  </w:r>
                </w:p>
                <w:p w14:paraId="6F397BEF" w14:textId="77777777" w:rsidR="000F6300" w:rsidRPr="00E55394" w:rsidRDefault="00E55394">
                  <w:pPr>
                    <w:spacing w:after="0" w:line="240" w:lineRule="auto"/>
                    <w:ind w:right="170"/>
                    <w:jc w:val="both"/>
                    <w:rPr>
                      <w:rFonts w:ascii="Times New Roman" w:eastAsia="Times New Roman" w:hAnsi="Times New Roman" w:cs="Times New Roman"/>
                      <w:b/>
                      <w:i/>
                      <w:sz w:val="14"/>
                      <w:szCs w:val="14"/>
                    </w:rPr>
                  </w:pPr>
                  <w:r w:rsidRPr="00E55394">
                    <w:rPr>
                      <w:rFonts w:ascii="Times New Roman" w:eastAsia="Times New Roman" w:hAnsi="Times New Roman" w:cs="Times New Roman"/>
                      <w:b/>
                      <w:i/>
                      <w:sz w:val="14"/>
                      <w:szCs w:val="14"/>
                      <w:lang w:val="id-ID"/>
                    </w:rPr>
                    <w:t>Organizational Culture</w:t>
                  </w:r>
                  <w:r w:rsidR="00B17F8E" w:rsidRPr="00E55394">
                    <w:rPr>
                      <w:rFonts w:ascii="Times New Roman" w:eastAsia="Times New Roman" w:hAnsi="Times New Roman" w:cs="Times New Roman"/>
                      <w:b/>
                      <w:i/>
                      <w:sz w:val="14"/>
                      <w:szCs w:val="14"/>
                    </w:rPr>
                    <w:t xml:space="preserve">; </w:t>
                  </w:r>
                </w:p>
                <w:p w14:paraId="0B54619C" w14:textId="77777777" w:rsidR="000F6300" w:rsidRPr="00E55394" w:rsidRDefault="00E55394">
                  <w:pPr>
                    <w:spacing w:after="0" w:line="240" w:lineRule="auto"/>
                    <w:ind w:right="170"/>
                    <w:jc w:val="both"/>
                    <w:rPr>
                      <w:rFonts w:ascii="Times New Roman" w:eastAsia="Times New Roman" w:hAnsi="Times New Roman" w:cs="Times New Roman"/>
                      <w:b/>
                      <w:i/>
                      <w:sz w:val="14"/>
                      <w:szCs w:val="14"/>
                    </w:rPr>
                  </w:pPr>
                  <w:r w:rsidRPr="00E55394">
                    <w:rPr>
                      <w:rFonts w:ascii="Times New Roman" w:eastAsia="Times New Roman" w:hAnsi="Times New Roman" w:cs="Times New Roman"/>
                      <w:b/>
                      <w:i/>
                      <w:sz w:val="14"/>
                      <w:szCs w:val="14"/>
                      <w:lang w:val="id-ID"/>
                    </w:rPr>
                    <w:t>Teamwork</w:t>
                  </w:r>
                  <w:r w:rsidR="00B17F8E" w:rsidRPr="00E55394">
                    <w:rPr>
                      <w:rFonts w:ascii="Times New Roman" w:eastAsia="Times New Roman" w:hAnsi="Times New Roman" w:cs="Times New Roman"/>
                      <w:b/>
                      <w:i/>
                      <w:sz w:val="14"/>
                      <w:szCs w:val="14"/>
                    </w:rPr>
                    <w:t xml:space="preserve">; </w:t>
                  </w:r>
                </w:p>
                <w:p w14:paraId="3F3152CC" w14:textId="77777777" w:rsidR="000F6300" w:rsidRPr="00E55394" w:rsidRDefault="00E55394">
                  <w:pPr>
                    <w:spacing w:after="0" w:line="240" w:lineRule="auto"/>
                    <w:ind w:right="170"/>
                    <w:jc w:val="both"/>
                    <w:rPr>
                      <w:rFonts w:ascii="Times New Roman" w:eastAsia="Times New Roman" w:hAnsi="Times New Roman" w:cs="Times New Roman"/>
                      <w:b/>
                      <w:i/>
                      <w:sz w:val="14"/>
                      <w:szCs w:val="14"/>
                    </w:rPr>
                  </w:pPr>
                  <w:r w:rsidRPr="00E55394">
                    <w:rPr>
                      <w:rFonts w:ascii="Times New Roman" w:eastAsia="Times New Roman" w:hAnsi="Times New Roman" w:cs="Times New Roman"/>
                      <w:b/>
                      <w:i/>
                      <w:sz w:val="14"/>
                      <w:szCs w:val="14"/>
                      <w:lang w:val="id-ID"/>
                    </w:rPr>
                    <w:t>Achievement Motivation</w:t>
                  </w:r>
                  <w:r w:rsidR="00B17F8E" w:rsidRPr="00E55394">
                    <w:rPr>
                      <w:rFonts w:ascii="Times New Roman" w:eastAsia="Times New Roman" w:hAnsi="Times New Roman" w:cs="Times New Roman"/>
                      <w:b/>
                      <w:i/>
                      <w:sz w:val="14"/>
                      <w:szCs w:val="14"/>
                    </w:rPr>
                    <w:t>;</w:t>
                  </w:r>
                </w:p>
                <w:p w14:paraId="62422DA1" w14:textId="77777777" w:rsidR="000F6300" w:rsidRPr="005E05A6" w:rsidRDefault="00E55394" w:rsidP="005E05A6">
                  <w:pPr>
                    <w:spacing w:after="0" w:line="240" w:lineRule="auto"/>
                    <w:ind w:right="170"/>
                    <w:jc w:val="both"/>
                    <w:rPr>
                      <w:rFonts w:ascii="Times New Roman" w:eastAsia="Times New Roman" w:hAnsi="Times New Roman" w:cs="Times New Roman"/>
                      <w:i/>
                      <w:color w:val="FF0000"/>
                      <w:sz w:val="16"/>
                      <w:szCs w:val="16"/>
                    </w:rPr>
                  </w:pPr>
                  <w:r w:rsidRPr="00E55394">
                    <w:rPr>
                      <w:rFonts w:ascii="Times New Roman" w:eastAsia="Times New Roman" w:hAnsi="Times New Roman" w:cs="Times New Roman"/>
                      <w:b/>
                      <w:i/>
                      <w:sz w:val="14"/>
                      <w:szCs w:val="14"/>
                      <w:lang w:val="id-ID"/>
                    </w:rPr>
                    <w:t>Emplyoee Engagement</w:t>
                  </w:r>
                </w:p>
              </w:tc>
            </w:tr>
            <w:tr w:rsidR="000F6300" w14:paraId="5D5F6BD4" w14:textId="77777777">
              <w:tc>
                <w:tcPr>
                  <w:tcW w:w="2893" w:type="dxa"/>
                </w:tcPr>
                <w:p w14:paraId="0C6A65CF" w14:textId="77777777" w:rsidR="000F6300" w:rsidRDefault="00B17F8E">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Article History:</w:t>
                  </w:r>
                </w:p>
                <w:p w14:paraId="68D05AD6" w14:textId="77777777" w:rsidR="000F6300" w:rsidRDefault="00E55394">
                  <w:pPr>
                    <w:tabs>
                      <w:tab w:val="left" w:pos="1134"/>
                    </w:tabs>
                    <w:spacing w:after="0" w:line="240" w:lineRule="auto"/>
                    <w:ind w:right="170"/>
                    <w:rPr>
                      <w:rFonts w:ascii="Times New Roman" w:eastAsia="Times New Roman" w:hAnsi="Times New Roman" w:cs="Times New Roman"/>
                      <w:i/>
                      <w:sz w:val="16"/>
                      <w:szCs w:val="16"/>
                    </w:rPr>
                  </w:pPr>
                  <w:r>
                    <w:rPr>
                      <w:rFonts w:ascii="Times New Roman" w:eastAsia="Times New Roman" w:hAnsi="Times New Roman" w:cs="Times New Roman"/>
                      <w:sz w:val="16"/>
                      <w:szCs w:val="16"/>
                    </w:rPr>
                    <w:t>Received      : December</w:t>
                  </w:r>
                  <w:r w:rsidR="00AC641E">
                    <w:rPr>
                      <w:rFonts w:ascii="Times New Roman" w:eastAsia="Times New Roman" w:hAnsi="Times New Roman" w:cs="Times New Roman"/>
                      <w:sz w:val="16"/>
                      <w:szCs w:val="16"/>
                    </w:rPr>
                    <w:t xml:space="preserve"> 2</w:t>
                  </w:r>
                  <w:r w:rsidR="00543DE5">
                    <w:rPr>
                      <w:rFonts w:ascii="Times New Roman" w:eastAsia="Times New Roman" w:hAnsi="Times New Roman" w:cs="Times New Roman"/>
                      <w:sz w:val="16"/>
                      <w:szCs w:val="16"/>
                    </w:rPr>
                    <w:t>, 2023</w:t>
                  </w:r>
                </w:p>
                <w:p w14:paraId="1C39BD21" w14:textId="77777777" w:rsidR="000F6300" w:rsidRPr="004B35D3" w:rsidRDefault="00B17F8E">
                  <w:pPr>
                    <w:tabs>
                      <w:tab w:val="left" w:pos="1134"/>
                    </w:tabs>
                    <w:spacing w:after="0" w:line="240" w:lineRule="auto"/>
                    <w:ind w:right="170"/>
                    <w:rPr>
                      <w:rFonts w:ascii="Times New Roman" w:eastAsia="Times New Roman" w:hAnsi="Times New Roman" w:cs="Times New Roman"/>
                      <w:i/>
                      <w:sz w:val="16"/>
                      <w:szCs w:val="16"/>
                      <w:lang w:val="id-ID"/>
                    </w:rPr>
                  </w:pPr>
                  <w:r>
                    <w:rPr>
                      <w:rFonts w:ascii="Times New Roman" w:eastAsia="Times New Roman" w:hAnsi="Times New Roman" w:cs="Times New Roman"/>
                      <w:sz w:val="16"/>
                      <w:szCs w:val="16"/>
                    </w:rPr>
                    <w:t xml:space="preserve">Revised        : </w:t>
                  </w:r>
                  <w:r w:rsidR="004B35D3">
                    <w:rPr>
                      <w:rFonts w:ascii="Times New Roman" w:eastAsia="Times New Roman" w:hAnsi="Times New Roman" w:cs="Times New Roman"/>
                      <w:sz w:val="16"/>
                      <w:szCs w:val="16"/>
                      <w:lang w:val="id-ID"/>
                    </w:rPr>
                    <w:t>December 30, 2023</w:t>
                  </w:r>
                </w:p>
                <w:p w14:paraId="6E19585A" w14:textId="77777777" w:rsidR="000F6300" w:rsidRDefault="00B17F8E" w:rsidP="00E55394">
                  <w:pPr>
                    <w:tabs>
                      <w:tab w:val="left" w:pos="1134"/>
                    </w:tabs>
                    <w:spacing w:after="120" w:line="240" w:lineRule="auto"/>
                    <w:ind w:right="170"/>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Accepted      : </w:t>
                  </w:r>
                </w:p>
              </w:tc>
            </w:tr>
            <w:tr w:rsidR="000F6300" w14:paraId="3C9882E3" w14:textId="77777777">
              <w:tc>
                <w:tcPr>
                  <w:tcW w:w="2893" w:type="dxa"/>
                </w:tcPr>
                <w:p w14:paraId="30B89D07" w14:textId="77777777" w:rsidR="000F6300" w:rsidRDefault="00B17F8E">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Cite This Article:</w:t>
                  </w:r>
                </w:p>
                <w:p w14:paraId="356CD66F" w14:textId="77777777" w:rsidR="00543DE5" w:rsidRPr="00543DE5" w:rsidRDefault="0046286E" w:rsidP="00543DE5">
                  <w:pPr>
                    <w:spacing w:after="0" w:line="240" w:lineRule="auto"/>
                    <w:ind w:right="17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Delarosa</w:t>
                  </w:r>
                  <w:r w:rsidR="00543DE5">
                    <w:rPr>
                      <w:rFonts w:ascii="Times New Roman" w:eastAsia="Times New Roman" w:hAnsi="Times New Roman" w:cs="Times New Roman"/>
                      <w:sz w:val="16"/>
                      <w:szCs w:val="16"/>
                    </w:rPr>
                    <w:t>,</w:t>
                  </w:r>
                  <w:r>
                    <w:rPr>
                      <w:rFonts w:ascii="Times New Roman" w:eastAsia="Times New Roman" w:hAnsi="Times New Roman" w:cs="Times New Roman"/>
                      <w:sz w:val="16"/>
                      <w:szCs w:val="16"/>
                      <w:lang w:val="id-ID"/>
                    </w:rPr>
                    <w:t xml:space="preserve"> S.V.,</w:t>
                  </w:r>
                  <w:r w:rsidR="00543DE5">
                    <w:rPr>
                      <w:rFonts w:ascii="Times New Roman" w:eastAsia="Times New Roman" w:hAnsi="Times New Roman" w:cs="Times New Roman"/>
                      <w:sz w:val="16"/>
                      <w:szCs w:val="16"/>
                    </w:rPr>
                    <w:t xml:space="preserve"> &amp; </w:t>
                  </w:r>
                  <w:r w:rsidR="00543DE5">
                    <w:rPr>
                      <w:rFonts w:ascii="Times New Roman" w:eastAsia="Times New Roman" w:hAnsi="Times New Roman" w:cs="Times New Roman"/>
                      <w:sz w:val="16"/>
                      <w:szCs w:val="16"/>
                      <w:lang w:val="id-ID"/>
                    </w:rPr>
                    <w:t>Winarno</w:t>
                  </w:r>
                  <w:r w:rsidR="00543DE5">
                    <w:rPr>
                      <w:rFonts w:ascii="Times New Roman" w:eastAsia="Times New Roman" w:hAnsi="Times New Roman" w:cs="Times New Roman"/>
                      <w:sz w:val="16"/>
                      <w:szCs w:val="16"/>
                    </w:rPr>
                    <w:t>. (2024</w:t>
                  </w:r>
                  <w:r w:rsidR="00F74BA4">
                    <w:rPr>
                      <w:rFonts w:ascii="Times New Roman" w:eastAsia="Times New Roman" w:hAnsi="Times New Roman" w:cs="Times New Roman"/>
                      <w:sz w:val="16"/>
                      <w:szCs w:val="16"/>
                    </w:rPr>
                    <w:t>). The Influence o</w:t>
                  </w:r>
                  <w:r w:rsidR="00543DE5" w:rsidRPr="00543DE5">
                    <w:rPr>
                      <w:rFonts w:ascii="Times New Roman" w:eastAsia="Times New Roman" w:hAnsi="Times New Roman" w:cs="Times New Roman"/>
                      <w:sz w:val="16"/>
                      <w:szCs w:val="16"/>
                    </w:rPr>
                    <w:t>f Organ</w:t>
                  </w:r>
                  <w:r w:rsidR="00F74BA4">
                    <w:rPr>
                      <w:rFonts w:ascii="Times New Roman" w:eastAsia="Times New Roman" w:hAnsi="Times New Roman" w:cs="Times New Roman"/>
                      <w:sz w:val="16"/>
                      <w:szCs w:val="16"/>
                    </w:rPr>
                    <w:t>izational Culture and Teamwork o</w:t>
                  </w:r>
                  <w:r w:rsidR="00543DE5" w:rsidRPr="00543DE5">
                    <w:rPr>
                      <w:rFonts w:ascii="Times New Roman" w:eastAsia="Times New Roman" w:hAnsi="Times New Roman" w:cs="Times New Roman"/>
                      <w:sz w:val="16"/>
                      <w:szCs w:val="16"/>
                    </w:rPr>
                    <w:t>n</w:t>
                  </w:r>
                  <w:r w:rsidR="00F74BA4">
                    <w:rPr>
                      <w:rFonts w:ascii="Times New Roman" w:eastAsia="Times New Roman" w:hAnsi="Times New Roman" w:cs="Times New Roman"/>
                      <w:sz w:val="16"/>
                      <w:szCs w:val="16"/>
                    </w:rPr>
                    <w:t xml:space="preserve"> Employee Engagement: The Role o</w:t>
                  </w:r>
                  <w:r w:rsidR="00543DE5" w:rsidRPr="00543DE5">
                    <w:rPr>
                      <w:rFonts w:ascii="Times New Roman" w:eastAsia="Times New Roman" w:hAnsi="Times New Roman" w:cs="Times New Roman"/>
                      <w:sz w:val="16"/>
                      <w:szCs w:val="16"/>
                    </w:rPr>
                    <w:t xml:space="preserve">f Achievement </w:t>
                  </w:r>
                  <w:r w:rsidR="00F74BA4">
                    <w:rPr>
                      <w:rFonts w:ascii="Times New Roman" w:eastAsia="Times New Roman" w:hAnsi="Times New Roman" w:cs="Times New Roman"/>
                      <w:sz w:val="16"/>
                      <w:szCs w:val="16"/>
                    </w:rPr>
                    <w:t>Motivation as Mediation (Study on</w:t>
                  </w:r>
                  <w:r w:rsidR="00543DE5" w:rsidRPr="00543DE5">
                    <w:rPr>
                      <w:rFonts w:ascii="Times New Roman" w:eastAsia="Times New Roman" w:hAnsi="Times New Roman" w:cs="Times New Roman"/>
                      <w:sz w:val="16"/>
                      <w:szCs w:val="16"/>
                    </w:rPr>
                    <w:t xml:space="preserve"> The Badan Pertanahan Nasional Klaten</w:t>
                  </w:r>
                  <w:r w:rsidR="00F74BA4">
                    <w:rPr>
                      <w:rFonts w:ascii="Times New Roman" w:eastAsia="Times New Roman" w:hAnsi="Times New Roman" w:cs="Times New Roman"/>
                      <w:sz w:val="16"/>
                      <w:szCs w:val="16"/>
                      <w:lang w:val="id-ID"/>
                    </w:rPr>
                    <w:t>)</w:t>
                  </w:r>
                  <w:r w:rsidR="00543DE5" w:rsidRPr="00543DE5">
                    <w:rPr>
                      <w:rFonts w:ascii="Times New Roman" w:eastAsia="Times New Roman" w:hAnsi="Times New Roman" w:cs="Times New Roman"/>
                      <w:sz w:val="16"/>
                      <w:szCs w:val="16"/>
                    </w:rPr>
                    <w:t>.</w:t>
                  </w:r>
                </w:p>
                <w:p w14:paraId="2B6B1F57" w14:textId="77777777" w:rsidR="00543DE5" w:rsidRPr="00543DE5" w:rsidRDefault="00543DE5" w:rsidP="00543DE5">
                  <w:pPr>
                    <w:spacing w:after="0" w:line="240" w:lineRule="auto"/>
                    <w:ind w:right="170"/>
                    <w:jc w:val="both"/>
                    <w:rPr>
                      <w:rFonts w:ascii="Times New Roman" w:eastAsia="Times New Roman" w:hAnsi="Times New Roman" w:cs="Times New Roman"/>
                      <w:sz w:val="16"/>
                      <w:szCs w:val="16"/>
                    </w:rPr>
                  </w:pPr>
                  <w:r w:rsidRPr="00543DE5">
                    <w:rPr>
                      <w:rFonts w:ascii="Times New Roman" w:eastAsia="Times New Roman" w:hAnsi="Times New Roman" w:cs="Times New Roman"/>
                      <w:sz w:val="16"/>
                      <w:szCs w:val="16"/>
                    </w:rPr>
                    <w:t>Indikator: Jurnal Ilmiah Manajemen</w:t>
                  </w:r>
                </w:p>
                <w:p w14:paraId="479E1D3A" w14:textId="77777777" w:rsidR="00543DE5" w:rsidRPr="00543DE5" w:rsidRDefault="0046286E" w:rsidP="00543DE5">
                  <w:pPr>
                    <w:spacing w:after="0" w:line="240" w:lineRule="auto"/>
                    <w:ind w:right="17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dan Bisnis, </w:t>
                  </w:r>
                  <w:r>
                    <w:rPr>
                      <w:rFonts w:ascii="Times New Roman" w:eastAsia="Times New Roman" w:hAnsi="Times New Roman" w:cs="Times New Roman"/>
                      <w:sz w:val="16"/>
                      <w:szCs w:val="16"/>
                      <w:lang w:val="id-ID"/>
                    </w:rPr>
                    <w:t>8</w:t>
                  </w:r>
                  <w:r>
                    <w:rPr>
                      <w:rFonts w:ascii="Times New Roman" w:eastAsia="Times New Roman" w:hAnsi="Times New Roman" w:cs="Times New Roman"/>
                      <w:sz w:val="16"/>
                      <w:szCs w:val="16"/>
                    </w:rPr>
                    <w:t>(1), 86 - 96</w:t>
                  </w:r>
                  <w:r w:rsidR="00543DE5" w:rsidRPr="00543DE5">
                    <w:rPr>
                      <w:rFonts w:ascii="Times New Roman" w:eastAsia="Times New Roman" w:hAnsi="Times New Roman" w:cs="Times New Roman"/>
                      <w:sz w:val="16"/>
                      <w:szCs w:val="16"/>
                    </w:rPr>
                    <w:t>.</w:t>
                  </w:r>
                </w:p>
                <w:p w14:paraId="17D424FF" w14:textId="77777777" w:rsidR="000F6300" w:rsidRDefault="00543DE5" w:rsidP="00543DE5">
                  <w:pPr>
                    <w:spacing w:after="0" w:line="240" w:lineRule="auto"/>
                    <w:ind w:right="170"/>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d</w:t>
                  </w:r>
                  <w:r w:rsidRPr="00543DE5">
                    <w:rPr>
                      <w:rFonts w:ascii="Times New Roman" w:eastAsia="Times New Roman" w:hAnsi="Times New Roman" w:cs="Times New Roman"/>
                      <w:sz w:val="16"/>
                      <w:szCs w:val="16"/>
                    </w:rPr>
                    <w:t>oi</w:t>
                  </w:r>
                  <w:r>
                    <w:rPr>
                      <w:rFonts w:ascii="Times New Roman" w:eastAsia="Times New Roman" w:hAnsi="Times New Roman" w:cs="Times New Roman"/>
                      <w:sz w:val="16"/>
                      <w:szCs w:val="16"/>
                      <w:lang w:val="id-ID"/>
                    </w:rPr>
                    <w:t>:</w:t>
                  </w:r>
                  <w:r w:rsidR="00B17F8E">
                    <w:rPr>
                      <w:rFonts w:ascii="Times New Roman" w:eastAsia="Times New Roman" w:hAnsi="Times New Roman" w:cs="Times New Roman"/>
                      <w:sz w:val="16"/>
                      <w:szCs w:val="16"/>
                    </w:rPr>
                    <w:t>http://dx.doi.org/10.22441/indikator.v7i1.18396</w:t>
                  </w:r>
                </w:p>
                <w:p w14:paraId="409C05D5" w14:textId="77777777" w:rsidR="000F6300" w:rsidRDefault="000F6300">
                  <w:pPr>
                    <w:spacing w:after="0" w:line="240" w:lineRule="auto"/>
                    <w:ind w:right="170"/>
                    <w:jc w:val="both"/>
                    <w:rPr>
                      <w:rFonts w:ascii="Times New Roman" w:eastAsia="Times New Roman" w:hAnsi="Times New Roman" w:cs="Times New Roman"/>
                      <w:i/>
                      <w:sz w:val="16"/>
                      <w:szCs w:val="16"/>
                    </w:rPr>
                  </w:pPr>
                </w:p>
              </w:tc>
            </w:tr>
          </w:tbl>
          <w:p w14:paraId="41E21562" w14:textId="77777777" w:rsidR="000F6300" w:rsidRDefault="000F6300">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95B1F0E" w14:textId="77777777" w:rsidR="000F6300" w:rsidRDefault="000F6300">
            <w:pPr>
              <w:spacing w:after="0" w:line="240" w:lineRule="auto"/>
              <w:jc w:val="both"/>
              <w:rPr>
                <w:rFonts w:ascii="Times New Roman" w:eastAsia="Times New Roman" w:hAnsi="Times New Roman" w:cs="Times New Roman"/>
                <w:b/>
                <w:i/>
                <w:sz w:val="18"/>
                <w:szCs w:val="18"/>
              </w:rPr>
            </w:pPr>
          </w:p>
          <w:p w14:paraId="57C31661" w14:textId="77777777" w:rsidR="000F6300" w:rsidRDefault="005E05A6">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723E6D37" w14:textId="77777777" w:rsidR="000F6300" w:rsidRDefault="000F6300">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5FF0B8FC" w14:textId="77777777" w:rsidR="000F6300" w:rsidRDefault="000F6300">
            <w:pPr>
              <w:spacing w:after="0" w:line="240" w:lineRule="auto"/>
              <w:ind w:left="170"/>
              <w:jc w:val="both"/>
              <w:rPr>
                <w:rFonts w:ascii="Times New Roman" w:eastAsia="Times New Roman" w:hAnsi="Times New Roman" w:cs="Times New Roman"/>
                <w:b/>
                <w:i/>
                <w:sz w:val="18"/>
                <w:szCs w:val="18"/>
              </w:rPr>
            </w:pPr>
          </w:p>
          <w:p w14:paraId="30F58BDE" w14:textId="53F87ACE" w:rsidR="000F6300" w:rsidRDefault="0077088E" w:rsidP="005E05A6">
            <w:pPr>
              <w:spacing w:after="0" w:line="240" w:lineRule="auto"/>
              <w:ind w:left="171" w:right="166"/>
              <w:jc w:val="both"/>
              <w:rPr>
                <w:rFonts w:ascii="Times New Roman" w:eastAsia="Times New Roman" w:hAnsi="Times New Roman" w:cs="Times New Roman"/>
                <w:b/>
                <w:i/>
                <w:sz w:val="18"/>
                <w:szCs w:val="18"/>
              </w:rPr>
            </w:pPr>
            <w:r w:rsidRPr="0077088E">
              <w:rPr>
                <w:rFonts w:ascii="Times New Roman" w:eastAsia="Times New Roman" w:hAnsi="Times New Roman" w:cs="Times New Roman"/>
                <w:i/>
              </w:rPr>
              <w:t xml:space="preserve">The Badan Pertanahan Nasional Klaten served as the research site for this study, which tested and analyzed the relationship between teamwork and organizational culture and employee engagement, using achievement motivation as a mediating factor. Direct questionnaire distribution is the quantitative research approach used. Pegawai Negeri Sipil of the Badan Pertanahan Nasional Klaten served as the study's population. Saturated sampling was employed in this study, and the sample size consisted of 82 civil servants, of whom 56% were men, 40% were between the ages of 50 and 58, and 35% were employed in the Survey and Mapping Section. </w:t>
            </w:r>
            <w:r w:rsidR="003A1741">
              <w:rPr>
                <w:rFonts w:ascii="Times New Roman" w:eastAsia="Times New Roman" w:hAnsi="Times New Roman" w:cs="Times New Roman"/>
                <w:i/>
              </w:rPr>
              <w:t>Data</w:t>
            </w:r>
            <w:r w:rsidRPr="0077088E">
              <w:rPr>
                <w:rFonts w:ascii="Times New Roman" w:eastAsia="Times New Roman" w:hAnsi="Times New Roman" w:cs="Times New Roman"/>
                <w:i/>
              </w:rPr>
              <w:t xml:space="preserve"> gathering in 2023 lasted from Se</w:t>
            </w:r>
            <w:r w:rsidR="000C655E">
              <w:rPr>
                <w:rFonts w:ascii="Times New Roman" w:eastAsia="Times New Roman" w:hAnsi="Times New Roman" w:cs="Times New Roman"/>
                <w:i/>
              </w:rPr>
              <w:t xml:space="preserve">ptember 13 to October 16, 2023. </w:t>
            </w:r>
            <w:r w:rsidR="000C655E" w:rsidRPr="000C655E">
              <w:rPr>
                <w:rFonts w:ascii="Times New Roman" w:eastAsia="Times New Roman" w:hAnsi="Times New Roman" w:cs="Times New Roman"/>
                <w:i/>
              </w:rPr>
              <w:t xml:space="preserve">Using the SmartPLS 4 program, the multivariate analysis structural equation model technique was employed for data analysis. The study's findings demonstrated that </w:t>
            </w:r>
            <w:r w:rsidR="003A1741">
              <w:rPr>
                <w:rFonts w:ascii="Times New Roman" w:eastAsia="Times New Roman" w:hAnsi="Times New Roman" w:cs="Times New Roman"/>
                <w:i/>
              </w:rPr>
              <w:t>organizational culture significantly impacts employee engagement</w:t>
            </w:r>
            <w:r w:rsidR="000C655E" w:rsidRPr="000C655E">
              <w:rPr>
                <w:rFonts w:ascii="Times New Roman" w:eastAsia="Times New Roman" w:hAnsi="Times New Roman" w:cs="Times New Roman"/>
                <w:i/>
              </w:rPr>
              <w:t>. Employee Engagement is positively and significantly impacted by teamwork. Employee engagement is positively impacted by organizational culture through the mediation of achievement motivation. Employee engagement is positively impacted by teamwork through the mediation of achievement motivation.</w:t>
            </w:r>
          </w:p>
        </w:tc>
      </w:tr>
    </w:tbl>
    <w:p w14:paraId="3C98E5CE" w14:textId="77777777" w:rsidR="000F6300" w:rsidRDefault="000F6300">
      <w:pPr>
        <w:spacing w:after="0" w:line="240" w:lineRule="auto"/>
        <w:jc w:val="both"/>
        <w:rPr>
          <w:rFonts w:ascii="Times New Roman" w:eastAsia="Times New Roman" w:hAnsi="Times New Roman" w:cs="Times New Roman"/>
          <w:b/>
          <w:i/>
          <w:sz w:val="24"/>
          <w:szCs w:val="24"/>
        </w:rPr>
      </w:pPr>
    </w:p>
    <w:p w14:paraId="50B4DB5D" w14:textId="77777777" w:rsidR="000F6300" w:rsidRDefault="00B17F8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45505C39" w14:textId="77777777" w:rsidR="00E53625" w:rsidRPr="00E53625" w:rsidRDefault="00E53625" w:rsidP="00E53625">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E53625">
        <w:rPr>
          <w:rFonts w:ascii="Times New Roman" w:eastAsia="Times New Roman" w:hAnsi="Times New Roman" w:cs="Times New Roman"/>
          <w:color w:val="000000"/>
          <w:sz w:val="24"/>
          <w:szCs w:val="24"/>
        </w:rPr>
        <w:t>Three factors demonstrate employee involvement, according to Schaufeli in</w:t>
      </w:r>
      <w:r w:rsidR="00AC641E">
        <w:rPr>
          <w:rFonts w:ascii="Times New Roman" w:eastAsia="Times New Roman" w:hAnsi="Times New Roman" w:cs="Times New Roman"/>
          <w:color w:val="000000"/>
          <w:sz w:val="24"/>
          <w:szCs w:val="24"/>
          <w:lang w:val="id-ID"/>
        </w:rPr>
        <w:t xml:space="preserve"> </w:t>
      </w:r>
      <w:r w:rsidR="00AC641E">
        <w:rPr>
          <w:rFonts w:ascii="Times New Roman" w:eastAsia="Times New Roman" w:hAnsi="Times New Roman" w:cs="Times New Roman"/>
          <w:color w:val="000000"/>
          <w:sz w:val="24"/>
          <w:szCs w:val="24"/>
          <w:lang w:val="id-ID"/>
        </w:rPr>
        <w:fldChar w:fldCharType="begin" w:fldLock="1"/>
      </w:r>
      <w:r w:rsidR="00AC641E">
        <w:rPr>
          <w:rFonts w:ascii="Times New Roman" w:eastAsia="Times New Roman" w:hAnsi="Times New Roman" w:cs="Times New Roman"/>
          <w:color w:val="000000"/>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Kata","author":[{"dropping-particle":"","family":"Adi","given":"Agung Nugroho","non-dropping-particle":"","parse-names":false,"suffix":""},{"dropping-particle":"","family":"Fithriana","given":"Noora","non-dropping-particle":"","parse-names":false,"suffix":""}],"id":"ITEM-1","issued":{"date-parts":[["2018"]]},"number-of-pages":"1-23","title":"Employee Engagement Pada Sektor Bisnis dan Publik","type":"book"},"uris":["http://www.mendeley.com/documents/?uuid=e15b1364-7c7c-4d20-8cf1-9f5e7d7b3c37"]}],"mendeley":{"formattedCitation":"(Adi &amp; Fithriana, 2018)","plainTextFormattedCitation":"(Adi &amp; Fithriana, 2018)","previouslyFormattedCitation":"(Adi &amp; Fithriana, 2018)"},"properties":{"noteIndex":0},"schema":"https://github.com/citation-style-language/schema/raw/master/csl-citation.json"}</w:instrText>
      </w:r>
      <w:r w:rsidR="00AC641E">
        <w:rPr>
          <w:rFonts w:ascii="Times New Roman" w:eastAsia="Times New Roman" w:hAnsi="Times New Roman" w:cs="Times New Roman"/>
          <w:color w:val="000000"/>
          <w:sz w:val="24"/>
          <w:szCs w:val="24"/>
          <w:lang w:val="id-ID"/>
        </w:rPr>
        <w:fldChar w:fldCharType="separate"/>
      </w:r>
      <w:r w:rsidR="00AC641E" w:rsidRPr="00AC641E">
        <w:rPr>
          <w:rFonts w:ascii="Times New Roman" w:eastAsia="Times New Roman" w:hAnsi="Times New Roman" w:cs="Times New Roman"/>
          <w:noProof/>
          <w:color w:val="000000"/>
          <w:sz w:val="24"/>
          <w:szCs w:val="24"/>
          <w:lang w:val="id-ID"/>
        </w:rPr>
        <w:t>(Adi &amp; Fithriana, 2018)</w:t>
      </w:r>
      <w:r w:rsidR="00AC641E">
        <w:rPr>
          <w:rFonts w:ascii="Times New Roman" w:eastAsia="Times New Roman" w:hAnsi="Times New Roman" w:cs="Times New Roman"/>
          <w:color w:val="000000"/>
          <w:sz w:val="24"/>
          <w:szCs w:val="24"/>
          <w:lang w:val="id-ID"/>
        </w:rPr>
        <w:fldChar w:fldCharType="end"/>
      </w:r>
      <w:r w:rsidRPr="00E53625">
        <w:rPr>
          <w:rFonts w:ascii="Times New Roman" w:eastAsia="Times New Roman" w:hAnsi="Times New Roman" w:cs="Times New Roman"/>
          <w:color w:val="000000"/>
          <w:sz w:val="24"/>
          <w:szCs w:val="24"/>
        </w:rPr>
        <w:t>: Three levels of feeling are identified in the workplace: 1. vigor, which is the highest level and reflects desire and tenacity in work; 2. dedication, which is the level of feelings of attraction and includes ideas about the project, enthusiasm, and interest; and 3. absorption, which is the level at which workers can stay focused for extended periods of time in a comfortable environment. One measure of a worker's commitment to employee engagement is their absence. Regular attendance and a strong desire to contribute positively are traits of engaged and commit</w:t>
      </w:r>
      <w:r>
        <w:rPr>
          <w:rFonts w:ascii="Times New Roman" w:eastAsia="Times New Roman" w:hAnsi="Times New Roman" w:cs="Times New Roman"/>
          <w:color w:val="000000"/>
          <w:sz w:val="24"/>
          <w:szCs w:val="24"/>
        </w:rPr>
        <w:t>ted employees</w:t>
      </w:r>
      <w:r>
        <w:rPr>
          <w:rFonts w:ascii="Times New Roman" w:eastAsia="Times New Roman" w:hAnsi="Times New Roman" w:cs="Times New Roman"/>
          <w:color w:val="000000"/>
          <w:sz w:val="24"/>
          <w:szCs w:val="24"/>
          <w:lang w:val="id-ID"/>
        </w:rPr>
        <w:t xml:space="preserve"> </w:t>
      </w:r>
      <w:r w:rsidRPr="00E53625">
        <w:rPr>
          <w:rFonts w:ascii="Times New Roman" w:eastAsia="Times New Roman" w:hAnsi="Times New Roman" w:cs="Times New Roman"/>
          <w:color w:val="000000"/>
          <w:sz w:val="24"/>
          <w:szCs w:val="24"/>
          <w:lang w:val="id-ID"/>
        </w:rPr>
        <w:t>And yet, vitality. Due to work-related stress and fatigue, absenteeism frequently depletes vitality. Absorption: if an employee is consistently absent or experiencing symptoms due to an untreated absensi problem, this may negatively impact t</w:t>
      </w:r>
      <w:r>
        <w:rPr>
          <w:rFonts w:ascii="Times New Roman" w:eastAsia="Times New Roman" w:hAnsi="Times New Roman" w:cs="Times New Roman"/>
          <w:color w:val="000000"/>
          <w:sz w:val="24"/>
          <w:szCs w:val="24"/>
          <w:lang w:val="id-ID"/>
        </w:rPr>
        <w:t>heir absorption.</w:t>
      </w:r>
    </w:p>
    <w:p w14:paraId="7FEC1D3F" w14:textId="67F21E9F" w:rsidR="000F6300" w:rsidRPr="00FA6650" w:rsidRDefault="00E53625" w:rsidP="00FA665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rPr>
      </w:pPr>
      <w:r w:rsidRPr="00E53625">
        <w:rPr>
          <w:rFonts w:ascii="Times New Roman" w:eastAsia="Times New Roman" w:hAnsi="Times New Roman" w:cs="Times New Roman"/>
          <w:color w:val="000000"/>
          <w:sz w:val="24"/>
          <w:szCs w:val="24"/>
          <w:lang w:val="id-ID"/>
        </w:rPr>
        <w:t xml:space="preserve">The summary of the Pegawai Negeri Sipil (PNS) fieldwork conducted in August 2023 among the 82 participants shows that there were 28 fieldwork days with 14–21 hari in one month and 54 fieldwork days with 22 hari in one month. This suggests that a significant number of Pegawai Negeri Sipil (PNS) are not in the workforce. The situation of low employee </w:t>
      </w:r>
      <w:r w:rsidRPr="00E53625">
        <w:rPr>
          <w:rFonts w:ascii="Times New Roman" w:eastAsia="Times New Roman" w:hAnsi="Times New Roman" w:cs="Times New Roman"/>
          <w:color w:val="000000"/>
          <w:sz w:val="24"/>
          <w:szCs w:val="24"/>
          <w:lang w:val="id-ID"/>
        </w:rPr>
        <w:lastRenderedPageBreak/>
        <w:t>engagement at the Badan Pertanahan Nasional in Klaten Province was caused by a phenomenon, namely the existence of low employee satisfaction in work environments that are not yet at ideal levels</w:t>
      </w:r>
      <w:r w:rsidR="005E05A6">
        <w:rPr>
          <w:rFonts w:ascii="Times New Roman" w:eastAsia="Times New Roman" w:hAnsi="Times New Roman" w:cs="Times New Roman"/>
          <w:color w:val="000000"/>
          <w:sz w:val="24"/>
          <w:szCs w:val="24"/>
          <w:lang w:val="id-ID"/>
        </w:rPr>
        <w:t>.</w:t>
      </w:r>
    </w:p>
    <w:p w14:paraId="202B0076" w14:textId="77777777" w:rsidR="000F6300" w:rsidRDefault="000F6300">
      <w:pPr>
        <w:spacing w:after="0" w:line="240" w:lineRule="auto"/>
        <w:jc w:val="both"/>
        <w:rPr>
          <w:rFonts w:ascii="Times New Roman" w:eastAsia="Times New Roman" w:hAnsi="Times New Roman" w:cs="Times New Roman"/>
          <w:b/>
          <w:i/>
          <w:sz w:val="24"/>
          <w:szCs w:val="24"/>
        </w:rPr>
      </w:pPr>
    </w:p>
    <w:p w14:paraId="2CBD6B09" w14:textId="77777777" w:rsidR="00DE6D97" w:rsidRPr="00DE6D97" w:rsidRDefault="00B17F8E" w:rsidP="00DE6D9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AND HYPOTHESIS DEVELOPMENT </w:t>
      </w:r>
    </w:p>
    <w:p w14:paraId="79C00CA3" w14:textId="77777777" w:rsidR="00CD4206" w:rsidRDefault="00DE6D97" w:rsidP="00FA665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CD4206">
        <w:rPr>
          <w:rFonts w:ascii="Times New Roman" w:eastAsia="Times New Roman" w:hAnsi="Times New Roman" w:cs="Times New Roman"/>
          <w:b/>
          <w:color w:val="000000"/>
          <w:sz w:val="24"/>
          <w:szCs w:val="24"/>
          <w:lang w:val="id-ID"/>
        </w:rPr>
        <w:t>Employee Engagement</w:t>
      </w:r>
      <w:r>
        <w:rPr>
          <w:rFonts w:ascii="Times New Roman" w:eastAsia="Times New Roman" w:hAnsi="Times New Roman" w:cs="Times New Roman"/>
          <w:color w:val="000000"/>
          <w:sz w:val="24"/>
          <w:szCs w:val="24"/>
          <w:lang w:val="id-ID"/>
        </w:rPr>
        <w:t xml:space="preserve"> </w:t>
      </w:r>
    </w:p>
    <w:p w14:paraId="57B1B749" w14:textId="77777777" w:rsidR="00DE6D97" w:rsidRDefault="005E05A6">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5E05A6">
        <w:rPr>
          <w:rFonts w:ascii="Times New Roman" w:eastAsia="Times New Roman" w:hAnsi="Times New Roman" w:cs="Times New Roman"/>
          <w:color w:val="000000"/>
          <w:sz w:val="24"/>
          <w:szCs w:val="24"/>
        </w:rPr>
        <w:t xml:space="preserve">Positive emotions that are expressed both internally and externally and are demonstrated through zeal, commitment, and absorption are characteristics of engaged employees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Kata","author":[{"dropping-particle":"","family":"Adi","given":"Agung Nugroho","non-dropping-particle":"","parse-names":false,"suffix":""},{"dropping-particle":"","family":"Fithriana","given":"Noora","non-dropping-particle":"","parse-names":false,"suffix":""}],"id":"ITEM-1","issued":{"date-parts":[["2018"]]},"number-of-pages":"1-23","title":"Employee Engagement Pada Sektor Bisnis dan Publik","type":"book"},"uris":["http://www.mendeley.com/documents/?uuid=e15b1364-7c7c-4d20-8cf1-9f5e7d7b3c37"]}],"mendeley":{"formattedCitation":"(Adi &amp; Fithriana, 2018)","plainTextFormattedCitation":"(Adi &amp; Fithriana, 2018)","previouslyFormattedCitation":"(Adi &amp; Fithriana, 2018)"},"properties":{"noteIndex":0},"schema":"https://github.com/citation-style-language/schema/raw/master/csl-citation.json"}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AC641E">
        <w:rPr>
          <w:rFonts w:ascii="Times New Roman" w:eastAsia="Times New Roman" w:hAnsi="Times New Roman" w:cs="Times New Roman"/>
          <w:noProof/>
          <w:color w:val="000000"/>
          <w:sz w:val="24"/>
          <w:szCs w:val="24"/>
          <w:lang w:val="id-ID"/>
        </w:rPr>
        <w:t>(Adi &amp; Fithriana, 2018)</w:t>
      </w:r>
      <w:r w:rsidR="00DE6C1B">
        <w:rPr>
          <w:rFonts w:ascii="Times New Roman" w:eastAsia="Times New Roman" w:hAnsi="Times New Roman" w:cs="Times New Roman"/>
          <w:color w:val="000000"/>
          <w:sz w:val="24"/>
          <w:szCs w:val="24"/>
          <w:lang w:val="id-ID"/>
        </w:rPr>
        <w:fldChar w:fldCharType="end"/>
      </w:r>
      <w:r w:rsidRPr="005E05A6">
        <w:rPr>
          <w:rFonts w:ascii="Times New Roman" w:eastAsia="Times New Roman" w:hAnsi="Times New Roman" w:cs="Times New Roman"/>
          <w:color w:val="000000"/>
          <w:sz w:val="24"/>
          <w:szCs w:val="24"/>
        </w:rPr>
        <w:t xml:space="preserve">. Three indications make up the dimensions of employee engagement, according to Schaufeli and Bakker in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Kata","author":[{"dropping-particle":"","family":"Adi","given":"Agung Nugroho","non-dropping-particle":"","parse-names":false,"suffix":""},{"dropping-particle":"","family":"Fithriana","given":"Noora","non-dropping-particle":"","parse-names":false,"suffix":""}],"id":"ITEM-1","issued":{"date-parts":[["2018"]]},"number-of-pages":"1-23","title":"Employee Engagement Pada Sektor Bisnis dan Publik","type":"book"},"uris":["http://www.mendeley.com/documents/?uuid=e15b1364-7c7c-4d20-8cf1-9f5e7d7b3c37"]}],"mendeley":{"formattedCitation":"(Adi &amp; Fithriana, 2018)","plainTextFormattedCitation":"(Adi &amp; Fithriana, 2018)","previouslyFormattedCitation":"(Adi &amp; Fithriana, 2018)"},"properties":{"noteIndex":0},"schema":"https://github.com/citation-style-language/schema/raw/master/csl-citation.json"}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AC641E">
        <w:rPr>
          <w:rFonts w:ascii="Times New Roman" w:eastAsia="Times New Roman" w:hAnsi="Times New Roman" w:cs="Times New Roman"/>
          <w:noProof/>
          <w:color w:val="000000"/>
          <w:sz w:val="24"/>
          <w:szCs w:val="24"/>
          <w:lang w:val="id-ID"/>
        </w:rPr>
        <w:t>(Adi &amp; Fithriana, 2018)</w:t>
      </w:r>
      <w:r w:rsidR="00DE6C1B">
        <w:rPr>
          <w:rFonts w:ascii="Times New Roman" w:eastAsia="Times New Roman" w:hAnsi="Times New Roman" w:cs="Times New Roman"/>
          <w:color w:val="000000"/>
          <w:sz w:val="24"/>
          <w:szCs w:val="24"/>
          <w:lang w:val="id-ID"/>
        </w:rPr>
        <w:fldChar w:fldCharType="end"/>
      </w:r>
      <w:r w:rsidRPr="005E05A6">
        <w:rPr>
          <w:rFonts w:ascii="Times New Roman" w:eastAsia="Times New Roman" w:hAnsi="Times New Roman" w:cs="Times New Roman"/>
          <w:color w:val="000000"/>
          <w:sz w:val="24"/>
          <w:szCs w:val="24"/>
        </w:rPr>
        <w:t xml:space="preserve">. They are </w:t>
      </w:r>
      <w:r w:rsidR="00DE6D97">
        <w:rPr>
          <w:rFonts w:ascii="Times New Roman" w:eastAsia="Times New Roman" w:hAnsi="Times New Roman" w:cs="Times New Roman"/>
          <w:color w:val="000000"/>
          <w:sz w:val="24"/>
          <w:szCs w:val="24"/>
        </w:rPr>
        <w:t>vigor, dedication</w:t>
      </w:r>
      <w:r>
        <w:rPr>
          <w:rFonts w:ascii="Times New Roman" w:eastAsia="Times New Roman" w:hAnsi="Times New Roman" w:cs="Times New Roman"/>
          <w:color w:val="000000"/>
          <w:sz w:val="24"/>
          <w:szCs w:val="24"/>
        </w:rPr>
        <w:t>, and absorption</w:t>
      </w:r>
      <w:r w:rsidR="00B17F8E">
        <w:rPr>
          <w:rFonts w:ascii="Times New Roman" w:eastAsia="Times New Roman" w:hAnsi="Times New Roman" w:cs="Times New Roman"/>
          <w:color w:val="000000"/>
          <w:sz w:val="24"/>
          <w:szCs w:val="24"/>
        </w:rPr>
        <w:t>.</w:t>
      </w:r>
    </w:p>
    <w:p w14:paraId="57D13EEA" w14:textId="77777777" w:rsidR="00CD4206" w:rsidRDefault="00DE6D97" w:rsidP="00FA665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CD4206">
        <w:rPr>
          <w:rFonts w:ascii="Times New Roman" w:eastAsia="Times New Roman" w:hAnsi="Times New Roman" w:cs="Times New Roman"/>
          <w:b/>
          <w:color w:val="000000"/>
          <w:sz w:val="24"/>
          <w:szCs w:val="24"/>
          <w:lang w:val="id-ID"/>
        </w:rPr>
        <w:t>Organizational Culture</w:t>
      </w:r>
      <w:r>
        <w:rPr>
          <w:rFonts w:ascii="Times New Roman" w:eastAsia="Times New Roman" w:hAnsi="Times New Roman" w:cs="Times New Roman"/>
          <w:color w:val="000000"/>
          <w:sz w:val="24"/>
          <w:szCs w:val="24"/>
          <w:lang w:val="id-ID"/>
        </w:rPr>
        <w:t xml:space="preserve"> </w:t>
      </w:r>
    </w:p>
    <w:p w14:paraId="11677738" w14:textId="77777777" w:rsidR="00DE6C1B" w:rsidRDefault="00DE6D97" w:rsidP="00DE6C1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fldChar w:fldCharType="begin" w:fldLock="1"/>
      </w:r>
      <w:r w:rsidR="004D6D20">
        <w:rPr>
          <w:rFonts w:ascii="Times New Roman" w:eastAsia="Times New Roman" w:hAnsi="Times New Roman" w:cs="Times New Roman"/>
          <w:color w:val="000000"/>
          <w:sz w:val="24"/>
          <w:szCs w:val="24"/>
          <w:lang w:val="id-ID"/>
        </w:rPr>
        <w:instrText>ADDIN CSL_CITATION {"citationItems":[{"id":"ITEM-1","itemData":{"ISBN":"9780073530451","abstract":"Tired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Robbins","given":"Stephen","non-dropping-particle":"","parse-names":false,"suffix":""},{"dropping-particle":"","family":"Judge","given":"Timothy","non-dropping-particle":"","parse-names":false,"suffix":""}],"container-title":"pearson education,Limited","id":"ITEM-1","issue":"Chapter 4","issued":{"date-parts":[["2023"]]},"number-of-pages":"184-196","title":"Organizational Behavior Organizational Behavior","type":"book","volume":"10"},"uris":["http://www.mendeley.com/documents/?uuid=81531e4e-a5e5-4f93-910e-47b14de80023"]}],"mendeley":{"formattedCitation":"(Robbins &amp; Judge, 2023)","manualFormatting":"Robbins &amp; Judge (2023)","plainTextFormattedCitation":"(Robbins &amp; Judge, 2023)","previouslyFormattedCitation":"(Robbins &amp; Judge, 2023)"},"properties":{"noteIndex":0},"schema":"https://github.com/citation-style-language/schema/raw/master/csl-citation.json"}</w:instrText>
      </w:r>
      <w:r>
        <w:rPr>
          <w:rFonts w:ascii="Times New Roman" w:eastAsia="Times New Roman" w:hAnsi="Times New Roman" w:cs="Times New Roman"/>
          <w:color w:val="000000"/>
          <w:sz w:val="24"/>
          <w:szCs w:val="24"/>
          <w:lang w:val="id-ID"/>
        </w:rPr>
        <w:fldChar w:fldCharType="separate"/>
      </w:r>
      <w:r w:rsidR="004D6D20">
        <w:rPr>
          <w:rFonts w:ascii="Times New Roman" w:eastAsia="Times New Roman" w:hAnsi="Times New Roman" w:cs="Times New Roman"/>
          <w:noProof/>
          <w:color w:val="000000"/>
          <w:sz w:val="24"/>
          <w:szCs w:val="24"/>
          <w:lang w:val="id-ID"/>
        </w:rPr>
        <w:t>Robbins &amp; Judge (</w:t>
      </w:r>
      <w:r w:rsidRPr="00DE6D97">
        <w:rPr>
          <w:rFonts w:ascii="Times New Roman" w:eastAsia="Times New Roman" w:hAnsi="Times New Roman" w:cs="Times New Roman"/>
          <w:noProof/>
          <w:color w:val="000000"/>
          <w:sz w:val="24"/>
          <w:szCs w:val="24"/>
          <w:lang w:val="id-ID"/>
        </w:rPr>
        <w:t>2023)</w:t>
      </w:r>
      <w:r>
        <w:rPr>
          <w:rFonts w:ascii="Times New Roman" w:eastAsia="Times New Roman" w:hAnsi="Times New Roman" w:cs="Times New Roman"/>
          <w:color w:val="000000"/>
          <w:sz w:val="24"/>
          <w:szCs w:val="24"/>
          <w:lang w:val="id-ID"/>
        </w:rPr>
        <w:fldChar w:fldCharType="end"/>
      </w:r>
      <w:r w:rsidR="004D6D20">
        <w:rPr>
          <w:rFonts w:ascii="Times New Roman" w:eastAsia="Times New Roman" w:hAnsi="Times New Roman" w:cs="Times New Roman"/>
          <w:color w:val="000000"/>
          <w:sz w:val="24"/>
          <w:szCs w:val="24"/>
          <w:lang w:val="id-ID"/>
        </w:rPr>
        <w:t xml:space="preserve"> </w:t>
      </w:r>
      <w:r w:rsidRPr="00DE6D97">
        <w:rPr>
          <w:rFonts w:ascii="Times New Roman" w:eastAsia="Times New Roman" w:hAnsi="Times New Roman" w:cs="Times New Roman"/>
          <w:color w:val="000000"/>
          <w:sz w:val="24"/>
          <w:szCs w:val="24"/>
          <w:lang w:val="id-ID"/>
        </w:rPr>
        <w:t xml:space="preserve">define organizational culture as a shared system of meaning that unites all employees and sets one organization apart from another. Three key features, which are the dimensions utilized to distinguish organizational cultures, according to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Robbins","given":"Stephen","non-dropping-particle":"","parse-names":false,"suffix":""},{"dropping-particle":"","family":"Judge","given":"Timothy","non-dropping-particle":"","parse-names":false,"suffix":""}],"container-title":"pearson education,Limited","id":"ITEM-1","issue":"Chapter 4","issued":{"date-parts":[["2023"]]},"number-of-pages":"184-196","title":"Organizational Behavior Organizational Behavior","type":"book","volume":"10"},"uris":["http://www.mendeley.com/documents/?uuid=81531e4e-a5e5-4f93-910e-47b14de80023"]}],"mendeley":{"formattedCitation":"(Robbins &amp; Judge, 2023)","manualFormatting":"Robbins &amp; Judge (2023)","plainTextFormattedCitation":"(Robbins &amp; Judge, 2023)","previouslyFormattedCitation":"(Robbins &amp; Judge, 2023)"},"properties":{"noteIndex":0},"schema":"https://github.com/citation-style-language/schema/raw/master/csl-citation.json"}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Pr>
          <w:rFonts w:ascii="Times New Roman" w:eastAsia="Times New Roman" w:hAnsi="Times New Roman" w:cs="Times New Roman"/>
          <w:noProof/>
          <w:color w:val="000000"/>
          <w:sz w:val="24"/>
          <w:szCs w:val="24"/>
          <w:lang w:val="id-ID"/>
        </w:rPr>
        <w:t>Robbins &amp; Judge (</w:t>
      </w:r>
      <w:r w:rsidR="00DE6C1B" w:rsidRPr="00DE6D97">
        <w:rPr>
          <w:rFonts w:ascii="Times New Roman" w:eastAsia="Times New Roman" w:hAnsi="Times New Roman" w:cs="Times New Roman"/>
          <w:noProof/>
          <w:color w:val="000000"/>
          <w:sz w:val="24"/>
          <w:szCs w:val="24"/>
          <w:lang w:val="id-ID"/>
        </w:rPr>
        <w:t>2023)</w:t>
      </w:r>
      <w:r w:rsidR="00DE6C1B">
        <w:rPr>
          <w:rFonts w:ascii="Times New Roman" w:eastAsia="Times New Roman" w:hAnsi="Times New Roman" w:cs="Times New Roman"/>
          <w:color w:val="000000"/>
          <w:sz w:val="24"/>
          <w:szCs w:val="24"/>
          <w:lang w:val="id-ID"/>
        </w:rPr>
        <w:fldChar w:fldCharType="end"/>
      </w:r>
      <w:r w:rsidRPr="00DE6D97">
        <w:rPr>
          <w:rFonts w:ascii="Times New Roman" w:eastAsia="Times New Roman" w:hAnsi="Times New Roman" w:cs="Times New Roman"/>
          <w:color w:val="000000"/>
          <w:sz w:val="24"/>
          <w:szCs w:val="24"/>
          <w:lang w:val="id-ID"/>
        </w:rPr>
        <w:t>, sum up the essence of organizational culture overall: 1) Innovation and Risk Taking; 2) Team Orientation; and 3) Stability</w:t>
      </w:r>
      <w:r>
        <w:rPr>
          <w:rFonts w:ascii="Times New Roman" w:eastAsia="Times New Roman" w:hAnsi="Times New Roman" w:cs="Times New Roman"/>
          <w:color w:val="000000"/>
          <w:sz w:val="24"/>
          <w:szCs w:val="24"/>
          <w:lang w:val="id-ID"/>
        </w:rPr>
        <w:t>.</w:t>
      </w:r>
      <w:r w:rsidR="00CD4206">
        <w:rPr>
          <w:rFonts w:ascii="Times New Roman" w:eastAsia="Times New Roman" w:hAnsi="Times New Roman" w:cs="Times New Roman"/>
          <w:color w:val="000000"/>
          <w:sz w:val="24"/>
          <w:szCs w:val="24"/>
          <w:lang w:val="id-ID"/>
        </w:rPr>
        <w:t xml:space="preserve"> </w:t>
      </w:r>
      <w:r w:rsidR="00CD4206" w:rsidRPr="00CD4206">
        <w:rPr>
          <w:rFonts w:ascii="Times New Roman" w:eastAsia="Times New Roman" w:hAnsi="Times New Roman" w:cs="Times New Roman"/>
          <w:color w:val="000000"/>
          <w:sz w:val="24"/>
          <w:szCs w:val="24"/>
          <w:lang w:val="id-ID"/>
        </w:rPr>
        <w:t xml:space="preserve">According to research findings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{"citationItems":[{"id":"ITEM-1","itemData":{"ISSN":"2456-7760","abstract":"The research purpose are to find out and analyze the effect of quality of work life and to find out and analyze the influence of organizational culture on employee engagement at PT Jasa Raharja (Company) East Nusa Tenggara Branch, both partially and jointly. The results of this thesis show that partially quality of work life (QWL) significantly affect the employee engagement and organization culture (OC) significantly affect on employee engagement. The results regression analysis indicated that probability value of regression analysis was used to test the first and the second hypothesis at 5% level of significance and p-value (0.016 and 0.035) was lower than the significance level this means that the null hypothesis was reject and the alternative accepted. QWL and Organization Culture simultaneously influence Employee engagement significantly because p-value (0.000) was lower than the 5% significance level with F count 23.688 more than F table (5.18). It was concluded that QWL and OC influences employee engagement at PT Jasa Raharja (Company) East Nusa Tenggara Branch. Based on the results can be recommended The company in general has implemented Quality of Work Life and organizational culture, although it still needs to be improved through support from leaders, and relationships with strong leaders, especially in terms of communication which automatically will greatly affect the increase in one's work engagement within the company. The company need to be done such as paying attention to compensation, career development and conditions.","author":[{"dropping-particle":"","family":"Fanggidae","given":"Trisno Supriyadi","non-dropping-particle":"","parse-names":false,"suffix":""},{"dropping-particle":"","family":"Djani","given":"William","non-dropping-particle":"","parse-names":false,"suffix":""},{"dropping-particle":"","family":"Si","given":"M","non-dropping-particle":"","parse-names":false,"suffix":""},{"dropping-particle":"","family":"Neolaka","given":"M N B","non-dropping-particle":"","parse-names":false,"suffix":""}],"container-title":"International Journal of Economics, Business and Management Research","id":"ITEM-1","issue":"02","issued":{"date-parts":[["2020"]]},"title":"Analysis Of The Effect Of Quality Of Work Life And Organizational Culture On Employee Engagement At Pt Jasa Raharja (Company) East Nusa Tenggara Branch","type":"article-journal","volume":"4"},"uris":["http://www.mendeley.com/documents/?uuid=077e20b0-c31d-3429-b6c8-2d5e579a9466"]}],"mendeley":{"formattedCitation":"(Fanggidae et al., 2020)","manualFormatting":"Fanggidae et al., (2020)","plainTextFormattedCitation":"(Fanggidae et al., 2020)","previouslyFormattedCitation":"(Fanggidae et al., 2020)"},"properties":{"noteIndex":0},"schema":"https://github.com/citation-style-language/schema/raw/master/csl-citation.json"}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DE6C1B">
        <w:rPr>
          <w:rFonts w:ascii="Times New Roman" w:eastAsia="Times New Roman" w:hAnsi="Times New Roman" w:cs="Times New Roman"/>
          <w:noProof/>
          <w:color w:val="000000"/>
          <w:sz w:val="24"/>
          <w:szCs w:val="24"/>
          <w:lang w:val="id-ID"/>
        </w:rPr>
        <w:t xml:space="preserve">Fanggidae et al., </w:t>
      </w:r>
      <w:r w:rsidR="00DE6C1B">
        <w:rPr>
          <w:rFonts w:ascii="Times New Roman" w:eastAsia="Times New Roman" w:hAnsi="Times New Roman" w:cs="Times New Roman"/>
          <w:noProof/>
          <w:color w:val="000000"/>
          <w:sz w:val="24"/>
          <w:szCs w:val="24"/>
          <w:lang w:val="id-ID"/>
        </w:rPr>
        <w:t>(</w:t>
      </w:r>
      <w:r w:rsidR="00DE6C1B" w:rsidRPr="00DE6C1B">
        <w:rPr>
          <w:rFonts w:ascii="Times New Roman" w:eastAsia="Times New Roman" w:hAnsi="Times New Roman" w:cs="Times New Roman"/>
          <w:noProof/>
          <w:color w:val="000000"/>
          <w:sz w:val="24"/>
          <w:szCs w:val="24"/>
          <w:lang w:val="id-ID"/>
        </w:rPr>
        <w:t>2020)</w:t>
      </w:r>
      <w:r w:rsidR="00DE6C1B">
        <w:rPr>
          <w:rFonts w:ascii="Times New Roman" w:eastAsia="Times New Roman" w:hAnsi="Times New Roman" w:cs="Times New Roman"/>
          <w:color w:val="000000"/>
          <w:sz w:val="24"/>
          <w:szCs w:val="24"/>
          <w:lang w:val="id-ID"/>
        </w:rPr>
        <w:fldChar w:fldCharType="end"/>
      </w:r>
      <w:r w:rsidR="00DE6C1B">
        <w:rPr>
          <w:rFonts w:ascii="Times New Roman" w:eastAsia="Times New Roman" w:hAnsi="Times New Roman" w:cs="Times New Roman"/>
          <w:color w:val="000000"/>
          <w:sz w:val="24"/>
          <w:szCs w:val="24"/>
          <w:lang w:val="id-ID"/>
        </w:rPr>
        <w:t xml:space="preserve"> </w:t>
      </w:r>
      <w:r w:rsidR="00CD4206" w:rsidRPr="00CD4206">
        <w:rPr>
          <w:rFonts w:ascii="Times New Roman" w:eastAsia="Times New Roman" w:hAnsi="Times New Roman" w:cs="Times New Roman"/>
          <w:color w:val="000000"/>
          <w:sz w:val="24"/>
          <w:szCs w:val="24"/>
          <w:lang w:val="id-ID"/>
        </w:rPr>
        <w:t xml:space="preserve">employee engagement is significantly impacted by organizational culture. However, research indicates that there is no discernible direct positive relationship between the Organizational Culture component and Employee Engagement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{"citationItems":[{"id":"ITEM-1","itemData":{"ISSN":"2615-7268","abstract":"The focus of this research is how to improve employee engagement at the PT.X head office by examining the relationship between organizational culture and organizational perceptions of employee engagement with organizational commitment as a mediator. This research uses quantitative approach, which is a study that aims to explain a cause of the occurrence of social phenomena, which the phenomenon will be explained by conducting an objective measurement. Primary data collection through the dissemination of questionnaires to 74 respondents. Data analysis using the partial least square equation model or can be known as SEM-PLS. Based on the results of research that has been found, it can be concluded that organizational culture variable does not give a significant direct positive influence on employee engagement, whereas when viewed on variables perceived organizational support and organizational commitment, these two variables have a significant positive direct affect on employee engagement. If the direct influence relationship between organizational culture and employee engagement does not have a significant influence, but when the variable is mediated by organizational commitment, then the results state that there is a significant positive influence relationship between the two variables. This shows that the organization's commitment to succeed has a significant role in mediating the relationship between organizational culture and employee engagement.","author":[{"dropping-particle":"","family":"Amanda","given":"Hanna","non-dropping-particle":"","parse-names":false,"suffix":""},{"dropping-particle":"","family":"Drahen Soeling","given":"Pantius","non-dropping-particle":"","parse-names":false,"suffix":""}],"id":"ITEM-1","issue":"1","issued":{"date-parts":[["2021"]]},"publisher":"Jurnal Administrasi Publik","title":"The Influence Of Organizational Culture And Perceived Organizational Support On Employee Engagement With Organizational Commitment As A Mediator","type":"article-journal","volume":"19"},"uris":["http://www.mendeley.com/documents/?uuid=fe4767ec-4789-3040-a663-cac2b6d29d8a"]}],"mendeley":{"formattedCitation":"(Amanda &amp; Drahen Soeling, 2021)","plainTextFormattedCitation":"(Amanda &amp; Drahen Soeling, 2021)","previouslyFormattedCitation":"(Amanda &amp; Drahen Soeling, 2021)"},"properties":{"noteIndex":0},"schema":"https://github.com/citation-style-language/schema/raw/master/csl-citation.json"}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DE6C1B">
        <w:rPr>
          <w:rFonts w:ascii="Times New Roman" w:eastAsia="Times New Roman" w:hAnsi="Times New Roman" w:cs="Times New Roman"/>
          <w:noProof/>
          <w:color w:val="000000"/>
          <w:sz w:val="24"/>
          <w:szCs w:val="24"/>
          <w:lang w:val="id-ID"/>
        </w:rPr>
        <w:t>(Amanda &amp; Drahen Soeling, 2021)</w:t>
      </w:r>
      <w:r w:rsidR="00DE6C1B">
        <w:rPr>
          <w:rFonts w:ascii="Times New Roman" w:eastAsia="Times New Roman" w:hAnsi="Times New Roman" w:cs="Times New Roman"/>
          <w:color w:val="000000"/>
          <w:sz w:val="24"/>
          <w:szCs w:val="24"/>
          <w:lang w:val="id-ID"/>
        </w:rPr>
        <w:fldChar w:fldCharType="end"/>
      </w:r>
      <w:r w:rsidR="00CD4206" w:rsidRPr="00CD4206">
        <w:rPr>
          <w:rFonts w:ascii="Times New Roman" w:eastAsia="Times New Roman" w:hAnsi="Times New Roman" w:cs="Times New Roman"/>
          <w:color w:val="000000"/>
          <w:sz w:val="24"/>
          <w:szCs w:val="24"/>
          <w:lang w:val="id-ID"/>
        </w:rPr>
        <w:t>.</w:t>
      </w:r>
      <w:r w:rsidR="00DE6C1B">
        <w:rPr>
          <w:rFonts w:ascii="Times New Roman" w:eastAsia="Times New Roman" w:hAnsi="Times New Roman" w:cs="Times New Roman"/>
          <w:color w:val="000000"/>
          <w:sz w:val="24"/>
          <w:szCs w:val="24"/>
          <w:lang w:val="id-ID"/>
        </w:rPr>
        <w:t xml:space="preserve"> </w:t>
      </w:r>
      <w:r w:rsidR="00DE6C1B" w:rsidRPr="000260DC">
        <w:rPr>
          <w:rFonts w:ascii="Times New Roman" w:eastAsia="Times New Roman" w:hAnsi="Times New Roman" w:cs="Times New Roman"/>
          <w:color w:val="000000"/>
          <w:sz w:val="24"/>
          <w:szCs w:val="24"/>
          <w:lang w:val="id-ID"/>
        </w:rPr>
        <w:t>Based on the explanation above, it can be formulated:</w:t>
      </w:r>
    </w:p>
    <w:p w14:paraId="49555B83" w14:textId="77777777" w:rsidR="00DE6C1B" w:rsidRDefault="00DE6C1B" w:rsidP="00DE6C1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DE6C1B">
        <w:rPr>
          <w:rFonts w:ascii="Times New Roman" w:eastAsia="Times New Roman" w:hAnsi="Times New Roman" w:cs="Times New Roman"/>
          <w:color w:val="000000"/>
          <w:sz w:val="24"/>
          <w:szCs w:val="24"/>
          <w:lang w:val="id-ID"/>
        </w:rPr>
        <w:t>H1: Organizational Culture has a positive effect on Employee Engagement</w:t>
      </w:r>
      <w:r>
        <w:rPr>
          <w:rFonts w:ascii="Times New Roman" w:eastAsia="Times New Roman" w:hAnsi="Times New Roman" w:cs="Times New Roman"/>
          <w:color w:val="000000"/>
          <w:sz w:val="24"/>
          <w:szCs w:val="24"/>
          <w:lang w:val="id-ID"/>
        </w:rPr>
        <w:t>.</w:t>
      </w:r>
    </w:p>
    <w:p w14:paraId="6AA484F5" w14:textId="77777777" w:rsidR="00CD4206" w:rsidRDefault="00DE6D97" w:rsidP="00FA665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CD4206">
        <w:rPr>
          <w:rFonts w:ascii="Times New Roman" w:eastAsia="Times New Roman" w:hAnsi="Times New Roman" w:cs="Times New Roman"/>
          <w:b/>
          <w:color w:val="000000"/>
          <w:sz w:val="24"/>
          <w:szCs w:val="24"/>
          <w:lang w:val="id-ID"/>
        </w:rPr>
        <w:t>Teamwork</w:t>
      </w:r>
      <w:r w:rsidR="004D6D20">
        <w:rPr>
          <w:rFonts w:ascii="Times New Roman" w:eastAsia="Times New Roman" w:hAnsi="Times New Roman" w:cs="Times New Roman"/>
          <w:color w:val="000000"/>
          <w:sz w:val="24"/>
          <w:szCs w:val="24"/>
          <w:lang w:val="id-ID"/>
        </w:rPr>
        <w:t xml:space="preserve"> </w:t>
      </w:r>
    </w:p>
    <w:p w14:paraId="448D9913" w14:textId="77777777" w:rsidR="00DE6C1B" w:rsidRDefault="004D6D20" w:rsidP="00DE6C1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4D6D20">
        <w:rPr>
          <w:rFonts w:ascii="Times New Roman" w:eastAsia="Times New Roman" w:hAnsi="Times New Roman" w:cs="Times New Roman"/>
          <w:color w:val="000000"/>
          <w:sz w:val="24"/>
          <w:szCs w:val="24"/>
          <w:lang w:val="id-ID"/>
        </w:rPr>
        <w:t xml:space="preserve">When compared to working alone or in groups, cooperation proves to be the most effective method for finishing difficult jobs </w:t>
      </w:r>
      <w:r>
        <w:rPr>
          <w:rFonts w:ascii="Times New Roman" w:eastAsia="Times New Roman" w:hAnsi="Times New Roman" w:cs="Times New Roman"/>
          <w:color w:val="000000"/>
          <w:sz w:val="24"/>
          <w:szCs w:val="24"/>
          <w:lang w:val="id-ID"/>
        </w:rPr>
        <w:fldChar w:fldCharType="begin" w:fldLock="1"/>
      </w:r>
      <w:r w:rsidR="0077088E">
        <w:rPr>
          <w:rFonts w:ascii="Times New Roman" w:eastAsia="Times New Roman" w:hAnsi="Times New Roman" w:cs="Times New Roman"/>
          <w:color w:val="000000"/>
          <w:sz w:val="24"/>
          <w:szCs w:val="24"/>
          <w:lang w:val="id-ID"/>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population.","author":[{"dropping-particle":"","family":"Borrego","given":"A","non-dropping-particle":"","parse-names":false,"suffix":""}],"id":"ITEM-1","issue":"1","issued":{"date-parts":[["2021"]]},"page":"6","title":"Peningkatan Motivasi Dengan Pembelajaran Edutainment Melalui Teamwork Di Yayasan Sosial Dan Pendidikan Ar-Rachmat Smk Dwi Putra Tangerang Selatan","type":"article-journal","volume":"10"},"uris":["http://www.mendeley.com/documents/?uuid=c34ca5ca-7995-437e-a9a6-2f842c2ca0d7"]}],"mendeley":{"formattedCitation":"(Borrego, 2021)","manualFormatting":"(West in Borrego, 2021)","plainTextFormattedCitation":"(Borrego, 2021)","previouslyFormattedCitation":"(Borrego, 2021)"},"properties":{"noteIndex":0},"schema":"https://github.com/citation-style-language/schema/raw/master/csl-citation.json"}</w:instrText>
      </w:r>
      <w:r>
        <w:rPr>
          <w:rFonts w:ascii="Times New Roman" w:eastAsia="Times New Roman" w:hAnsi="Times New Roman" w:cs="Times New Roman"/>
          <w:color w:val="000000"/>
          <w:sz w:val="24"/>
          <w:szCs w:val="24"/>
          <w:lang w:val="id-ID"/>
        </w:rPr>
        <w:fldChar w:fldCharType="separate"/>
      </w:r>
      <w:r w:rsidRPr="004D6D20">
        <w:rPr>
          <w:rFonts w:ascii="Times New Roman" w:eastAsia="Times New Roman" w:hAnsi="Times New Roman" w:cs="Times New Roman"/>
          <w:noProof/>
          <w:color w:val="000000"/>
          <w:sz w:val="24"/>
          <w:szCs w:val="24"/>
          <w:lang w:val="id-ID"/>
        </w:rPr>
        <w:t>(</w:t>
      </w:r>
      <w:r>
        <w:rPr>
          <w:rFonts w:ascii="Times New Roman" w:eastAsia="Times New Roman" w:hAnsi="Times New Roman" w:cs="Times New Roman"/>
          <w:noProof/>
          <w:color w:val="000000"/>
          <w:sz w:val="24"/>
          <w:szCs w:val="24"/>
          <w:lang w:val="id-ID"/>
        </w:rPr>
        <w:t xml:space="preserve">West in </w:t>
      </w:r>
      <w:r w:rsidRPr="004D6D20">
        <w:rPr>
          <w:rFonts w:ascii="Times New Roman" w:eastAsia="Times New Roman" w:hAnsi="Times New Roman" w:cs="Times New Roman"/>
          <w:noProof/>
          <w:color w:val="000000"/>
          <w:sz w:val="24"/>
          <w:szCs w:val="24"/>
          <w:lang w:val="id-ID"/>
        </w:rPr>
        <w:t>Borrego, 2021)</w:t>
      </w:r>
      <w:r>
        <w:rPr>
          <w:rFonts w:ascii="Times New Roman" w:eastAsia="Times New Roman" w:hAnsi="Times New Roman" w:cs="Times New Roman"/>
          <w:color w:val="000000"/>
          <w:sz w:val="24"/>
          <w:szCs w:val="24"/>
          <w:lang w:val="id-ID"/>
        </w:rPr>
        <w:fldChar w:fldCharType="end"/>
      </w:r>
      <w:r w:rsidRPr="004D6D20">
        <w:rPr>
          <w:rFonts w:ascii="Times New Roman" w:eastAsia="Times New Roman" w:hAnsi="Times New Roman" w:cs="Times New Roman"/>
          <w:color w:val="000000"/>
          <w:sz w:val="24"/>
          <w:szCs w:val="24"/>
          <w:lang w:val="id-ID"/>
        </w:rPr>
        <w:t xml:space="preserve">. </w:t>
      </w:r>
      <w:r w:rsidR="0077088E">
        <w:rPr>
          <w:rFonts w:ascii="Times New Roman" w:eastAsia="Times New Roman" w:hAnsi="Times New Roman" w:cs="Times New Roman"/>
          <w:color w:val="000000"/>
          <w:sz w:val="24"/>
          <w:szCs w:val="24"/>
          <w:lang w:val="id-ID"/>
        </w:rPr>
        <w:fldChar w:fldCharType="begin" w:fldLock="1"/>
      </w:r>
      <w:r w:rsidR="0077088E">
        <w:rPr>
          <w:rFonts w:ascii="Times New Roman" w:eastAsia="Times New Roman" w:hAnsi="Times New Roman" w:cs="Times New Roman"/>
          <w:color w:val="000000"/>
          <w:sz w:val="24"/>
          <w:szCs w:val="24"/>
          <w:lang w:val="id-ID"/>
        </w:rPr>
        <w:instrText>ADDIN CSL_CITATION {"citationItems":[{"id":"ITEM-1","itemData":{"ISBN":"9783840924811","author":[{"dropping-particle":"Van","family":"Dick","given":"Rolf","non-dropping-particle":"","parse-names":false,"suffix":""},{"dropping-particle":"","family":"West","given":"Michael A","non-dropping-particle":"","parse-names":false,"suffix":""}],"id":"ITEM-1","issued":{"date-parts":[["2014"]]},"title":"Teamwork, Teamdiagnose, Teamentwicklung","type":"book"},"uris":["http://www.mendeley.com/documents/?uuid=f1ee90ed-c3c5-4695-a00d-c24ec865421b"]}],"mendeley":{"formattedCitation":"(Dick &amp; West, 2014)","manualFormatting":"Dick &amp; West (2014)","plainTextFormattedCitation":"(Dick &amp; West, 2014)","previouslyFormattedCitation":"(Dick &amp; West, 2014)"},"properties":{"noteIndex":0},"schema":"https://github.com/citation-style-language/schema/raw/master/csl-citation.json"}</w:instrText>
      </w:r>
      <w:r w:rsidR="0077088E">
        <w:rPr>
          <w:rFonts w:ascii="Times New Roman" w:eastAsia="Times New Roman" w:hAnsi="Times New Roman" w:cs="Times New Roman"/>
          <w:color w:val="000000"/>
          <w:sz w:val="24"/>
          <w:szCs w:val="24"/>
          <w:lang w:val="id-ID"/>
        </w:rPr>
        <w:fldChar w:fldCharType="separate"/>
      </w:r>
      <w:r w:rsidR="0077088E">
        <w:rPr>
          <w:rFonts w:ascii="Times New Roman" w:eastAsia="Times New Roman" w:hAnsi="Times New Roman" w:cs="Times New Roman"/>
          <w:noProof/>
          <w:color w:val="000000"/>
          <w:sz w:val="24"/>
          <w:szCs w:val="24"/>
          <w:lang w:val="id-ID"/>
        </w:rPr>
        <w:t>Dick &amp; West</w:t>
      </w:r>
      <w:r w:rsidR="0077088E" w:rsidRPr="0077088E">
        <w:rPr>
          <w:rFonts w:ascii="Times New Roman" w:eastAsia="Times New Roman" w:hAnsi="Times New Roman" w:cs="Times New Roman"/>
          <w:noProof/>
          <w:color w:val="000000"/>
          <w:sz w:val="24"/>
          <w:szCs w:val="24"/>
          <w:lang w:val="id-ID"/>
        </w:rPr>
        <w:t xml:space="preserve"> </w:t>
      </w:r>
      <w:r w:rsidR="0077088E">
        <w:rPr>
          <w:rFonts w:ascii="Times New Roman" w:eastAsia="Times New Roman" w:hAnsi="Times New Roman" w:cs="Times New Roman"/>
          <w:noProof/>
          <w:color w:val="000000"/>
          <w:sz w:val="24"/>
          <w:szCs w:val="24"/>
          <w:lang w:val="id-ID"/>
        </w:rPr>
        <w:t>(</w:t>
      </w:r>
      <w:r w:rsidR="0077088E" w:rsidRPr="0077088E">
        <w:rPr>
          <w:rFonts w:ascii="Times New Roman" w:eastAsia="Times New Roman" w:hAnsi="Times New Roman" w:cs="Times New Roman"/>
          <w:noProof/>
          <w:color w:val="000000"/>
          <w:sz w:val="24"/>
          <w:szCs w:val="24"/>
          <w:lang w:val="id-ID"/>
        </w:rPr>
        <w:t>2014)</w:t>
      </w:r>
      <w:r w:rsidR="0077088E">
        <w:rPr>
          <w:rFonts w:ascii="Times New Roman" w:eastAsia="Times New Roman" w:hAnsi="Times New Roman" w:cs="Times New Roman"/>
          <w:color w:val="000000"/>
          <w:sz w:val="24"/>
          <w:szCs w:val="24"/>
          <w:lang w:val="id-ID"/>
        </w:rPr>
        <w:fldChar w:fldCharType="end"/>
      </w:r>
      <w:r w:rsidRPr="004D6D20">
        <w:rPr>
          <w:rFonts w:ascii="Times New Roman" w:eastAsia="Times New Roman" w:hAnsi="Times New Roman" w:cs="Times New Roman"/>
          <w:color w:val="000000"/>
          <w:sz w:val="24"/>
          <w:szCs w:val="24"/>
          <w:lang w:val="id-ID"/>
        </w:rPr>
        <w:t xml:space="preserve"> identified the following as a measure of teamwork indicators: 1) Shared accountability for finishing tasks; 2) Mutual support; and 3) maximizing the skills of each team member.</w:t>
      </w:r>
      <w:r w:rsidR="000260DC">
        <w:rPr>
          <w:rFonts w:ascii="Times New Roman" w:eastAsia="Times New Roman" w:hAnsi="Times New Roman" w:cs="Times New Roman"/>
          <w:color w:val="000000"/>
          <w:sz w:val="24"/>
          <w:szCs w:val="24"/>
          <w:lang w:val="id-ID"/>
        </w:rPr>
        <w:t xml:space="preserve"> </w:t>
      </w:r>
      <w:r w:rsidR="000260DC" w:rsidRPr="000260DC">
        <w:rPr>
          <w:rFonts w:ascii="Times New Roman" w:eastAsia="Times New Roman" w:hAnsi="Times New Roman" w:cs="Times New Roman"/>
          <w:color w:val="000000"/>
          <w:sz w:val="24"/>
          <w:szCs w:val="24"/>
          <w:lang w:val="id-ID"/>
        </w:rPr>
        <w:t xml:space="preserve">According to research </w:t>
      </w:r>
      <w:r w:rsidR="00DE6C1B">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{"citationItems":[{"id":"ITEM-1","itemData":{"ISSN":"2808-6724","abstract":"Human resources need to be considered in an organization or agency as a form of business activity. Agencies achieve the target of what they have proclaimed in their agency or company based on their performance. Employee performance can be seen from the data based on the employee performance report (LAKIP) at the Surabaya Industrial Baristand Work Unit of the Ministry of Industry, namely the realization of the agency's performance achievement of 61 which means it does not meet the target number, while the performance achievement should be 71. Human resources can be increased accompanied by culture work based on the average index of professionalism and employee discipline in 2020. Mathew in Gunawan and Wardana (2018 429), wrote that the presence of knowledge sharing in an organization or agency can give birth to innovation and higher performance. Employees are increasingly performing well and productively due to self-motivation, focus, creativity, initiative, communication and good behavior, Bedarkar in Gunawan and Wardana (2018 429). Research purpose from determine effect knowledge sharing, teamwork for employee engagement and employee performance at the Baristard Industry Surabaya, the Ministry of Industry's Work Unit. The research method uses explanatory causality with a sample of 105 respondents. Questionnaires can be used to collect data that can tested using SPSS for validity and reliability. SEM testing using AMOS version 26 can prove is knowledge sharing and teamwork have a significant effect on employee engagement and employee performance.","author":[{"dropping-particle":"","family":"Kusumiartono","given":"Nina","non-dropping-particle":"","parse-names":false,"suffix":""},{"dropping-particle":"","family":"Brahmasari","given":"Ida Aju","non-dropping-particle":"","parse-names":false,"suffix":""},{"dropping-particle":"","family":"Ketut","given":"Dewa","non-dropping-particle":"","parse-names":false,"suffix":""},{"dropping-particle":"","family":"Ardiana","given":"Raka","non-dropping-particle":"","parse-names":false,"suffix":""}],"id":"ITEM-1","issued":{"date-parts":[["2022"]]},"title":"Analysis Of The Effect Knowledge Sharing, Teamwork On Employee Engagement And Employee Performance In Baristand Industri Surabaya The Ministry Of Industry’s Work Unit","type":"article-journal"},"uris":["http://www.mendeley.com/documents/?uuid=fc5a9908-3e7d-3e37-91ba-796bd2840524"]}],"mendeley":{"formattedCitation":"(Kusumiartono et al., 2022)","manualFormatting":"Kusumiartono et al., (2022)","plainTextFormattedCitation":"(Kusumiartono et al., 2022)","previouslyFormattedCitation":"(Kusumiartono et al., 2022)"},"properties":{"noteIndex":0},"schema":"https://github.com/citation-style-language/schema/raw/master/csl-citation.json"}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DE6C1B">
        <w:rPr>
          <w:rFonts w:ascii="Times New Roman" w:eastAsia="Times New Roman" w:hAnsi="Times New Roman" w:cs="Times New Roman"/>
          <w:noProof/>
          <w:color w:val="000000"/>
          <w:sz w:val="24"/>
          <w:szCs w:val="24"/>
          <w:lang w:val="id-ID"/>
        </w:rPr>
        <w:t xml:space="preserve">Kusumiartono et al., </w:t>
      </w:r>
      <w:r w:rsidR="00DE6C1B">
        <w:rPr>
          <w:rFonts w:ascii="Times New Roman" w:eastAsia="Times New Roman" w:hAnsi="Times New Roman" w:cs="Times New Roman"/>
          <w:noProof/>
          <w:color w:val="000000"/>
          <w:sz w:val="24"/>
          <w:szCs w:val="24"/>
          <w:lang w:val="id-ID"/>
        </w:rPr>
        <w:t>(</w:t>
      </w:r>
      <w:r w:rsidR="00DE6C1B" w:rsidRPr="00DE6C1B">
        <w:rPr>
          <w:rFonts w:ascii="Times New Roman" w:eastAsia="Times New Roman" w:hAnsi="Times New Roman" w:cs="Times New Roman"/>
          <w:noProof/>
          <w:color w:val="000000"/>
          <w:sz w:val="24"/>
          <w:szCs w:val="24"/>
          <w:lang w:val="id-ID"/>
        </w:rPr>
        <w:t>2022)</w:t>
      </w:r>
      <w:r w:rsidR="00DE6C1B">
        <w:rPr>
          <w:rFonts w:ascii="Times New Roman" w:eastAsia="Times New Roman" w:hAnsi="Times New Roman" w:cs="Times New Roman"/>
          <w:color w:val="000000"/>
          <w:sz w:val="24"/>
          <w:szCs w:val="24"/>
          <w:lang w:val="id-ID"/>
        </w:rPr>
        <w:fldChar w:fldCharType="end"/>
      </w:r>
      <w:r w:rsidR="000260DC" w:rsidRPr="000260DC">
        <w:rPr>
          <w:rFonts w:ascii="Times New Roman" w:eastAsia="Times New Roman" w:hAnsi="Times New Roman" w:cs="Times New Roman"/>
          <w:color w:val="000000"/>
          <w:sz w:val="24"/>
          <w:szCs w:val="24"/>
          <w:lang w:val="id-ID"/>
        </w:rPr>
        <w:t xml:space="preserve"> employee engagement is impacted by teamwork. In addition, </w:t>
      </w:r>
      <w:r w:rsidR="00DE6C1B">
        <w:rPr>
          <w:rFonts w:ascii="Times New Roman" w:eastAsia="Times New Roman" w:hAnsi="Times New Roman" w:cs="Times New Roman"/>
          <w:color w:val="000000"/>
          <w:sz w:val="24"/>
          <w:szCs w:val="24"/>
          <w:lang w:val="id-ID"/>
        </w:rPr>
        <w:fldChar w:fldCharType="begin" w:fldLock="1"/>
      </w:r>
      <w:r w:rsidR="001C6711">
        <w:rPr>
          <w:rFonts w:ascii="Times New Roman" w:eastAsia="Times New Roman" w:hAnsi="Times New Roman" w:cs="Times New Roman"/>
          <w:color w:val="000000"/>
          <w:sz w:val="24"/>
          <w:szCs w:val="24"/>
          <w:lang w:val="id-ID"/>
        </w:rPr>
        <w:instrText>ADDIN CSL_CITATION {"citationItems":[{"id":"ITEM-1","itemData":{"abstract":"This study is an attempt to test a commonly held assumption that low level of employee work engagement may lead to behavioral outcomes (deviant behavior, absenteeism and high turnover intentions). To test the proposition, we collect the data from 210 individuals of banking sectors","author":[{"dropping-particle":"","family":"Ullah","given":"Rizwan","non-dropping-particle":"","parse-names":false,"suffix":""},{"dropping-particle":"","family":"Khan","given":"Abid","non-dropping-particle":"","parse-names":false,"suffix":""},{"dropping-particle":"","family":"Ahmad","given":"Ishaq","non-dropping-particle":"","parse-names":false,"suffix":""},{"dropping-particle":"","family":"Amin Khan","given":"Iqbal","non-dropping-particle":"","parse-names":false,"suffix":""},{"dropping-particle":"","family":"Hameed Khan","given":"Noor","non-dropping-particle":"","parse-names":false,"suffix":""},{"dropping-particle":"","family":"Khan","given":"Noor Hameed","non-dropping-particle":"","parse-names":false,"suffix":""}],"container-title":"Journal of Archaeology of Egypt/Egyptology","id":"ITEM-1","issue":"15","issued":{"date-parts":[["2020"]]},"page":"160-169","title":"An Investigation Of The Moderating Role Of Teamwork Effectiveness In The Dependency Of Behavioral Outcomes On Employee Work Engagement Pjaee, 17(15) (2020)","type":"article-journal","volume":"17"},"uris":["http://www.mendeley.com/documents/?uuid=9c3406b8-2738-34ed-9f6c-baaa7fddcc48"]}],"mendeley":{"formattedCitation":"(Ullah et al., 2020)","manualFormatting":"Ullah et al., (2020)","plainTextFormattedCitation":"(Ullah et al., 2020)","previouslyFormattedCitation":"(Ullah et al., 2020)"},"properties":{"noteIndex":0},"schema":"https://github.com/citation-style-language/schema/raw/master/csl-citation.json"}</w:instrText>
      </w:r>
      <w:r w:rsidR="00DE6C1B">
        <w:rPr>
          <w:rFonts w:ascii="Times New Roman" w:eastAsia="Times New Roman" w:hAnsi="Times New Roman" w:cs="Times New Roman"/>
          <w:color w:val="000000"/>
          <w:sz w:val="24"/>
          <w:szCs w:val="24"/>
          <w:lang w:val="id-ID"/>
        </w:rPr>
        <w:fldChar w:fldCharType="separate"/>
      </w:r>
      <w:r w:rsidR="00DE6C1B" w:rsidRPr="00DE6C1B">
        <w:rPr>
          <w:rFonts w:ascii="Times New Roman" w:eastAsia="Times New Roman" w:hAnsi="Times New Roman" w:cs="Times New Roman"/>
          <w:noProof/>
          <w:color w:val="000000"/>
          <w:sz w:val="24"/>
          <w:szCs w:val="24"/>
          <w:lang w:val="id-ID"/>
        </w:rPr>
        <w:t xml:space="preserve">Ullah et al., </w:t>
      </w:r>
      <w:r w:rsidR="00DE6C1B">
        <w:rPr>
          <w:rFonts w:ascii="Times New Roman" w:eastAsia="Times New Roman" w:hAnsi="Times New Roman" w:cs="Times New Roman"/>
          <w:noProof/>
          <w:color w:val="000000"/>
          <w:sz w:val="24"/>
          <w:szCs w:val="24"/>
          <w:lang w:val="id-ID"/>
        </w:rPr>
        <w:t>(</w:t>
      </w:r>
      <w:r w:rsidR="00DE6C1B" w:rsidRPr="00DE6C1B">
        <w:rPr>
          <w:rFonts w:ascii="Times New Roman" w:eastAsia="Times New Roman" w:hAnsi="Times New Roman" w:cs="Times New Roman"/>
          <w:noProof/>
          <w:color w:val="000000"/>
          <w:sz w:val="24"/>
          <w:szCs w:val="24"/>
          <w:lang w:val="id-ID"/>
        </w:rPr>
        <w:t>2020)</w:t>
      </w:r>
      <w:r w:rsidR="00DE6C1B">
        <w:rPr>
          <w:rFonts w:ascii="Times New Roman" w:eastAsia="Times New Roman" w:hAnsi="Times New Roman" w:cs="Times New Roman"/>
          <w:color w:val="000000"/>
          <w:sz w:val="24"/>
          <w:szCs w:val="24"/>
          <w:lang w:val="id-ID"/>
        </w:rPr>
        <w:fldChar w:fldCharType="end"/>
      </w:r>
      <w:r w:rsidR="00DE6C1B">
        <w:rPr>
          <w:rFonts w:ascii="Times New Roman" w:eastAsia="Times New Roman" w:hAnsi="Times New Roman" w:cs="Times New Roman"/>
          <w:color w:val="000000"/>
          <w:sz w:val="24"/>
          <w:szCs w:val="24"/>
          <w:lang w:val="id-ID"/>
        </w:rPr>
        <w:t xml:space="preserve"> </w:t>
      </w:r>
      <w:r w:rsidR="000260DC" w:rsidRPr="000260DC">
        <w:rPr>
          <w:rFonts w:ascii="Times New Roman" w:eastAsia="Times New Roman" w:hAnsi="Times New Roman" w:cs="Times New Roman"/>
          <w:color w:val="000000"/>
          <w:sz w:val="24"/>
          <w:szCs w:val="24"/>
          <w:lang w:val="id-ID"/>
        </w:rPr>
        <w:t>found that high levels of teamwork are correlated with high levels of work involvement, and vice versa.</w:t>
      </w:r>
      <w:r w:rsidR="000260DC">
        <w:rPr>
          <w:rFonts w:ascii="Times New Roman" w:eastAsia="Times New Roman" w:hAnsi="Times New Roman" w:cs="Times New Roman"/>
          <w:color w:val="000000"/>
          <w:sz w:val="24"/>
          <w:szCs w:val="24"/>
          <w:lang w:val="id-ID"/>
        </w:rPr>
        <w:t xml:space="preserve"> </w:t>
      </w:r>
      <w:r w:rsidR="000260DC" w:rsidRPr="000260DC">
        <w:rPr>
          <w:rFonts w:ascii="Times New Roman" w:eastAsia="Times New Roman" w:hAnsi="Times New Roman" w:cs="Times New Roman"/>
          <w:color w:val="000000"/>
          <w:sz w:val="24"/>
          <w:szCs w:val="24"/>
          <w:lang w:val="id-ID"/>
        </w:rPr>
        <w:t>Based on the explanation above, it can be formulated:</w:t>
      </w:r>
    </w:p>
    <w:p w14:paraId="0736413A" w14:textId="77777777" w:rsidR="000260DC" w:rsidRDefault="00DE6C1B" w:rsidP="00DE6C1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DE6C1B">
        <w:rPr>
          <w:rFonts w:ascii="Times New Roman" w:eastAsia="Times New Roman" w:hAnsi="Times New Roman" w:cs="Times New Roman"/>
          <w:color w:val="000000"/>
          <w:sz w:val="24"/>
          <w:szCs w:val="24"/>
          <w:lang w:val="id-ID"/>
        </w:rPr>
        <w:t>H2: Teamwork has a positive effect on Employee Engagement</w:t>
      </w:r>
      <w:r>
        <w:rPr>
          <w:rFonts w:ascii="Times New Roman" w:eastAsia="Times New Roman" w:hAnsi="Times New Roman" w:cs="Times New Roman"/>
          <w:color w:val="000000"/>
          <w:sz w:val="24"/>
          <w:szCs w:val="24"/>
          <w:lang w:val="id-ID"/>
        </w:rPr>
        <w:t>.</w:t>
      </w:r>
    </w:p>
    <w:p w14:paraId="477100F2" w14:textId="77777777" w:rsidR="00CD4206" w:rsidRDefault="00DE6D97" w:rsidP="00FA665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CD4206">
        <w:rPr>
          <w:rFonts w:ascii="Times New Roman" w:eastAsia="Times New Roman" w:hAnsi="Times New Roman" w:cs="Times New Roman"/>
          <w:b/>
          <w:color w:val="000000"/>
          <w:sz w:val="24"/>
          <w:szCs w:val="24"/>
          <w:lang w:val="id-ID"/>
        </w:rPr>
        <w:t>Achievement Motivation</w:t>
      </w:r>
      <w:r w:rsidR="0077088E">
        <w:rPr>
          <w:rFonts w:ascii="Times New Roman" w:eastAsia="Times New Roman" w:hAnsi="Times New Roman" w:cs="Times New Roman"/>
          <w:color w:val="000000"/>
          <w:sz w:val="24"/>
          <w:szCs w:val="24"/>
          <w:lang w:val="id-ID"/>
        </w:rPr>
        <w:t xml:space="preserve"> </w:t>
      </w:r>
    </w:p>
    <w:p w14:paraId="553E2A91" w14:textId="77777777" w:rsidR="00DE6C1B" w:rsidRDefault="0077088E">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77088E">
        <w:rPr>
          <w:rFonts w:ascii="Times New Roman" w:eastAsia="Times New Roman" w:hAnsi="Times New Roman" w:cs="Times New Roman"/>
          <w:color w:val="000000"/>
          <w:sz w:val="24"/>
          <w:szCs w:val="24"/>
          <w:lang w:val="id-ID"/>
        </w:rPr>
        <w:t xml:space="preserve">McClelland in </w:t>
      </w:r>
      <w:r>
        <w:rPr>
          <w:rFonts w:ascii="Times New Roman" w:eastAsia="Times New Roman" w:hAnsi="Times New Roman" w:cs="Times New Roman"/>
          <w:color w:val="000000"/>
          <w:sz w:val="24"/>
          <w:szCs w:val="24"/>
          <w:lang w:val="id-ID"/>
        </w:rPr>
        <w:fldChar w:fldCharType="begin" w:fldLock="1"/>
      </w:r>
      <w:r>
        <w:rPr>
          <w:rFonts w:ascii="Times New Roman" w:eastAsia="Times New Roman" w:hAnsi="Times New Roman" w:cs="Times New Roman"/>
          <w:color w:val="000000"/>
          <w:sz w:val="24"/>
          <w:szCs w:val="24"/>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approach.","author":[{"dropping-particle":"","family":"Dewi","given":"Novia Sandra","non-dropping-particle":"","parse-names":false,"suffix":""},{"dropping-particle":"","family":"Muhfizar","given":"","non-dropping-particle":"","parse-names":false,"suffix":""},{"dropping-particle":"","family":"Saryanto","given":"","non-dropping-particle":"","parse-names":false,"suffix":""},{"dropping-particle":"","family":"Ningsih","given":"Andria","non-dropping-particle":"","parse-names":false,"suffix":""},{"dropping-particle":"","family":"Rudiyanto","given":"Mohammad","non-dropping-particle":"","parse-names":false,"suffix":""},{"dropping-particle":"","family":"Nasution","given":"","non-dropping-particle":"","parse-names":false,"suffix":""},{"dropping-particle":"","family":"Yuan","given":"Nurhikmah","non-dropping-particle":"","parse-names":false,"suffix":""}],"container-title":"Media Sains Indonesia","id":"ITEM-1","issue":"3","issued":{"date-parts":[["2021"]]},"number-of-pages":"248-253","title":"Pengantar Manajemen","type":"book","volume":"5"},"uris":["http://www.mendeley.com/documents/?uuid=b3a491c0-e5e7-4ae2-9e3b-dbcfa160059c"]}],"mendeley":{"formattedCitation":"(Dewi et al., 2021)","manualFormatting":"Dewi et al., (2021)","plainTextFormattedCitation":"(Dewi et al., 2021)","previouslyFormattedCitation":"(Dewi et al., 2021)"},"properties":{"noteIndex":0},"schema":"https://github.com/citation-style-language/schema/raw/master/csl-citation.json"}</w:instrText>
      </w:r>
      <w:r>
        <w:rPr>
          <w:rFonts w:ascii="Times New Roman" w:eastAsia="Times New Roman" w:hAnsi="Times New Roman" w:cs="Times New Roman"/>
          <w:color w:val="000000"/>
          <w:sz w:val="24"/>
          <w:szCs w:val="24"/>
          <w:lang w:val="id-ID"/>
        </w:rPr>
        <w:fldChar w:fldCharType="separate"/>
      </w:r>
      <w:r w:rsidRPr="0077088E">
        <w:rPr>
          <w:rFonts w:ascii="Times New Roman" w:eastAsia="Times New Roman" w:hAnsi="Times New Roman" w:cs="Times New Roman"/>
          <w:noProof/>
          <w:color w:val="000000"/>
          <w:sz w:val="24"/>
          <w:szCs w:val="24"/>
          <w:lang w:val="id-ID"/>
        </w:rPr>
        <w:t xml:space="preserve">Dewi et al., </w:t>
      </w:r>
      <w:r>
        <w:rPr>
          <w:rFonts w:ascii="Times New Roman" w:eastAsia="Times New Roman" w:hAnsi="Times New Roman" w:cs="Times New Roman"/>
          <w:noProof/>
          <w:color w:val="000000"/>
          <w:sz w:val="24"/>
          <w:szCs w:val="24"/>
          <w:lang w:val="id-ID"/>
        </w:rPr>
        <w:t>(</w:t>
      </w:r>
      <w:r w:rsidRPr="0077088E">
        <w:rPr>
          <w:rFonts w:ascii="Times New Roman" w:eastAsia="Times New Roman" w:hAnsi="Times New Roman" w:cs="Times New Roman"/>
          <w:noProof/>
          <w:color w:val="000000"/>
          <w:sz w:val="24"/>
          <w:szCs w:val="24"/>
          <w:lang w:val="id-ID"/>
        </w:rPr>
        <w:t>2021)</w:t>
      </w:r>
      <w:r>
        <w:rPr>
          <w:rFonts w:ascii="Times New Roman" w:eastAsia="Times New Roman" w:hAnsi="Times New Roman" w:cs="Times New Roman"/>
          <w:color w:val="000000"/>
          <w:sz w:val="24"/>
          <w:szCs w:val="24"/>
          <w:lang w:val="id-ID"/>
        </w:rPr>
        <w:fldChar w:fldCharType="end"/>
      </w:r>
      <w:r w:rsidRPr="0077088E">
        <w:rPr>
          <w:rFonts w:ascii="Times New Roman" w:eastAsia="Times New Roman" w:hAnsi="Times New Roman" w:cs="Times New Roman"/>
          <w:color w:val="000000"/>
          <w:sz w:val="24"/>
          <w:szCs w:val="24"/>
          <w:lang w:val="id-ID"/>
        </w:rPr>
        <w:t xml:space="preserve"> defines achievement motivation as the drive to perform well in order to fulfill several standards of excellence and feel a sense of inner accomplishment rather than obtaining societal recognition or prestige. </w:t>
      </w:r>
      <w:r>
        <w:rPr>
          <w:rFonts w:ascii="Times New Roman" w:eastAsia="Times New Roman" w:hAnsi="Times New Roman" w:cs="Times New Roman"/>
          <w:color w:val="000000"/>
          <w:sz w:val="24"/>
          <w:szCs w:val="24"/>
          <w:lang w:val="id-ID"/>
        </w:rPr>
        <w:fldChar w:fldCharType="begin" w:fldLock="1"/>
      </w:r>
      <w:r w:rsidR="00DE6C1B">
        <w:rPr>
          <w:rFonts w:ascii="Times New Roman" w:eastAsia="Times New Roman" w:hAnsi="Times New Roman" w:cs="Times New Roman"/>
          <w:color w:val="000000"/>
          <w:sz w:val="24"/>
          <w:szCs w:val="24"/>
          <w:lang w:val="id-ID"/>
        </w:rPr>
        <w:instrText>ADDIN CSL_CITATION {"citationItems":[{"id":"ITEM-1","itemData":{"abstract":"Pendidikan membantu anak dalam berkembang sehingga menjadi anak yang berpengetahuan dan berkepribadian yang lebih baik. Tujuan penelitian terhadap 167 siswa-siswi SMA Methodist 5 Medan ini ialah untuk mengetahui adanya korelasi konsep diri dengan motivasi berprestasi. Sampel dalam penelitian ini diambil dengan metode disproportionate stratified random sampling. Didapatkan data pada penelitian ini melalui Skala Konsep Diri dan Skala Motivasi Berprestasi yang telah disusun dan ditentukan oleh peneliti untuk mengukur konsep diri dan motivasi berprestasi. Kemudian data dihitung dengan memakai uji asumsi. Data hasil analisis dengan memanfaatkan korelasi Product Moment. Hasil korelasi r= 0,668 (p &gt; 0,05). Berdasarkan hasil penelitian tersebut penilaian positif siswa terhadap dirinya berkaitan erat dengan dorongan siswa dalam meraih prestasi yang lebih baik dari orang lain","author":[{"dropping-particle":"","family":"Tanadi","given":"Madeline","non-dropping-particle":"","parse-names":false,"suffix":""},{"dropping-particle":"","family":"Hartini","given":"Sri","non-dropping-particle":"","parse-names":false,"suffix":""},{"dropping-particle":"","family":"Putra","given":"Achmad Irvan Dwi","non-dropping-particle":"","parse-names":false,"suffix":""}],"container-title":"Insight: Jurnal Ilmiah Psikologi","id":"ITEM-1","issue":"1","issued":{"date-parts":[["2020"]]},"page":"17-27","title":"Motivasi Berprestasi Ditinjau Dari Konsep Diri Pada Siswa/Siswi Methodist 5 Medan","type":"article-journal","volume":"22"},"uris":["http://www.mendeley.com/documents/?uuid=08405a31-c040-439a-bfee-39c9b25cc539"]}],"mendeley":{"formattedCitation":"(Tanadi et al., 2020)","manualFormatting":"Tanadi et al., (2020)","plainTextFormattedCitation":"(Tanadi et al., 2020)","previouslyFormattedCitation":"(Tanadi et al., 2020)"},"properties":{"noteIndex":0},"schema":"https://github.com/citation-style-language/schema/raw/master/csl-citation.json"}</w:instrText>
      </w:r>
      <w:r>
        <w:rPr>
          <w:rFonts w:ascii="Times New Roman" w:eastAsia="Times New Roman" w:hAnsi="Times New Roman" w:cs="Times New Roman"/>
          <w:color w:val="000000"/>
          <w:sz w:val="24"/>
          <w:szCs w:val="24"/>
          <w:lang w:val="id-ID"/>
        </w:rPr>
        <w:fldChar w:fldCharType="separate"/>
      </w:r>
      <w:r w:rsidRPr="0077088E">
        <w:rPr>
          <w:rFonts w:ascii="Times New Roman" w:eastAsia="Times New Roman" w:hAnsi="Times New Roman" w:cs="Times New Roman"/>
          <w:noProof/>
          <w:color w:val="000000"/>
          <w:sz w:val="24"/>
          <w:szCs w:val="24"/>
          <w:lang w:val="id-ID"/>
        </w:rPr>
        <w:t xml:space="preserve">Tanadi et al., </w:t>
      </w:r>
      <w:r>
        <w:rPr>
          <w:rFonts w:ascii="Times New Roman" w:eastAsia="Times New Roman" w:hAnsi="Times New Roman" w:cs="Times New Roman"/>
          <w:noProof/>
          <w:color w:val="000000"/>
          <w:sz w:val="24"/>
          <w:szCs w:val="24"/>
          <w:lang w:val="id-ID"/>
        </w:rPr>
        <w:t>(</w:t>
      </w:r>
      <w:r w:rsidRPr="0077088E">
        <w:rPr>
          <w:rFonts w:ascii="Times New Roman" w:eastAsia="Times New Roman" w:hAnsi="Times New Roman" w:cs="Times New Roman"/>
          <w:noProof/>
          <w:color w:val="000000"/>
          <w:sz w:val="24"/>
          <w:szCs w:val="24"/>
          <w:lang w:val="id-ID"/>
        </w:rPr>
        <w:t>2020)</w:t>
      </w:r>
      <w:r>
        <w:rPr>
          <w:rFonts w:ascii="Times New Roman" w:eastAsia="Times New Roman" w:hAnsi="Times New Roman" w:cs="Times New Roman"/>
          <w:color w:val="000000"/>
          <w:sz w:val="24"/>
          <w:szCs w:val="24"/>
          <w:lang w:val="id-ID"/>
        </w:rPr>
        <w:fldChar w:fldCharType="end"/>
      </w:r>
      <w:r>
        <w:rPr>
          <w:rFonts w:ascii="Times New Roman" w:eastAsia="Times New Roman" w:hAnsi="Times New Roman" w:cs="Times New Roman"/>
          <w:color w:val="000000"/>
          <w:sz w:val="24"/>
          <w:szCs w:val="24"/>
          <w:lang w:val="id-ID"/>
        </w:rPr>
        <w:t xml:space="preserve"> </w:t>
      </w:r>
      <w:r w:rsidRPr="0077088E">
        <w:rPr>
          <w:rFonts w:ascii="Times New Roman" w:eastAsia="Times New Roman" w:hAnsi="Times New Roman" w:cs="Times New Roman"/>
          <w:color w:val="000000"/>
          <w:sz w:val="24"/>
          <w:szCs w:val="24"/>
          <w:lang w:val="id-ID"/>
        </w:rPr>
        <w:t>cited McClelland's research to argue that an individual's motivation to accomplish is characterized by four primary components. The four elements are: 1) accountability; 2) risk assessment; 3) inventiveness and creativity; and 4) setting attainable objectives.</w:t>
      </w:r>
      <w:r w:rsidR="000260DC">
        <w:rPr>
          <w:rFonts w:ascii="Times New Roman" w:eastAsia="Times New Roman" w:hAnsi="Times New Roman" w:cs="Times New Roman"/>
          <w:color w:val="000000"/>
          <w:sz w:val="24"/>
          <w:szCs w:val="24"/>
          <w:lang w:val="id-ID"/>
        </w:rPr>
        <w:t xml:space="preserve"> </w:t>
      </w:r>
      <w:r w:rsidR="001C6711">
        <w:rPr>
          <w:rFonts w:ascii="Times New Roman" w:eastAsia="Times New Roman" w:hAnsi="Times New Roman" w:cs="Times New Roman"/>
          <w:color w:val="000000"/>
          <w:sz w:val="24"/>
          <w:szCs w:val="24"/>
          <w:lang w:val="id-ID"/>
        </w:rPr>
        <w:fldChar w:fldCharType="begin" w:fldLock="1"/>
      </w:r>
      <w:r w:rsidR="001C6711">
        <w:rPr>
          <w:rFonts w:ascii="Times New Roman" w:eastAsia="Times New Roman" w:hAnsi="Times New Roman" w:cs="Times New Roman"/>
          <w:color w:val="000000"/>
          <w:sz w:val="24"/>
          <w:szCs w:val="24"/>
          <w:lang w:val="id-ID"/>
        </w:rPr>
        <w:instrText>ADDIN CSL_CITATION {"citationItems":[{"id":"ITEM-1","itemData":{"DOI":"10.54099/ijmba.v2i2.646","abstract":"This study aims to determine the influence of organizational culture, teamwork on employee engagement mediated by achievement motivation. The method used in this study is quantitative research. The population in this study is halo BCA employees who work for more than a year total 292 employees. The sampling technique using accidental sampling (convenience sampling) with the slovin formula was obtained by 168 respondents. Data analysis using SEM PLS (Partial Least Square) analysis technique. The results showed that organizational culture variables, achievement motivation had a positive and significant effect on employee engagement. Teamwork does not have a positive effect on employee engagement, and teamwork through mediation of achievement motivation has a positive and significant effect on employees, as well as mediated by achievement motivation, organizational culture and teamwork can strengthen the influence on employee engagement at halo BCA BSD. This work is licensed under a Creative Commons Attribution-NonCommercial 4.0 International License.","author":[{"dropping-particle":"","family":"Simbolon","given":"Novendi","non-dropping-particle":"","parse-names":false,"suffix":""},{"dropping-particle":"","family":"Nurhayati","given":"Mafizatun","non-dropping-particle":"","parse-names":false,"suffix":""}],"container-title":"International Journal of Management and Business Applied","id":"ITEM-1","issue":"2","issued":{"date-parts":[["2023"]]},"page":"69-78","title":"The influence of Organizational Culture and Teamwork on Employee Engagement: Role of Achievement Motivation as a Mediation","type":"article-journal","volume":"2"},"uris":["http://www.mendeley.com/documents/?uuid=aad58243-18c0-3589-b069-78868c033cae"]}],"mendeley":{"formattedCitation":"(Simbolon &amp; Nurhayati, 2023)","manualFormatting":"Simbolon &amp; Nurhayati (2023)","plainTextFormattedCitation":"(Simbolon &amp; Nurhayati, 2023)"},"properties":{"noteIndex":0},"schema":"https://github.com/citation-style-language/schema/raw/master/csl-citation.json"}</w:instrText>
      </w:r>
      <w:r w:rsidR="001C6711">
        <w:rPr>
          <w:rFonts w:ascii="Times New Roman" w:eastAsia="Times New Roman" w:hAnsi="Times New Roman" w:cs="Times New Roman"/>
          <w:color w:val="000000"/>
          <w:sz w:val="24"/>
          <w:szCs w:val="24"/>
          <w:lang w:val="id-ID"/>
        </w:rPr>
        <w:fldChar w:fldCharType="separate"/>
      </w:r>
      <w:r w:rsidR="001C6711">
        <w:rPr>
          <w:rFonts w:ascii="Times New Roman" w:eastAsia="Times New Roman" w:hAnsi="Times New Roman" w:cs="Times New Roman"/>
          <w:noProof/>
          <w:color w:val="000000"/>
          <w:sz w:val="24"/>
          <w:szCs w:val="24"/>
          <w:lang w:val="id-ID"/>
        </w:rPr>
        <w:t>Simbolon &amp; Nurhayati (</w:t>
      </w:r>
      <w:r w:rsidR="001C6711" w:rsidRPr="001C6711">
        <w:rPr>
          <w:rFonts w:ascii="Times New Roman" w:eastAsia="Times New Roman" w:hAnsi="Times New Roman" w:cs="Times New Roman"/>
          <w:noProof/>
          <w:color w:val="000000"/>
          <w:sz w:val="24"/>
          <w:szCs w:val="24"/>
          <w:lang w:val="id-ID"/>
        </w:rPr>
        <w:t>2023)</w:t>
      </w:r>
      <w:r w:rsidR="001C6711">
        <w:rPr>
          <w:rFonts w:ascii="Times New Roman" w:eastAsia="Times New Roman" w:hAnsi="Times New Roman" w:cs="Times New Roman"/>
          <w:color w:val="000000"/>
          <w:sz w:val="24"/>
          <w:szCs w:val="24"/>
          <w:lang w:val="id-ID"/>
        </w:rPr>
        <w:fldChar w:fldCharType="end"/>
      </w:r>
      <w:r w:rsidR="001C6711">
        <w:rPr>
          <w:rFonts w:ascii="Times New Roman" w:eastAsia="Times New Roman" w:hAnsi="Times New Roman" w:cs="Times New Roman"/>
          <w:color w:val="000000"/>
          <w:sz w:val="24"/>
          <w:szCs w:val="24"/>
          <w:lang w:val="id-ID"/>
        </w:rPr>
        <w:t xml:space="preserve"> </w:t>
      </w:r>
      <w:r w:rsidR="000260DC" w:rsidRPr="000260DC">
        <w:rPr>
          <w:rFonts w:ascii="Times New Roman" w:eastAsia="Times New Roman" w:hAnsi="Times New Roman" w:cs="Times New Roman"/>
          <w:color w:val="000000"/>
          <w:sz w:val="24"/>
          <w:szCs w:val="24"/>
          <w:lang w:val="id-ID"/>
        </w:rPr>
        <w:t xml:space="preserve">research indicates that Achievement Motivation contributes to positive and noteworthy effects on Employee Engagement, acting as a partly mediating factor. The study conducted by </w:t>
      </w:r>
      <w:r w:rsidR="001C6711">
        <w:rPr>
          <w:rFonts w:ascii="Times New Roman" w:eastAsia="Times New Roman" w:hAnsi="Times New Roman" w:cs="Times New Roman"/>
          <w:color w:val="000000"/>
          <w:sz w:val="24"/>
          <w:szCs w:val="24"/>
          <w:lang w:val="id-ID"/>
        </w:rPr>
        <w:fldChar w:fldCharType="begin" w:fldLock="1"/>
      </w:r>
      <w:r w:rsidR="001C6711">
        <w:rPr>
          <w:rFonts w:ascii="Times New Roman" w:eastAsia="Times New Roman" w:hAnsi="Times New Roman" w:cs="Times New Roman"/>
          <w:color w:val="000000"/>
          <w:sz w:val="24"/>
          <w:szCs w:val="24"/>
          <w:lang w:val="id-ID"/>
        </w:rPr>
        <w:instrText>ADDIN CSL_CITATION {"citationItems":[{"id":"ITEM-1","itemData":{"DOI":"10.54099/ijmba.v2i2.646","abstract":"This study aims to determine the influence of organizational culture, teamwork on employee engagement mediated by achievement motivation. The method used in this study is quantitative research. The population in this study is halo BCA employees who work for more than a year total 292 employees. The sampling technique using accidental sampling (convenience sampling) with the slovin formula was obtained by 168 respondents. Data analysis using SEM PLS (Partial Least Square) analysis technique. The results showed that organizational culture variables, achievement motivation had a positive and significant effect on employee engagement. Teamwork does not have a positive effect on employee engagement, and teamwork through mediation of achievement motivation has a positive and significant effect on employees, as well as mediated by achievement motivation, organizational culture and teamwork can strengthen the influence on employee engagement at halo BCA BSD. This work is licensed under a Creative Commons Attribution-NonCommercial 4.0 International License.","author":[{"dropping-particle":"","family":"Simbolon","given":"Novendi","non-dropping-particle":"","parse-names":false,"suffix":""},{"dropping-particle":"","family":"Nurhayati","given":"Mafizatun","non-dropping-particle":"","parse-names":false,"suffix":""}],"container-title":"International Journal of Management and Business Applied","id":"ITEM-1","issue":"2","issued":{"date-parts":[["2023"]]},"page":"69-78","title":"The influence of Organizational Culture and Teamwork on Employee Engagement: Role of Achievement Motivation as a Mediation","type":"article-journal","volume":"2"},"uris":["http://www.mendeley.com/documents/?uuid=aad58243-18c0-3589-b069-78868c033cae"]}],"mendeley":{"formattedCitation":"(Simbolon &amp; Nurhayati, 2023)","plainTextFormattedCitation":"(Simbolon &amp; Nurhayati, 2023)"},"properties":{"noteIndex":0},"schema":"https://github.com/citation-style-language/schema/raw/master/csl-citation.json"}</w:instrText>
      </w:r>
      <w:r w:rsidR="001C6711">
        <w:rPr>
          <w:rFonts w:ascii="Times New Roman" w:eastAsia="Times New Roman" w:hAnsi="Times New Roman" w:cs="Times New Roman"/>
          <w:color w:val="000000"/>
          <w:sz w:val="24"/>
          <w:szCs w:val="24"/>
          <w:lang w:val="id-ID"/>
        </w:rPr>
        <w:fldChar w:fldCharType="separate"/>
      </w:r>
      <w:r w:rsidR="001C6711">
        <w:rPr>
          <w:rFonts w:ascii="Times New Roman" w:eastAsia="Times New Roman" w:hAnsi="Times New Roman" w:cs="Times New Roman"/>
          <w:noProof/>
          <w:color w:val="000000"/>
          <w:sz w:val="24"/>
          <w:szCs w:val="24"/>
          <w:lang w:val="id-ID"/>
        </w:rPr>
        <w:t>Simbolon &amp; Nurhayati (</w:t>
      </w:r>
      <w:r w:rsidR="001C6711" w:rsidRPr="001C6711">
        <w:rPr>
          <w:rFonts w:ascii="Times New Roman" w:eastAsia="Times New Roman" w:hAnsi="Times New Roman" w:cs="Times New Roman"/>
          <w:noProof/>
          <w:color w:val="000000"/>
          <w:sz w:val="24"/>
          <w:szCs w:val="24"/>
          <w:lang w:val="id-ID"/>
        </w:rPr>
        <w:t>2023)</w:t>
      </w:r>
      <w:r w:rsidR="001C6711">
        <w:rPr>
          <w:rFonts w:ascii="Times New Roman" w:eastAsia="Times New Roman" w:hAnsi="Times New Roman" w:cs="Times New Roman"/>
          <w:color w:val="000000"/>
          <w:sz w:val="24"/>
          <w:szCs w:val="24"/>
          <w:lang w:val="id-ID"/>
        </w:rPr>
        <w:fldChar w:fldCharType="end"/>
      </w:r>
      <w:r w:rsidR="000260DC" w:rsidRPr="000260DC">
        <w:rPr>
          <w:rFonts w:ascii="Times New Roman" w:eastAsia="Times New Roman" w:hAnsi="Times New Roman" w:cs="Times New Roman"/>
          <w:color w:val="000000"/>
          <w:sz w:val="24"/>
          <w:szCs w:val="24"/>
          <w:lang w:val="id-ID"/>
        </w:rPr>
        <w:t xml:space="preserve"> shown that Achievement Motivation is a significant mediator of Teamwork for Employee Engagement.</w:t>
      </w:r>
      <w:r w:rsidR="00DE6C1B">
        <w:rPr>
          <w:rFonts w:ascii="Times New Roman" w:eastAsia="Times New Roman" w:hAnsi="Times New Roman" w:cs="Times New Roman"/>
          <w:color w:val="000000"/>
          <w:sz w:val="24"/>
          <w:szCs w:val="24"/>
          <w:lang w:val="id-ID"/>
        </w:rPr>
        <w:t xml:space="preserve"> </w:t>
      </w:r>
      <w:r w:rsidR="00DE6C1B" w:rsidRPr="000260DC">
        <w:rPr>
          <w:rFonts w:ascii="Times New Roman" w:eastAsia="Times New Roman" w:hAnsi="Times New Roman" w:cs="Times New Roman"/>
          <w:color w:val="000000"/>
          <w:sz w:val="24"/>
          <w:szCs w:val="24"/>
          <w:lang w:val="id-ID"/>
        </w:rPr>
        <w:t>Based on the explanation above, it can be formulated:</w:t>
      </w:r>
    </w:p>
    <w:p w14:paraId="4CF3D0AC" w14:textId="77777777" w:rsidR="00DE6C1B" w:rsidRPr="00DE6C1B" w:rsidRDefault="00DE6C1B" w:rsidP="00DE6C1B">
      <w:pPr>
        <w:pBdr>
          <w:top w:val="nil"/>
          <w:left w:val="nil"/>
          <w:bottom w:val="nil"/>
          <w:right w:val="nil"/>
          <w:between w:val="nil"/>
        </w:pBdr>
        <w:spacing w:after="0" w:line="240" w:lineRule="auto"/>
        <w:ind w:left="810" w:hanging="450"/>
        <w:jc w:val="both"/>
        <w:rPr>
          <w:rFonts w:ascii="Times New Roman" w:eastAsia="Times New Roman" w:hAnsi="Times New Roman" w:cs="Times New Roman"/>
          <w:color w:val="000000"/>
          <w:sz w:val="24"/>
          <w:szCs w:val="24"/>
        </w:rPr>
      </w:pPr>
      <w:r w:rsidRPr="00DE6C1B">
        <w:rPr>
          <w:rFonts w:ascii="Times New Roman" w:eastAsia="Times New Roman" w:hAnsi="Times New Roman" w:cs="Times New Roman"/>
          <w:color w:val="000000"/>
          <w:sz w:val="24"/>
          <w:szCs w:val="24"/>
        </w:rPr>
        <w:t>H3: Organizational Culture through the mediation of Achievement Motivation has a positive effect on Employee Engagement</w:t>
      </w:r>
    </w:p>
    <w:p w14:paraId="409921B6" w14:textId="4DDDDE65" w:rsidR="000F6300" w:rsidRDefault="00DE6C1B" w:rsidP="00E9396B">
      <w:pPr>
        <w:pBdr>
          <w:top w:val="nil"/>
          <w:left w:val="nil"/>
          <w:bottom w:val="nil"/>
          <w:right w:val="nil"/>
          <w:between w:val="nil"/>
        </w:pBdr>
        <w:spacing w:after="0" w:line="240" w:lineRule="auto"/>
        <w:ind w:left="810" w:hanging="450"/>
        <w:jc w:val="both"/>
        <w:rPr>
          <w:rFonts w:ascii="Times New Roman" w:eastAsia="Times New Roman" w:hAnsi="Times New Roman" w:cs="Times New Roman"/>
          <w:color w:val="000000"/>
          <w:sz w:val="24"/>
          <w:szCs w:val="24"/>
        </w:rPr>
      </w:pPr>
      <w:r w:rsidRPr="00DE6C1B">
        <w:rPr>
          <w:rFonts w:ascii="Times New Roman" w:eastAsia="Times New Roman" w:hAnsi="Times New Roman" w:cs="Times New Roman"/>
          <w:color w:val="000000"/>
          <w:sz w:val="24"/>
          <w:szCs w:val="24"/>
        </w:rPr>
        <w:t>H4: Teamwork through the mediation of Achievement Motivation has a positive effect on Employee Engagement</w:t>
      </w:r>
      <w:r>
        <w:rPr>
          <w:rFonts w:ascii="Times New Roman" w:eastAsia="Times New Roman" w:hAnsi="Times New Roman" w:cs="Times New Roman"/>
          <w:color w:val="000000"/>
          <w:sz w:val="24"/>
          <w:szCs w:val="24"/>
        </w:rPr>
        <w:t>.</w:t>
      </w:r>
    </w:p>
    <w:p w14:paraId="53A9B51D" w14:textId="3095ED02" w:rsidR="00FA6650" w:rsidRDefault="00FA6650" w:rsidP="00E9396B">
      <w:pPr>
        <w:pBdr>
          <w:top w:val="nil"/>
          <w:left w:val="nil"/>
          <w:bottom w:val="nil"/>
          <w:right w:val="nil"/>
          <w:between w:val="nil"/>
        </w:pBdr>
        <w:spacing w:after="0" w:line="240" w:lineRule="auto"/>
        <w:ind w:left="810" w:hanging="450"/>
        <w:jc w:val="both"/>
        <w:rPr>
          <w:rFonts w:ascii="Times New Roman" w:eastAsia="Times New Roman" w:hAnsi="Times New Roman" w:cs="Times New Roman"/>
          <w:color w:val="000000"/>
          <w:sz w:val="24"/>
          <w:szCs w:val="24"/>
        </w:rPr>
      </w:pPr>
    </w:p>
    <w:p w14:paraId="02B2268B" w14:textId="77777777" w:rsidR="00FA6650" w:rsidRPr="00E9396B" w:rsidRDefault="00FA6650" w:rsidP="00E9396B">
      <w:pPr>
        <w:pBdr>
          <w:top w:val="nil"/>
          <w:left w:val="nil"/>
          <w:bottom w:val="nil"/>
          <w:right w:val="nil"/>
          <w:between w:val="nil"/>
        </w:pBdr>
        <w:spacing w:after="0" w:line="240" w:lineRule="auto"/>
        <w:ind w:left="810" w:hanging="450"/>
        <w:jc w:val="both"/>
        <w:rPr>
          <w:rFonts w:ascii="Times New Roman" w:eastAsia="Times New Roman" w:hAnsi="Times New Roman" w:cs="Times New Roman"/>
          <w:color w:val="000000"/>
          <w:sz w:val="24"/>
          <w:szCs w:val="24"/>
        </w:rPr>
      </w:pPr>
    </w:p>
    <w:p w14:paraId="4DAF2B0B" w14:textId="77777777" w:rsidR="000F6300" w:rsidRDefault="00B17F8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RESEARCH METHOD </w:t>
      </w:r>
    </w:p>
    <w:p w14:paraId="54131C5D" w14:textId="77777777" w:rsidR="00E9396B" w:rsidRPr="00E9396B" w:rsidRDefault="00E9396B" w:rsidP="00E9396B">
      <w:pPr>
        <w:spacing w:after="0" w:line="240" w:lineRule="auto"/>
        <w:jc w:val="both"/>
        <w:rPr>
          <w:rFonts w:ascii="Times New Roman" w:eastAsia="Times New Roman" w:hAnsi="Times New Roman" w:cs="Times New Roman"/>
          <w:b/>
          <w:sz w:val="24"/>
          <w:szCs w:val="24"/>
        </w:rPr>
      </w:pPr>
      <w:r w:rsidRPr="00E9396B">
        <w:rPr>
          <w:rFonts w:ascii="Times New Roman" w:eastAsia="Times New Roman" w:hAnsi="Times New Roman" w:cs="Times New Roman"/>
          <w:b/>
          <w:sz w:val="24"/>
          <w:szCs w:val="24"/>
        </w:rPr>
        <w:t>Research Design</w:t>
      </w:r>
    </w:p>
    <w:p w14:paraId="7C33EDAE" w14:textId="77777777" w:rsidR="00F4628E" w:rsidRDefault="00B153B9" w:rsidP="00F4628E">
      <w:pPr>
        <w:spacing w:after="0" w:line="240" w:lineRule="auto"/>
        <w:ind w:firstLine="360"/>
        <w:jc w:val="both"/>
        <w:rPr>
          <w:rFonts w:ascii="Times New Roman" w:eastAsia="Times New Roman" w:hAnsi="Times New Roman" w:cs="Times New Roman"/>
          <w:sz w:val="24"/>
          <w:szCs w:val="24"/>
        </w:rPr>
      </w:pPr>
      <w:r w:rsidRPr="00B153B9">
        <w:rPr>
          <w:rFonts w:ascii="Times New Roman" w:eastAsia="Times New Roman" w:hAnsi="Times New Roman" w:cs="Times New Roman"/>
          <w:sz w:val="24"/>
          <w:szCs w:val="24"/>
        </w:rPr>
        <w:t>Given the nature of the issue, a descriptive research strategy was taken in the conducted study. The fundamentals of data analysis, particularly quantitative methods, form the basis of this study since the numerical data required for it came from calculating and measuri</w:t>
      </w:r>
      <w:r>
        <w:rPr>
          <w:rFonts w:ascii="Times New Roman" w:eastAsia="Times New Roman" w:hAnsi="Times New Roman" w:cs="Times New Roman"/>
          <w:sz w:val="24"/>
          <w:szCs w:val="24"/>
        </w:rPr>
        <w:t>ng the values of each variable.</w:t>
      </w:r>
    </w:p>
    <w:p w14:paraId="6F321A81" w14:textId="77777777" w:rsidR="00E9396B" w:rsidRPr="00E9396B" w:rsidRDefault="00E9396B" w:rsidP="00E9396B">
      <w:pPr>
        <w:spacing w:after="0" w:line="240" w:lineRule="auto"/>
        <w:jc w:val="both"/>
        <w:rPr>
          <w:rFonts w:ascii="Times New Roman" w:eastAsia="Times New Roman" w:hAnsi="Times New Roman" w:cs="Times New Roman"/>
          <w:b/>
          <w:sz w:val="24"/>
          <w:szCs w:val="24"/>
        </w:rPr>
      </w:pPr>
      <w:r w:rsidRPr="00E9396B">
        <w:rPr>
          <w:rFonts w:ascii="Times New Roman" w:eastAsia="Times New Roman" w:hAnsi="Times New Roman" w:cs="Times New Roman"/>
          <w:b/>
          <w:sz w:val="24"/>
          <w:szCs w:val="24"/>
        </w:rPr>
        <w:t>Conceptual Framework</w:t>
      </w:r>
    </w:p>
    <w:p w14:paraId="73434B02" w14:textId="13B49B6C" w:rsidR="003A1741" w:rsidRPr="00F4628E" w:rsidRDefault="003A1741" w:rsidP="003A1741">
      <w:pPr>
        <w:spacing w:after="0" w:line="240" w:lineRule="auto"/>
        <w:jc w:val="center"/>
        <w:rPr>
          <w:rFonts w:ascii="Times New Roman" w:eastAsia="Times New Roman" w:hAnsi="Times New Roman" w:cs="Times New Roman"/>
          <w:sz w:val="24"/>
          <w:szCs w:val="24"/>
        </w:rPr>
      </w:pPr>
      <w:r w:rsidRPr="00F4628E">
        <w:rPr>
          <w:rFonts w:ascii="Times New Roman" w:hAnsi="Times New Roman" w:cs="Times New Roman"/>
          <w:b/>
          <w:sz w:val="24"/>
          <w:szCs w:val="24"/>
        </w:rPr>
        <w:t>Figure 1.</w:t>
      </w:r>
      <w:r>
        <w:rPr>
          <w:rFonts w:ascii="Times New Roman" w:hAnsi="Times New Roman" w:cs="Times New Roman"/>
          <w:b/>
          <w:sz w:val="24"/>
          <w:szCs w:val="24"/>
        </w:rPr>
        <w:t xml:space="preserve"> </w:t>
      </w:r>
      <w:r w:rsidRPr="00F4628E">
        <w:rPr>
          <w:rFonts w:ascii="Times New Roman" w:hAnsi="Times New Roman" w:cs="Times New Roman"/>
          <w:b/>
          <w:sz w:val="24"/>
          <w:szCs w:val="24"/>
        </w:rPr>
        <w:t>Conceptual Framework</w:t>
      </w:r>
    </w:p>
    <w:p w14:paraId="702FAF16" w14:textId="77777777" w:rsidR="00773E05" w:rsidRPr="00F4628E" w:rsidRDefault="00773E05" w:rsidP="00F4628E">
      <w:pPr>
        <w:spacing w:after="0" w:line="240" w:lineRule="auto"/>
        <w:ind w:firstLine="360"/>
        <w:jc w:val="both"/>
        <w:rPr>
          <w:rFonts w:ascii="Times New Roman" w:eastAsia="Times New Roman" w:hAnsi="Times New Roman" w:cs="Times New Roman"/>
          <w:sz w:val="24"/>
          <w:szCs w:val="24"/>
        </w:rPr>
      </w:pPr>
    </w:p>
    <w:p w14:paraId="705CD24E" w14:textId="77777777" w:rsidR="00F4628E" w:rsidRPr="00DA6746" w:rsidRDefault="00F4628E" w:rsidP="00F4628E">
      <w:pPr>
        <w:spacing w:line="480" w:lineRule="auto"/>
        <w:ind w:left="425"/>
        <w:rPr>
          <w:rFonts w:ascii="Times New Roman" w:eastAsia="Times New Roman" w:hAnsi="Times New Roman" w:cs="Times New Roman"/>
          <w:b/>
          <w:sz w:val="24"/>
          <w:szCs w:val="24"/>
        </w:rPr>
      </w:pPr>
      <w:r w:rsidRPr="00DA6746">
        <w:rPr>
          <w:rFonts w:ascii="Times New Roman" w:eastAsia="Times New Roman" w:hAnsi="Times New Roman" w:cs="Times New Roman"/>
          <w:b/>
          <w:noProof/>
          <w:sz w:val="24"/>
          <w:szCs w:val="24"/>
          <w:lang w:bidi="ar-SA"/>
        </w:rPr>
        <mc:AlternateContent>
          <mc:Choice Requires="wpg">
            <w:drawing>
              <wp:inline distT="114300" distB="114300" distL="114300" distR="114300" wp14:anchorId="3DD8C6FE" wp14:editId="4056DEEE">
                <wp:extent cx="4756013" cy="2767695"/>
                <wp:effectExtent l="0" t="0" r="26035" b="13970"/>
                <wp:docPr id="3" name="Group 3"/>
                <wp:cNvGraphicFramePr/>
                <a:graphic xmlns:a="http://schemas.openxmlformats.org/drawingml/2006/main">
                  <a:graphicData uri="http://schemas.microsoft.com/office/word/2010/wordprocessingGroup">
                    <wpg:wgp>
                      <wpg:cNvGrpSpPr/>
                      <wpg:grpSpPr>
                        <a:xfrm>
                          <a:off x="0" y="0"/>
                          <a:ext cx="4756013" cy="2767695"/>
                          <a:chOff x="0" y="296550"/>
                          <a:chExt cx="6858000" cy="3976775"/>
                        </a:xfrm>
                      </wpg:grpSpPr>
                      <wps:wsp>
                        <wps:cNvPr id="4" name="Rectangle 4"/>
                        <wps:cNvSpPr/>
                        <wps:spPr>
                          <a:xfrm>
                            <a:off x="0" y="296550"/>
                            <a:ext cx="1963200" cy="951000"/>
                          </a:xfrm>
                          <a:prstGeom prst="rect">
                            <a:avLst/>
                          </a:prstGeom>
                          <a:noFill/>
                          <a:ln w="9525" cap="flat" cmpd="sng">
                            <a:solidFill>
                              <a:srgbClr val="000000"/>
                            </a:solidFill>
                            <a:prstDash val="solid"/>
                            <a:round/>
                            <a:headEnd type="none" w="sm" len="sm"/>
                            <a:tailEnd type="none" w="sm" len="sm"/>
                          </a:ln>
                        </wps:spPr>
                        <wps:txbx>
                          <w:txbxContent>
                            <w:p w14:paraId="25977897"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Organizational Culture</w:t>
                              </w:r>
                            </w:p>
                            <w:p w14:paraId="3EF9FDDD"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(X1)</w:t>
                              </w:r>
                            </w:p>
                          </w:txbxContent>
                        </wps:txbx>
                        <wps:bodyPr spcFirstLastPara="1" wrap="square" lIns="91425" tIns="91425" rIns="91425" bIns="91425" anchor="ctr" anchorCtr="0">
                          <a:noAutofit/>
                        </wps:bodyPr>
                      </wps:wsp>
                      <wps:wsp>
                        <wps:cNvPr id="5" name="Rectangle 5"/>
                        <wps:cNvSpPr/>
                        <wps:spPr>
                          <a:xfrm>
                            <a:off x="0" y="3322325"/>
                            <a:ext cx="1963200" cy="951000"/>
                          </a:xfrm>
                          <a:prstGeom prst="rect">
                            <a:avLst/>
                          </a:prstGeom>
                          <a:noFill/>
                          <a:ln w="9525" cap="flat" cmpd="sng">
                            <a:solidFill>
                              <a:srgbClr val="000000"/>
                            </a:solidFill>
                            <a:prstDash val="solid"/>
                            <a:round/>
                            <a:headEnd type="none" w="sm" len="sm"/>
                            <a:tailEnd type="none" w="sm" len="sm"/>
                          </a:ln>
                        </wps:spPr>
                        <wps:txbx>
                          <w:txbxContent>
                            <w:p w14:paraId="1451A708"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Teamwork</w:t>
                              </w:r>
                            </w:p>
                            <w:p w14:paraId="1B8190B6"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(X2)</w:t>
                              </w:r>
                            </w:p>
                          </w:txbxContent>
                        </wps:txbx>
                        <wps:bodyPr spcFirstLastPara="1" wrap="square" lIns="91425" tIns="91425" rIns="91425" bIns="91425" anchor="ctr" anchorCtr="0">
                          <a:noAutofit/>
                        </wps:bodyPr>
                      </wps:wsp>
                      <wps:wsp>
                        <wps:cNvPr id="6" name="Rectangle 6"/>
                        <wps:cNvSpPr/>
                        <wps:spPr>
                          <a:xfrm>
                            <a:off x="2324700" y="1889750"/>
                            <a:ext cx="1963200" cy="951000"/>
                          </a:xfrm>
                          <a:prstGeom prst="rect">
                            <a:avLst/>
                          </a:prstGeom>
                          <a:noFill/>
                          <a:ln w="9525" cap="flat" cmpd="sng">
                            <a:solidFill>
                              <a:srgbClr val="000000"/>
                            </a:solidFill>
                            <a:prstDash val="solid"/>
                            <a:round/>
                            <a:headEnd type="none" w="sm" len="sm"/>
                            <a:tailEnd type="none" w="sm" len="sm"/>
                          </a:ln>
                        </wps:spPr>
                        <wps:txbx>
                          <w:txbxContent>
                            <w:p w14:paraId="188953CE"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Achievement Motivation</w:t>
                              </w:r>
                              <w:r>
                                <w:rPr>
                                  <w:sz w:val="18"/>
                                  <w:lang w:val="id-ID"/>
                                </w:rPr>
                                <w:t xml:space="preserve"> </w:t>
                              </w:r>
                              <w:r w:rsidRPr="000D6B84">
                                <w:rPr>
                                  <w:rFonts w:ascii="Times New Roman" w:eastAsia="Times New Roman" w:hAnsi="Times New Roman" w:cs="Times New Roman"/>
                                  <w:color w:val="000000"/>
                                </w:rPr>
                                <w:t>(Z)</w:t>
                              </w:r>
                            </w:p>
                          </w:txbxContent>
                        </wps:txbx>
                        <wps:bodyPr spcFirstLastPara="1" wrap="square" lIns="91425" tIns="91425" rIns="91425" bIns="91425" anchor="ctr" anchorCtr="0">
                          <a:noAutofit/>
                        </wps:bodyPr>
                      </wps:wsp>
                      <wps:wsp>
                        <wps:cNvPr id="7" name="Rectangle 7"/>
                        <wps:cNvSpPr/>
                        <wps:spPr>
                          <a:xfrm>
                            <a:off x="4894800" y="1889750"/>
                            <a:ext cx="1963200" cy="951000"/>
                          </a:xfrm>
                          <a:prstGeom prst="rect">
                            <a:avLst/>
                          </a:prstGeom>
                          <a:noFill/>
                          <a:ln w="9525" cap="flat" cmpd="sng">
                            <a:solidFill>
                              <a:srgbClr val="000000"/>
                            </a:solidFill>
                            <a:prstDash val="solid"/>
                            <a:round/>
                            <a:headEnd type="none" w="sm" len="sm"/>
                            <a:tailEnd type="none" w="sm" len="sm"/>
                          </a:ln>
                        </wps:spPr>
                        <wps:txbx>
                          <w:txbxContent>
                            <w:p w14:paraId="0832DB63" w14:textId="77777777" w:rsidR="007F1742" w:rsidRPr="000D6B84" w:rsidRDefault="007F1742" w:rsidP="00773E05">
                              <w:pPr>
                                <w:spacing w:line="240" w:lineRule="auto"/>
                                <w:jc w:val="center"/>
                                <w:textDirection w:val="btLr"/>
                                <w:rPr>
                                  <w:sz w:val="18"/>
                                </w:rPr>
                              </w:pPr>
                              <w:r w:rsidRPr="000D6B84">
                                <w:rPr>
                                  <w:rFonts w:ascii="Times New Roman" w:eastAsia="Times New Roman" w:hAnsi="Times New Roman" w:cs="Times New Roman"/>
                                  <w:color w:val="000000"/>
                                </w:rPr>
                                <w:t>Employee Engagement</w:t>
                              </w:r>
                              <w:r>
                                <w:rPr>
                                  <w:sz w:val="18"/>
                                  <w:lang w:val="id-ID"/>
                                </w:rPr>
                                <w:t xml:space="preserve"> </w:t>
                              </w:r>
                              <w:r w:rsidRPr="000D6B84">
                                <w:rPr>
                                  <w:rFonts w:ascii="Times New Roman" w:eastAsia="Times New Roman" w:hAnsi="Times New Roman" w:cs="Times New Roman"/>
                                  <w:color w:val="000000"/>
                                </w:rPr>
                                <w:t>(Y)</w:t>
                              </w:r>
                            </w:p>
                          </w:txbxContent>
                        </wps:txbx>
                        <wps:bodyPr spcFirstLastPara="1" wrap="square" lIns="91425" tIns="91425" rIns="91425" bIns="91425" anchor="ctr" anchorCtr="0">
                          <a:noAutofit/>
                        </wps:bodyPr>
                      </wps:wsp>
                      <wps:wsp>
                        <wps:cNvPr id="8" name="Straight Arrow Connector 8"/>
                        <wps:cNvCnPr/>
                        <wps:spPr>
                          <a:xfrm rot="10800000" flipH="1">
                            <a:off x="1963200" y="2840825"/>
                            <a:ext cx="1343100" cy="957000"/>
                          </a:xfrm>
                          <a:prstGeom prst="straightConnector1">
                            <a:avLst/>
                          </a:prstGeom>
                          <a:noFill/>
                          <a:ln w="9525" cap="flat" cmpd="sng">
                            <a:solidFill>
                              <a:srgbClr val="000000"/>
                            </a:solidFill>
                            <a:prstDash val="solid"/>
                            <a:round/>
                            <a:headEnd type="none" w="med" len="med"/>
                            <a:tailEnd type="triangle" w="med" len="med"/>
                          </a:ln>
                        </wps:spPr>
                        <wps:bodyPr/>
                      </wps:wsp>
                      <wps:wsp>
                        <wps:cNvPr id="9" name="Straight Arrow Connector 9"/>
                        <wps:cNvCnPr/>
                        <wps:spPr>
                          <a:xfrm rot="10800000" flipH="1">
                            <a:off x="1963200" y="2840825"/>
                            <a:ext cx="3913200" cy="957000"/>
                          </a:xfrm>
                          <a:prstGeom prst="straightConnector1">
                            <a:avLst/>
                          </a:prstGeom>
                          <a:noFill/>
                          <a:ln w="9525" cap="flat" cmpd="sng">
                            <a:solidFill>
                              <a:srgbClr val="000000"/>
                            </a:solidFill>
                            <a:prstDash val="solid"/>
                            <a:round/>
                            <a:headEnd type="none" w="med" len="med"/>
                            <a:tailEnd type="triangle" w="med" len="med"/>
                          </a:ln>
                        </wps:spPr>
                        <wps:bodyPr/>
                      </wps:wsp>
                      <wps:wsp>
                        <wps:cNvPr id="10" name="Straight Arrow Connector 10"/>
                        <wps:cNvCnPr/>
                        <wps:spPr>
                          <a:xfrm>
                            <a:off x="4287900" y="2365250"/>
                            <a:ext cx="606900" cy="0"/>
                          </a:xfrm>
                          <a:prstGeom prst="straightConnector1">
                            <a:avLst/>
                          </a:prstGeom>
                          <a:noFill/>
                          <a:ln w="9525" cap="flat" cmpd="sng">
                            <a:solidFill>
                              <a:srgbClr val="000000"/>
                            </a:solidFill>
                            <a:prstDash val="solid"/>
                            <a:round/>
                            <a:headEnd type="none" w="med" len="med"/>
                            <a:tailEnd type="triangle" w="med" len="med"/>
                          </a:ln>
                        </wps:spPr>
                        <wps:bodyPr/>
                      </wps:wsp>
                      <wps:wsp>
                        <wps:cNvPr id="11" name="Straight Arrow Connector 11"/>
                        <wps:cNvCnPr/>
                        <wps:spPr>
                          <a:xfrm>
                            <a:off x="1963200" y="772050"/>
                            <a:ext cx="1343100" cy="1117800"/>
                          </a:xfrm>
                          <a:prstGeom prst="straightConnector1">
                            <a:avLst/>
                          </a:prstGeom>
                          <a:noFill/>
                          <a:ln w="9525" cap="flat" cmpd="sng">
                            <a:solidFill>
                              <a:srgbClr val="000000"/>
                            </a:solidFill>
                            <a:prstDash val="solid"/>
                            <a:round/>
                            <a:headEnd type="none" w="med" len="med"/>
                            <a:tailEnd type="triangle" w="med" len="med"/>
                          </a:ln>
                        </wps:spPr>
                        <wps:bodyPr/>
                      </wps:wsp>
                      <wps:wsp>
                        <wps:cNvPr id="12" name="Straight Arrow Connector 12"/>
                        <wps:cNvCnPr/>
                        <wps:spPr>
                          <a:xfrm>
                            <a:off x="1963200" y="772050"/>
                            <a:ext cx="3913200" cy="1117800"/>
                          </a:xfrm>
                          <a:prstGeom prst="straightConnector1">
                            <a:avLst/>
                          </a:prstGeom>
                          <a:noFill/>
                          <a:ln w="9525" cap="flat" cmpd="sng">
                            <a:solidFill>
                              <a:srgbClr val="000000"/>
                            </a:solidFill>
                            <a:prstDash val="solid"/>
                            <a:round/>
                            <a:headEnd type="none" w="med" len="med"/>
                            <a:tailEnd type="triangle" w="med" len="med"/>
                          </a:ln>
                        </wps:spPr>
                        <wps:bodyPr/>
                      </wps:wsp>
                      <wps:wsp>
                        <wps:cNvPr id="13" name="Text Box 13"/>
                        <wps:cNvSpPr txBox="1"/>
                        <wps:spPr>
                          <a:xfrm>
                            <a:off x="3876560" y="877864"/>
                            <a:ext cx="817630" cy="655062"/>
                          </a:xfrm>
                          <a:prstGeom prst="rect">
                            <a:avLst/>
                          </a:prstGeom>
                          <a:noFill/>
                          <a:ln>
                            <a:noFill/>
                          </a:ln>
                        </wps:spPr>
                        <wps:txbx>
                          <w:txbxContent>
                            <w:p w14:paraId="6DC9196C"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H1</w:t>
                              </w:r>
                            </w:p>
                          </w:txbxContent>
                        </wps:txbx>
                        <wps:bodyPr spcFirstLastPara="1" wrap="square" lIns="91425" tIns="91425" rIns="91425" bIns="91425" anchor="t" anchorCtr="0">
                          <a:spAutoFit/>
                        </wps:bodyPr>
                      </wps:wsp>
                      <wps:wsp>
                        <wps:cNvPr id="14" name="Text Box 14"/>
                        <wps:cNvSpPr txBox="1"/>
                        <wps:spPr>
                          <a:xfrm>
                            <a:off x="3877374" y="3380923"/>
                            <a:ext cx="606115" cy="655062"/>
                          </a:xfrm>
                          <a:prstGeom prst="rect">
                            <a:avLst/>
                          </a:prstGeom>
                          <a:noFill/>
                          <a:ln>
                            <a:noFill/>
                          </a:ln>
                        </wps:spPr>
                        <wps:txbx>
                          <w:txbxContent>
                            <w:p w14:paraId="1AFFCEF4"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H2</w:t>
                              </w:r>
                            </w:p>
                          </w:txbxContent>
                        </wps:txbx>
                        <wps:bodyPr spcFirstLastPara="1" wrap="square" lIns="91425" tIns="91425" rIns="91425" bIns="91425" anchor="t" anchorCtr="0">
                          <a:spAutoFit/>
                        </wps:bodyPr>
                      </wps:wsp>
                      <wps:wsp>
                        <wps:cNvPr id="15" name="Text Box 15"/>
                        <wps:cNvSpPr txBox="1"/>
                        <wps:spPr>
                          <a:xfrm>
                            <a:off x="3537350" y="1519585"/>
                            <a:ext cx="705921" cy="655062"/>
                          </a:xfrm>
                          <a:prstGeom prst="rect">
                            <a:avLst/>
                          </a:prstGeom>
                          <a:noFill/>
                          <a:ln>
                            <a:noFill/>
                          </a:ln>
                        </wps:spPr>
                        <wps:txbx>
                          <w:txbxContent>
                            <w:p w14:paraId="0F703ADF"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H3</w:t>
                              </w:r>
                            </w:p>
                          </w:txbxContent>
                        </wps:txbx>
                        <wps:bodyPr spcFirstLastPara="1" wrap="square" lIns="91425" tIns="91425" rIns="91425" bIns="91425" anchor="t" anchorCtr="0">
                          <a:spAutoFit/>
                        </wps:bodyPr>
                      </wps:wsp>
                      <wps:wsp>
                        <wps:cNvPr id="16" name="Text Box 16"/>
                        <wps:cNvSpPr txBox="1"/>
                        <wps:spPr>
                          <a:xfrm>
                            <a:off x="3537351" y="2838815"/>
                            <a:ext cx="829533" cy="655062"/>
                          </a:xfrm>
                          <a:prstGeom prst="rect">
                            <a:avLst/>
                          </a:prstGeom>
                          <a:noFill/>
                          <a:ln>
                            <a:noFill/>
                          </a:ln>
                        </wps:spPr>
                        <wps:txbx>
                          <w:txbxContent>
                            <w:p w14:paraId="13525C70"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H4</w:t>
                              </w:r>
                            </w:p>
                          </w:txbxContent>
                        </wps:txbx>
                        <wps:bodyPr spcFirstLastPara="1" wrap="square" lIns="91425" tIns="91425" rIns="91425" bIns="91425" anchor="t" anchorCtr="0">
                          <a:spAutoFit/>
                        </wps:bodyPr>
                      </wps:wsp>
                    </wpg:wgp>
                  </a:graphicData>
                </a:graphic>
              </wp:inline>
            </w:drawing>
          </mc:Choice>
          <mc:Fallback>
            <w:pict>
              <v:group w14:anchorId="3DD8C6FE" id="Group 3" o:spid="_x0000_s1026" style="width:374.5pt;height:217.95pt;mso-position-horizontal-relative:char;mso-position-vertical-relative:line" coordorigin=",2965" coordsize="68580,39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">
                <v:rect id="Rectangle 4" o:spid="_x0000_s1027" style="position:absolute;top:2965;width:19632;height: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" filled="f">
                  <v:stroke startarrowwidth="narrow" startarrowlength="short" endarrowwidth="narrow" endarrowlength="short" joinstyle="round"/>
                  <v:textbox inset="2.53958mm,2.53958mm,2.53958mm,2.53958mm">
                    <w:txbxContent>
                      <w:p w14:paraId="25977897"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Organizational Culture</w:t>
                        </w:r>
                      </w:p>
                      <w:p w14:paraId="3EF9FDDD"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(X1)</w:t>
                        </w:r>
                      </w:p>
                    </w:txbxContent>
                  </v:textbox>
                </v:rect>
                <v:rect id="Rectangle 5" o:spid="_x0000_s1028" style="position:absolute;top:33223;width:19632;height: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" filled="f">
                  <v:stroke startarrowwidth="narrow" startarrowlength="short" endarrowwidth="narrow" endarrowlength="short" joinstyle="round"/>
                  <v:textbox inset="2.53958mm,2.53958mm,2.53958mm,2.53958mm">
                    <w:txbxContent>
                      <w:p w14:paraId="1451A708"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Teamwork</w:t>
                        </w:r>
                      </w:p>
                      <w:p w14:paraId="1B8190B6"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(X2)</w:t>
                        </w:r>
                      </w:p>
                    </w:txbxContent>
                  </v:textbox>
                </v:rect>
                <v:rect id="Rectangle 6" o:spid="_x0000_s1029" style="position:absolute;left:23247;top:18897;width:19632;height: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" filled="f">
                  <v:stroke startarrowwidth="narrow" startarrowlength="short" endarrowwidth="narrow" endarrowlength="short" joinstyle="round"/>
                  <v:textbox inset="2.53958mm,2.53958mm,2.53958mm,2.53958mm">
                    <w:txbxContent>
                      <w:p w14:paraId="188953CE" w14:textId="77777777" w:rsidR="007F1742" w:rsidRPr="000D6B84" w:rsidRDefault="007F1742" w:rsidP="00F4628E">
                        <w:pPr>
                          <w:spacing w:line="240" w:lineRule="auto"/>
                          <w:jc w:val="center"/>
                          <w:textDirection w:val="btLr"/>
                          <w:rPr>
                            <w:sz w:val="18"/>
                          </w:rPr>
                        </w:pPr>
                        <w:r w:rsidRPr="000D6B84">
                          <w:rPr>
                            <w:rFonts w:ascii="Times New Roman" w:eastAsia="Times New Roman" w:hAnsi="Times New Roman" w:cs="Times New Roman"/>
                            <w:color w:val="000000"/>
                          </w:rPr>
                          <w:t>Achievement Motivation</w:t>
                        </w:r>
                        <w:r>
                          <w:rPr>
                            <w:sz w:val="18"/>
                            <w:lang w:val="id-ID"/>
                          </w:rPr>
                          <w:t xml:space="preserve"> </w:t>
                        </w:r>
                        <w:r w:rsidRPr="000D6B84">
                          <w:rPr>
                            <w:rFonts w:ascii="Times New Roman" w:eastAsia="Times New Roman" w:hAnsi="Times New Roman" w:cs="Times New Roman"/>
                            <w:color w:val="000000"/>
                          </w:rPr>
                          <w:t>(Z)</w:t>
                        </w:r>
                      </w:p>
                    </w:txbxContent>
                  </v:textbox>
                </v:rect>
                <v:rect id="Rectangle 7" o:spid="_x0000_s1030" style="position:absolute;left:48948;top:18897;width:19632;height: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" filled="f">
                  <v:stroke startarrowwidth="narrow" startarrowlength="short" endarrowwidth="narrow" endarrowlength="short" joinstyle="round"/>
                  <v:textbox inset="2.53958mm,2.53958mm,2.53958mm,2.53958mm">
                    <w:txbxContent>
                      <w:p w14:paraId="0832DB63" w14:textId="77777777" w:rsidR="007F1742" w:rsidRPr="000D6B84" w:rsidRDefault="007F1742" w:rsidP="00773E05">
                        <w:pPr>
                          <w:spacing w:line="240" w:lineRule="auto"/>
                          <w:jc w:val="center"/>
                          <w:textDirection w:val="btLr"/>
                          <w:rPr>
                            <w:sz w:val="18"/>
                          </w:rPr>
                        </w:pPr>
                        <w:r w:rsidRPr="000D6B84">
                          <w:rPr>
                            <w:rFonts w:ascii="Times New Roman" w:eastAsia="Times New Roman" w:hAnsi="Times New Roman" w:cs="Times New Roman"/>
                            <w:color w:val="000000"/>
                          </w:rPr>
                          <w:t>Employee Engagement</w:t>
                        </w:r>
                        <w:r>
                          <w:rPr>
                            <w:sz w:val="18"/>
                            <w:lang w:val="id-ID"/>
                          </w:rPr>
                          <w:t xml:space="preserve"> </w:t>
                        </w:r>
                        <w:r w:rsidRPr="000D6B84">
                          <w:rPr>
                            <w:rFonts w:ascii="Times New Roman" w:eastAsia="Times New Roman" w:hAnsi="Times New Roman" w:cs="Times New Roman"/>
                            <w:color w:val="000000"/>
                          </w:rPr>
                          <w:t>(Y)</w:t>
                        </w:r>
                      </w:p>
                    </w:txbxContent>
                  </v:textbox>
                </v:rect>
                <v:shapetype id="_x0000_t32" coordsize="21600,21600" o:spt="32" o:oned="t" path="m,l21600,21600e" filled="f">
                  <v:path arrowok="t" fillok="f" o:connecttype="none"/>
                  <o:lock v:ext="edit" shapetype="t"/>
                </v:shapetype>
                <v:shape id="Straight Arrow Connector 8" o:spid="_x0000_s1031" type="#_x0000_t32" style="position:absolute;left:19632;top:28408;width:13431;height:957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">
                  <v:stroke endarrow="block"/>
                </v:shape>
                <v:shape id="Straight Arrow Connector 9" o:spid="_x0000_s1032" type="#_x0000_t32" style="position:absolute;left:19632;top:28408;width:39132;height:957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">
                  <v:stroke endarrow="block"/>
                </v:shape>
                <v:shape id="Straight Arrow Connector 10" o:spid="_x0000_s1033" type="#_x0000_t32" style="position:absolute;left:42879;top:23652;width:60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Straight Arrow Connector 11" o:spid="_x0000_s1034" type="#_x0000_t32" style="position:absolute;left:19632;top:7720;width:13431;height:11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Straight Arrow Connector 12" o:spid="_x0000_s1035" type="#_x0000_t32" style="position:absolute;left:19632;top:7720;width:39132;height:11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type id="_x0000_t202" coordsize="21600,21600" o:spt="202" path="m,l,21600r21600,l21600,xe">
                  <v:stroke joinstyle="miter"/>
                  <v:path gradientshapeok="t" o:connecttype="rect"/>
                </v:shapetype>
                <v:shape id="Text Box 13" o:spid="_x0000_s1036" type="#_x0000_t202" style="position:absolute;left:38765;top:8778;width:8176;height:6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" filled="f" stroked="f">
                  <v:textbox style="mso-fit-shape-to-text:t" inset="2.53958mm,2.53958mm,2.53958mm,2.53958mm">
                    <w:txbxContent>
                      <w:p w14:paraId="6DC9196C"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H1</w:t>
                        </w:r>
                      </w:p>
                    </w:txbxContent>
                  </v:textbox>
                </v:shape>
                <v:shape id="Text Box 14" o:spid="_x0000_s1037" type="#_x0000_t202" style="position:absolute;left:38773;top:33809;width:6061;height:6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" filled="f" stroked="f">
                  <v:textbox style="mso-fit-shape-to-text:t" inset="2.53958mm,2.53958mm,2.53958mm,2.53958mm">
                    <w:txbxContent>
                      <w:p w14:paraId="1AFFCEF4"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H2</w:t>
                        </w:r>
                      </w:p>
                    </w:txbxContent>
                  </v:textbox>
                </v:shape>
                <v:shape id="Text Box 15" o:spid="_x0000_s1038" type="#_x0000_t202" style="position:absolute;left:35373;top:15195;width:7059;height:6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" filled="f" stroked="f">
                  <v:textbox style="mso-fit-shape-to-text:t" inset="2.53958mm,2.53958mm,2.53958mm,2.53958mm">
                    <w:txbxContent>
                      <w:p w14:paraId="0F703ADF"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H3</w:t>
                        </w:r>
                      </w:p>
                    </w:txbxContent>
                  </v:textbox>
                </v:shape>
                <v:shape id="Text Box 16" o:spid="_x0000_s1039" type="#_x0000_t202" style="position:absolute;left:35373;top:28388;width:8295;height:6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" filled="f" stroked="f">
                  <v:textbox style="mso-fit-shape-to-text:t" inset="2.53958mm,2.53958mm,2.53958mm,2.53958mm">
                    <w:txbxContent>
                      <w:p w14:paraId="13525C70" w14:textId="77777777" w:rsidR="007F1742" w:rsidRPr="000D6B84" w:rsidRDefault="007F1742" w:rsidP="00F4628E">
                        <w:pPr>
                          <w:spacing w:line="240" w:lineRule="auto"/>
                          <w:textDirection w:val="btLr"/>
                          <w:rPr>
                            <w:sz w:val="18"/>
                          </w:rPr>
                        </w:pPr>
                        <w:r w:rsidRPr="000D6B84">
                          <w:rPr>
                            <w:rFonts w:ascii="Times New Roman" w:eastAsia="Times New Roman" w:hAnsi="Times New Roman" w:cs="Times New Roman"/>
                            <w:b/>
                            <w:color w:val="000000"/>
                          </w:rPr>
                          <w:t>H4</w:t>
                        </w:r>
                      </w:p>
                    </w:txbxContent>
                  </v:textbox>
                </v:shape>
                <w10:anchorlock/>
              </v:group>
            </w:pict>
          </mc:Fallback>
        </mc:AlternateContent>
      </w:r>
    </w:p>
    <w:p w14:paraId="08896FE3" w14:textId="77777777" w:rsidR="00E9396B" w:rsidRPr="00E9396B" w:rsidRDefault="00E9396B" w:rsidP="00E9396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Population a</w:t>
      </w:r>
      <w:r w:rsidRPr="00E9396B">
        <w:rPr>
          <w:rFonts w:ascii="Times New Roman" w:eastAsia="Times New Roman" w:hAnsi="Times New Roman" w:cs="Times New Roman"/>
          <w:b/>
          <w:sz w:val="24"/>
          <w:szCs w:val="24"/>
        </w:rPr>
        <w:t>nd Sample</w:t>
      </w:r>
    </w:p>
    <w:p w14:paraId="1B960E77" w14:textId="77777777" w:rsidR="00B153B9" w:rsidRDefault="00B153B9" w:rsidP="00B153B9">
      <w:pPr>
        <w:spacing w:after="0" w:line="240" w:lineRule="auto"/>
        <w:ind w:firstLine="360"/>
        <w:jc w:val="both"/>
        <w:rPr>
          <w:rFonts w:ascii="Times New Roman" w:eastAsia="Times New Roman" w:hAnsi="Times New Roman" w:cs="Times New Roman"/>
          <w:sz w:val="24"/>
          <w:szCs w:val="24"/>
          <w:lang w:val="id-ID"/>
        </w:rPr>
      </w:pPr>
      <w:r w:rsidRPr="00B153B9">
        <w:rPr>
          <w:rFonts w:ascii="Times New Roman" w:eastAsia="Times New Roman" w:hAnsi="Times New Roman" w:cs="Times New Roman"/>
          <w:sz w:val="24"/>
          <w:szCs w:val="24"/>
        </w:rPr>
        <w:t xml:space="preserve">There are 82 </w:t>
      </w:r>
      <w:r>
        <w:rPr>
          <w:rFonts w:ascii="Times New Roman" w:eastAsia="Times New Roman" w:hAnsi="Times New Roman" w:cs="Times New Roman"/>
          <w:sz w:val="24"/>
          <w:szCs w:val="24"/>
          <w:lang w:val="id-ID"/>
        </w:rPr>
        <w:t>Pegawai Negeri Sipil</w:t>
      </w:r>
      <w:r w:rsidRPr="00B153B9">
        <w:rPr>
          <w:rFonts w:ascii="Times New Roman" w:eastAsia="Times New Roman" w:hAnsi="Times New Roman" w:cs="Times New Roman"/>
          <w:sz w:val="24"/>
          <w:szCs w:val="24"/>
        </w:rPr>
        <w:t xml:space="preserve"> by the </w:t>
      </w:r>
      <w:r>
        <w:rPr>
          <w:rFonts w:ascii="Times New Roman" w:eastAsia="Times New Roman" w:hAnsi="Times New Roman" w:cs="Times New Roman"/>
          <w:sz w:val="24"/>
          <w:szCs w:val="24"/>
          <w:lang w:val="id-ID"/>
        </w:rPr>
        <w:t>Badan Pertanahan Nasional Klaten</w:t>
      </w:r>
      <w:r w:rsidRPr="00B153B9">
        <w:rPr>
          <w:rFonts w:ascii="Times New Roman" w:eastAsia="Times New Roman" w:hAnsi="Times New Roman" w:cs="Times New Roman"/>
          <w:sz w:val="24"/>
          <w:szCs w:val="24"/>
        </w:rPr>
        <w:t xml:space="preserve"> who make up the population under study. This study employed a non-probability sampling technique with a saturated sampling technique, meaning that all 82 employees of the </w:t>
      </w:r>
      <w:r>
        <w:rPr>
          <w:rFonts w:ascii="Times New Roman" w:eastAsia="Times New Roman" w:hAnsi="Times New Roman" w:cs="Times New Roman"/>
          <w:sz w:val="24"/>
          <w:szCs w:val="24"/>
          <w:lang w:val="id-ID"/>
        </w:rPr>
        <w:t>Badan Pertanahan Nasional Klaten</w:t>
      </w:r>
      <w:r w:rsidRPr="00B153B9">
        <w:rPr>
          <w:rFonts w:ascii="Times New Roman" w:eastAsia="Times New Roman" w:hAnsi="Times New Roman" w:cs="Times New Roman"/>
          <w:sz w:val="24"/>
          <w:szCs w:val="24"/>
        </w:rPr>
        <w:t>, or the full population, was represented in the samples.</w:t>
      </w:r>
      <w:r w:rsidR="00B17F8E">
        <w:rPr>
          <w:rFonts w:ascii="Times New Roman" w:eastAsia="Times New Roman" w:hAnsi="Times New Roman" w:cs="Times New Roman"/>
          <w:sz w:val="24"/>
          <w:szCs w:val="24"/>
        </w:rPr>
        <w:t>For qualitative research such as classroom action research, ethnography, phenomenology, case studies, and others, it is necessary to add the presence of researchers, research subjects, informants who help along with ways to explore research data, location and length of research and a description of the checking. the validity of the research results.</w:t>
      </w:r>
      <w:r>
        <w:rPr>
          <w:rFonts w:ascii="Times New Roman" w:eastAsia="Times New Roman" w:hAnsi="Times New Roman" w:cs="Times New Roman"/>
          <w:sz w:val="24"/>
          <w:szCs w:val="24"/>
          <w:lang w:val="id-ID"/>
        </w:rPr>
        <w:t xml:space="preserve"> </w:t>
      </w:r>
    </w:p>
    <w:p w14:paraId="66B5AB24" w14:textId="77777777" w:rsidR="0046286E" w:rsidRPr="00E9396B" w:rsidRDefault="00E9396B" w:rsidP="0046286E">
      <w:pPr>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Data Collection Techniques a</w:t>
      </w:r>
      <w:r w:rsidRPr="00E9396B">
        <w:rPr>
          <w:rFonts w:ascii="Times New Roman" w:eastAsia="Times New Roman" w:hAnsi="Times New Roman" w:cs="Times New Roman"/>
          <w:b/>
          <w:sz w:val="24"/>
          <w:szCs w:val="24"/>
          <w:lang w:val="id-ID"/>
        </w:rPr>
        <w:t>nd Instrument Development</w:t>
      </w:r>
    </w:p>
    <w:p w14:paraId="627381F5" w14:textId="77777777" w:rsidR="00B153B9" w:rsidRDefault="00B153B9" w:rsidP="00B153B9">
      <w:pPr>
        <w:spacing w:after="0" w:line="240" w:lineRule="auto"/>
        <w:ind w:firstLine="360"/>
        <w:jc w:val="both"/>
        <w:rPr>
          <w:rFonts w:ascii="Times New Roman" w:eastAsia="Times New Roman" w:hAnsi="Times New Roman" w:cs="Times New Roman"/>
          <w:sz w:val="24"/>
          <w:szCs w:val="24"/>
          <w:lang w:val="id-ID"/>
        </w:rPr>
      </w:pPr>
      <w:r w:rsidRPr="00B153B9">
        <w:rPr>
          <w:rFonts w:ascii="Times New Roman" w:eastAsia="Times New Roman" w:hAnsi="Times New Roman" w:cs="Times New Roman"/>
          <w:sz w:val="24"/>
          <w:szCs w:val="24"/>
          <w:lang w:val="id-ID"/>
        </w:rPr>
        <w:t>The present study included various data collection strategies, including questionnaires, interviews, and library research.</w:t>
      </w:r>
      <w:r>
        <w:rPr>
          <w:rFonts w:ascii="Times New Roman" w:eastAsia="Times New Roman" w:hAnsi="Times New Roman" w:cs="Times New Roman"/>
          <w:sz w:val="24"/>
          <w:szCs w:val="24"/>
          <w:lang w:val="id-ID"/>
        </w:rPr>
        <w:t xml:space="preserve"> </w:t>
      </w:r>
    </w:p>
    <w:p w14:paraId="044D73D7" w14:textId="77777777" w:rsidR="0046286E" w:rsidRPr="0046286E" w:rsidRDefault="0046286E" w:rsidP="0046286E">
      <w:pPr>
        <w:spacing w:after="0" w:line="240" w:lineRule="auto"/>
        <w:jc w:val="both"/>
        <w:rPr>
          <w:rFonts w:ascii="Times New Roman" w:eastAsia="Times New Roman" w:hAnsi="Times New Roman" w:cs="Times New Roman"/>
          <w:b/>
          <w:sz w:val="24"/>
          <w:szCs w:val="24"/>
          <w:lang w:val="id-ID"/>
        </w:rPr>
      </w:pPr>
      <w:r w:rsidRPr="0046286E">
        <w:rPr>
          <w:rFonts w:ascii="Times New Roman" w:eastAsia="Times New Roman" w:hAnsi="Times New Roman" w:cs="Times New Roman"/>
          <w:b/>
          <w:sz w:val="24"/>
          <w:szCs w:val="24"/>
          <w:lang w:val="id-ID"/>
        </w:rPr>
        <w:t>Data Analysis Techniques</w:t>
      </w:r>
    </w:p>
    <w:p w14:paraId="2A61BECC" w14:textId="77777777" w:rsidR="00B153B9" w:rsidRPr="00B153B9" w:rsidRDefault="00B153B9" w:rsidP="00B153B9">
      <w:pPr>
        <w:spacing w:after="0" w:line="240" w:lineRule="auto"/>
        <w:ind w:firstLine="360"/>
        <w:jc w:val="both"/>
        <w:rPr>
          <w:rFonts w:ascii="Times New Roman" w:eastAsia="Times New Roman" w:hAnsi="Times New Roman" w:cs="Times New Roman"/>
          <w:sz w:val="24"/>
          <w:szCs w:val="24"/>
          <w:lang w:val="id-ID"/>
        </w:rPr>
      </w:pPr>
      <w:r w:rsidRPr="00B153B9">
        <w:rPr>
          <w:rFonts w:ascii="Times New Roman" w:eastAsia="Times New Roman" w:hAnsi="Times New Roman" w:cs="Times New Roman"/>
          <w:sz w:val="24"/>
          <w:szCs w:val="24"/>
          <w:lang w:val="id-ID"/>
        </w:rPr>
        <w:t>The Structural Equation Modeling (SEM) approach is used in this study. The SmartPLS 4 tool will next be used to examine each hypothesis and determine how the variables relate to one another. The properties of the research variables and the respondents' perceptions of them are included in the descriptive analysis of this study.</w:t>
      </w:r>
    </w:p>
    <w:p w14:paraId="02E15ABA" w14:textId="77777777" w:rsidR="000F6300" w:rsidRDefault="000F6300">
      <w:pPr>
        <w:spacing w:after="0" w:line="240" w:lineRule="auto"/>
        <w:ind w:firstLine="360"/>
        <w:jc w:val="both"/>
        <w:rPr>
          <w:rFonts w:ascii="Times New Roman" w:eastAsia="Times New Roman" w:hAnsi="Times New Roman" w:cs="Times New Roman"/>
          <w:i/>
          <w:sz w:val="24"/>
          <w:szCs w:val="24"/>
        </w:rPr>
      </w:pPr>
    </w:p>
    <w:p w14:paraId="1A62310B" w14:textId="77777777" w:rsidR="000F6300" w:rsidRDefault="000F6300" w:rsidP="00E9396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bookmarkStart w:id="3" w:name="_heading=h.2et92p0" w:colFirst="0" w:colLast="0"/>
      <w:bookmarkStart w:id="4" w:name="_heading=h.tyjcwt" w:colFirst="0" w:colLast="0"/>
      <w:bookmarkStart w:id="5" w:name="_heading=h.1t3h5sf" w:colFirst="0" w:colLast="0"/>
      <w:bookmarkEnd w:id="3"/>
      <w:bookmarkEnd w:id="4"/>
      <w:bookmarkEnd w:id="5"/>
    </w:p>
    <w:p w14:paraId="44003190" w14:textId="77777777" w:rsidR="00E9396B" w:rsidRDefault="00E9396B">
      <w:pPr>
        <w:spacing w:after="0" w:line="240" w:lineRule="auto"/>
        <w:jc w:val="both"/>
        <w:rPr>
          <w:rFonts w:ascii="Times New Roman" w:eastAsia="Times New Roman" w:hAnsi="Times New Roman" w:cs="Times New Roman"/>
          <w:b/>
          <w:sz w:val="24"/>
          <w:szCs w:val="24"/>
        </w:rPr>
      </w:pPr>
    </w:p>
    <w:p w14:paraId="567A457E" w14:textId="77777777" w:rsidR="000F6300" w:rsidRPr="00E9396B" w:rsidRDefault="00B17F8E" w:rsidP="00E9396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RESULTS AND DISCUSSION </w:t>
      </w:r>
    </w:p>
    <w:p w14:paraId="2BC8C6FF" w14:textId="77777777" w:rsidR="000F6300" w:rsidRDefault="00B17F8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Results </w:t>
      </w:r>
    </w:p>
    <w:p w14:paraId="5086DE68" w14:textId="19011F26" w:rsidR="000F6300" w:rsidRDefault="00160619" w:rsidP="003A1741">
      <w:pPr>
        <w:pBdr>
          <w:top w:val="nil"/>
          <w:left w:val="nil"/>
          <w:bottom w:val="nil"/>
          <w:right w:val="nil"/>
          <w:between w:val="nil"/>
        </w:pBdr>
        <w:spacing w:after="0" w:line="240" w:lineRule="auto"/>
        <w:jc w:val="both"/>
        <w:rPr>
          <w:rFonts w:ascii="Times New Roman" w:hAnsi="Times New Roman" w:cs="Times New Roman"/>
          <w:b/>
          <w:sz w:val="24"/>
          <w:lang w:val="id-ID"/>
        </w:rPr>
      </w:pPr>
      <w:r w:rsidRPr="00160619">
        <w:rPr>
          <w:rFonts w:ascii="Times New Roman" w:hAnsi="Times New Roman" w:cs="Times New Roman"/>
          <w:b/>
          <w:sz w:val="24"/>
          <w:lang w:val="id-ID"/>
        </w:rPr>
        <w:t>Measurement Model</w:t>
      </w:r>
    </w:p>
    <w:p w14:paraId="0C0B289C" w14:textId="0CD12282" w:rsidR="003A1741" w:rsidRPr="003A1741" w:rsidRDefault="003A1741" w:rsidP="003A174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sidRPr="003A1741">
        <w:rPr>
          <w:rFonts w:ascii="Times New Roman" w:eastAsia="Times New Roman" w:hAnsi="Times New Roman" w:cs="Times New Roman"/>
          <w:b/>
          <w:bCs/>
          <w:color w:val="000000"/>
          <w:sz w:val="24"/>
          <w:szCs w:val="24"/>
        </w:rPr>
        <w:t xml:space="preserve">Figure </w:t>
      </w:r>
      <w:r>
        <w:rPr>
          <w:rFonts w:ascii="Times New Roman" w:eastAsia="Times New Roman" w:hAnsi="Times New Roman" w:cs="Times New Roman"/>
          <w:b/>
          <w:bCs/>
          <w:color w:val="000000"/>
          <w:sz w:val="24"/>
          <w:szCs w:val="24"/>
        </w:rPr>
        <w:t>2.</w:t>
      </w:r>
      <w:r w:rsidRPr="003A1741">
        <w:rPr>
          <w:rFonts w:ascii="Times New Roman" w:eastAsia="Times New Roman" w:hAnsi="Times New Roman" w:cs="Times New Roman"/>
          <w:b/>
          <w:bCs/>
          <w:color w:val="000000"/>
          <w:sz w:val="24"/>
          <w:szCs w:val="24"/>
        </w:rPr>
        <w:t xml:space="preserve"> Display of PLS Algorithm Results</w:t>
      </w:r>
    </w:p>
    <w:p w14:paraId="5B14C0A1" w14:textId="77777777" w:rsidR="003A1741" w:rsidRPr="003A1741" w:rsidRDefault="003A1741" w:rsidP="003A1741">
      <w:pPr>
        <w:pBdr>
          <w:top w:val="nil"/>
          <w:left w:val="nil"/>
          <w:bottom w:val="nil"/>
          <w:right w:val="nil"/>
          <w:between w:val="nil"/>
        </w:pBdr>
        <w:spacing w:after="0" w:line="240" w:lineRule="auto"/>
        <w:jc w:val="center"/>
        <w:rPr>
          <w:rFonts w:ascii="Times New Roman" w:hAnsi="Times New Roman" w:cs="Times New Roman"/>
          <w:b/>
          <w:bCs/>
          <w:sz w:val="24"/>
          <w:lang w:val="id-ID"/>
        </w:rPr>
      </w:pPr>
    </w:p>
    <w:p w14:paraId="610F1758" w14:textId="77777777" w:rsidR="00160619" w:rsidRPr="003A1741" w:rsidRDefault="00160619" w:rsidP="003A1741">
      <w:pPr>
        <w:pBdr>
          <w:top w:val="nil"/>
          <w:left w:val="nil"/>
          <w:bottom w:val="nil"/>
          <w:right w:val="nil"/>
          <w:between w:val="nil"/>
        </w:pBdr>
        <w:spacing w:after="0" w:line="240" w:lineRule="auto"/>
        <w:ind w:firstLine="360"/>
        <w:jc w:val="center"/>
        <w:rPr>
          <w:rFonts w:ascii="Times New Roman" w:eastAsia="Times New Roman" w:hAnsi="Times New Roman" w:cs="Times New Roman"/>
          <w:b/>
          <w:bCs/>
          <w:color w:val="000000"/>
          <w:sz w:val="24"/>
          <w:szCs w:val="24"/>
        </w:rPr>
      </w:pPr>
      <w:r w:rsidRPr="003A1741">
        <w:rPr>
          <w:rFonts w:ascii="Times New Roman" w:hAnsi="Times New Roman" w:cs="Times New Roman"/>
          <w:b/>
          <w:bCs/>
          <w:noProof/>
          <w:sz w:val="24"/>
          <w:lang w:bidi="ar-SA"/>
        </w:rPr>
        <w:drawing>
          <wp:inline distT="0" distB="0" distL="0" distR="0" wp14:anchorId="5FB33670" wp14:editId="1AED5B74">
            <wp:extent cx="4314102" cy="2066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91).png"/>
                    <pic:cNvPicPr/>
                  </pic:nvPicPr>
                  <pic:blipFill rotWithShape="1">
                    <a:blip r:embed="rId11">
                      <a:extLst>
                        <a:ext uri="{28A0092B-C50C-407E-A947-70E740481C1C}">
                          <a14:useLocalDpi xmlns:a14="http://schemas.microsoft.com/office/drawing/2010/main" val="0"/>
                        </a:ext>
                      </a:extLst>
                    </a:blip>
                    <a:srcRect l="4155" t="29475" r="30767" b="9630"/>
                    <a:stretch/>
                  </pic:blipFill>
                  <pic:spPr bwMode="auto">
                    <a:xfrm>
                      <a:off x="0" y="0"/>
                      <a:ext cx="4344065" cy="2081280"/>
                    </a:xfrm>
                    <a:prstGeom prst="rect">
                      <a:avLst/>
                    </a:prstGeom>
                    <a:ln>
                      <a:noFill/>
                    </a:ln>
                    <a:extLst>
                      <a:ext uri="{53640926-AAD7-44D8-BBD7-CCE9431645EC}">
                        <a14:shadowObscured xmlns:a14="http://schemas.microsoft.com/office/drawing/2010/main"/>
                      </a:ext>
                    </a:extLst>
                  </pic:spPr>
                </pic:pic>
              </a:graphicData>
            </a:graphic>
          </wp:inline>
        </w:drawing>
      </w:r>
    </w:p>
    <w:p w14:paraId="0FFD3E72" w14:textId="77777777" w:rsidR="003A1741" w:rsidRDefault="003A1741" w:rsidP="002338E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2976D33" w14:textId="4E25821C" w:rsidR="002338EF" w:rsidRDefault="002338EF" w:rsidP="002338E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Validity Test</w:t>
      </w:r>
    </w:p>
    <w:p w14:paraId="1645145F" w14:textId="77777777" w:rsidR="002338EF" w:rsidRPr="002338EF" w:rsidRDefault="002338EF" w:rsidP="003A174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338EF">
        <w:rPr>
          <w:rFonts w:ascii="Times New Roman" w:eastAsia="Times New Roman" w:hAnsi="Times New Roman" w:cs="Times New Roman"/>
          <w:b/>
          <w:color w:val="000000"/>
          <w:sz w:val="24"/>
          <w:szCs w:val="24"/>
        </w:rPr>
        <w:t>Convergent Validity</w:t>
      </w:r>
    </w:p>
    <w:p w14:paraId="732B47FE" w14:textId="29D5F546" w:rsidR="002338EF" w:rsidRPr="003A1741" w:rsidRDefault="002338EF" w:rsidP="003A1741">
      <w:pPr>
        <w:pBdr>
          <w:top w:val="nil"/>
          <w:left w:val="nil"/>
          <w:bottom w:val="nil"/>
          <w:right w:val="nil"/>
          <w:between w:val="nil"/>
        </w:pBdr>
        <w:spacing w:after="120" w:line="240" w:lineRule="auto"/>
        <w:ind w:left="357"/>
        <w:jc w:val="center"/>
        <w:rPr>
          <w:rFonts w:ascii="Times New Roman" w:eastAsia="Times New Roman" w:hAnsi="Times New Roman" w:cs="Times New Roman"/>
          <w:b/>
          <w:bCs/>
          <w:color w:val="000000"/>
          <w:sz w:val="24"/>
          <w:szCs w:val="24"/>
          <w:lang w:val="id-ID"/>
        </w:rPr>
      </w:pPr>
      <w:r w:rsidRPr="003A1741">
        <w:rPr>
          <w:rFonts w:ascii="Times New Roman" w:eastAsia="Times New Roman" w:hAnsi="Times New Roman" w:cs="Times New Roman"/>
          <w:b/>
          <w:bCs/>
          <w:color w:val="000000"/>
          <w:sz w:val="24"/>
          <w:szCs w:val="24"/>
          <w:lang w:val="id-ID"/>
        </w:rPr>
        <w:t>Table 1. Final Result Outer Loadings</w:t>
      </w:r>
    </w:p>
    <w:tbl>
      <w:tblPr>
        <w:tblStyle w:val="TableGrid"/>
        <w:tblW w:w="0" w:type="auto"/>
        <w:tblInd w:w="175" w:type="dxa"/>
        <w:tblLayout w:type="fixed"/>
        <w:tblLook w:val="04A0" w:firstRow="1" w:lastRow="0" w:firstColumn="1" w:lastColumn="0" w:noHBand="0" w:noVBand="1"/>
      </w:tblPr>
      <w:tblGrid>
        <w:gridCol w:w="900"/>
        <w:gridCol w:w="1755"/>
        <w:gridCol w:w="1276"/>
        <w:gridCol w:w="1843"/>
        <w:gridCol w:w="1516"/>
        <w:gridCol w:w="1440"/>
      </w:tblGrid>
      <w:tr w:rsidR="002338EF" w:rsidRPr="0096256F" w14:paraId="250C8B6D" w14:textId="77777777" w:rsidTr="00253117">
        <w:tc>
          <w:tcPr>
            <w:tcW w:w="900" w:type="dxa"/>
          </w:tcPr>
          <w:p w14:paraId="5E75C00D"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96256F">
              <w:rPr>
                <w:rFonts w:ascii="Times New Roman" w:hAnsi="Times New Roman" w:cs="Times New Roman"/>
                <w:b/>
                <w:sz w:val="24"/>
                <w:szCs w:val="24"/>
                <w:lang w:val="id-ID"/>
              </w:rPr>
              <w:t>Item</w:t>
            </w:r>
          </w:p>
        </w:tc>
        <w:tc>
          <w:tcPr>
            <w:tcW w:w="1755" w:type="dxa"/>
          </w:tcPr>
          <w:p w14:paraId="66559866" w14:textId="30329306"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96256F">
              <w:rPr>
                <w:rFonts w:ascii="Times New Roman" w:hAnsi="Times New Roman" w:cs="Times New Roman"/>
                <w:b/>
                <w:sz w:val="24"/>
                <w:szCs w:val="24"/>
                <w:lang w:val="id-ID"/>
              </w:rPr>
              <w:t>X1</w:t>
            </w:r>
          </w:p>
        </w:tc>
        <w:tc>
          <w:tcPr>
            <w:tcW w:w="1276" w:type="dxa"/>
          </w:tcPr>
          <w:p w14:paraId="7CC46D8C" w14:textId="54E57B32"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96256F">
              <w:rPr>
                <w:rFonts w:ascii="Times New Roman" w:hAnsi="Times New Roman" w:cs="Times New Roman"/>
                <w:b/>
                <w:sz w:val="24"/>
                <w:szCs w:val="24"/>
                <w:lang w:val="id-ID"/>
              </w:rPr>
              <w:t>X2</w:t>
            </w:r>
          </w:p>
        </w:tc>
        <w:tc>
          <w:tcPr>
            <w:tcW w:w="1843" w:type="dxa"/>
          </w:tcPr>
          <w:p w14:paraId="16AB94AA" w14:textId="4EFF08BA"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i/>
                <w:sz w:val="24"/>
                <w:szCs w:val="24"/>
                <w:lang w:val="id-ID"/>
              </w:rPr>
            </w:pPr>
            <w:r w:rsidRPr="0096256F">
              <w:rPr>
                <w:rFonts w:ascii="Times New Roman" w:hAnsi="Times New Roman" w:cs="Times New Roman"/>
                <w:b/>
                <w:sz w:val="24"/>
                <w:szCs w:val="24"/>
                <w:lang w:val="id-ID"/>
              </w:rPr>
              <w:t>Y</w:t>
            </w:r>
          </w:p>
        </w:tc>
        <w:tc>
          <w:tcPr>
            <w:tcW w:w="1516" w:type="dxa"/>
          </w:tcPr>
          <w:p w14:paraId="4F72FA86" w14:textId="49DF74B3"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96256F">
              <w:rPr>
                <w:rFonts w:ascii="Times New Roman" w:hAnsi="Times New Roman" w:cs="Times New Roman"/>
                <w:b/>
                <w:sz w:val="24"/>
                <w:szCs w:val="24"/>
                <w:lang w:val="id-ID"/>
              </w:rPr>
              <w:t>Z</w:t>
            </w:r>
          </w:p>
        </w:tc>
        <w:tc>
          <w:tcPr>
            <w:tcW w:w="1440" w:type="dxa"/>
          </w:tcPr>
          <w:p w14:paraId="0901CC7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96256F">
              <w:rPr>
                <w:rFonts w:ascii="Times New Roman" w:hAnsi="Times New Roman" w:cs="Times New Roman"/>
                <w:b/>
                <w:sz w:val="24"/>
                <w:szCs w:val="24"/>
                <w:lang w:val="id-ID"/>
              </w:rPr>
              <w:t>Keterangan</w:t>
            </w:r>
          </w:p>
        </w:tc>
      </w:tr>
      <w:tr w:rsidR="002338EF" w:rsidRPr="0096256F" w14:paraId="4425A14B" w14:textId="77777777" w:rsidTr="00253117">
        <w:tc>
          <w:tcPr>
            <w:tcW w:w="900" w:type="dxa"/>
          </w:tcPr>
          <w:p w14:paraId="6D4DAAEA"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X1.1.2</w:t>
            </w:r>
          </w:p>
        </w:tc>
        <w:tc>
          <w:tcPr>
            <w:tcW w:w="1755" w:type="dxa"/>
          </w:tcPr>
          <w:p w14:paraId="57A2B670"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0.734</w:t>
            </w:r>
          </w:p>
        </w:tc>
        <w:tc>
          <w:tcPr>
            <w:tcW w:w="1276" w:type="dxa"/>
          </w:tcPr>
          <w:p w14:paraId="183DC20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14494A22"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5AADA7AF"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306BA4B"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2CC3BDC8" w14:textId="77777777" w:rsidTr="00253117">
        <w:tc>
          <w:tcPr>
            <w:tcW w:w="900" w:type="dxa"/>
          </w:tcPr>
          <w:p w14:paraId="72A9901C"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X1.2.1</w:t>
            </w:r>
          </w:p>
        </w:tc>
        <w:tc>
          <w:tcPr>
            <w:tcW w:w="1755" w:type="dxa"/>
          </w:tcPr>
          <w:p w14:paraId="6E0A8884"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0.776</w:t>
            </w:r>
          </w:p>
        </w:tc>
        <w:tc>
          <w:tcPr>
            <w:tcW w:w="1276" w:type="dxa"/>
          </w:tcPr>
          <w:p w14:paraId="25242405"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7686953A"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2417C1DE"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3E75156D"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1C5FF4F2" w14:textId="77777777" w:rsidTr="00253117">
        <w:tc>
          <w:tcPr>
            <w:tcW w:w="900" w:type="dxa"/>
          </w:tcPr>
          <w:p w14:paraId="6C546A8F"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X1.3.1</w:t>
            </w:r>
          </w:p>
        </w:tc>
        <w:tc>
          <w:tcPr>
            <w:tcW w:w="1755" w:type="dxa"/>
          </w:tcPr>
          <w:p w14:paraId="7D88E608"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0.750</w:t>
            </w:r>
          </w:p>
        </w:tc>
        <w:tc>
          <w:tcPr>
            <w:tcW w:w="1276" w:type="dxa"/>
          </w:tcPr>
          <w:p w14:paraId="07EDCB4D"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489D0F55"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4C61F8D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6594E69D"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5BC7ECC1" w14:textId="77777777" w:rsidTr="00253117">
        <w:tc>
          <w:tcPr>
            <w:tcW w:w="900" w:type="dxa"/>
          </w:tcPr>
          <w:p w14:paraId="2844AE93"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X1.3.2</w:t>
            </w:r>
          </w:p>
        </w:tc>
        <w:tc>
          <w:tcPr>
            <w:tcW w:w="1755" w:type="dxa"/>
          </w:tcPr>
          <w:p w14:paraId="6DE9FBE4"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0.765</w:t>
            </w:r>
          </w:p>
        </w:tc>
        <w:tc>
          <w:tcPr>
            <w:tcW w:w="1276" w:type="dxa"/>
          </w:tcPr>
          <w:p w14:paraId="44714666"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48A69889"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3A36A5A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D7E9285"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2137DEAB" w14:textId="77777777" w:rsidTr="00253117">
        <w:tc>
          <w:tcPr>
            <w:tcW w:w="900" w:type="dxa"/>
          </w:tcPr>
          <w:p w14:paraId="1FD28C4B"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X2.1.1</w:t>
            </w:r>
          </w:p>
        </w:tc>
        <w:tc>
          <w:tcPr>
            <w:tcW w:w="1755" w:type="dxa"/>
          </w:tcPr>
          <w:p w14:paraId="6B5CED7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70ECE5D"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0.854</w:t>
            </w:r>
          </w:p>
        </w:tc>
        <w:tc>
          <w:tcPr>
            <w:tcW w:w="1843" w:type="dxa"/>
          </w:tcPr>
          <w:p w14:paraId="3E0FA16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78B08BB1"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27EBEEE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4B117FE7" w14:textId="77777777" w:rsidTr="00253117">
        <w:tc>
          <w:tcPr>
            <w:tcW w:w="900" w:type="dxa"/>
          </w:tcPr>
          <w:p w14:paraId="7766110C"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X2.2.1</w:t>
            </w:r>
          </w:p>
        </w:tc>
        <w:tc>
          <w:tcPr>
            <w:tcW w:w="1755" w:type="dxa"/>
          </w:tcPr>
          <w:p w14:paraId="21A8EBC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869F2DA"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0.824</w:t>
            </w:r>
          </w:p>
        </w:tc>
        <w:tc>
          <w:tcPr>
            <w:tcW w:w="1843" w:type="dxa"/>
          </w:tcPr>
          <w:p w14:paraId="439692ED"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028F6000"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1628191"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300A59E4" w14:textId="77777777" w:rsidTr="00253117">
        <w:tc>
          <w:tcPr>
            <w:tcW w:w="900" w:type="dxa"/>
          </w:tcPr>
          <w:p w14:paraId="7964A4CB"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X2.3.1</w:t>
            </w:r>
          </w:p>
        </w:tc>
        <w:tc>
          <w:tcPr>
            <w:tcW w:w="1755" w:type="dxa"/>
          </w:tcPr>
          <w:p w14:paraId="251304D2"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5ACB68B"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0.904</w:t>
            </w:r>
          </w:p>
        </w:tc>
        <w:tc>
          <w:tcPr>
            <w:tcW w:w="1843" w:type="dxa"/>
          </w:tcPr>
          <w:p w14:paraId="2DE3CC90"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172B708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7888B811"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27C68749" w14:textId="77777777" w:rsidTr="00253117">
        <w:tc>
          <w:tcPr>
            <w:tcW w:w="900" w:type="dxa"/>
          </w:tcPr>
          <w:p w14:paraId="18274118"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X2.3.2</w:t>
            </w:r>
          </w:p>
        </w:tc>
        <w:tc>
          <w:tcPr>
            <w:tcW w:w="1755" w:type="dxa"/>
          </w:tcPr>
          <w:p w14:paraId="34F8F136"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4D4A86FF"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0.941</w:t>
            </w:r>
          </w:p>
        </w:tc>
        <w:tc>
          <w:tcPr>
            <w:tcW w:w="1843" w:type="dxa"/>
          </w:tcPr>
          <w:p w14:paraId="3F29D16F"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516" w:type="dxa"/>
          </w:tcPr>
          <w:p w14:paraId="42545F46"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39D7D30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7757CFE8" w14:textId="77777777" w:rsidTr="00253117">
        <w:tc>
          <w:tcPr>
            <w:tcW w:w="900" w:type="dxa"/>
          </w:tcPr>
          <w:p w14:paraId="0640BEA9"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Y1.1.1</w:t>
            </w:r>
          </w:p>
        </w:tc>
        <w:tc>
          <w:tcPr>
            <w:tcW w:w="1755" w:type="dxa"/>
          </w:tcPr>
          <w:p w14:paraId="7CDF034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128DA93E"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5FA2591B"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0.837</w:t>
            </w:r>
          </w:p>
        </w:tc>
        <w:tc>
          <w:tcPr>
            <w:tcW w:w="1516" w:type="dxa"/>
          </w:tcPr>
          <w:p w14:paraId="724159BD"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01CAE4E"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79FA5919" w14:textId="77777777" w:rsidTr="00253117">
        <w:tc>
          <w:tcPr>
            <w:tcW w:w="900" w:type="dxa"/>
          </w:tcPr>
          <w:p w14:paraId="7ECFF4DC"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Y1.1.2</w:t>
            </w:r>
          </w:p>
        </w:tc>
        <w:tc>
          <w:tcPr>
            <w:tcW w:w="1755" w:type="dxa"/>
          </w:tcPr>
          <w:p w14:paraId="0AF18640"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EB7EF22"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215DD9CC"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0.745</w:t>
            </w:r>
          </w:p>
        </w:tc>
        <w:tc>
          <w:tcPr>
            <w:tcW w:w="1516" w:type="dxa"/>
          </w:tcPr>
          <w:p w14:paraId="2879370F"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4D420D05"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0E3EE494" w14:textId="77777777" w:rsidTr="00253117">
        <w:tc>
          <w:tcPr>
            <w:tcW w:w="900" w:type="dxa"/>
          </w:tcPr>
          <w:p w14:paraId="1438FD96"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Y1.2.1</w:t>
            </w:r>
          </w:p>
        </w:tc>
        <w:tc>
          <w:tcPr>
            <w:tcW w:w="1755" w:type="dxa"/>
          </w:tcPr>
          <w:p w14:paraId="69650D60"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4BF0A51"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0FFBBB97"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0.818</w:t>
            </w:r>
          </w:p>
        </w:tc>
        <w:tc>
          <w:tcPr>
            <w:tcW w:w="1516" w:type="dxa"/>
          </w:tcPr>
          <w:p w14:paraId="4758547D"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22AE27F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5136960C" w14:textId="77777777" w:rsidTr="00253117">
        <w:tc>
          <w:tcPr>
            <w:tcW w:w="900" w:type="dxa"/>
          </w:tcPr>
          <w:p w14:paraId="1DD3B2B2"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Y1.2.2</w:t>
            </w:r>
          </w:p>
        </w:tc>
        <w:tc>
          <w:tcPr>
            <w:tcW w:w="1755" w:type="dxa"/>
          </w:tcPr>
          <w:p w14:paraId="5D7B219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57C49045"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2ADF8EEB"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0.907</w:t>
            </w:r>
          </w:p>
        </w:tc>
        <w:tc>
          <w:tcPr>
            <w:tcW w:w="1516" w:type="dxa"/>
          </w:tcPr>
          <w:p w14:paraId="5D7A9DC5"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44036496"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1DED6625" w14:textId="77777777" w:rsidTr="00253117">
        <w:tc>
          <w:tcPr>
            <w:tcW w:w="900" w:type="dxa"/>
          </w:tcPr>
          <w:p w14:paraId="3627361B"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Y1.2.3</w:t>
            </w:r>
          </w:p>
        </w:tc>
        <w:tc>
          <w:tcPr>
            <w:tcW w:w="1755" w:type="dxa"/>
          </w:tcPr>
          <w:p w14:paraId="19538B4B"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35137BC9"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4780A90F"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0.916</w:t>
            </w:r>
          </w:p>
        </w:tc>
        <w:tc>
          <w:tcPr>
            <w:tcW w:w="1516" w:type="dxa"/>
          </w:tcPr>
          <w:p w14:paraId="2DE2728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635062DB"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31938852" w14:textId="77777777" w:rsidTr="00253117">
        <w:tc>
          <w:tcPr>
            <w:tcW w:w="900" w:type="dxa"/>
          </w:tcPr>
          <w:p w14:paraId="37745336"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Y1.2.4</w:t>
            </w:r>
          </w:p>
        </w:tc>
        <w:tc>
          <w:tcPr>
            <w:tcW w:w="1755" w:type="dxa"/>
          </w:tcPr>
          <w:p w14:paraId="04A91A2F"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65E2F33"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4645A539"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0.915</w:t>
            </w:r>
          </w:p>
        </w:tc>
        <w:tc>
          <w:tcPr>
            <w:tcW w:w="1516" w:type="dxa"/>
          </w:tcPr>
          <w:p w14:paraId="78E0528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0CBB2B4"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52850AC1" w14:textId="77777777" w:rsidTr="00253117">
        <w:tc>
          <w:tcPr>
            <w:tcW w:w="900" w:type="dxa"/>
          </w:tcPr>
          <w:p w14:paraId="03E17EF8"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Y1.2.5</w:t>
            </w:r>
          </w:p>
        </w:tc>
        <w:tc>
          <w:tcPr>
            <w:tcW w:w="1755" w:type="dxa"/>
          </w:tcPr>
          <w:p w14:paraId="7CD0A703"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6BA423C2"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12FCCB7B"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0.889</w:t>
            </w:r>
          </w:p>
        </w:tc>
        <w:tc>
          <w:tcPr>
            <w:tcW w:w="1516" w:type="dxa"/>
          </w:tcPr>
          <w:p w14:paraId="0716E6D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14A329BE"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0BBE51E8" w14:textId="77777777" w:rsidTr="00253117">
        <w:tc>
          <w:tcPr>
            <w:tcW w:w="900" w:type="dxa"/>
          </w:tcPr>
          <w:p w14:paraId="54FA78CF"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Y1.3.1</w:t>
            </w:r>
          </w:p>
        </w:tc>
        <w:tc>
          <w:tcPr>
            <w:tcW w:w="1755" w:type="dxa"/>
          </w:tcPr>
          <w:p w14:paraId="27F99037"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2C1E60DA"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247660FD"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0.819</w:t>
            </w:r>
          </w:p>
        </w:tc>
        <w:tc>
          <w:tcPr>
            <w:tcW w:w="1516" w:type="dxa"/>
          </w:tcPr>
          <w:p w14:paraId="6C73A2EC"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2B3E2FD9"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25AD2D1F" w14:textId="77777777" w:rsidTr="00253117">
        <w:tc>
          <w:tcPr>
            <w:tcW w:w="900" w:type="dxa"/>
          </w:tcPr>
          <w:p w14:paraId="1F58DBFE" w14:textId="77777777" w:rsidR="002338EF" w:rsidRPr="0096256F" w:rsidRDefault="002338EF"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Y1.3.2</w:t>
            </w:r>
          </w:p>
        </w:tc>
        <w:tc>
          <w:tcPr>
            <w:tcW w:w="1755" w:type="dxa"/>
          </w:tcPr>
          <w:p w14:paraId="2EFC6748"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276" w:type="dxa"/>
          </w:tcPr>
          <w:p w14:paraId="2412FDFD"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843" w:type="dxa"/>
          </w:tcPr>
          <w:p w14:paraId="07A69BAB" w14:textId="77777777" w:rsidR="002338EF" w:rsidRPr="0096256F" w:rsidRDefault="002338EF"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0.852</w:t>
            </w:r>
          </w:p>
        </w:tc>
        <w:tc>
          <w:tcPr>
            <w:tcW w:w="1516" w:type="dxa"/>
          </w:tcPr>
          <w:p w14:paraId="1DAEB0E9" w14:textId="77777777" w:rsidR="002338EF" w:rsidRPr="0096256F" w:rsidRDefault="002338EF" w:rsidP="00AC2BBF">
            <w:pPr>
              <w:spacing w:after="0" w:line="240" w:lineRule="auto"/>
              <w:jc w:val="center"/>
              <w:rPr>
                <w:rFonts w:ascii="Times New Roman" w:hAnsi="Times New Roman" w:cs="Times New Roman"/>
                <w:sz w:val="24"/>
                <w:szCs w:val="24"/>
              </w:rPr>
            </w:pPr>
          </w:p>
        </w:tc>
        <w:tc>
          <w:tcPr>
            <w:tcW w:w="1440" w:type="dxa"/>
          </w:tcPr>
          <w:p w14:paraId="51C5A08D"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080DA2B6" w14:textId="77777777" w:rsidTr="00253117">
        <w:tc>
          <w:tcPr>
            <w:tcW w:w="900" w:type="dxa"/>
          </w:tcPr>
          <w:p w14:paraId="7FA8C750"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Z1.1.1</w:t>
            </w:r>
          </w:p>
        </w:tc>
        <w:tc>
          <w:tcPr>
            <w:tcW w:w="1755" w:type="dxa"/>
          </w:tcPr>
          <w:p w14:paraId="08F34C17"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78BAC3ED"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2FFB566E"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582F9333"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0.896</w:t>
            </w:r>
          </w:p>
        </w:tc>
        <w:tc>
          <w:tcPr>
            <w:tcW w:w="1440" w:type="dxa"/>
          </w:tcPr>
          <w:p w14:paraId="342EF22E"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36CBD3F9" w14:textId="77777777" w:rsidTr="00253117">
        <w:tc>
          <w:tcPr>
            <w:tcW w:w="900" w:type="dxa"/>
          </w:tcPr>
          <w:p w14:paraId="0E27C4FC"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Z1.1.2</w:t>
            </w:r>
          </w:p>
        </w:tc>
        <w:tc>
          <w:tcPr>
            <w:tcW w:w="1755" w:type="dxa"/>
          </w:tcPr>
          <w:p w14:paraId="26BCB91C"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31163E8A"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3D6A0608"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277628D7"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0.772</w:t>
            </w:r>
          </w:p>
        </w:tc>
        <w:tc>
          <w:tcPr>
            <w:tcW w:w="1440" w:type="dxa"/>
          </w:tcPr>
          <w:p w14:paraId="7B0981F7"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3E27E67F" w14:textId="77777777" w:rsidTr="00253117">
        <w:tc>
          <w:tcPr>
            <w:tcW w:w="900" w:type="dxa"/>
          </w:tcPr>
          <w:p w14:paraId="448FB905"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Z1.2.1</w:t>
            </w:r>
          </w:p>
        </w:tc>
        <w:tc>
          <w:tcPr>
            <w:tcW w:w="1755" w:type="dxa"/>
          </w:tcPr>
          <w:p w14:paraId="58B9CC2E"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6ADAF8F8"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6D8E3063"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02E32E32"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0.779</w:t>
            </w:r>
          </w:p>
        </w:tc>
        <w:tc>
          <w:tcPr>
            <w:tcW w:w="1440" w:type="dxa"/>
          </w:tcPr>
          <w:p w14:paraId="606FDAC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1F59DCC2" w14:textId="77777777" w:rsidTr="00253117">
        <w:tc>
          <w:tcPr>
            <w:tcW w:w="900" w:type="dxa"/>
          </w:tcPr>
          <w:p w14:paraId="1BC27273"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Z1.3.1</w:t>
            </w:r>
          </w:p>
        </w:tc>
        <w:tc>
          <w:tcPr>
            <w:tcW w:w="1755" w:type="dxa"/>
          </w:tcPr>
          <w:p w14:paraId="0DAD773A"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52C3B08E"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3859122D"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4C1B12FA"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0.818</w:t>
            </w:r>
          </w:p>
        </w:tc>
        <w:tc>
          <w:tcPr>
            <w:tcW w:w="1440" w:type="dxa"/>
          </w:tcPr>
          <w:p w14:paraId="45B3D75D"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506F619B" w14:textId="77777777" w:rsidTr="00253117">
        <w:tc>
          <w:tcPr>
            <w:tcW w:w="900" w:type="dxa"/>
          </w:tcPr>
          <w:p w14:paraId="5576CD60"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Z1.3.2</w:t>
            </w:r>
          </w:p>
        </w:tc>
        <w:tc>
          <w:tcPr>
            <w:tcW w:w="1755" w:type="dxa"/>
          </w:tcPr>
          <w:p w14:paraId="49B1BFFB"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431ECD6F"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0FBBFF95"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3A48ABF4"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0.856</w:t>
            </w:r>
          </w:p>
        </w:tc>
        <w:tc>
          <w:tcPr>
            <w:tcW w:w="1440" w:type="dxa"/>
          </w:tcPr>
          <w:p w14:paraId="10F98BA8"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1A430AFF" w14:textId="77777777" w:rsidTr="00253117">
        <w:tc>
          <w:tcPr>
            <w:tcW w:w="900" w:type="dxa"/>
          </w:tcPr>
          <w:p w14:paraId="5C004C47"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Z1.3.3</w:t>
            </w:r>
          </w:p>
        </w:tc>
        <w:tc>
          <w:tcPr>
            <w:tcW w:w="1755" w:type="dxa"/>
          </w:tcPr>
          <w:p w14:paraId="127B18E3"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17766ED2"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3586242A"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762629BC"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0.774</w:t>
            </w:r>
          </w:p>
        </w:tc>
        <w:tc>
          <w:tcPr>
            <w:tcW w:w="1440" w:type="dxa"/>
          </w:tcPr>
          <w:p w14:paraId="311C0044"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96256F">
              <w:rPr>
                <w:rFonts w:ascii="Times New Roman" w:hAnsi="Times New Roman" w:cs="Times New Roman"/>
                <w:sz w:val="24"/>
                <w:szCs w:val="24"/>
                <w:lang w:val="id-ID"/>
              </w:rPr>
              <w:t>Valid</w:t>
            </w:r>
          </w:p>
        </w:tc>
      </w:tr>
      <w:tr w:rsidR="002338EF" w:rsidRPr="0096256F" w14:paraId="000175A6" w14:textId="77777777" w:rsidTr="00253117">
        <w:tc>
          <w:tcPr>
            <w:tcW w:w="900" w:type="dxa"/>
          </w:tcPr>
          <w:p w14:paraId="19098765" w14:textId="77777777" w:rsidR="002338EF" w:rsidRPr="00B64945" w:rsidRDefault="002338EF" w:rsidP="00AC2BBF">
            <w:pPr>
              <w:spacing w:after="0" w:line="240" w:lineRule="auto"/>
              <w:jc w:val="center"/>
              <w:rPr>
                <w:rFonts w:ascii="Times New Roman" w:hAnsi="Times New Roman" w:cs="Times New Roman"/>
                <w:b/>
                <w:sz w:val="24"/>
              </w:rPr>
            </w:pPr>
            <w:r w:rsidRPr="00B64945">
              <w:rPr>
                <w:rFonts w:ascii="Times New Roman" w:hAnsi="Times New Roman" w:cs="Times New Roman"/>
                <w:b/>
                <w:sz w:val="24"/>
              </w:rPr>
              <w:t>Z1.4.1</w:t>
            </w:r>
          </w:p>
        </w:tc>
        <w:tc>
          <w:tcPr>
            <w:tcW w:w="1755" w:type="dxa"/>
          </w:tcPr>
          <w:p w14:paraId="1D9BEE5B" w14:textId="77777777" w:rsidR="002338EF" w:rsidRPr="00B64945" w:rsidRDefault="002338EF" w:rsidP="00AC2BBF">
            <w:pPr>
              <w:spacing w:after="0" w:line="240" w:lineRule="auto"/>
              <w:jc w:val="center"/>
              <w:rPr>
                <w:rFonts w:ascii="Times New Roman" w:hAnsi="Times New Roman" w:cs="Times New Roman"/>
                <w:sz w:val="24"/>
              </w:rPr>
            </w:pPr>
          </w:p>
        </w:tc>
        <w:tc>
          <w:tcPr>
            <w:tcW w:w="1276" w:type="dxa"/>
          </w:tcPr>
          <w:p w14:paraId="0213E989" w14:textId="77777777" w:rsidR="002338EF" w:rsidRPr="00B64945" w:rsidRDefault="002338EF" w:rsidP="00AC2BBF">
            <w:pPr>
              <w:spacing w:after="0" w:line="240" w:lineRule="auto"/>
              <w:jc w:val="center"/>
              <w:rPr>
                <w:rFonts w:ascii="Times New Roman" w:hAnsi="Times New Roman" w:cs="Times New Roman"/>
                <w:sz w:val="24"/>
              </w:rPr>
            </w:pPr>
          </w:p>
        </w:tc>
        <w:tc>
          <w:tcPr>
            <w:tcW w:w="1843" w:type="dxa"/>
          </w:tcPr>
          <w:p w14:paraId="50F2E364" w14:textId="77777777" w:rsidR="002338EF" w:rsidRPr="00B64945" w:rsidRDefault="002338EF" w:rsidP="00AC2BBF">
            <w:pPr>
              <w:spacing w:after="0" w:line="240" w:lineRule="auto"/>
              <w:jc w:val="center"/>
              <w:rPr>
                <w:rFonts w:ascii="Times New Roman" w:hAnsi="Times New Roman" w:cs="Times New Roman"/>
                <w:sz w:val="24"/>
              </w:rPr>
            </w:pPr>
          </w:p>
        </w:tc>
        <w:tc>
          <w:tcPr>
            <w:tcW w:w="1516" w:type="dxa"/>
          </w:tcPr>
          <w:p w14:paraId="110A5D22" w14:textId="77777777" w:rsidR="002338EF" w:rsidRPr="00B64945" w:rsidRDefault="002338EF" w:rsidP="00AC2BBF">
            <w:pPr>
              <w:spacing w:after="0" w:line="240" w:lineRule="auto"/>
              <w:jc w:val="center"/>
              <w:rPr>
                <w:rFonts w:ascii="Times New Roman" w:hAnsi="Times New Roman" w:cs="Times New Roman"/>
                <w:sz w:val="24"/>
              </w:rPr>
            </w:pPr>
            <w:r w:rsidRPr="00B64945">
              <w:rPr>
                <w:rFonts w:ascii="Times New Roman" w:hAnsi="Times New Roman" w:cs="Times New Roman"/>
                <w:sz w:val="24"/>
              </w:rPr>
              <w:t>0.855</w:t>
            </w:r>
          </w:p>
        </w:tc>
        <w:tc>
          <w:tcPr>
            <w:tcW w:w="1440" w:type="dxa"/>
          </w:tcPr>
          <w:p w14:paraId="55A397C0" w14:textId="77777777" w:rsidR="002338EF" w:rsidRPr="0096256F" w:rsidRDefault="002338EF" w:rsidP="00AC2BBF">
            <w:pPr>
              <w:pStyle w:val="ListParagraph"/>
              <w:tabs>
                <w:tab w:val="left" w:pos="1350"/>
              </w:tabs>
              <w:spacing w:after="0"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Valid</w:t>
            </w:r>
          </w:p>
        </w:tc>
      </w:tr>
    </w:tbl>
    <w:p w14:paraId="530B0D10" w14:textId="77777777" w:rsidR="002338EF" w:rsidRDefault="002338EF" w:rsidP="002338EF">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lang w:val="id-ID"/>
        </w:rPr>
      </w:pPr>
      <w:r w:rsidRPr="002338EF">
        <w:rPr>
          <w:rFonts w:ascii="Times New Roman" w:eastAsia="Times New Roman" w:hAnsi="Times New Roman" w:cs="Times New Roman"/>
          <w:color w:val="000000"/>
          <w:sz w:val="24"/>
          <w:szCs w:val="24"/>
          <w:lang w:val="id-ID"/>
        </w:rPr>
        <w:t>Source: SmartPLS 4 output</w:t>
      </w:r>
    </w:p>
    <w:p w14:paraId="6A00FBA6" w14:textId="77777777" w:rsidR="002338EF" w:rsidRDefault="002338EF" w:rsidP="009A3FED">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2338EF">
        <w:rPr>
          <w:rFonts w:ascii="Times New Roman" w:eastAsia="Times New Roman" w:hAnsi="Times New Roman" w:cs="Times New Roman"/>
          <w:color w:val="000000"/>
          <w:sz w:val="24"/>
          <w:szCs w:val="24"/>
          <w:lang w:val="id-ID"/>
        </w:rPr>
        <w:lastRenderedPageBreak/>
        <w:t>The results of the outer loadings for each indication have a value greater than 0.7, according to the table above. All indicators can therefore be deemed genuine because the outer loadings mentioned above satisfy the convergent validity requirements.</w:t>
      </w:r>
    </w:p>
    <w:p w14:paraId="42C2F907" w14:textId="77777777" w:rsidR="009A3FED" w:rsidRDefault="009A3FED" w:rsidP="00253117">
      <w:pPr>
        <w:pBdr>
          <w:top w:val="nil"/>
          <w:left w:val="nil"/>
          <w:bottom w:val="nil"/>
          <w:right w:val="nil"/>
          <w:between w:val="nil"/>
        </w:pBdr>
        <w:spacing w:after="0" w:line="240" w:lineRule="auto"/>
        <w:ind w:left="360" w:hanging="360"/>
        <w:jc w:val="both"/>
        <w:rPr>
          <w:rFonts w:ascii="Times New Roman" w:eastAsia="Times New Roman" w:hAnsi="Times New Roman" w:cs="Times New Roman"/>
          <w:b/>
          <w:color w:val="000000"/>
          <w:sz w:val="24"/>
          <w:szCs w:val="24"/>
          <w:lang w:val="id-ID"/>
        </w:rPr>
      </w:pPr>
      <w:r w:rsidRPr="009A3FED">
        <w:rPr>
          <w:rFonts w:ascii="Times New Roman" w:eastAsia="Times New Roman" w:hAnsi="Times New Roman" w:cs="Times New Roman"/>
          <w:b/>
          <w:color w:val="000000"/>
          <w:sz w:val="24"/>
          <w:szCs w:val="24"/>
          <w:lang w:val="id-ID"/>
        </w:rPr>
        <w:t>Discriminant Validity</w:t>
      </w:r>
    </w:p>
    <w:p w14:paraId="4CD866B2" w14:textId="0CBDDB84" w:rsidR="009A3FED" w:rsidRPr="00253117" w:rsidRDefault="009A3FED" w:rsidP="00253117">
      <w:pPr>
        <w:pBdr>
          <w:top w:val="nil"/>
          <w:left w:val="nil"/>
          <w:bottom w:val="nil"/>
          <w:right w:val="nil"/>
          <w:between w:val="nil"/>
        </w:pBdr>
        <w:spacing w:after="0" w:line="240" w:lineRule="auto"/>
        <w:ind w:left="360" w:hanging="360"/>
        <w:jc w:val="center"/>
        <w:rPr>
          <w:rFonts w:ascii="Times New Roman" w:eastAsia="Times New Roman" w:hAnsi="Times New Roman" w:cs="Times New Roman"/>
          <w:b/>
          <w:bCs/>
          <w:color w:val="000000"/>
          <w:sz w:val="24"/>
          <w:szCs w:val="24"/>
          <w:lang w:val="id-ID"/>
        </w:rPr>
      </w:pPr>
      <w:r w:rsidRPr="00253117">
        <w:rPr>
          <w:rFonts w:ascii="Times New Roman" w:eastAsia="Times New Roman" w:hAnsi="Times New Roman" w:cs="Times New Roman"/>
          <w:b/>
          <w:bCs/>
          <w:color w:val="000000"/>
          <w:sz w:val="24"/>
          <w:szCs w:val="24"/>
          <w:lang w:val="id-ID"/>
        </w:rPr>
        <w:t>Table 2 Final Results Cross Loadings</w:t>
      </w:r>
    </w:p>
    <w:tbl>
      <w:tblPr>
        <w:tblStyle w:val="TableGrid"/>
        <w:tblW w:w="0" w:type="auto"/>
        <w:tblInd w:w="805" w:type="dxa"/>
        <w:tblLayout w:type="fixed"/>
        <w:tblLook w:val="04A0" w:firstRow="1" w:lastRow="0" w:firstColumn="1" w:lastColumn="0" w:noHBand="0" w:noVBand="1"/>
      </w:tblPr>
      <w:tblGrid>
        <w:gridCol w:w="1260"/>
        <w:gridCol w:w="1800"/>
        <w:gridCol w:w="1350"/>
        <w:gridCol w:w="1890"/>
        <w:gridCol w:w="1800"/>
      </w:tblGrid>
      <w:tr w:rsidR="009A3FED" w:rsidRPr="0096256F" w14:paraId="225AEC24" w14:textId="77777777" w:rsidTr="009A3FED">
        <w:tc>
          <w:tcPr>
            <w:tcW w:w="1260" w:type="dxa"/>
          </w:tcPr>
          <w:p w14:paraId="24E89CBF" w14:textId="77777777" w:rsidR="009A3FED" w:rsidRPr="0096256F" w:rsidRDefault="009A3FED" w:rsidP="00AC2BBF">
            <w:pPr>
              <w:spacing w:after="0" w:line="240" w:lineRule="auto"/>
              <w:jc w:val="center"/>
              <w:rPr>
                <w:rFonts w:ascii="Times New Roman" w:hAnsi="Times New Roman" w:cs="Times New Roman"/>
                <w:b/>
                <w:sz w:val="24"/>
                <w:szCs w:val="24"/>
              </w:rPr>
            </w:pPr>
          </w:p>
        </w:tc>
        <w:tc>
          <w:tcPr>
            <w:tcW w:w="1800" w:type="dxa"/>
          </w:tcPr>
          <w:p w14:paraId="0AD21C50" w14:textId="2B87ED98"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w:t>
            </w:r>
          </w:p>
        </w:tc>
        <w:tc>
          <w:tcPr>
            <w:tcW w:w="1350" w:type="dxa"/>
          </w:tcPr>
          <w:p w14:paraId="3994E322" w14:textId="1BB281F6"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w:t>
            </w:r>
          </w:p>
        </w:tc>
        <w:tc>
          <w:tcPr>
            <w:tcW w:w="1890" w:type="dxa"/>
          </w:tcPr>
          <w:p w14:paraId="1FDA606D" w14:textId="1F1267B8"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w:t>
            </w:r>
          </w:p>
        </w:tc>
        <w:tc>
          <w:tcPr>
            <w:tcW w:w="1800" w:type="dxa"/>
          </w:tcPr>
          <w:p w14:paraId="17B1FD9B" w14:textId="4C3F930D"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w:t>
            </w:r>
          </w:p>
        </w:tc>
      </w:tr>
      <w:tr w:rsidR="009A3FED" w:rsidRPr="0096256F" w14:paraId="1DBC3DE6" w14:textId="77777777" w:rsidTr="009A3FED">
        <w:tc>
          <w:tcPr>
            <w:tcW w:w="1260" w:type="dxa"/>
          </w:tcPr>
          <w:p w14:paraId="1521E9D6"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X1.1.2</w:t>
            </w:r>
          </w:p>
        </w:tc>
        <w:tc>
          <w:tcPr>
            <w:tcW w:w="1800" w:type="dxa"/>
          </w:tcPr>
          <w:p w14:paraId="51147887"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0.734</w:t>
            </w:r>
          </w:p>
        </w:tc>
        <w:tc>
          <w:tcPr>
            <w:tcW w:w="1350" w:type="dxa"/>
          </w:tcPr>
          <w:p w14:paraId="1960BF5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0.342</w:t>
            </w:r>
          </w:p>
        </w:tc>
        <w:tc>
          <w:tcPr>
            <w:tcW w:w="1890" w:type="dxa"/>
          </w:tcPr>
          <w:p w14:paraId="2F984BF6"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-0.308</w:t>
            </w:r>
          </w:p>
        </w:tc>
        <w:tc>
          <w:tcPr>
            <w:tcW w:w="1800" w:type="dxa"/>
          </w:tcPr>
          <w:p w14:paraId="00A6E56D"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0.375</w:t>
            </w:r>
          </w:p>
        </w:tc>
      </w:tr>
      <w:tr w:rsidR="009A3FED" w:rsidRPr="0096256F" w14:paraId="0F306705" w14:textId="77777777" w:rsidTr="009A3FED">
        <w:tc>
          <w:tcPr>
            <w:tcW w:w="1260" w:type="dxa"/>
          </w:tcPr>
          <w:p w14:paraId="599F55FA"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X1.2.1</w:t>
            </w:r>
          </w:p>
        </w:tc>
        <w:tc>
          <w:tcPr>
            <w:tcW w:w="1800" w:type="dxa"/>
          </w:tcPr>
          <w:p w14:paraId="50B250B7"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0.776</w:t>
            </w:r>
          </w:p>
        </w:tc>
        <w:tc>
          <w:tcPr>
            <w:tcW w:w="1350" w:type="dxa"/>
          </w:tcPr>
          <w:p w14:paraId="63CF6C6C"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0.481</w:t>
            </w:r>
          </w:p>
        </w:tc>
        <w:tc>
          <w:tcPr>
            <w:tcW w:w="1890" w:type="dxa"/>
          </w:tcPr>
          <w:p w14:paraId="277F535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-0.320</w:t>
            </w:r>
          </w:p>
        </w:tc>
        <w:tc>
          <w:tcPr>
            <w:tcW w:w="1800" w:type="dxa"/>
          </w:tcPr>
          <w:p w14:paraId="5AABE30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0.430</w:t>
            </w:r>
          </w:p>
        </w:tc>
      </w:tr>
      <w:tr w:rsidR="009A3FED" w:rsidRPr="0096256F" w14:paraId="0CEACAF7" w14:textId="77777777" w:rsidTr="009A3FED">
        <w:tc>
          <w:tcPr>
            <w:tcW w:w="1260" w:type="dxa"/>
          </w:tcPr>
          <w:p w14:paraId="4EECF37F"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X1.3.1</w:t>
            </w:r>
          </w:p>
        </w:tc>
        <w:tc>
          <w:tcPr>
            <w:tcW w:w="1800" w:type="dxa"/>
          </w:tcPr>
          <w:p w14:paraId="73463051"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0.750</w:t>
            </w:r>
          </w:p>
        </w:tc>
        <w:tc>
          <w:tcPr>
            <w:tcW w:w="1350" w:type="dxa"/>
          </w:tcPr>
          <w:p w14:paraId="66B883D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0.322</w:t>
            </w:r>
          </w:p>
        </w:tc>
        <w:tc>
          <w:tcPr>
            <w:tcW w:w="1890" w:type="dxa"/>
          </w:tcPr>
          <w:p w14:paraId="4FA5D472"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-0.261</w:t>
            </w:r>
          </w:p>
        </w:tc>
        <w:tc>
          <w:tcPr>
            <w:tcW w:w="1800" w:type="dxa"/>
          </w:tcPr>
          <w:p w14:paraId="27D40C5B"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0.450</w:t>
            </w:r>
          </w:p>
        </w:tc>
      </w:tr>
      <w:tr w:rsidR="009A3FED" w:rsidRPr="0096256F" w14:paraId="496779FA" w14:textId="77777777" w:rsidTr="009A3FED">
        <w:tc>
          <w:tcPr>
            <w:tcW w:w="1260" w:type="dxa"/>
          </w:tcPr>
          <w:p w14:paraId="26791948"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X1.3.2</w:t>
            </w:r>
          </w:p>
        </w:tc>
        <w:tc>
          <w:tcPr>
            <w:tcW w:w="1800" w:type="dxa"/>
          </w:tcPr>
          <w:p w14:paraId="0ECBB7CD"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0.765</w:t>
            </w:r>
          </w:p>
        </w:tc>
        <w:tc>
          <w:tcPr>
            <w:tcW w:w="1350" w:type="dxa"/>
          </w:tcPr>
          <w:p w14:paraId="3856E26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0.383</w:t>
            </w:r>
          </w:p>
        </w:tc>
        <w:tc>
          <w:tcPr>
            <w:tcW w:w="1890" w:type="dxa"/>
          </w:tcPr>
          <w:p w14:paraId="783771D6"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-0.260</w:t>
            </w:r>
          </w:p>
        </w:tc>
        <w:tc>
          <w:tcPr>
            <w:tcW w:w="1800" w:type="dxa"/>
          </w:tcPr>
          <w:p w14:paraId="02170D57"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0.479</w:t>
            </w:r>
          </w:p>
        </w:tc>
      </w:tr>
      <w:tr w:rsidR="009A3FED" w:rsidRPr="0096256F" w14:paraId="6EE0EE9B" w14:textId="77777777" w:rsidTr="009A3FED">
        <w:tc>
          <w:tcPr>
            <w:tcW w:w="1260" w:type="dxa"/>
          </w:tcPr>
          <w:p w14:paraId="21BF4E95"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X2.1.1</w:t>
            </w:r>
          </w:p>
        </w:tc>
        <w:tc>
          <w:tcPr>
            <w:tcW w:w="1800" w:type="dxa"/>
          </w:tcPr>
          <w:p w14:paraId="43365DA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0.315</w:t>
            </w:r>
          </w:p>
        </w:tc>
        <w:tc>
          <w:tcPr>
            <w:tcW w:w="1350" w:type="dxa"/>
          </w:tcPr>
          <w:p w14:paraId="17B4B4DB"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0.854</w:t>
            </w:r>
          </w:p>
        </w:tc>
        <w:tc>
          <w:tcPr>
            <w:tcW w:w="1890" w:type="dxa"/>
          </w:tcPr>
          <w:p w14:paraId="0A8AE478"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0.400</w:t>
            </w:r>
          </w:p>
        </w:tc>
        <w:tc>
          <w:tcPr>
            <w:tcW w:w="1800" w:type="dxa"/>
          </w:tcPr>
          <w:p w14:paraId="0D6B77D5"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0.627</w:t>
            </w:r>
          </w:p>
        </w:tc>
      </w:tr>
      <w:tr w:rsidR="009A3FED" w:rsidRPr="0096256F" w14:paraId="17A600CA" w14:textId="77777777" w:rsidTr="009A3FED">
        <w:tc>
          <w:tcPr>
            <w:tcW w:w="1260" w:type="dxa"/>
          </w:tcPr>
          <w:p w14:paraId="462EB468"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X2.2.1</w:t>
            </w:r>
          </w:p>
        </w:tc>
        <w:tc>
          <w:tcPr>
            <w:tcW w:w="1800" w:type="dxa"/>
          </w:tcPr>
          <w:p w14:paraId="08CBDC9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0.514</w:t>
            </w:r>
          </w:p>
        </w:tc>
        <w:tc>
          <w:tcPr>
            <w:tcW w:w="1350" w:type="dxa"/>
          </w:tcPr>
          <w:p w14:paraId="0FDB3CEB"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0.824</w:t>
            </w:r>
          </w:p>
        </w:tc>
        <w:tc>
          <w:tcPr>
            <w:tcW w:w="1890" w:type="dxa"/>
          </w:tcPr>
          <w:p w14:paraId="68BCBA97"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0.282</w:t>
            </w:r>
          </w:p>
        </w:tc>
        <w:tc>
          <w:tcPr>
            <w:tcW w:w="1800" w:type="dxa"/>
          </w:tcPr>
          <w:p w14:paraId="2B4F2E0A"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0.646</w:t>
            </w:r>
          </w:p>
        </w:tc>
      </w:tr>
      <w:tr w:rsidR="009A3FED" w:rsidRPr="0096256F" w14:paraId="21999CA9" w14:textId="77777777" w:rsidTr="009A3FED">
        <w:tc>
          <w:tcPr>
            <w:tcW w:w="1260" w:type="dxa"/>
          </w:tcPr>
          <w:p w14:paraId="5678FFFA"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X2.3.1</w:t>
            </w:r>
          </w:p>
        </w:tc>
        <w:tc>
          <w:tcPr>
            <w:tcW w:w="1800" w:type="dxa"/>
          </w:tcPr>
          <w:p w14:paraId="7B00F54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0.470</w:t>
            </w:r>
          </w:p>
        </w:tc>
        <w:tc>
          <w:tcPr>
            <w:tcW w:w="1350" w:type="dxa"/>
          </w:tcPr>
          <w:p w14:paraId="6ECFA938"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0.904</w:t>
            </w:r>
          </w:p>
        </w:tc>
        <w:tc>
          <w:tcPr>
            <w:tcW w:w="1890" w:type="dxa"/>
          </w:tcPr>
          <w:p w14:paraId="2F9BBB2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0.432</w:t>
            </w:r>
          </w:p>
        </w:tc>
        <w:tc>
          <w:tcPr>
            <w:tcW w:w="1800" w:type="dxa"/>
          </w:tcPr>
          <w:p w14:paraId="0467EA7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0.822</w:t>
            </w:r>
          </w:p>
        </w:tc>
      </w:tr>
      <w:tr w:rsidR="009A3FED" w:rsidRPr="0096256F" w14:paraId="5C21F936" w14:textId="77777777" w:rsidTr="009A3FED">
        <w:tc>
          <w:tcPr>
            <w:tcW w:w="1260" w:type="dxa"/>
          </w:tcPr>
          <w:p w14:paraId="1D1BCE4C"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X2.3.2</w:t>
            </w:r>
          </w:p>
        </w:tc>
        <w:tc>
          <w:tcPr>
            <w:tcW w:w="1800" w:type="dxa"/>
          </w:tcPr>
          <w:p w14:paraId="4EC5F75A"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0.486</w:t>
            </w:r>
          </w:p>
        </w:tc>
        <w:tc>
          <w:tcPr>
            <w:tcW w:w="1350" w:type="dxa"/>
          </w:tcPr>
          <w:p w14:paraId="1BAF04F3"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0.941</w:t>
            </w:r>
          </w:p>
        </w:tc>
        <w:tc>
          <w:tcPr>
            <w:tcW w:w="1890" w:type="dxa"/>
          </w:tcPr>
          <w:p w14:paraId="245D9C2C"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0.386</w:t>
            </w:r>
          </w:p>
        </w:tc>
        <w:tc>
          <w:tcPr>
            <w:tcW w:w="1800" w:type="dxa"/>
          </w:tcPr>
          <w:p w14:paraId="363CF8CF"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0.763</w:t>
            </w:r>
          </w:p>
        </w:tc>
      </w:tr>
      <w:tr w:rsidR="009A3FED" w:rsidRPr="0096256F" w14:paraId="05680CB5" w14:textId="77777777" w:rsidTr="009A3FED">
        <w:tc>
          <w:tcPr>
            <w:tcW w:w="1260" w:type="dxa"/>
          </w:tcPr>
          <w:p w14:paraId="1E62688E"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Y1.1.1</w:t>
            </w:r>
          </w:p>
        </w:tc>
        <w:tc>
          <w:tcPr>
            <w:tcW w:w="1800" w:type="dxa"/>
          </w:tcPr>
          <w:p w14:paraId="4051E48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-0.401</w:t>
            </w:r>
          </w:p>
        </w:tc>
        <w:tc>
          <w:tcPr>
            <w:tcW w:w="1350" w:type="dxa"/>
          </w:tcPr>
          <w:p w14:paraId="20B9F4A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0.273</w:t>
            </w:r>
          </w:p>
        </w:tc>
        <w:tc>
          <w:tcPr>
            <w:tcW w:w="1890" w:type="dxa"/>
          </w:tcPr>
          <w:p w14:paraId="18EC6991"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0.837</w:t>
            </w:r>
          </w:p>
        </w:tc>
        <w:tc>
          <w:tcPr>
            <w:tcW w:w="1800" w:type="dxa"/>
          </w:tcPr>
          <w:p w14:paraId="409A958D"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0.340</w:t>
            </w:r>
          </w:p>
        </w:tc>
      </w:tr>
      <w:tr w:rsidR="009A3FED" w:rsidRPr="0096256F" w14:paraId="0E7CE626" w14:textId="77777777" w:rsidTr="009A3FED">
        <w:tc>
          <w:tcPr>
            <w:tcW w:w="1260" w:type="dxa"/>
          </w:tcPr>
          <w:p w14:paraId="03BC1E00"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Y1.1.2</w:t>
            </w:r>
          </w:p>
        </w:tc>
        <w:tc>
          <w:tcPr>
            <w:tcW w:w="1800" w:type="dxa"/>
          </w:tcPr>
          <w:p w14:paraId="62D799D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-0.317</w:t>
            </w:r>
          </w:p>
        </w:tc>
        <w:tc>
          <w:tcPr>
            <w:tcW w:w="1350" w:type="dxa"/>
          </w:tcPr>
          <w:p w14:paraId="04360E5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0.251</w:t>
            </w:r>
          </w:p>
        </w:tc>
        <w:tc>
          <w:tcPr>
            <w:tcW w:w="1890" w:type="dxa"/>
          </w:tcPr>
          <w:p w14:paraId="28D1311E"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0.745</w:t>
            </w:r>
          </w:p>
        </w:tc>
        <w:tc>
          <w:tcPr>
            <w:tcW w:w="1800" w:type="dxa"/>
          </w:tcPr>
          <w:p w14:paraId="7C561BF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0.376</w:t>
            </w:r>
          </w:p>
        </w:tc>
      </w:tr>
      <w:tr w:rsidR="009A3FED" w:rsidRPr="0096256F" w14:paraId="2830C8E8" w14:textId="77777777" w:rsidTr="009A3FED">
        <w:tc>
          <w:tcPr>
            <w:tcW w:w="1260" w:type="dxa"/>
          </w:tcPr>
          <w:p w14:paraId="6895F17B"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Y1.2.1</w:t>
            </w:r>
          </w:p>
        </w:tc>
        <w:tc>
          <w:tcPr>
            <w:tcW w:w="1800" w:type="dxa"/>
          </w:tcPr>
          <w:p w14:paraId="5B5DE5E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-0.312</w:t>
            </w:r>
          </w:p>
        </w:tc>
        <w:tc>
          <w:tcPr>
            <w:tcW w:w="1350" w:type="dxa"/>
          </w:tcPr>
          <w:p w14:paraId="3C4ACB08"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0.394</w:t>
            </w:r>
          </w:p>
        </w:tc>
        <w:tc>
          <w:tcPr>
            <w:tcW w:w="1890" w:type="dxa"/>
          </w:tcPr>
          <w:p w14:paraId="1C5BB724"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0.818</w:t>
            </w:r>
          </w:p>
        </w:tc>
        <w:tc>
          <w:tcPr>
            <w:tcW w:w="1800" w:type="dxa"/>
          </w:tcPr>
          <w:p w14:paraId="058DB3A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0.384</w:t>
            </w:r>
          </w:p>
        </w:tc>
      </w:tr>
      <w:tr w:rsidR="009A3FED" w:rsidRPr="0096256F" w14:paraId="024B3526" w14:textId="77777777" w:rsidTr="009A3FED">
        <w:tc>
          <w:tcPr>
            <w:tcW w:w="1260" w:type="dxa"/>
          </w:tcPr>
          <w:p w14:paraId="72984691"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Y1.2.2</w:t>
            </w:r>
          </w:p>
        </w:tc>
        <w:tc>
          <w:tcPr>
            <w:tcW w:w="1800" w:type="dxa"/>
          </w:tcPr>
          <w:p w14:paraId="56D82428"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-0.301</w:t>
            </w:r>
          </w:p>
        </w:tc>
        <w:tc>
          <w:tcPr>
            <w:tcW w:w="1350" w:type="dxa"/>
          </w:tcPr>
          <w:p w14:paraId="3CEFF98F"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0.461</w:t>
            </w:r>
          </w:p>
        </w:tc>
        <w:tc>
          <w:tcPr>
            <w:tcW w:w="1890" w:type="dxa"/>
          </w:tcPr>
          <w:p w14:paraId="5D45B36C"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0.907</w:t>
            </w:r>
          </w:p>
        </w:tc>
        <w:tc>
          <w:tcPr>
            <w:tcW w:w="1800" w:type="dxa"/>
          </w:tcPr>
          <w:p w14:paraId="56011338"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0.463</w:t>
            </w:r>
          </w:p>
        </w:tc>
      </w:tr>
      <w:tr w:rsidR="009A3FED" w:rsidRPr="0096256F" w14:paraId="1592E8FD" w14:textId="77777777" w:rsidTr="009A3FED">
        <w:tc>
          <w:tcPr>
            <w:tcW w:w="1260" w:type="dxa"/>
          </w:tcPr>
          <w:p w14:paraId="1A429234"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Y1.2.3</w:t>
            </w:r>
          </w:p>
        </w:tc>
        <w:tc>
          <w:tcPr>
            <w:tcW w:w="1800" w:type="dxa"/>
          </w:tcPr>
          <w:p w14:paraId="06EF8C7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-0.348</w:t>
            </w:r>
          </w:p>
        </w:tc>
        <w:tc>
          <w:tcPr>
            <w:tcW w:w="1350" w:type="dxa"/>
          </w:tcPr>
          <w:p w14:paraId="2EED7FB6"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0.391</w:t>
            </w:r>
          </w:p>
        </w:tc>
        <w:tc>
          <w:tcPr>
            <w:tcW w:w="1890" w:type="dxa"/>
          </w:tcPr>
          <w:p w14:paraId="68493CF6"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0.916</w:t>
            </w:r>
          </w:p>
        </w:tc>
        <w:tc>
          <w:tcPr>
            <w:tcW w:w="1800" w:type="dxa"/>
          </w:tcPr>
          <w:p w14:paraId="5CB48D05"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0.448</w:t>
            </w:r>
          </w:p>
        </w:tc>
      </w:tr>
      <w:tr w:rsidR="009A3FED" w:rsidRPr="0096256F" w14:paraId="064E9C9D" w14:textId="77777777" w:rsidTr="009A3FED">
        <w:tc>
          <w:tcPr>
            <w:tcW w:w="1260" w:type="dxa"/>
          </w:tcPr>
          <w:p w14:paraId="4000E22A"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Y1.2.4</w:t>
            </w:r>
          </w:p>
        </w:tc>
        <w:tc>
          <w:tcPr>
            <w:tcW w:w="1800" w:type="dxa"/>
          </w:tcPr>
          <w:p w14:paraId="7CF13E32"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-0.461</w:t>
            </w:r>
          </w:p>
        </w:tc>
        <w:tc>
          <w:tcPr>
            <w:tcW w:w="1350" w:type="dxa"/>
          </w:tcPr>
          <w:p w14:paraId="4DEBF54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0.364</w:t>
            </w:r>
          </w:p>
        </w:tc>
        <w:tc>
          <w:tcPr>
            <w:tcW w:w="1890" w:type="dxa"/>
          </w:tcPr>
          <w:p w14:paraId="702E95F6"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0.915</w:t>
            </w:r>
          </w:p>
        </w:tc>
        <w:tc>
          <w:tcPr>
            <w:tcW w:w="1800" w:type="dxa"/>
          </w:tcPr>
          <w:p w14:paraId="463BFC66"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0.371</w:t>
            </w:r>
          </w:p>
        </w:tc>
      </w:tr>
      <w:tr w:rsidR="009A3FED" w:rsidRPr="0096256F" w14:paraId="40CE06EC" w14:textId="77777777" w:rsidTr="009A3FED">
        <w:tc>
          <w:tcPr>
            <w:tcW w:w="1260" w:type="dxa"/>
          </w:tcPr>
          <w:p w14:paraId="10DAF86C"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Y1.2.5</w:t>
            </w:r>
          </w:p>
        </w:tc>
        <w:tc>
          <w:tcPr>
            <w:tcW w:w="1800" w:type="dxa"/>
          </w:tcPr>
          <w:p w14:paraId="3B79025A"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-0.307</w:t>
            </w:r>
          </w:p>
        </w:tc>
        <w:tc>
          <w:tcPr>
            <w:tcW w:w="1350" w:type="dxa"/>
          </w:tcPr>
          <w:p w14:paraId="2C5C1C9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0.413</w:t>
            </w:r>
          </w:p>
        </w:tc>
        <w:tc>
          <w:tcPr>
            <w:tcW w:w="1890" w:type="dxa"/>
          </w:tcPr>
          <w:p w14:paraId="64C1F49E"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0.889</w:t>
            </w:r>
          </w:p>
        </w:tc>
        <w:tc>
          <w:tcPr>
            <w:tcW w:w="1800" w:type="dxa"/>
          </w:tcPr>
          <w:p w14:paraId="7FD245D5"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0.487</w:t>
            </w:r>
          </w:p>
        </w:tc>
      </w:tr>
      <w:tr w:rsidR="009A3FED" w:rsidRPr="0096256F" w14:paraId="74289B04" w14:textId="77777777" w:rsidTr="009A3FED">
        <w:tc>
          <w:tcPr>
            <w:tcW w:w="1260" w:type="dxa"/>
          </w:tcPr>
          <w:p w14:paraId="3AEC6008"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Y1.3.1</w:t>
            </w:r>
          </w:p>
        </w:tc>
        <w:tc>
          <w:tcPr>
            <w:tcW w:w="1800" w:type="dxa"/>
          </w:tcPr>
          <w:p w14:paraId="192CD3A6"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-0.156</w:t>
            </w:r>
          </w:p>
        </w:tc>
        <w:tc>
          <w:tcPr>
            <w:tcW w:w="1350" w:type="dxa"/>
          </w:tcPr>
          <w:p w14:paraId="67C0386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0.461</w:t>
            </w:r>
          </w:p>
        </w:tc>
        <w:tc>
          <w:tcPr>
            <w:tcW w:w="1890" w:type="dxa"/>
          </w:tcPr>
          <w:p w14:paraId="543FE077"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0.819</w:t>
            </w:r>
          </w:p>
        </w:tc>
        <w:tc>
          <w:tcPr>
            <w:tcW w:w="1800" w:type="dxa"/>
          </w:tcPr>
          <w:p w14:paraId="31931F68"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0.539</w:t>
            </w:r>
          </w:p>
        </w:tc>
      </w:tr>
      <w:tr w:rsidR="009A3FED" w:rsidRPr="0096256F" w14:paraId="29A1107D" w14:textId="77777777" w:rsidTr="009A3FED">
        <w:tc>
          <w:tcPr>
            <w:tcW w:w="1260" w:type="dxa"/>
          </w:tcPr>
          <w:p w14:paraId="54CFD82C"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Y1.3.2</w:t>
            </w:r>
          </w:p>
        </w:tc>
        <w:tc>
          <w:tcPr>
            <w:tcW w:w="1800" w:type="dxa"/>
          </w:tcPr>
          <w:p w14:paraId="44A4E33B"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-0.300</w:t>
            </w:r>
          </w:p>
        </w:tc>
        <w:tc>
          <w:tcPr>
            <w:tcW w:w="1350" w:type="dxa"/>
          </w:tcPr>
          <w:p w14:paraId="04AE20B5"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0.287</w:t>
            </w:r>
          </w:p>
        </w:tc>
        <w:tc>
          <w:tcPr>
            <w:tcW w:w="1890" w:type="dxa"/>
          </w:tcPr>
          <w:p w14:paraId="2729842A"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0.852</w:t>
            </w:r>
          </w:p>
        </w:tc>
        <w:tc>
          <w:tcPr>
            <w:tcW w:w="1800" w:type="dxa"/>
          </w:tcPr>
          <w:p w14:paraId="7EC012E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0.409</w:t>
            </w:r>
          </w:p>
        </w:tc>
      </w:tr>
      <w:tr w:rsidR="009A3FED" w:rsidRPr="0096256F" w14:paraId="074225C0" w14:textId="77777777" w:rsidTr="009A3FED">
        <w:tc>
          <w:tcPr>
            <w:tcW w:w="1260" w:type="dxa"/>
          </w:tcPr>
          <w:p w14:paraId="230261A8"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Z1.1.1</w:t>
            </w:r>
          </w:p>
        </w:tc>
        <w:tc>
          <w:tcPr>
            <w:tcW w:w="1800" w:type="dxa"/>
          </w:tcPr>
          <w:p w14:paraId="2D692022"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0.550</w:t>
            </w:r>
          </w:p>
        </w:tc>
        <w:tc>
          <w:tcPr>
            <w:tcW w:w="1350" w:type="dxa"/>
          </w:tcPr>
          <w:p w14:paraId="3502715F"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0.753</w:t>
            </w:r>
          </w:p>
        </w:tc>
        <w:tc>
          <w:tcPr>
            <w:tcW w:w="1890" w:type="dxa"/>
          </w:tcPr>
          <w:p w14:paraId="39C42C1E"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0.392</w:t>
            </w:r>
          </w:p>
        </w:tc>
        <w:tc>
          <w:tcPr>
            <w:tcW w:w="1800" w:type="dxa"/>
          </w:tcPr>
          <w:p w14:paraId="35DD563D"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0.896</w:t>
            </w:r>
          </w:p>
        </w:tc>
      </w:tr>
      <w:tr w:rsidR="009A3FED" w:rsidRPr="0096256F" w14:paraId="12F7F661" w14:textId="77777777" w:rsidTr="009A3FED">
        <w:tc>
          <w:tcPr>
            <w:tcW w:w="1260" w:type="dxa"/>
          </w:tcPr>
          <w:p w14:paraId="0FAEE416"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Z1.1.2</w:t>
            </w:r>
          </w:p>
        </w:tc>
        <w:tc>
          <w:tcPr>
            <w:tcW w:w="1800" w:type="dxa"/>
          </w:tcPr>
          <w:p w14:paraId="4370CF5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0.477</w:t>
            </w:r>
          </w:p>
        </w:tc>
        <w:tc>
          <w:tcPr>
            <w:tcW w:w="1350" w:type="dxa"/>
          </w:tcPr>
          <w:p w14:paraId="59CF5B61"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0.574</w:t>
            </w:r>
          </w:p>
        </w:tc>
        <w:tc>
          <w:tcPr>
            <w:tcW w:w="1890" w:type="dxa"/>
          </w:tcPr>
          <w:p w14:paraId="02F16E1C"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0.392</w:t>
            </w:r>
          </w:p>
        </w:tc>
        <w:tc>
          <w:tcPr>
            <w:tcW w:w="1800" w:type="dxa"/>
          </w:tcPr>
          <w:p w14:paraId="0319E1CC"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0.772</w:t>
            </w:r>
          </w:p>
        </w:tc>
      </w:tr>
      <w:tr w:rsidR="009A3FED" w:rsidRPr="0096256F" w14:paraId="05D60B1E" w14:textId="77777777" w:rsidTr="009A3FED">
        <w:tc>
          <w:tcPr>
            <w:tcW w:w="1260" w:type="dxa"/>
          </w:tcPr>
          <w:p w14:paraId="4DB3923E"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Z1.2.1</w:t>
            </w:r>
          </w:p>
        </w:tc>
        <w:tc>
          <w:tcPr>
            <w:tcW w:w="1800" w:type="dxa"/>
          </w:tcPr>
          <w:p w14:paraId="7CFE30C7"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0.302</w:t>
            </w:r>
          </w:p>
        </w:tc>
        <w:tc>
          <w:tcPr>
            <w:tcW w:w="1350" w:type="dxa"/>
          </w:tcPr>
          <w:p w14:paraId="3EA22B45"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0.686</w:t>
            </w:r>
          </w:p>
        </w:tc>
        <w:tc>
          <w:tcPr>
            <w:tcW w:w="1890" w:type="dxa"/>
          </w:tcPr>
          <w:p w14:paraId="6E62BBF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0.499</w:t>
            </w:r>
          </w:p>
        </w:tc>
        <w:tc>
          <w:tcPr>
            <w:tcW w:w="1800" w:type="dxa"/>
          </w:tcPr>
          <w:p w14:paraId="5CD22B5A"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0.779</w:t>
            </w:r>
          </w:p>
        </w:tc>
      </w:tr>
      <w:tr w:rsidR="009A3FED" w:rsidRPr="0096256F" w14:paraId="4C08CF4F" w14:textId="77777777" w:rsidTr="009A3FED">
        <w:tc>
          <w:tcPr>
            <w:tcW w:w="1260" w:type="dxa"/>
          </w:tcPr>
          <w:p w14:paraId="7F753531"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Z1.3.1</w:t>
            </w:r>
          </w:p>
        </w:tc>
        <w:tc>
          <w:tcPr>
            <w:tcW w:w="1800" w:type="dxa"/>
          </w:tcPr>
          <w:p w14:paraId="4E869AF3"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0.503</w:t>
            </w:r>
          </w:p>
        </w:tc>
        <w:tc>
          <w:tcPr>
            <w:tcW w:w="1350" w:type="dxa"/>
          </w:tcPr>
          <w:p w14:paraId="1CF349C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0.610</w:t>
            </w:r>
          </w:p>
        </w:tc>
        <w:tc>
          <w:tcPr>
            <w:tcW w:w="1890" w:type="dxa"/>
          </w:tcPr>
          <w:p w14:paraId="3C610CB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0.322</w:t>
            </w:r>
          </w:p>
        </w:tc>
        <w:tc>
          <w:tcPr>
            <w:tcW w:w="1800" w:type="dxa"/>
          </w:tcPr>
          <w:p w14:paraId="72308FC8"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0.818</w:t>
            </w:r>
          </w:p>
        </w:tc>
      </w:tr>
      <w:tr w:rsidR="009A3FED" w:rsidRPr="0096256F" w14:paraId="148B5BC6" w14:textId="77777777" w:rsidTr="009A3FED">
        <w:tc>
          <w:tcPr>
            <w:tcW w:w="1260" w:type="dxa"/>
          </w:tcPr>
          <w:p w14:paraId="0905FA05"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Z1.3.2</w:t>
            </w:r>
          </w:p>
        </w:tc>
        <w:tc>
          <w:tcPr>
            <w:tcW w:w="1800" w:type="dxa"/>
          </w:tcPr>
          <w:p w14:paraId="45555002"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0.531</w:t>
            </w:r>
          </w:p>
        </w:tc>
        <w:tc>
          <w:tcPr>
            <w:tcW w:w="1350" w:type="dxa"/>
          </w:tcPr>
          <w:p w14:paraId="74EB2D6C"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0.604</w:t>
            </w:r>
          </w:p>
        </w:tc>
        <w:tc>
          <w:tcPr>
            <w:tcW w:w="1890" w:type="dxa"/>
          </w:tcPr>
          <w:p w14:paraId="7D3A7A1F"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0.361</w:t>
            </w:r>
          </w:p>
        </w:tc>
        <w:tc>
          <w:tcPr>
            <w:tcW w:w="1800" w:type="dxa"/>
          </w:tcPr>
          <w:p w14:paraId="476BFB0F"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0.856</w:t>
            </w:r>
          </w:p>
        </w:tc>
      </w:tr>
      <w:tr w:rsidR="009A3FED" w:rsidRPr="0096256F" w14:paraId="5FB13F80" w14:textId="77777777" w:rsidTr="009A3FED">
        <w:tc>
          <w:tcPr>
            <w:tcW w:w="1260" w:type="dxa"/>
          </w:tcPr>
          <w:p w14:paraId="414C6EEE"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Z1.3.3</w:t>
            </w:r>
          </w:p>
        </w:tc>
        <w:tc>
          <w:tcPr>
            <w:tcW w:w="1800" w:type="dxa"/>
          </w:tcPr>
          <w:p w14:paraId="2C487C8D"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0.513</w:t>
            </w:r>
          </w:p>
        </w:tc>
        <w:tc>
          <w:tcPr>
            <w:tcW w:w="1350" w:type="dxa"/>
          </w:tcPr>
          <w:p w14:paraId="73DEE9C3"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0.799</w:t>
            </w:r>
          </w:p>
        </w:tc>
        <w:tc>
          <w:tcPr>
            <w:tcW w:w="1890" w:type="dxa"/>
          </w:tcPr>
          <w:p w14:paraId="49BAD50D"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0.412</w:t>
            </w:r>
          </w:p>
        </w:tc>
        <w:tc>
          <w:tcPr>
            <w:tcW w:w="1800" w:type="dxa"/>
          </w:tcPr>
          <w:p w14:paraId="1F8C2D44"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0.774</w:t>
            </w:r>
          </w:p>
        </w:tc>
      </w:tr>
      <w:tr w:rsidR="009A3FED" w:rsidRPr="0096256F" w14:paraId="5E40A686" w14:textId="77777777" w:rsidTr="009A3FED">
        <w:tc>
          <w:tcPr>
            <w:tcW w:w="1260" w:type="dxa"/>
          </w:tcPr>
          <w:p w14:paraId="2DDDFB60" w14:textId="77777777" w:rsidR="009A3FED" w:rsidRPr="0096256F" w:rsidRDefault="009A3FED" w:rsidP="00AC2BBF">
            <w:pPr>
              <w:spacing w:after="0" w:line="240" w:lineRule="auto"/>
              <w:jc w:val="center"/>
              <w:rPr>
                <w:rFonts w:ascii="Times New Roman" w:hAnsi="Times New Roman" w:cs="Times New Roman"/>
                <w:b/>
                <w:sz w:val="24"/>
                <w:szCs w:val="24"/>
              </w:rPr>
            </w:pPr>
            <w:r w:rsidRPr="0096256F">
              <w:rPr>
                <w:rFonts w:ascii="Times New Roman" w:hAnsi="Times New Roman" w:cs="Times New Roman"/>
                <w:b/>
                <w:sz w:val="24"/>
                <w:szCs w:val="24"/>
              </w:rPr>
              <w:t>Z1.4.1</w:t>
            </w:r>
          </w:p>
        </w:tc>
        <w:tc>
          <w:tcPr>
            <w:tcW w:w="1800" w:type="dxa"/>
          </w:tcPr>
          <w:p w14:paraId="38015E9A"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0.431</w:t>
            </w:r>
          </w:p>
        </w:tc>
        <w:tc>
          <w:tcPr>
            <w:tcW w:w="1350" w:type="dxa"/>
          </w:tcPr>
          <w:p w14:paraId="279713C9"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0.629</w:t>
            </w:r>
          </w:p>
        </w:tc>
        <w:tc>
          <w:tcPr>
            <w:tcW w:w="1890" w:type="dxa"/>
          </w:tcPr>
          <w:p w14:paraId="69DED7B0" w14:textId="77777777" w:rsidR="009A3FED" w:rsidRPr="0096256F" w:rsidRDefault="009A3FED" w:rsidP="00AC2BBF">
            <w:pPr>
              <w:spacing w:after="0" w:line="240" w:lineRule="auto"/>
              <w:jc w:val="center"/>
              <w:rPr>
                <w:rFonts w:ascii="Times New Roman" w:hAnsi="Times New Roman" w:cs="Times New Roman"/>
                <w:sz w:val="24"/>
                <w:szCs w:val="24"/>
              </w:rPr>
            </w:pPr>
            <w:r w:rsidRPr="0096256F">
              <w:rPr>
                <w:rFonts w:ascii="Times New Roman" w:hAnsi="Times New Roman" w:cs="Times New Roman"/>
                <w:sz w:val="24"/>
                <w:szCs w:val="24"/>
              </w:rPr>
              <w:t>0.451</w:t>
            </w:r>
          </w:p>
        </w:tc>
        <w:tc>
          <w:tcPr>
            <w:tcW w:w="1800" w:type="dxa"/>
          </w:tcPr>
          <w:p w14:paraId="25057AB1" w14:textId="77777777" w:rsidR="009A3FED" w:rsidRPr="00B245CF" w:rsidRDefault="009A3FED" w:rsidP="00AC2BBF">
            <w:pPr>
              <w:spacing w:after="0" w:line="240" w:lineRule="auto"/>
              <w:jc w:val="center"/>
              <w:rPr>
                <w:rFonts w:ascii="Times New Roman" w:hAnsi="Times New Roman" w:cs="Times New Roman"/>
                <w:b/>
                <w:sz w:val="24"/>
                <w:szCs w:val="24"/>
              </w:rPr>
            </w:pPr>
            <w:r w:rsidRPr="00B245CF">
              <w:rPr>
                <w:rFonts w:ascii="Times New Roman" w:hAnsi="Times New Roman" w:cs="Times New Roman"/>
                <w:b/>
                <w:sz w:val="24"/>
                <w:szCs w:val="24"/>
              </w:rPr>
              <w:t>0.855</w:t>
            </w:r>
          </w:p>
        </w:tc>
      </w:tr>
    </w:tbl>
    <w:p w14:paraId="714154CB" w14:textId="77777777" w:rsidR="009A3FED" w:rsidRDefault="009A3FED" w:rsidP="009A3FED">
      <w:pPr>
        <w:pBdr>
          <w:top w:val="nil"/>
          <w:left w:val="nil"/>
          <w:bottom w:val="nil"/>
          <w:right w:val="nil"/>
          <w:between w:val="nil"/>
        </w:pBdr>
        <w:tabs>
          <w:tab w:val="left" w:pos="780"/>
        </w:tabs>
        <w:spacing w:after="0" w:line="240" w:lineRule="auto"/>
        <w:ind w:left="36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sidRPr="009A3FED">
        <w:rPr>
          <w:rFonts w:ascii="Times New Roman" w:eastAsia="Times New Roman" w:hAnsi="Times New Roman" w:cs="Times New Roman"/>
          <w:color w:val="000000"/>
          <w:sz w:val="24"/>
          <w:szCs w:val="24"/>
          <w:lang w:val="id-ID"/>
        </w:rPr>
        <w:t>Source: SmartPLS 4 output</w:t>
      </w:r>
    </w:p>
    <w:p w14:paraId="725EE215" w14:textId="6A9B076E" w:rsidR="009A3FED" w:rsidRDefault="009A3FED" w:rsidP="009A3FED">
      <w:pPr>
        <w:pBdr>
          <w:top w:val="nil"/>
          <w:left w:val="nil"/>
          <w:bottom w:val="nil"/>
          <w:right w:val="nil"/>
          <w:between w:val="nil"/>
        </w:pBdr>
        <w:tabs>
          <w:tab w:val="left" w:pos="780"/>
        </w:tabs>
        <w:spacing w:after="0" w:line="240" w:lineRule="auto"/>
        <w:ind w:firstLine="360"/>
        <w:jc w:val="both"/>
        <w:rPr>
          <w:rFonts w:ascii="Times New Roman" w:eastAsia="Times New Roman" w:hAnsi="Times New Roman" w:cs="Times New Roman"/>
          <w:color w:val="000000"/>
          <w:sz w:val="24"/>
          <w:szCs w:val="24"/>
          <w:lang w:val="id-ID"/>
        </w:rPr>
      </w:pPr>
      <w:r w:rsidRPr="009A3FED">
        <w:rPr>
          <w:rFonts w:ascii="Times New Roman" w:eastAsia="Times New Roman" w:hAnsi="Times New Roman" w:cs="Times New Roman"/>
          <w:color w:val="000000"/>
          <w:sz w:val="24"/>
          <w:szCs w:val="24"/>
          <w:lang w:val="id-ID"/>
        </w:rPr>
        <w:t>One variable's value is bigger than the values of all the other variables, according to the table above. It may be concluded that the cross loading value above has good cross loading because it satisfies the cross loading requirements.</w:t>
      </w:r>
    </w:p>
    <w:p w14:paraId="5878F4CE" w14:textId="77777777" w:rsidR="00253117" w:rsidRDefault="00253117" w:rsidP="009A3FED">
      <w:pPr>
        <w:pBdr>
          <w:top w:val="nil"/>
          <w:left w:val="nil"/>
          <w:bottom w:val="nil"/>
          <w:right w:val="nil"/>
          <w:between w:val="nil"/>
        </w:pBdr>
        <w:tabs>
          <w:tab w:val="left" w:pos="780"/>
        </w:tabs>
        <w:spacing w:after="0" w:line="240" w:lineRule="auto"/>
        <w:ind w:firstLine="360"/>
        <w:jc w:val="both"/>
        <w:rPr>
          <w:rFonts w:ascii="Times New Roman" w:eastAsia="Times New Roman" w:hAnsi="Times New Roman" w:cs="Times New Roman"/>
          <w:color w:val="000000"/>
          <w:sz w:val="24"/>
          <w:szCs w:val="24"/>
          <w:lang w:val="id-ID"/>
        </w:rPr>
      </w:pPr>
    </w:p>
    <w:p w14:paraId="3D144706" w14:textId="77777777" w:rsidR="009A3FED" w:rsidRDefault="009A3FED" w:rsidP="00253117">
      <w:pPr>
        <w:pBdr>
          <w:top w:val="nil"/>
          <w:left w:val="nil"/>
          <w:bottom w:val="nil"/>
          <w:right w:val="nil"/>
          <w:between w:val="nil"/>
        </w:pBdr>
        <w:tabs>
          <w:tab w:val="left" w:pos="780"/>
        </w:tabs>
        <w:spacing w:after="0" w:line="240" w:lineRule="auto"/>
        <w:jc w:val="both"/>
        <w:rPr>
          <w:rFonts w:ascii="Times New Roman" w:eastAsia="Times New Roman" w:hAnsi="Times New Roman" w:cs="Times New Roman"/>
          <w:b/>
          <w:color w:val="000000"/>
          <w:sz w:val="24"/>
          <w:szCs w:val="24"/>
          <w:lang w:val="id-ID"/>
        </w:rPr>
      </w:pPr>
      <w:r w:rsidRPr="009A3FED">
        <w:rPr>
          <w:rFonts w:ascii="Times New Roman" w:eastAsia="Times New Roman" w:hAnsi="Times New Roman" w:cs="Times New Roman"/>
          <w:b/>
          <w:color w:val="000000"/>
          <w:sz w:val="24"/>
          <w:szCs w:val="24"/>
          <w:lang w:val="id-ID"/>
        </w:rPr>
        <w:t>Average variance extracted (AVE)</w:t>
      </w:r>
    </w:p>
    <w:p w14:paraId="4DF593B6" w14:textId="5DF666CA" w:rsidR="009A3FED" w:rsidRPr="00780AB7" w:rsidRDefault="009A3FED" w:rsidP="00780AB7">
      <w:pPr>
        <w:spacing w:after="0" w:line="240" w:lineRule="auto"/>
        <w:jc w:val="center"/>
        <w:rPr>
          <w:rFonts w:ascii="Times New Roman" w:hAnsi="Times New Roman" w:cs="Times New Roman"/>
          <w:b/>
          <w:sz w:val="24"/>
          <w:szCs w:val="24"/>
        </w:rPr>
      </w:pPr>
      <w:r w:rsidRPr="00253117">
        <w:rPr>
          <w:rFonts w:ascii="Times New Roman" w:eastAsia="Times New Roman" w:hAnsi="Times New Roman" w:cs="Times New Roman"/>
          <w:b/>
          <w:bCs/>
          <w:color w:val="000000"/>
          <w:sz w:val="24"/>
          <w:szCs w:val="24"/>
          <w:lang w:val="id-ID"/>
        </w:rPr>
        <w:t xml:space="preserve">Table 3 </w:t>
      </w:r>
      <w:r w:rsidR="00780AB7" w:rsidRPr="0038469D">
        <w:rPr>
          <w:rFonts w:ascii="Times New Roman" w:hAnsi="Times New Roman" w:cs="Times New Roman"/>
          <w:b/>
          <w:sz w:val="24"/>
          <w:szCs w:val="24"/>
        </w:rPr>
        <w:t>Average variance extracted (AVE)</w:t>
      </w:r>
      <w:r w:rsidR="00780AB7">
        <w:rPr>
          <w:rFonts w:ascii="Times New Roman" w:hAnsi="Times New Roman" w:cs="Times New Roman"/>
          <w:b/>
          <w:sz w:val="24"/>
          <w:szCs w:val="24"/>
        </w:rPr>
        <w:t xml:space="preserve"> </w:t>
      </w:r>
      <w:r w:rsidRPr="00253117">
        <w:rPr>
          <w:rFonts w:ascii="Times New Roman" w:eastAsia="Times New Roman" w:hAnsi="Times New Roman" w:cs="Times New Roman"/>
          <w:b/>
          <w:bCs/>
          <w:color w:val="000000"/>
          <w:sz w:val="24"/>
          <w:szCs w:val="24"/>
          <w:lang w:val="id-ID"/>
        </w:rPr>
        <w:t>Results</w:t>
      </w:r>
    </w:p>
    <w:tbl>
      <w:tblPr>
        <w:tblStyle w:val="TableGrid"/>
        <w:tblW w:w="0" w:type="auto"/>
        <w:tblInd w:w="137" w:type="dxa"/>
        <w:tblLook w:val="04A0" w:firstRow="1" w:lastRow="0" w:firstColumn="1" w:lastColumn="0" w:noHBand="0" w:noVBand="1"/>
      </w:tblPr>
      <w:tblGrid>
        <w:gridCol w:w="3544"/>
        <w:gridCol w:w="2693"/>
        <w:gridCol w:w="2552"/>
      </w:tblGrid>
      <w:tr w:rsidR="009A3FED" w14:paraId="6CBB6795" w14:textId="77777777" w:rsidTr="00780AB7">
        <w:tc>
          <w:tcPr>
            <w:tcW w:w="3544" w:type="dxa"/>
          </w:tcPr>
          <w:p w14:paraId="6130817C"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38469D">
              <w:rPr>
                <w:rFonts w:ascii="Times New Roman" w:hAnsi="Times New Roman" w:cs="Times New Roman"/>
                <w:b/>
                <w:sz w:val="24"/>
                <w:szCs w:val="24"/>
                <w:lang w:val="id-ID"/>
              </w:rPr>
              <w:t>Variabel</w:t>
            </w:r>
          </w:p>
        </w:tc>
        <w:tc>
          <w:tcPr>
            <w:tcW w:w="2693" w:type="dxa"/>
          </w:tcPr>
          <w:p w14:paraId="1CE4601E" w14:textId="59E267E5" w:rsidR="009A3FED" w:rsidRPr="0038469D" w:rsidRDefault="009A3FED" w:rsidP="00AC2BBF">
            <w:pPr>
              <w:spacing w:after="0" w:line="240" w:lineRule="auto"/>
              <w:jc w:val="center"/>
              <w:rPr>
                <w:rFonts w:ascii="Times New Roman" w:hAnsi="Times New Roman" w:cs="Times New Roman"/>
                <w:b/>
                <w:sz w:val="24"/>
                <w:szCs w:val="24"/>
              </w:rPr>
            </w:pPr>
            <w:r w:rsidRPr="0038469D">
              <w:rPr>
                <w:rFonts w:ascii="Times New Roman" w:hAnsi="Times New Roman" w:cs="Times New Roman"/>
                <w:b/>
                <w:sz w:val="24"/>
                <w:szCs w:val="24"/>
              </w:rPr>
              <w:t>AVE</w:t>
            </w:r>
          </w:p>
        </w:tc>
        <w:tc>
          <w:tcPr>
            <w:tcW w:w="2552" w:type="dxa"/>
          </w:tcPr>
          <w:p w14:paraId="00483239"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38469D">
              <w:rPr>
                <w:rFonts w:ascii="Times New Roman" w:hAnsi="Times New Roman" w:cs="Times New Roman"/>
                <w:b/>
                <w:sz w:val="24"/>
                <w:szCs w:val="24"/>
                <w:lang w:val="id-ID"/>
              </w:rPr>
              <w:t>Square Roots AVE</w:t>
            </w:r>
          </w:p>
        </w:tc>
      </w:tr>
      <w:tr w:rsidR="009A3FED" w14:paraId="516AD5FF" w14:textId="77777777" w:rsidTr="00780AB7">
        <w:tc>
          <w:tcPr>
            <w:tcW w:w="3544" w:type="dxa"/>
          </w:tcPr>
          <w:p w14:paraId="6C81A5C8" w14:textId="5D24C625" w:rsidR="009A3FED" w:rsidRPr="0038469D" w:rsidRDefault="009A3FED" w:rsidP="00AC2BBF">
            <w:pPr>
              <w:pStyle w:val="ListParagraph"/>
              <w:tabs>
                <w:tab w:val="left" w:pos="1350"/>
              </w:tabs>
              <w:spacing w:after="0" w:line="240" w:lineRule="auto"/>
              <w:ind w:left="0"/>
              <w:rPr>
                <w:rFonts w:ascii="Times New Roman" w:hAnsi="Times New Roman" w:cs="Times New Roman"/>
                <w:sz w:val="24"/>
                <w:szCs w:val="24"/>
                <w:lang w:val="id-ID"/>
              </w:rPr>
            </w:pPr>
            <w:r w:rsidRPr="0038469D">
              <w:rPr>
                <w:rFonts w:ascii="Times New Roman" w:hAnsi="Times New Roman" w:cs="Times New Roman"/>
                <w:sz w:val="24"/>
                <w:szCs w:val="24"/>
                <w:lang w:val="id-ID"/>
              </w:rPr>
              <w:t>Organizational Culture (X1)</w:t>
            </w:r>
            <w:r w:rsidRPr="0038469D">
              <w:rPr>
                <w:rFonts w:ascii="Times New Roman" w:hAnsi="Times New Roman" w:cs="Times New Roman"/>
                <w:sz w:val="24"/>
                <w:szCs w:val="24"/>
                <w:lang w:val="id-ID"/>
              </w:rPr>
              <w:tab/>
            </w:r>
          </w:p>
        </w:tc>
        <w:tc>
          <w:tcPr>
            <w:tcW w:w="2693" w:type="dxa"/>
          </w:tcPr>
          <w:p w14:paraId="44C1CC0A" w14:textId="77777777" w:rsidR="009A3FED" w:rsidRPr="0038469D" w:rsidRDefault="009A3FED" w:rsidP="00AC2BBF">
            <w:pPr>
              <w:spacing w:after="0" w:line="240" w:lineRule="auto"/>
              <w:jc w:val="center"/>
              <w:rPr>
                <w:rFonts w:ascii="Times New Roman" w:hAnsi="Times New Roman" w:cs="Times New Roman"/>
                <w:sz w:val="24"/>
                <w:szCs w:val="24"/>
              </w:rPr>
            </w:pPr>
            <w:r w:rsidRPr="0038469D">
              <w:rPr>
                <w:rFonts w:ascii="Times New Roman" w:hAnsi="Times New Roman" w:cs="Times New Roman"/>
                <w:sz w:val="24"/>
                <w:szCs w:val="24"/>
              </w:rPr>
              <w:t>0.572</w:t>
            </w:r>
          </w:p>
        </w:tc>
        <w:tc>
          <w:tcPr>
            <w:tcW w:w="2552" w:type="dxa"/>
          </w:tcPr>
          <w:p w14:paraId="59BD6224"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38469D">
              <w:rPr>
                <w:rFonts w:ascii="Times New Roman" w:hAnsi="Times New Roman" w:cs="Times New Roman"/>
                <w:sz w:val="24"/>
                <w:szCs w:val="24"/>
                <w:lang w:val="id-ID"/>
              </w:rPr>
              <w:t>0.756</w:t>
            </w:r>
          </w:p>
        </w:tc>
      </w:tr>
      <w:tr w:rsidR="009A3FED" w14:paraId="2E35242A" w14:textId="77777777" w:rsidTr="00780AB7">
        <w:tc>
          <w:tcPr>
            <w:tcW w:w="3544" w:type="dxa"/>
          </w:tcPr>
          <w:p w14:paraId="0AA06617" w14:textId="77777777" w:rsidR="009A3FED" w:rsidRPr="0038469D" w:rsidRDefault="009A3FED" w:rsidP="00AC2BBF">
            <w:pPr>
              <w:pStyle w:val="ListParagraph"/>
              <w:tabs>
                <w:tab w:val="left" w:pos="1350"/>
              </w:tabs>
              <w:spacing w:after="0" w:line="240" w:lineRule="auto"/>
              <w:ind w:left="0"/>
              <w:rPr>
                <w:rFonts w:ascii="Times New Roman" w:hAnsi="Times New Roman" w:cs="Times New Roman"/>
                <w:sz w:val="24"/>
                <w:szCs w:val="24"/>
                <w:lang w:val="id-ID"/>
              </w:rPr>
            </w:pPr>
            <w:r w:rsidRPr="0038469D">
              <w:rPr>
                <w:rFonts w:ascii="Times New Roman" w:hAnsi="Times New Roman" w:cs="Times New Roman"/>
                <w:sz w:val="24"/>
                <w:szCs w:val="24"/>
                <w:lang w:val="id-ID"/>
              </w:rPr>
              <w:t>Teamwork (X2)</w:t>
            </w:r>
          </w:p>
        </w:tc>
        <w:tc>
          <w:tcPr>
            <w:tcW w:w="2693" w:type="dxa"/>
          </w:tcPr>
          <w:p w14:paraId="46793AA6" w14:textId="77777777" w:rsidR="009A3FED" w:rsidRPr="0038469D" w:rsidRDefault="009A3FED" w:rsidP="00AC2BBF">
            <w:pPr>
              <w:spacing w:after="0" w:line="240" w:lineRule="auto"/>
              <w:jc w:val="center"/>
              <w:rPr>
                <w:rFonts w:ascii="Times New Roman" w:hAnsi="Times New Roman" w:cs="Times New Roman"/>
                <w:sz w:val="24"/>
                <w:szCs w:val="24"/>
              </w:rPr>
            </w:pPr>
            <w:r w:rsidRPr="0038469D">
              <w:rPr>
                <w:rFonts w:ascii="Times New Roman" w:hAnsi="Times New Roman" w:cs="Times New Roman"/>
                <w:sz w:val="24"/>
                <w:szCs w:val="24"/>
              </w:rPr>
              <w:t>0.778</w:t>
            </w:r>
          </w:p>
        </w:tc>
        <w:tc>
          <w:tcPr>
            <w:tcW w:w="2552" w:type="dxa"/>
          </w:tcPr>
          <w:p w14:paraId="33CBD848"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38469D">
              <w:rPr>
                <w:rFonts w:ascii="Times New Roman" w:hAnsi="Times New Roman" w:cs="Times New Roman"/>
                <w:sz w:val="24"/>
                <w:szCs w:val="24"/>
                <w:lang w:val="id-ID"/>
              </w:rPr>
              <w:t>0.882</w:t>
            </w:r>
          </w:p>
        </w:tc>
      </w:tr>
      <w:tr w:rsidR="009A3FED" w14:paraId="71CF7619" w14:textId="77777777" w:rsidTr="00780AB7">
        <w:tc>
          <w:tcPr>
            <w:tcW w:w="3544" w:type="dxa"/>
          </w:tcPr>
          <w:p w14:paraId="47B92936" w14:textId="77777777" w:rsidR="009A3FED" w:rsidRPr="0038469D" w:rsidRDefault="009A3FED" w:rsidP="00AC2BBF">
            <w:pPr>
              <w:pStyle w:val="ListParagraph"/>
              <w:tabs>
                <w:tab w:val="left" w:pos="1350"/>
              </w:tabs>
              <w:spacing w:after="0" w:line="240" w:lineRule="auto"/>
              <w:ind w:left="0"/>
              <w:rPr>
                <w:rFonts w:ascii="Times New Roman" w:hAnsi="Times New Roman" w:cs="Times New Roman"/>
                <w:sz w:val="24"/>
                <w:szCs w:val="24"/>
                <w:lang w:val="id-ID"/>
              </w:rPr>
            </w:pPr>
            <w:r w:rsidRPr="0038469D">
              <w:rPr>
                <w:rFonts w:ascii="Times New Roman" w:hAnsi="Times New Roman" w:cs="Times New Roman"/>
                <w:sz w:val="24"/>
                <w:szCs w:val="24"/>
                <w:lang w:val="id-ID"/>
              </w:rPr>
              <w:t>Employee Engagement (Y)</w:t>
            </w:r>
          </w:p>
        </w:tc>
        <w:tc>
          <w:tcPr>
            <w:tcW w:w="2693" w:type="dxa"/>
          </w:tcPr>
          <w:p w14:paraId="256EE12C" w14:textId="77777777" w:rsidR="009A3FED" w:rsidRPr="0038469D" w:rsidRDefault="009A3FED" w:rsidP="00AC2BBF">
            <w:pPr>
              <w:spacing w:after="0" w:line="240" w:lineRule="auto"/>
              <w:jc w:val="center"/>
              <w:rPr>
                <w:rFonts w:ascii="Times New Roman" w:hAnsi="Times New Roman" w:cs="Times New Roman"/>
                <w:sz w:val="24"/>
                <w:szCs w:val="24"/>
              </w:rPr>
            </w:pPr>
            <w:r w:rsidRPr="0038469D">
              <w:rPr>
                <w:rFonts w:ascii="Times New Roman" w:hAnsi="Times New Roman" w:cs="Times New Roman"/>
                <w:sz w:val="24"/>
                <w:szCs w:val="24"/>
              </w:rPr>
              <w:t>0.735</w:t>
            </w:r>
          </w:p>
        </w:tc>
        <w:tc>
          <w:tcPr>
            <w:tcW w:w="2552" w:type="dxa"/>
          </w:tcPr>
          <w:p w14:paraId="29C125AF"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38469D">
              <w:rPr>
                <w:rFonts w:ascii="Times New Roman" w:hAnsi="Times New Roman" w:cs="Times New Roman"/>
                <w:sz w:val="24"/>
                <w:szCs w:val="24"/>
                <w:lang w:val="id-ID"/>
              </w:rPr>
              <w:t>0.823</w:t>
            </w:r>
          </w:p>
        </w:tc>
      </w:tr>
      <w:tr w:rsidR="009A3FED" w14:paraId="378BC9CD" w14:textId="77777777" w:rsidTr="00780AB7">
        <w:tc>
          <w:tcPr>
            <w:tcW w:w="3544" w:type="dxa"/>
          </w:tcPr>
          <w:p w14:paraId="3EF2A0E2" w14:textId="77777777" w:rsidR="009A3FED" w:rsidRPr="0038469D" w:rsidRDefault="009A3FED" w:rsidP="00AC2BBF">
            <w:pPr>
              <w:pStyle w:val="ListParagraph"/>
              <w:tabs>
                <w:tab w:val="left" w:pos="1350"/>
              </w:tabs>
              <w:spacing w:after="0" w:line="240" w:lineRule="auto"/>
              <w:ind w:left="0"/>
              <w:rPr>
                <w:rFonts w:ascii="Times New Roman" w:hAnsi="Times New Roman" w:cs="Times New Roman"/>
                <w:sz w:val="24"/>
                <w:szCs w:val="24"/>
                <w:lang w:val="id-ID"/>
              </w:rPr>
            </w:pPr>
            <w:r w:rsidRPr="0038469D">
              <w:rPr>
                <w:rFonts w:ascii="Times New Roman" w:hAnsi="Times New Roman" w:cs="Times New Roman"/>
                <w:sz w:val="24"/>
                <w:szCs w:val="24"/>
                <w:lang w:val="id-ID"/>
              </w:rPr>
              <w:t>Achievement Motivation (Z)</w:t>
            </w:r>
          </w:p>
        </w:tc>
        <w:tc>
          <w:tcPr>
            <w:tcW w:w="2693" w:type="dxa"/>
          </w:tcPr>
          <w:p w14:paraId="7D12C50E" w14:textId="77777777" w:rsidR="009A3FED" w:rsidRPr="0038469D" w:rsidRDefault="009A3FED" w:rsidP="00AC2BBF">
            <w:pPr>
              <w:spacing w:after="0" w:line="240" w:lineRule="auto"/>
              <w:jc w:val="center"/>
              <w:rPr>
                <w:rFonts w:ascii="Times New Roman" w:hAnsi="Times New Roman" w:cs="Times New Roman"/>
                <w:sz w:val="24"/>
                <w:szCs w:val="24"/>
              </w:rPr>
            </w:pPr>
            <w:r w:rsidRPr="0038469D">
              <w:rPr>
                <w:rFonts w:ascii="Times New Roman" w:hAnsi="Times New Roman" w:cs="Times New Roman"/>
                <w:sz w:val="24"/>
                <w:szCs w:val="24"/>
              </w:rPr>
              <w:t>0.677</w:t>
            </w:r>
          </w:p>
        </w:tc>
        <w:tc>
          <w:tcPr>
            <w:tcW w:w="2552" w:type="dxa"/>
          </w:tcPr>
          <w:p w14:paraId="541EAAD0" w14:textId="77777777" w:rsidR="009A3FED" w:rsidRPr="0038469D" w:rsidRDefault="009A3FED"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38469D">
              <w:rPr>
                <w:rFonts w:ascii="Times New Roman" w:hAnsi="Times New Roman" w:cs="Times New Roman"/>
                <w:sz w:val="24"/>
                <w:szCs w:val="24"/>
                <w:lang w:val="id-ID"/>
              </w:rPr>
              <w:t>0.857</w:t>
            </w:r>
          </w:p>
        </w:tc>
      </w:tr>
    </w:tbl>
    <w:p w14:paraId="08C987F4" w14:textId="77777777" w:rsidR="009A3FED" w:rsidRPr="009A3FED" w:rsidRDefault="009A3FED" w:rsidP="007D00F0">
      <w:pPr>
        <w:pBdr>
          <w:top w:val="nil"/>
          <w:left w:val="nil"/>
          <w:bottom w:val="nil"/>
          <w:right w:val="nil"/>
          <w:between w:val="nil"/>
        </w:pBdr>
        <w:tabs>
          <w:tab w:val="left" w:pos="780"/>
        </w:tabs>
        <w:spacing w:after="0" w:line="240" w:lineRule="auto"/>
        <w:ind w:left="360"/>
        <w:jc w:val="both"/>
        <w:rPr>
          <w:rFonts w:ascii="Times New Roman" w:eastAsia="Times New Roman" w:hAnsi="Times New Roman" w:cs="Times New Roman"/>
          <w:color w:val="000000"/>
          <w:sz w:val="24"/>
          <w:szCs w:val="24"/>
          <w:lang w:val="id-ID"/>
        </w:rPr>
      </w:pPr>
      <w:r w:rsidRPr="009A3FED">
        <w:rPr>
          <w:rFonts w:ascii="Times New Roman" w:eastAsia="Times New Roman" w:hAnsi="Times New Roman" w:cs="Times New Roman"/>
          <w:color w:val="000000"/>
          <w:sz w:val="24"/>
          <w:szCs w:val="24"/>
          <w:lang w:val="id-ID"/>
        </w:rPr>
        <w:t>Source: SmartPLS 4 output</w:t>
      </w:r>
    </w:p>
    <w:p w14:paraId="3671643F" w14:textId="77777777" w:rsidR="009A3FED" w:rsidRDefault="007D00F0" w:rsidP="007D00F0">
      <w:pPr>
        <w:pBdr>
          <w:top w:val="nil"/>
          <w:left w:val="nil"/>
          <w:bottom w:val="nil"/>
          <w:right w:val="nil"/>
          <w:between w:val="nil"/>
        </w:pBdr>
        <w:tabs>
          <w:tab w:val="left" w:pos="780"/>
        </w:tabs>
        <w:spacing w:after="0" w:line="240" w:lineRule="auto"/>
        <w:ind w:firstLine="360"/>
        <w:jc w:val="both"/>
        <w:rPr>
          <w:rFonts w:ascii="Times New Roman" w:eastAsia="Times New Roman" w:hAnsi="Times New Roman" w:cs="Times New Roman"/>
          <w:color w:val="000000"/>
          <w:sz w:val="24"/>
          <w:szCs w:val="24"/>
          <w:lang w:val="id-ID"/>
        </w:rPr>
      </w:pPr>
      <w:r w:rsidRPr="007D00F0">
        <w:rPr>
          <w:rFonts w:ascii="Times New Roman" w:eastAsia="Times New Roman" w:hAnsi="Times New Roman" w:cs="Times New Roman"/>
          <w:color w:val="000000"/>
          <w:sz w:val="24"/>
          <w:szCs w:val="24"/>
          <w:lang w:val="id-ID"/>
        </w:rPr>
        <w:t>According to the preceding table, every indicator's AVE has a value greater than 0.5. This indicates that the AVE value above satisfies the requirements, allowing all indications to be deemed legitimate.</w:t>
      </w:r>
    </w:p>
    <w:p w14:paraId="371F9F1A" w14:textId="7B4CC168" w:rsidR="007D00F0" w:rsidRPr="00780AB7" w:rsidRDefault="007D00F0" w:rsidP="00780AB7">
      <w:pPr>
        <w:pBdr>
          <w:top w:val="nil"/>
          <w:left w:val="nil"/>
          <w:bottom w:val="nil"/>
          <w:right w:val="nil"/>
          <w:between w:val="nil"/>
        </w:pBdr>
        <w:tabs>
          <w:tab w:val="left" w:pos="780"/>
        </w:tabs>
        <w:spacing w:after="120" w:line="240" w:lineRule="auto"/>
        <w:ind w:left="357" w:hanging="357"/>
        <w:jc w:val="center"/>
        <w:rPr>
          <w:rFonts w:ascii="Times New Roman" w:eastAsia="Times New Roman" w:hAnsi="Times New Roman" w:cs="Times New Roman"/>
          <w:b/>
          <w:bCs/>
          <w:color w:val="000000"/>
          <w:sz w:val="24"/>
          <w:szCs w:val="24"/>
          <w:lang w:val="id-ID"/>
        </w:rPr>
      </w:pPr>
      <w:r w:rsidRPr="00780AB7">
        <w:rPr>
          <w:rFonts w:ascii="Times New Roman" w:eastAsia="Times New Roman" w:hAnsi="Times New Roman" w:cs="Times New Roman"/>
          <w:b/>
          <w:bCs/>
          <w:color w:val="000000"/>
          <w:sz w:val="24"/>
          <w:szCs w:val="24"/>
          <w:lang w:val="id-ID"/>
        </w:rPr>
        <w:lastRenderedPageBreak/>
        <w:t>Table 4 Fornell-Larcker Criterion</w:t>
      </w:r>
    </w:p>
    <w:tbl>
      <w:tblPr>
        <w:tblStyle w:val="TableGrid"/>
        <w:tblW w:w="9072" w:type="dxa"/>
        <w:tblInd w:w="-5" w:type="dxa"/>
        <w:tblLayout w:type="fixed"/>
        <w:tblLook w:val="04A0" w:firstRow="1" w:lastRow="0" w:firstColumn="1" w:lastColumn="0" w:noHBand="0" w:noVBand="1"/>
      </w:tblPr>
      <w:tblGrid>
        <w:gridCol w:w="1985"/>
        <w:gridCol w:w="1843"/>
        <w:gridCol w:w="1417"/>
        <w:gridCol w:w="1985"/>
        <w:gridCol w:w="1842"/>
      </w:tblGrid>
      <w:tr w:rsidR="007D00F0" w:rsidRPr="002619FA" w14:paraId="54EA692E" w14:textId="77777777" w:rsidTr="001C4D79">
        <w:tc>
          <w:tcPr>
            <w:tcW w:w="1985" w:type="dxa"/>
          </w:tcPr>
          <w:p w14:paraId="53277698" w14:textId="77777777" w:rsidR="007D00F0" w:rsidRPr="00DB41F3" w:rsidRDefault="007D00F0" w:rsidP="00AC2BBF">
            <w:pPr>
              <w:spacing w:after="0" w:line="240" w:lineRule="auto"/>
              <w:jc w:val="center"/>
              <w:rPr>
                <w:rFonts w:ascii="Times New Roman" w:hAnsi="Times New Roman" w:cs="Times New Roman"/>
                <w:b/>
                <w:sz w:val="24"/>
                <w:szCs w:val="24"/>
              </w:rPr>
            </w:pPr>
          </w:p>
        </w:tc>
        <w:tc>
          <w:tcPr>
            <w:tcW w:w="1843" w:type="dxa"/>
          </w:tcPr>
          <w:p w14:paraId="2BFD905E"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lang w:val="id-ID"/>
              </w:rPr>
              <w:t>Organizational Culture (X1)</w:t>
            </w:r>
          </w:p>
        </w:tc>
        <w:tc>
          <w:tcPr>
            <w:tcW w:w="1417" w:type="dxa"/>
          </w:tcPr>
          <w:p w14:paraId="3998363F"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lang w:val="id-ID"/>
              </w:rPr>
              <w:t>Teamwork (X2)</w:t>
            </w:r>
          </w:p>
        </w:tc>
        <w:tc>
          <w:tcPr>
            <w:tcW w:w="1985" w:type="dxa"/>
          </w:tcPr>
          <w:p w14:paraId="1F65EF66"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lang w:val="id-ID"/>
              </w:rPr>
              <w:t>Employee Engagement (Y)</w:t>
            </w:r>
          </w:p>
        </w:tc>
        <w:tc>
          <w:tcPr>
            <w:tcW w:w="1842" w:type="dxa"/>
          </w:tcPr>
          <w:p w14:paraId="249DCDBC"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lang w:val="id-ID"/>
              </w:rPr>
              <w:t>Achievement Motivation (Z)</w:t>
            </w:r>
          </w:p>
        </w:tc>
      </w:tr>
      <w:tr w:rsidR="007D00F0" w:rsidRPr="002619FA" w14:paraId="7EBB5F72" w14:textId="77777777" w:rsidTr="001C4D79">
        <w:tc>
          <w:tcPr>
            <w:tcW w:w="1985" w:type="dxa"/>
          </w:tcPr>
          <w:p w14:paraId="3FD1F948" w14:textId="77777777" w:rsidR="007D00F0" w:rsidRPr="00DB41F3" w:rsidRDefault="007D00F0" w:rsidP="001C4D79">
            <w:pPr>
              <w:spacing w:after="0" w:line="240" w:lineRule="auto"/>
              <w:rPr>
                <w:rFonts w:ascii="Times New Roman" w:hAnsi="Times New Roman" w:cs="Times New Roman"/>
                <w:b/>
                <w:sz w:val="24"/>
                <w:szCs w:val="24"/>
              </w:rPr>
            </w:pPr>
            <w:r w:rsidRPr="00DB41F3">
              <w:rPr>
                <w:rFonts w:ascii="Times New Roman" w:hAnsi="Times New Roman" w:cs="Times New Roman"/>
                <w:b/>
                <w:sz w:val="24"/>
                <w:szCs w:val="24"/>
                <w:lang w:val="id-ID"/>
              </w:rPr>
              <w:t>Organizational Culture (X1)</w:t>
            </w:r>
          </w:p>
        </w:tc>
        <w:tc>
          <w:tcPr>
            <w:tcW w:w="1843" w:type="dxa"/>
          </w:tcPr>
          <w:p w14:paraId="75550463"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rPr>
              <w:t>0.756</w:t>
            </w:r>
          </w:p>
        </w:tc>
        <w:tc>
          <w:tcPr>
            <w:tcW w:w="1417" w:type="dxa"/>
          </w:tcPr>
          <w:p w14:paraId="599643DF" w14:textId="77777777" w:rsidR="007D00F0" w:rsidRPr="002619FA" w:rsidRDefault="007D00F0" w:rsidP="00AC2BBF">
            <w:pPr>
              <w:spacing w:after="0" w:line="240" w:lineRule="auto"/>
              <w:jc w:val="center"/>
              <w:rPr>
                <w:rFonts w:ascii="Times New Roman" w:hAnsi="Times New Roman" w:cs="Times New Roman"/>
                <w:sz w:val="24"/>
                <w:szCs w:val="24"/>
              </w:rPr>
            </w:pPr>
          </w:p>
        </w:tc>
        <w:tc>
          <w:tcPr>
            <w:tcW w:w="1985" w:type="dxa"/>
          </w:tcPr>
          <w:p w14:paraId="74B6B03A" w14:textId="77777777" w:rsidR="007D00F0" w:rsidRPr="002619FA" w:rsidRDefault="007D00F0" w:rsidP="00AC2BBF">
            <w:pPr>
              <w:spacing w:after="0" w:line="240" w:lineRule="auto"/>
              <w:jc w:val="center"/>
              <w:rPr>
                <w:rFonts w:ascii="Times New Roman" w:hAnsi="Times New Roman" w:cs="Times New Roman"/>
                <w:sz w:val="24"/>
                <w:szCs w:val="24"/>
              </w:rPr>
            </w:pPr>
          </w:p>
        </w:tc>
        <w:tc>
          <w:tcPr>
            <w:tcW w:w="1842" w:type="dxa"/>
          </w:tcPr>
          <w:p w14:paraId="1F93A8B1" w14:textId="77777777" w:rsidR="007D00F0" w:rsidRPr="002619FA" w:rsidRDefault="007D00F0" w:rsidP="00AC2BBF">
            <w:pPr>
              <w:spacing w:after="0" w:line="240" w:lineRule="auto"/>
              <w:jc w:val="center"/>
              <w:rPr>
                <w:rFonts w:ascii="Times New Roman" w:hAnsi="Times New Roman" w:cs="Times New Roman"/>
                <w:sz w:val="24"/>
                <w:szCs w:val="24"/>
              </w:rPr>
            </w:pPr>
          </w:p>
        </w:tc>
      </w:tr>
      <w:tr w:rsidR="007D00F0" w:rsidRPr="002619FA" w14:paraId="669860C8" w14:textId="77777777" w:rsidTr="001C4D79">
        <w:tc>
          <w:tcPr>
            <w:tcW w:w="1985" w:type="dxa"/>
          </w:tcPr>
          <w:p w14:paraId="75498DC0" w14:textId="77777777" w:rsidR="007D00F0" w:rsidRPr="00DB41F3" w:rsidRDefault="007D00F0" w:rsidP="001C4D79">
            <w:pPr>
              <w:spacing w:after="0" w:line="240" w:lineRule="auto"/>
              <w:rPr>
                <w:rFonts w:ascii="Times New Roman" w:hAnsi="Times New Roman" w:cs="Times New Roman"/>
                <w:b/>
                <w:sz w:val="24"/>
                <w:szCs w:val="24"/>
              </w:rPr>
            </w:pPr>
            <w:r w:rsidRPr="00DB41F3">
              <w:rPr>
                <w:rFonts w:ascii="Times New Roman" w:hAnsi="Times New Roman" w:cs="Times New Roman"/>
                <w:b/>
                <w:sz w:val="24"/>
                <w:szCs w:val="24"/>
                <w:lang w:val="id-ID"/>
              </w:rPr>
              <w:t>Teamwork (X2)</w:t>
            </w:r>
          </w:p>
        </w:tc>
        <w:tc>
          <w:tcPr>
            <w:tcW w:w="1843" w:type="dxa"/>
          </w:tcPr>
          <w:p w14:paraId="21CFE9F9"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0.506</w:t>
            </w:r>
          </w:p>
        </w:tc>
        <w:tc>
          <w:tcPr>
            <w:tcW w:w="1417" w:type="dxa"/>
          </w:tcPr>
          <w:p w14:paraId="404FCC99"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rPr>
              <w:t>0.882</w:t>
            </w:r>
          </w:p>
        </w:tc>
        <w:tc>
          <w:tcPr>
            <w:tcW w:w="1985" w:type="dxa"/>
          </w:tcPr>
          <w:p w14:paraId="5068ECF0" w14:textId="77777777" w:rsidR="007D00F0" w:rsidRPr="002619FA" w:rsidRDefault="007D00F0" w:rsidP="00AC2BBF">
            <w:pPr>
              <w:spacing w:after="0" w:line="240" w:lineRule="auto"/>
              <w:jc w:val="center"/>
              <w:rPr>
                <w:rFonts w:ascii="Times New Roman" w:hAnsi="Times New Roman" w:cs="Times New Roman"/>
                <w:sz w:val="24"/>
                <w:szCs w:val="24"/>
              </w:rPr>
            </w:pPr>
          </w:p>
        </w:tc>
        <w:tc>
          <w:tcPr>
            <w:tcW w:w="1842" w:type="dxa"/>
          </w:tcPr>
          <w:p w14:paraId="6456877B" w14:textId="77777777" w:rsidR="007D00F0" w:rsidRPr="002619FA" w:rsidRDefault="007D00F0" w:rsidP="00AC2BBF">
            <w:pPr>
              <w:spacing w:after="0" w:line="240" w:lineRule="auto"/>
              <w:jc w:val="center"/>
              <w:rPr>
                <w:rFonts w:ascii="Times New Roman" w:hAnsi="Times New Roman" w:cs="Times New Roman"/>
                <w:sz w:val="24"/>
                <w:szCs w:val="24"/>
              </w:rPr>
            </w:pPr>
          </w:p>
        </w:tc>
      </w:tr>
      <w:tr w:rsidR="007D00F0" w:rsidRPr="002619FA" w14:paraId="411F8C14" w14:textId="77777777" w:rsidTr="001C4D79">
        <w:tc>
          <w:tcPr>
            <w:tcW w:w="1985" w:type="dxa"/>
          </w:tcPr>
          <w:p w14:paraId="7EC5D675" w14:textId="77777777" w:rsidR="007D00F0" w:rsidRPr="00DB41F3" w:rsidRDefault="007D00F0" w:rsidP="001C4D79">
            <w:pPr>
              <w:spacing w:after="0" w:line="240" w:lineRule="auto"/>
              <w:rPr>
                <w:rFonts w:ascii="Times New Roman" w:hAnsi="Times New Roman" w:cs="Times New Roman"/>
                <w:b/>
                <w:sz w:val="24"/>
                <w:szCs w:val="24"/>
              </w:rPr>
            </w:pPr>
            <w:r w:rsidRPr="00DB41F3">
              <w:rPr>
                <w:rFonts w:ascii="Times New Roman" w:hAnsi="Times New Roman" w:cs="Times New Roman"/>
                <w:b/>
                <w:sz w:val="24"/>
                <w:szCs w:val="24"/>
                <w:lang w:val="id-ID"/>
              </w:rPr>
              <w:t>Employee Engagement (Y)</w:t>
            </w:r>
          </w:p>
        </w:tc>
        <w:tc>
          <w:tcPr>
            <w:tcW w:w="1843" w:type="dxa"/>
          </w:tcPr>
          <w:p w14:paraId="06C145BC"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-0.379</w:t>
            </w:r>
          </w:p>
        </w:tc>
        <w:tc>
          <w:tcPr>
            <w:tcW w:w="1417" w:type="dxa"/>
          </w:tcPr>
          <w:p w14:paraId="3F9D0142"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0.429</w:t>
            </w:r>
          </w:p>
        </w:tc>
        <w:tc>
          <w:tcPr>
            <w:tcW w:w="1985" w:type="dxa"/>
          </w:tcPr>
          <w:p w14:paraId="05461127"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rPr>
              <w:t>0.857</w:t>
            </w:r>
          </w:p>
        </w:tc>
        <w:tc>
          <w:tcPr>
            <w:tcW w:w="1842" w:type="dxa"/>
          </w:tcPr>
          <w:p w14:paraId="6C0CC647" w14:textId="77777777" w:rsidR="007D00F0" w:rsidRPr="002619FA" w:rsidRDefault="007D00F0" w:rsidP="00AC2BBF">
            <w:pPr>
              <w:spacing w:after="0" w:line="240" w:lineRule="auto"/>
              <w:jc w:val="center"/>
              <w:rPr>
                <w:rFonts w:ascii="Times New Roman" w:hAnsi="Times New Roman" w:cs="Times New Roman"/>
                <w:sz w:val="24"/>
                <w:szCs w:val="24"/>
              </w:rPr>
            </w:pPr>
          </w:p>
        </w:tc>
      </w:tr>
      <w:tr w:rsidR="007D00F0" w:rsidRPr="002619FA" w14:paraId="4733CE5A" w14:textId="77777777" w:rsidTr="001C4D79">
        <w:tc>
          <w:tcPr>
            <w:tcW w:w="1985" w:type="dxa"/>
          </w:tcPr>
          <w:p w14:paraId="724D9F86" w14:textId="77777777" w:rsidR="007D00F0" w:rsidRPr="00DB41F3" w:rsidRDefault="007D00F0" w:rsidP="001C4D79">
            <w:pPr>
              <w:spacing w:after="0" w:line="240" w:lineRule="auto"/>
              <w:rPr>
                <w:rFonts w:ascii="Times New Roman" w:hAnsi="Times New Roman" w:cs="Times New Roman"/>
                <w:b/>
                <w:sz w:val="24"/>
                <w:szCs w:val="24"/>
              </w:rPr>
            </w:pPr>
            <w:r w:rsidRPr="00DB41F3">
              <w:rPr>
                <w:rFonts w:ascii="Times New Roman" w:hAnsi="Times New Roman" w:cs="Times New Roman"/>
                <w:b/>
                <w:sz w:val="24"/>
                <w:szCs w:val="24"/>
                <w:lang w:val="id-ID"/>
              </w:rPr>
              <w:t>Achievement Motivation (Z)</w:t>
            </w:r>
          </w:p>
        </w:tc>
        <w:tc>
          <w:tcPr>
            <w:tcW w:w="1843" w:type="dxa"/>
          </w:tcPr>
          <w:p w14:paraId="26EDC3BA"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0.575</w:t>
            </w:r>
          </w:p>
        </w:tc>
        <w:tc>
          <w:tcPr>
            <w:tcW w:w="1417" w:type="dxa"/>
          </w:tcPr>
          <w:p w14:paraId="0A7A8DB7"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0.817</w:t>
            </w:r>
          </w:p>
        </w:tc>
        <w:tc>
          <w:tcPr>
            <w:tcW w:w="1985" w:type="dxa"/>
          </w:tcPr>
          <w:p w14:paraId="1A9B627A" w14:textId="77777777" w:rsidR="007D00F0" w:rsidRPr="002619FA" w:rsidRDefault="007D00F0" w:rsidP="00AC2BBF">
            <w:pPr>
              <w:spacing w:after="0" w:line="240" w:lineRule="auto"/>
              <w:jc w:val="center"/>
              <w:rPr>
                <w:rFonts w:ascii="Times New Roman" w:hAnsi="Times New Roman" w:cs="Times New Roman"/>
                <w:sz w:val="24"/>
                <w:szCs w:val="24"/>
              </w:rPr>
            </w:pPr>
            <w:r w:rsidRPr="002619FA">
              <w:rPr>
                <w:rFonts w:ascii="Times New Roman" w:hAnsi="Times New Roman" w:cs="Times New Roman"/>
                <w:sz w:val="24"/>
                <w:szCs w:val="24"/>
              </w:rPr>
              <w:t>0.494</w:t>
            </w:r>
          </w:p>
        </w:tc>
        <w:tc>
          <w:tcPr>
            <w:tcW w:w="1842" w:type="dxa"/>
          </w:tcPr>
          <w:p w14:paraId="561D9040" w14:textId="77777777" w:rsidR="007D00F0" w:rsidRPr="00DB41F3" w:rsidRDefault="007D00F0" w:rsidP="00AC2BBF">
            <w:pPr>
              <w:spacing w:after="0" w:line="240" w:lineRule="auto"/>
              <w:jc w:val="center"/>
              <w:rPr>
                <w:rFonts w:ascii="Times New Roman" w:hAnsi="Times New Roman" w:cs="Times New Roman"/>
                <w:b/>
                <w:sz w:val="24"/>
                <w:szCs w:val="24"/>
              </w:rPr>
            </w:pPr>
            <w:r w:rsidRPr="00DB41F3">
              <w:rPr>
                <w:rFonts w:ascii="Times New Roman" w:hAnsi="Times New Roman" w:cs="Times New Roman"/>
                <w:b/>
                <w:sz w:val="24"/>
                <w:szCs w:val="24"/>
              </w:rPr>
              <w:t>0.823</w:t>
            </w:r>
          </w:p>
        </w:tc>
      </w:tr>
    </w:tbl>
    <w:p w14:paraId="29802A23" w14:textId="77777777" w:rsidR="007D00F0" w:rsidRDefault="007D00F0" w:rsidP="007D00F0">
      <w:pPr>
        <w:pBdr>
          <w:top w:val="nil"/>
          <w:left w:val="nil"/>
          <w:bottom w:val="nil"/>
          <w:right w:val="nil"/>
          <w:between w:val="nil"/>
        </w:pBdr>
        <w:tabs>
          <w:tab w:val="left" w:pos="780"/>
        </w:tabs>
        <w:spacing w:after="0" w:line="240" w:lineRule="auto"/>
        <w:ind w:left="360"/>
        <w:jc w:val="both"/>
        <w:rPr>
          <w:rFonts w:ascii="Times New Roman" w:eastAsia="Times New Roman" w:hAnsi="Times New Roman" w:cs="Times New Roman"/>
          <w:color w:val="000000"/>
          <w:sz w:val="24"/>
          <w:szCs w:val="24"/>
          <w:lang w:val="id-ID"/>
        </w:rPr>
      </w:pPr>
      <w:r w:rsidRPr="009A3FED">
        <w:rPr>
          <w:rFonts w:ascii="Times New Roman" w:eastAsia="Times New Roman" w:hAnsi="Times New Roman" w:cs="Times New Roman"/>
          <w:color w:val="000000"/>
          <w:sz w:val="24"/>
          <w:szCs w:val="24"/>
          <w:lang w:val="id-ID"/>
        </w:rPr>
        <w:t>Source: SmartPLS 4 output</w:t>
      </w:r>
    </w:p>
    <w:p w14:paraId="34DD5995" w14:textId="77777777" w:rsidR="007D00F0" w:rsidRDefault="007D00F0" w:rsidP="007D00F0">
      <w:pPr>
        <w:pBdr>
          <w:top w:val="nil"/>
          <w:left w:val="nil"/>
          <w:bottom w:val="nil"/>
          <w:right w:val="nil"/>
          <w:between w:val="nil"/>
        </w:pBdr>
        <w:tabs>
          <w:tab w:val="left" w:pos="780"/>
        </w:tabs>
        <w:spacing w:after="0" w:line="240" w:lineRule="auto"/>
        <w:ind w:firstLine="360"/>
        <w:jc w:val="both"/>
        <w:rPr>
          <w:rFonts w:ascii="Times New Roman" w:eastAsia="Times New Roman" w:hAnsi="Times New Roman" w:cs="Times New Roman"/>
          <w:color w:val="000000"/>
          <w:sz w:val="24"/>
          <w:szCs w:val="24"/>
          <w:lang w:val="id-ID"/>
        </w:rPr>
      </w:pPr>
      <w:r w:rsidRPr="007D00F0">
        <w:rPr>
          <w:rFonts w:ascii="Times New Roman" w:eastAsia="Times New Roman" w:hAnsi="Times New Roman" w:cs="Times New Roman"/>
          <w:color w:val="000000"/>
          <w:sz w:val="24"/>
          <w:szCs w:val="24"/>
          <w:lang w:val="id-ID"/>
        </w:rPr>
        <w:t>According to the above table, each indication on the diagonal line has a Fornell-Larcker Criterion result that is higher than the values for the other constructs. In order for all indicators to be deemed genuine, it may be concluded that the square root AVE value in the diagonal line satisfies the necessary requirements.</w:t>
      </w:r>
    </w:p>
    <w:p w14:paraId="2AC26CF1" w14:textId="77777777" w:rsidR="007D00F0" w:rsidRPr="007D00F0" w:rsidRDefault="007D00F0" w:rsidP="007D00F0">
      <w:pPr>
        <w:pBdr>
          <w:top w:val="nil"/>
          <w:left w:val="nil"/>
          <w:bottom w:val="nil"/>
          <w:right w:val="nil"/>
          <w:between w:val="nil"/>
        </w:pBdr>
        <w:tabs>
          <w:tab w:val="left" w:pos="780"/>
        </w:tabs>
        <w:spacing w:after="0" w:line="240" w:lineRule="auto"/>
        <w:jc w:val="both"/>
        <w:rPr>
          <w:rFonts w:ascii="Times New Roman" w:eastAsia="Times New Roman" w:hAnsi="Times New Roman" w:cs="Times New Roman"/>
          <w:b/>
          <w:color w:val="000000"/>
          <w:sz w:val="24"/>
          <w:szCs w:val="24"/>
          <w:lang w:val="id-ID"/>
        </w:rPr>
      </w:pPr>
      <w:r w:rsidRPr="007D00F0">
        <w:rPr>
          <w:rFonts w:ascii="Times New Roman" w:eastAsia="Times New Roman" w:hAnsi="Times New Roman" w:cs="Times New Roman"/>
          <w:b/>
          <w:color w:val="000000"/>
          <w:sz w:val="24"/>
          <w:szCs w:val="24"/>
          <w:lang w:val="id-ID"/>
        </w:rPr>
        <w:t>Reliability Test</w:t>
      </w:r>
    </w:p>
    <w:p w14:paraId="7FDA1BC9" w14:textId="29E73981" w:rsidR="00F40479" w:rsidRPr="001C4D79" w:rsidRDefault="00F40479" w:rsidP="001C4D79">
      <w:pPr>
        <w:pBdr>
          <w:top w:val="nil"/>
          <w:left w:val="nil"/>
          <w:bottom w:val="nil"/>
          <w:right w:val="nil"/>
          <w:between w:val="nil"/>
        </w:pBdr>
        <w:tabs>
          <w:tab w:val="left" w:pos="780"/>
        </w:tabs>
        <w:spacing w:after="0" w:line="240" w:lineRule="auto"/>
        <w:ind w:left="360" w:hanging="360"/>
        <w:jc w:val="center"/>
        <w:rPr>
          <w:rFonts w:ascii="Times New Roman" w:eastAsia="Times New Roman" w:hAnsi="Times New Roman" w:cs="Times New Roman"/>
          <w:b/>
          <w:bCs/>
          <w:color w:val="000000"/>
          <w:sz w:val="24"/>
          <w:szCs w:val="24"/>
        </w:rPr>
      </w:pPr>
      <w:r w:rsidRPr="001C4D79">
        <w:rPr>
          <w:rFonts w:ascii="Times New Roman" w:eastAsia="Times New Roman" w:hAnsi="Times New Roman" w:cs="Times New Roman"/>
          <w:b/>
          <w:bCs/>
          <w:color w:val="000000"/>
          <w:sz w:val="24"/>
          <w:szCs w:val="24"/>
          <w:lang w:val="id-ID"/>
        </w:rPr>
        <w:t>Table</w:t>
      </w:r>
      <w:r w:rsidR="001C4D79" w:rsidRPr="001C4D79">
        <w:rPr>
          <w:rFonts w:ascii="Times New Roman" w:eastAsia="Times New Roman" w:hAnsi="Times New Roman" w:cs="Times New Roman"/>
          <w:b/>
          <w:bCs/>
          <w:color w:val="000000"/>
          <w:sz w:val="24"/>
          <w:szCs w:val="24"/>
        </w:rPr>
        <w:t xml:space="preserve"> </w:t>
      </w:r>
      <w:r w:rsidRPr="001C4D79">
        <w:rPr>
          <w:rFonts w:ascii="Times New Roman" w:eastAsia="Times New Roman" w:hAnsi="Times New Roman" w:cs="Times New Roman"/>
          <w:b/>
          <w:bCs/>
          <w:color w:val="000000"/>
          <w:sz w:val="24"/>
          <w:szCs w:val="24"/>
          <w:lang w:val="id-ID"/>
        </w:rPr>
        <w:t>5 Results of Cronbach's alpha and Composite reliability</w:t>
      </w:r>
    </w:p>
    <w:tbl>
      <w:tblPr>
        <w:tblStyle w:val="TableGrid"/>
        <w:tblW w:w="0" w:type="auto"/>
        <w:tblInd w:w="137" w:type="dxa"/>
        <w:tblLayout w:type="fixed"/>
        <w:tblLook w:val="04A0" w:firstRow="1" w:lastRow="0" w:firstColumn="1" w:lastColumn="0" w:noHBand="0" w:noVBand="1"/>
      </w:tblPr>
      <w:tblGrid>
        <w:gridCol w:w="992"/>
        <w:gridCol w:w="1560"/>
        <w:gridCol w:w="2126"/>
        <w:gridCol w:w="2650"/>
        <w:gridCol w:w="1440"/>
      </w:tblGrid>
      <w:tr w:rsidR="00F40479" w14:paraId="5A826DD1" w14:textId="77777777" w:rsidTr="00E055EB">
        <w:tc>
          <w:tcPr>
            <w:tcW w:w="992" w:type="dxa"/>
          </w:tcPr>
          <w:p w14:paraId="6D68DDBC" w14:textId="77777777" w:rsidR="00F40479" w:rsidRPr="000032EF" w:rsidRDefault="00F40479" w:rsidP="00AC2BBF">
            <w:pPr>
              <w:spacing w:after="0" w:line="240" w:lineRule="auto"/>
              <w:jc w:val="center"/>
              <w:rPr>
                <w:rFonts w:ascii="Times New Roman" w:hAnsi="Times New Roman" w:cs="Times New Roman"/>
                <w:b/>
                <w:sz w:val="24"/>
                <w:szCs w:val="24"/>
              </w:rPr>
            </w:pPr>
          </w:p>
        </w:tc>
        <w:tc>
          <w:tcPr>
            <w:tcW w:w="1560" w:type="dxa"/>
          </w:tcPr>
          <w:p w14:paraId="6B0F6EE7" w14:textId="77777777" w:rsidR="00F40479" w:rsidRPr="000032EF" w:rsidRDefault="00F40479" w:rsidP="00AC2BBF">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Cronbach's alpha</w:t>
            </w:r>
          </w:p>
        </w:tc>
        <w:tc>
          <w:tcPr>
            <w:tcW w:w="2126" w:type="dxa"/>
          </w:tcPr>
          <w:p w14:paraId="4A1E8CA1" w14:textId="77777777" w:rsidR="00F40479" w:rsidRPr="000032EF" w:rsidRDefault="00F40479" w:rsidP="00AC2BBF">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Composite reliability (rho_a)</w:t>
            </w:r>
          </w:p>
        </w:tc>
        <w:tc>
          <w:tcPr>
            <w:tcW w:w="2650" w:type="dxa"/>
          </w:tcPr>
          <w:p w14:paraId="1105C7F2" w14:textId="77777777" w:rsidR="00F40479" w:rsidRPr="000032EF" w:rsidRDefault="00F40479" w:rsidP="00AC2BBF">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Composite reliability (rho_c)</w:t>
            </w:r>
          </w:p>
        </w:tc>
        <w:tc>
          <w:tcPr>
            <w:tcW w:w="1440" w:type="dxa"/>
          </w:tcPr>
          <w:p w14:paraId="25D43F05" w14:textId="77777777" w:rsidR="00F40479" w:rsidRPr="000032EF" w:rsidRDefault="00F40479" w:rsidP="00AC2BBF">
            <w:pPr>
              <w:pStyle w:val="ListParagraph"/>
              <w:tabs>
                <w:tab w:val="left" w:pos="1350"/>
              </w:tabs>
              <w:spacing w:after="0" w:line="240" w:lineRule="auto"/>
              <w:ind w:left="0"/>
              <w:jc w:val="center"/>
              <w:rPr>
                <w:rFonts w:ascii="Times New Roman" w:hAnsi="Times New Roman" w:cs="Times New Roman"/>
                <w:b/>
                <w:sz w:val="24"/>
                <w:szCs w:val="24"/>
                <w:lang w:val="id-ID"/>
              </w:rPr>
            </w:pPr>
            <w:r w:rsidRPr="000032EF">
              <w:rPr>
                <w:rFonts w:ascii="Times New Roman" w:hAnsi="Times New Roman" w:cs="Times New Roman"/>
                <w:b/>
                <w:sz w:val="24"/>
                <w:szCs w:val="24"/>
                <w:lang w:val="id-ID"/>
              </w:rPr>
              <w:t>Keterangan</w:t>
            </w:r>
          </w:p>
        </w:tc>
      </w:tr>
      <w:tr w:rsidR="00F40479" w14:paraId="79151611" w14:textId="77777777" w:rsidTr="00E055EB">
        <w:tc>
          <w:tcPr>
            <w:tcW w:w="992" w:type="dxa"/>
          </w:tcPr>
          <w:p w14:paraId="58BBE44F" w14:textId="16D1F86E" w:rsidR="00F40479" w:rsidRPr="000032EF" w:rsidRDefault="00F40479" w:rsidP="001C4D79">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X1</w:t>
            </w:r>
          </w:p>
        </w:tc>
        <w:tc>
          <w:tcPr>
            <w:tcW w:w="1560" w:type="dxa"/>
          </w:tcPr>
          <w:p w14:paraId="3B328E6E"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0.751</w:t>
            </w:r>
          </w:p>
        </w:tc>
        <w:tc>
          <w:tcPr>
            <w:tcW w:w="2126" w:type="dxa"/>
          </w:tcPr>
          <w:p w14:paraId="1D8EE2BC"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0.752</w:t>
            </w:r>
          </w:p>
        </w:tc>
        <w:tc>
          <w:tcPr>
            <w:tcW w:w="2650" w:type="dxa"/>
          </w:tcPr>
          <w:p w14:paraId="0D9D18CC"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0.842</w:t>
            </w:r>
          </w:p>
        </w:tc>
        <w:tc>
          <w:tcPr>
            <w:tcW w:w="1440" w:type="dxa"/>
          </w:tcPr>
          <w:p w14:paraId="5ECCFD0F" w14:textId="77777777" w:rsidR="00F40479" w:rsidRPr="000032EF" w:rsidRDefault="00F40479" w:rsidP="00AC2BBF">
            <w:pPr>
              <w:pStyle w:val="ListParagraph"/>
              <w:tabs>
                <w:tab w:val="left" w:pos="1350"/>
              </w:tabs>
              <w:spacing w:after="0" w:line="240" w:lineRule="auto"/>
              <w:ind w:left="0"/>
              <w:jc w:val="center"/>
              <w:rPr>
                <w:rFonts w:ascii="Times New Roman" w:hAnsi="Times New Roman" w:cs="Times New Roman"/>
                <w:sz w:val="24"/>
                <w:szCs w:val="24"/>
                <w:lang w:val="id-ID"/>
              </w:rPr>
            </w:pPr>
            <w:r w:rsidRPr="000032EF">
              <w:rPr>
                <w:rFonts w:ascii="Times New Roman" w:hAnsi="Times New Roman" w:cs="Times New Roman"/>
                <w:sz w:val="24"/>
                <w:szCs w:val="24"/>
                <w:lang w:val="id-ID"/>
              </w:rPr>
              <w:t>Realiabel</w:t>
            </w:r>
          </w:p>
        </w:tc>
      </w:tr>
      <w:tr w:rsidR="00F40479" w14:paraId="33D638FD" w14:textId="77777777" w:rsidTr="00E055EB">
        <w:tc>
          <w:tcPr>
            <w:tcW w:w="992" w:type="dxa"/>
          </w:tcPr>
          <w:p w14:paraId="38FC806A" w14:textId="4312496D" w:rsidR="00F40479" w:rsidRPr="000032EF" w:rsidRDefault="00F40479" w:rsidP="001C4D79">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X2</w:t>
            </w:r>
          </w:p>
        </w:tc>
        <w:tc>
          <w:tcPr>
            <w:tcW w:w="1560" w:type="dxa"/>
          </w:tcPr>
          <w:p w14:paraId="49D72E43"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0.905</w:t>
            </w:r>
          </w:p>
        </w:tc>
        <w:tc>
          <w:tcPr>
            <w:tcW w:w="2126" w:type="dxa"/>
          </w:tcPr>
          <w:p w14:paraId="5F168C51"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0.918</w:t>
            </w:r>
          </w:p>
        </w:tc>
        <w:tc>
          <w:tcPr>
            <w:tcW w:w="2650" w:type="dxa"/>
          </w:tcPr>
          <w:p w14:paraId="7F11E04E"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0.933</w:t>
            </w:r>
          </w:p>
        </w:tc>
        <w:tc>
          <w:tcPr>
            <w:tcW w:w="1440" w:type="dxa"/>
          </w:tcPr>
          <w:p w14:paraId="6BD70B37"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lang w:val="id-ID"/>
              </w:rPr>
              <w:t>Realiabel</w:t>
            </w:r>
          </w:p>
        </w:tc>
      </w:tr>
      <w:tr w:rsidR="00F40479" w14:paraId="66BC6C17" w14:textId="77777777" w:rsidTr="00E055EB">
        <w:tc>
          <w:tcPr>
            <w:tcW w:w="992" w:type="dxa"/>
          </w:tcPr>
          <w:p w14:paraId="3C550D10" w14:textId="68B5CC95" w:rsidR="00F40479" w:rsidRPr="000032EF" w:rsidRDefault="00F40479" w:rsidP="001C4D79">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Y</w:t>
            </w:r>
          </w:p>
        </w:tc>
        <w:tc>
          <w:tcPr>
            <w:tcW w:w="1560" w:type="dxa"/>
          </w:tcPr>
          <w:p w14:paraId="25E2FFC6"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0.954</w:t>
            </w:r>
          </w:p>
        </w:tc>
        <w:tc>
          <w:tcPr>
            <w:tcW w:w="2126" w:type="dxa"/>
          </w:tcPr>
          <w:p w14:paraId="107B040F"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0.957</w:t>
            </w:r>
          </w:p>
        </w:tc>
        <w:tc>
          <w:tcPr>
            <w:tcW w:w="2650" w:type="dxa"/>
          </w:tcPr>
          <w:p w14:paraId="5A575E9B"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0.961</w:t>
            </w:r>
          </w:p>
        </w:tc>
        <w:tc>
          <w:tcPr>
            <w:tcW w:w="1440" w:type="dxa"/>
          </w:tcPr>
          <w:p w14:paraId="64D5521F"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lang w:val="id-ID"/>
              </w:rPr>
              <w:t>Realiabel</w:t>
            </w:r>
          </w:p>
        </w:tc>
      </w:tr>
      <w:tr w:rsidR="00F40479" w14:paraId="68FD93BB" w14:textId="77777777" w:rsidTr="00E055EB">
        <w:tc>
          <w:tcPr>
            <w:tcW w:w="992" w:type="dxa"/>
          </w:tcPr>
          <w:p w14:paraId="658B9FB8" w14:textId="56A0CB7B" w:rsidR="00F40479" w:rsidRPr="000032EF" w:rsidRDefault="00F40479" w:rsidP="001C4D79">
            <w:pPr>
              <w:spacing w:after="0" w:line="240" w:lineRule="auto"/>
              <w:jc w:val="center"/>
              <w:rPr>
                <w:rFonts w:ascii="Times New Roman" w:hAnsi="Times New Roman" w:cs="Times New Roman"/>
                <w:b/>
                <w:sz w:val="24"/>
                <w:szCs w:val="24"/>
              </w:rPr>
            </w:pPr>
            <w:r w:rsidRPr="000032EF">
              <w:rPr>
                <w:rFonts w:ascii="Times New Roman" w:hAnsi="Times New Roman" w:cs="Times New Roman"/>
                <w:b/>
                <w:sz w:val="24"/>
                <w:szCs w:val="24"/>
              </w:rPr>
              <w:t>Z</w:t>
            </w:r>
          </w:p>
        </w:tc>
        <w:tc>
          <w:tcPr>
            <w:tcW w:w="1560" w:type="dxa"/>
          </w:tcPr>
          <w:p w14:paraId="387B4F3A"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0.920</w:t>
            </w:r>
          </w:p>
        </w:tc>
        <w:tc>
          <w:tcPr>
            <w:tcW w:w="2126" w:type="dxa"/>
          </w:tcPr>
          <w:p w14:paraId="6D9B47CC"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0.923</w:t>
            </w:r>
          </w:p>
        </w:tc>
        <w:tc>
          <w:tcPr>
            <w:tcW w:w="2650" w:type="dxa"/>
          </w:tcPr>
          <w:p w14:paraId="791E543E"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rPr>
              <w:t>0.936</w:t>
            </w:r>
          </w:p>
        </w:tc>
        <w:tc>
          <w:tcPr>
            <w:tcW w:w="1440" w:type="dxa"/>
          </w:tcPr>
          <w:p w14:paraId="1B92C789" w14:textId="77777777" w:rsidR="00F40479" w:rsidRPr="000032EF" w:rsidRDefault="00F40479" w:rsidP="00AC2BBF">
            <w:pPr>
              <w:spacing w:after="0" w:line="240" w:lineRule="auto"/>
              <w:jc w:val="center"/>
              <w:rPr>
                <w:rFonts w:ascii="Times New Roman" w:hAnsi="Times New Roman" w:cs="Times New Roman"/>
                <w:sz w:val="24"/>
                <w:szCs w:val="24"/>
              </w:rPr>
            </w:pPr>
            <w:r w:rsidRPr="000032EF">
              <w:rPr>
                <w:rFonts w:ascii="Times New Roman" w:hAnsi="Times New Roman" w:cs="Times New Roman"/>
                <w:sz w:val="24"/>
                <w:szCs w:val="24"/>
                <w:lang w:val="id-ID"/>
              </w:rPr>
              <w:t>Realiabel</w:t>
            </w:r>
          </w:p>
        </w:tc>
      </w:tr>
    </w:tbl>
    <w:p w14:paraId="63195947" w14:textId="77777777" w:rsidR="00AC2BBF" w:rsidRDefault="00AC2BBF" w:rsidP="009A3FED">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9A3FED">
        <w:rPr>
          <w:rFonts w:ascii="Times New Roman" w:eastAsia="Times New Roman" w:hAnsi="Times New Roman" w:cs="Times New Roman"/>
          <w:color w:val="000000"/>
          <w:sz w:val="24"/>
          <w:szCs w:val="24"/>
          <w:lang w:val="id-ID"/>
        </w:rPr>
        <w:t>Source: SmartPLS 4 output</w:t>
      </w:r>
      <w:r w:rsidRPr="002338EF">
        <w:rPr>
          <w:rFonts w:ascii="Times New Roman" w:eastAsia="Times New Roman" w:hAnsi="Times New Roman" w:cs="Times New Roman"/>
          <w:color w:val="000000"/>
          <w:sz w:val="24"/>
          <w:szCs w:val="24"/>
        </w:rPr>
        <w:t xml:space="preserve"> </w:t>
      </w:r>
    </w:p>
    <w:p w14:paraId="5E82EBA8" w14:textId="77777777" w:rsidR="00AC2BBF" w:rsidRDefault="00AC2BBF" w:rsidP="00AC2BB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AC2BBF">
        <w:rPr>
          <w:rFonts w:ascii="Times New Roman" w:eastAsia="Times New Roman" w:hAnsi="Times New Roman" w:cs="Times New Roman"/>
          <w:color w:val="000000"/>
          <w:sz w:val="24"/>
          <w:szCs w:val="24"/>
        </w:rPr>
        <w:t>According to the above table, each indicator's Cronbach's alpha and Composite Reliability findings have a value larger than 0.7 and a Cronbach's alpha greater than 0.7. Thus, the aforementioned results satisfy the reliability requirements.</w:t>
      </w:r>
    </w:p>
    <w:p w14:paraId="5F977754" w14:textId="77777777" w:rsidR="00E9396B" w:rsidRDefault="00E9396B" w:rsidP="00AC2BBF">
      <w:pPr>
        <w:pBdr>
          <w:top w:val="nil"/>
          <w:left w:val="nil"/>
          <w:bottom w:val="nil"/>
          <w:right w:val="nil"/>
          <w:between w:val="nil"/>
        </w:pBdr>
        <w:spacing w:after="0" w:line="240" w:lineRule="auto"/>
        <w:ind w:firstLine="360"/>
        <w:jc w:val="both"/>
        <w:rPr>
          <w:rFonts w:ascii="Times New Roman" w:hAnsi="Times New Roman" w:cs="Times New Roman"/>
          <w:b/>
          <w:sz w:val="24"/>
          <w:lang w:val="id-ID"/>
        </w:rPr>
      </w:pPr>
    </w:p>
    <w:p w14:paraId="51699555" w14:textId="1519CB37" w:rsidR="00AC2BBF" w:rsidRDefault="00AC2BBF" w:rsidP="001C4D79">
      <w:pPr>
        <w:pBdr>
          <w:top w:val="nil"/>
          <w:left w:val="nil"/>
          <w:bottom w:val="nil"/>
          <w:right w:val="nil"/>
          <w:between w:val="nil"/>
        </w:pBdr>
        <w:spacing w:after="0" w:line="240" w:lineRule="auto"/>
        <w:jc w:val="both"/>
        <w:rPr>
          <w:rFonts w:ascii="Times New Roman" w:hAnsi="Times New Roman" w:cs="Times New Roman"/>
          <w:b/>
          <w:sz w:val="24"/>
          <w:lang w:val="id-ID"/>
        </w:rPr>
      </w:pPr>
      <w:r>
        <w:rPr>
          <w:rFonts w:ascii="Times New Roman" w:hAnsi="Times New Roman" w:cs="Times New Roman"/>
          <w:b/>
          <w:sz w:val="24"/>
          <w:lang w:val="id-ID"/>
        </w:rPr>
        <w:t>Struktural Model</w:t>
      </w:r>
    </w:p>
    <w:p w14:paraId="15F15B42" w14:textId="6E08CDEB" w:rsidR="00E055EB" w:rsidRPr="00E055EB" w:rsidRDefault="00E055EB" w:rsidP="00E055EB">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sidRPr="00E055EB">
        <w:rPr>
          <w:rFonts w:ascii="Times New Roman" w:eastAsia="Times New Roman" w:hAnsi="Times New Roman" w:cs="Times New Roman"/>
          <w:b/>
          <w:bCs/>
          <w:color w:val="000000"/>
          <w:sz w:val="24"/>
          <w:szCs w:val="24"/>
        </w:rPr>
        <w:t xml:space="preserve">Figure </w:t>
      </w:r>
      <w:r>
        <w:rPr>
          <w:rFonts w:ascii="Times New Roman" w:eastAsia="Times New Roman" w:hAnsi="Times New Roman" w:cs="Times New Roman"/>
          <w:b/>
          <w:bCs/>
          <w:color w:val="000000"/>
          <w:sz w:val="24"/>
          <w:szCs w:val="24"/>
        </w:rPr>
        <w:t>3.</w:t>
      </w:r>
      <w:r w:rsidRPr="00E055EB">
        <w:rPr>
          <w:rFonts w:ascii="Times New Roman" w:eastAsia="Times New Roman" w:hAnsi="Times New Roman" w:cs="Times New Roman"/>
          <w:b/>
          <w:bCs/>
          <w:color w:val="000000"/>
          <w:sz w:val="24"/>
          <w:szCs w:val="24"/>
        </w:rPr>
        <w:t xml:space="preserve"> Bootstrapping results</w:t>
      </w:r>
    </w:p>
    <w:p w14:paraId="1995BDA5" w14:textId="77777777" w:rsidR="00E055EB" w:rsidRDefault="00E055EB" w:rsidP="001C4D79">
      <w:pPr>
        <w:pBdr>
          <w:top w:val="nil"/>
          <w:left w:val="nil"/>
          <w:bottom w:val="nil"/>
          <w:right w:val="nil"/>
          <w:between w:val="nil"/>
        </w:pBdr>
        <w:spacing w:after="0" w:line="240" w:lineRule="auto"/>
        <w:jc w:val="both"/>
        <w:rPr>
          <w:rFonts w:ascii="Times New Roman" w:hAnsi="Times New Roman" w:cs="Times New Roman"/>
          <w:b/>
          <w:sz w:val="24"/>
          <w:lang w:val="id-ID"/>
        </w:rPr>
      </w:pPr>
    </w:p>
    <w:p w14:paraId="5A92C2BB" w14:textId="147E813C" w:rsidR="00AC2BBF" w:rsidRDefault="00AC2BBF" w:rsidP="00E055EB">
      <w:pPr>
        <w:pBdr>
          <w:top w:val="nil"/>
          <w:left w:val="nil"/>
          <w:bottom w:val="nil"/>
          <w:right w:val="nil"/>
          <w:between w:val="nil"/>
        </w:pBdr>
        <w:spacing w:after="0" w:line="240" w:lineRule="auto"/>
        <w:ind w:firstLine="360"/>
        <w:jc w:val="center"/>
        <w:rPr>
          <w:rFonts w:ascii="Times New Roman" w:eastAsia="Times New Roman" w:hAnsi="Times New Roman" w:cs="Times New Roman"/>
          <w:color w:val="000000"/>
          <w:sz w:val="24"/>
          <w:szCs w:val="24"/>
        </w:rPr>
      </w:pPr>
      <w:r>
        <w:rPr>
          <w:rFonts w:ascii="Times New Roman" w:hAnsi="Times New Roman" w:cs="Times New Roman"/>
          <w:noProof/>
          <w:sz w:val="24"/>
          <w:lang w:bidi="ar-SA"/>
        </w:rPr>
        <w:drawing>
          <wp:inline distT="0" distB="0" distL="0" distR="0" wp14:anchorId="18BD9E9F" wp14:editId="26EA9ED9">
            <wp:extent cx="5202524" cy="2867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292).png"/>
                    <pic:cNvPicPr/>
                  </pic:nvPicPr>
                  <pic:blipFill rotWithShape="1">
                    <a:blip r:embed="rId12">
                      <a:extLst>
                        <a:ext uri="{28A0092B-C50C-407E-A947-70E740481C1C}">
                          <a14:useLocalDpi xmlns:a14="http://schemas.microsoft.com/office/drawing/2010/main" val="0"/>
                        </a:ext>
                      </a:extLst>
                    </a:blip>
                    <a:srcRect l="5289" t="30235" r="33705" b="9967"/>
                    <a:stretch/>
                  </pic:blipFill>
                  <pic:spPr bwMode="auto">
                    <a:xfrm>
                      <a:off x="0" y="0"/>
                      <a:ext cx="5218015" cy="2875562"/>
                    </a:xfrm>
                    <a:prstGeom prst="rect">
                      <a:avLst/>
                    </a:prstGeom>
                    <a:ln>
                      <a:noFill/>
                    </a:ln>
                    <a:extLst>
                      <a:ext uri="{53640926-AAD7-44D8-BBD7-CCE9431645EC}">
                        <a14:shadowObscured xmlns:a14="http://schemas.microsoft.com/office/drawing/2010/main"/>
                      </a:ext>
                    </a:extLst>
                  </pic:spPr>
                </pic:pic>
              </a:graphicData>
            </a:graphic>
          </wp:inline>
        </w:drawing>
      </w:r>
    </w:p>
    <w:p w14:paraId="54308CC6" w14:textId="659567B0" w:rsidR="00E055EB" w:rsidRDefault="00E055EB" w:rsidP="00AC2BB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p>
    <w:p w14:paraId="2FB7AA06" w14:textId="77777777" w:rsidR="00E055EB" w:rsidRDefault="00E055EB" w:rsidP="00AC2BB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p>
    <w:p w14:paraId="41607245" w14:textId="77777777" w:rsidR="00AC2BBF" w:rsidRPr="00AC2BBF" w:rsidRDefault="00AC2BBF" w:rsidP="00AC2BB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C2BBF">
        <w:rPr>
          <w:rFonts w:ascii="Times New Roman" w:eastAsia="Times New Roman" w:hAnsi="Times New Roman" w:cs="Times New Roman"/>
          <w:b/>
          <w:color w:val="000000"/>
          <w:sz w:val="24"/>
          <w:szCs w:val="24"/>
        </w:rPr>
        <w:t>R Square (coefficient determinant)</w:t>
      </w:r>
    </w:p>
    <w:p w14:paraId="2C0CA001" w14:textId="18F577CB" w:rsidR="00AC2BBF" w:rsidRPr="00E055EB" w:rsidRDefault="00AC2BBF" w:rsidP="00E055EB">
      <w:pPr>
        <w:pBdr>
          <w:top w:val="nil"/>
          <w:left w:val="nil"/>
          <w:bottom w:val="nil"/>
          <w:right w:val="nil"/>
          <w:between w:val="nil"/>
        </w:pBdr>
        <w:spacing w:after="0" w:line="240" w:lineRule="auto"/>
        <w:ind w:left="360" w:hanging="360"/>
        <w:jc w:val="center"/>
        <w:rPr>
          <w:rFonts w:ascii="Times New Roman" w:eastAsia="Times New Roman" w:hAnsi="Times New Roman" w:cs="Times New Roman"/>
          <w:b/>
          <w:bCs/>
          <w:color w:val="000000"/>
          <w:sz w:val="24"/>
          <w:szCs w:val="24"/>
        </w:rPr>
      </w:pPr>
      <w:r w:rsidRPr="00E055EB">
        <w:rPr>
          <w:rFonts w:ascii="Times New Roman" w:eastAsia="Times New Roman" w:hAnsi="Times New Roman" w:cs="Times New Roman"/>
          <w:b/>
          <w:bCs/>
          <w:color w:val="000000"/>
          <w:sz w:val="24"/>
          <w:szCs w:val="24"/>
        </w:rPr>
        <w:t>Table 6</w:t>
      </w:r>
      <w:r w:rsidR="00E055EB" w:rsidRPr="00E055EB">
        <w:rPr>
          <w:rFonts w:ascii="Times New Roman" w:eastAsia="Times New Roman" w:hAnsi="Times New Roman" w:cs="Times New Roman"/>
          <w:b/>
          <w:bCs/>
          <w:color w:val="000000"/>
          <w:sz w:val="24"/>
          <w:szCs w:val="24"/>
        </w:rPr>
        <w:t>.</w:t>
      </w:r>
      <w:r w:rsidRPr="00E055EB">
        <w:rPr>
          <w:rFonts w:ascii="Times New Roman" w:eastAsia="Times New Roman" w:hAnsi="Times New Roman" w:cs="Times New Roman"/>
          <w:b/>
          <w:bCs/>
          <w:color w:val="000000"/>
          <w:sz w:val="24"/>
          <w:szCs w:val="24"/>
        </w:rPr>
        <w:t xml:space="preserve"> R Square Values</w:t>
      </w:r>
    </w:p>
    <w:tbl>
      <w:tblPr>
        <w:tblStyle w:val="TableGrid"/>
        <w:tblW w:w="0" w:type="auto"/>
        <w:tblInd w:w="355" w:type="dxa"/>
        <w:tblLook w:val="04A0" w:firstRow="1" w:lastRow="0" w:firstColumn="1" w:lastColumn="0" w:noHBand="0" w:noVBand="1"/>
      </w:tblPr>
      <w:tblGrid>
        <w:gridCol w:w="3426"/>
        <w:gridCol w:w="5145"/>
      </w:tblGrid>
      <w:tr w:rsidR="00AC2BBF" w:rsidRPr="00CE0FA6" w14:paraId="78EECFFE" w14:textId="77777777" w:rsidTr="00E055EB">
        <w:trPr>
          <w:trHeight w:val="323"/>
        </w:trPr>
        <w:tc>
          <w:tcPr>
            <w:tcW w:w="3426" w:type="dxa"/>
          </w:tcPr>
          <w:p w14:paraId="7B62FF28" w14:textId="77777777" w:rsidR="00AC2BBF" w:rsidRPr="00CE0FA6" w:rsidRDefault="00AC2BBF" w:rsidP="00AC2BBF">
            <w:pPr>
              <w:spacing w:after="0" w:line="240" w:lineRule="auto"/>
              <w:ind w:left="1080"/>
              <w:jc w:val="center"/>
              <w:rPr>
                <w:rFonts w:ascii="Times New Roman" w:hAnsi="Times New Roman" w:cs="Times New Roman"/>
                <w:b/>
                <w:sz w:val="24"/>
              </w:rPr>
            </w:pPr>
          </w:p>
        </w:tc>
        <w:tc>
          <w:tcPr>
            <w:tcW w:w="5145" w:type="dxa"/>
          </w:tcPr>
          <w:p w14:paraId="1FE39599" w14:textId="77777777" w:rsidR="00AC2BBF" w:rsidRPr="00CE0FA6" w:rsidRDefault="00AC2BBF" w:rsidP="00AC2BBF">
            <w:pPr>
              <w:spacing w:after="0" w:line="240" w:lineRule="auto"/>
              <w:ind w:left="1080"/>
              <w:jc w:val="center"/>
              <w:rPr>
                <w:rFonts w:ascii="Times New Roman" w:hAnsi="Times New Roman" w:cs="Times New Roman"/>
                <w:b/>
                <w:sz w:val="24"/>
              </w:rPr>
            </w:pPr>
            <w:r w:rsidRPr="00CE0FA6">
              <w:rPr>
                <w:rFonts w:ascii="Times New Roman" w:hAnsi="Times New Roman" w:cs="Times New Roman"/>
                <w:b/>
                <w:sz w:val="24"/>
              </w:rPr>
              <w:t>R-square</w:t>
            </w:r>
          </w:p>
        </w:tc>
      </w:tr>
      <w:tr w:rsidR="00AC2BBF" w:rsidRPr="00CE0FA6" w14:paraId="464203AF" w14:textId="77777777" w:rsidTr="00E055EB">
        <w:trPr>
          <w:trHeight w:val="374"/>
        </w:trPr>
        <w:tc>
          <w:tcPr>
            <w:tcW w:w="3426" w:type="dxa"/>
          </w:tcPr>
          <w:p w14:paraId="7CAE3310" w14:textId="77777777" w:rsidR="00AC2BBF" w:rsidRPr="00CE0FA6" w:rsidRDefault="00AC2BBF" w:rsidP="00E055EB">
            <w:pPr>
              <w:spacing w:after="0" w:line="240" w:lineRule="auto"/>
              <w:rPr>
                <w:rFonts w:ascii="Times New Roman" w:hAnsi="Times New Roman" w:cs="Times New Roman"/>
                <w:b/>
                <w:sz w:val="24"/>
              </w:rPr>
            </w:pPr>
            <w:r w:rsidRPr="00CE0FA6">
              <w:rPr>
                <w:rFonts w:ascii="Times New Roman" w:hAnsi="Times New Roman" w:cs="Times New Roman"/>
                <w:b/>
                <w:i/>
                <w:sz w:val="24"/>
              </w:rPr>
              <w:t>Achievement Motivation</w:t>
            </w:r>
            <w:r w:rsidRPr="00CE0FA6">
              <w:rPr>
                <w:rFonts w:ascii="Times New Roman" w:hAnsi="Times New Roman" w:cs="Times New Roman"/>
                <w:b/>
                <w:sz w:val="24"/>
              </w:rPr>
              <w:t xml:space="preserve"> (Z)</w:t>
            </w:r>
          </w:p>
        </w:tc>
        <w:tc>
          <w:tcPr>
            <w:tcW w:w="5145" w:type="dxa"/>
          </w:tcPr>
          <w:p w14:paraId="41E9ED51" w14:textId="77777777" w:rsidR="00AC2BBF" w:rsidRPr="00CE0FA6" w:rsidRDefault="00AC2BBF" w:rsidP="00AC2BBF">
            <w:pPr>
              <w:spacing w:after="0" w:line="240" w:lineRule="auto"/>
              <w:ind w:left="1080"/>
              <w:jc w:val="center"/>
              <w:rPr>
                <w:rFonts w:ascii="Times New Roman" w:hAnsi="Times New Roman" w:cs="Times New Roman"/>
                <w:sz w:val="24"/>
              </w:rPr>
            </w:pPr>
            <w:r w:rsidRPr="00CE0FA6">
              <w:rPr>
                <w:rFonts w:ascii="Times New Roman" w:hAnsi="Times New Roman" w:cs="Times New Roman"/>
                <w:sz w:val="24"/>
              </w:rPr>
              <w:t>0.703</w:t>
            </w:r>
          </w:p>
        </w:tc>
      </w:tr>
      <w:tr w:rsidR="00AC2BBF" w:rsidRPr="00CE0FA6" w14:paraId="2EFB18B8" w14:textId="77777777" w:rsidTr="00E055EB">
        <w:tc>
          <w:tcPr>
            <w:tcW w:w="3426" w:type="dxa"/>
          </w:tcPr>
          <w:p w14:paraId="6D942072" w14:textId="77777777" w:rsidR="00AC2BBF" w:rsidRPr="00CE0FA6" w:rsidRDefault="00AC2BBF" w:rsidP="00E055EB">
            <w:pPr>
              <w:spacing w:after="0" w:line="240" w:lineRule="auto"/>
              <w:rPr>
                <w:rFonts w:ascii="Times New Roman" w:hAnsi="Times New Roman" w:cs="Times New Roman"/>
                <w:b/>
                <w:sz w:val="24"/>
              </w:rPr>
            </w:pPr>
            <w:r w:rsidRPr="00CE0FA6">
              <w:rPr>
                <w:rFonts w:ascii="Times New Roman" w:hAnsi="Times New Roman" w:cs="Times New Roman"/>
                <w:b/>
                <w:i/>
                <w:sz w:val="24"/>
              </w:rPr>
              <w:t>Employee Engagement</w:t>
            </w:r>
            <w:r w:rsidRPr="00CE0FA6">
              <w:rPr>
                <w:rFonts w:ascii="Times New Roman" w:hAnsi="Times New Roman" w:cs="Times New Roman"/>
                <w:b/>
                <w:sz w:val="24"/>
              </w:rPr>
              <w:t xml:space="preserve"> (Y)</w:t>
            </w:r>
          </w:p>
        </w:tc>
        <w:tc>
          <w:tcPr>
            <w:tcW w:w="5145" w:type="dxa"/>
          </w:tcPr>
          <w:p w14:paraId="66ADA761" w14:textId="77777777" w:rsidR="00AC2BBF" w:rsidRPr="00CE0FA6" w:rsidRDefault="00AC2BBF" w:rsidP="00AC2BBF">
            <w:pPr>
              <w:spacing w:after="0" w:line="240" w:lineRule="auto"/>
              <w:ind w:left="1080"/>
              <w:jc w:val="center"/>
              <w:rPr>
                <w:rFonts w:ascii="Times New Roman" w:hAnsi="Times New Roman" w:cs="Times New Roman"/>
                <w:sz w:val="24"/>
              </w:rPr>
            </w:pPr>
            <w:r w:rsidRPr="00CE0FA6">
              <w:rPr>
                <w:rFonts w:ascii="Times New Roman" w:hAnsi="Times New Roman" w:cs="Times New Roman"/>
                <w:sz w:val="24"/>
              </w:rPr>
              <w:t>0.913</w:t>
            </w:r>
          </w:p>
        </w:tc>
      </w:tr>
    </w:tbl>
    <w:p w14:paraId="71F01492" w14:textId="77777777" w:rsidR="00AC2BBF" w:rsidRDefault="00AC2BBF" w:rsidP="00AC2BBF">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AC2BBF">
        <w:rPr>
          <w:rFonts w:ascii="Times New Roman" w:eastAsia="Times New Roman" w:hAnsi="Times New Roman" w:cs="Times New Roman"/>
          <w:color w:val="000000"/>
          <w:sz w:val="24"/>
          <w:szCs w:val="24"/>
        </w:rPr>
        <w:t>Source: SmartPLS 4 output</w:t>
      </w:r>
    </w:p>
    <w:p w14:paraId="22521B0E" w14:textId="77777777" w:rsidR="002F2116" w:rsidRPr="002F2116" w:rsidRDefault="002F2116" w:rsidP="002F2116">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2F2116">
        <w:rPr>
          <w:rFonts w:ascii="Times New Roman" w:eastAsia="Times New Roman" w:hAnsi="Times New Roman" w:cs="Times New Roman"/>
          <w:color w:val="000000"/>
          <w:sz w:val="24"/>
          <w:szCs w:val="24"/>
        </w:rPr>
        <w:t>Based on the data above, the R Square value of achievement motivation is 0.703, meaning that the endogenous variable achievement motivation is 70.3% influenced by the exogenous variables organizational culture and teamwork, while 29.7% is influenced by other factors outside the variables studied. The R Square value of employee engagement is 0.913, meaning that the endogenous variable employee engagement is 91.3% influenced by the exogenous variables organizational culture, teamwork and achievement motivation, while 8.7% is influenced by other factors outside the variables studied.</w:t>
      </w:r>
    </w:p>
    <w:p w14:paraId="42E49EDC" w14:textId="77777777" w:rsidR="002F2116" w:rsidRPr="002F2116" w:rsidRDefault="002F2116" w:rsidP="002F211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F2116">
        <w:rPr>
          <w:rFonts w:ascii="Times New Roman" w:eastAsia="Times New Roman" w:hAnsi="Times New Roman" w:cs="Times New Roman"/>
          <w:b/>
          <w:color w:val="000000"/>
          <w:sz w:val="24"/>
          <w:szCs w:val="24"/>
        </w:rPr>
        <w:t>Fit Models</w:t>
      </w:r>
    </w:p>
    <w:p w14:paraId="57AF2F4B" w14:textId="6D1C2645" w:rsidR="002F2116" w:rsidRPr="00E055EB" w:rsidRDefault="002F2116" w:rsidP="00E055EB">
      <w:pPr>
        <w:pBdr>
          <w:top w:val="nil"/>
          <w:left w:val="nil"/>
          <w:bottom w:val="nil"/>
          <w:right w:val="nil"/>
          <w:between w:val="nil"/>
        </w:pBdr>
        <w:spacing w:after="0" w:line="240" w:lineRule="auto"/>
        <w:ind w:left="360" w:hanging="360"/>
        <w:jc w:val="center"/>
        <w:rPr>
          <w:rFonts w:ascii="Times New Roman" w:eastAsia="Times New Roman" w:hAnsi="Times New Roman" w:cs="Times New Roman"/>
          <w:b/>
          <w:bCs/>
          <w:color w:val="000000"/>
          <w:sz w:val="24"/>
          <w:szCs w:val="24"/>
        </w:rPr>
      </w:pPr>
      <w:r w:rsidRPr="00E055EB">
        <w:rPr>
          <w:rFonts w:ascii="Times New Roman" w:eastAsia="Times New Roman" w:hAnsi="Times New Roman" w:cs="Times New Roman"/>
          <w:b/>
          <w:bCs/>
          <w:color w:val="000000"/>
          <w:sz w:val="24"/>
          <w:szCs w:val="24"/>
        </w:rPr>
        <w:t>Table 7</w:t>
      </w:r>
      <w:r w:rsidR="00E055EB">
        <w:rPr>
          <w:rFonts w:ascii="Times New Roman" w:eastAsia="Times New Roman" w:hAnsi="Times New Roman" w:cs="Times New Roman"/>
          <w:b/>
          <w:bCs/>
          <w:color w:val="000000"/>
          <w:sz w:val="24"/>
          <w:szCs w:val="24"/>
        </w:rPr>
        <w:t>.</w:t>
      </w:r>
      <w:r w:rsidRPr="00E055EB">
        <w:rPr>
          <w:rFonts w:ascii="Times New Roman" w:eastAsia="Times New Roman" w:hAnsi="Times New Roman" w:cs="Times New Roman"/>
          <w:b/>
          <w:bCs/>
          <w:color w:val="000000"/>
          <w:sz w:val="24"/>
          <w:szCs w:val="24"/>
        </w:rPr>
        <w:t xml:space="preserve"> Model Fit Results</w:t>
      </w:r>
    </w:p>
    <w:tbl>
      <w:tblPr>
        <w:tblStyle w:val="TableGrid"/>
        <w:tblW w:w="0" w:type="auto"/>
        <w:tblInd w:w="355" w:type="dxa"/>
        <w:tblLook w:val="04A0" w:firstRow="1" w:lastRow="0" w:firstColumn="1" w:lastColumn="0" w:noHBand="0" w:noVBand="1"/>
      </w:tblPr>
      <w:tblGrid>
        <w:gridCol w:w="2284"/>
        <w:gridCol w:w="2284"/>
        <w:gridCol w:w="2284"/>
      </w:tblGrid>
      <w:tr w:rsidR="002F2116" w14:paraId="6AB13933" w14:textId="77777777" w:rsidTr="002F2116">
        <w:tc>
          <w:tcPr>
            <w:tcW w:w="2284" w:type="dxa"/>
          </w:tcPr>
          <w:p w14:paraId="76B6341F" w14:textId="77777777" w:rsidR="002F2116" w:rsidRPr="00F7419A" w:rsidRDefault="002F2116" w:rsidP="002F2116">
            <w:pPr>
              <w:spacing w:after="0"/>
              <w:ind w:left="-113"/>
              <w:jc w:val="center"/>
              <w:rPr>
                <w:rFonts w:ascii="Times New Roman" w:hAnsi="Times New Roman" w:cs="Times New Roman"/>
                <w:b/>
                <w:sz w:val="24"/>
              </w:rPr>
            </w:pPr>
          </w:p>
        </w:tc>
        <w:tc>
          <w:tcPr>
            <w:tcW w:w="2284" w:type="dxa"/>
          </w:tcPr>
          <w:p w14:paraId="46FA8E56" w14:textId="77777777" w:rsidR="002F2116" w:rsidRPr="00F7419A" w:rsidRDefault="002F2116" w:rsidP="002F2116">
            <w:pPr>
              <w:spacing w:after="0"/>
              <w:ind w:left="-69"/>
              <w:jc w:val="center"/>
              <w:rPr>
                <w:rFonts w:ascii="Times New Roman" w:hAnsi="Times New Roman" w:cs="Times New Roman"/>
                <w:b/>
                <w:sz w:val="24"/>
              </w:rPr>
            </w:pPr>
            <w:r w:rsidRPr="00F7419A">
              <w:rPr>
                <w:rFonts w:ascii="Times New Roman" w:hAnsi="Times New Roman" w:cs="Times New Roman"/>
                <w:b/>
                <w:sz w:val="24"/>
              </w:rPr>
              <w:t>Saturated model</w:t>
            </w:r>
          </w:p>
        </w:tc>
        <w:tc>
          <w:tcPr>
            <w:tcW w:w="2284" w:type="dxa"/>
          </w:tcPr>
          <w:p w14:paraId="15334380" w14:textId="77777777" w:rsidR="002F2116" w:rsidRPr="00F7419A" w:rsidRDefault="002F2116" w:rsidP="002F2116">
            <w:pPr>
              <w:spacing w:after="0"/>
              <w:ind w:left="-39"/>
              <w:jc w:val="center"/>
              <w:rPr>
                <w:rFonts w:ascii="Times New Roman" w:hAnsi="Times New Roman" w:cs="Times New Roman"/>
                <w:b/>
                <w:sz w:val="24"/>
              </w:rPr>
            </w:pPr>
            <w:r w:rsidRPr="00F7419A">
              <w:rPr>
                <w:rFonts w:ascii="Times New Roman" w:hAnsi="Times New Roman" w:cs="Times New Roman"/>
                <w:b/>
                <w:sz w:val="24"/>
              </w:rPr>
              <w:t>Estimated model</w:t>
            </w:r>
          </w:p>
        </w:tc>
      </w:tr>
      <w:tr w:rsidR="002F2116" w14:paraId="2912EEE8" w14:textId="77777777" w:rsidTr="002F2116">
        <w:tc>
          <w:tcPr>
            <w:tcW w:w="2284" w:type="dxa"/>
          </w:tcPr>
          <w:p w14:paraId="2BEC401B" w14:textId="77777777" w:rsidR="002F2116" w:rsidRPr="00F7419A" w:rsidRDefault="002F2116" w:rsidP="002F2116">
            <w:pPr>
              <w:spacing w:after="0"/>
              <w:ind w:left="-113"/>
              <w:jc w:val="center"/>
              <w:rPr>
                <w:rFonts w:ascii="Times New Roman" w:hAnsi="Times New Roman" w:cs="Times New Roman"/>
                <w:b/>
                <w:sz w:val="24"/>
              </w:rPr>
            </w:pPr>
            <w:r w:rsidRPr="00F7419A">
              <w:rPr>
                <w:rFonts w:ascii="Times New Roman" w:hAnsi="Times New Roman" w:cs="Times New Roman"/>
                <w:b/>
                <w:sz w:val="24"/>
              </w:rPr>
              <w:t>SRMR</w:t>
            </w:r>
          </w:p>
        </w:tc>
        <w:tc>
          <w:tcPr>
            <w:tcW w:w="2284" w:type="dxa"/>
          </w:tcPr>
          <w:p w14:paraId="216418D6" w14:textId="77777777" w:rsidR="002F2116" w:rsidRPr="00F7419A" w:rsidRDefault="002F2116" w:rsidP="002F2116">
            <w:pPr>
              <w:spacing w:after="0"/>
              <w:ind w:left="-69"/>
              <w:jc w:val="center"/>
              <w:rPr>
                <w:rFonts w:ascii="Times New Roman" w:hAnsi="Times New Roman" w:cs="Times New Roman"/>
                <w:sz w:val="24"/>
              </w:rPr>
            </w:pPr>
            <w:r w:rsidRPr="00F7419A">
              <w:rPr>
                <w:rFonts w:ascii="Times New Roman" w:hAnsi="Times New Roman" w:cs="Times New Roman"/>
                <w:sz w:val="24"/>
              </w:rPr>
              <w:t>0.087</w:t>
            </w:r>
          </w:p>
        </w:tc>
        <w:tc>
          <w:tcPr>
            <w:tcW w:w="2284" w:type="dxa"/>
          </w:tcPr>
          <w:p w14:paraId="18199918" w14:textId="77777777" w:rsidR="002F2116" w:rsidRPr="00F7419A" w:rsidRDefault="002F2116" w:rsidP="002F2116">
            <w:pPr>
              <w:spacing w:after="0"/>
              <w:ind w:left="-39"/>
              <w:jc w:val="center"/>
              <w:rPr>
                <w:rFonts w:ascii="Times New Roman" w:hAnsi="Times New Roman" w:cs="Times New Roman"/>
                <w:sz w:val="24"/>
              </w:rPr>
            </w:pPr>
            <w:r w:rsidRPr="00F7419A">
              <w:rPr>
                <w:rFonts w:ascii="Times New Roman" w:hAnsi="Times New Roman" w:cs="Times New Roman"/>
                <w:sz w:val="24"/>
              </w:rPr>
              <w:t>0.087</w:t>
            </w:r>
          </w:p>
        </w:tc>
      </w:tr>
      <w:tr w:rsidR="002F2116" w14:paraId="6D933B0B" w14:textId="77777777" w:rsidTr="002F2116">
        <w:tc>
          <w:tcPr>
            <w:tcW w:w="2284" w:type="dxa"/>
          </w:tcPr>
          <w:p w14:paraId="5664152B" w14:textId="77777777" w:rsidR="002F2116" w:rsidRPr="00F7419A" w:rsidRDefault="002F2116" w:rsidP="002F2116">
            <w:pPr>
              <w:spacing w:after="0"/>
              <w:ind w:left="-113"/>
              <w:jc w:val="center"/>
              <w:rPr>
                <w:rFonts w:ascii="Times New Roman" w:hAnsi="Times New Roman" w:cs="Times New Roman"/>
                <w:b/>
                <w:sz w:val="24"/>
              </w:rPr>
            </w:pPr>
            <w:r w:rsidRPr="00F7419A">
              <w:rPr>
                <w:rFonts w:ascii="Times New Roman" w:hAnsi="Times New Roman" w:cs="Times New Roman"/>
                <w:b/>
                <w:sz w:val="24"/>
              </w:rPr>
              <w:t>d_ULS</w:t>
            </w:r>
          </w:p>
        </w:tc>
        <w:tc>
          <w:tcPr>
            <w:tcW w:w="2284" w:type="dxa"/>
          </w:tcPr>
          <w:p w14:paraId="588CF91F" w14:textId="77777777" w:rsidR="002F2116" w:rsidRPr="00F7419A" w:rsidRDefault="002F2116" w:rsidP="002F2116">
            <w:pPr>
              <w:spacing w:after="0"/>
              <w:ind w:left="-69"/>
              <w:jc w:val="center"/>
              <w:rPr>
                <w:rFonts w:ascii="Times New Roman" w:hAnsi="Times New Roman" w:cs="Times New Roman"/>
                <w:sz w:val="24"/>
              </w:rPr>
            </w:pPr>
            <w:r w:rsidRPr="00F7419A">
              <w:rPr>
                <w:rFonts w:ascii="Times New Roman" w:hAnsi="Times New Roman" w:cs="Times New Roman"/>
                <w:sz w:val="24"/>
              </w:rPr>
              <w:t>2.266</w:t>
            </w:r>
          </w:p>
        </w:tc>
        <w:tc>
          <w:tcPr>
            <w:tcW w:w="2284" w:type="dxa"/>
          </w:tcPr>
          <w:p w14:paraId="333E06AF" w14:textId="77777777" w:rsidR="002F2116" w:rsidRPr="00F7419A" w:rsidRDefault="002F2116" w:rsidP="002F2116">
            <w:pPr>
              <w:spacing w:after="0"/>
              <w:ind w:left="-39"/>
              <w:jc w:val="center"/>
              <w:rPr>
                <w:rFonts w:ascii="Times New Roman" w:hAnsi="Times New Roman" w:cs="Times New Roman"/>
                <w:sz w:val="24"/>
              </w:rPr>
            </w:pPr>
            <w:r w:rsidRPr="00F7419A">
              <w:rPr>
                <w:rFonts w:ascii="Times New Roman" w:hAnsi="Times New Roman" w:cs="Times New Roman"/>
                <w:sz w:val="24"/>
              </w:rPr>
              <w:t>2.266</w:t>
            </w:r>
          </w:p>
        </w:tc>
      </w:tr>
      <w:tr w:rsidR="002F2116" w14:paraId="61FD43C3" w14:textId="77777777" w:rsidTr="002F2116">
        <w:tc>
          <w:tcPr>
            <w:tcW w:w="2284" w:type="dxa"/>
          </w:tcPr>
          <w:p w14:paraId="444CFC2C" w14:textId="77777777" w:rsidR="002F2116" w:rsidRPr="00F7419A" w:rsidRDefault="002F2116" w:rsidP="002F2116">
            <w:pPr>
              <w:spacing w:after="0"/>
              <w:ind w:left="-113"/>
              <w:jc w:val="center"/>
              <w:rPr>
                <w:rFonts w:ascii="Times New Roman" w:hAnsi="Times New Roman" w:cs="Times New Roman"/>
                <w:b/>
                <w:sz w:val="24"/>
              </w:rPr>
            </w:pPr>
            <w:r w:rsidRPr="00F7419A">
              <w:rPr>
                <w:rFonts w:ascii="Times New Roman" w:hAnsi="Times New Roman" w:cs="Times New Roman"/>
                <w:b/>
                <w:sz w:val="24"/>
              </w:rPr>
              <w:t>d_G</w:t>
            </w:r>
          </w:p>
        </w:tc>
        <w:tc>
          <w:tcPr>
            <w:tcW w:w="2284" w:type="dxa"/>
          </w:tcPr>
          <w:p w14:paraId="58730278" w14:textId="77777777" w:rsidR="002F2116" w:rsidRPr="00F7419A" w:rsidRDefault="002F2116" w:rsidP="002F2116">
            <w:pPr>
              <w:spacing w:after="0"/>
              <w:ind w:left="-69"/>
              <w:jc w:val="center"/>
              <w:rPr>
                <w:rFonts w:ascii="Times New Roman" w:hAnsi="Times New Roman" w:cs="Times New Roman"/>
                <w:sz w:val="24"/>
              </w:rPr>
            </w:pPr>
            <w:r w:rsidRPr="00F7419A">
              <w:rPr>
                <w:rFonts w:ascii="Times New Roman" w:hAnsi="Times New Roman" w:cs="Times New Roman"/>
                <w:sz w:val="24"/>
              </w:rPr>
              <w:t>4.852</w:t>
            </w:r>
          </w:p>
        </w:tc>
        <w:tc>
          <w:tcPr>
            <w:tcW w:w="2284" w:type="dxa"/>
          </w:tcPr>
          <w:p w14:paraId="4F32914E" w14:textId="77777777" w:rsidR="002F2116" w:rsidRPr="00F7419A" w:rsidRDefault="002F2116" w:rsidP="002F2116">
            <w:pPr>
              <w:spacing w:after="0"/>
              <w:ind w:left="-39"/>
              <w:jc w:val="center"/>
              <w:rPr>
                <w:rFonts w:ascii="Times New Roman" w:hAnsi="Times New Roman" w:cs="Times New Roman"/>
                <w:sz w:val="24"/>
              </w:rPr>
            </w:pPr>
            <w:r w:rsidRPr="00F7419A">
              <w:rPr>
                <w:rFonts w:ascii="Times New Roman" w:hAnsi="Times New Roman" w:cs="Times New Roman"/>
                <w:sz w:val="24"/>
              </w:rPr>
              <w:t>4.852</w:t>
            </w:r>
          </w:p>
        </w:tc>
      </w:tr>
      <w:tr w:rsidR="002F2116" w14:paraId="0EEECB6E" w14:textId="77777777" w:rsidTr="002F2116">
        <w:tc>
          <w:tcPr>
            <w:tcW w:w="2284" w:type="dxa"/>
          </w:tcPr>
          <w:p w14:paraId="4C1D754B" w14:textId="77777777" w:rsidR="002F2116" w:rsidRPr="00F7419A" w:rsidRDefault="002F2116" w:rsidP="002F2116">
            <w:pPr>
              <w:spacing w:after="0"/>
              <w:ind w:left="-113"/>
              <w:jc w:val="center"/>
              <w:rPr>
                <w:rFonts w:ascii="Times New Roman" w:hAnsi="Times New Roman" w:cs="Times New Roman"/>
                <w:b/>
                <w:sz w:val="24"/>
              </w:rPr>
            </w:pPr>
            <w:r w:rsidRPr="00F7419A">
              <w:rPr>
                <w:rFonts w:ascii="Times New Roman" w:hAnsi="Times New Roman" w:cs="Times New Roman"/>
                <w:b/>
                <w:sz w:val="24"/>
              </w:rPr>
              <w:t>Chi-square</w:t>
            </w:r>
          </w:p>
        </w:tc>
        <w:tc>
          <w:tcPr>
            <w:tcW w:w="2284" w:type="dxa"/>
          </w:tcPr>
          <w:p w14:paraId="212995D7" w14:textId="77777777" w:rsidR="002F2116" w:rsidRPr="00F7419A" w:rsidRDefault="002F2116" w:rsidP="002F2116">
            <w:pPr>
              <w:spacing w:after="0"/>
              <w:ind w:left="-69"/>
              <w:jc w:val="center"/>
              <w:rPr>
                <w:rFonts w:ascii="Times New Roman" w:hAnsi="Times New Roman" w:cs="Times New Roman"/>
                <w:sz w:val="24"/>
              </w:rPr>
            </w:pPr>
            <w:r w:rsidRPr="00F7419A">
              <w:rPr>
                <w:rFonts w:ascii="Times New Roman" w:hAnsi="Times New Roman" w:cs="Times New Roman"/>
                <w:sz w:val="24"/>
              </w:rPr>
              <w:t>976.582</w:t>
            </w:r>
          </w:p>
        </w:tc>
        <w:tc>
          <w:tcPr>
            <w:tcW w:w="2284" w:type="dxa"/>
          </w:tcPr>
          <w:p w14:paraId="5366198B" w14:textId="77777777" w:rsidR="002F2116" w:rsidRPr="00F7419A" w:rsidRDefault="002F2116" w:rsidP="002F2116">
            <w:pPr>
              <w:spacing w:after="0"/>
              <w:ind w:left="-39"/>
              <w:jc w:val="center"/>
              <w:rPr>
                <w:rFonts w:ascii="Times New Roman" w:hAnsi="Times New Roman" w:cs="Times New Roman"/>
                <w:sz w:val="24"/>
              </w:rPr>
            </w:pPr>
            <w:r w:rsidRPr="00F7419A">
              <w:rPr>
                <w:rFonts w:ascii="Times New Roman" w:hAnsi="Times New Roman" w:cs="Times New Roman"/>
                <w:sz w:val="24"/>
              </w:rPr>
              <w:t>976.582</w:t>
            </w:r>
          </w:p>
        </w:tc>
      </w:tr>
      <w:tr w:rsidR="002F2116" w14:paraId="53771DA1" w14:textId="77777777" w:rsidTr="002F2116">
        <w:tc>
          <w:tcPr>
            <w:tcW w:w="2284" w:type="dxa"/>
          </w:tcPr>
          <w:p w14:paraId="79FEFDF2" w14:textId="77777777" w:rsidR="002F2116" w:rsidRPr="00F7419A" w:rsidRDefault="002F2116" w:rsidP="002F2116">
            <w:pPr>
              <w:spacing w:after="0"/>
              <w:ind w:left="-113"/>
              <w:jc w:val="center"/>
              <w:rPr>
                <w:rFonts w:ascii="Times New Roman" w:hAnsi="Times New Roman" w:cs="Times New Roman"/>
                <w:b/>
                <w:sz w:val="24"/>
              </w:rPr>
            </w:pPr>
            <w:r w:rsidRPr="00F7419A">
              <w:rPr>
                <w:rFonts w:ascii="Times New Roman" w:hAnsi="Times New Roman" w:cs="Times New Roman"/>
                <w:b/>
                <w:sz w:val="24"/>
              </w:rPr>
              <w:t>NFI</w:t>
            </w:r>
          </w:p>
        </w:tc>
        <w:tc>
          <w:tcPr>
            <w:tcW w:w="2284" w:type="dxa"/>
          </w:tcPr>
          <w:p w14:paraId="46611597" w14:textId="77777777" w:rsidR="002F2116" w:rsidRPr="00F7419A" w:rsidRDefault="002F2116" w:rsidP="002F2116">
            <w:pPr>
              <w:spacing w:after="0"/>
              <w:ind w:left="-69"/>
              <w:jc w:val="center"/>
              <w:rPr>
                <w:rFonts w:ascii="Times New Roman" w:hAnsi="Times New Roman" w:cs="Times New Roman"/>
                <w:sz w:val="24"/>
              </w:rPr>
            </w:pPr>
            <w:r w:rsidRPr="00F7419A">
              <w:rPr>
                <w:rFonts w:ascii="Times New Roman" w:hAnsi="Times New Roman" w:cs="Times New Roman"/>
                <w:sz w:val="24"/>
              </w:rPr>
              <w:t>0.561</w:t>
            </w:r>
          </w:p>
        </w:tc>
        <w:tc>
          <w:tcPr>
            <w:tcW w:w="2284" w:type="dxa"/>
          </w:tcPr>
          <w:p w14:paraId="15861242" w14:textId="77777777" w:rsidR="002F2116" w:rsidRPr="007D3756" w:rsidRDefault="002F2116" w:rsidP="002F2116">
            <w:pPr>
              <w:spacing w:after="0"/>
              <w:ind w:left="-39"/>
              <w:jc w:val="center"/>
              <w:rPr>
                <w:rFonts w:ascii="Times New Roman" w:hAnsi="Times New Roman" w:cs="Times New Roman"/>
                <w:b/>
                <w:sz w:val="24"/>
              </w:rPr>
            </w:pPr>
            <w:r w:rsidRPr="007D3756">
              <w:rPr>
                <w:rFonts w:ascii="Times New Roman" w:hAnsi="Times New Roman" w:cs="Times New Roman"/>
                <w:b/>
                <w:sz w:val="24"/>
              </w:rPr>
              <w:t>0.561</w:t>
            </w:r>
          </w:p>
        </w:tc>
      </w:tr>
    </w:tbl>
    <w:p w14:paraId="1BB89769" w14:textId="77777777" w:rsidR="002F2116" w:rsidRDefault="002F2116" w:rsidP="002F2116">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AC2BBF">
        <w:rPr>
          <w:rFonts w:ascii="Times New Roman" w:eastAsia="Times New Roman" w:hAnsi="Times New Roman" w:cs="Times New Roman"/>
          <w:color w:val="000000"/>
          <w:sz w:val="24"/>
          <w:szCs w:val="24"/>
        </w:rPr>
        <w:t>Source: SmartPLS 4 output</w:t>
      </w:r>
    </w:p>
    <w:p w14:paraId="29816295" w14:textId="6BF51BD3" w:rsidR="00E9396B" w:rsidRPr="00E055EB" w:rsidRDefault="002F2116" w:rsidP="00E055E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2F2116">
        <w:rPr>
          <w:rFonts w:ascii="Times New Roman" w:eastAsia="Times New Roman" w:hAnsi="Times New Roman" w:cs="Times New Roman"/>
          <w:color w:val="000000"/>
          <w:sz w:val="24"/>
          <w:szCs w:val="24"/>
        </w:rPr>
        <w:t>This data led to the determination of the NFI value, which is 0.561, or 56.1%. When these values' outcomes fall inside the middle category</w:t>
      </w:r>
    </w:p>
    <w:p w14:paraId="63AFC92A" w14:textId="77777777" w:rsidR="00E9396B" w:rsidRDefault="00E9396B" w:rsidP="002F2116">
      <w:pPr>
        <w:pBdr>
          <w:top w:val="nil"/>
          <w:left w:val="nil"/>
          <w:bottom w:val="nil"/>
          <w:right w:val="nil"/>
          <w:between w:val="nil"/>
        </w:pBdr>
        <w:spacing w:after="0" w:line="240" w:lineRule="auto"/>
        <w:jc w:val="both"/>
        <w:rPr>
          <w:rFonts w:ascii="Times New Roman" w:hAnsi="Times New Roman" w:cs="Times New Roman"/>
          <w:b/>
          <w:sz w:val="24"/>
          <w:lang w:val="id-ID"/>
        </w:rPr>
      </w:pPr>
    </w:p>
    <w:p w14:paraId="69C544B2" w14:textId="77777777" w:rsidR="002F2116" w:rsidRPr="002F2116" w:rsidRDefault="002F2116" w:rsidP="002F2116">
      <w:pPr>
        <w:pBdr>
          <w:top w:val="nil"/>
          <w:left w:val="nil"/>
          <w:bottom w:val="nil"/>
          <w:right w:val="nil"/>
          <w:between w:val="nil"/>
        </w:pBdr>
        <w:spacing w:after="0" w:line="240" w:lineRule="auto"/>
        <w:jc w:val="both"/>
        <w:rPr>
          <w:rFonts w:ascii="Times New Roman" w:hAnsi="Times New Roman" w:cs="Times New Roman"/>
          <w:b/>
          <w:sz w:val="24"/>
          <w:lang w:val="id-ID"/>
        </w:rPr>
      </w:pPr>
      <w:r w:rsidRPr="002F2116">
        <w:rPr>
          <w:rFonts w:ascii="Times New Roman" w:hAnsi="Times New Roman" w:cs="Times New Roman"/>
          <w:b/>
          <w:sz w:val="24"/>
          <w:lang w:val="id-ID"/>
        </w:rPr>
        <w:t>P-Values</w:t>
      </w:r>
    </w:p>
    <w:p w14:paraId="4FE944D8" w14:textId="56FF38A1" w:rsidR="002F2116" w:rsidRPr="00E055EB" w:rsidRDefault="002F2116" w:rsidP="00E055EB">
      <w:pPr>
        <w:pBdr>
          <w:top w:val="nil"/>
          <w:left w:val="nil"/>
          <w:bottom w:val="nil"/>
          <w:right w:val="nil"/>
          <w:between w:val="nil"/>
        </w:pBdr>
        <w:spacing w:after="120" w:line="240" w:lineRule="auto"/>
        <w:ind w:left="357" w:hanging="357"/>
        <w:jc w:val="center"/>
        <w:rPr>
          <w:rFonts w:ascii="Times New Roman" w:eastAsia="Times New Roman" w:hAnsi="Times New Roman" w:cs="Times New Roman"/>
          <w:b/>
          <w:bCs/>
          <w:color w:val="000000"/>
          <w:sz w:val="24"/>
          <w:szCs w:val="24"/>
        </w:rPr>
      </w:pPr>
      <w:r w:rsidRPr="00E055EB">
        <w:rPr>
          <w:rFonts w:ascii="Times New Roman" w:eastAsia="Times New Roman" w:hAnsi="Times New Roman" w:cs="Times New Roman"/>
          <w:b/>
          <w:bCs/>
          <w:color w:val="000000"/>
          <w:sz w:val="24"/>
          <w:szCs w:val="24"/>
        </w:rPr>
        <w:t>Table 8</w:t>
      </w:r>
      <w:r w:rsidR="00E055EB" w:rsidRPr="00E055EB">
        <w:rPr>
          <w:rFonts w:ascii="Times New Roman" w:eastAsia="Times New Roman" w:hAnsi="Times New Roman" w:cs="Times New Roman"/>
          <w:b/>
          <w:bCs/>
          <w:color w:val="000000"/>
          <w:sz w:val="24"/>
          <w:szCs w:val="24"/>
        </w:rPr>
        <w:t>.</w:t>
      </w:r>
      <w:r w:rsidRPr="00E055EB">
        <w:rPr>
          <w:rFonts w:ascii="Times New Roman" w:eastAsia="Times New Roman" w:hAnsi="Times New Roman" w:cs="Times New Roman"/>
          <w:b/>
          <w:bCs/>
          <w:color w:val="000000"/>
          <w:sz w:val="24"/>
          <w:szCs w:val="24"/>
        </w:rPr>
        <w:t xml:space="preserve"> Final Results Path Coefficients</w:t>
      </w:r>
    </w:p>
    <w:tbl>
      <w:tblPr>
        <w:tblStyle w:val="TableGrid"/>
        <w:tblW w:w="0" w:type="auto"/>
        <w:tblInd w:w="355" w:type="dxa"/>
        <w:tblLayout w:type="fixed"/>
        <w:tblLook w:val="04A0" w:firstRow="1" w:lastRow="0" w:firstColumn="1" w:lastColumn="0" w:noHBand="0" w:noVBand="1"/>
      </w:tblPr>
      <w:tblGrid>
        <w:gridCol w:w="2070"/>
        <w:gridCol w:w="1170"/>
        <w:gridCol w:w="990"/>
        <w:gridCol w:w="1260"/>
        <w:gridCol w:w="1530"/>
        <w:gridCol w:w="1350"/>
      </w:tblGrid>
      <w:tr w:rsidR="00F4628E" w:rsidRPr="00E20855" w14:paraId="41130060" w14:textId="77777777" w:rsidTr="00F4628E">
        <w:tc>
          <w:tcPr>
            <w:tcW w:w="2070" w:type="dxa"/>
          </w:tcPr>
          <w:p w14:paraId="4302E6B0" w14:textId="77777777" w:rsidR="00F4628E" w:rsidRPr="00E20855" w:rsidRDefault="00F4628E" w:rsidP="00F4628E">
            <w:pPr>
              <w:spacing w:after="0"/>
              <w:ind w:left="-113"/>
              <w:jc w:val="center"/>
              <w:rPr>
                <w:rFonts w:ascii="Times New Roman" w:hAnsi="Times New Roman" w:cs="Times New Roman"/>
                <w:b/>
                <w:sz w:val="24"/>
              </w:rPr>
            </w:pPr>
          </w:p>
        </w:tc>
        <w:tc>
          <w:tcPr>
            <w:tcW w:w="1170" w:type="dxa"/>
          </w:tcPr>
          <w:p w14:paraId="6158CE12" w14:textId="77777777" w:rsidR="00F4628E" w:rsidRPr="00E20855" w:rsidRDefault="00F4628E" w:rsidP="00F4628E">
            <w:pPr>
              <w:spacing w:after="0"/>
              <w:jc w:val="center"/>
              <w:rPr>
                <w:rFonts w:ascii="Times New Roman" w:hAnsi="Times New Roman" w:cs="Times New Roman"/>
                <w:b/>
                <w:sz w:val="24"/>
              </w:rPr>
            </w:pPr>
            <w:r w:rsidRPr="00E20855">
              <w:rPr>
                <w:rFonts w:ascii="Times New Roman" w:hAnsi="Times New Roman" w:cs="Times New Roman"/>
                <w:b/>
                <w:sz w:val="24"/>
              </w:rPr>
              <w:t>Original sample (O)</w:t>
            </w:r>
          </w:p>
        </w:tc>
        <w:tc>
          <w:tcPr>
            <w:tcW w:w="990" w:type="dxa"/>
          </w:tcPr>
          <w:p w14:paraId="26E6641A" w14:textId="77777777" w:rsidR="00F4628E" w:rsidRPr="00E20855" w:rsidRDefault="00F4628E" w:rsidP="00F4628E">
            <w:pPr>
              <w:spacing w:after="0"/>
              <w:jc w:val="center"/>
              <w:rPr>
                <w:rFonts w:ascii="Times New Roman" w:hAnsi="Times New Roman" w:cs="Times New Roman"/>
                <w:b/>
                <w:sz w:val="24"/>
              </w:rPr>
            </w:pPr>
            <w:r w:rsidRPr="00E20855">
              <w:rPr>
                <w:rFonts w:ascii="Times New Roman" w:hAnsi="Times New Roman" w:cs="Times New Roman"/>
                <w:b/>
                <w:sz w:val="24"/>
              </w:rPr>
              <w:t>Sample mean (M)</w:t>
            </w:r>
          </w:p>
        </w:tc>
        <w:tc>
          <w:tcPr>
            <w:tcW w:w="1260" w:type="dxa"/>
          </w:tcPr>
          <w:p w14:paraId="6F9B11EF" w14:textId="77777777" w:rsidR="00F4628E" w:rsidRPr="00E20855" w:rsidRDefault="00F4628E" w:rsidP="00F4628E">
            <w:pPr>
              <w:spacing w:after="0"/>
              <w:jc w:val="center"/>
              <w:rPr>
                <w:rFonts w:ascii="Times New Roman" w:hAnsi="Times New Roman" w:cs="Times New Roman"/>
                <w:b/>
                <w:sz w:val="24"/>
              </w:rPr>
            </w:pPr>
            <w:r w:rsidRPr="00E20855">
              <w:rPr>
                <w:rFonts w:ascii="Times New Roman" w:hAnsi="Times New Roman" w:cs="Times New Roman"/>
                <w:b/>
                <w:sz w:val="24"/>
              </w:rPr>
              <w:t>Standard deviation (STDEV)</w:t>
            </w:r>
          </w:p>
        </w:tc>
        <w:tc>
          <w:tcPr>
            <w:tcW w:w="1530" w:type="dxa"/>
          </w:tcPr>
          <w:p w14:paraId="2B0BEB85" w14:textId="77777777" w:rsidR="00F4628E" w:rsidRPr="00E20855" w:rsidRDefault="00F4628E" w:rsidP="00F4628E">
            <w:pPr>
              <w:spacing w:after="0"/>
              <w:ind w:left="-18"/>
              <w:jc w:val="center"/>
              <w:rPr>
                <w:rFonts w:ascii="Times New Roman" w:hAnsi="Times New Roman" w:cs="Times New Roman"/>
                <w:b/>
                <w:sz w:val="24"/>
              </w:rPr>
            </w:pPr>
            <w:r w:rsidRPr="00E20855">
              <w:rPr>
                <w:rFonts w:ascii="Times New Roman" w:hAnsi="Times New Roman" w:cs="Times New Roman"/>
                <w:b/>
                <w:sz w:val="24"/>
              </w:rPr>
              <w:t>T statistics (|O/STDEV|)</w:t>
            </w:r>
          </w:p>
        </w:tc>
        <w:tc>
          <w:tcPr>
            <w:tcW w:w="1350" w:type="dxa"/>
          </w:tcPr>
          <w:p w14:paraId="0357242A" w14:textId="77777777" w:rsidR="00F4628E" w:rsidRPr="00E20855" w:rsidRDefault="00F4628E" w:rsidP="00F4628E">
            <w:pPr>
              <w:spacing w:after="0"/>
              <w:jc w:val="center"/>
              <w:rPr>
                <w:rFonts w:ascii="Times New Roman" w:hAnsi="Times New Roman" w:cs="Times New Roman"/>
                <w:b/>
                <w:sz w:val="24"/>
              </w:rPr>
            </w:pPr>
            <w:r>
              <w:rPr>
                <w:rFonts w:ascii="Times New Roman" w:hAnsi="Times New Roman" w:cs="Times New Roman"/>
                <w:b/>
                <w:sz w:val="24"/>
                <w:lang w:val="id-ID"/>
              </w:rPr>
              <w:t xml:space="preserve">P </w:t>
            </w:r>
            <w:r w:rsidRPr="00E20855">
              <w:rPr>
                <w:rFonts w:ascii="Times New Roman" w:hAnsi="Times New Roman" w:cs="Times New Roman"/>
                <w:b/>
                <w:sz w:val="24"/>
              </w:rPr>
              <w:t>values</w:t>
            </w:r>
          </w:p>
        </w:tc>
      </w:tr>
      <w:tr w:rsidR="00F4628E" w14:paraId="374B1C8A" w14:textId="77777777" w:rsidTr="00F4628E">
        <w:tc>
          <w:tcPr>
            <w:tcW w:w="2070" w:type="dxa"/>
          </w:tcPr>
          <w:p w14:paraId="110247A8" w14:textId="754A0BE7" w:rsidR="00F4628E" w:rsidRPr="005903F7" w:rsidRDefault="00F4628E" w:rsidP="00A1745A">
            <w:pPr>
              <w:spacing w:after="0"/>
              <w:ind w:left="-113" w:firstLine="113"/>
              <w:rPr>
                <w:rFonts w:ascii="Times New Roman" w:hAnsi="Times New Roman" w:cs="Times New Roman"/>
                <w:b/>
                <w:sz w:val="24"/>
              </w:rPr>
            </w:pPr>
            <w:r w:rsidRPr="005903F7">
              <w:rPr>
                <w:rFonts w:ascii="Times New Roman" w:hAnsi="Times New Roman" w:cs="Times New Roman"/>
                <w:b/>
                <w:sz w:val="24"/>
              </w:rPr>
              <w:t>X1 -&gt; Y</w:t>
            </w:r>
          </w:p>
        </w:tc>
        <w:tc>
          <w:tcPr>
            <w:tcW w:w="1170" w:type="dxa"/>
          </w:tcPr>
          <w:p w14:paraId="1F83B746" w14:textId="77777777" w:rsidR="00F4628E" w:rsidRPr="005903F7" w:rsidRDefault="00F4628E" w:rsidP="00F4628E">
            <w:pPr>
              <w:spacing w:after="0"/>
              <w:jc w:val="center"/>
              <w:rPr>
                <w:rFonts w:ascii="Times New Roman" w:hAnsi="Times New Roman" w:cs="Times New Roman"/>
                <w:sz w:val="24"/>
              </w:rPr>
            </w:pPr>
            <w:r w:rsidRPr="005903F7">
              <w:rPr>
                <w:rFonts w:ascii="Times New Roman" w:hAnsi="Times New Roman" w:cs="Times New Roman"/>
                <w:sz w:val="24"/>
              </w:rPr>
              <w:t>-1.001</w:t>
            </w:r>
          </w:p>
        </w:tc>
        <w:tc>
          <w:tcPr>
            <w:tcW w:w="990" w:type="dxa"/>
          </w:tcPr>
          <w:p w14:paraId="1B1AB799" w14:textId="77777777" w:rsidR="00F4628E" w:rsidRPr="005903F7" w:rsidRDefault="00F4628E" w:rsidP="00F4628E">
            <w:pPr>
              <w:spacing w:after="0"/>
              <w:jc w:val="center"/>
              <w:rPr>
                <w:rFonts w:ascii="Times New Roman" w:hAnsi="Times New Roman" w:cs="Times New Roman"/>
                <w:sz w:val="24"/>
              </w:rPr>
            </w:pPr>
            <w:r w:rsidRPr="005903F7">
              <w:rPr>
                <w:rFonts w:ascii="Times New Roman" w:hAnsi="Times New Roman" w:cs="Times New Roman"/>
                <w:sz w:val="24"/>
              </w:rPr>
              <w:t>1.003</w:t>
            </w:r>
          </w:p>
        </w:tc>
        <w:tc>
          <w:tcPr>
            <w:tcW w:w="1260" w:type="dxa"/>
          </w:tcPr>
          <w:p w14:paraId="6B0220C7" w14:textId="77777777" w:rsidR="00F4628E" w:rsidRPr="005903F7" w:rsidRDefault="00F4628E" w:rsidP="00F4628E">
            <w:pPr>
              <w:spacing w:after="0"/>
              <w:jc w:val="center"/>
              <w:rPr>
                <w:rFonts w:ascii="Times New Roman" w:hAnsi="Times New Roman" w:cs="Times New Roman"/>
                <w:sz w:val="24"/>
              </w:rPr>
            </w:pPr>
            <w:r w:rsidRPr="005903F7">
              <w:rPr>
                <w:rFonts w:ascii="Times New Roman" w:hAnsi="Times New Roman" w:cs="Times New Roman"/>
                <w:sz w:val="24"/>
              </w:rPr>
              <w:t>0.109</w:t>
            </w:r>
          </w:p>
        </w:tc>
        <w:tc>
          <w:tcPr>
            <w:tcW w:w="1530" w:type="dxa"/>
          </w:tcPr>
          <w:p w14:paraId="4BB054F9" w14:textId="77777777" w:rsidR="00F4628E" w:rsidRPr="005903F7" w:rsidRDefault="00F4628E" w:rsidP="00F4628E">
            <w:pPr>
              <w:spacing w:after="0"/>
              <w:ind w:left="-156"/>
              <w:jc w:val="center"/>
              <w:rPr>
                <w:rFonts w:ascii="Times New Roman" w:hAnsi="Times New Roman" w:cs="Times New Roman"/>
                <w:sz w:val="24"/>
              </w:rPr>
            </w:pPr>
            <w:r w:rsidRPr="005903F7">
              <w:rPr>
                <w:rFonts w:ascii="Times New Roman" w:hAnsi="Times New Roman" w:cs="Times New Roman"/>
                <w:sz w:val="24"/>
              </w:rPr>
              <w:t>9.199</w:t>
            </w:r>
          </w:p>
        </w:tc>
        <w:tc>
          <w:tcPr>
            <w:tcW w:w="1350" w:type="dxa"/>
          </w:tcPr>
          <w:p w14:paraId="46B8B6D6" w14:textId="77777777" w:rsidR="00F4628E" w:rsidRPr="00E20855" w:rsidRDefault="00F4628E" w:rsidP="00F4628E">
            <w:pPr>
              <w:spacing w:after="0"/>
              <w:jc w:val="center"/>
              <w:rPr>
                <w:rFonts w:ascii="Times New Roman" w:hAnsi="Times New Roman" w:cs="Times New Roman"/>
                <w:sz w:val="24"/>
              </w:rPr>
            </w:pPr>
            <w:r>
              <w:rPr>
                <w:rFonts w:ascii="Times New Roman" w:hAnsi="Times New Roman" w:cs="Times New Roman"/>
                <w:sz w:val="24"/>
                <w:lang w:val="id-ID"/>
              </w:rPr>
              <w:t>0</w:t>
            </w:r>
            <w:r w:rsidRPr="00E20855">
              <w:rPr>
                <w:rFonts w:ascii="Times New Roman" w:hAnsi="Times New Roman" w:cs="Times New Roman"/>
                <w:sz w:val="24"/>
              </w:rPr>
              <w:t>.000</w:t>
            </w:r>
          </w:p>
        </w:tc>
      </w:tr>
      <w:tr w:rsidR="00F4628E" w14:paraId="610DB70B" w14:textId="77777777" w:rsidTr="00F4628E">
        <w:tc>
          <w:tcPr>
            <w:tcW w:w="2070" w:type="dxa"/>
          </w:tcPr>
          <w:p w14:paraId="5792AA15" w14:textId="4DE4A962" w:rsidR="00F4628E" w:rsidRPr="005903F7" w:rsidRDefault="00F4628E" w:rsidP="00A1745A">
            <w:pPr>
              <w:spacing w:after="0"/>
              <w:ind w:left="-113" w:firstLine="113"/>
              <w:rPr>
                <w:rFonts w:ascii="Times New Roman" w:hAnsi="Times New Roman" w:cs="Times New Roman"/>
                <w:b/>
                <w:sz w:val="24"/>
              </w:rPr>
            </w:pPr>
            <w:r w:rsidRPr="005903F7">
              <w:rPr>
                <w:rFonts w:ascii="Times New Roman" w:hAnsi="Times New Roman" w:cs="Times New Roman"/>
                <w:b/>
                <w:sz w:val="24"/>
              </w:rPr>
              <w:t>X2 -&gt; Y</w:t>
            </w:r>
          </w:p>
        </w:tc>
        <w:tc>
          <w:tcPr>
            <w:tcW w:w="1170" w:type="dxa"/>
          </w:tcPr>
          <w:p w14:paraId="3093BA33" w14:textId="77777777" w:rsidR="00F4628E" w:rsidRPr="005903F7" w:rsidRDefault="00F4628E" w:rsidP="00F4628E">
            <w:pPr>
              <w:spacing w:after="0"/>
              <w:jc w:val="center"/>
              <w:rPr>
                <w:rFonts w:ascii="Times New Roman" w:hAnsi="Times New Roman" w:cs="Times New Roman"/>
                <w:sz w:val="24"/>
              </w:rPr>
            </w:pPr>
            <w:r w:rsidRPr="005903F7">
              <w:rPr>
                <w:rFonts w:ascii="Times New Roman" w:hAnsi="Times New Roman" w:cs="Times New Roman"/>
                <w:sz w:val="24"/>
              </w:rPr>
              <w:t>0.185</w:t>
            </w:r>
          </w:p>
        </w:tc>
        <w:tc>
          <w:tcPr>
            <w:tcW w:w="990" w:type="dxa"/>
          </w:tcPr>
          <w:p w14:paraId="2E5B16D0" w14:textId="77777777" w:rsidR="00F4628E" w:rsidRPr="005903F7" w:rsidRDefault="00F4628E" w:rsidP="00F4628E">
            <w:pPr>
              <w:spacing w:after="0"/>
              <w:jc w:val="center"/>
              <w:rPr>
                <w:rFonts w:ascii="Times New Roman" w:hAnsi="Times New Roman" w:cs="Times New Roman"/>
                <w:sz w:val="24"/>
              </w:rPr>
            </w:pPr>
            <w:r w:rsidRPr="005903F7">
              <w:rPr>
                <w:rFonts w:ascii="Times New Roman" w:hAnsi="Times New Roman" w:cs="Times New Roman"/>
                <w:sz w:val="24"/>
              </w:rPr>
              <w:t>0.170</w:t>
            </w:r>
          </w:p>
        </w:tc>
        <w:tc>
          <w:tcPr>
            <w:tcW w:w="1260" w:type="dxa"/>
          </w:tcPr>
          <w:p w14:paraId="7786ECB2" w14:textId="77777777" w:rsidR="00F4628E" w:rsidRPr="005903F7" w:rsidRDefault="00F4628E" w:rsidP="00F4628E">
            <w:pPr>
              <w:spacing w:after="0"/>
              <w:jc w:val="center"/>
              <w:rPr>
                <w:rFonts w:ascii="Times New Roman" w:hAnsi="Times New Roman" w:cs="Times New Roman"/>
                <w:sz w:val="24"/>
              </w:rPr>
            </w:pPr>
            <w:r>
              <w:rPr>
                <w:rFonts w:ascii="Times New Roman" w:hAnsi="Times New Roman" w:cs="Times New Roman"/>
                <w:sz w:val="24"/>
                <w:lang w:val="id-ID"/>
              </w:rPr>
              <w:t>0.</w:t>
            </w:r>
            <w:r w:rsidRPr="005903F7">
              <w:rPr>
                <w:rFonts w:ascii="Times New Roman" w:hAnsi="Times New Roman" w:cs="Times New Roman"/>
                <w:sz w:val="24"/>
              </w:rPr>
              <w:t>114</w:t>
            </w:r>
          </w:p>
        </w:tc>
        <w:tc>
          <w:tcPr>
            <w:tcW w:w="1530" w:type="dxa"/>
          </w:tcPr>
          <w:p w14:paraId="0E335F47" w14:textId="77777777" w:rsidR="00F4628E" w:rsidRPr="005903F7" w:rsidRDefault="00F4628E" w:rsidP="00F4628E">
            <w:pPr>
              <w:spacing w:after="0"/>
              <w:ind w:left="-156"/>
              <w:jc w:val="center"/>
              <w:rPr>
                <w:rFonts w:ascii="Times New Roman" w:hAnsi="Times New Roman" w:cs="Times New Roman"/>
                <w:sz w:val="24"/>
              </w:rPr>
            </w:pPr>
            <w:r w:rsidRPr="005903F7">
              <w:rPr>
                <w:rFonts w:ascii="Times New Roman" w:hAnsi="Times New Roman" w:cs="Times New Roman"/>
                <w:sz w:val="24"/>
              </w:rPr>
              <w:t>1.624</w:t>
            </w:r>
          </w:p>
        </w:tc>
        <w:tc>
          <w:tcPr>
            <w:tcW w:w="1350" w:type="dxa"/>
          </w:tcPr>
          <w:p w14:paraId="63DAEEF2" w14:textId="77777777" w:rsidR="00F4628E" w:rsidRPr="00E20855" w:rsidRDefault="00F4628E" w:rsidP="00F4628E">
            <w:pPr>
              <w:spacing w:after="0"/>
              <w:jc w:val="center"/>
              <w:rPr>
                <w:rFonts w:ascii="Times New Roman" w:hAnsi="Times New Roman" w:cs="Times New Roman"/>
                <w:sz w:val="24"/>
              </w:rPr>
            </w:pPr>
            <w:r>
              <w:rPr>
                <w:rFonts w:ascii="Times New Roman" w:hAnsi="Times New Roman" w:cs="Times New Roman"/>
                <w:sz w:val="24"/>
                <w:lang w:val="id-ID"/>
              </w:rPr>
              <w:t>0</w:t>
            </w:r>
            <w:r w:rsidRPr="00E20855">
              <w:rPr>
                <w:rFonts w:ascii="Times New Roman" w:hAnsi="Times New Roman" w:cs="Times New Roman"/>
                <w:sz w:val="24"/>
              </w:rPr>
              <w:t>.052</w:t>
            </w:r>
          </w:p>
        </w:tc>
      </w:tr>
      <w:tr w:rsidR="00F4628E" w14:paraId="674F11F6" w14:textId="77777777" w:rsidTr="00F4628E">
        <w:tc>
          <w:tcPr>
            <w:tcW w:w="2070" w:type="dxa"/>
          </w:tcPr>
          <w:p w14:paraId="663407DF" w14:textId="3EF5FCD3" w:rsidR="00F4628E" w:rsidRPr="00E555DB" w:rsidRDefault="00F4628E" w:rsidP="00A1745A">
            <w:pPr>
              <w:spacing w:after="0"/>
              <w:ind w:left="-113" w:firstLine="113"/>
              <w:rPr>
                <w:rFonts w:ascii="Times New Roman" w:hAnsi="Times New Roman" w:cs="Times New Roman"/>
                <w:b/>
                <w:sz w:val="24"/>
              </w:rPr>
            </w:pPr>
            <w:r w:rsidRPr="00E555DB">
              <w:rPr>
                <w:rFonts w:ascii="Times New Roman" w:hAnsi="Times New Roman" w:cs="Times New Roman"/>
                <w:b/>
                <w:sz w:val="24"/>
              </w:rPr>
              <w:t>X1 -&gt; Z -&gt; Y</w:t>
            </w:r>
          </w:p>
        </w:tc>
        <w:tc>
          <w:tcPr>
            <w:tcW w:w="1170" w:type="dxa"/>
          </w:tcPr>
          <w:p w14:paraId="751EDEE9"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0.199</w:t>
            </w:r>
          </w:p>
        </w:tc>
        <w:tc>
          <w:tcPr>
            <w:tcW w:w="990" w:type="dxa"/>
          </w:tcPr>
          <w:p w14:paraId="3C5A75E0"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0.209</w:t>
            </w:r>
          </w:p>
        </w:tc>
        <w:tc>
          <w:tcPr>
            <w:tcW w:w="1260" w:type="dxa"/>
          </w:tcPr>
          <w:p w14:paraId="7568D522"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0.137</w:t>
            </w:r>
          </w:p>
        </w:tc>
        <w:tc>
          <w:tcPr>
            <w:tcW w:w="1530" w:type="dxa"/>
          </w:tcPr>
          <w:p w14:paraId="51C5737C" w14:textId="77777777" w:rsidR="00F4628E" w:rsidRPr="00E555DB" w:rsidRDefault="00F4628E" w:rsidP="00F4628E">
            <w:pPr>
              <w:spacing w:after="0"/>
              <w:ind w:left="-156"/>
              <w:jc w:val="center"/>
              <w:rPr>
                <w:rFonts w:ascii="Times New Roman" w:hAnsi="Times New Roman" w:cs="Times New Roman"/>
                <w:sz w:val="24"/>
              </w:rPr>
            </w:pPr>
            <w:r w:rsidRPr="00E555DB">
              <w:rPr>
                <w:rFonts w:ascii="Times New Roman" w:hAnsi="Times New Roman" w:cs="Times New Roman"/>
                <w:sz w:val="24"/>
              </w:rPr>
              <w:t>1.453</w:t>
            </w:r>
          </w:p>
        </w:tc>
        <w:tc>
          <w:tcPr>
            <w:tcW w:w="1350" w:type="dxa"/>
          </w:tcPr>
          <w:p w14:paraId="1EEC38E3" w14:textId="77777777" w:rsidR="00F4628E" w:rsidRPr="00E20855" w:rsidRDefault="00F4628E" w:rsidP="00F4628E">
            <w:pPr>
              <w:spacing w:after="0"/>
              <w:jc w:val="center"/>
              <w:rPr>
                <w:rFonts w:ascii="Times New Roman" w:hAnsi="Times New Roman" w:cs="Times New Roman"/>
                <w:sz w:val="24"/>
              </w:rPr>
            </w:pPr>
            <w:r>
              <w:rPr>
                <w:rFonts w:ascii="Times New Roman" w:hAnsi="Times New Roman" w:cs="Times New Roman"/>
                <w:sz w:val="24"/>
                <w:lang w:val="id-ID"/>
              </w:rPr>
              <w:t>0</w:t>
            </w:r>
            <w:r w:rsidRPr="00E20855">
              <w:rPr>
                <w:rFonts w:ascii="Times New Roman" w:hAnsi="Times New Roman" w:cs="Times New Roman"/>
                <w:sz w:val="24"/>
              </w:rPr>
              <w:t>.073</w:t>
            </w:r>
          </w:p>
        </w:tc>
      </w:tr>
      <w:tr w:rsidR="00F4628E" w14:paraId="357F181A" w14:textId="77777777" w:rsidTr="00F4628E">
        <w:tc>
          <w:tcPr>
            <w:tcW w:w="2070" w:type="dxa"/>
          </w:tcPr>
          <w:p w14:paraId="5F70FEBB" w14:textId="7D325B8F" w:rsidR="00F4628E" w:rsidRPr="00E555DB" w:rsidRDefault="00F4628E" w:rsidP="00A1745A">
            <w:pPr>
              <w:spacing w:after="0"/>
              <w:ind w:left="-113" w:firstLine="113"/>
              <w:rPr>
                <w:rFonts w:ascii="Times New Roman" w:hAnsi="Times New Roman" w:cs="Times New Roman"/>
                <w:b/>
                <w:sz w:val="24"/>
              </w:rPr>
            </w:pPr>
            <w:r w:rsidRPr="00E555DB">
              <w:rPr>
                <w:rFonts w:ascii="Times New Roman" w:hAnsi="Times New Roman" w:cs="Times New Roman"/>
                <w:b/>
                <w:sz w:val="24"/>
              </w:rPr>
              <w:t>X2 -&gt; Z -&gt; Y</w:t>
            </w:r>
          </w:p>
        </w:tc>
        <w:tc>
          <w:tcPr>
            <w:tcW w:w="1170" w:type="dxa"/>
          </w:tcPr>
          <w:p w14:paraId="0CE92926"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0.650</w:t>
            </w:r>
          </w:p>
        </w:tc>
        <w:tc>
          <w:tcPr>
            <w:tcW w:w="990" w:type="dxa"/>
          </w:tcPr>
          <w:p w14:paraId="67DC48C8"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0.671</w:t>
            </w:r>
          </w:p>
        </w:tc>
        <w:tc>
          <w:tcPr>
            <w:tcW w:w="1260" w:type="dxa"/>
          </w:tcPr>
          <w:p w14:paraId="08E1006B" w14:textId="77777777" w:rsidR="00F4628E" w:rsidRPr="00E555DB" w:rsidRDefault="00F4628E" w:rsidP="00F4628E">
            <w:pPr>
              <w:spacing w:after="0"/>
              <w:jc w:val="center"/>
              <w:rPr>
                <w:rFonts w:ascii="Times New Roman" w:hAnsi="Times New Roman" w:cs="Times New Roman"/>
                <w:sz w:val="24"/>
              </w:rPr>
            </w:pPr>
            <w:r w:rsidRPr="00E555DB">
              <w:rPr>
                <w:rFonts w:ascii="Times New Roman" w:hAnsi="Times New Roman" w:cs="Times New Roman"/>
                <w:sz w:val="24"/>
              </w:rPr>
              <w:t>0.171</w:t>
            </w:r>
          </w:p>
        </w:tc>
        <w:tc>
          <w:tcPr>
            <w:tcW w:w="1530" w:type="dxa"/>
          </w:tcPr>
          <w:p w14:paraId="3AD9C198" w14:textId="77777777" w:rsidR="00F4628E" w:rsidRPr="00E555DB" w:rsidRDefault="00F4628E" w:rsidP="00F4628E">
            <w:pPr>
              <w:spacing w:after="0"/>
              <w:ind w:left="-156"/>
              <w:jc w:val="center"/>
              <w:rPr>
                <w:rFonts w:ascii="Times New Roman" w:hAnsi="Times New Roman" w:cs="Times New Roman"/>
                <w:sz w:val="24"/>
              </w:rPr>
            </w:pPr>
            <w:r w:rsidRPr="00E555DB">
              <w:rPr>
                <w:rFonts w:ascii="Times New Roman" w:hAnsi="Times New Roman" w:cs="Times New Roman"/>
                <w:sz w:val="24"/>
              </w:rPr>
              <w:t>3.808</w:t>
            </w:r>
          </w:p>
        </w:tc>
        <w:tc>
          <w:tcPr>
            <w:tcW w:w="1350" w:type="dxa"/>
          </w:tcPr>
          <w:p w14:paraId="4EE4AAF3" w14:textId="77777777" w:rsidR="00F4628E" w:rsidRPr="00E20855" w:rsidRDefault="00F4628E" w:rsidP="00F4628E">
            <w:pPr>
              <w:spacing w:after="0"/>
              <w:jc w:val="center"/>
              <w:rPr>
                <w:rFonts w:ascii="Times New Roman" w:hAnsi="Times New Roman" w:cs="Times New Roman"/>
                <w:sz w:val="24"/>
              </w:rPr>
            </w:pPr>
            <w:r w:rsidRPr="00E20855">
              <w:rPr>
                <w:rFonts w:ascii="Times New Roman" w:hAnsi="Times New Roman" w:cs="Times New Roman"/>
                <w:sz w:val="24"/>
              </w:rPr>
              <w:t>0.000</w:t>
            </w:r>
          </w:p>
        </w:tc>
      </w:tr>
    </w:tbl>
    <w:p w14:paraId="67CC5F88" w14:textId="77777777" w:rsidR="002F2116" w:rsidRDefault="002F2116" w:rsidP="00F4628E">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AC2BBF">
        <w:rPr>
          <w:rFonts w:ascii="Times New Roman" w:eastAsia="Times New Roman" w:hAnsi="Times New Roman" w:cs="Times New Roman"/>
          <w:color w:val="000000"/>
          <w:sz w:val="24"/>
          <w:szCs w:val="24"/>
        </w:rPr>
        <w:t>Source: SmartPLS 4 output</w:t>
      </w:r>
    </w:p>
    <w:p w14:paraId="2679C631" w14:textId="77777777" w:rsidR="000F6300" w:rsidRPr="002338EF" w:rsidRDefault="00F4628E" w:rsidP="00F4628E">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rPr>
      </w:pPr>
      <w:r w:rsidRPr="00F4628E">
        <w:rPr>
          <w:rFonts w:ascii="Times New Roman" w:eastAsia="Times New Roman" w:hAnsi="Times New Roman" w:cs="Times New Roman"/>
          <w:color w:val="000000"/>
          <w:sz w:val="24"/>
          <w:szCs w:val="24"/>
        </w:rPr>
        <w:t xml:space="preserve">Based on the data above, data was obtained that the original sample value had a negative value (organizational culture -&gt; employee engagement -1.001). There are positive values (Teamwork -&gt; Employee Engagement 0.185; Organizational Culture -&gt; Achievement Motivation -&gt; Employee Engagement 0.199; and Teamwork -&gt; Achievement Motivation -&gt; Employee Engagement 0.650). The significance value used in this research is 10%, or a=0.10. </w:t>
      </w:r>
      <w:r w:rsidRPr="00F4628E">
        <w:rPr>
          <w:rFonts w:ascii="Times New Roman" w:eastAsia="Times New Roman" w:hAnsi="Times New Roman" w:cs="Times New Roman"/>
          <w:color w:val="000000"/>
          <w:sz w:val="24"/>
          <w:szCs w:val="24"/>
        </w:rPr>
        <w:lastRenderedPageBreak/>
        <w:t>The relationship between variables is significant because the p-value is smaller than the specified significance value (P &lt; 0.10).</w:t>
      </w:r>
      <w:r w:rsidR="00B17F8E" w:rsidRPr="002338EF">
        <w:rPr>
          <w:rFonts w:ascii="Times New Roman" w:eastAsia="Times New Roman" w:hAnsi="Times New Roman" w:cs="Times New Roman"/>
          <w:color w:val="000000"/>
          <w:sz w:val="24"/>
          <w:szCs w:val="24"/>
        </w:rPr>
        <w:t xml:space="preserve"> </w:t>
      </w:r>
    </w:p>
    <w:p w14:paraId="28B4FADA" w14:textId="77777777" w:rsidR="000F6300" w:rsidRDefault="000F6300">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420847C0" w14:textId="77777777" w:rsidR="000F6300" w:rsidRDefault="00B17F8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Discussion </w:t>
      </w:r>
    </w:p>
    <w:p w14:paraId="52B56053" w14:textId="77777777" w:rsidR="00EC308D" w:rsidRPr="00ED7859" w:rsidRDefault="00EC308D" w:rsidP="00A1745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D7859">
        <w:rPr>
          <w:rFonts w:ascii="Times New Roman" w:eastAsia="Times New Roman" w:hAnsi="Times New Roman" w:cs="Times New Roman"/>
          <w:b/>
          <w:color w:val="000000"/>
          <w:sz w:val="24"/>
          <w:szCs w:val="24"/>
        </w:rPr>
        <w:t>Organizational Culture's Effect on Employee Engagement</w:t>
      </w:r>
    </w:p>
    <w:p w14:paraId="133D263F" w14:textId="77777777" w:rsidR="00EC308D" w:rsidRDefault="00EC308D" w:rsidP="00EC308D">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EC308D">
        <w:rPr>
          <w:rFonts w:ascii="Times New Roman" w:eastAsia="Times New Roman" w:hAnsi="Times New Roman" w:cs="Times New Roman"/>
          <w:color w:val="000000"/>
          <w:sz w:val="24"/>
          <w:szCs w:val="24"/>
        </w:rPr>
        <w:t>Organizational culture has a negative and significant impact on employee engagement, according to research findings on the relationship between organizational culture characteristics and civil servants employed by the Klaten Regency National Land Agency. This means that there may be a mismatch that contributes to low employee engagement, which in turn affects declining vigor, dedication, and absorption in employees, if the organization's values—which include innovation and high risk taking, stability, and high team orientation—do not align with the values or needs of the workforce.</w:t>
      </w:r>
      <w:r>
        <w:rPr>
          <w:rFonts w:ascii="Times New Roman" w:eastAsia="Times New Roman" w:hAnsi="Times New Roman" w:cs="Times New Roman"/>
          <w:color w:val="000000"/>
          <w:sz w:val="24"/>
          <w:szCs w:val="24"/>
          <w:lang w:val="id-ID"/>
        </w:rPr>
        <w:t xml:space="preserve"> </w:t>
      </w:r>
      <w:r w:rsidRPr="00EC308D">
        <w:rPr>
          <w:rFonts w:ascii="Times New Roman" w:eastAsia="Times New Roman" w:hAnsi="Times New Roman" w:cs="Times New Roman"/>
          <w:color w:val="000000"/>
          <w:sz w:val="24"/>
          <w:szCs w:val="24"/>
          <w:lang w:val="id-ID"/>
        </w:rPr>
        <w:t>Conversely, low organizational culture, which manifests as high standards for creativity and taking risks, teamwork, and stability, will affect employee engagement, which refers to workers becoming more involved as a result of their high levels of vigor, dedication, and absorption. Thus, it is agreed upon that organizational culture negatively affects employee engagement.</w:t>
      </w:r>
    </w:p>
    <w:p w14:paraId="2BF10D6A" w14:textId="77777777" w:rsidR="00EC308D" w:rsidRPr="00ED7859" w:rsidRDefault="00EC308D" w:rsidP="00A1745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D7859">
        <w:rPr>
          <w:rFonts w:ascii="Times New Roman" w:eastAsia="Times New Roman" w:hAnsi="Times New Roman" w:cs="Times New Roman"/>
          <w:b/>
          <w:color w:val="000000"/>
          <w:sz w:val="24"/>
          <w:szCs w:val="24"/>
        </w:rPr>
        <w:t xml:space="preserve">Teamwork Affects </w:t>
      </w:r>
      <w:r w:rsidR="00EC1D32" w:rsidRPr="00ED7859">
        <w:rPr>
          <w:rFonts w:ascii="Times New Roman" w:eastAsia="Times New Roman" w:hAnsi="Times New Roman" w:cs="Times New Roman"/>
          <w:b/>
          <w:color w:val="000000"/>
          <w:sz w:val="24"/>
          <w:szCs w:val="24"/>
          <w:lang w:val="id-ID"/>
        </w:rPr>
        <w:t xml:space="preserve">on </w:t>
      </w:r>
      <w:r w:rsidRPr="00ED7859">
        <w:rPr>
          <w:rFonts w:ascii="Times New Roman" w:eastAsia="Times New Roman" w:hAnsi="Times New Roman" w:cs="Times New Roman"/>
          <w:b/>
          <w:color w:val="000000"/>
          <w:sz w:val="24"/>
          <w:szCs w:val="24"/>
        </w:rPr>
        <w:t>Employee Engagement</w:t>
      </w:r>
    </w:p>
    <w:p w14:paraId="599C5CC5" w14:textId="77777777" w:rsidR="00EC1D32" w:rsidRDefault="00EC308D" w:rsidP="00EC308D">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EC308D">
        <w:rPr>
          <w:rFonts w:ascii="Times New Roman" w:eastAsia="Times New Roman" w:hAnsi="Times New Roman" w:cs="Times New Roman"/>
          <w:color w:val="000000"/>
          <w:sz w:val="24"/>
          <w:szCs w:val="24"/>
        </w:rPr>
        <w:t>Teamwork has a good and significant impact on employee engagement, according to research findings on the relationship between teamwork variables and civil servants employed by the Klaten Regency National Land Agency. Accordingly, a high degree of shared responsibility for work, a high level of goal-achieving contribution, and the ability to fully utilize one's own abilities all contribute to increased employee teamwork, which in turn can lead to high levels of employee engagement, which in turn can lead to an increase in an employee's vigor, dedication, and absorption.</w:t>
      </w:r>
      <w:r w:rsidR="00EC1D32">
        <w:rPr>
          <w:rFonts w:ascii="Times New Roman" w:eastAsia="Times New Roman" w:hAnsi="Times New Roman" w:cs="Times New Roman"/>
          <w:color w:val="000000"/>
          <w:sz w:val="24"/>
          <w:szCs w:val="24"/>
          <w:lang w:val="id-ID"/>
        </w:rPr>
        <w:t xml:space="preserve"> </w:t>
      </w:r>
      <w:r w:rsidR="00EC1D32" w:rsidRPr="00EC1D32">
        <w:rPr>
          <w:rFonts w:ascii="Times New Roman" w:eastAsia="Times New Roman" w:hAnsi="Times New Roman" w:cs="Times New Roman"/>
          <w:color w:val="000000"/>
          <w:sz w:val="24"/>
          <w:szCs w:val="24"/>
          <w:lang w:val="id-ID"/>
        </w:rPr>
        <w:t xml:space="preserve">Conversely, a low degree of accountability for collaborative work, a lack of goal-achieving ability, and an inability to fully utilize each person's potential indicate a low level of employee teamwork, which can have an impact on a decline in employee engagement, which in turn affects a lack of vigor, dedication, and absorption in employees. Therefore, it is accepted that </w:t>
      </w:r>
      <w:r w:rsidR="00EC1D32">
        <w:rPr>
          <w:rFonts w:ascii="Times New Roman" w:eastAsia="Times New Roman" w:hAnsi="Times New Roman" w:cs="Times New Roman"/>
          <w:color w:val="000000"/>
          <w:sz w:val="24"/>
          <w:szCs w:val="24"/>
          <w:lang w:val="id-ID"/>
        </w:rPr>
        <w:t>teamwork</w:t>
      </w:r>
      <w:r w:rsidR="00EC1D32" w:rsidRPr="00EC1D32">
        <w:rPr>
          <w:rFonts w:ascii="Times New Roman" w:eastAsia="Times New Roman" w:hAnsi="Times New Roman" w:cs="Times New Roman"/>
          <w:color w:val="000000"/>
          <w:sz w:val="24"/>
          <w:szCs w:val="24"/>
          <w:lang w:val="id-ID"/>
        </w:rPr>
        <w:t xml:space="preserve"> positively affects employee engagement.</w:t>
      </w:r>
    </w:p>
    <w:p w14:paraId="5E9FD36C" w14:textId="77777777" w:rsidR="00EC1D32" w:rsidRPr="00EC1D32" w:rsidRDefault="00EC1D32" w:rsidP="00A1745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r w:rsidRPr="00EC1D32">
        <w:rPr>
          <w:rFonts w:ascii="Times New Roman" w:eastAsia="Times New Roman" w:hAnsi="Times New Roman" w:cs="Times New Roman"/>
          <w:b/>
          <w:color w:val="000000"/>
          <w:sz w:val="24"/>
          <w:szCs w:val="24"/>
        </w:rPr>
        <w:t>The influence of Organizational Culture through the mediation of Achievement Motivation on Employee Engagement</w:t>
      </w:r>
    </w:p>
    <w:p w14:paraId="347EB89E" w14:textId="77777777" w:rsidR="0025321D" w:rsidRDefault="00EC1D32" w:rsidP="00EC1D32">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lang w:val="id-ID"/>
        </w:rPr>
      </w:pPr>
      <w:r w:rsidRPr="00EC1D32">
        <w:rPr>
          <w:rFonts w:ascii="Times New Roman" w:eastAsia="Times New Roman" w:hAnsi="Times New Roman" w:cs="Times New Roman"/>
          <w:color w:val="000000"/>
          <w:sz w:val="24"/>
          <w:szCs w:val="24"/>
        </w:rPr>
        <w:t xml:space="preserve">Achievement motivation has a positive and significant impact on the influence of organizational culture on employee engagement, according to research findings on the relationship between organizational culture and civil servant employee engagement at the </w:t>
      </w:r>
      <w:r>
        <w:rPr>
          <w:rFonts w:ascii="Times New Roman" w:eastAsia="Times New Roman" w:hAnsi="Times New Roman" w:cs="Times New Roman"/>
          <w:color w:val="000000"/>
          <w:sz w:val="24"/>
          <w:szCs w:val="24"/>
          <w:lang w:val="id-ID"/>
        </w:rPr>
        <w:t>Badan Pertanahan Nasional Kabupaten Klaten</w:t>
      </w:r>
      <w:r w:rsidRPr="00EC1D32">
        <w:rPr>
          <w:rFonts w:ascii="Times New Roman" w:eastAsia="Times New Roman" w:hAnsi="Times New Roman" w:cs="Times New Roman"/>
          <w:color w:val="000000"/>
          <w:sz w:val="24"/>
          <w:szCs w:val="24"/>
        </w:rPr>
        <w:t>. This relationship was found to be mediated by achievement motivation.</w:t>
      </w:r>
      <w:r w:rsidR="0025321D">
        <w:rPr>
          <w:rFonts w:ascii="Times New Roman" w:eastAsia="Times New Roman" w:hAnsi="Times New Roman" w:cs="Times New Roman"/>
          <w:color w:val="000000"/>
          <w:sz w:val="24"/>
          <w:szCs w:val="24"/>
          <w:lang w:val="id-ID"/>
        </w:rPr>
        <w:t xml:space="preserve"> </w:t>
      </w:r>
      <w:r w:rsidR="0025321D" w:rsidRPr="0025321D">
        <w:rPr>
          <w:rFonts w:ascii="Times New Roman" w:eastAsia="Times New Roman" w:hAnsi="Times New Roman" w:cs="Times New Roman"/>
          <w:color w:val="000000"/>
          <w:sz w:val="24"/>
          <w:szCs w:val="24"/>
          <w:lang w:val="id-ID"/>
        </w:rPr>
        <w:t>Accordingly, employees who possess a high degree of personal accountability for their work, dare to take on difficult tasks, and prioritize success have a high level of achievement motivation. This in turn affects the organizational culture in an indirect way, enhancing employees' capacity for innovation, high risk-taking, team orientation, and stability in the pursuit of organizational stability. As a result, employees are more engaged due to their high level of responsibility and will be more devoted, enthusiastic, and appreciative of their work. Employees with low achievement motivation, on the other hand, are less likely to be innovative and take risks. This is because they lack personal responsibility, the courage to take on difficult tasks, and a strong desire for success. Employee involvement is negatively impacted by low team orientation and unstable organizational stability, which can lead to a lack of excitement, dedication, and respect for work. Consequently, the theory positing that employee engagement is positively impacted by organizational culture via the mediating role of success motivation is acknowledged.</w:t>
      </w:r>
    </w:p>
    <w:p w14:paraId="7C7D4BD4" w14:textId="77777777" w:rsidR="0025321D" w:rsidRPr="0025321D" w:rsidRDefault="0025321D" w:rsidP="00A1745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321D">
        <w:rPr>
          <w:rFonts w:ascii="Times New Roman" w:eastAsia="Times New Roman" w:hAnsi="Times New Roman" w:cs="Times New Roman"/>
          <w:b/>
          <w:color w:val="000000"/>
          <w:sz w:val="24"/>
          <w:szCs w:val="24"/>
        </w:rPr>
        <w:lastRenderedPageBreak/>
        <w:t>The influence of Teamwork through the mediation of Achievement Motivation on Employee Engagement</w:t>
      </w:r>
    </w:p>
    <w:p w14:paraId="6DD2FA53" w14:textId="77777777" w:rsidR="000F6300" w:rsidRDefault="0025321D" w:rsidP="00ED7859">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rPr>
      </w:pPr>
      <w:r w:rsidRPr="0025321D">
        <w:rPr>
          <w:rFonts w:ascii="Times New Roman" w:eastAsia="Times New Roman" w:hAnsi="Times New Roman" w:cs="Times New Roman"/>
          <w:color w:val="000000"/>
          <w:sz w:val="24"/>
          <w:szCs w:val="24"/>
        </w:rPr>
        <w:t>According to research conducted at the National Land Agency of Klaten Regency, achievement motivation plays a positive and significant role in mediating the impact of teamwork on employee engagement. The study examined the relationship between civil servants' employee engagement and teamwork through the lens of achievement motivation.</w:t>
      </w:r>
      <w:r>
        <w:rPr>
          <w:rFonts w:ascii="Times New Roman" w:eastAsia="Times New Roman" w:hAnsi="Times New Roman" w:cs="Times New Roman"/>
          <w:color w:val="000000"/>
          <w:sz w:val="24"/>
          <w:szCs w:val="24"/>
          <w:lang w:val="id-ID"/>
        </w:rPr>
        <w:t xml:space="preserve"> </w:t>
      </w:r>
      <w:r w:rsidRPr="0025321D">
        <w:rPr>
          <w:rFonts w:ascii="Times New Roman" w:eastAsia="Times New Roman" w:hAnsi="Times New Roman" w:cs="Times New Roman"/>
          <w:color w:val="000000"/>
          <w:sz w:val="24"/>
          <w:szCs w:val="24"/>
          <w:lang w:val="id-ID"/>
        </w:rPr>
        <w:t>This indicates that when workers have a high level of personal accountability for their work, are willing to take on difficult tasks, and have success as their primary goal, they have a high level of achievement motivation. This, in turn, influences workers who have a high level of shared accountability, contribute significantly to the achievement of goals, and are able to fully utilize their individual abilities, which increases teamwork and makes workers more engaged. Employees who lack personal accountability, the courage to take on difficult tasks, and a clear focus on success, on the other hand, have low achievement motivation. This, in turn, leads to a low level of collective responsibility, a failure to achieve goals, and an inability to fully utilize individual talents. Moreover, low teamwork levels discourage employees from participating as much as they could because they lack enthusiasm, dedication, and appreciation for their work. Thus, the hypothesis which states that teamwork through the mediation of achievement motivation has a positive effect on employee engagement is accepted.</w:t>
      </w:r>
      <w:r w:rsidRPr="0025321D">
        <w:rPr>
          <w:rFonts w:ascii="Times New Roman" w:eastAsia="Times New Roman" w:hAnsi="Times New Roman" w:cs="Times New Roman"/>
          <w:color w:val="000000"/>
          <w:sz w:val="24"/>
          <w:szCs w:val="24"/>
        </w:rPr>
        <w:t xml:space="preserve"> </w:t>
      </w:r>
      <w:r w:rsidR="00EC1D32" w:rsidRPr="00EC1D32">
        <w:rPr>
          <w:rFonts w:ascii="Times New Roman" w:eastAsia="Times New Roman" w:hAnsi="Times New Roman" w:cs="Times New Roman"/>
          <w:color w:val="000000"/>
          <w:sz w:val="24"/>
          <w:szCs w:val="24"/>
        </w:rPr>
        <w:t xml:space="preserve"> </w:t>
      </w:r>
      <w:r w:rsidR="00EC308D" w:rsidRPr="00EC308D">
        <w:rPr>
          <w:rFonts w:ascii="Times New Roman" w:eastAsia="Times New Roman" w:hAnsi="Times New Roman" w:cs="Times New Roman"/>
          <w:color w:val="000000"/>
          <w:sz w:val="24"/>
          <w:szCs w:val="24"/>
        </w:rPr>
        <w:t xml:space="preserve">  </w:t>
      </w:r>
    </w:p>
    <w:p w14:paraId="51DA3B29" w14:textId="77777777" w:rsidR="000F6300" w:rsidRDefault="000F6300">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bookmarkStart w:id="6" w:name="_heading=h.4d34og8" w:colFirst="0" w:colLast="0"/>
      <w:bookmarkEnd w:id="6"/>
    </w:p>
    <w:p w14:paraId="3C1C7B39" w14:textId="77777777" w:rsidR="000F6300" w:rsidRDefault="000F6300">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2BAFFFB1" w14:textId="77777777" w:rsidR="000F6300" w:rsidRDefault="00B17F8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01059B6A" w14:textId="42ECAD88" w:rsidR="00ED7859" w:rsidRPr="00A1745A" w:rsidRDefault="00ED7859" w:rsidP="00A1745A">
      <w:pPr>
        <w:spacing w:after="0" w:line="240" w:lineRule="auto"/>
        <w:ind w:firstLine="450"/>
        <w:jc w:val="both"/>
        <w:rPr>
          <w:rFonts w:ascii="Times New Roman" w:eastAsia="Times New Roman" w:hAnsi="Times New Roman" w:cs="Times New Roman"/>
          <w:sz w:val="24"/>
          <w:szCs w:val="24"/>
        </w:rPr>
      </w:pPr>
      <w:r w:rsidRPr="00ED7859">
        <w:rPr>
          <w:rFonts w:ascii="Times New Roman" w:eastAsia="Times New Roman" w:hAnsi="Times New Roman" w:cs="Times New Roman"/>
          <w:sz w:val="24"/>
          <w:szCs w:val="24"/>
        </w:rPr>
        <w:t>The following conclusions can be drawn from the data covered in the previous chapter</w:t>
      </w:r>
      <w:r>
        <w:rPr>
          <w:rFonts w:ascii="Times New Roman" w:eastAsia="Times New Roman" w:hAnsi="Times New Roman" w:cs="Times New Roman"/>
          <w:sz w:val="24"/>
          <w:szCs w:val="24"/>
        </w:rPr>
        <w:t>:</w:t>
      </w:r>
      <w:r w:rsidR="00A1745A">
        <w:rPr>
          <w:rFonts w:ascii="Times New Roman" w:eastAsia="Times New Roman" w:hAnsi="Times New Roman" w:cs="Times New Roman"/>
          <w:sz w:val="24"/>
          <w:szCs w:val="24"/>
        </w:rPr>
        <w:t xml:space="preserve"> </w:t>
      </w:r>
      <w:r w:rsidRPr="00A1745A">
        <w:rPr>
          <w:rFonts w:ascii="Times New Roman" w:eastAsia="Times New Roman" w:hAnsi="Times New Roman" w:cs="Times New Roman"/>
          <w:sz w:val="24"/>
          <w:szCs w:val="24"/>
        </w:rPr>
        <w:t>Organizational Culture has a negative effect on Employee Engagement of Civil Servants at the Klaten Regency National Land Agency.Teamwork has a positive effect on Employee Engagement of Klaten Regency National Land Agency Civil Servants.</w:t>
      </w:r>
      <w:r w:rsidR="00A1745A">
        <w:rPr>
          <w:rFonts w:ascii="Times New Roman" w:eastAsia="Times New Roman" w:hAnsi="Times New Roman" w:cs="Times New Roman"/>
          <w:sz w:val="24"/>
          <w:szCs w:val="24"/>
        </w:rPr>
        <w:t xml:space="preserve"> </w:t>
      </w:r>
      <w:r w:rsidRPr="00A1745A">
        <w:rPr>
          <w:rFonts w:ascii="Times New Roman" w:eastAsia="Times New Roman" w:hAnsi="Times New Roman" w:cs="Times New Roman"/>
          <w:sz w:val="24"/>
          <w:szCs w:val="24"/>
        </w:rPr>
        <w:t>Organizational Culture through the mediation of Achievement Motivation has a positive effect on Employee Engagement of Civil Servants at the Klaten Regency National Land Agency.</w:t>
      </w:r>
      <w:r w:rsidR="00A1745A">
        <w:rPr>
          <w:rFonts w:ascii="Times New Roman" w:eastAsia="Times New Roman" w:hAnsi="Times New Roman" w:cs="Times New Roman"/>
          <w:sz w:val="24"/>
          <w:szCs w:val="24"/>
        </w:rPr>
        <w:t xml:space="preserve"> </w:t>
      </w:r>
      <w:r w:rsidRPr="00A1745A">
        <w:rPr>
          <w:rFonts w:ascii="Times New Roman" w:eastAsia="Times New Roman" w:hAnsi="Times New Roman" w:cs="Times New Roman"/>
          <w:sz w:val="24"/>
          <w:szCs w:val="24"/>
        </w:rPr>
        <w:t>Teamwork through the mediation of Achievement Motivation has a positive effect on Employee Engagement of Civil Servants at the Klaten Regency National Land Agency.</w:t>
      </w:r>
    </w:p>
    <w:p w14:paraId="47A27391" w14:textId="77777777" w:rsidR="00ED7859" w:rsidRPr="00ED7859" w:rsidRDefault="00ED7859" w:rsidP="00ED7859">
      <w:pPr>
        <w:pStyle w:val="ListParagraph"/>
        <w:spacing w:after="0" w:line="240" w:lineRule="auto"/>
        <w:ind w:left="0" w:firstLine="360"/>
        <w:jc w:val="both"/>
        <w:rPr>
          <w:rFonts w:ascii="Times New Roman" w:eastAsia="Times New Roman" w:hAnsi="Times New Roman" w:cs="Times New Roman"/>
          <w:b/>
          <w:sz w:val="24"/>
          <w:szCs w:val="24"/>
        </w:rPr>
      </w:pPr>
      <w:r w:rsidRPr="00ED7859">
        <w:rPr>
          <w:rFonts w:ascii="Times New Roman" w:eastAsia="Times New Roman" w:hAnsi="Times New Roman" w:cs="Times New Roman"/>
          <w:sz w:val="24"/>
          <w:szCs w:val="24"/>
        </w:rPr>
        <w:t>This research suggests the following based on the conclusions and discussion of the research, the Klaten Regency National Land Agency should pay more attention to and increase the level of teamwork among its employees. Moreover, it needs to be improved in terms of mobilizing abilities, such as team members exerting their respective abilities more optimally and each team member needs to be aware of their respective roles to achieve the targeted goals.</w:t>
      </w:r>
    </w:p>
    <w:p w14:paraId="3E3856F2" w14:textId="77777777" w:rsidR="000F6300" w:rsidRDefault="000F6300">
      <w:pPr>
        <w:spacing w:after="0" w:line="240" w:lineRule="auto"/>
        <w:jc w:val="both"/>
        <w:rPr>
          <w:rFonts w:ascii="Times New Roman" w:eastAsia="Times New Roman" w:hAnsi="Times New Roman" w:cs="Times New Roman"/>
          <w:b/>
          <w:i/>
          <w:sz w:val="24"/>
          <w:szCs w:val="24"/>
        </w:rPr>
      </w:pPr>
    </w:p>
    <w:p w14:paraId="126C5084" w14:textId="77777777" w:rsidR="000F6300" w:rsidRDefault="000F6300">
      <w:pPr>
        <w:spacing w:after="0" w:line="240" w:lineRule="auto"/>
        <w:jc w:val="both"/>
        <w:rPr>
          <w:rFonts w:ascii="Times New Roman" w:eastAsia="Times New Roman" w:hAnsi="Times New Roman" w:cs="Times New Roman"/>
          <w:b/>
          <w:i/>
          <w:sz w:val="24"/>
          <w:szCs w:val="24"/>
        </w:rPr>
      </w:pPr>
    </w:p>
    <w:p w14:paraId="6059A02F" w14:textId="77777777" w:rsidR="000F6300" w:rsidRDefault="00B17F8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REFERENCE </w:t>
      </w:r>
    </w:p>
    <w:p w14:paraId="696308CF" w14:textId="77777777" w:rsidR="001C6711" w:rsidRPr="001C6711" w:rsidRDefault="00AC641E"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1C6711" w:rsidRPr="001C6711">
        <w:rPr>
          <w:rFonts w:ascii="Times New Roman" w:hAnsi="Times New Roman" w:cs="Times New Roman"/>
          <w:noProof/>
          <w:sz w:val="24"/>
          <w:szCs w:val="24"/>
        </w:rPr>
        <w:t xml:space="preserve">Adi, A. N., &amp; Fithriana, N. (2018). </w:t>
      </w:r>
      <w:r w:rsidR="001C6711" w:rsidRPr="001C6711">
        <w:rPr>
          <w:rFonts w:ascii="Times New Roman" w:hAnsi="Times New Roman" w:cs="Times New Roman"/>
          <w:i/>
          <w:iCs w:val="0"/>
          <w:noProof/>
          <w:sz w:val="24"/>
          <w:szCs w:val="24"/>
        </w:rPr>
        <w:t>Employee Engagement Pada Sektor Bisnis dan Publik</w:t>
      </w:r>
      <w:r w:rsidR="001C6711" w:rsidRPr="001C6711">
        <w:rPr>
          <w:rFonts w:ascii="Times New Roman" w:hAnsi="Times New Roman" w:cs="Times New Roman"/>
          <w:noProof/>
          <w:sz w:val="24"/>
          <w:szCs w:val="24"/>
        </w:rPr>
        <w:t>.</w:t>
      </w:r>
    </w:p>
    <w:p w14:paraId="1755CFF5"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Amanda, H., &amp; Drahen Soeling, P. (2021). </w:t>
      </w:r>
      <w:r w:rsidRPr="001C6711">
        <w:rPr>
          <w:rFonts w:ascii="Times New Roman" w:hAnsi="Times New Roman" w:cs="Times New Roman"/>
          <w:i/>
          <w:iCs w:val="0"/>
          <w:noProof/>
          <w:sz w:val="24"/>
          <w:szCs w:val="24"/>
        </w:rPr>
        <w:t>The Influence Of Organizational Culture And Perceived Organizational Support On Employee Engagement With Organizational Commitment As A Mediator</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19</w:t>
      </w:r>
      <w:r w:rsidRPr="001C6711">
        <w:rPr>
          <w:rFonts w:ascii="Times New Roman" w:hAnsi="Times New Roman" w:cs="Times New Roman"/>
          <w:noProof/>
          <w:sz w:val="24"/>
          <w:szCs w:val="24"/>
        </w:rPr>
        <w:t>(1).</w:t>
      </w:r>
    </w:p>
    <w:p w14:paraId="5217ACEA"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Borrego, A. (2021). </w:t>
      </w:r>
      <w:r w:rsidRPr="001C6711">
        <w:rPr>
          <w:rFonts w:ascii="Times New Roman" w:hAnsi="Times New Roman" w:cs="Times New Roman"/>
          <w:i/>
          <w:iCs w:val="0"/>
          <w:noProof/>
          <w:sz w:val="24"/>
          <w:szCs w:val="24"/>
        </w:rPr>
        <w:t>Peningkatan Motivasi Dengan Pembelajaran Edutainment Melalui Teamwork Di Yayasan Sosial Dan Pendidikan Ar-Rachmat Smk Dwi Putra Tangerang Selatan</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10</w:t>
      </w:r>
      <w:r w:rsidRPr="001C6711">
        <w:rPr>
          <w:rFonts w:ascii="Times New Roman" w:hAnsi="Times New Roman" w:cs="Times New Roman"/>
          <w:noProof/>
          <w:sz w:val="24"/>
          <w:szCs w:val="24"/>
        </w:rPr>
        <w:t>(1), 6.</w:t>
      </w:r>
    </w:p>
    <w:p w14:paraId="71516EB6"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Dewi, N. S., Muhfizar, Saryanto, Ningsih, A., Rudiyanto, M., Nasution, &amp; Yuan, N. (2021). Pengantar Manajemen. In </w:t>
      </w:r>
      <w:r w:rsidRPr="001C6711">
        <w:rPr>
          <w:rFonts w:ascii="Times New Roman" w:hAnsi="Times New Roman" w:cs="Times New Roman"/>
          <w:i/>
          <w:iCs w:val="0"/>
          <w:noProof/>
          <w:sz w:val="24"/>
          <w:szCs w:val="24"/>
        </w:rPr>
        <w:t>Media Sains Indonesia</w:t>
      </w:r>
      <w:r w:rsidRPr="001C6711">
        <w:rPr>
          <w:rFonts w:ascii="Times New Roman" w:hAnsi="Times New Roman" w:cs="Times New Roman"/>
          <w:noProof/>
          <w:sz w:val="24"/>
          <w:szCs w:val="24"/>
        </w:rPr>
        <w:t xml:space="preserve"> (Vol. 5, Issue 3).</w:t>
      </w:r>
    </w:p>
    <w:p w14:paraId="5C1136EC"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Dick, R. Van, &amp; West, M. A. (2014). </w:t>
      </w:r>
      <w:r w:rsidRPr="001C6711">
        <w:rPr>
          <w:rFonts w:ascii="Times New Roman" w:hAnsi="Times New Roman" w:cs="Times New Roman"/>
          <w:i/>
          <w:iCs w:val="0"/>
          <w:noProof/>
          <w:sz w:val="24"/>
          <w:szCs w:val="24"/>
        </w:rPr>
        <w:t>Teamwork, Teamdiagnose, Teamentwicklung</w:t>
      </w:r>
      <w:r w:rsidRPr="001C6711">
        <w:rPr>
          <w:rFonts w:ascii="Times New Roman" w:hAnsi="Times New Roman" w:cs="Times New Roman"/>
          <w:noProof/>
          <w:sz w:val="24"/>
          <w:szCs w:val="24"/>
        </w:rPr>
        <w:t>.</w:t>
      </w:r>
    </w:p>
    <w:p w14:paraId="1B74F0DA"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lastRenderedPageBreak/>
        <w:t xml:space="preserve">Fanggidae, T. S., Djani, W., Si, M., &amp; Neolaka, M. N. B. (2020). Analysis Of The Effect Of Quality Of Work Life And Organizational Culture On Employee Engagement At Pt Jasa Raharja (Company) East Nusa Tenggara Branch. </w:t>
      </w:r>
      <w:r w:rsidRPr="001C6711">
        <w:rPr>
          <w:rFonts w:ascii="Times New Roman" w:hAnsi="Times New Roman" w:cs="Times New Roman"/>
          <w:i/>
          <w:iCs w:val="0"/>
          <w:noProof/>
          <w:sz w:val="24"/>
          <w:szCs w:val="24"/>
        </w:rPr>
        <w:t>International Journal of Economics, Business and Management Research</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4</w:t>
      </w:r>
      <w:r w:rsidRPr="001C6711">
        <w:rPr>
          <w:rFonts w:ascii="Times New Roman" w:hAnsi="Times New Roman" w:cs="Times New Roman"/>
          <w:noProof/>
          <w:sz w:val="24"/>
          <w:szCs w:val="24"/>
        </w:rPr>
        <w:t>(02). www.ijebmr.com</w:t>
      </w:r>
    </w:p>
    <w:p w14:paraId="70488AFF"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Kusumiartono, N., Brahmasari, I. A., Ketut, D., &amp; Ardiana, R. (2022). </w:t>
      </w:r>
      <w:r w:rsidRPr="001C6711">
        <w:rPr>
          <w:rFonts w:ascii="Times New Roman" w:hAnsi="Times New Roman" w:cs="Times New Roman"/>
          <w:i/>
          <w:iCs w:val="0"/>
          <w:noProof/>
          <w:sz w:val="24"/>
          <w:szCs w:val="24"/>
        </w:rPr>
        <w:t>Analysis Of The Effect Knowledge Sharing, Teamwork On Employee Engagement And Employee Performance In Baristand Industri Surabaya The Ministry Of Industry’s Work Unit</w:t>
      </w:r>
      <w:r w:rsidRPr="001C6711">
        <w:rPr>
          <w:rFonts w:ascii="Times New Roman" w:hAnsi="Times New Roman" w:cs="Times New Roman"/>
          <w:noProof/>
          <w:sz w:val="24"/>
          <w:szCs w:val="24"/>
        </w:rPr>
        <w:t>.</w:t>
      </w:r>
    </w:p>
    <w:p w14:paraId="2A09547F"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Robbins, S., &amp; Judge, T. (2023). Organizational Behavior Organizational Behavior. In </w:t>
      </w:r>
      <w:r w:rsidRPr="001C6711">
        <w:rPr>
          <w:rFonts w:ascii="Times New Roman" w:hAnsi="Times New Roman" w:cs="Times New Roman"/>
          <w:i/>
          <w:iCs w:val="0"/>
          <w:noProof/>
          <w:sz w:val="24"/>
          <w:szCs w:val="24"/>
        </w:rPr>
        <w:t>pearson education,Limited</w:t>
      </w:r>
      <w:r w:rsidRPr="001C6711">
        <w:rPr>
          <w:rFonts w:ascii="Times New Roman" w:hAnsi="Times New Roman" w:cs="Times New Roman"/>
          <w:noProof/>
          <w:sz w:val="24"/>
          <w:szCs w:val="24"/>
        </w:rPr>
        <w:t xml:space="preserve"> (Vol. 10, Issue Chapter 4).</w:t>
      </w:r>
    </w:p>
    <w:p w14:paraId="42FB495A"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Simbolon, N., &amp; Nurhayati, M. (2023). The influence of Organizational Culture and Teamwork on Employee Engagement: Role of Achievement Motivation as a Mediation. </w:t>
      </w:r>
      <w:r w:rsidRPr="001C6711">
        <w:rPr>
          <w:rFonts w:ascii="Times New Roman" w:hAnsi="Times New Roman" w:cs="Times New Roman"/>
          <w:i/>
          <w:iCs w:val="0"/>
          <w:noProof/>
          <w:sz w:val="24"/>
          <w:szCs w:val="24"/>
        </w:rPr>
        <w:t>International Journal of Management and Business Applied</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2</w:t>
      </w:r>
      <w:r w:rsidRPr="001C6711">
        <w:rPr>
          <w:rFonts w:ascii="Times New Roman" w:hAnsi="Times New Roman" w:cs="Times New Roman"/>
          <w:noProof/>
          <w:sz w:val="24"/>
          <w:szCs w:val="24"/>
        </w:rPr>
        <w:t>(2), 69–78. https://doi.org/10.54099/ijmba.v2i2.646</w:t>
      </w:r>
    </w:p>
    <w:p w14:paraId="3D39EAE5"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1C6711">
        <w:rPr>
          <w:rFonts w:ascii="Times New Roman" w:hAnsi="Times New Roman" w:cs="Times New Roman"/>
          <w:noProof/>
          <w:sz w:val="24"/>
          <w:szCs w:val="24"/>
        </w:rPr>
        <w:t xml:space="preserve">Tanadi, M., Hartini, S., &amp; Putra, A. I. D. (2020). Motivasi Berprestasi Ditinjau Dari Konsep Diri Pada Siswa/Siswi Methodist 5 Medan. </w:t>
      </w:r>
      <w:r w:rsidRPr="001C6711">
        <w:rPr>
          <w:rFonts w:ascii="Times New Roman" w:hAnsi="Times New Roman" w:cs="Times New Roman"/>
          <w:i/>
          <w:iCs w:val="0"/>
          <w:noProof/>
          <w:sz w:val="24"/>
          <w:szCs w:val="24"/>
        </w:rPr>
        <w:t>Insight: Jurnal Ilmiah Psikologi</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22</w:t>
      </w:r>
      <w:r w:rsidRPr="001C6711">
        <w:rPr>
          <w:rFonts w:ascii="Times New Roman" w:hAnsi="Times New Roman" w:cs="Times New Roman"/>
          <w:noProof/>
          <w:sz w:val="24"/>
          <w:szCs w:val="24"/>
        </w:rPr>
        <w:t>(1), 17–27. https://doi.org/10.26486/psikologi.v22i1 Feb.951</w:t>
      </w:r>
    </w:p>
    <w:p w14:paraId="71F52DED" w14:textId="77777777" w:rsidR="001C6711" w:rsidRPr="001C6711" w:rsidRDefault="001C6711" w:rsidP="00FA6650">
      <w:pPr>
        <w:widowControl w:val="0"/>
        <w:autoSpaceDE w:val="0"/>
        <w:autoSpaceDN w:val="0"/>
        <w:adjustRightInd w:val="0"/>
        <w:spacing w:after="0" w:line="240" w:lineRule="auto"/>
        <w:ind w:left="284" w:hanging="284"/>
        <w:rPr>
          <w:rFonts w:ascii="Times New Roman" w:hAnsi="Times New Roman" w:cs="Times New Roman"/>
          <w:noProof/>
          <w:sz w:val="24"/>
        </w:rPr>
      </w:pPr>
      <w:r w:rsidRPr="001C6711">
        <w:rPr>
          <w:rFonts w:ascii="Times New Roman" w:hAnsi="Times New Roman" w:cs="Times New Roman"/>
          <w:noProof/>
          <w:sz w:val="24"/>
          <w:szCs w:val="24"/>
        </w:rPr>
        <w:t xml:space="preserve">Ullah, R., Khan, A., Ahmad, I., Amin Khan, I., Hameed Khan, N., &amp; Khan, N. H. (2020). An Investigation Of The Moderating Role Of Teamwork Effectiveness In The Dependency Of Behavioral Outcomes On Employee Work Engagement Pjaee, 17(15) (2020). </w:t>
      </w:r>
      <w:r w:rsidRPr="001C6711">
        <w:rPr>
          <w:rFonts w:ascii="Times New Roman" w:hAnsi="Times New Roman" w:cs="Times New Roman"/>
          <w:i/>
          <w:iCs w:val="0"/>
          <w:noProof/>
          <w:sz w:val="24"/>
          <w:szCs w:val="24"/>
        </w:rPr>
        <w:t>Journal of Archaeology of Egypt/Egyptology</w:t>
      </w:r>
      <w:r w:rsidRPr="001C6711">
        <w:rPr>
          <w:rFonts w:ascii="Times New Roman" w:hAnsi="Times New Roman" w:cs="Times New Roman"/>
          <w:noProof/>
          <w:sz w:val="24"/>
          <w:szCs w:val="24"/>
        </w:rPr>
        <w:t xml:space="preserve">, </w:t>
      </w:r>
      <w:r w:rsidRPr="001C6711">
        <w:rPr>
          <w:rFonts w:ascii="Times New Roman" w:hAnsi="Times New Roman" w:cs="Times New Roman"/>
          <w:i/>
          <w:iCs w:val="0"/>
          <w:noProof/>
          <w:sz w:val="24"/>
          <w:szCs w:val="24"/>
        </w:rPr>
        <w:t>17</w:t>
      </w:r>
      <w:r w:rsidRPr="001C6711">
        <w:rPr>
          <w:rFonts w:ascii="Times New Roman" w:hAnsi="Times New Roman" w:cs="Times New Roman"/>
          <w:noProof/>
          <w:sz w:val="24"/>
          <w:szCs w:val="24"/>
        </w:rPr>
        <w:t>(15), 160–169.</w:t>
      </w:r>
    </w:p>
    <w:p w14:paraId="65EFDC06" w14:textId="77777777" w:rsidR="000F6300" w:rsidRPr="00ED7859" w:rsidRDefault="00AC641E" w:rsidP="00ED785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0F6300" w:rsidRPr="00ED7859" w:rsidSect="00BA0855">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5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81D71" w14:textId="77777777" w:rsidR="00F34C83" w:rsidRDefault="00F34C83">
      <w:pPr>
        <w:spacing w:after="0" w:line="240" w:lineRule="auto"/>
      </w:pPr>
      <w:r>
        <w:separator/>
      </w:r>
    </w:p>
  </w:endnote>
  <w:endnote w:type="continuationSeparator" w:id="0">
    <w:p w14:paraId="4BAFE4D8" w14:textId="77777777" w:rsidR="00F34C83" w:rsidRDefault="00F3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B9EF0" w14:textId="77777777" w:rsidR="007F1742" w:rsidRDefault="007F1742">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F1742" w14:paraId="36B88031" w14:textId="77777777">
      <w:trPr>
        <w:jc w:val="center"/>
      </w:trPr>
      <w:tc>
        <w:tcPr>
          <w:tcW w:w="751" w:type="dxa"/>
          <w:vAlign w:val="center"/>
        </w:tcPr>
        <w:p w14:paraId="068D2AD1" w14:textId="77777777" w:rsidR="007F1742" w:rsidRDefault="007F174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10</w:t>
          </w:r>
          <w:r>
            <w:rPr>
              <w:rFonts w:ascii="Tahoma" w:eastAsia="Tahoma" w:hAnsi="Tahoma" w:cs="Tahoma"/>
              <w:b/>
              <w:i/>
              <w:color w:val="000000"/>
              <w:sz w:val="24"/>
              <w:szCs w:val="24"/>
            </w:rPr>
            <w:fldChar w:fldCharType="end"/>
          </w:r>
        </w:p>
      </w:tc>
      <w:tc>
        <w:tcPr>
          <w:tcW w:w="8319" w:type="dxa"/>
          <w:vAlign w:val="center"/>
        </w:tcPr>
        <w:p w14:paraId="70B04E4B" w14:textId="77777777" w:rsidR="007F1742" w:rsidRDefault="007F174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5F1AB5D6"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34485" w14:textId="77777777" w:rsidR="007F1742" w:rsidRDefault="007F1742">
    <w:pPr>
      <w:widowControl w:val="0"/>
      <w:pBdr>
        <w:top w:val="nil"/>
        <w:left w:val="nil"/>
        <w:bottom w:val="nil"/>
        <w:right w:val="nil"/>
        <w:between w:val="nil"/>
      </w:pBdr>
      <w:spacing w:after="0" w:line="276" w:lineRule="auto"/>
      <w:rPr>
        <w:i/>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F1742" w14:paraId="3B5D7C98" w14:textId="77777777">
      <w:trPr>
        <w:jc w:val="center"/>
      </w:trPr>
      <w:tc>
        <w:tcPr>
          <w:tcW w:w="8321" w:type="dxa"/>
          <w:vAlign w:val="center"/>
        </w:tcPr>
        <w:p w14:paraId="5F585F28"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5C476E40"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11</w:t>
          </w:r>
          <w:r>
            <w:rPr>
              <w:rFonts w:ascii="Tahoma" w:eastAsia="Tahoma" w:hAnsi="Tahoma" w:cs="Tahoma"/>
              <w:b/>
              <w:i/>
              <w:color w:val="000000"/>
              <w:sz w:val="24"/>
              <w:szCs w:val="24"/>
            </w:rPr>
            <w:fldChar w:fldCharType="end"/>
          </w:r>
        </w:p>
      </w:tc>
    </w:tr>
  </w:tbl>
  <w:p w14:paraId="0C81A9EA" w14:textId="77777777" w:rsidR="007F1742" w:rsidRDefault="007F1742">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BF0C6" w14:textId="77777777" w:rsidR="007F1742" w:rsidRDefault="007F1742">
    <w:pPr>
      <w:widowControl w:val="0"/>
      <w:pBdr>
        <w:top w:val="nil"/>
        <w:left w:val="nil"/>
        <w:bottom w:val="nil"/>
        <w:right w:val="nil"/>
        <w:between w:val="nil"/>
      </w:pBdr>
      <w:spacing w:after="0" w:line="276" w:lineRule="auto"/>
      <w:rPr>
        <w:i/>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7F1742" w14:paraId="34E2EC38" w14:textId="77777777">
      <w:trPr>
        <w:trHeight w:val="284"/>
        <w:jc w:val="center"/>
      </w:trPr>
      <w:tc>
        <w:tcPr>
          <w:tcW w:w="8321" w:type="dxa"/>
          <w:shd w:val="clear" w:color="auto" w:fill="auto"/>
          <w:vAlign w:val="center"/>
        </w:tcPr>
        <w:p w14:paraId="7D20D383" w14:textId="6BFFF777" w:rsidR="007F1742" w:rsidRDefault="007F1742">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xml:space="preserve">, Vol. 8 No. </w:t>
          </w:r>
          <w:r w:rsidR="00BA0855">
            <w:rPr>
              <w:rFonts w:ascii="Tahoma" w:eastAsia="Tahoma" w:hAnsi="Tahoma" w:cs="Tahoma"/>
            </w:rPr>
            <w:t>2</w:t>
          </w:r>
          <w:r>
            <w:rPr>
              <w:rFonts w:ascii="Tahoma" w:eastAsia="Tahoma" w:hAnsi="Tahoma" w:cs="Tahoma"/>
            </w:rPr>
            <w:t xml:space="preserve">, </w:t>
          </w:r>
          <w:r w:rsidR="00BA0855">
            <w:rPr>
              <w:rFonts w:ascii="Tahoma" w:eastAsia="Tahoma" w:hAnsi="Tahoma" w:cs="Tahoma"/>
            </w:rPr>
            <w:t>April</w:t>
          </w:r>
          <w:r>
            <w:rPr>
              <w:rFonts w:ascii="Tahoma" w:eastAsia="Tahoma" w:hAnsi="Tahoma" w:cs="Tahoma"/>
            </w:rPr>
            <w:t xml:space="preserve"> 2024</w:t>
          </w:r>
        </w:p>
      </w:tc>
      <w:tc>
        <w:tcPr>
          <w:tcW w:w="749" w:type="dxa"/>
          <w:shd w:val="clear" w:color="auto" w:fill="auto"/>
          <w:vAlign w:val="center"/>
        </w:tcPr>
        <w:p w14:paraId="6F5F44E5"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008CF0E5" w14:textId="77777777" w:rsidR="007F1742" w:rsidRDefault="007F1742">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B1174" w14:textId="77777777" w:rsidR="00F34C83" w:rsidRDefault="00F34C83">
      <w:pPr>
        <w:spacing w:after="0" w:line="240" w:lineRule="auto"/>
      </w:pPr>
      <w:r>
        <w:separator/>
      </w:r>
    </w:p>
  </w:footnote>
  <w:footnote w:type="continuationSeparator" w:id="0">
    <w:p w14:paraId="5E758BC0" w14:textId="77777777" w:rsidR="00F34C83" w:rsidRDefault="00F34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B0867" w14:textId="77777777" w:rsidR="007F1742" w:rsidRDefault="007F1742">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7F1742" w14:paraId="30E6E16E" w14:textId="77777777">
      <w:trPr>
        <w:trHeight w:val="284"/>
        <w:jc w:val="center"/>
      </w:trPr>
      <w:tc>
        <w:tcPr>
          <w:tcW w:w="7370" w:type="dxa"/>
          <w:vAlign w:val="center"/>
        </w:tcPr>
        <w:p w14:paraId="549E1F59" w14:textId="02918742" w:rsidR="007F1742" w:rsidRDefault="007F1742">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4C2908D7" wp14:editId="5D44F287">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1700" w:type="dxa"/>
          <w:vAlign w:val="center"/>
        </w:tcPr>
        <w:p w14:paraId="5125818E"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26E817D4"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24630265" w14:textId="77777777" w:rsidR="007F1742" w:rsidRDefault="007F174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612C7" w14:textId="77777777" w:rsidR="007F1742" w:rsidRDefault="007F1742">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F1742" w14:paraId="0E870C84" w14:textId="77777777">
      <w:trPr>
        <w:jc w:val="center"/>
      </w:trPr>
      <w:tc>
        <w:tcPr>
          <w:tcW w:w="7362" w:type="dxa"/>
          <w:vAlign w:val="center"/>
        </w:tcPr>
        <w:p w14:paraId="3B7B2533" w14:textId="7797713F" w:rsidR="007F1742" w:rsidRDefault="007F1742">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39190E65" wp14:editId="1149FB02">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1698" w:type="dxa"/>
          <w:vAlign w:val="center"/>
        </w:tcPr>
        <w:p w14:paraId="7E4EE53F"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33BDAC48"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6DF7ECEE" w14:textId="77777777" w:rsidR="007F1742" w:rsidRDefault="007F174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D213F" w14:textId="77777777" w:rsidR="007F1742" w:rsidRDefault="007F1742">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F1742" w14:paraId="6C7C9839" w14:textId="77777777">
      <w:trPr>
        <w:trHeight w:val="699"/>
        <w:jc w:val="center"/>
      </w:trPr>
      <w:tc>
        <w:tcPr>
          <w:tcW w:w="7362" w:type="dxa"/>
          <w:vAlign w:val="center"/>
        </w:tcPr>
        <w:p w14:paraId="30C12C61" w14:textId="0B539812" w:rsidR="007F1742" w:rsidRDefault="007F1742">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5E2F25AF" wp14:editId="51C59FFC">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1698" w:type="dxa"/>
          <w:vAlign w:val="center"/>
        </w:tcPr>
        <w:p w14:paraId="7DD04B71"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3AEB35D2" w14:textId="77777777" w:rsidR="007F1742" w:rsidRDefault="007F174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02E8A1DF" w14:textId="77777777" w:rsidR="007F1742" w:rsidRDefault="007F174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6AA2"/>
    <w:multiLevelType w:val="multilevel"/>
    <w:tmpl w:val="2BE2C078"/>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B909DF"/>
    <w:multiLevelType w:val="hybridMultilevel"/>
    <w:tmpl w:val="6A385B06"/>
    <w:lvl w:ilvl="0" w:tplc="D766DD1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326F023F"/>
    <w:multiLevelType w:val="hybridMultilevel"/>
    <w:tmpl w:val="AA087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E25CF6"/>
    <w:multiLevelType w:val="multilevel"/>
    <w:tmpl w:val="1CD67F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3F916C9A"/>
    <w:multiLevelType w:val="multilevel"/>
    <w:tmpl w:val="4EF0DD5E"/>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5" w15:restartNumberingAfterBreak="0">
    <w:nsid w:val="423F266D"/>
    <w:multiLevelType w:val="hybridMultilevel"/>
    <w:tmpl w:val="C820191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69925B2A"/>
    <w:multiLevelType w:val="hybridMultilevel"/>
    <w:tmpl w:val="895286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300"/>
    <w:rsid w:val="000260DC"/>
    <w:rsid w:val="000C655E"/>
    <w:rsid w:val="000F6300"/>
    <w:rsid w:val="00160619"/>
    <w:rsid w:val="001C4D79"/>
    <w:rsid w:val="001C6711"/>
    <w:rsid w:val="00215D5A"/>
    <w:rsid w:val="002338EF"/>
    <w:rsid w:val="00253117"/>
    <w:rsid w:val="0025321D"/>
    <w:rsid w:val="002F2116"/>
    <w:rsid w:val="003A1741"/>
    <w:rsid w:val="0041711E"/>
    <w:rsid w:val="0046286E"/>
    <w:rsid w:val="004744C4"/>
    <w:rsid w:val="004B35D3"/>
    <w:rsid w:val="004D6D20"/>
    <w:rsid w:val="00543DE5"/>
    <w:rsid w:val="005E05A6"/>
    <w:rsid w:val="0077088E"/>
    <w:rsid w:val="00773E05"/>
    <w:rsid w:val="00780AB7"/>
    <w:rsid w:val="007D00F0"/>
    <w:rsid w:val="007F1742"/>
    <w:rsid w:val="007F3924"/>
    <w:rsid w:val="008A25AB"/>
    <w:rsid w:val="008D62D2"/>
    <w:rsid w:val="009A3FED"/>
    <w:rsid w:val="00A0668C"/>
    <w:rsid w:val="00A1745A"/>
    <w:rsid w:val="00AC2BBF"/>
    <w:rsid w:val="00AC641E"/>
    <w:rsid w:val="00B153B9"/>
    <w:rsid w:val="00B17F8E"/>
    <w:rsid w:val="00BA0855"/>
    <w:rsid w:val="00BC5C09"/>
    <w:rsid w:val="00CD4206"/>
    <w:rsid w:val="00DE6C1B"/>
    <w:rsid w:val="00DE6D97"/>
    <w:rsid w:val="00DE6DB0"/>
    <w:rsid w:val="00E055EB"/>
    <w:rsid w:val="00E53625"/>
    <w:rsid w:val="00E55394"/>
    <w:rsid w:val="00E9396B"/>
    <w:rsid w:val="00EC1D32"/>
    <w:rsid w:val="00EC308D"/>
    <w:rsid w:val="00ED7859"/>
    <w:rsid w:val="00F34C83"/>
    <w:rsid w:val="00F40479"/>
    <w:rsid w:val="00F4628E"/>
    <w:rsid w:val="00F74BA4"/>
    <w:rsid w:val="00FA6650"/>
    <w:rsid w:val="00FB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CF343"/>
  <w15:docId w15:val="{7087F1D2-30A8-44DD-9C65-93DF146C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winarno@upnyk.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viadellar@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329D58-8C86-41C6-88F8-FDF615D8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3328</Words>
  <Characters>19475</Characters>
  <Application>Microsoft Office Word</Application>
  <DocSecurity>0</DocSecurity>
  <Lines>754</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dcterms:created xsi:type="dcterms:W3CDTF">2024-04-22T07:24:00Z</dcterms:created>
  <dcterms:modified xsi:type="dcterms:W3CDTF">2024-04-23T14:08:00Z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73dedf49-b4cb-3bca-b367-29bcf8e333d8</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