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CB0" w:rsidRDefault="00265CB0" w:rsidP="0009503B">
      <w:pPr>
        <w:ind w:left="-426" w:right="-433"/>
        <w:jc w:val="center"/>
        <w:rPr>
          <w:rFonts w:ascii="Times New Roman" w:hAnsi="Times New Roman" w:cs="Times New Roman"/>
          <w:b/>
          <w:sz w:val="32"/>
          <w:szCs w:val="32"/>
          <w:lang w:val="en-US"/>
        </w:rPr>
      </w:pPr>
      <w:r w:rsidRPr="00B07097">
        <w:rPr>
          <w:rFonts w:ascii="Times New Roman" w:hAnsi="Times New Roman" w:cs="Times New Roman"/>
          <w:b/>
          <w:sz w:val="32"/>
          <w:szCs w:val="32"/>
          <w:lang w:val="en-US"/>
        </w:rPr>
        <w:t xml:space="preserve">PENERAPAN AKUNTANSI SEKTOR PUBLIK, KETIDAKPASTIAN LINGKUNGAN KERJA, PENGAWASAN SISTEM PENGENDALIAN INTERNAL, KUALITAS LAPORAN KEUANGAN, KEJELASAN SASARAN ANGGARAN TERHADAP </w:t>
      </w:r>
      <w:r>
        <w:rPr>
          <w:rFonts w:ascii="Times New Roman" w:hAnsi="Times New Roman" w:cs="Times New Roman"/>
          <w:b/>
          <w:sz w:val="32"/>
          <w:szCs w:val="32"/>
          <w:lang w:val="en-US"/>
        </w:rPr>
        <w:t>PENERAPAN TRANSPARANSI PE</w:t>
      </w:r>
      <w:r w:rsidRPr="00B07097">
        <w:rPr>
          <w:rFonts w:ascii="Times New Roman" w:hAnsi="Times New Roman" w:cs="Times New Roman"/>
          <w:b/>
          <w:sz w:val="32"/>
          <w:szCs w:val="32"/>
          <w:lang w:val="en-US"/>
        </w:rPr>
        <w:t xml:space="preserve">LAPORAN KEUANGAN </w:t>
      </w:r>
      <w:r>
        <w:rPr>
          <w:rFonts w:ascii="Times New Roman" w:hAnsi="Times New Roman" w:cs="Times New Roman"/>
          <w:b/>
          <w:sz w:val="32"/>
          <w:szCs w:val="32"/>
          <w:lang w:val="en-US"/>
        </w:rPr>
        <w:t>PEMERINTAH DAERAH</w:t>
      </w:r>
    </w:p>
    <w:p w:rsidR="00265CB0" w:rsidRPr="00B07097" w:rsidRDefault="00265CB0" w:rsidP="0009503B">
      <w:pPr>
        <w:ind w:left="-284"/>
        <w:jc w:val="center"/>
        <w:rPr>
          <w:rFonts w:ascii="Times New Roman" w:hAnsi="Times New Roman" w:cs="Times New Roman"/>
          <w:lang w:val="en-US"/>
        </w:rPr>
      </w:pPr>
      <w:r w:rsidRPr="00B07097">
        <w:rPr>
          <w:rFonts w:ascii="Times New Roman" w:hAnsi="Times New Roman" w:cs="Times New Roman"/>
          <w:lang w:val="en-US"/>
        </w:rPr>
        <w:t xml:space="preserve"> (</w:t>
      </w:r>
      <w:r>
        <w:rPr>
          <w:rFonts w:ascii="Times New Roman" w:hAnsi="Times New Roman" w:cs="Times New Roman"/>
          <w:lang w:val="en-US"/>
        </w:rPr>
        <w:t xml:space="preserve">Survei </w:t>
      </w:r>
      <w:r w:rsidRPr="00B07097">
        <w:rPr>
          <w:rFonts w:ascii="Times New Roman" w:hAnsi="Times New Roman" w:cs="Times New Roman"/>
          <w:lang w:val="en-US"/>
        </w:rPr>
        <w:t>terhadap kantor Walikota Jakarta Pusat , Jakarta Selatan dan Jakarta Barat )</w:t>
      </w:r>
    </w:p>
    <w:p w:rsidR="00C56649" w:rsidRDefault="00C56649" w:rsidP="007A682A"/>
    <w:p w:rsidR="00DC0123" w:rsidRDefault="006024BA" w:rsidP="00DC0123">
      <w:pPr>
        <w:jc w:val="center"/>
        <w:rPr>
          <w:lang w:val="en-GB"/>
        </w:rPr>
      </w:pPr>
      <w:r>
        <w:t xml:space="preserve">Juniawan </w:t>
      </w:r>
      <w:r w:rsidR="007A682A">
        <w:rPr>
          <w:lang w:val="en-GB"/>
        </w:rPr>
        <w:t xml:space="preserve">Mandala Putra, </w:t>
      </w:r>
      <w:r w:rsidR="00877DBB">
        <w:rPr>
          <w:lang w:val="en-GB"/>
        </w:rPr>
        <w:t>M</w:t>
      </w:r>
      <w:r w:rsidR="00894EDC">
        <w:rPr>
          <w:lang w:val="en-GB"/>
        </w:rPr>
        <w:t xml:space="preserve">artinelly Sembiring, </w:t>
      </w:r>
      <w:r w:rsidR="00B85B15">
        <w:rPr>
          <w:lang w:val="en-GB"/>
        </w:rPr>
        <w:t>L</w:t>
      </w:r>
      <w:r w:rsidR="00DC0123">
        <w:rPr>
          <w:lang w:val="en-GB"/>
        </w:rPr>
        <w:t>asro Habeahan</w:t>
      </w:r>
    </w:p>
    <w:p w:rsidR="00762BDA" w:rsidRDefault="00762BDA" w:rsidP="00DC0123">
      <w:pPr>
        <w:jc w:val="center"/>
        <w:rPr>
          <w:lang w:val="en-GB"/>
        </w:rPr>
      </w:pPr>
      <w:r>
        <w:rPr>
          <w:lang w:val="en-GB"/>
        </w:rPr>
        <w:t xml:space="preserve">Doktor Manajemen </w:t>
      </w:r>
      <w:r w:rsidR="00C261A1">
        <w:rPr>
          <w:lang w:val="en-GB"/>
        </w:rPr>
        <w:t>UMB</w:t>
      </w:r>
    </w:p>
    <w:p w:rsidR="003C52E7" w:rsidRDefault="003C52E7" w:rsidP="00DC0123">
      <w:pPr>
        <w:jc w:val="center"/>
        <w:rPr>
          <w:lang w:val="en-GB"/>
        </w:rPr>
      </w:pPr>
      <w:r>
        <w:rPr>
          <w:lang w:val="en-GB"/>
        </w:rPr>
        <w:t>Ma</w:t>
      </w:r>
      <w:r w:rsidR="00D67022">
        <w:rPr>
          <w:lang w:val="en-GB"/>
        </w:rPr>
        <w:t>gister Manajemen U</w:t>
      </w:r>
      <w:r w:rsidR="00C261A1">
        <w:rPr>
          <w:lang w:val="en-GB"/>
        </w:rPr>
        <w:t>T</w:t>
      </w:r>
    </w:p>
    <w:p w:rsidR="00C261A1" w:rsidRPr="007A682A" w:rsidRDefault="00C261A1" w:rsidP="00DC0123">
      <w:pPr>
        <w:jc w:val="center"/>
        <w:rPr>
          <w:lang w:val="en-GB"/>
        </w:rPr>
      </w:pPr>
      <w:r>
        <w:rPr>
          <w:lang w:val="en-GB"/>
        </w:rPr>
        <w:t>Magister Manajemen UNTAR</w:t>
      </w:r>
    </w:p>
    <w:p w:rsidR="00CF4380" w:rsidRDefault="00CF4380" w:rsidP="00C56649">
      <w:pPr>
        <w:jc w:val="center"/>
        <w:rPr>
          <w:rStyle w:val="Hyperlink"/>
        </w:rPr>
      </w:pPr>
      <w:r>
        <w:t xml:space="preserve"> </w:t>
      </w:r>
      <w:hyperlink r:id="rId7" w:history="1">
        <w:r w:rsidRPr="00D52AE6">
          <w:rPr>
            <w:rStyle w:val="Hyperlink"/>
          </w:rPr>
          <w:t>juniawanmp@gmail.com</w:t>
        </w:r>
      </w:hyperlink>
    </w:p>
    <w:p w:rsidR="00DC0123" w:rsidRDefault="00124AE8" w:rsidP="00C56649">
      <w:pPr>
        <w:jc w:val="center"/>
        <w:rPr>
          <w:rStyle w:val="Hyperlink"/>
          <w:lang w:val="en-GB"/>
        </w:rPr>
      </w:pPr>
      <w:hyperlink r:id="rId8" w:history="1">
        <w:r w:rsidRPr="00AF7E18">
          <w:rPr>
            <w:rStyle w:val="Hyperlink"/>
            <w:lang w:val="en-GB"/>
          </w:rPr>
          <w:t>Martinelly.sembiring@gmail.com</w:t>
        </w:r>
      </w:hyperlink>
    </w:p>
    <w:p w:rsidR="00124AE8" w:rsidRPr="00124AE8" w:rsidRDefault="00124AE8" w:rsidP="00C56649">
      <w:pPr>
        <w:jc w:val="center"/>
        <w:rPr>
          <w:lang w:val="en-GB"/>
        </w:rPr>
      </w:pPr>
      <w:r>
        <w:rPr>
          <w:rStyle w:val="Hyperlink"/>
          <w:lang w:val="en-GB"/>
        </w:rPr>
        <w:t>Ha</w:t>
      </w:r>
      <w:r w:rsidR="00E7611E">
        <w:rPr>
          <w:rStyle w:val="Hyperlink"/>
          <w:lang w:val="en-GB"/>
        </w:rPr>
        <w:t>beahanlasro@gmail.com</w:t>
      </w:r>
    </w:p>
    <w:p w:rsidR="00CF4380" w:rsidRDefault="00CF4380" w:rsidP="00C56649">
      <w:pPr>
        <w:jc w:val="center"/>
      </w:pPr>
    </w:p>
    <w:p w:rsidR="008D7824" w:rsidRDefault="008D7824" w:rsidP="00265CB0">
      <w:pPr>
        <w:ind w:firstLine="720"/>
        <w:jc w:val="center"/>
      </w:pPr>
    </w:p>
    <w:p w:rsidR="00265CB0" w:rsidRPr="007511AE" w:rsidRDefault="00265CB0" w:rsidP="00265CB0">
      <w:pPr>
        <w:ind w:firstLine="720"/>
        <w:jc w:val="center"/>
        <w:rPr>
          <w:lang w:val="en-US"/>
        </w:rPr>
      </w:pPr>
      <w:r w:rsidRPr="007511AE">
        <w:rPr>
          <w:lang w:val="en-US"/>
        </w:rPr>
        <w:t>ABSTRACT</w:t>
      </w:r>
    </w:p>
    <w:p w:rsidR="00265CB0" w:rsidRDefault="00265CB0" w:rsidP="00265CB0">
      <w:pPr>
        <w:ind w:firstLine="720"/>
        <w:jc w:val="center"/>
        <w:rPr>
          <w:lang w:val="en-US"/>
        </w:rPr>
      </w:pPr>
    </w:p>
    <w:p w:rsidR="00265CB0" w:rsidRDefault="00265CB0" w:rsidP="0009503B">
      <w:pPr>
        <w:jc w:val="both"/>
        <w:rPr>
          <w:rFonts w:ascii="Times New Roman" w:hAnsi="Times New Roman" w:cs="Times New Roman"/>
          <w:i/>
          <w:lang w:val="en-US"/>
        </w:rPr>
      </w:pPr>
      <w:r w:rsidRPr="00234A33">
        <w:rPr>
          <w:rFonts w:ascii="Times New Roman" w:hAnsi="Times New Roman" w:cs="Times New Roman"/>
          <w:i/>
          <w:lang w:val="en-US"/>
        </w:rPr>
        <w:t>This study aims to test the application of public sector accounting, work environment uncertainty, internal control system supervision, the quality of financial statements, clarity of budget targets on the implementation of government financial reporting transparency. Respondents in this research are government employees of Mayor of Central Jakarta, South Jakarta and West Jakarta, the number of government employees who are the sample of this study are 3 government offices of DKI Jakarta each government office 50 respondents government officials. Sampling method used in this study is a random sample, while the method of data processing used by the study is multiple regression analysis.</w:t>
      </w:r>
    </w:p>
    <w:p w:rsidR="0009503B" w:rsidRPr="00234A33" w:rsidRDefault="0009503B" w:rsidP="0009503B">
      <w:pPr>
        <w:jc w:val="both"/>
        <w:rPr>
          <w:rFonts w:ascii="Times New Roman" w:hAnsi="Times New Roman" w:cs="Times New Roman"/>
          <w:i/>
          <w:lang w:val="en-US"/>
        </w:rPr>
      </w:pPr>
    </w:p>
    <w:p w:rsidR="00265CB0" w:rsidRPr="00234A33" w:rsidRDefault="00265CB0" w:rsidP="0009503B">
      <w:pPr>
        <w:jc w:val="both"/>
        <w:rPr>
          <w:rFonts w:ascii="Times New Roman" w:hAnsi="Times New Roman" w:cs="Times New Roman"/>
          <w:i/>
          <w:lang w:val="en-US"/>
        </w:rPr>
      </w:pPr>
      <w:r w:rsidRPr="00234A33">
        <w:rPr>
          <w:rFonts w:ascii="Times New Roman" w:hAnsi="Times New Roman" w:cs="Times New Roman"/>
          <w:i/>
          <w:lang w:val="en-US"/>
        </w:rPr>
        <w:t>The data is done through survey by using questionnaires distributed to respondents. The data analyzed by using multiple regression analysis supported by SPSS version 24.0 result of this research indicate that the influence of public sector accounting implementation, work environment uncertainty, internal control system supervision, quality of financial report, clarity of significant budget targets to the application of transparency of government financial reporting. The result of adjusted R square found that, the application of public sector accounting, work environment uncertainty, internal control system supervision, quality of financial report, clarity of budget target to the implementation of transparency of government financial reporting can be explained by 25,0% while 75,0% other variables not included in this research model.</w:t>
      </w:r>
    </w:p>
    <w:p w:rsidR="00265CB0" w:rsidRPr="00234A33" w:rsidRDefault="00265CB0" w:rsidP="0009503B">
      <w:pPr>
        <w:jc w:val="both"/>
        <w:rPr>
          <w:rFonts w:ascii="Times New Roman" w:hAnsi="Times New Roman" w:cs="Times New Roman"/>
          <w:i/>
          <w:lang w:val="en-US"/>
        </w:rPr>
      </w:pPr>
    </w:p>
    <w:p w:rsidR="00E77B02" w:rsidRDefault="00265CB0" w:rsidP="0009503B">
      <w:pPr>
        <w:jc w:val="both"/>
        <w:rPr>
          <w:rFonts w:ascii="Times New Roman" w:hAnsi="Times New Roman" w:cs="Times New Roman"/>
          <w:i/>
          <w:lang w:val="en-US"/>
        </w:rPr>
      </w:pPr>
      <w:r w:rsidRPr="00234A33">
        <w:rPr>
          <w:rFonts w:ascii="Times New Roman" w:hAnsi="Times New Roman" w:cs="Times New Roman"/>
          <w:i/>
          <w:lang w:val="en-US"/>
        </w:rPr>
        <w:lastRenderedPageBreak/>
        <w:t>Keywords: public sector accounting application, work environment uncertainty, supervision of internal control system, quality of financial report, clarity of budget target and implementation of transparency of government financial reporting</w:t>
      </w:r>
    </w:p>
    <w:p w:rsidR="007A7F37" w:rsidRDefault="007A7F37" w:rsidP="004549A4">
      <w:pPr>
        <w:spacing w:line="480" w:lineRule="auto"/>
        <w:jc w:val="center"/>
        <w:rPr>
          <w:b/>
          <w:lang w:val="en-US"/>
        </w:rPr>
      </w:pPr>
    </w:p>
    <w:p w:rsidR="004549A4" w:rsidRPr="009169C4" w:rsidRDefault="004549A4" w:rsidP="004549A4">
      <w:pPr>
        <w:spacing w:line="480" w:lineRule="auto"/>
        <w:jc w:val="center"/>
        <w:rPr>
          <w:b/>
          <w:lang w:val="en-US"/>
        </w:rPr>
      </w:pPr>
      <w:r w:rsidRPr="009169C4">
        <w:rPr>
          <w:b/>
          <w:lang w:val="en-US"/>
        </w:rPr>
        <w:t>ABSTRAK</w:t>
      </w:r>
    </w:p>
    <w:p w:rsidR="004549A4" w:rsidRPr="007511AE" w:rsidRDefault="004549A4" w:rsidP="004549A4">
      <w:pPr>
        <w:ind w:firstLine="720"/>
        <w:jc w:val="both"/>
        <w:rPr>
          <w:rFonts w:ascii="Times New Roman" w:hAnsi="Times New Roman" w:cs="Times New Roman"/>
          <w:lang w:val="en-US"/>
        </w:rPr>
      </w:pPr>
      <w:r w:rsidRPr="007511AE">
        <w:rPr>
          <w:rFonts w:ascii="Times New Roman" w:hAnsi="Times New Roman" w:cs="Times New Roman"/>
          <w:lang w:val="en-US"/>
        </w:rPr>
        <w:t>Penelitian ini bertujuan untuk menguji penerapan akuntansi sektor publik</w:t>
      </w:r>
      <w:r>
        <w:rPr>
          <w:rFonts w:ascii="Times New Roman" w:hAnsi="Times New Roman" w:cs="Times New Roman"/>
          <w:lang w:val="en-US"/>
        </w:rPr>
        <w:t>, ketidak</w:t>
      </w:r>
      <w:r w:rsidRPr="007511AE">
        <w:rPr>
          <w:rFonts w:ascii="Times New Roman" w:hAnsi="Times New Roman" w:cs="Times New Roman"/>
          <w:lang w:val="en-US"/>
        </w:rPr>
        <w:t xml:space="preserve">pastian lingkungan kerja, pengawasan sistem pengendalian internal, </w:t>
      </w:r>
      <w:r>
        <w:rPr>
          <w:rFonts w:ascii="Times New Roman" w:hAnsi="Times New Roman" w:cs="Times New Roman"/>
          <w:lang w:val="en-US"/>
        </w:rPr>
        <w:t>kualitas l</w:t>
      </w:r>
      <w:r w:rsidRPr="007511AE">
        <w:rPr>
          <w:rFonts w:ascii="Times New Roman" w:hAnsi="Times New Roman" w:cs="Times New Roman"/>
          <w:lang w:val="en-US"/>
        </w:rPr>
        <w:t>aporan keuangan, kejelasan sasaran anggaran terhadap</w:t>
      </w:r>
      <w:r>
        <w:rPr>
          <w:rFonts w:ascii="Times New Roman" w:hAnsi="Times New Roman" w:cs="Times New Roman"/>
          <w:lang w:val="en-US"/>
        </w:rPr>
        <w:t xml:space="preserve"> penerapan transparansi pelaporan keuangan pemerintah daerah</w:t>
      </w:r>
      <w:r w:rsidRPr="007511AE">
        <w:rPr>
          <w:rFonts w:ascii="Times New Roman" w:hAnsi="Times New Roman" w:cs="Times New Roman"/>
          <w:lang w:val="en-US"/>
        </w:rPr>
        <w:t>. Responden dalam penelitian ini adalah pegawai pemerintahaan Walikota Jakarta Pusat, Jakarta Selatan dan Jakarta Barat, jumlah pegawai pemerintahan yang menjadi sampel penelitian ini adalah 3 kantor pemerintahan DKI Jakarta setiap kantor pemerintahan 50 responden pegawai pemerintahan. Metode pengambilan sampel yang digunakan dalam penelitian ini adalah sampel acak, sedangkan metode pengolahan data yang digunakan oleh penelitian adalah analisis regresi berganda.</w:t>
      </w:r>
    </w:p>
    <w:p w:rsidR="004549A4" w:rsidRPr="007511AE" w:rsidRDefault="004549A4" w:rsidP="004549A4">
      <w:pPr>
        <w:ind w:firstLine="720"/>
        <w:jc w:val="both"/>
        <w:rPr>
          <w:rFonts w:ascii="Times New Roman" w:hAnsi="Times New Roman" w:cs="Times New Roman"/>
          <w:lang w:val="en-US"/>
        </w:rPr>
      </w:pPr>
    </w:p>
    <w:p w:rsidR="004549A4" w:rsidRPr="007511AE" w:rsidRDefault="004549A4" w:rsidP="004549A4">
      <w:pPr>
        <w:ind w:firstLine="720"/>
        <w:jc w:val="both"/>
        <w:rPr>
          <w:rFonts w:ascii="Times New Roman" w:hAnsi="Times New Roman" w:cs="Times New Roman"/>
          <w:lang w:val="en-US"/>
        </w:rPr>
      </w:pPr>
      <w:r w:rsidRPr="007511AE">
        <w:rPr>
          <w:rFonts w:ascii="Times New Roman" w:hAnsi="Times New Roman" w:cs="Times New Roman"/>
          <w:lang w:val="en-US"/>
        </w:rPr>
        <w:t>Data dilakukan melalui survey dengan mengguanakan kuesioner yang dibagikan kepada responden. Data dianlisis dengan menggunakan analisis regresi berganda didukung versi SPSS hasil 24.0 penelitian ini menujukan bahwa pengaruh penerapan a</w:t>
      </w:r>
      <w:r>
        <w:rPr>
          <w:rFonts w:ascii="Times New Roman" w:hAnsi="Times New Roman" w:cs="Times New Roman"/>
          <w:lang w:val="en-US"/>
        </w:rPr>
        <w:t>kuntansi sektor publik, ketidak</w:t>
      </w:r>
      <w:r w:rsidRPr="007511AE">
        <w:rPr>
          <w:rFonts w:ascii="Times New Roman" w:hAnsi="Times New Roman" w:cs="Times New Roman"/>
          <w:lang w:val="en-US"/>
        </w:rPr>
        <w:t>pastian lingkungan kerja, pengawasan sistem pengendalian internal, kualitas laporan keuangan, kejelasan sasaran anggaran signifikan terhadap</w:t>
      </w:r>
      <w:r>
        <w:rPr>
          <w:rFonts w:ascii="Times New Roman" w:hAnsi="Times New Roman" w:cs="Times New Roman"/>
          <w:lang w:val="en-US"/>
        </w:rPr>
        <w:t xml:space="preserve"> penerapan transparansi</w:t>
      </w:r>
      <w:r w:rsidRPr="00C04E99">
        <w:rPr>
          <w:rFonts w:ascii="Times New Roman" w:hAnsi="Times New Roman" w:cs="Times New Roman"/>
          <w:lang w:val="en-US"/>
        </w:rPr>
        <w:t xml:space="preserve"> </w:t>
      </w:r>
      <w:r>
        <w:rPr>
          <w:rFonts w:ascii="Times New Roman" w:hAnsi="Times New Roman" w:cs="Times New Roman"/>
          <w:lang w:val="en-US"/>
        </w:rPr>
        <w:t>pelaporan keuangan pemerintah daerah</w:t>
      </w:r>
      <w:r w:rsidRPr="007511AE">
        <w:rPr>
          <w:rFonts w:ascii="Times New Roman" w:hAnsi="Times New Roman" w:cs="Times New Roman"/>
          <w:lang w:val="en-US"/>
        </w:rPr>
        <w:t>. Hasil adjusted R square ditemukan bahwa, penerapan a</w:t>
      </w:r>
      <w:r>
        <w:rPr>
          <w:rFonts w:ascii="Times New Roman" w:hAnsi="Times New Roman" w:cs="Times New Roman"/>
          <w:lang w:val="en-US"/>
        </w:rPr>
        <w:t>kuntansi sektor publik, ketidak</w:t>
      </w:r>
      <w:r w:rsidRPr="007511AE">
        <w:rPr>
          <w:rFonts w:ascii="Times New Roman" w:hAnsi="Times New Roman" w:cs="Times New Roman"/>
          <w:lang w:val="en-US"/>
        </w:rPr>
        <w:t xml:space="preserve">pastian lingkungan kerja, pengawasan sistem pengendalian internal, kualitas laporan keuangan, kejelasan sasaran anggaran terhadap </w:t>
      </w:r>
      <w:r>
        <w:rPr>
          <w:rFonts w:ascii="Times New Roman" w:hAnsi="Times New Roman" w:cs="Times New Roman"/>
          <w:lang w:val="en-US"/>
        </w:rPr>
        <w:t xml:space="preserve">penerapan transparansi pelaporan keuangan pemerintahan </w:t>
      </w:r>
      <w:r w:rsidRPr="007511AE">
        <w:rPr>
          <w:rFonts w:ascii="Times New Roman" w:hAnsi="Times New Roman" w:cs="Times New Roman"/>
          <w:lang w:val="en-US"/>
        </w:rPr>
        <w:t>dapat dijelaskan dengan 25,0% sedangkan 75,0% sisanya dijelaskan oleh variabel-variabel lain yang tidak termasuk dalam model penelitian ini.</w:t>
      </w:r>
    </w:p>
    <w:p w:rsidR="004549A4" w:rsidRDefault="004549A4" w:rsidP="004549A4">
      <w:pPr>
        <w:jc w:val="both"/>
        <w:rPr>
          <w:lang w:val="en-US"/>
        </w:rPr>
      </w:pPr>
    </w:p>
    <w:p w:rsidR="004549A4" w:rsidRDefault="004549A4" w:rsidP="004549A4">
      <w:pPr>
        <w:jc w:val="both"/>
        <w:rPr>
          <w:lang w:val="en-US"/>
        </w:rPr>
      </w:pPr>
    </w:p>
    <w:p w:rsidR="004549A4" w:rsidRDefault="004549A4" w:rsidP="004549A4">
      <w:pPr>
        <w:jc w:val="both"/>
        <w:rPr>
          <w:rFonts w:ascii="Times New Roman" w:hAnsi="Times New Roman" w:cs="Times New Roman"/>
          <w:lang w:val="en-US"/>
        </w:rPr>
      </w:pPr>
      <w:r w:rsidRPr="007511AE">
        <w:rPr>
          <w:rFonts w:ascii="Times New Roman" w:hAnsi="Times New Roman" w:cs="Times New Roman"/>
          <w:lang w:val="en-US"/>
        </w:rPr>
        <w:t xml:space="preserve">Kata kunci: penerapan akuntansi sektor publik, ketidak pastian lingkungan kerja, pengawasan sistem pengendalian internal, kualitas laporan keuangan, kejelasan sasaran anggaran dan </w:t>
      </w:r>
      <w:r>
        <w:rPr>
          <w:rFonts w:ascii="Times New Roman" w:hAnsi="Times New Roman" w:cs="Times New Roman"/>
          <w:lang w:val="en-US"/>
        </w:rPr>
        <w:t xml:space="preserve">penerapan transparansi pelaporan keuangan pemerintahan </w:t>
      </w:r>
    </w:p>
    <w:p w:rsidR="00E628B6" w:rsidRPr="004549A4" w:rsidRDefault="00E628B6" w:rsidP="0009503B">
      <w:pPr>
        <w:jc w:val="both"/>
        <w:rPr>
          <w:rFonts w:ascii="Times New Roman" w:hAnsi="Times New Roman" w:cs="Times New Roman"/>
          <w:lang w:val="en-US"/>
        </w:rPr>
      </w:pPr>
    </w:p>
    <w:p w:rsidR="00E73501" w:rsidRPr="00E84A63" w:rsidRDefault="00E73501" w:rsidP="00D53792">
      <w:pPr>
        <w:pStyle w:val="DaftarParagraf"/>
        <w:numPr>
          <w:ilvl w:val="0"/>
          <w:numId w:val="13"/>
        </w:numPr>
        <w:jc w:val="both"/>
        <w:rPr>
          <w:rFonts w:ascii="Times New Roman" w:hAnsi="Times New Roman" w:cs="Times New Roman"/>
          <w:b/>
        </w:rPr>
      </w:pPr>
      <w:r w:rsidRPr="00943EEA">
        <w:rPr>
          <w:rFonts w:ascii="Times New Roman" w:hAnsi="Times New Roman" w:cs="Times New Roman"/>
          <w:b/>
        </w:rPr>
        <w:t xml:space="preserve">PENDAHULUAN </w:t>
      </w:r>
    </w:p>
    <w:p w:rsidR="00E73501" w:rsidRPr="00D53792" w:rsidRDefault="00E73501" w:rsidP="00D53792">
      <w:pPr>
        <w:pStyle w:val="DaftarParagraf"/>
        <w:ind w:left="0" w:firstLine="720"/>
        <w:jc w:val="both"/>
        <w:rPr>
          <w:rFonts w:ascii="Times New Roman" w:hAnsi="Times New Roman" w:cs="Times New Roman"/>
          <w:lang w:val="en-US"/>
        </w:rPr>
      </w:pPr>
      <w:r w:rsidRPr="00D53792">
        <w:rPr>
          <w:rFonts w:ascii="Times New Roman" w:hAnsi="Times New Roman" w:cs="Times New Roman"/>
          <w:lang w:val="en-US"/>
        </w:rPr>
        <w:t xml:space="preserve">Perekonomian yang dimiliki Indonesia merupakan ekonomi berbasis pasar, dimana pemerintahan yang memiliki peranan penting. Sistem ekonomi di Indonesia merupakan sistem yang berdasarkan dari aturan-aturan, aspek dan mekanisme yang memiliki ketergantungan satu sama lainnya sebagai pengalokasian sumber daya milik Negara kepada seluruh masyarakat dengan adil dan merata. Namun dalam implementasinya tujuan tersebut masih belum terealisasikan dengan baik. Hal inilah yang menjadi penyebab munculnya berbagai masalah termaksud krisis  dalam ekonomi yang melanda Indonesia. Hal ini disebabkan karena timbulnya oknum-oknum yang tidak bertanggung jawab dengan cara melakukan korupsi </w:t>
      </w:r>
      <w:r w:rsidRPr="00D53792">
        <w:rPr>
          <w:rFonts w:ascii="Times New Roman" w:hAnsi="Times New Roman" w:cs="Times New Roman"/>
          <w:lang w:val="en-US"/>
        </w:rPr>
        <w:lastRenderedPageBreak/>
        <w:t>kolusi dan nepotisme (KKN), monopili dalam kegiatan hukum, monopili dalam kegiatan perekonomian serta pelayanan terhadap publik yang kulitasnya memburuk.</w:t>
      </w:r>
    </w:p>
    <w:p w:rsidR="00E73501" w:rsidRPr="00D53792" w:rsidRDefault="00E73501" w:rsidP="00D53792">
      <w:pPr>
        <w:pStyle w:val="DaftarParagraf"/>
        <w:ind w:left="0" w:firstLine="720"/>
        <w:jc w:val="both"/>
        <w:rPr>
          <w:rFonts w:ascii="Times New Roman" w:hAnsi="Times New Roman" w:cs="Times New Roman"/>
          <w:lang w:val="en-US"/>
        </w:rPr>
      </w:pPr>
      <w:r w:rsidRPr="00D53792">
        <w:rPr>
          <w:rFonts w:ascii="Times New Roman" w:hAnsi="Times New Roman" w:cs="Times New Roman"/>
          <w:lang w:val="en-US"/>
        </w:rPr>
        <w:t xml:space="preserve">Fakta yang terlihat sebagai bukti lemahnya penerapan </w:t>
      </w:r>
      <w:r w:rsidRPr="00D53792">
        <w:rPr>
          <w:rFonts w:ascii="Times New Roman" w:hAnsi="Times New Roman" w:cs="Times New Roman"/>
          <w:i/>
          <w:lang w:val="en-US"/>
        </w:rPr>
        <w:t>good governance</w:t>
      </w:r>
      <w:r w:rsidRPr="00D53792">
        <w:rPr>
          <w:rFonts w:ascii="Times New Roman" w:hAnsi="Times New Roman" w:cs="Times New Roman"/>
          <w:lang w:val="en-US"/>
        </w:rPr>
        <w:t xml:space="preserve"> adalah terjadinya kasus korupsi yang terbilang tinggi. Masalah-masalah inilah yang menyebabkan terhambatnya proses perekonomian yang baik di Indonesia dan juga semakin banyaknya penduduk miskin di Indonesia. Menurut (mardiasmo 2007) governance dapat diartikan sebagai cara yang dilakukan dalam mengelola urusan-urusan publik .Secara teori </w:t>
      </w:r>
      <w:r w:rsidRPr="00D53792">
        <w:rPr>
          <w:rFonts w:ascii="Times New Roman" w:hAnsi="Times New Roman" w:cs="Times New Roman"/>
          <w:i/>
          <w:lang w:val="en-US"/>
        </w:rPr>
        <w:t>good governance</w:t>
      </w:r>
      <w:r w:rsidRPr="00D53792">
        <w:rPr>
          <w:rFonts w:ascii="Times New Roman" w:hAnsi="Times New Roman" w:cs="Times New Roman"/>
          <w:lang w:val="en-US"/>
        </w:rPr>
        <w:t xml:space="preserve"> dikatakan menekankan pada proses pengelolaan pemerintahan dengan adanya </w:t>
      </w:r>
      <w:r w:rsidRPr="00D53792">
        <w:rPr>
          <w:rFonts w:ascii="Times New Roman" w:hAnsi="Times New Roman" w:cs="Times New Roman"/>
          <w:i/>
          <w:lang w:val="en-US"/>
        </w:rPr>
        <w:t>stakeholders</w:t>
      </w:r>
      <w:r w:rsidRPr="00D53792">
        <w:rPr>
          <w:rFonts w:ascii="Times New Roman" w:hAnsi="Times New Roman" w:cs="Times New Roman"/>
          <w:lang w:val="en-US"/>
        </w:rPr>
        <w:t xml:space="preserve"> yang terlibat dalam bidang social, ekonomi dan juga politik serta ikut juga terlibat dalam pendayaan sumber daya yang ada, manusia atau pun keuangan yang dilaksanakan menurut keperluan masing-masing. </w:t>
      </w:r>
    </w:p>
    <w:p w:rsidR="00E73501" w:rsidRPr="00D53792" w:rsidRDefault="00E73501" w:rsidP="00D53792">
      <w:pPr>
        <w:pStyle w:val="DaftarParagraf"/>
        <w:ind w:left="0" w:firstLine="720"/>
        <w:jc w:val="both"/>
        <w:rPr>
          <w:rFonts w:ascii="Times New Roman" w:hAnsi="Times New Roman" w:cs="Times New Roman"/>
          <w:i/>
          <w:lang w:val="en-US"/>
        </w:rPr>
      </w:pPr>
      <w:r w:rsidRPr="00D53792">
        <w:rPr>
          <w:rFonts w:ascii="Times New Roman" w:hAnsi="Times New Roman" w:cs="Times New Roman"/>
          <w:lang w:val="en-US"/>
        </w:rPr>
        <w:t>Sehingga diadakannya pengelolaan keuangan daerah dimaksudkan agar pengelolaan keuangan rakyat yang dipegang pemerintah dilakukan dengan transparan baik dari proses penyusunan hingga pertanggung jawaban sehingga akan tercipta akuntabilitas didalam pengelolaannya. Menurut (Suprayoga 2010) pengelolaan keuangan yang efektif dan efisien adalah salah satu wujud tata kelola pemerintahan yang baik (</w:t>
      </w:r>
      <w:r w:rsidRPr="00D53792">
        <w:rPr>
          <w:rFonts w:ascii="Times New Roman" w:hAnsi="Times New Roman" w:cs="Times New Roman"/>
          <w:i/>
          <w:lang w:val="en-US"/>
        </w:rPr>
        <w:t>good governance</w:t>
      </w:r>
      <w:r w:rsidRPr="00D53792">
        <w:rPr>
          <w:rFonts w:ascii="Times New Roman" w:hAnsi="Times New Roman" w:cs="Times New Roman"/>
          <w:lang w:val="en-US"/>
        </w:rPr>
        <w:t xml:space="preserve">) yang merupakan salah satu prinsip dari </w:t>
      </w:r>
      <w:r w:rsidRPr="00D53792">
        <w:rPr>
          <w:rFonts w:ascii="Times New Roman" w:hAnsi="Times New Roman" w:cs="Times New Roman"/>
          <w:i/>
          <w:lang w:val="en-US"/>
        </w:rPr>
        <w:t>good governance</w:t>
      </w:r>
    </w:p>
    <w:p w:rsidR="00E73501" w:rsidRPr="00D53792" w:rsidRDefault="00E73501" w:rsidP="00D53792">
      <w:pPr>
        <w:jc w:val="both"/>
        <w:rPr>
          <w:rFonts w:ascii="Times New Roman" w:hAnsi="Times New Roman" w:cs="Times New Roman"/>
        </w:rPr>
      </w:pPr>
    </w:p>
    <w:p w:rsidR="00E73501" w:rsidRPr="00E84A63" w:rsidRDefault="00E73501" w:rsidP="00D53792">
      <w:pPr>
        <w:pStyle w:val="DaftarParagraf"/>
        <w:numPr>
          <w:ilvl w:val="0"/>
          <w:numId w:val="13"/>
        </w:numPr>
        <w:jc w:val="both"/>
        <w:rPr>
          <w:rFonts w:ascii="Times New Roman" w:hAnsi="Times New Roman" w:cs="Times New Roman"/>
          <w:b/>
        </w:rPr>
      </w:pPr>
      <w:r w:rsidRPr="00943EEA">
        <w:rPr>
          <w:rFonts w:ascii="Times New Roman" w:hAnsi="Times New Roman" w:cs="Times New Roman"/>
          <w:b/>
        </w:rPr>
        <w:t>TINJAUAN PUSTAKA</w:t>
      </w:r>
    </w:p>
    <w:p w:rsidR="00E73501" w:rsidRPr="00943EEA" w:rsidRDefault="00E73501" w:rsidP="00D53792">
      <w:pPr>
        <w:pStyle w:val="DaftarParagraf"/>
        <w:numPr>
          <w:ilvl w:val="1"/>
          <w:numId w:val="1"/>
        </w:numPr>
        <w:ind w:left="0"/>
        <w:jc w:val="both"/>
        <w:rPr>
          <w:rFonts w:ascii="Times New Roman" w:hAnsi="Times New Roman" w:cs="Times New Roman"/>
          <w:lang w:val="en-US"/>
        </w:rPr>
      </w:pPr>
      <w:r w:rsidRPr="00943EEA">
        <w:rPr>
          <w:rFonts w:ascii="Times New Roman" w:hAnsi="Times New Roman" w:cs="Times New Roman"/>
          <w:lang w:val="en-US"/>
        </w:rPr>
        <w:t xml:space="preserve">Penerapan Akuntansi Sektor Publik </w:t>
      </w:r>
    </w:p>
    <w:p w:rsidR="00E73501" w:rsidRPr="00943EEA" w:rsidRDefault="00E73501" w:rsidP="00A96F45">
      <w:pPr>
        <w:pStyle w:val="p1"/>
        <w:ind w:left="360" w:firstLine="360"/>
        <w:jc w:val="both"/>
        <w:rPr>
          <w:rStyle w:val="s1"/>
          <w:rFonts w:ascii="Times New Roman" w:hAnsi="Times New Roman"/>
        </w:rPr>
      </w:pPr>
      <w:r w:rsidRPr="00943EEA">
        <w:rPr>
          <w:rStyle w:val="s1"/>
          <w:rFonts w:ascii="Times New Roman" w:hAnsi="Times New Roman"/>
        </w:rPr>
        <w:t>Menurut (Abdul Halim, 2012) akuntansi keuangan daerah dapat di definisikan sebagai berikut : “Suatu proses identifikasi, pengukuran, dan pelaporan transaksi ekonomi (keuangan) dari suatu daerah (Provinsi, kabupaten, Kota) yang dijadikan sebagai informasi dalam pengambilan keputusan ekonomi oleh pihak-pihak yang memerlukan”.</w:t>
      </w:r>
    </w:p>
    <w:p w:rsidR="00E73501" w:rsidRPr="00943EEA" w:rsidRDefault="00265CB0" w:rsidP="00D53792">
      <w:pPr>
        <w:pStyle w:val="DaftarParagraf"/>
        <w:numPr>
          <w:ilvl w:val="1"/>
          <w:numId w:val="1"/>
        </w:numPr>
        <w:ind w:left="0"/>
        <w:jc w:val="both"/>
        <w:rPr>
          <w:rFonts w:ascii="Times New Roman" w:hAnsi="Times New Roman" w:cs="Times New Roman"/>
          <w:lang w:val="en-US"/>
        </w:rPr>
      </w:pPr>
      <w:r w:rsidRPr="00943EEA">
        <w:rPr>
          <w:rFonts w:ascii="Times New Roman" w:hAnsi="Times New Roman" w:cs="Times New Roman"/>
          <w:lang w:val="en-US"/>
        </w:rPr>
        <w:t>Ketidakp</w:t>
      </w:r>
      <w:r w:rsidR="00E73501" w:rsidRPr="00943EEA">
        <w:rPr>
          <w:rFonts w:ascii="Times New Roman" w:hAnsi="Times New Roman" w:cs="Times New Roman"/>
          <w:lang w:val="en-US"/>
        </w:rPr>
        <w:t>astian Lingkungan</w:t>
      </w:r>
    </w:p>
    <w:p w:rsidR="00E73501" w:rsidRPr="00943EEA" w:rsidRDefault="00265CB0" w:rsidP="00A96F45">
      <w:pPr>
        <w:pStyle w:val="DaftarParagraf"/>
        <w:ind w:left="360" w:firstLine="360"/>
        <w:jc w:val="both"/>
        <w:rPr>
          <w:rFonts w:ascii="Times New Roman" w:hAnsi="Times New Roman" w:cs="Times New Roman"/>
          <w:lang w:val="en-US"/>
        </w:rPr>
      </w:pPr>
      <w:r w:rsidRPr="00943EEA">
        <w:rPr>
          <w:rFonts w:ascii="Times New Roman" w:hAnsi="Times New Roman" w:cs="Times New Roman"/>
          <w:lang w:val="en-US"/>
        </w:rPr>
        <w:t>Ketidak</w:t>
      </w:r>
      <w:r w:rsidR="00E73501" w:rsidRPr="00943EEA">
        <w:rPr>
          <w:rFonts w:ascii="Times New Roman" w:hAnsi="Times New Roman" w:cs="Times New Roman"/>
          <w:lang w:val="en-US"/>
        </w:rPr>
        <w:t xml:space="preserve">pastian lingkungan didefinisikan sebagai faktor-faktor lingkungan yang dihadapi oleh oerganisasi dan berpotensi mengganggu kinerja organisasi bila organisasi tidak mampu beradaptasi dengan baik terhadap laju perubahan maupun dinamikanya, yang tediri dari faktor tingkat perubahan regulasi, tingkat prtubahan teknologi informasi, tingkat perubahan pasar dan persaingan (Tjahjadi, 2011) </w:t>
      </w:r>
    </w:p>
    <w:p w:rsidR="00E73501" w:rsidRPr="00943EEA" w:rsidRDefault="00E73501" w:rsidP="00D53792">
      <w:pPr>
        <w:pStyle w:val="DaftarParagraf"/>
        <w:numPr>
          <w:ilvl w:val="1"/>
          <w:numId w:val="1"/>
        </w:numPr>
        <w:ind w:left="0"/>
        <w:jc w:val="both"/>
        <w:rPr>
          <w:rFonts w:ascii="Times New Roman" w:hAnsi="Times New Roman" w:cs="Times New Roman"/>
          <w:lang w:val="en-US"/>
        </w:rPr>
      </w:pPr>
      <w:r w:rsidRPr="00943EEA">
        <w:rPr>
          <w:rFonts w:ascii="Times New Roman" w:hAnsi="Times New Roman" w:cs="Times New Roman"/>
          <w:lang w:val="en-US"/>
        </w:rPr>
        <w:t xml:space="preserve">Pengawasan Sistem Pengendalian Internal </w:t>
      </w:r>
    </w:p>
    <w:p w:rsidR="00E73501" w:rsidRPr="00A96F45" w:rsidRDefault="00E73501" w:rsidP="00A96F45">
      <w:pPr>
        <w:pStyle w:val="DaftarParagraf"/>
        <w:ind w:left="0" w:firstLine="720"/>
        <w:jc w:val="both"/>
        <w:rPr>
          <w:rFonts w:ascii="Times New Roman" w:hAnsi="Times New Roman" w:cs="Times New Roman"/>
          <w:lang w:eastAsia="id-ID"/>
        </w:rPr>
      </w:pPr>
      <w:r w:rsidRPr="00943EEA">
        <w:rPr>
          <w:rFonts w:ascii="Times New Roman" w:hAnsi="Times New Roman" w:cs="Times New Roman"/>
          <w:lang w:eastAsia="id-ID"/>
        </w:rPr>
        <w:t>menurut PP No. 60 tahun 2008 salah satu komponen dalam lingkungan pengendalian internal yang wajib di ciptakan dan di pelihara sehingga menimbulkan perilaku positif dan kondusif untuk penerapan sistem pengendalian internal adalah melalui perujudan peran aparat pengawasan internal pemerintah yang efektif. Perwujudan peran aparat pengawasan intern pemerintah yang efektif tersebut diantaranya sekurang-kurangnya harus memberikan keyakinan yang memadai atas ketaatan, kehematan, efisiensi, dan efektivitas pencapaian tujuan penyelenggaraan tugas dan fungsi instansi pemerintah</w:t>
      </w:r>
    </w:p>
    <w:p w:rsidR="00E73501" w:rsidRPr="00943EEA" w:rsidRDefault="00E73501" w:rsidP="00D53792">
      <w:pPr>
        <w:pStyle w:val="DaftarParagraf"/>
        <w:numPr>
          <w:ilvl w:val="1"/>
          <w:numId w:val="1"/>
        </w:numPr>
        <w:ind w:left="0"/>
        <w:jc w:val="both"/>
        <w:rPr>
          <w:rFonts w:ascii="Times New Roman" w:hAnsi="Times New Roman" w:cs="Times New Roman"/>
          <w:lang w:val="en-US"/>
        </w:rPr>
      </w:pPr>
      <w:r w:rsidRPr="00943EEA">
        <w:rPr>
          <w:rFonts w:ascii="Times New Roman" w:hAnsi="Times New Roman" w:cs="Times New Roman"/>
          <w:lang w:val="en-US"/>
        </w:rPr>
        <w:t xml:space="preserve">Kualitas Laporan Keuangan </w:t>
      </w:r>
    </w:p>
    <w:p w:rsidR="00E73501" w:rsidRPr="00943EEA" w:rsidRDefault="00E73501" w:rsidP="00D53792">
      <w:pPr>
        <w:pStyle w:val="DaftarParagraf"/>
        <w:ind w:left="360" w:firstLine="360"/>
        <w:jc w:val="both"/>
        <w:rPr>
          <w:rFonts w:ascii="Times New Roman" w:hAnsi="Times New Roman" w:cs="Times New Roman"/>
          <w:lang w:eastAsia="id-ID"/>
        </w:rPr>
      </w:pPr>
      <w:r w:rsidRPr="00943EEA">
        <w:rPr>
          <w:rFonts w:ascii="Times New Roman" w:hAnsi="Times New Roman" w:cs="Times New Roman"/>
          <w:shd w:val="clear" w:color="auto" w:fill="FFFFFF"/>
          <w:lang w:eastAsia="id-ID"/>
        </w:rPr>
        <w:t>Dalam Standar Akuntansi Keuangan (PSAK) Laporan Keuangan adalah:</w:t>
      </w:r>
    </w:p>
    <w:p w:rsidR="00E73501" w:rsidRPr="00A96F45" w:rsidRDefault="00E73501" w:rsidP="00E84A63">
      <w:pPr>
        <w:pStyle w:val="DaftarParagraf"/>
        <w:ind w:left="360"/>
        <w:jc w:val="both"/>
        <w:rPr>
          <w:rFonts w:ascii="Times New Roman" w:hAnsi="Times New Roman" w:cs="Times New Roman"/>
          <w:lang w:eastAsia="id-ID"/>
        </w:rPr>
      </w:pPr>
      <w:r w:rsidRPr="00943EEA">
        <w:rPr>
          <w:rFonts w:ascii="Times New Roman" w:hAnsi="Times New Roman" w:cs="Times New Roman"/>
          <w:lang w:eastAsia="id-ID"/>
        </w:rPr>
        <w:lastRenderedPageBreak/>
        <w:t>“Laporan yang menggambarkan dampak keuangan dari transaksi dan peristiwa lain yang diklasifikasikan dalam beberapa kelompok besar menurut karakteristik ekonominya”. (IAI, 2002 : par 47)</w:t>
      </w:r>
    </w:p>
    <w:p w:rsidR="00E73501" w:rsidRPr="00943EEA" w:rsidRDefault="00E73501" w:rsidP="00D53792">
      <w:pPr>
        <w:pStyle w:val="DaftarParagraf"/>
        <w:numPr>
          <w:ilvl w:val="1"/>
          <w:numId w:val="1"/>
        </w:numPr>
        <w:ind w:left="0"/>
        <w:jc w:val="both"/>
        <w:rPr>
          <w:rFonts w:ascii="Times New Roman" w:hAnsi="Times New Roman" w:cs="Times New Roman"/>
          <w:lang w:eastAsia="id-ID"/>
        </w:rPr>
      </w:pPr>
      <w:r w:rsidRPr="00943EEA">
        <w:rPr>
          <w:rFonts w:ascii="Times New Roman" w:hAnsi="Times New Roman" w:cs="Times New Roman"/>
          <w:lang w:eastAsia="id-ID"/>
        </w:rPr>
        <w:t>Kejelasan Sasaran Anggaran</w:t>
      </w:r>
    </w:p>
    <w:p w:rsidR="001C576B" w:rsidRPr="00A96F45" w:rsidRDefault="001C576B" w:rsidP="00A96F45">
      <w:pPr>
        <w:pStyle w:val="DaftarParagraf"/>
        <w:ind w:left="360" w:firstLine="360"/>
        <w:jc w:val="both"/>
        <w:rPr>
          <w:rFonts w:ascii="Times New Roman" w:hAnsi="Times New Roman" w:cs="Times New Roman"/>
          <w:lang w:val="en-US"/>
        </w:rPr>
      </w:pPr>
      <w:r w:rsidRPr="00943EEA">
        <w:rPr>
          <w:rFonts w:ascii="Times New Roman" w:hAnsi="Times New Roman" w:cs="Times New Roman"/>
          <w:lang w:val="en-US"/>
        </w:rPr>
        <w:t>Peraturan mentri dalam negri (pemendagri) Nomor 13 tahun 2006 tentang pedoman pengelolaan keuangan daerah menyatakan bahwa keuangan daerah adalah semua hak dan kewajiban daerah dalam rangka penyelenggaraan pemerintahaan daerah yang dapat dinilai dengan uang termaksud didalamnya segala bentuk kekayaan yang berhubungan dengan hak dan kewajiban daerah tersebut. Secara terperinci (Halim 2007) memaparkan bahwa akuntansi keuangan daerah adalah proses pengidentifikasian, pengukuran pencacatan dan pemaparan transaksi ekonomi (keuangan) dan entitas pemerintahan daerah (kabupaten,kota, atau provinsi) yang dijadikan sebagai informasi dalam rangka pengambilan keputusan ekonomi yang di perlukan oleh pihak-pihak eksternal entitas pemerintahan daerah</w:t>
      </w:r>
    </w:p>
    <w:p w:rsidR="00265CB0" w:rsidRPr="00943EEA" w:rsidRDefault="00265CB0" w:rsidP="00D53792">
      <w:pPr>
        <w:pStyle w:val="DaftarParagraf"/>
        <w:numPr>
          <w:ilvl w:val="1"/>
          <w:numId w:val="1"/>
        </w:numPr>
        <w:ind w:left="142" w:hanging="426"/>
        <w:jc w:val="both"/>
        <w:rPr>
          <w:rFonts w:ascii="Times New Roman" w:hAnsi="Times New Roman" w:cs="Times New Roman"/>
        </w:rPr>
      </w:pPr>
      <w:r w:rsidRPr="00943EEA">
        <w:rPr>
          <w:rFonts w:ascii="Times New Roman" w:hAnsi="Times New Roman" w:cs="Times New Roman"/>
        </w:rPr>
        <w:t xml:space="preserve">Penerapan Transparansi Pelaporan Keuangan </w:t>
      </w:r>
    </w:p>
    <w:p w:rsidR="001C576B" w:rsidRPr="00D53792" w:rsidRDefault="00265CB0" w:rsidP="00D53792">
      <w:pPr>
        <w:pStyle w:val="DaftarParagraf"/>
        <w:ind w:left="360" w:firstLine="360"/>
        <w:jc w:val="both"/>
        <w:rPr>
          <w:rFonts w:ascii="Times New Roman" w:hAnsi="Times New Roman" w:cs="Times New Roman"/>
        </w:rPr>
      </w:pPr>
      <w:r w:rsidRPr="00943EEA">
        <w:rPr>
          <w:rFonts w:ascii="Times New Roman" w:hAnsi="Times New Roman" w:cs="Times New Roman"/>
        </w:rPr>
        <w:t xml:space="preserve">Hariadi, Restianto, &amp; Bawono (2010) menjelaskan bahwa pelaporan keuangan disusun untuk menyediakan informasi yang relevan mengenai posisi keuangan dan seluruh transaksi yang dilakukan oleh </w:t>
      </w:r>
      <w:r w:rsidRPr="00D53792">
        <w:rPr>
          <w:rFonts w:ascii="Times New Roman" w:hAnsi="Times New Roman" w:cs="Times New Roman"/>
        </w:rPr>
        <w:t xml:space="preserve">suatu entitas pelaporan selama satu periode pelaporan. Suatu entitas pelaporan mempunyai kewajiban untuk melaporkan upaya-upaya yang telah dilakukan serta hasil yang dicapai dalam pelaksanaan kegiatan secara sistematis dan terstruktur pada suatu periode pelaporan untuk kepentingan akuntabilitas, manajemen, transparansi, keseimbangan antargenerasi dan evaluasi kinerja.  </w:t>
      </w:r>
    </w:p>
    <w:p w:rsidR="00265CB0" w:rsidRPr="00D53792" w:rsidRDefault="00265CB0" w:rsidP="00D53792">
      <w:pPr>
        <w:pStyle w:val="DaftarParagraf"/>
        <w:ind w:left="360" w:firstLine="360"/>
        <w:jc w:val="both"/>
        <w:rPr>
          <w:rFonts w:ascii="Times New Roman" w:hAnsi="Times New Roman" w:cs="Times New Roman"/>
          <w:b/>
        </w:rPr>
      </w:pPr>
    </w:p>
    <w:p w:rsidR="00943EEA" w:rsidRPr="00E84A63" w:rsidRDefault="001C576B" w:rsidP="00E84A63">
      <w:pPr>
        <w:pStyle w:val="DaftarParagraf"/>
        <w:numPr>
          <w:ilvl w:val="0"/>
          <w:numId w:val="13"/>
        </w:numPr>
        <w:jc w:val="both"/>
        <w:rPr>
          <w:rFonts w:ascii="Times New Roman" w:hAnsi="Times New Roman" w:cs="Times New Roman"/>
          <w:b/>
          <w:lang w:eastAsia="id-ID"/>
        </w:rPr>
      </w:pPr>
      <w:r w:rsidRPr="00943EEA">
        <w:rPr>
          <w:rFonts w:ascii="Times New Roman" w:hAnsi="Times New Roman" w:cs="Times New Roman"/>
          <w:b/>
          <w:lang w:eastAsia="id-ID"/>
        </w:rPr>
        <w:t>METODE PENELITIAN</w:t>
      </w:r>
    </w:p>
    <w:p w:rsidR="001C576B" w:rsidRPr="00D53792" w:rsidRDefault="001C576B" w:rsidP="00D53792">
      <w:pPr>
        <w:pStyle w:val="DaftarParagraf"/>
        <w:ind w:firstLine="720"/>
        <w:jc w:val="both"/>
        <w:rPr>
          <w:rFonts w:ascii="Times New Roman" w:hAnsi="Times New Roman" w:cs="Times New Roman"/>
          <w:lang w:val="en-US"/>
        </w:rPr>
      </w:pPr>
      <w:r w:rsidRPr="00D53792">
        <w:rPr>
          <w:rFonts w:ascii="Times New Roman" w:hAnsi="Times New Roman" w:cs="Times New Roman"/>
          <w:lang w:val="en-US"/>
        </w:rPr>
        <w:t>Objek penelitian ini adalah pada kantor Walikot Jakarta Barat, Selatan dan Jakarta Pusat. Instansi pemerintahan tersebut diteliti mulai dari sistem pengendalian internal, kualitas laporan keuangan, kinerja dan kejelasan sasaran anggaran.</w:t>
      </w:r>
    </w:p>
    <w:p w:rsidR="001C576B" w:rsidRPr="00D53792" w:rsidRDefault="001C576B" w:rsidP="00D53792">
      <w:pPr>
        <w:ind w:left="720" w:firstLine="720"/>
        <w:jc w:val="both"/>
        <w:rPr>
          <w:rFonts w:ascii="Times New Roman" w:hAnsi="Times New Roman" w:cs="Times New Roman"/>
          <w:color w:val="000000" w:themeColor="text1"/>
          <w:shd w:val="clear" w:color="auto" w:fill="FFFFFF"/>
          <w:lang w:eastAsia="id-ID"/>
        </w:rPr>
      </w:pPr>
      <w:r w:rsidRPr="00D53792">
        <w:rPr>
          <w:rFonts w:ascii="Times New Roman" w:hAnsi="Times New Roman" w:cs="Times New Roman"/>
          <w:lang w:val="en-US"/>
        </w:rPr>
        <w:t xml:space="preserve">Penelitian ini merupakan penelitian yang bersifat kausal. Menurut (Sugiyono 2009) Penelitian kausal bertujuan untuk menguji hipotesis tentang pengaruh satu atau beberapa variable (variable independen) terhadap variable lainnya (variable dependan). Dimana variable independen dalam penelitian ini adalah </w:t>
      </w:r>
      <w:r w:rsidRPr="00D53792">
        <w:rPr>
          <w:rFonts w:ascii="Times New Roman" w:hAnsi="Times New Roman" w:cs="Times New Roman"/>
        </w:rPr>
        <w:t xml:space="preserve">Penerapan Akuntansi Keuangan Sektor Publik (X1), </w:t>
      </w:r>
      <w:r w:rsidRPr="00D53792">
        <w:rPr>
          <w:rFonts w:ascii="Times New Roman" w:hAnsi="Times New Roman" w:cs="Times New Roman"/>
          <w:color w:val="000000" w:themeColor="text1"/>
          <w:lang w:eastAsia="id-ID"/>
        </w:rPr>
        <w:t xml:space="preserve">Ketidak Pastian Lingkungan (X2), </w:t>
      </w:r>
      <w:r w:rsidRPr="00D53792">
        <w:rPr>
          <w:rFonts w:ascii="Times New Roman" w:hAnsi="Times New Roman" w:cs="Times New Roman"/>
          <w:lang w:val="en-US"/>
        </w:rPr>
        <w:t xml:space="preserve">Pengawasan Sistem Pengendalian Internal (X3), </w:t>
      </w:r>
      <w:r w:rsidRPr="00D53792">
        <w:rPr>
          <w:rFonts w:ascii="Times New Roman" w:hAnsi="Times New Roman" w:cs="Times New Roman"/>
          <w:color w:val="000000" w:themeColor="text1"/>
          <w:lang w:val="en-US"/>
        </w:rPr>
        <w:t xml:space="preserve">Kualitas Laporan Keuangan (X4), </w:t>
      </w:r>
      <w:r w:rsidRPr="00D53792">
        <w:rPr>
          <w:rFonts w:ascii="Times New Roman" w:hAnsi="Times New Roman" w:cs="Times New Roman"/>
          <w:color w:val="000000" w:themeColor="text1"/>
          <w:shd w:val="clear" w:color="auto" w:fill="FFFFFF"/>
          <w:lang w:eastAsia="id-ID"/>
        </w:rPr>
        <w:t xml:space="preserve">Kejelasan Sasaran Anggaran (X5) dan sebagai variabel dependen adalah </w:t>
      </w:r>
      <w:r w:rsidR="00AD7520">
        <w:rPr>
          <w:rFonts w:ascii="Times New Roman" w:hAnsi="Times New Roman" w:cs="Times New Roman"/>
          <w:color w:val="000000" w:themeColor="text1"/>
          <w:shd w:val="clear" w:color="auto" w:fill="FFFFFF"/>
          <w:lang w:eastAsia="id-ID"/>
        </w:rPr>
        <w:t xml:space="preserve">penerapan transparansi pelaporan keuangan pemerintah daerah </w:t>
      </w:r>
      <w:r w:rsidRPr="00D53792">
        <w:rPr>
          <w:rFonts w:ascii="Times New Roman" w:hAnsi="Times New Roman" w:cs="Times New Roman"/>
          <w:color w:val="000000" w:themeColor="text1"/>
          <w:shd w:val="clear" w:color="auto" w:fill="FFFFFF"/>
          <w:lang w:eastAsia="id-ID"/>
        </w:rPr>
        <w:t>(Y)</w:t>
      </w:r>
    </w:p>
    <w:p w:rsidR="001C576B" w:rsidRPr="00D53792" w:rsidRDefault="001C576B" w:rsidP="00D53792">
      <w:pPr>
        <w:pStyle w:val="DaftarParagraf"/>
        <w:ind w:left="360" w:firstLine="360"/>
        <w:jc w:val="both"/>
        <w:rPr>
          <w:rFonts w:ascii="Times New Roman" w:hAnsi="Times New Roman" w:cs="Times New Roman"/>
          <w:lang w:eastAsia="id-ID"/>
        </w:rPr>
      </w:pPr>
    </w:p>
    <w:p w:rsidR="00C418F4" w:rsidRPr="00D53792" w:rsidRDefault="00C418F4" w:rsidP="00D53792">
      <w:pPr>
        <w:pStyle w:val="DaftarParagraf"/>
        <w:ind w:left="360" w:firstLine="360"/>
        <w:jc w:val="both"/>
        <w:rPr>
          <w:rFonts w:ascii="Times New Roman" w:hAnsi="Times New Roman" w:cs="Times New Roman"/>
          <w:lang w:eastAsia="id-ID"/>
        </w:rPr>
      </w:pPr>
      <w:r w:rsidRPr="00D53792">
        <w:rPr>
          <w:rFonts w:ascii="Times New Roman" w:hAnsi="Times New Roman" w:cs="Times New Roman"/>
          <w:lang w:eastAsia="id-ID"/>
        </w:rPr>
        <w:t>Metode Analisis Data</w:t>
      </w:r>
    </w:p>
    <w:p w:rsidR="00CD2A01" w:rsidRPr="00D53792" w:rsidRDefault="00CD2A01" w:rsidP="00D53792">
      <w:pPr>
        <w:pStyle w:val="p1"/>
        <w:ind w:left="1080" w:firstLine="360"/>
        <w:jc w:val="both"/>
        <w:rPr>
          <w:rFonts w:ascii="Times New Roman" w:hAnsi="Times New Roman"/>
          <w:color w:val="222222"/>
        </w:rPr>
      </w:pPr>
      <w:r w:rsidRPr="00D53792">
        <w:rPr>
          <w:rFonts w:ascii="Times New Roman" w:hAnsi="Times New Roman"/>
          <w:color w:val="222222"/>
        </w:rPr>
        <w:t xml:space="preserve">Sebelum dilakukan pengujian, data jawaban responden yang telah dikumpulkan perlu ditransformasi terlebih dahulu dari data ordinal menjadi data interval. Perubahan ini diperlukan karena pengujian hipotesis yang dilakukan dalam penelitian ini menggunakan model </w:t>
      </w:r>
      <w:r w:rsidRPr="00D53792">
        <w:rPr>
          <w:rFonts w:ascii="Times New Roman" w:hAnsi="Times New Roman"/>
          <w:color w:val="222222"/>
        </w:rPr>
        <w:lastRenderedPageBreak/>
        <w:t>regresi linier berganda yang merupakan analisis statistik parameter dimana data minimal mempunyai skala interval.</w:t>
      </w:r>
    </w:p>
    <w:p w:rsidR="00CD2A01" w:rsidRPr="00D53792" w:rsidRDefault="00CD2A01" w:rsidP="00D53792">
      <w:pPr>
        <w:pStyle w:val="p1"/>
        <w:ind w:left="1080" w:firstLine="360"/>
        <w:jc w:val="both"/>
        <w:rPr>
          <w:rFonts w:ascii="Times New Roman" w:hAnsi="Times New Roman"/>
          <w:color w:val="222222"/>
        </w:rPr>
      </w:pPr>
      <w:r w:rsidRPr="00D53792">
        <w:rPr>
          <w:rFonts w:ascii="Times New Roman" w:hAnsi="Times New Roman"/>
          <w:color w:val="222222"/>
        </w:rPr>
        <w:t xml:space="preserve">Transformasi data ordinal data interval dalam penelitian ini dilakukan menggunakan compute variable dengan bantuan SPSS for windows 21.0. (Rahmin, 2014) menyatakan formula yang digunakan untuk mentransformasi data ordinal menjadi data interval adalah: </w:t>
      </w:r>
    </w:p>
    <w:p w:rsidR="00CD2A01" w:rsidRPr="00D53792" w:rsidRDefault="00CD2A01" w:rsidP="00D53792">
      <w:pPr>
        <w:pStyle w:val="p1"/>
        <w:ind w:left="1080"/>
        <w:jc w:val="both"/>
        <w:rPr>
          <w:rFonts w:ascii="Times New Roman" w:eastAsiaTheme="minorEastAsia" w:hAnsi="Times New Roman"/>
          <w:color w:val="222222"/>
        </w:rPr>
      </w:pPr>
      <m:oMathPara>
        <m:oMath>
          <m:r>
            <w:rPr>
              <w:rFonts w:ascii="Cambria Math" w:hAnsi="Cambria Math"/>
              <w:color w:val="222222"/>
            </w:rPr>
            <m:t>I=50+10</m:t>
          </m:r>
          <m:f>
            <m:fPr>
              <m:ctrlPr>
                <w:rPr>
                  <w:rFonts w:ascii="Cambria Math" w:hAnsi="Cambria Math"/>
                  <w:i/>
                  <w:color w:val="222222"/>
                </w:rPr>
              </m:ctrlPr>
            </m:fPr>
            <m:num>
              <m:d>
                <m:dPr>
                  <m:ctrlPr>
                    <w:rPr>
                      <w:rFonts w:ascii="Cambria Math" w:hAnsi="Cambria Math"/>
                      <w:i/>
                      <w:color w:val="222222"/>
                    </w:rPr>
                  </m:ctrlPr>
                </m:dPr>
                <m:e>
                  <m:r>
                    <w:rPr>
                      <w:rFonts w:ascii="Cambria Math" w:hAnsi="Cambria Math"/>
                      <w:color w:val="222222"/>
                    </w:rPr>
                    <m:t>P-π</m:t>
                  </m:r>
                </m:e>
              </m:d>
            </m:num>
            <m:den>
              <m:r>
                <w:rPr>
                  <w:rFonts w:ascii="Cambria Math" w:hAnsi="Cambria Math"/>
                  <w:color w:val="222222"/>
                </w:rPr>
                <m:t>σ</m:t>
              </m:r>
            </m:den>
          </m:f>
        </m:oMath>
      </m:oMathPara>
    </w:p>
    <w:p w:rsidR="00CD2A01" w:rsidRPr="00D53792" w:rsidRDefault="00CD2A01" w:rsidP="00D53792">
      <w:pPr>
        <w:pStyle w:val="p1"/>
        <w:ind w:left="1080"/>
        <w:jc w:val="both"/>
        <w:rPr>
          <w:rFonts w:ascii="Times New Roman" w:eastAsiaTheme="minorEastAsia" w:hAnsi="Times New Roman"/>
          <w:color w:val="222222"/>
        </w:rPr>
      </w:pPr>
      <w:r w:rsidRPr="00D53792">
        <w:rPr>
          <w:rFonts w:ascii="Times New Roman" w:eastAsiaTheme="minorEastAsia" w:hAnsi="Times New Roman"/>
          <w:color w:val="222222"/>
        </w:rPr>
        <w:t>I</w:t>
      </w:r>
      <w:r w:rsidRPr="00D53792">
        <w:rPr>
          <w:rFonts w:ascii="Times New Roman" w:eastAsiaTheme="minorEastAsia" w:hAnsi="Times New Roman"/>
          <w:color w:val="222222"/>
        </w:rPr>
        <w:tab/>
      </w:r>
      <w:r w:rsidRPr="00D53792">
        <w:rPr>
          <w:rFonts w:ascii="Times New Roman" w:eastAsiaTheme="minorEastAsia" w:hAnsi="Times New Roman"/>
          <w:color w:val="222222"/>
        </w:rPr>
        <w:tab/>
        <w:t>( Transformasi data interval )</w:t>
      </w:r>
    </w:p>
    <w:p w:rsidR="00CD2A01" w:rsidRPr="00D53792" w:rsidRDefault="00CD2A01" w:rsidP="00D53792">
      <w:pPr>
        <w:pStyle w:val="p1"/>
        <w:ind w:left="1080"/>
        <w:jc w:val="both"/>
        <w:rPr>
          <w:rFonts w:ascii="Times New Roman" w:eastAsiaTheme="minorEastAsia" w:hAnsi="Times New Roman"/>
          <w:color w:val="222222"/>
        </w:rPr>
      </w:pPr>
      <w:r w:rsidRPr="00D53792">
        <w:rPr>
          <w:rFonts w:ascii="Times New Roman" w:eastAsiaTheme="minorEastAsia" w:hAnsi="Times New Roman"/>
          <w:color w:val="222222"/>
        </w:rPr>
        <w:t>P</w:t>
      </w:r>
      <w:r w:rsidRPr="00D53792">
        <w:rPr>
          <w:rFonts w:ascii="Times New Roman" w:eastAsiaTheme="minorEastAsia" w:hAnsi="Times New Roman"/>
          <w:color w:val="222222"/>
        </w:rPr>
        <w:tab/>
      </w:r>
      <w:r w:rsidRPr="00D53792">
        <w:rPr>
          <w:rFonts w:ascii="Times New Roman" w:eastAsiaTheme="minorEastAsia" w:hAnsi="Times New Roman"/>
          <w:color w:val="222222"/>
        </w:rPr>
        <w:tab/>
        <w:t>( Variabel data ordinal yang ditrasnformasikan )</w:t>
      </w:r>
    </w:p>
    <w:p w:rsidR="00CD2A01" w:rsidRPr="00D53792" w:rsidRDefault="00CD2A01" w:rsidP="00D53792">
      <w:pPr>
        <w:pStyle w:val="p1"/>
        <w:ind w:left="1080"/>
        <w:jc w:val="both"/>
        <w:rPr>
          <w:rFonts w:ascii="Times New Roman" w:eastAsiaTheme="minorEastAsia" w:hAnsi="Times New Roman"/>
          <w:color w:val="222222"/>
        </w:rPr>
      </w:pPr>
      <w:r w:rsidRPr="00D53792">
        <w:rPr>
          <w:rFonts w:ascii="Times New Roman" w:eastAsiaTheme="minorEastAsia" w:hAnsi="Times New Roman"/>
          <w:color w:val="222222"/>
        </w:rPr>
        <w:t xml:space="preserve">π </w:t>
      </w:r>
      <w:r w:rsidRPr="00D53792">
        <w:rPr>
          <w:rFonts w:ascii="Times New Roman" w:eastAsiaTheme="minorEastAsia" w:hAnsi="Times New Roman"/>
          <w:color w:val="222222"/>
        </w:rPr>
        <w:tab/>
      </w:r>
      <w:r w:rsidRPr="00D53792">
        <w:rPr>
          <w:rFonts w:ascii="Times New Roman" w:eastAsiaTheme="minorEastAsia" w:hAnsi="Times New Roman"/>
          <w:color w:val="222222"/>
        </w:rPr>
        <w:tab/>
        <w:t>( Rata-rata hitung mean )</w:t>
      </w:r>
    </w:p>
    <w:p w:rsidR="00CD2A01" w:rsidRPr="00D53792" w:rsidRDefault="00CD2A01" w:rsidP="00D53792">
      <w:pPr>
        <w:pStyle w:val="p1"/>
        <w:ind w:left="1080"/>
        <w:jc w:val="both"/>
        <w:rPr>
          <w:rFonts w:ascii="Times New Roman" w:eastAsiaTheme="minorEastAsia" w:hAnsi="Times New Roman"/>
          <w:color w:val="222222"/>
        </w:rPr>
      </w:pPr>
      <w:r w:rsidRPr="00D53792">
        <w:rPr>
          <w:rFonts w:ascii="Times New Roman" w:eastAsiaTheme="minorEastAsia" w:hAnsi="Times New Roman"/>
          <w:color w:val="222222"/>
        </w:rPr>
        <w:t>∂</w:t>
      </w:r>
      <w:r w:rsidRPr="00D53792">
        <w:rPr>
          <w:rFonts w:ascii="Times New Roman" w:eastAsiaTheme="minorEastAsia" w:hAnsi="Times New Roman"/>
          <w:color w:val="222222"/>
        </w:rPr>
        <w:tab/>
      </w:r>
      <w:r w:rsidRPr="00D53792">
        <w:rPr>
          <w:rFonts w:ascii="Times New Roman" w:eastAsiaTheme="minorEastAsia" w:hAnsi="Times New Roman"/>
          <w:color w:val="222222"/>
        </w:rPr>
        <w:tab/>
        <w:t>( Stadar deviasi )</w:t>
      </w:r>
    </w:p>
    <w:p w:rsidR="00CD2A01" w:rsidRPr="00D53792" w:rsidRDefault="00CD2A01" w:rsidP="00D53792">
      <w:pPr>
        <w:pStyle w:val="p1"/>
        <w:ind w:left="1080"/>
        <w:jc w:val="both"/>
        <w:rPr>
          <w:rFonts w:ascii="Times New Roman" w:eastAsiaTheme="minorEastAsia" w:hAnsi="Times New Roman"/>
          <w:color w:val="222222"/>
        </w:rPr>
      </w:pPr>
    </w:p>
    <w:p w:rsidR="00CD2A01" w:rsidRPr="00D53792" w:rsidRDefault="00CD2A01" w:rsidP="00D53792">
      <w:pPr>
        <w:pStyle w:val="DaftarParagraf"/>
        <w:ind w:left="360" w:firstLine="360"/>
        <w:jc w:val="both"/>
        <w:rPr>
          <w:rFonts w:ascii="Times New Roman" w:eastAsiaTheme="minorEastAsia" w:hAnsi="Times New Roman" w:cs="Times New Roman"/>
          <w:color w:val="222222"/>
        </w:rPr>
      </w:pPr>
      <w:r w:rsidRPr="00D53792">
        <w:rPr>
          <w:rFonts w:ascii="Times New Roman" w:eastAsiaTheme="minorEastAsia" w:hAnsi="Times New Roman" w:cs="Times New Roman"/>
          <w:color w:val="222222"/>
        </w:rPr>
        <w:t>Data yang telah ditransformasi menjadi data interval digunakan untuk menyusun model regresi linear berganda. Persamaan analisis regresi linier berganda adalah sebagai berikut :</w:t>
      </w:r>
    </w:p>
    <w:p w:rsidR="00CD2A01" w:rsidRPr="00D53792" w:rsidRDefault="00CD2A01" w:rsidP="00D53792">
      <w:pPr>
        <w:pStyle w:val="DaftarParagraf"/>
        <w:ind w:left="360" w:firstLine="360"/>
        <w:jc w:val="both"/>
        <w:rPr>
          <w:rFonts w:ascii="Times New Roman" w:eastAsiaTheme="minorEastAsia" w:hAnsi="Times New Roman" w:cs="Times New Roman"/>
          <w:color w:val="222222"/>
        </w:rPr>
      </w:pPr>
    </w:p>
    <w:p w:rsidR="00CD2A01" w:rsidRPr="00D53792" w:rsidRDefault="00CD2A01" w:rsidP="00D53792">
      <w:pPr>
        <w:pStyle w:val="p1"/>
        <w:jc w:val="both"/>
        <w:rPr>
          <w:rFonts w:ascii="Times New Roman" w:hAnsi="Times New Roman"/>
          <w:color w:val="222222"/>
        </w:rPr>
      </w:pPr>
      <w:r w:rsidRPr="00D53792">
        <w:rPr>
          <w:rFonts w:ascii="Times New Roman" w:eastAsiaTheme="minorEastAsia" w:hAnsi="Times New Roman"/>
          <w:color w:val="222222"/>
        </w:rPr>
        <w:t xml:space="preserve">Y = </w:t>
      </w:r>
      <w:r w:rsidRPr="00D53792">
        <w:rPr>
          <w:rFonts w:ascii="Times New Roman" w:hAnsi="Times New Roman"/>
          <w:color w:val="222222"/>
        </w:rPr>
        <w:t>α + β</w:t>
      </w:r>
      <w:r w:rsidRPr="00D53792">
        <w:rPr>
          <w:rFonts w:ascii="Times New Roman" w:hAnsi="Times New Roman"/>
          <w:color w:val="222222"/>
          <w:vertAlign w:val="subscript"/>
        </w:rPr>
        <w:t>1</w:t>
      </w:r>
      <w:r w:rsidRPr="00D53792">
        <w:rPr>
          <w:rFonts w:ascii="Times New Roman" w:hAnsi="Times New Roman"/>
          <w:color w:val="222222"/>
        </w:rPr>
        <w:t>X</w:t>
      </w:r>
      <w:r w:rsidRPr="00D53792">
        <w:rPr>
          <w:rFonts w:ascii="Times New Roman" w:hAnsi="Times New Roman"/>
          <w:color w:val="222222"/>
          <w:vertAlign w:val="subscript"/>
        </w:rPr>
        <w:t xml:space="preserve">1 </w:t>
      </w:r>
      <w:r w:rsidRPr="00D53792">
        <w:rPr>
          <w:rFonts w:ascii="Times New Roman" w:hAnsi="Times New Roman"/>
          <w:color w:val="222222"/>
        </w:rPr>
        <w:t>+ β</w:t>
      </w:r>
      <w:r w:rsidRPr="00D53792">
        <w:rPr>
          <w:rFonts w:ascii="Times New Roman" w:hAnsi="Times New Roman"/>
          <w:color w:val="222222"/>
          <w:vertAlign w:val="subscript"/>
        </w:rPr>
        <w:t>2</w:t>
      </w:r>
      <w:r w:rsidRPr="00D53792">
        <w:rPr>
          <w:rFonts w:ascii="Times New Roman" w:hAnsi="Times New Roman"/>
          <w:color w:val="222222"/>
        </w:rPr>
        <w:t>X</w:t>
      </w:r>
      <w:r w:rsidRPr="00D53792">
        <w:rPr>
          <w:rFonts w:ascii="Times New Roman" w:hAnsi="Times New Roman"/>
          <w:color w:val="222222"/>
          <w:vertAlign w:val="subscript"/>
        </w:rPr>
        <w:t>2</w:t>
      </w:r>
      <w:r w:rsidRPr="00D53792">
        <w:rPr>
          <w:rFonts w:ascii="Times New Roman" w:hAnsi="Times New Roman"/>
          <w:color w:val="222222"/>
        </w:rPr>
        <w:t xml:space="preserve"> + β</w:t>
      </w:r>
      <w:r w:rsidRPr="00D53792">
        <w:rPr>
          <w:rFonts w:ascii="Times New Roman" w:hAnsi="Times New Roman"/>
          <w:color w:val="222222"/>
          <w:vertAlign w:val="subscript"/>
        </w:rPr>
        <w:t>3</w:t>
      </w:r>
      <w:r w:rsidRPr="00D53792">
        <w:rPr>
          <w:rFonts w:ascii="Times New Roman" w:hAnsi="Times New Roman"/>
          <w:color w:val="222222"/>
        </w:rPr>
        <w:t>X</w:t>
      </w:r>
      <w:r w:rsidRPr="00D53792">
        <w:rPr>
          <w:rFonts w:ascii="Times New Roman" w:hAnsi="Times New Roman"/>
          <w:color w:val="222222"/>
          <w:vertAlign w:val="subscript"/>
        </w:rPr>
        <w:t>3</w:t>
      </w:r>
      <w:r w:rsidRPr="00D53792">
        <w:rPr>
          <w:rFonts w:ascii="Times New Roman" w:hAnsi="Times New Roman"/>
          <w:color w:val="222222"/>
        </w:rPr>
        <w:t xml:space="preserve"> + β</w:t>
      </w:r>
      <w:r w:rsidRPr="00D53792">
        <w:rPr>
          <w:rFonts w:ascii="Times New Roman" w:hAnsi="Times New Roman"/>
          <w:color w:val="222222"/>
          <w:vertAlign w:val="subscript"/>
        </w:rPr>
        <w:t>4</w:t>
      </w:r>
      <w:r w:rsidRPr="00D53792">
        <w:rPr>
          <w:rFonts w:ascii="Times New Roman" w:hAnsi="Times New Roman"/>
          <w:color w:val="222222"/>
        </w:rPr>
        <w:t>X</w:t>
      </w:r>
      <w:r w:rsidRPr="00D53792">
        <w:rPr>
          <w:rFonts w:ascii="Times New Roman" w:hAnsi="Times New Roman"/>
          <w:color w:val="222222"/>
          <w:vertAlign w:val="subscript"/>
        </w:rPr>
        <w:t>4</w:t>
      </w:r>
      <w:r w:rsidRPr="00D53792">
        <w:rPr>
          <w:rFonts w:ascii="Times New Roman" w:hAnsi="Times New Roman"/>
          <w:color w:val="222222"/>
        </w:rPr>
        <w:t xml:space="preserve"> + β</w:t>
      </w:r>
      <w:r w:rsidRPr="00D53792">
        <w:rPr>
          <w:rFonts w:ascii="Times New Roman" w:hAnsi="Times New Roman"/>
          <w:color w:val="222222"/>
          <w:vertAlign w:val="subscript"/>
        </w:rPr>
        <w:t>5</w:t>
      </w:r>
      <w:r w:rsidRPr="00D53792">
        <w:rPr>
          <w:rFonts w:ascii="Times New Roman" w:hAnsi="Times New Roman"/>
          <w:color w:val="222222"/>
        </w:rPr>
        <w:t>X</w:t>
      </w:r>
      <w:r w:rsidRPr="00D53792">
        <w:rPr>
          <w:rFonts w:ascii="Times New Roman" w:hAnsi="Times New Roman"/>
          <w:color w:val="222222"/>
          <w:vertAlign w:val="subscript"/>
        </w:rPr>
        <w:t xml:space="preserve">5 </w:t>
      </w:r>
      <w:r w:rsidRPr="00D53792">
        <w:rPr>
          <w:rFonts w:ascii="Times New Roman" w:hAnsi="Times New Roman"/>
          <w:color w:val="222222"/>
        </w:rPr>
        <w:t>+ e</w:t>
      </w:r>
    </w:p>
    <w:p w:rsidR="00CD2A01" w:rsidRPr="00D53792" w:rsidRDefault="00CD2A01" w:rsidP="00D53792">
      <w:pPr>
        <w:pStyle w:val="p1"/>
        <w:jc w:val="both"/>
        <w:rPr>
          <w:rFonts w:ascii="Times New Roman" w:hAnsi="Times New Roman"/>
          <w:color w:val="222222"/>
        </w:rPr>
      </w:pP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 xml:space="preserve">Di mana : </w:t>
      </w:r>
    </w:p>
    <w:p w:rsidR="00CD2A01" w:rsidRPr="00D53792" w:rsidRDefault="00CD2A01" w:rsidP="00D53792">
      <w:pPr>
        <w:pStyle w:val="p1"/>
        <w:jc w:val="both"/>
        <w:rPr>
          <w:rFonts w:ascii="Times New Roman" w:hAnsi="Times New Roman"/>
          <w:color w:val="222222"/>
        </w:rPr>
      </w:pP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Y</w:t>
      </w:r>
      <w:r w:rsidRPr="00D53792">
        <w:rPr>
          <w:rFonts w:ascii="Times New Roman" w:hAnsi="Times New Roman"/>
          <w:color w:val="222222"/>
        </w:rPr>
        <w:tab/>
      </w:r>
      <w:r w:rsidRPr="00D53792">
        <w:rPr>
          <w:rFonts w:ascii="Times New Roman" w:hAnsi="Times New Roman"/>
          <w:color w:val="222222"/>
        </w:rPr>
        <w:tab/>
        <w:t xml:space="preserve">= </w:t>
      </w:r>
      <w:r w:rsidR="00265CB0" w:rsidRPr="00D53792">
        <w:rPr>
          <w:rFonts w:ascii="Times New Roman" w:hAnsi="Times New Roman"/>
          <w:color w:val="222222"/>
        </w:rPr>
        <w:t>penerapan transparansi pelaporan keuangan pemerintah</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α</w:t>
      </w:r>
      <w:r w:rsidRPr="00D53792">
        <w:rPr>
          <w:rFonts w:ascii="Times New Roman" w:hAnsi="Times New Roman"/>
          <w:color w:val="222222"/>
        </w:rPr>
        <w:tab/>
      </w:r>
      <w:r w:rsidRPr="00D53792">
        <w:rPr>
          <w:rFonts w:ascii="Times New Roman" w:hAnsi="Times New Roman"/>
          <w:color w:val="222222"/>
        </w:rPr>
        <w:tab/>
        <w:t>= Nilai intersep (konstan)</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β</w:t>
      </w:r>
      <w:r w:rsidRPr="00D53792">
        <w:rPr>
          <w:rFonts w:ascii="Times New Roman" w:hAnsi="Times New Roman"/>
          <w:color w:val="222222"/>
          <w:vertAlign w:val="subscript"/>
        </w:rPr>
        <w:t>1..</w:t>
      </w:r>
      <w:r w:rsidRPr="00D53792">
        <w:rPr>
          <w:rFonts w:ascii="Times New Roman" w:hAnsi="Times New Roman"/>
          <w:color w:val="222222"/>
        </w:rPr>
        <w:t xml:space="preserve"> β</w:t>
      </w:r>
      <w:r w:rsidRPr="00D53792">
        <w:rPr>
          <w:rFonts w:ascii="Times New Roman" w:hAnsi="Times New Roman"/>
          <w:color w:val="222222"/>
          <w:vertAlign w:val="subscript"/>
        </w:rPr>
        <w:t>5</w:t>
      </w:r>
      <w:r w:rsidRPr="00D53792">
        <w:rPr>
          <w:rFonts w:ascii="Times New Roman" w:hAnsi="Times New Roman"/>
          <w:color w:val="222222"/>
          <w:vertAlign w:val="subscript"/>
        </w:rPr>
        <w:tab/>
      </w:r>
      <w:r w:rsidRPr="00D53792">
        <w:rPr>
          <w:rFonts w:ascii="Times New Roman" w:hAnsi="Times New Roman"/>
          <w:color w:val="222222"/>
          <w:vertAlign w:val="subscript"/>
        </w:rPr>
        <w:tab/>
      </w:r>
      <w:r w:rsidRPr="00D53792">
        <w:rPr>
          <w:rFonts w:ascii="Times New Roman" w:hAnsi="Times New Roman"/>
          <w:color w:val="222222"/>
        </w:rPr>
        <w:t>= Koefisien arah regresi</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X1</w:t>
      </w:r>
      <w:r w:rsidRPr="00D53792">
        <w:rPr>
          <w:rFonts w:ascii="Times New Roman" w:hAnsi="Times New Roman"/>
          <w:color w:val="222222"/>
        </w:rPr>
        <w:tab/>
      </w:r>
      <w:r w:rsidRPr="00D53792">
        <w:rPr>
          <w:rFonts w:ascii="Times New Roman" w:hAnsi="Times New Roman"/>
          <w:color w:val="222222"/>
        </w:rPr>
        <w:tab/>
        <w:t xml:space="preserve">= Akuntansi keuangan sektor publik </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X2</w:t>
      </w:r>
      <w:r w:rsidRPr="00D53792">
        <w:rPr>
          <w:rFonts w:ascii="Times New Roman" w:hAnsi="Times New Roman"/>
          <w:color w:val="222222"/>
        </w:rPr>
        <w:tab/>
      </w:r>
      <w:r w:rsidRPr="00D53792">
        <w:rPr>
          <w:rFonts w:ascii="Times New Roman" w:hAnsi="Times New Roman"/>
          <w:color w:val="222222"/>
        </w:rPr>
        <w:tab/>
        <w:t xml:space="preserve">= Ketidak pastian lingkungan </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X3</w:t>
      </w:r>
      <w:r w:rsidRPr="00D53792">
        <w:rPr>
          <w:rFonts w:ascii="Times New Roman" w:hAnsi="Times New Roman"/>
          <w:color w:val="222222"/>
        </w:rPr>
        <w:tab/>
      </w:r>
      <w:r w:rsidRPr="00D53792">
        <w:rPr>
          <w:rFonts w:ascii="Times New Roman" w:hAnsi="Times New Roman"/>
          <w:color w:val="222222"/>
        </w:rPr>
        <w:tab/>
        <w:t>= Pengawasan sistem pengendalian internal</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X4</w:t>
      </w:r>
      <w:r w:rsidRPr="00D53792">
        <w:rPr>
          <w:rFonts w:ascii="Times New Roman" w:hAnsi="Times New Roman"/>
          <w:color w:val="222222"/>
        </w:rPr>
        <w:tab/>
      </w:r>
      <w:r w:rsidRPr="00D53792">
        <w:rPr>
          <w:rFonts w:ascii="Times New Roman" w:hAnsi="Times New Roman"/>
          <w:color w:val="222222"/>
        </w:rPr>
        <w:tab/>
        <w:t xml:space="preserve">= Kualitas laporan keuangan </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 xml:space="preserve">X5 </w:t>
      </w:r>
      <w:r w:rsidRPr="00D53792">
        <w:rPr>
          <w:rFonts w:ascii="Times New Roman" w:hAnsi="Times New Roman"/>
          <w:color w:val="222222"/>
        </w:rPr>
        <w:tab/>
      </w:r>
      <w:r w:rsidRPr="00D53792">
        <w:rPr>
          <w:rFonts w:ascii="Times New Roman" w:hAnsi="Times New Roman"/>
          <w:color w:val="222222"/>
        </w:rPr>
        <w:tab/>
        <w:t xml:space="preserve">= Kejelasan sasaran anggaran </w:t>
      </w:r>
    </w:p>
    <w:p w:rsidR="00CD2A01" w:rsidRPr="00D53792" w:rsidRDefault="00CD2A01" w:rsidP="00D53792">
      <w:pPr>
        <w:pStyle w:val="p1"/>
        <w:jc w:val="both"/>
        <w:rPr>
          <w:rFonts w:ascii="Times New Roman" w:hAnsi="Times New Roman"/>
          <w:color w:val="222222"/>
        </w:rPr>
      </w:pPr>
      <w:r w:rsidRPr="00D53792">
        <w:rPr>
          <w:rFonts w:ascii="Times New Roman" w:hAnsi="Times New Roman"/>
          <w:color w:val="222222"/>
        </w:rPr>
        <w:t xml:space="preserve">e </w:t>
      </w:r>
      <w:r w:rsidRPr="00D53792">
        <w:rPr>
          <w:rFonts w:ascii="Times New Roman" w:hAnsi="Times New Roman"/>
          <w:color w:val="222222"/>
        </w:rPr>
        <w:tab/>
      </w:r>
      <w:r w:rsidRPr="00D53792">
        <w:rPr>
          <w:rFonts w:ascii="Times New Roman" w:hAnsi="Times New Roman"/>
          <w:color w:val="222222"/>
        </w:rPr>
        <w:tab/>
        <w:t>= error</w:t>
      </w:r>
    </w:p>
    <w:p w:rsidR="00CD2A01" w:rsidRPr="00D53792" w:rsidRDefault="00CD2A01" w:rsidP="00D53792">
      <w:pPr>
        <w:pStyle w:val="p1"/>
        <w:jc w:val="both"/>
        <w:rPr>
          <w:rFonts w:ascii="Times New Roman" w:hAnsi="Times New Roman"/>
          <w:color w:val="222222"/>
        </w:rPr>
      </w:pPr>
    </w:p>
    <w:p w:rsidR="00265CB0" w:rsidRPr="00D53792" w:rsidRDefault="00265CB0" w:rsidP="00D53792">
      <w:pPr>
        <w:pStyle w:val="p1"/>
        <w:jc w:val="both"/>
        <w:rPr>
          <w:rFonts w:ascii="Times New Roman" w:hAnsi="Times New Roman"/>
          <w:color w:val="222222"/>
        </w:rPr>
      </w:pPr>
    </w:p>
    <w:p w:rsidR="00625AEE" w:rsidRDefault="00CD2A01" w:rsidP="00D53792">
      <w:pPr>
        <w:jc w:val="both"/>
        <w:rPr>
          <w:rFonts w:ascii="Times New Roman" w:hAnsi="Times New Roman" w:cs="Times New Roman"/>
          <w:lang w:eastAsia="id-ID"/>
        </w:rPr>
      </w:pPr>
      <w:r w:rsidRPr="00D53792">
        <w:rPr>
          <w:rFonts w:ascii="Times New Roman" w:hAnsi="Times New Roman" w:cs="Times New Roman"/>
          <w:lang w:eastAsia="id-ID"/>
        </w:rPr>
        <w:t>Definisi Operasional Variabel</w:t>
      </w:r>
    </w:p>
    <w:p w:rsidR="00A03721" w:rsidRPr="00D53792" w:rsidRDefault="00A03721" w:rsidP="00D53792">
      <w:pPr>
        <w:jc w:val="both"/>
        <w:rPr>
          <w:rFonts w:ascii="Times New Roman" w:hAnsi="Times New Roman" w:cs="Times New Roman"/>
          <w:lang w:eastAsia="id-ID"/>
        </w:rPr>
      </w:pPr>
    </w:p>
    <w:p w:rsidR="00265CB0" w:rsidRPr="00A96F45" w:rsidRDefault="00A96F45" w:rsidP="00A96F45">
      <w:pPr>
        <w:jc w:val="both"/>
        <w:rPr>
          <w:rFonts w:ascii="Times New Roman" w:hAnsi="Times New Roman" w:cs="Times New Roman"/>
          <w:lang w:eastAsia="id-ID"/>
        </w:rPr>
      </w:pPr>
      <w:r w:rsidRPr="00A96F45">
        <w:rPr>
          <w:rFonts w:ascii="Times New Roman" w:hAnsi="Times New Roman" w:cs="Times New Roman"/>
          <w:lang w:eastAsia="id-ID"/>
        </w:rPr>
        <w:t>1.</w:t>
      </w:r>
      <w:r w:rsidR="00265CB0" w:rsidRPr="00A96F45">
        <w:rPr>
          <w:rFonts w:ascii="Times New Roman" w:hAnsi="Times New Roman" w:cs="Times New Roman"/>
          <w:lang w:eastAsia="id-ID"/>
        </w:rPr>
        <w:t>Penerapan akuntansi sektor publik</w:t>
      </w:r>
    </w:p>
    <w:p w:rsidR="00A03721" w:rsidRPr="00A96F45" w:rsidRDefault="00655672" w:rsidP="00A96F45">
      <w:pPr>
        <w:pStyle w:val="DaftarParagraf"/>
        <w:ind w:left="709" w:firstLine="360"/>
        <w:jc w:val="both"/>
        <w:rPr>
          <w:rFonts w:ascii="Times New Roman" w:hAnsi="Times New Roman" w:cs="Times New Roman"/>
          <w:lang w:val="en-US"/>
        </w:rPr>
      </w:pPr>
      <w:r w:rsidRPr="00D53792">
        <w:rPr>
          <w:rFonts w:ascii="Times New Roman" w:hAnsi="Times New Roman" w:cs="Times New Roman"/>
          <w:lang w:val="en-US"/>
        </w:rPr>
        <w:t>berhubungan dengan keuangan suatu badan pemerintahan baik kota, kabupaten ataupun desa dimana pengelolaan dana yang bersifat sangat sensitif bagi pengelolaan suatu wilayah, negara bagian, kota maupun desa ini di atur oleh pemerintahan untuk pembangunan wilayah tersebu</w:t>
      </w:r>
      <w:r w:rsidR="00A03721">
        <w:rPr>
          <w:rFonts w:ascii="Times New Roman" w:hAnsi="Times New Roman" w:cs="Times New Roman"/>
          <w:lang w:val="en-US"/>
        </w:rPr>
        <w:t>t.</w:t>
      </w:r>
    </w:p>
    <w:p w:rsidR="00265CB0" w:rsidRPr="00A96F45" w:rsidRDefault="00A96F45" w:rsidP="00A96F45">
      <w:pPr>
        <w:jc w:val="both"/>
        <w:rPr>
          <w:rFonts w:ascii="Times New Roman" w:hAnsi="Times New Roman" w:cs="Times New Roman"/>
          <w:lang w:val="en-US"/>
        </w:rPr>
      </w:pPr>
      <w:r w:rsidRPr="00A96F45">
        <w:rPr>
          <w:rFonts w:ascii="Times New Roman" w:hAnsi="Times New Roman" w:cs="Times New Roman"/>
          <w:lang w:val="en-US"/>
        </w:rPr>
        <w:t>2.</w:t>
      </w:r>
      <w:r w:rsidR="00265CB0" w:rsidRPr="00A96F45">
        <w:rPr>
          <w:rFonts w:ascii="Times New Roman" w:hAnsi="Times New Roman" w:cs="Times New Roman"/>
          <w:lang w:val="en-US"/>
        </w:rPr>
        <w:t xml:space="preserve">ketidakpastian lingkungan </w:t>
      </w:r>
    </w:p>
    <w:p w:rsidR="00005295" w:rsidRPr="00A96F45" w:rsidRDefault="00655672" w:rsidP="00A96F45">
      <w:pPr>
        <w:ind w:left="720" w:firstLine="720"/>
        <w:jc w:val="both"/>
        <w:rPr>
          <w:rFonts w:ascii="Times New Roman" w:hAnsi="Times New Roman" w:cs="Times New Roman"/>
          <w:lang w:val="en-US"/>
        </w:rPr>
      </w:pPr>
      <w:r w:rsidRPr="00D53792">
        <w:rPr>
          <w:rFonts w:ascii="Times New Roman" w:hAnsi="Times New Roman" w:cs="Times New Roman"/>
          <w:lang w:val="en-US"/>
        </w:rPr>
        <w:t>berhubungan dengan resiko karyawan di dalam suatu lingkungan kerja di mana ketidak pastian ini bersifat sangat sensitif bagi karyawan baik karyawan swasta mapun karyawan badan pemerintahan, resiko dalam hal ini adalah bisa berakibat seorang karyawan tidak betah terhadap lingkungan kerjannya baik secara tekanan dari atasan maupun tekanan dari lingkukan kerja itu sendiri</w:t>
      </w:r>
    </w:p>
    <w:p w:rsidR="00265CB0" w:rsidRPr="00A96F45" w:rsidRDefault="00A96F45" w:rsidP="00A96F45">
      <w:pPr>
        <w:jc w:val="both"/>
        <w:rPr>
          <w:rFonts w:ascii="Times New Roman" w:hAnsi="Times New Roman" w:cs="Times New Roman"/>
          <w:lang w:val="en-US"/>
        </w:rPr>
      </w:pPr>
      <w:r w:rsidRPr="00A96F45">
        <w:rPr>
          <w:rFonts w:ascii="Times New Roman" w:hAnsi="Times New Roman" w:cs="Times New Roman"/>
          <w:lang w:val="en-US"/>
        </w:rPr>
        <w:lastRenderedPageBreak/>
        <w:t>3.</w:t>
      </w:r>
      <w:r w:rsidR="00265CB0" w:rsidRPr="00A96F45">
        <w:rPr>
          <w:rFonts w:ascii="Times New Roman" w:hAnsi="Times New Roman" w:cs="Times New Roman"/>
          <w:lang w:val="en-US"/>
        </w:rPr>
        <w:t>pengawasan sistem pengendalian internal</w:t>
      </w:r>
    </w:p>
    <w:p w:rsidR="00265CB0" w:rsidRPr="00A96F45" w:rsidRDefault="00335E9B" w:rsidP="00A96F45">
      <w:pPr>
        <w:pStyle w:val="DaftarParagraf"/>
        <w:ind w:left="709" w:firstLine="360"/>
        <w:jc w:val="both"/>
        <w:rPr>
          <w:rFonts w:ascii="Times New Roman" w:hAnsi="Times New Roman" w:cs="Times New Roman"/>
        </w:rPr>
      </w:pPr>
      <w:r w:rsidRPr="00D53792">
        <w:rPr>
          <w:rFonts w:ascii="Times New Roman" w:hAnsi="Times New Roman" w:cs="Times New Roman"/>
        </w:rPr>
        <w:t>Pengawasan dilakukan dalam upaya untuk meyakinkan bahwa implementasi suatu kebijakan telah sesuai dengan yang diharapkan. Pengawasan disini diartikan sebagai suatu kegiatan penilaian terhadap suatu objek pengawasan agar mereka melaksanakan tugas dan fungsinya dengan</w:t>
      </w:r>
      <w:r w:rsidR="00D53792">
        <w:rPr>
          <w:rFonts w:ascii="Times New Roman" w:hAnsi="Times New Roman" w:cs="Times New Roman"/>
        </w:rPr>
        <w:t xml:space="preserve"> berdaya guna dan berhasil guna.</w:t>
      </w:r>
    </w:p>
    <w:p w:rsidR="00D53792" w:rsidRPr="00D53792" w:rsidRDefault="00A96F45" w:rsidP="00A96F45">
      <w:pPr>
        <w:jc w:val="both"/>
        <w:rPr>
          <w:rFonts w:ascii="Times New Roman" w:hAnsi="Times New Roman" w:cs="Times New Roman"/>
        </w:rPr>
      </w:pPr>
      <w:r>
        <w:rPr>
          <w:rFonts w:ascii="Times New Roman" w:hAnsi="Times New Roman" w:cs="Times New Roman"/>
        </w:rPr>
        <w:t>4.</w:t>
      </w:r>
      <w:r w:rsidR="00D53792" w:rsidRPr="00D53792">
        <w:rPr>
          <w:rFonts w:ascii="Times New Roman" w:hAnsi="Times New Roman" w:cs="Times New Roman"/>
        </w:rPr>
        <w:t xml:space="preserve">Kualitas laporan keuangan </w:t>
      </w:r>
    </w:p>
    <w:p w:rsidR="00265CB0" w:rsidRPr="00D53792" w:rsidRDefault="00655672" w:rsidP="00A96F45">
      <w:pPr>
        <w:pStyle w:val="p1"/>
        <w:ind w:left="709" w:firstLine="360"/>
        <w:jc w:val="both"/>
        <w:rPr>
          <w:rFonts w:ascii="Times New Roman" w:hAnsi="Times New Roman"/>
          <w:color w:val="222222"/>
        </w:rPr>
      </w:pPr>
      <w:r w:rsidRPr="00D53792">
        <w:rPr>
          <w:rFonts w:ascii="Times New Roman" w:hAnsi="Times New Roman"/>
          <w:color w:val="222222"/>
        </w:rPr>
        <w:t>merupakan suatu ringkasan dari suatu proses pencatatan, suatu ringkasan dari transaksi keuangan yang terjadi selama satu tahun buku yang bersangkutan dan merupakan suatu bentuk pertanggungjawaban pemerintah kepada rakyat atas pengelolaan dana publik baik dari pajak, retribusi atau transaksi lainnya.</w:t>
      </w:r>
    </w:p>
    <w:p w:rsidR="00005295" w:rsidRPr="00A96F45" w:rsidRDefault="00A96F45" w:rsidP="00A96F45">
      <w:pPr>
        <w:jc w:val="both"/>
        <w:rPr>
          <w:rFonts w:ascii="Times New Roman" w:hAnsi="Times New Roman" w:cs="Times New Roman"/>
          <w:lang w:val="en-US"/>
        </w:rPr>
      </w:pPr>
      <w:r w:rsidRPr="00A96F45">
        <w:rPr>
          <w:rFonts w:ascii="Times New Roman" w:hAnsi="Times New Roman" w:cs="Times New Roman"/>
          <w:lang w:val="en-US"/>
        </w:rPr>
        <w:t xml:space="preserve">5. </w:t>
      </w:r>
      <w:r w:rsidR="00265CB0" w:rsidRPr="00A96F45">
        <w:rPr>
          <w:rFonts w:ascii="Times New Roman" w:hAnsi="Times New Roman" w:cs="Times New Roman"/>
          <w:lang w:val="en-US"/>
        </w:rPr>
        <w:t>Kejelasan sasaran anggaran</w:t>
      </w:r>
    </w:p>
    <w:p w:rsidR="00655672" w:rsidRPr="00D53792" w:rsidRDefault="00655672" w:rsidP="00D53792">
      <w:pPr>
        <w:pStyle w:val="p1"/>
        <w:ind w:left="720" w:firstLine="720"/>
        <w:jc w:val="both"/>
        <w:rPr>
          <w:rFonts w:ascii="Times New Roman" w:hAnsi="Times New Roman"/>
          <w:b/>
          <w:bCs/>
          <w:color w:val="222222"/>
        </w:rPr>
      </w:pPr>
      <w:r w:rsidRPr="00D53792">
        <w:rPr>
          <w:rFonts w:ascii="Times New Roman" w:hAnsi="Times New Roman"/>
          <w:lang w:val="en-US"/>
        </w:rPr>
        <w:t xml:space="preserve">berhubungan dengan anggaran yang di berikan kepada pemerintahan  untuk pengelolaan suatu kota ataupun kabupaten agar tidak terjadinya salah sasaran anggaran yang harusnya di peruntuhkan bagi kota yang sedang membutuhkan anggaran agar dapat membangun atau memperbaiki </w:t>
      </w:r>
      <w:r w:rsidRPr="00D53792">
        <w:rPr>
          <w:rFonts w:ascii="Times New Roman" w:hAnsi="Times New Roman"/>
          <w:bCs/>
          <w:color w:val="222222"/>
        </w:rPr>
        <w:t>Infrastruktur daerah tersebut</w:t>
      </w:r>
      <w:r w:rsidRPr="00D53792">
        <w:rPr>
          <w:rFonts w:ascii="Times New Roman" w:hAnsi="Times New Roman"/>
          <w:b/>
          <w:bCs/>
          <w:color w:val="222222"/>
        </w:rPr>
        <w:t xml:space="preserve">. </w:t>
      </w:r>
    </w:p>
    <w:p w:rsidR="00265CB0" w:rsidRPr="00D53792" w:rsidRDefault="00265CB0" w:rsidP="00D53792">
      <w:pPr>
        <w:pStyle w:val="p1"/>
        <w:ind w:left="720" w:firstLine="720"/>
        <w:jc w:val="both"/>
        <w:rPr>
          <w:rFonts w:ascii="Times New Roman" w:hAnsi="Times New Roman"/>
          <w:color w:val="222222"/>
        </w:rPr>
      </w:pPr>
    </w:p>
    <w:p w:rsidR="00265CB0" w:rsidRPr="00D53792" w:rsidRDefault="00265CB0" w:rsidP="00D53792">
      <w:pPr>
        <w:pStyle w:val="p1"/>
        <w:ind w:left="720" w:firstLine="720"/>
        <w:jc w:val="both"/>
        <w:rPr>
          <w:rFonts w:ascii="Times New Roman" w:hAnsi="Times New Roman"/>
          <w:color w:val="222222"/>
        </w:rPr>
      </w:pPr>
    </w:p>
    <w:p w:rsidR="00316F0A" w:rsidRPr="00A96F45" w:rsidRDefault="00943EEA" w:rsidP="00A96F45">
      <w:pPr>
        <w:pStyle w:val="DaftarParagraf"/>
        <w:numPr>
          <w:ilvl w:val="0"/>
          <w:numId w:val="13"/>
        </w:numPr>
        <w:jc w:val="both"/>
        <w:rPr>
          <w:rFonts w:ascii="Times New Roman" w:hAnsi="Times New Roman" w:cs="Times New Roman"/>
          <w:b/>
          <w:lang w:val="en-US"/>
        </w:rPr>
      </w:pPr>
      <w:r>
        <w:rPr>
          <w:rFonts w:ascii="Times New Roman" w:hAnsi="Times New Roman" w:cs="Times New Roman"/>
          <w:b/>
          <w:lang w:val="en-US"/>
        </w:rPr>
        <w:t xml:space="preserve"> </w:t>
      </w:r>
      <w:r w:rsidR="00261565" w:rsidRPr="00D53792">
        <w:rPr>
          <w:rFonts w:ascii="Times New Roman" w:hAnsi="Times New Roman" w:cs="Times New Roman"/>
          <w:b/>
          <w:lang w:val="en-US"/>
        </w:rPr>
        <w:t xml:space="preserve">HASIL DAN PEMBAHASAN </w:t>
      </w:r>
    </w:p>
    <w:p w:rsidR="00316F0A" w:rsidRPr="0000390C" w:rsidRDefault="00316F0A" w:rsidP="00316F0A">
      <w:pPr>
        <w:pStyle w:val="DaftarParagraf"/>
        <w:tabs>
          <w:tab w:val="left" w:pos="142"/>
          <w:tab w:val="left" w:pos="1134"/>
        </w:tabs>
        <w:spacing w:line="480" w:lineRule="auto"/>
        <w:ind w:left="567" w:firstLine="567"/>
        <w:jc w:val="both"/>
        <w:rPr>
          <w:rFonts w:asciiTheme="majorBidi" w:hAnsiTheme="majorBidi" w:cstheme="majorBidi"/>
          <w:lang w:val="en-US"/>
        </w:rPr>
      </w:pPr>
      <w:r w:rsidRPr="0000390C">
        <w:rPr>
          <w:rFonts w:asciiTheme="majorBidi" w:hAnsiTheme="majorBidi" w:cstheme="majorBidi"/>
          <w:lang w:val="en-US"/>
        </w:rPr>
        <w:t xml:space="preserve">Peneliti mengambil sampel di tiga kantor </w:t>
      </w:r>
      <w:r>
        <w:rPr>
          <w:rFonts w:asciiTheme="majorBidi" w:hAnsiTheme="majorBidi" w:cstheme="majorBidi"/>
          <w:lang w:val="en-US"/>
        </w:rPr>
        <w:t>Walikota Jakarta (Jakarta Pusat</w:t>
      </w:r>
      <w:r w:rsidRPr="0000390C">
        <w:rPr>
          <w:rFonts w:asciiTheme="majorBidi" w:hAnsiTheme="majorBidi" w:cstheme="majorBidi"/>
          <w:lang w:val="en-US"/>
        </w:rPr>
        <w:t>, Ja</w:t>
      </w:r>
      <w:r>
        <w:rPr>
          <w:rFonts w:asciiTheme="majorBidi" w:hAnsiTheme="majorBidi" w:cstheme="majorBidi"/>
          <w:lang w:val="en-US"/>
        </w:rPr>
        <w:t>karta Selatan dan Jakarta Barat</w:t>
      </w:r>
      <w:r w:rsidRPr="0000390C">
        <w:rPr>
          <w:rFonts w:asciiTheme="majorBidi" w:hAnsiTheme="majorBidi" w:cstheme="majorBidi"/>
          <w:lang w:val="en-US"/>
        </w:rPr>
        <w:t>). Kuesioner yang disebar berjumlah 150 buah dan jumlah kuesioner yang kembali adalah sebanyak 150 buah juga atau sekitar 100%. Gambar mengenai data sampel disajikan pada table 4.1</w:t>
      </w:r>
    </w:p>
    <w:p w:rsidR="00547BCC" w:rsidRPr="00316F0A" w:rsidRDefault="00316F0A" w:rsidP="00316F0A">
      <w:pPr>
        <w:pStyle w:val="DaftarParagraf"/>
        <w:tabs>
          <w:tab w:val="left" w:pos="142"/>
        </w:tabs>
        <w:spacing w:line="480" w:lineRule="auto"/>
        <w:ind w:left="567" w:firstLine="567"/>
        <w:rPr>
          <w:rFonts w:asciiTheme="majorBidi" w:hAnsiTheme="majorBidi" w:cstheme="majorBidi"/>
          <w:lang w:val="en-US"/>
        </w:rPr>
      </w:pPr>
      <w:r w:rsidRPr="0000390C">
        <w:rPr>
          <w:rFonts w:asciiTheme="majorBidi" w:hAnsiTheme="majorBidi" w:cstheme="majorBidi"/>
          <w:lang w:val="en-US"/>
        </w:rPr>
        <w:t xml:space="preserve">Rincian tingkat penyeberan kuesioner dapat dilihat pada table 4.1 di bawan ini. </w:t>
      </w:r>
    </w:p>
    <w:p w:rsidR="00547BCC" w:rsidRPr="0000390C" w:rsidRDefault="00547BCC" w:rsidP="00547BCC">
      <w:pPr>
        <w:pStyle w:val="DaftarParagraf"/>
        <w:tabs>
          <w:tab w:val="left" w:pos="142"/>
        </w:tabs>
        <w:ind w:left="0"/>
        <w:jc w:val="center"/>
        <w:rPr>
          <w:rFonts w:asciiTheme="majorBidi" w:hAnsiTheme="majorBidi" w:cstheme="majorBidi"/>
          <w:b/>
          <w:lang w:val="en-US"/>
        </w:rPr>
      </w:pPr>
      <w:r w:rsidRPr="0000390C">
        <w:rPr>
          <w:rFonts w:asciiTheme="majorBidi" w:hAnsiTheme="majorBidi" w:cstheme="majorBidi"/>
          <w:b/>
          <w:lang w:val="en-US"/>
        </w:rPr>
        <w:t>Tabel 4.1</w:t>
      </w:r>
    </w:p>
    <w:p w:rsidR="00547BCC" w:rsidRPr="0000390C" w:rsidRDefault="00547BCC" w:rsidP="00547BCC">
      <w:pPr>
        <w:pStyle w:val="DaftarParagraf"/>
        <w:tabs>
          <w:tab w:val="left" w:pos="142"/>
        </w:tabs>
        <w:ind w:left="0"/>
        <w:jc w:val="center"/>
        <w:rPr>
          <w:rFonts w:asciiTheme="majorBidi" w:hAnsiTheme="majorBidi" w:cstheme="majorBidi"/>
          <w:b/>
          <w:lang w:val="en-US"/>
        </w:rPr>
      </w:pPr>
      <w:r w:rsidRPr="0000390C">
        <w:rPr>
          <w:rFonts w:asciiTheme="majorBidi" w:hAnsiTheme="majorBidi" w:cstheme="majorBidi"/>
          <w:b/>
          <w:lang w:val="en-US"/>
        </w:rPr>
        <w:t>Sampel dan Tingkat Pengembalian</w:t>
      </w:r>
    </w:p>
    <w:p w:rsidR="00547BCC" w:rsidRPr="0000390C" w:rsidRDefault="00547BCC" w:rsidP="00547BCC">
      <w:pPr>
        <w:pStyle w:val="DaftarParagraf"/>
        <w:tabs>
          <w:tab w:val="left" w:pos="142"/>
        </w:tabs>
        <w:ind w:left="0"/>
        <w:rPr>
          <w:rFonts w:asciiTheme="majorBidi" w:hAnsiTheme="majorBidi" w:cstheme="majorBidi"/>
          <w:lang w:val="en-US"/>
        </w:rPr>
      </w:pPr>
    </w:p>
    <w:tbl>
      <w:tblPr>
        <w:tblStyle w:val="KisiTabel"/>
        <w:tblW w:w="8489" w:type="dxa"/>
        <w:tblInd w:w="136" w:type="dxa"/>
        <w:tblLook w:val="04A0" w:firstRow="1" w:lastRow="0" w:firstColumn="1" w:lastColumn="0" w:noHBand="0" w:noVBand="1"/>
      </w:tblPr>
      <w:tblGrid>
        <w:gridCol w:w="4562"/>
        <w:gridCol w:w="2084"/>
        <w:gridCol w:w="1843"/>
      </w:tblGrid>
      <w:tr w:rsidR="00547BCC" w:rsidRPr="0000390C" w:rsidTr="0092188F">
        <w:tc>
          <w:tcPr>
            <w:tcW w:w="4562"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Data penyebaran kuesioner</w:t>
            </w:r>
          </w:p>
        </w:tc>
        <w:tc>
          <w:tcPr>
            <w:tcW w:w="2084"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Jumlah data</w:t>
            </w:r>
          </w:p>
        </w:tc>
        <w:tc>
          <w:tcPr>
            <w:tcW w:w="1843"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Jumlah dalam %</w:t>
            </w:r>
          </w:p>
        </w:tc>
      </w:tr>
      <w:tr w:rsidR="00547BCC" w:rsidRPr="0000390C" w:rsidTr="0092188F">
        <w:tc>
          <w:tcPr>
            <w:tcW w:w="4562" w:type="dxa"/>
          </w:tcPr>
          <w:p w:rsidR="00547BCC" w:rsidRPr="0000390C" w:rsidRDefault="00547BCC" w:rsidP="00547BCC">
            <w:pPr>
              <w:pStyle w:val="DaftarParagraf"/>
              <w:numPr>
                <w:ilvl w:val="0"/>
                <w:numId w:val="3"/>
              </w:numPr>
              <w:tabs>
                <w:tab w:val="left" w:pos="142"/>
              </w:tabs>
              <w:ind w:left="0" w:firstLine="0"/>
              <w:rPr>
                <w:rFonts w:asciiTheme="majorBidi" w:hAnsiTheme="majorBidi" w:cstheme="majorBidi"/>
                <w:lang w:val="en-US"/>
              </w:rPr>
            </w:pPr>
            <w:r w:rsidRPr="0000390C">
              <w:rPr>
                <w:rFonts w:asciiTheme="majorBidi" w:hAnsiTheme="majorBidi" w:cstheme="majorBidi"/>
                <w:lang w:val="en-US"/>
              </w:rPr>
              <w:t>Jumlah kuesioner yang disebar</w:t>
            </w:r>
          </w:p>
        </w:tc>
        <w:tc>
          <w:tcPr>
            <w:tcW w:w="2084"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150</w:t>
            </w:r>
          </w:p>
        </w:tc>
        <w:tc>
          <w:tcPr>
            <w:tcW w:w="1843"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100%</w:t>
            </w:r>
          </w:p>
        </w:tc>
      </w:tr>
      <w:tr w:rsidR="00547BCC" w:rsidRPr="0000390C" w:rsidTr="0092188F">
        <w:tc>
          <w:tcPr>
            <w:tcW w:w="4562" w:type="dxa"/>
          </w:tcPr>
          <w:p w:rsidR="00547BCC" w:rsidRPr="0000390C" w:rsidRDefault="00547BCC" w:rsidP="00547BCC">
            <w:pPr>
              <w:pStyle w:val="DaftarParagraf"/>
              <w:numPr>
                <w:ilvl w:val="0"/>
                <w:numId w:val="3"/>
              </w:numPr>
              <w:tabs>
                <w:tab w:val="left" w:pos="142"/>
              </w:tabs>
              <w:ind w:left="0" w:firstLine="0"/>
              <w:rPr>
                <w:rFonts w:asciiTheme="majorBidi" w:hAnsiTheme="majorBidi" w:cstheme="majorBidi"/>
                <w:lang w:val="en-US"/>
              </w:rPr>
            </w:pPr>
            <w:r w:rsidRPr="0000390C">
              <w:rPr>
                <w:rFonts w:asciiTheme="majorBidi" w:hAnsiTheme="majorBidi" w:cstheme="majorBidi"/>
                <w:lang w:val="en-US"/>
              </w:rPr>
              <w:t>Jumlah kuesioner yang kembali</w:t>
            </w:r>
          </w:p>
        </w:tc>
        <w:tc>
          <w:tcPr>
            <w:tcW w:w="2084"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150</w:t>
            </w:r>
          </w:p>
        </w:tc>
        <w:tc>
          <w:tcPr>
            <w:tcW w:w="1843"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100%</w:t>
            </w:r>
          </w:p>
        </w:tc>
      </w:tr>
      <w:tr w:rsidR="00547BCC" w:rsidRPr="0000390C" w:rsidTr="0092188F">
        <w:tc>
          <w:tcPr>
            <w:tcW w:w="4562" w:type="dxa"/>
          </w:tcPr>
          <w:p w:rsidR="00547BCC" w:rsidRPr="0000390C" w:rsidRDefault="00547BCC" w:rsidP="00547BCC">
            <w:pPr>
              <w:pStyle w:val="DaftarParagraf"/>
              <w:numPr>
                <w:ilvl w:val="0"/>
                <w:numId w:val="3"/>
              </w:numPr>
              <w:tabs>
                <w:tab w:val="left" w:pos="142"/>
              </w:tabs>
              <w:ind w:left="0" w:firstLine="0"/>
              <w:rPr>
                <w:rFonts w:asciiTheme="majorBidi" w:hAnsiTheme="majorBidi" w:cstheme="majorBidi"/>
                <w:lang w:val="en-US"/>
              </w:rPr>
            </w:pPr>
            <w:r w:rsidRPr="0000390C">
              <w:rPr>
                <w:rFonts w:asciiTheme="majorBidi" w:hAnsiTheme="majorBidi" w:cstheme="majorBidi"/>
                <w:lang w:val="en-US"/>
              </w:rPr>
              <w:t>Jumlah kuesioner yang tidak kembali</w:t>
            </w:r>
          </w:p>
        </w:tc>
        <w:tc>
          <w:tcPr>
            <w:tcW w:w="2084"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0</w:t>
            </w:r>
          </w:p>
        </w:tc>
        <w:tc>
          <w:tcPr>
            <w:tcW w:w="1843"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0%</w:t>
            </w:r>
          </w:p>
        </w:tc>
      </w:tr>
      <w:tr w:rsidR="00547BCC" w:rsidRPr="0000390C" w:rsidTr="0092188F">
        <w:trPr>
          <w:trHeight w:val="381"/>
        </w:trPr>
        <w:tc>
          <w:tcPr>
            <w:tcW w:w="4562" w:type="dxa"/>
          </w:tcPr>
          <w:p w:rsidR="00547BCC" w:rsidRPr="0000390C" w:rsidRDefault="00547BCC" w:rsidP="00547BCC">
            <w:pPr>
              <w:pStyle w:val="DaftarParagraf"/>
              <w:numPr>
                <w:ilvl w:val="0"/>
                <w:numId w:val="3"/>
              </w:numPr>
              <w:tabs>
                <w:tab w:val="left" w:pos="142"/>
              </w:tabs>
              <w:ind w:left="0" w:firstLine="0"/>
              <w:rPr>
                <w:rFonts w:asciiTheme="majorBidi" w:hAnsiTheme="majorBidi" w:cstheme="majorBidi"/>
                <w:lang w:val="en-US"/>
              </w:rPr>
            </w:pPr>
            <w:r w:rsidRPr="0000390C">
              <w:rPr>
                <w:rFonts w:asciiTheme="majorBidi" w:hAnsiTheme="majorBidi" w:cstheme="majorBidi"/>
                <w:lang w:val="en-US"/>
              </w:rPr>
              <w:t>Total data yang dapat di olah</w:t>
            </w:r>
          </w:p>
        </w:tc>
        <w:tc>
          <w:tcPr>
            <w:tcW w:w="2084"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150 ÷ 150 x 100%</w:t>
            </w:r>
          </w:p>
        </w:tc>
        <w:tc>
          <w:tcPr>
            <w:tcW w:w="1843" w:type="dxa"/>
          </w:tcPr>
          <w:p w:rsidR="00547BCC" w:rsidRPr="0000390C" w:rsidRDefault="00547BCC" w:rsidP="0092188F">
            <w:pPr>
              <w:pStyle w:val="DaftarParagraf"/>
              <w:tabs>
                <w:tab w:val="left" w:pos="142"/>
              </w:tabs>
              <w:ind w:left="0"/>
              <w:jc w:val="center"/>
              <w:rPr>
                <w:rFonts w:asciiTheme="majorBidi" w:hAnsiTheme="majorBidi" w:cstheme="majorBidi"/>
                <w:lang w:val="en-US"/>
              </w:rPr>
            </w:pPr>
            <w:r w:rsidRPr="0000390C">
              <w:rPr>
                <w:rFonts w:asciiTheme="majorBidi" w:hAnsiTheme="majorBidi" w:cstheme="majorBidi"/>
                <w:lang w:val="en-US"/>
              </w:rPr>
              <w:t>100%</w:t>
            </w:r>
          </w:p>
        </w:tc>
      </w:tr>
    </w:tbl>
    <w:p w:rsidR="00547BCC" w:rsidRPr="0000390C" w:rsidRDefault="00547BCC" w:rsidP="00547BCC">
      <w:pPr>
        <w:pStyle w:val="DaftarParagraf"/>
        <w:tabs>
          <w:tab w:val="left" w:pos="142"/>
        </w:tabs>
        <w:ind w:left="0"/>
        <w:rPr>
          <w:rFonts w:asciiTheme="majorBidi" w:hAnsiTheme="majorBidi" w:cstheme="majorBidi"/>
          <w:lang w:val="en-US"/>
        </w:rPr>
      </w:pPr>
      <w:r w:rsidRPr="0000390C">
        <w:rPr>
          <w:rFonts w:asciiTheme="majorBidi" w:hAnsiTheme="majorBidi" w:cstheme="majorBidi"/>
          <w:lang w:val="en-US"/>
        </w:rPr>
        <w:t>Sumber: Data primer yang diolah</w:t>
      </w:r>
    </w:p>
    <w:p w:rsidR="00547BCC" w:rsidRPr="00D53792" w:rsidRDefault="00547BCC" w:rsidP="00D53792">
      <w:pPr>
        <w:pStyle w:val="DaftarParagraf"/>
        <w:ind w:left="0" w:firstLine="720"/>
        <w:jc w:val="both"/>
        <w:rPr>
          <w:rFonts w:ascii="Times New Roman" w:hAnsi="Times New Roman" w:cs="Times New Roman"/>
          <w:b/>
          <w:lang w:val="en-US"/>
        </w:rPr>
      </w:pPr>
    </w:p>
    <w:p w:rsidR="006970C5" w:rsidRPr="00E84A63" w:rsidRDefault="00261565" w:rsidP="00E84A63">
      <w:pPr>
        <w:pStyle w:val="DaftarParagraf"/>
        <w:ind w:left="0" w:firstLine="720"/>
        <w:jc w:val="both"/>
        <w:rPr>
          <w:rFonts w:ascii="Times New Roman" w:hAnsi="Times New Roman" w:cs="Times New Roman"/>
          <w:b/>
          <w:lang w:val="en-US"/>
        </w:rPr>
      </w:pPr>
      <w:r w:rsidRPr="00D53792">
        <w:rPr>
          <w:rFonts w:ascii="Times New Roman" w:hAnsi="Times New Roman" w:cs="Times New Roman"/>
          <w:b/>
          <w:lang w:val="en-US"/>
        </w:rPr>
        <w:t>Hasil Statistik Deskriptif</w:t>
      </w:r>
    </w:p>
    <w:p w:rsidR="007600C6" w:rsidRPr="00EB1416" w:rsidRDefault="006970C5" w:rsidP="00EB1416">
      <w:pPr>
        <w:pStyle w:val="DaftarParagraf"/>
        <w:numPr>
          <w:ilvl w:val="0"/>
          <w:numId w:val="4"/>
        </w:numPr>
        <w:jc w:val="both"/>
        <w:rPr>
          <w:rFonts w:ascii="Times New Roman" w:hAnsi="Times New Roman" w:cs="Times New Roman"/>
          <w:color w:val="2D2D2D"/>
          <w:lang w:eastAsia="id-ID"/>
        </w:rPr>
      </w:pPr>
      <w:r w:rsidRPr="00EB1416">
        <w:rPr>
          <w:rFonts w:ascii="Times New Roman" w:hAnsi="Times New Roman" w:cs="Times New Roman"/>
          <w:color w:val="2D2D2D"/>
          <w:lang w:eastAsia="id-ID"/>
        </w:rPr>
        <w:t xml:space="preserve">Uji Normalitas </w:t>
      </w:r>
    </w:p>
    <w:p w:rsidR="00316F0A" w:rsidRPr="00D53792" w:rsidRDefault="00316F0A" w:rsidP="00D53792">
      <w:pPr>
        <w:pStyle w:val="DaftarParagraf"/>
        <w:ind w:left="709" w:firstLine="720"/>
        <w:jc w:val="both"/>
        <w:rPr>
          <w:rFonts w:ascii="Times New Roman" w:hAnsi="Times New Roman" w:cs="Times New Roman"/>
          <w:color w:val="2D2D2D"/>
          <w:lang w:eastAsia="id-ID"/>
        </w:rPr>
      </w:pPr>
    </w:p>
    <w:p w:rsidR="00440CCC" w:rsidRPr="00D53792" w:rsidRDefault="00440CCC" w:rsidP="00D53792">
      <w:pPr>
        <w:pStyle w:val="DaftarParagraf"/>
        <w:ind w:left="709" w:firstLine="720"/>
        <w:jc w:val="center"/>
        <w:rPr>
          <w:rFonts w:ascii="Times New Roman" w:hAnsi="Times New Roman" w:cs="Times New Roman"/>
          <w:color w:val="2D2D2D"/>
          <w:lang w:eastAsia="id-ID"/>
        </w:rPr>
      </w:pPr>
      <w:r w:rsidRPr="00D53792">
        <w:rPr>
          <w:rFonts w:ascii="Times New Roman" w:hAnsi="Times New Roman" w:cs="Times New Roman"/>
          <w:color w:val="2D2D2D"/>
          <w:lang w:eastAsia="id-ID"/>
        </w:rPr>
        <w:lastRenderedPageBreak/>
        <w:t>Gambar 1</w:t>
      </w:r>
    </w:p>
    <w:p w:rsidR="00440CCC" w:rsidRPr="00D53792" w:rsidRDefault="00440CCC" w:rsidP="00D53792">
      <w:pPr>
        <w:pStyle w:val="DaftarParagraf"/>
        <w:ind w:left="709" w:firstLine="720"/>
        <w:jc w:val="center"/>
        <w:rPr>
          <w:rFonts w:ascii="Times New Roman" w:hAnsi="Times New Roman" w:cs="Times New Roman"/>
          <w:color w:val="2D2D2D"/>
          <w:lang w:eastAsia="id-ID"/>
        </w:rPr>
      </w:pPr>
      <w:r w:rsidRPr="00D53792">
        <w:rPr>
          <w:rFonts w:ascii="Times New Roman" w:hAnsi="Times New Roman" w:cs="Times New Roman"/>
          <w:color w:val="2D2D2D"/>
          <w:lang w:eastAsia="id-ID"/>
        </w:rPr>
        <w:t>Hasil Uji Normalitas dengan Metode Grafik</w:t>
      </w:r>
    </w:p>
    <w:p w:rsidR="00440CCC" w:rsidRPr="00D53792" w:rsidRDefault="00440CCC" w:rsidP="00D53792">
      <w:pPr>
        <w:pStyle w:val="DaftarParagraf"/>
        <w:ind w:left="709" w:firstLine="720"/>
        <w:jc w:val="both"/>
        <w:rPr>
          <w:rFonts w:ascii="Times New Roman" w:hAnsi="Times New Roman" w:cs="Times New Roman"/>
          <w:color w:val="2D2D2D"/>
          <w:lang w:eastAsia="id-ID"/>
        </w:rPr>
      </w:pPr>
      <w:r w:rsidRPr="00D53792">
        <w:rPr>
          <w:rFonts w:ascii="Times New Roman" w:hAnsi="Times New Roman" w:cs="Times New Roman"/>
          <w:noProof/>
          <w:lang w:val="en-US"/>
        </w:rPr>
        <w:drawing>
          <wp:inline distT="0" distB="0" distL="0" distR="0" wp14:anchorId="0A26E9FA" wp14:editId="58590436">
            <wp:extent cx="4062095" cy="1959317"/>
            <wp:effectExtent l="0" t="0" r="1905" b="0"/>
            <wp:docPr id="2" name="Gambar 2" descr="../Desktop/uji%20normalita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uji%20normalitas%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2028" cy="1968932"/>
                    </a:xfrm>
                    <a:prstGeom prst="rect">
                      <a:avLst/>
                    </a:prstGeom>
                    <a:noFill/>
                    <a:ln>
                      <a:noFill/>
                    </a:ln>
                  </pic:spPr>
                </pic:pic>
              </a:graphicData>
            </a:graphic>
          </wp:inline>
        </w:drawing>
      </w:r>
    </w:p>
    <w:p w:rsidR="000E0945" w:rsidRPr="00E628B6" w:rsidRDefault="00440CCC" w:rsidP="00E628B6">
      <w:pPr>
        <w:pStyle w:val="DaftarParagraf"/>
        <w:ind w:left="709" w:firstLine="720"/>
        <w:jc w:val="both"/>
        <w:rPr>
          <w:rFonts w:ascii="Times New Roman" w:hAnsi="Times New Roman" w:cs="Times New Roman"/>
          <w:color w:val="2D2D2D"/>
          <w:lang w:eastAsia="id-ID"/>
        </w:rPr>
      </w:pPr>
      <w:r w:rsidRPr="00D53792">
        <w:rPr>
          <w:rFonts w:ascii="Times New Roman" w:hAnsi="Times New Roman" w:cs="Times New Roman"/>
          <w:color w:val="2D2D2D"/>
          <w:lang w:eastAsia="id-ID"/>
        </w:rPr>
        <w:t>Sumber: Data olahan, 2017</w:t>
      </w:r>
    </w:p>
    <w:p w:rsidR="00D53792" w:rsidRPr="00EB1416" w:rsidRDefault="00EB1416" w:rsidP="00EB1416">
      <w:pPr>
        <w:widowControl w:val="0"/>
        <w:autoSpaceDE w:val="0"/>
        <w:autoSpaceDN w:val="0"/>
        <w:adjustRightInd w:val="0"/>
        <w:spacing w:after="240" w:line="360" w:lineRule="atLeast"/>
        <w:rPr>
          <w:rFonts w:ascii="Times" w:hAnsi="Times" w:cs="Times"/>
          <w:color w:val="000000"/>
        </w:rPr>
      </w:pPr>
      <w:r w:rsidRPr="00EB1416">
        <w:rPr>
          <w:rFonts w:ascii="Times" w:hAnsi="Times" w:cs="Times"/>
          <w:color w:val="000000"/>
        </w:rPr>
        <w:t xml:space="preserve">2. Uji Multikolinearitas </w:t>
      </w:r>
    </w:p>
    <w:p w:rsidR="00440CCC" w:rsidRPr="00D53792" w:rsidRDefault="00440CCC" w:rsidP="00D53792">
      <w:pPr>
        <w:pStyle w:val="DaftarParagraf"/>
        <w:ind w:left="709" w:firstLine="720"/>
        <w:jc w:val="center"/>
        <w:rPr>
          <w:rFonts w:ascii="Times New Roman" w:hAnsi="Times New Roman" w:cs="Times New Roman"/>
          <w:color w:val="2D2D2D"/>
          <w:lang w:eastAsia="id-ID"/>
        </w:rPr>
      </w:pPr>
      <w:r w:rsidRPr="00D53792">
        <w:rPr>
          <w:rFonts w:ascii="Times New Roman" w:hAnsi="Times New Roman" w:cs="Times New Roman"/>
          <w:color w:val="2D2D2D"/>
          <w:lang w:eastAsia="id-ID"/>
        </w:rPr>
        <w:t>T</w:t>
      </w:r>
      <w:r w:rsidR="00EB1416">
        <w:rPr>
          <w:rFonts w:ascii="Times New Roman" w:hAnsi="Times New Roman" w:cs="Times New Roman"/>
          <w:color w:val="2D2D2D"/>
          <w:lang w:eastAsia="id-ID"/>
        </w:rPr>
        <w:t>abel 4.10</w:t>
      </w:r>
    </w:p>
    <w:p w:rsidR="00440CCC" w:rsidRPr="00D53792" w:rsidRDefault="00440CCC" w:rsidP="00D53792">
      <w:pPr>
        <w:pStyle w:val="DaftarParagraf"/>
        <w:ind w:left="709" w:firstLine="720"/>
        <w:jc w:val="center"/>
        <w:rPr>
          <w:rFonts w:ascii="Times New Roman" w:hAnsi="Times New Roman" w:cs="Times New Roman"/>
          <w:color w:val="2D2D2D"/>
          <w:lang w:eastAsia="id-ID"/>
        </w:rPr>
      </w:pPr>
      <w:r w:rsidRPr="00D53792">
        <w:rPr>
          <w:rFonts w:ascii="Times New Roman" w:hAnsi="Times New Roman" w:cs="Times New Roman"/>
          <w:color w:val="2D2D2D"/>
          <w:lang w:eastAsia="id-ID"/>
        </w:rPr>
        <w:t>Hasil</w:t>
      </w:r>
      <w:r w:rsidR="00CA14C9" w:rsidRPr="00D53792">
        <w:rPr>
          <w:rFonts w:ascii="Times New Roman" w:hAnsi="Times New Roman" w:cs="Times New Roman"/>
          <w:color w:val="2D2D2D"/>
          <w:lang w:eastAsia="id-ID"/>
        </w:rPr>
        <w:t xml:space="preserve"> Uji Multikolinearitas</w:t>
      </w:r>
    </w:p>
    <w:tbl>
      <w:tblPr>
        <w:tblpPr w:leftFromText="180" w:rightFromText="180" w:vertAnchor="text" w:horzAnchor="page" w:tblpX="4150" w:tblpY="76"/>
        <w:tblW w:w="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580"/>
        <w:gridCol w:w="1594"/>
        <w:gridCol w:w="1134"/>
        <w:gridCol w:w="236"/>
      </w:tblGrid>
      <w:tr w:rsidR="000E0945" w:rsidRPr="00D53792" w:rsidTr="000E0945">
        <w:trPr>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Model</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2728" w:type="dxa"/>
            <w:gridSpan w:val="2"/>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Collinearity Statistics</w:t>
            </w:r>
          </w:p>
        </w:tc>
        <w:tc>
          <w:tcPr>
            <w:tcW w:w="236"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Tolerance</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VIF</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(Constant)</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PASP</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0,611</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1,635</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KPL</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0,871</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1,148</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PSPI</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0,984</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1,016</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KLK</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0,911</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1,098</w:t>
            </w:r>
          </w:p>
        </w:tc>
      </w:tr>
      <w:tr w:rsidR="000E0945" w:rsidRPr="00D53792" w:rsidTr="000E0945">
        <w:trPr>
          <w:gridAfter w:val="1"/>
          <w:wAfter w:w="236" w:type="dxa"/>
          <w:trHeight w:val="237"/>
        </w:trPr>
        <w:tc>
          <w:tcPr>
            <w:tcW w:w="1077"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 </w:t>
            </w:r>
          </w:p>
        </w:tc>
        <w:tc>
          <w:tcPr>
            <w:tcW w:w="1580" w:type="dxa"/>
            <w:shd w:val="clear" w:color="auto" w:fill="auto"/>
            <w:noWrap/>
            <w:vAlign w:val="bottom"/>
            <w:hideMark/>
          </w:tcPr>
          <w:p w:rsidR="000E0945" w:rsidRPr="00D53792" w:rsidRDefault="000E0945" w:rsidP="00D53792">
            <w:pPr>
              <w:tabs>
                <w:tab w:val="left" w:pos="142"/>
              </w:tabs>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KSA</w:t>
            </w:r>
          </w:p>
        </w:tc>
        <w:tc>
          <w:tcPr>
            <w:tcW w:w="159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0,568</w:t>
            </w:r>
          </w:p>
        </w:tc>
        <w:tc>
          <w:tcPr>
            <w:tcW w:w="1134" w:type="dxa"/>
            <w:vAlign w:val="bottom"/>
          </w:tcPr>
          <w:p w:rsidR="000E0945" w:rsidRPr="00D53792" w:rsidRDefault="000E0945" w:rsidP="00D53792">
            <w:pPr>
              <w:jc w:val="both"/>
              <w:rPr>
                <w:rFonts w:ascii="Times New Roman" w:eastAsia="Times New Roman" w:hAnsi="Times New Roman" w:cs="Times New Roman"/>
                <w:color w:val="000000"/>
              </w:rPr>
            </w:pPr>
            <w:r w:rsidRPr="00D53792">
              <w:rPr>
                <w:rFonts w:ascii="Times New Roman" w:eastAsia="Times New Roman" w:hAnsi="Times New Roman" w:cs="Times New Roman"/>
                <w:color w:val="000000"/>
              </w:rPr>
              <w:t>1,076</w:t>
            </w:r>
          </w:p>
        </w:tc>
      </w:tr>
    </w:tbl>
    <w:p w:rsidR="00CA14C9" w:rsidRPr="00D53792" w:rsidRDefault="00CA14C9" w:rsidP="00D53792">
      <w:pPr>
        <w:jc w:val="both"/>
        <w:rPr>
          <w:rFonts w:ascii="Times New Roman" w:hAnsi="Times New Roman" w:cs="Times New Roman"/>
          <w:color w:val="2D2D2D"/>
          <w:lang w:eastAsia="id-ID"/>
        </w:rPr>
      </w:pPr>
    </w:p>
    <w:p w:rsidR="000E0945" w:rsidRPr="00D53792" w:rsidRDefault="009A1953" w:rsidP="00D53792">
      <w:pPr>
        <w:pStyle w:val="DaftarParagraf"/>
        <w:ind w:left="709" w:firstLine="720"/>
        <w:jc w:val="both"/>
        <w:rPr>
          <w:rFonts w:ascii="Times New Roman" w:hAnsi="Times New Roman" w:cs="Times New Roman"/>
          <w:color w:val="2D2D2D"/>
          <w:lang w:eastAsia="id-ID"/>
        </w:rPr>
      </w:pPr>
      <w:r w:rsidRPr="00D53792">
        <w:rPr>
          <w:rFonts w:ascii="Times New Roman" w:hAnsi="Times New Roman" w:cs="Times New Roman"/>
          <w:color w:val="2D2D2D"/>
          <w:lang w:eastAsia="id-ID"/>
        </w:rPr>
        <w:t xml:space="preserve"> </w:t>
      </w:r>
    </w:p>
    <w:p w:rsidR="00E73501" w:rsidRPr="00D53792" w:rsidRDefault="000E0945" w:rsidP="00D53792">
      <w:pPr>
        <w:tabs>
          <w:tab w:val="left" w:pos="2769"/>
        </w:tabs>
        <w:jc w:val="both"/>
        <w:rPr>
          <w:rFonts w:ascii="Times New Roman" w:hAnsi="Times New Roman" w:cs="Times New Roman"/>
        </w:rPr>
      </w:pPr>
      <w:r w:rsidRPr="00D53792">
        <w:rPr>
          <w:rFonts w:ascii="Times New Roman" w:hAnsi="Times New Roman" w:cs="Times New Roman"/>
        </w:rPr>
        <w:tab/>
        <w:t xml:space="preserve">Sumber: Data Olahan 2017 </w:t>
      </w:r>
    </w:p>
    <w:p w:rsidR="000E0945" w:rsidRPr="00D53792" w:rsidRDefault="000E0945" w:rsidP="00D53792">
      <w:pPr>
        <w:tabs>
          <w:tab w:val="left" w:pos="2769"/>
        </w:tabs>
        <w:jc w:val="both"/>
        <w:rPr>
          <w:rFonts w:ascii="Times New Roman" w:hAnsi="Times New Roman" w:cs="Times New Roman"/>
        </w:rPr>
      </w:pPr>
    </w:p>
    <w:p w:rsidR="000E0945" w:rsidRPr="00D53792" w:rsidRDefault="00EB1416" w:rsidP="00D53792">
      <w:pPr>
        <w:tabs>
          <w:tab w:val="left" w:pos="567"/>
        </w:tabs>
        <w:ind w:left="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Berdasarkan Tabel 4.10</w:t>
      </w:r>
      <w:r w:rsidR="000E0945" w:rsidRPr="00D53792">
        <w:rPr>
          <w:rFonts w:ascii="Times New Roman" w:hAnsi="Times New Roman" w:cs="Times New Roman"/>
        </w:rPr>
        <w:t xml:space="preserve"> diatas diketahui nilai </w:t>
      </w:r>
      <w:r w:rsidR="000E0945" w:rsidRPr="00D53792">
        <w:rPr>
          <w:rFonts w:ascii="Times New Roman" w:hAnsi="Times New Roman" w:cs="Times New Roman"/>
          <w:i/>
        </w:rPr>
        <w:t>variance inflation factor</w:t>
      </w:r>
      <w:r w:rsidR="000E0945" w:rsidRPr="00D53792">
        <w:rPr>
          <w:rFonts w:ascii="Times New Roman" w:hAnsi="Times New Roman" w:cs="Times New Roman"/>
        </w:rPr>
        <w:t xml:space="preserve"> (VIF) &lt; 10 dan </w:t>
      </w:r>
      <w:r w:rsidR="000E0945" w:rsidRPr="00D53792">
        <w:rPr>
          <w:rFonts w:ascii="Times New Roman" w:hAnsi="Times New Roman" w:cs="Times New Roman"/>
          <w:i/>
        </w:rPr>
        <w:t>tolerance</w:t>
      </w:r>
      <w:r w:rsidR="000E0945" w:rsidRPr="00D53792">
        <w:rPr>
          <w:rFonts w:ascii="Times New Roman" w:hAnsi="Times New Roman" w:cs="Times New Roman"/>
        </w:rPr>
        <w:t xml:space="preserve"> &gt; 0,10. Maka dapat dinyatakan tidak terjadi gejala multikolinieritas dalam model regresi.</w:t>
      </w:r>
    </w:p>
    <w:p w:rsidR="00D74304" w:rsidRDefault="00D74304" w:rsidP="00D53792">
      <w:pPr>
        <w:tabs>
          <w:tab w:val="left" w:pos="567"/>
        </w:tabs>
        <w:ind w:left="709"/>
        <w:jc w:val="both"/>
        <w:rPr>
          <w:rFonts w:ascii="Times New Roman" w:hAnsi="Times New Roman" w:cs="Times New Roman"/>
        </w:rPr>
      </w:pPr>
    </w:p>
    <w:p w:rsidR="00EB1416" w:rsidRDefault="00EB1416" w:rsidP="00247B4E">
      <w:pPr>
        <w:pStyle w:val="DaftarParagraf"/>
        <w:widowControl w:val="0"/>
        <w:numPr>
          <w:ilvl w:val="0"/>
          <w:numId w:val="1"/>
        </w:numPr>
        <w:autoSpaceDE w:val="0"/>
        <w:autoSpaceDN w:val="0"/>
        <w:adjustRightInd w:val="0"/>
        <w:spacing w:after="240" w:line="360" w:lineRule="atLeast"/>
        <w:rPr>
          <w:rFonts w:ascii="Times" w:hAnsi="Times" w:cs="Times"/>
          <w:color w:val="000000"/>
        </w:rPr>
      </w:pPr>
      <w:r w:rsidRPr="00EB1416">
        <w:rPr>
          <w:rFonts w:ascii="Times" w:hAnsi="Times" w:cs="Times"/>
          <w:color w:val="000000"/>
        </w:rPr>
        <w:t>Heteroskedastisitas</w:t>
      </w:r>
    </w:p>
    <w:p w:rsidR="00247B4E" w:rsidRDefault="00247B4E" w:rsidP="004C17CB">
      <w:pPr>
        <w:pStyle w:val="DaftarParagraf"/>
        <w:widowControl w:val="0"/>
        <w:autoSpaceDE w:val="0"/>
        <w:autoSpaceDN w:val="0"/>
        <w:adjustRightInd w:val="0"/>
        <w:spacing w:after="240" w:line="360" w:lineRule="atLeast"/>
        <w:ind w:left="360"/>
        <w:jc w:val="center"/>
        <w:rPr>
          <w:rFonts w:ascii="Times" w:hAnsi="Times" w:cs="Times"/>
          <w:color w:val="000000"/>
        </w:rPr>
      </w:pPr>
      <w:r>
        <w:rPr>
          <w:rFonts w:ascii="Times" w:hAnsi="Times" w:cs="Times"/>
          <w:color w:val="000000"/>
        </w:rPr>
        <w:t xml:space="preserve">Tabel </w:t>
      </w:r>
      <w:r w:rsidR="004C17CB">
        <w:rPr>
          <w:rFonts w:ascii="Times" w:hAnsi="Times" w:cs="Times"/>
          <w:color w:val="000000"/>
        </w:rPr>
        <w:t>4.11</w:t>
      </w:r>
    </w:p>
    <w:p w:rsidR="004C17CB" w:rsidRDefault="004C17CB" w:rsidP="004C17CB">
      <w:pPr>
        <w:pStyle w:val="DaftarParagraf"/>
        <w:widowControl w:val="0"/>
        <w:autoSpaceDE w:val="0"/>
        <w:autoSpaceDN w:val="0"/>
        <w:adjustRightInd w:val="0"/>
        <w:spacing w:after="240" w:line="360" w:lineRule="atLeast"/>
        <w:ind w:left="360"/>
        <w:jc w:val="center"/>
        <w:rPr>
          <w:rFonts w:ascii="Times" w:hAnsi="Times" w:cs="Times"/>
          <w:color w:val="000000"/>
        </w:rPr>
      </w:pPr>
      <w:r>
        <w:rPr>
          <w:rFonts w:ascii="Times" w:hAnsi="Times" w:cs="Times"/>
          <w:color w:val="000000"/>
        </w:rPr>
        <w:t>Hasil uji heteroskedastisitas</w:t>
      </w:r>
    </w:p>
    <w:tbl>
      <w:tblPr>
        <w:tblStyle w:val="KisiTabel"/>
        <w:tblW w:w="0" w:type="auto"/>
        <w:tblInd w:w="360" w:type="dxa"/>
        <w:tblLook w:val="04A0" w:firstRow="1" w:lastRow="0" w:firstColumn="1" w:lastColumn="0" w:noHBand="0" w:noVBand="1"/>
      </w:tblPr>
      <w:tblGrid>
        <w:gridCol w:w="1029"/>
        <w:gridCol w:w="1287"/>
        <w:gridCol w:w="1650"/>
        <w:gridCol w:w="3595"/>
      </w:tblGrid>
      <w:tr w:rsidR="006B58E2" w:rsidTr="004C17CB">
        <w:trPr>
          <w:trHeight w:val="604"/>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variabel</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variabel</w:t>
            </w:r>
          </w:p>
        </w:tc>
        <w:tc>
          <w:tcPr>
            <w:tcW w:w="1957"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sig</w:t>
            </w:r>
          </w:p>
        </w:tc>
        <w:tc>
          <w:tcPr>
            <w:tcW w:w="4137"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kesimpulan</w:t>
            </w:r>
          </w:p>
        </w:tc>
      </w:tr>
      <w:tr w:rsidR="006B58E2" w:rsidTr="006B58E2">
        <w:trPr>
          <w:trHeight w:val="463"/>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X1</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PASP</w:t>
            </w:r>
          </w:p>
        </w:tc>
        <w:tc>
          <w:tcPr>
            <w:tcW w:w="1957" w:type="dxa"/>
            <w:vAlign w:val="bottom"/>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sidRPr="0000390C">
              <w:rPr>
                <w:rFonts w:asciiTheme="majorBidi" w:eastAsia="Times New Roman" w:hAnsiTheme="majorBidi" w:cstheme="majorBidi"/>
                <w:color w:val="000000"/>
              </w:rPr>
              <w:t>0,001</w:t>
            </w:r>
          </w:p>
        </w:tc>
        <w:tc>
          <w:tcPr>
            <w:tcW w:w="4137" w:type="dxa"/>
          </w:tcPr>
          <w:p w:rsidR="00884146" w:rsidRDefault="00247B4E"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Tidak terjadi heteroskedastisitas</w:t>
            </w:r>
          </w:p>
        </w:tc>
      </w:tr>
      <w:tr w:rsidR="006B58E2" w:rsidTr="006B58E2">
        <w:trPr>
          <w:trHeight w:val="471"/>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X2</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KPL</w:t>
            </w:r>
          </w:p>
        </w:tc>
        <w:tc>
          <w:tcPr>
            <w:tcW w:w="1957" w:type="dxa"/>
            <w:vAlign w:val="bottom"/>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sidRPr="0000390C">
              <w:rPr>
                <w:rFonts w:asciiTheme="majorBidi" w:eastAsia="Times New Roman" w:hAnsiTheme="majorBidi" w:cstheme="majorBidi"/>
                <w:color w:val="000000"/>
              </w:rPr>
              <w:t>0,885</w:t>
            </w:r>
          </w:p>
        </w:tc>
        <w:tc>
          <w:tcPr>
            <w:tcW w:w="4137" w:type="dxa"/>
          </w:tcPr>
          <w:p w:rsidR="00884146" w:rsidRDefault="00247B4E"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Terjadi heteroskedastisitas</w:t>
            </w:r>
          </w:p>
        </w:tc>
      </w:tr>
      <w:tr w:rsidR="006B58E2" w:rsidTr="006B58E2">
        <w:trPr>
          <w:trHeight w:val="471"/>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X3</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PSPI</w:t>
            </w:r>
          </w:p>
        </w:tc>
        <w:tc>
          <w:tcPr>
            <w:tcW w:w="1957" w:type="dxa"/>
            <w:vAlign w:val="bottom"/>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sidRPr="0000390C">
              <w:rPr>
                <w:rFonts w:asciiTheme="majorBidi" w:eastAsia="Times New Roman" w:hAnsiTheme="majorBidi" w:cstheme="majorBidi"/>
                <w:color w:val="000000"/>
              </w:rPr>
              <w:t>0,004</w:t>
            </w:r>
          </w:p>
        </w:tc>
        <w:tc>
          <w:tcPr>
            <w:tcW w:w="4137" w:type="dxa"/>
          </w:tcPr>
          <w:p w:rsidR="00884146" w:rsidRDefault="00247B4E"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Tidak terjadi heteroskedastisitas</w:t>
            </w:r>
          </w:p>
        </w:tc>
      </w:tr>
      <w:tr w:rsidR="006B58E2" w:rsidTr="006B58E2">
        <w:trPr>
          <w:trHeight w:val="463"/>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X4</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KLK</w:t>
            </w:r>
          </w:p>
        </w:tc>
        <w:tc>
          <w:tcPr>
            <w:tcW w:w="1957" w:type="dxa"/>
            <w:vAlign w:val="bottom"/>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sidRPr="0000390C">
              <w:rPr>
                <w:rFonts w:asciiTheme="majorBidi" w:eastAsia="Times New Roman" w:hAnsiTheme="majorBidi" w:cstheme="majorBidi"/>
                <w:color w:val="000000"/>
              </w:rPr>
              <w:t>0,000</w:t>
            </w:r>
          </w:p>
        </w:tc>
        <w:tc>
          <w:tcPr>
            <w:tcW w:w="4137" w:type="dxa"/>
          </w:tcPr>
          <w:p w:rsidR="00884146" w:rsidRDefault="00247B4E"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Tidak terjadi heteroskedastisitas</w:t>
            </w:r>
          </w:p>
        </w:tc>
      </w:tr>
      <w:tr w:rsidR="006B58E2" w:rsidTr="006B58E2">
        <w:trPr>
          <w:trHeight w:val="111"/>
        </w:trPr>
        <w:tc>
          <w:tcPr>
            <w:tcW w:w="1043"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lastRenderedPageBreak/>
              <w:t>X4</w:t>
            </w:r>
          </w:p>
        </w:tc>
        <w:tc>
          <w:tcPr>
            <w:tcW w:w="1389" w:type="dxa"/>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KAS</w:t>
            </w:r>
          </w:p>
        </w:tc>
        <w:tc>
          <w:tcPr>
            <w:tcW w:w="1957" w:type="dxa"/>
            <w:vAlign w:val="bottom"/>
          </w:tcPr>
          <w:p w:rsidR="00884146" w:rsidRDefault="00884146" w:rsidP="004C17CB">
            <w:pPr>
              <w:pStyle w:val="DaftarParagraf"/>
              <w:widowControl w:val="0"/>
              <w:autoSpaceDE w:val="0"/>
              <w:autoSpaceDN w:val="0"/>
              <w:adjustRightInd w:val="0"/>
              <w:spacing w:after="240"/>
              <w:ind w:left="0"/>
              <w:jc w:val="center"/>
              <w:rPr>
                <w:rFonts w:ascii="Times" w:hAnsi="Times" w:cs="Times"/>
                <w:color w:val="000000"/>
              </w:rPr>
            </w:pPr>
            <w:r w:rsidRPr="0000390C">
              <w:rPr>
                <w:rFonts w:asciiTheme="majorBidi" w:eastAsia="Times New Roman" w:hAnsiTheme="majorBidi" w:cstheme="majorBidi"/>
                <w:color w:val="000000"/>
              </w:rPr>
              <w:t>0,005</w:t>
            </w:r>
          </w:p>
        </w:tc>
        <w:tc>
          <w:tcPr>
            <w:tcW w:w="4137" w:type="dxa"/>
          </w:tcPr>
          <w:p w:rsidR="00884146" w:rsidRDefault="00247B4E" w:rsidP="004C17CB">
            <w:pPr>
              <w:pStyle w:val="DaftarParagraf"/>
              <w:widowControl w:val="0"/>
              <w:autoSpaceDE w:val="0"/>
              <w:autoSpaceDN w:val="0"/>
              <w:adjustRightInd w:val="0"/>
              <w:spacing w:after="240"/>
              <w:ind w:left="0"/>
              <w:jc w:val="center"/>
              <w:rPr>
                <w:rFonts w:ascii="Times" w:hAnsi="Times" w:cs="Times"/>
                <w:color w:val="000000"/>
              </w:rPr>
            </w:pPr>
            <w:r>
              <w:rPr>
                <w:rFonts w:ascii="Times" w:hAnsi="Times" w:cs="Times"/>
                <w:color w:val="000000"/>
              </w:rPr>
              <w:t>Tidak terjadi heteroskedastisitas</w:t>
            </w:r>
          </w:p>
        </w:tc>
      </w:tr>
    </w:tbl>
    <w:p w:rsidR="00A03721" w:rsidRPr="00A03721" w:rsidRDefault="000E47FA" w:rsidP="00A03721">
      <w:pPr>
        <w:pStyle w:val="DaftarParagraf"/>
        <w:widowControl w:val="0"/>
        <w:autoSpaceDE w:val="0"/>
        <w:autoSpaceDN w:val="0"/>
        <w:adjustRightInd w:val="0"/>
        <w:spacing w:after="240" w:line="360" w:lineRule="atLeast"/>
        <w:ind w:left="360"/>
        <w:rPr>
          <w:rFonts w:ascii="Times" w:hAnsi="Times" w:cs="Times"/>
          <w:color w:val="000000"/>
        </w:rPr>
      </w:pPr>
      <w:r>
        <w:rPr>
          <w:rFonts w:ascii="Times" w:hAnsi="Times" w:cs="Times"/>
          <w:color w:val="000000"/>
        </w:rPr>
        <w:t xml:space="preserve">Dari hasil tabel 4.11 diatas dapat di tarik kesimpulan bahwa </w:t>
      </w:r>
      <w:r w:rsidR="003518B4">
        <w:rPr>
          <w:rFonts w:ascii="Times" w:hAnsi="Times" w:cs="Times"/>
          <w:color w:val="000000"/>
        </w:rPr>
        <w:t>dari lima variabel 4 dari variabel tidak terjadi heteroskedastisitas di antaranya X1,X3,X4 dan X5 dan satu variabel terjadi heteroskedastisitas y</w:t>
      </w:r>
      <w:r w:rsidR="00943EEA">
        <w:rPr>
          <w:rFonts w:ascii="Times" w:hAnsi="Times" w:cs="Times"/>
          <w:color w:val="000000"/>
        </w:rPr>
        <w:t xml:space="preserve">a itu X2 dari pernyataan diatas. </w:t>
      </w:r>
    </w:p>
    <w:p w:rsidR="0009503B" w:rsidRDefault="00943EEA" w:rsidP="00943EEA">
      <w:pPr>
        <w:widowControl w:val="0"/>
        <w:autoSpaceDE w:val="0"/>
        <w:autoSpaceDN w:val="0"/>
        <w:adjustRightInd w:val="0"/>
        <w:spacing w:after="240" w:line="360" w:lineRule="atLeast"/>
        <w:rPr>
          <w:rFonts w:ascii="MS Mincho" w:eastAsia="MS Mincho" w:hAnsi="MS Mincho" w:cs="MS Mincho"/>
          <w:color w:val="000000"/>
        </w:rPr>
      </w:pPr>
      <w:r w:rsidRPr="00943EEA">
        <w:rPr>
          <w:rFonts w:ascii="Times New Roman" w:hAnsi="Times New Roman" w:cs="Times New Roman"/>
          <w:color w:val="000000"/>
        </w:rPr>
        <w:t>B. Uji Analisis Data</w:t>
      </w:r>
      <w:r w:rsidRPr="00943EEA">
        <w:rPr>
          <w:rFonts w:ascii="MS Mincho" w:eastAsia="MS Mincho" w:hAnsi="MS Mincho" w:cs="MS Mincho"/>
          <w:color w:val="000000"/>
        </w:rPr>
        <w:t> </w:t>
      </w:r>
    </w:p>
    <w:p w:rsidR="00943EEA" w:rsidRPr="00716BFB" w:rsidRDefault="00943EEA" w:rsidP="00943EEA">
      <w:pPr>
        <w:pStyle w:val="DaftarParagraf"/>
        <w:numPr>
          <w:ilvl w:val="2"/>
          <w:numId w:val="8"/>
        </w:numPr>
        <w:tabs>
          <w:tab w:val="left" w:pos="0"/>
        </w:tabs>
        <w:ind w:left="1134" w:hanging="567"/>
        <w:jc w:val="both"/>
        <w:rPr>
          <w:rFonts w:asciiTheme="majorBidi" w:hAnsiTheme="majorBidi" w:cstheme="majorBidi"/>
          <w:b/>
          <w:bCs/>
          <w:lang w:val="en-US"/>
        </w:rPr>
      </w:pPr>
      <w:r w:rsidRPr="00716BFB">
        <w:rPr>
          <w:rFonts w:asciiTheme="majorBidi" w:hAnsiTheme="majorBidi" w:cstheme="majorBidi"/>
          <w:b/>
          <w:bCs/>
          <w:lang w:val="en-US"/>
        </w:rPr>
        <w:t>Hasil Uji Simultan ( Uji F )</w:t>
      </w:r>
    </w:p>
    <w:p w:rsidR="00943EEA" w:rsidRPr="0000390C" w:rsidRDefault="00943EEA" w:rsidP="00943EEA">
      <w:pPr>
        <w:pStyle w:val="DaftarParagraf"/>
        <w:tabs>
          <w:tab w:val="left" w:pos="142"/>
          <w:tab w:val="left" w:pos="3000"/>
        </w:tabs>
        <w:ind w:left="0"/>
        <w:rPr>
          <w:rFonts w:asciiTheme="majorBidi" w:hAnsiTheme="majorBidi" w:cstheme="majorBidi"/>
          <w:lang w:val="en-US"/>
        </w:rPr>
      </w:pPr>
    </w:p>
    <w:p w:rsidR="00943EEA" w:rsidRPr="00716BFB" w:rsidRDefault="00943EEA" w:rsidP="00943EEA">
      <w:pPr>
        <w:pStyle w:val="DaftarParagraf"/>
        <w:tabs>
          <w:tab w:val="left" w:pos="142"/>
          <w:tab w:val="left" w:pos="3000"/>
        </w:tabs>
        <w:ind w:left="0"/>
        <w:jc w:val="center"/>
        <w:rPr>
          <w:rFonts w:asciiTheme="majorBidi" w:hAnsiTheme="majorBidi" w:cstheme="majorBidi"/>
          <w:b/>
          <w:bCs/>
          <w:lang w:val="en-US"/>
        </w:rPr>
      </w:pPr>
      <w:r>
        <w:rPr>
          <w:rFonts w:asciiTheme="majorBidi" w:hAnsiTheme="majorBidi" w:cstheme="majorBidi"/>
          <w:b/>
          <w:bCs/>
          <w:lang w:val="en-US"/>
        </w:rPr>
        <w:t>Tabel 4.14</w:t>
      </w:r>
    </w:p>
    <w:p w:rsidR="00943EEA" w:rsidRPr="00716BFB" w:rsidRDefault="00943EEA" w:rsidP="00943EEA">
      <w:pPr>
        <w:pStyle w:val="DaftarParagraf"/>
        <w:tabs>
          <w:tab w:val="left" w:pos="142"/>
          <w:tab w:val="left" w:pos="3000"/>
        </w:tabs>
        <w:ind w:left="0"/>
        <w:jc w:val="center"/>
        <w:rPr>
          <w:rFonts w:asciiTheme="majorBidi" w:hAnsiTheme="majorBidi" w:cstheme="majorBidi"/>
          <w:b/>
          <w:bCs/>
          <w:lang w:val="en-US"/>
        </w:rPr>
      </w:pPr>
      <w:r w:rsidRPr="00716BFB">
        <w:rPr>
          <w:rFonts w:asciiTheme="majorBidi" w:hAnsiTheme="majorBidi" w:cstheme="majorBidi"/>
          <w:b/>
          <w:bCs/>
          <w:lang w:val="en-US"/>
        </w:rPr>
        <w:t>Hasil Uji Statisitk F variabel Y, X1, X2, X3, X4, X5</w:t>
      </w:r>
    </w:p>
    <w:tbl>
      <w:tblPr>
        <w:tblW w:w="7324" w:type="dxa"/>
        <w:jc w:val="center"/>
        <w:tblLook w:val="04A0" w:firstRow="1" w:lastRow="0" w:firstColumn="1" w:lastColumn="0" w:noHBand="0" w:noVBand="1"/>
      </w:tblPr>
      <w:tblGrid>
        <w:gridCol w:w="1300"/>
        <w:gridCol w:w="1394"/>
        <w:gridCol w:w="1228"/>
        <w:gridCol w:w="708"/>
        <w:gridCol w:w="993"/>
        <w:gridCol w:w="850"/>
        <w:gridCol w:w="851"/>
      </w:tblGrid>
      <w:tr w:rsidR="00943EEA" w:rsidRPr="0000390C" w:rsidTr="005378AB">
        <w:trPr>
          <w:trHeight w:val="320"/>
          <w:jc w:val="center"/>
        </w:trPr>
        <w:tc>
          <w:tcPr>
            <w:tcW w:w="130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ANOVAa</w:t>
            </w:r>
          </w:p>
        </w:tc>
        <w:tc>
          <w:tcPr>
            <w:tcW w:w="1394"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p>
        </w:tc>
        <w:tc>
          <w:tcPr>
            <w:tcW w:w="1228"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708"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993"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85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851"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r>
      <w:tr w:rsidR="00943EEA" w:rsidRPr="0000390C" w:rsidTr="005378AB">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Model</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Sum of Squares</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df</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Mean Square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Sig.</w:t>
            </w:r>
          </w:p>
        </w:tc>
      </w:tr>
      <w:tr w:rsidR="00943EEA" w:rsidRPr="0000390C" w:rsidTr="005378AB">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1</w:t>
            </w:r>
          </w:p>
        </w:tc>
        <w:tc>
          <w:tcPr>
            <w:tcW w:w="139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Regression</w:t>
            </w:r>
          </w:p>
        </w:tc>
        <w:tc>
          <w:tcPr>
            <w:tcW w:w="122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302,829</w:t>
            </w:r>
          </w:p>
        </w:tc>
        <w:tc>
          <w:tcPr>
            <w:tcW w:w="70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5</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60,566</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9,577</w:t>
            </w:r>
          </w:p>
        </w:tc>
        <w:tc>
          <w:tcPr>
            <w:tcW w:w="85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,000b</w:t>
            </w:r>
          </w:p>
        </w:tc>
      </w:tr>
      <w:tr w:rsidR="00943EEA" w:rsidRPr="0000390C" w:rsidTr="005378AB">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139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Residual</w:t>
            </w:r>
          </w:p>
        </w:tc>
        <w:tc>
          <w:tcPr>
            <w:tcW w:w="122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910,671</w:t>
            </w:r>
          </w:p>
        </w:tc>
        <w:tc>
          <w:tcPr>
            <w:tcW w:w="70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144</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6,324</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r>
      <w:tr w:rsidR="00943EEA" w:rsidRPr="0000390C" w:rsidTr="005378AB">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139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Total</w:t>
            </w:r>
          </w:p>
        </w:tc>
        <w:tc>
          <w:tcPr>
            <w:tcW w:w="122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1213,5</w:t>
            </w:r>
          </w:p>
        </w:tc>
        <w:tc>
          <w:tcPr>
            <w:tcW w:w="708"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right"/>
              <w:rPr>
                <w:rFonts w:asciiTheme="majorBidi" w:eastAsia="Times New Roman" w:hAnsiTheme="majorBidi" w:cstheme="majorBidi"/>
                <w:color w:val="000000"/>
              </w:rPr>
            </w:pPr>
            <w:r w:rsidRPr="0000390C">
              <w:rPr>
                <w:rFonts w:asciiTheme="majorBidi" w:eastAsia="Times New Roman" w:hAnsiTheme="majorBidi" w:cstheme="majorBidi"/>
                <w:color w:val="000000"/>
              </w:rPr>
              <w:t>149</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 </w:t>
            </w:r>
          </w:p>
        </w:tc>
      </w:tr>
      <w:tr w:rsidR="00943EEA" w:rsidRPr="0000390C" w:rsidTr="005378AB">
        <w:trPr>
          <w:trHeight w:val="320"/>
          <w:jc w:val="center"/>
        </w:trPr>
        <w:tc>
          <w:tcPr>
            <w:tcW w:w="2694" w:type="dxa"/>
            <w:gridSpan w:val="2"/>
            <w:tcBorders>
              <w:top w:val="nil"/>
              <w:left w:val="nil"/>
              <w:bottom w:val="nil"/>
              <w:right w:val="nil"/>
            </w:tcBorders>
            <w:shd w:val="clear" w:color="auto" w:fill="auto"/>
            <w:noWrap/>
            <w:vAlign w:val="bottom"/>
            <w:hideMark/>
          </w:tcPr>
          <w:p w:rsidR="00943EEA" w:rsidRPr="0000390C" w:rsidRDefault="00943EEA" w:rsidP="005378AB">
            <w:pPr>
              <w:tabs>
                <w:tab w:val="left" w:pos="0"/>
              </w:tabs>
              <w:rPr>
                <w:rFonts w:asciiTheme="majorBidi" w:eastAsia="Times New Roman" w:hAnsiTheme="majorBidi" w:cstheme="majorBidi"/>
                <w:color w:val="000000"/>
              </w:rPr>
            </w:pPr>
            <w:r w:rsidRPr="0000390C">
              <w:rPr>
                <w:rFonts w:asciiTheme="majorBidi" w:eastAsia="Times New Roman" w:hAnsiTheme="majorBidi" w:cstheme="majorBidi"/>
                <w:color w:val="000000"/>
              </w:rPr>
              <w:t>a Dependent Variable: Y</w:t>
            </w:r>
          </w:p>
        </w:tc>
        <w:tc>
          <w:tcPr>
            <w:tcW w:w="1228"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p>
        </w:tc>
        <w:tc>
          <w:tcPr>
            <w:tcW w:w="708"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993"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85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851"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r>
      <w:tr w:rsidR="00943EEA" w:rsidRPr="0000390C" w:rsidTr="005378AB">
        <w:trPr>
          <w:trHeight w:val="320"/>
          <w:jc w:val="center"/>
        </w:trPr>
        <w:tc>
          <w:tcPr>
            <w:tcW w:w="4630" w:type="dxa"/>
            <w:gridSpan w:val="4"/>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b Predictors: (Constant), X5, X3, X4, X2, X1</w:t>
            </w:r>
          </w:p>
        </w:tc>
        <w:tc>
          <w:tcPr>
            <w:tcW w:w="993"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p>
        </w:tc>
        <w:tc>
          <w:tcPr>
            <w:tcW w:w="85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c>
          <w:tcPr>
            <w:tcW w:w="851"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rPr>
            </w:pPr>
          </w:p>
        </w:tc>
      </w:tr>
    </w:tbl>
    <w:p w:rsidR="00943EEA" w:rsidRPr="0000390C" w:rsidRDefault="00943EEA" w:rsidP="00943EEA">
      <w:pPr>
        <w:pStyle w:val="DaftarParagraf"/>
        <w:ind w:left="284"/>
        <w:rPr>
          <w:rFonts w:asciiTheme="majorBidi" w:hAnsiTheme="majorBidi" w:cstheme="majorBidi"/>
          <w:lang w:val="en-US"/>
        </w:rPr>
      </w:pPr>
      <w:r w:rsidRPr="0000390C">
        <w:rPr>
          <w:rFonts w:asciiTheme="majorBidi" w:hAnsiTheme="majorBidi" w:cstheme="majorBidi"/>
          <w:lang w:val="en-US"/>
        </w:rPr>
        <w:t>Sumber: Data Output SPSS 24</w:t>
      </w:r>
    </w:p>
    <w:p w:rsidR="00943EEA" w:rsidRPr="0000390C" w:rsidRDefault="00943EEA" w:rsidP="00943EEA">
      <w:pPr>
        <w:pStyle w:val="DaftarParagraf"/>
        <w:tabs>
          <w:tab w:val="left" w:pos="142"/>
          <w:tab w:val="left" w:pos="3000"/>
        </w:tabs>
        <w:ind w:left="0"/>
        <w:rPr>
          <w:rFonts w:asciiTheme="majorBidi" w:hAnsiTheme="majorBidi" w:cstheme="majorBidi"/>
          <w:lang w:val="en-US"/>
        </w:rPr>
      </w:pPr>
    </w:p>
    <w:p w:rsidR="00943EEA" w:rsidRPr="0009503B" w:rsidRDefault="00943EEA" w:rsidP="0009503B">
      <w:pPr>
        <w:pStyle w:val="DaftarParagraf"/>
        <w:tabs>
          <w:tab w:val="left" w:pos="142"/>
          <w:tab w:val="left" w:pos="3000"/>
        </w:tabs>
        <w:spacing w:line="480" w:lineRule="auto"/>
        <w:ind w:left="1134" w:firstLine="567"/>
        <w:jc w:val="both"/>
        <w:rPr>
          <w:rFonts w:asciiTheme="majorBidi" w:hAnsiTheme="majorBidi" w:cstheme="majorBidi"/>
          <w:lang w:val="en-US"/>
        </w:rPr>
      </w:pPr>
      <w:r w:rsidRPr="0000390C">
        <w:rPr>
          <w:rFonts w:asciiTheme="majorBidi" w:hAnsiTheme="majorBidi" w:cstheme="majorBidi"/>
          <w:lang w:val="en-US"/>
        </w:rPr>
        <w:tab/>
      </w:r>
      <w:r w:rsidRPr="0000390C">
        <w:rPr>
          <w:rFonts w:asciiTheme="majorBidi" w:hAnsiTheme="majorBidi" w:cstheme="majorBidi"/>
        </w:rPr>
        <w:t xml:space="preserve">Dalam uji ANOVA atau F test menujukkan, variabel independen bersama-sama berpengaruh terhadap varibel dependen jika nilai probabilitas (∂) (pada kolom Sig). lebih kecil dari level signifikan yang ditentukan yaitu 0,05. Dari hasil output SPSS diatas, nilai probabilitas 0,000 ≤ 0,05 maka memiliki arti bawah  ada pengaruh yang signifikan, jadi penerpana akuntansi sektor publik, ketidak pastian lingkungan, pengawasan sistem pengendalian internal, kualitas laporan keuangan, dan kejelasan sasaran anggaran  secara bersama-sama memiliki pengaruh terhadap </w:t>
      </w:r>
      <w:r>
        <w:rPr>
          <w:rFonts w:asciiTheme="majorBidi" w:hAnsiTheme="majorBidi" w:cstheme="majorBidi"/>
        </w:rPr>
        <w:t>penerapan transparansi pelaporan keuangan pemerintaha</w:t>
      </w:r>
      <w:r w:rsidR="0009503B">
        <w:rPr>
          <w:rFonts w:asciiTheme="majorBidi" w:hAnsiTheme="majorBidi" w:cstheme="majorBidi"/>
        </w:rPr>
        <w:t>.</w:t>
      </w:r>
    </w:p>
    <w:p w:rsidR="00943EEA" w:rsidRPr="00020194" w:rsidRDefault="00943EEA" w:rsidP="00943EEA">
      <w:pPr>
        <w:pStyle w:val="DaftarParagraf"/>
        <w:tabs>
          <w:tab w:val="left" w:pos="142"/>
          <w:tab w:val="left" w:pos="3000"/>
        </w:tabs>
        <w:spacing w:line="480" w:lineRule="auto"/>
        <w:ind w:left="284" w:firstLine="283"/>
        <w:jc w:val="both"/>
        <w:rPr>
          <w:rFonts w:asciiTheme="majorBidi" w:hAnsiTheme="majorBidi" w:cstheme="majorBidi"/>
          <w:b/>
          <w:bCs/>
          <w:lang w:val="en-US"/>
        </w:rPr>
      </w:pPr>
      <w:r>
        <w:rPr>
          <w:rFonts w:asciiTheme="majorBidi" w:hAnsiTheme="majorBidi" w:cstheme="majorBidi"/>
          <w:b/>
          <w:bCs/>
          <w:lang w:val="en-US"/>
        </w:rPr>
        <w:t xml:space="preserve">4.4.2. </w:t>
      </w:r>
      <w:r w:rsidRPr="00020194">
        <w:rPr>
          <w:rFonts w:asciiTheme="majorBidi" w:hAnsiTheme="majorBidi" w:cstheme="majorBidi"/>
          <w:b/>
          <w:bCs/>
          <w:lang w:val="en-US"/>
        </w:rPr>
        <w:t>Hasil Uji Statistik t ( Uji t )</w:t>
      </w:r>
    </w:p>
    <w:p w:rsidR="00943EEA" w:rsidRPr="0000390C" w:rsidRDefault="00943EEA" w:rsidP="00943EEA">
      <w:pPr>
        <w:pStyle w:val="DaftarParagraf"/>
        <w:tabs>
          <w:tab w:val="left" w:pos="3000"/>
        </w:tabs>
        <w:spacing w:line="480" w:lineRule="auto"/>
        <w:ind w:left="992"/>
        <w:rPr>
          <w:rFonts w:asciiTheme="majorBidi" w:hAnsiTheme="majorBidi" w:cstheme="majorBidi"/>
          <w:lang w:val="en-US"/>
        </w:rPr>
      </w:pPr>
      <w:r w:rsidRPr="0000390C">
        <w:rPr>
          <w:rFonts w:asciiTheme="majorBidi" w:hAnsiTheme="majorBidi" w:cstheme="majorBidi"/>
          <w:lang w:val="en-US"/>
        </w:rPr>
        <w:lastRenderedPageBreak/>
        <w:t>Hasil uji regresi secara parsial (Uji t) dapat dilihat pada tabel tersebut :</w:t>
      </w:r>
    </w:p>
    <w:p w:rsidR="00943EEA" w:rsidRPr="0000390C" w:rsidRDefault="00943EEA" w:rsidP="00943EEA">
      <w:pPr>
        <w:pStyle w:val="DaftarParagraf"/>
        <w:tabs>
          <w:tab w:val="left" w:pos="3000"/>
        </w:tabs>
        <w:ind w:left="993"/>
        <w:rPr>
          <w:rFonts w:asciiTheme="majorBidi" w:hAnsiTheme="majorBidi" w:cstheme="majorBidi"/>
          <w:b/>
          <w:lang w:val="en-US"/>
        </w:rPr>
      </w:pPr>
    </w:p>
    <w:p w:rsidR="00943EEA" w:rsidRPr="00020194" w:rsidRDefault="00943EEA" w:rsidP="00943EEA">
      <w:pPr>
        <w:pStyle w:val="DaftarParagraf"/>
        <w:tabs>
          <w:tab w:val="left" w:pos="142"/>
          <w:tab w:val="left" w:pos="3000"/>
        </w:tabs>
        <w:ind w:left="0"/>
        <w:jc w:val="center"/>
        <w:rPr>
          <w:rFonts w:asciiTheme="majorBidi" w:hAnsiTheme="majorBidi" w:cstheme="majorBidi"/>
          <w:b/>
          <w:bCs/>
          <w:lang w:val="en-US"/>
        </w:rPr>
      </w:pPr>
      <w:r>
        <w:rPr>
          <w:rFonts w:asciiTheme="majorBidi" w:hAnsiTheme="majorBidi" w:cstheme="majorBidi"/>
          <w:b/>
          <w:bCs/>
          <w:lang w:val="en-US"/>
        </w:rPr>
        <w:t>Tabel 4.16</w:t>
      </w:r>
    </w:p>
    <w:p w:rsidR="00943EEA" w:rsidRPr="00020194" w:rsidRDefault="00943EEA" w:rsidP="00943EEA">
      <w:pPr>
        <w:pStyle w:val="DaftarParagraf"/>
        <w:tabs>
          <w:tab w:val="left" w:pos="142"/>
          <w:tab w:val="left" w:pos="3000"/>
        </w:tabs>
        <w:ind w:left="0"/>
        <w:jc w:val="center"/>
        <w:rPr>
          <w:rFonts w:asciiTheme="majorBidi" w:hAnsiTheme="majorBidi" w:cstheme="majorBidi"/>
          <w:b/>
          <w:bCs/>
          <w:lang w:val="en-US"/>
        </w:rPr>
      </w:pPr>
      <w:r w:rsidRPr="00020194">
        <w:rPr>
          <w:rFonts w:asciiTheme="majorBidi" w:hAnsiTheme="majorBidi" w:cstheme="majorBidi"/>
          <w:b/>
          <w:bCs/>
          <w:lang w:val="en-US"/>
        </w:rPr>
        <w:t>Hasil Uji Statisitk t Variabel Y, X1, X2, X3, X4, X5</w:t>
      </w:r>
    </w:p>
    <w:p w:rsidR="00943EEA" w:rsidRPr="00020194" w:rsidRDefault="00943EEA" w:rsidP="00943EEA">
      <w:pPr>
        <w:pStyle w:val="DaftarParagraf"/>
        <w:tabs>
          <w:tab w:val="left" w:pos="142"/>
          <w:tab w:val="left" w:pos="3000"/>
        </w:tabs>
        <w:ind w:left="0" w:right="-52"/>
        <w:rPr>
          <w:rFonts w:asciiTheme="majorBidi" w:hAnsiTheme="majorBidi" w:cstheme="majorBidi"/>
          <w:b/>
          <w:bCs/>
          <w:lang w:val="en-US"/>
        </w:rPr>
      </w:pPr>
    </w:p>
    <w:tbl>
      <w:tblPr>
        <w:tblpPr w:leftFromText="180" w:rightFromText="180" w:vertAnchor="text" w:horzAnchor="page" w:tblpX="1799" w:tblpY="115"/>
        <w:tblW w:w="8931" w:type="dxa"/>
        <w:tblLayout w:type="fixed"/>
        <w:tblLook w:val="04A0" w:firstRow="1" w:lastRow="0" w:firstColumn="1" w:lastColumn="0" w:noHBand="0" w:noVBand="1"/>
      </w:tblPr>
      <w:tblGrid>
        <w:gridCol w:w="849"/>
        <w:gridCol w:w="1845"/>
        <w:gridCol w:w="1701"/>
        <w:gridCol w:w="1134"/>
        <w:gridCol w:w="1559"/>
        <w:gridCol w:w="850"/>
        <w:gridCol w:w="993"/>
      </w:tblGrid>
      <w:tr w:rsidR="00943EEA" w:rsidRPr="0000390C" w:rsidTr="005378AB">
        <w:trPr>
          <w:trHeight w:val="320"/>
        </w:trPr>
        <w:tc>
          <w:tcPr>
            <w:tcW w:w="2694" w:type="dxa"/>
            <w:gridSpan w:val="2"/>
            <w:tcBorders>
              <w:top w:val="nil"/>
              <w:left w:val="nil"/>
              <w:bottom w:val="nil"/>
              <w:right w:val="nil"/>
            </w:tcBorders>
            <w:shd w:val="clear" w:color="auto" w:fill="auto"/>
            <w:noWrap/>
            <w:vAlign w:val="bottom"/>
            <w:hideMark/>
          </w:tcPr>
          <w:p w:rsidR="00943EEA" w:rsidRPr="0000390C" w:rsidRDefault="00943EEA" w:rsidP="005378AB">
            <w:pPr>
              <w:tabs>
                <w:tab w:val="left" w:pos="142"/>
              </w:tabs>
              <w:rPr>
                <w:rFonts w:asciiTheme="majorBidi" w:eastAsia="Times New Roman" w:hAnsiTheme="majorBidi" w:cstheme="majorBidi"/>
                <w:color w:val="000000"/>
              </w:rPr>
            </w:pPr>
            <w:r w:rsidRPr="0000390C">
              <w:rPr>
                <w:rFonts w:asciiTheme="majorBidi" w:eastAsia="Times New Roman" w:hAnsiTheme="majorBidi" w:cstheme="majorBidi"/>
                <w:color w:val="000000"/>
              </w:rPr>
              <w:t>Coefficientsa</w:t>
            </w:r>
          </w:p>
        </w:tc>
        <w:tc>
          <w:tcPr>
            <w:tcW w:w="1701"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134"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1559"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85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993"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r>
      <w:tr w:rsidR="00943EEA" w:rsidRPr="0000390C" w:rsidTr="005378AB">
        <w:trPr>
          <w:trHeight w:val="605"/>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Model</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Unstandardized Coefficients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Standardized Coefficients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Sig.</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B</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Std. Error</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Beta</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1</w:t>
            </w: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(Constant)</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6,071</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3,655</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0,099</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X1</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0,227</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0,073</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0,453</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4,910</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0,001</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X2</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0,158</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0,043</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-0,011</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-0,145</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0,885</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X3</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-0,006</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0,057</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0,216</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2,789</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0,004</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X4</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0,031</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0,094</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-0,368</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3,916</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0,000</w:t>
            </w:r>
          </w:p>
        </w:tc>
      </w:tr>
      <w:tr w:rsidR="00943EEA" w:rsidRPr="0000390C" w:rsidTr="005378AB">
        <w:trPr>
          <w:trHeight w:val="32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845"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X5</w:t>
            </w:r>
          </w:p>
        </w:tc>
        <w:tc>
          <w:tcPr>
            <w:tcW w:w="1701"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0,367</w:t>
            </w:r>
          </w:p>
        </w:tc>
        <w:tc>
          <w:tcPr>
            <w:tcW w:w="1134"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0,086</w:t>
            </w:r>
          </w:p>
        </w:tc>
        <w:tc>
          <w:tcPr>
            <w:tcW w:w="1559"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-0,089</w:t>
            </w:r>
          </w:p>
        </w:tc>
        <w:tc>
          <w:tcPr>
            <w:tcW w:w="850"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-0,934</w:t>
            </w:r>
          </w:p>
        </w:tc>
        <w:tc>
          <w:tcPr>
            <w:tcW w:w="993" w:type="dxa"/>
            <w:tcBorders>
              <w:top w:val="nil"/>
              <w:left w:val="nil"/>
              <w:bottom w:val="single" w:sz="4" w:space="0" w:color="auto"/>
              <w:right w:val="single" w:sz="4" w:space="0" w:color="auto"/>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0,005</w:t>
            </w:r>
          </w:p>
        </w:tc>
      </w:tr>
      <w:tr w:rsidR="00943EEA" w:rsidRPr="0000390C" w:rsidTr="005378AB">
        <w:trPr>
          <w:trHeight w:val="320"/>
        </w:trPr>
        <w:tc>
          <w:tcPr>
            <w:tcW w:w="2694" w:type="dxa"/>
            <w:gridSpan w:val="2"/>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r w:rsidRPr="0000390C">
              <w:rPr>
                <w:rFonts w:asciiTheme="majorBidi" w:eastAsia="Times New Roman" w:hAnsiTheme="majorBidi" w:cstheme="majorBidi"/>
                <w:color w:val="000000"/>
              </w:rPr>
              <w:t>a Dependent Variable: Y</w:t>
            </w:r>
          </w:p>
        </w:tc>
        <w:tc>
          <w:tcPr>
            <w:tcW w:w="1701"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color w:val="000000"/>
              </w:rPr>
            </w:pPr>
          </w:p>
        </w:tc>
        <w:tc>
          <w:tcPr>
            <w:tcW w:w="1134"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1559"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850"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c>
          <w:tcPr>
            <w:tcW w:w="993" w:type="dxa"/>
            <w:tcBorders>
              <w:top w:val="nil"/>
              <w:left w:val="nil"/>
              <w:bottom w:val="nil"/>
              <w:right w:val="nil"/>
            </w:tcBorders>
            <w:shd w:val="clear" w:color="auto" w:fill="auto"/>
            <w:noWrap/>
            <w:vAlign w:val="bottom"/>
            <w:hideMark/>
          </w:tcPr>
          <w:p w:rsidR="00943EEA" w:rsidRPr="0000390C" w:rsidRDefault="00943EEA" w:rsidP="005378AB">
            <w:pPr>
              <w:tabs>
                <w:tab w:val="left" w:pos="142"/>
              </w:tabs>
              <w:jc w:val="center"/>
              <w:rPr>
                <w:rFonts w:asciiTheme="majorBidi" w:eastAsia="Times New Roman" w:hAnsiTheme="majorBidi" w:cstheme="majorBidi"/>
              </w:rPr>
            </w:pPr>
          </w:p>
        </w:tc>
      </w:tr>
    </w:tbl>
    <w:p w:rsidR="00943EEA" w:rsidRPr="0000390C" w:rsidRDefault="00943EEA" w:rsidP="00943EEA">
      <w:pPr>
        <w:pStyle w:val="DaftarParagraf"/>
        <w:tabs>
          <w:tab w:val="left" w:pos="142"/>
        </w:tabs>
        <w:ind w:left="-426"/>
        <w:rPr>
          <w:rFonts w:asciiTheme="majorBidi" w:hAnsiTheme="majorBidi" w:cstheme="majorBidi"/>
          <w:lang w:val="en-US"/>
        </w:rPr>
      </w:pPr>
      <w:r w:rsidRPr="0000390C">
        <w:rPr>
          <w:rFonts w:asciiTheme="majorBidi" w:hAnsiTheme="majorBidi" w:cstheme="majorBidi"/>
          <w:lang w:val="en-US"/>
        </w:rPr>
        <w:t>Sumber: Data Output SPSS 24</w:t>
      </w:r>
    </w:p>
    <w:p w:rsidR="00943EEA" w:rsidRPr="0000390C" w:rsidRDefault="00943EEA" w:rsidP="00943EEA">
      <w:pPr>
        <w:pStyle w:val="DaftarParagraf"/>
        <w:tabs>
          <w:tab w:val="left" w:pos="142"/>
          <w:tab w:val="left" w:pos="3000"/>
        </w:tabs>
        <w:ind w:left="0"/>
        <w:rPr>
          <w:rFonts w:asciiTheme="majorBidi" w:hAnsiTheme="majorBidi" w:cstheme="majorBidi"/>
          <w:lang w:val="en-US"/>
        </w:rPr>
      </w:pPr>
    </w:p>
    <w:p w:rsidR="00943EEA" w:rsidRPr="0000390C" w:rsidRDefault="00943EEA" w:rsidP="00943EEA">
      <w:pPr>
        <w:pStyle w:val="DaftarParagraf"/>
        <w:tabs>
          <w:tab w:val="left" w:pos="142"/>
          <w:tab w:val="left" w:pos="3000"/>
        </w:tabs>
        <w:ind w:left="993"/>
        <w:rPr>
          <w:rFonts w:asciiTheme="majorBidi" w:hAnsiTheme="majorBidi" w:cstheme="majorBidi"/>
          <w:lang w:val="en-US"/>
        </w:rPr>
      </w:pPr>
      <w:r w:rsidRPr="0000390C">
        <w:rPr>
          <w:rFonts w:asciiTheme="majorBidi" w:hAnsiTheme="majorBidi" w:cstheme="majorBidi"/>
          <w:lang w:val="en-US"/>
        </w:rPr>
        <w:t>Dari tabel 4.19 diatas dapat ditarik kesimpulan sebagai berikut:</w:t>
      </w:r>
    </w:p>
    <w:p w:rsidR="00943EEA" w:rsidRPr="0000390C" w:rsidRDefault="00943EEA" w:rsidP="00943EEA">
      <w:pPr>
        <w:pStyle w:val="DaftarParagraf"/>
        <w:tabs>
          <w:tab w:val="left" w:pos="142"/>
          <w:tab w:val="left" w:pos="3000"/>
        </w:tabs>
        <w:ind w:left="0"/>
        <w:rPr>
          <w:rFonts w:asciiTheme="majorBidi" w:hAnsiTheme="majorBidi" w:cstheme="majorBidi"/>
          <w:lang w:val="en-US"/>
        </w:rPr>
      </w:pPr>
    </w:p>
    <w:p w:rsidR="00943EEA" w:rsidRDefault="00943EEA" w:rsidP="00943EEA">
      <w:pPr>
        <w:pStyle w:val="DaftarParagraf"/>
        <w:numPr>
          <w:ilvl w:val="0"/>
          <w:numId w:val="6"/>
        </w:numPr>
        <w:spacing w:line="480" w:lineRule="auto"/>
        <w:jc w:val="both"/>
        <w:rPr>
          <w:rFonts w:asciiTheme="majorBidi" w:hAnsiTheme="majorBidi" w:cstheme="majorBidi"/>
          <w:lang w:val="en-US"/>
        </w:rPr>
      </w:pPr>
      <w:r>
        <w:rPr>
          <w:rFonts w:asciiTheme="majorBidi" w:hAnsiTheme="majorBidi" w:cstheme="majorBidi"/>
          <w:lang w:val="en-US"/>
        </w:rPr>
        <w:t>Variabel penerapan akuntansi sektor publik memiliki nilai probabilitas signifikan sebesar 0,001 &lt; 0,05 atau t hitung 4,910 &gt; 1,668 dapat di Tarik kesimpulan bahwa Ha1 diterima, yang artinya penerapan akuntansi sektor publik diterima secara signifikan terhadap penerapan transparansi pelaporan keuangan pemerintahan.</w:t>
      </w:r>
    </w:p>
    <w:p w:rsidR="00943EEA" w:rsidRDefault="00943EEA" w:rsidP="00943EEA">
      <w:pPr>
        <w:pStyle w:val="DaftarParagraf"/>
        <w:numPr>
          <w:ilvl w:val="0"/>
          <w:numId w:val="6"/>
        </w:numPr>
        <w:spacing w:line="480" w:lineRule="auto"/>
        <w:jc w:val="both"/>
        <w:rPr>
          <w:rFonts w:asciiTheme="majorBidi" w:hAnsiTheme="majorBidi" w:cstheme="majorBidi"/>
          <w:lang w:val="en-US"/>
        </w:rPr>
      </w:pPr>
      <w:r>
        <w:rPr>
          <w:rFonts w:asciiTheme="majorBidi" w:hAnsiTheme="majorBidi" w:cstheme="majorBidi"/>
          <w:lang w:val="en-US"/>
        </w:rPr>
        <w:t xml:space="preserve">Variabel ketidakpastian lingkungan memiliki nilai probabilitas signifikan sebesar 0,885  &gt; 0,05 atau t hitung -0,145 &lt; -1,668 dapat di tarik kesimpulan bahwa Ha2 tidak diterima, yang artinya ketidakpastian lingkungan tidak berpengaruh secara signifikan </w:t>
      </w:r>
      <w:r>
        <w:rPr>
          <w:rFonts w:asciiTheme="majorBidi" w:hAnsiTheme="majorBidi" w:cstheme="majorBidi"/>
          <w:lang w:val="en-US"/>
        </w:rPr>
        <w:lastRenderedPageBreak/>
        <w:t>terhadap penerapan transparansi pelaporan keuangan pemerintahan.</w:t>
      </w:r>
    </w:p>
    <w:p w:rsidR="00943EEA" w:rsidRDefault="00943EEA" w:rsidP="00943EEA">
      <w:pPr>
        <w:pStyle w:val="DaftarParagraf"/>
        <w:numPr>
          <w:ilvl w:val="0"/>
          <w:numId w:val="6"/>
        </w:numPr>
        <w:spacing w:line="480" w:lineRule="auto"/>
        <w:jc w:val="both"/>
        <w:rPr>
          <w:rFonts w:asciiTheme="majorBidi" w:hAnsiTheme="majorBidi" w:cstheme="majorBidi"/>
          <w:lang w:val="en-US"/>
        </w:rPr>
      </w:pPr>
      <w:r>
        <w:rPr>
          <w:rFonts w:asciiTheme="majorBidi" w:hAnsiTheme="majorBidi" w:cstheme="majorBidi"/>
          <w:lang w:val="en-US"/>
        </w:rPr>
        <w:t xml:space="preserve">Variabel pegawasan sistem pengendalian internal memiliki nilai probabilitas signifikan sebesar 0,004 &lt; 0,05 atau t hitung </w:t>
      </w:r>
      <w:r w:rsidRPr="0000390C">
        <w:rPr>
          <w:rFonts w:asciiTheme="majorBidi" w:eastAsia="Times New Roman" w:hAnsiTheme="majorBidi" w:cstheme="majorBidi"/>
          <w:color w:val="000000"/>
        </w:rPr>
        <w:t>2,789</w:t>
      </w:r>
      <w:r>
        <w:rPr>
          <w:rFonts w:asciiTheme="majorBidi" w:eastAsia="Times New Roman" w:hAnsiTheme="majorBidi" w:cstheme="majorBidi"/>
          <w:color w:val="000000"/>
        </w:rPr>
        <w:t xml:space="preserve"> </w:t>
      </w:r>
      <w:r>
        <w:rPr>
          <w:rFonts w:asciiTheme="majorBidi" w:hAnsiTheme="majorBidi" w:cstheme="majorBidi"/>
          <w:lang w:val="en-US"/>
        </w:rPr>
        <w:t>&gt;1,668 dapat di tarik kesimpulan bahwa Ha3 diterima, yang artinya pengawasan sistem pengendalian internal diterima secara signifikan terhadap penerapan transparansi pelaporan keuangan pemerintahan.</w:t>
      </w:r>
    </w:p>
    <w:p w:rsidR="00943EEA" w:rsidRDefault="00943EEA" w:rsidP="00943EEA">
      <w:pPr>
        <w:pStyle w:val="DaftarParagraf"/>
        <w:numPr>
          <w:ilvl w:val="0"/>
          <w:numId w:val="6"/>
        </w:numPr>
        <w:spacing w:line="480" w:lineRule="auto"/>
        <w:jc w:val="both"/>
        <w:rPr>
          <w:rFonts w:asciiTheme="majorBidi" w:hAnsiTheme="majorBidi" w:cstheme="majorBidi"/>
          <w:lang w:val="en-US"/>
        </w:rPr>
      </w:pPr>
      <w:r>
        <w:rPr>
          <w:rFonts w:asciiTheme="majorBidi" w:hAnsiTheme="majorBidi" w:cstheme="majorBidi"/>
          <w:lang w:val="en-US"/>
        </w:rPr>
        <w:t xml:space="preserve">Variabel kualitas laporan keuangan memiliki nilai probabilitas signifikan sebesar 0,000 &lt; 0,05 atau t hitung </w:t>
      </w:r>
      <w:r w:rsidRPr="0000390C">
        <w:rPr>
          <w:rFonts w:asciiTheme="majorBidi" w:eastAsia="Times New Roman" w:hAnsiTheme="majorBidi" w:cstheme="majorBidi"/>
          <w:color w:val="000000"/>
        </w:rPr>
        <w:t>3,916</w:t>
      </w:r>
      <w:r>
        <w:rPr>
          <w:rFonts w:asciiTheme="majorBidi" w:hAnsiTheme="majorBidi" w:cstheme="majorBidi"/>
          <w:lang w:val="en-US"/>
        </w:rPr>
        <w:t xml:space="preserve"> &gt; 1,668 dapat di tarik kesimpulan bahwa Ha4 diterima, yang artinya pengawasan kualitas laporan keuangan diterima secara signifikan terhadap penerapan transparansi pelaporan keuangan pemerintahan.</w:t>
      </w:r>
    </w:p>
    <w:p w:rsidR="00943EEA" w:rsidRPr="00943EEA" w:rsidRDefault="00943EEA" w:rsidP="00943EEA">
      <w:pPr>
        <w:pStyle w:val="DaftarParagraf"/>
        <w:numPr>
          <w:ilvl w:val="0"/>
          <w:numId w:val="6"/>
        </w:numPr>
        <w:spacing w:line="480" w:lineRule="auto"/>
        <w:jc w:val="both"/>
        <w:rPr>
          <w:rFonts w:asciiTheme="majorBidi" w:hAnsiTheme="majorBidi" w:cstheme="majorBidi"/>
          <w:lang w:val="en-US"/>
        </w:rPr>
      </w:pPr>
      <w:r>
        <w:rPr>
          <w:rFonts w:asciiTheme="majorBidi" w:hAnsiTheme="majorBidi" w:cstheme="majorBidi"/>
          <w:lang w:val="en-US"/>
        </w:rPr>
        <w:t xml:space="preserve">Variabel kejelasan sasaran anggaran memiliki nilai probabilitas signifikan sebesar 0,005 &lt; 0,05 atau t hitung </w:t>
      </w:r>
      <w:r w:rsidRPr="0000390C">
        <w:rPr>
          <w:rFonts w:asciiTheme="majorBidi" w:eastAsia="Times New Roman" w:hAnsiTheme="majorBidi" w:cstheme="majorBidi"/>
          <w:color w:val="000000"/>
        </w:rPr>
        <w:t>-0,934</w:t>
      </w:r>
      <w:r>
        <w:rPr>
          <w:rFonts w:asciiTheme="majorBidi" w:hAnsiTheme="majorBidi" w:cstheme="majorBidi"/>
          <w:lang w:val="en-US"/>
        </w:rPr>
        <w:t xml:space="preserve"> &gt; 1,668 dapat di tarik kesimpulan bahwa Ha5 diterima, yang artinya kejelasan sasaran anggaran diterima secara signifikan terhadap penerapan transparansi pelaporan keuangan pemerintahan.</w:t>
      </w:r>
    </w:p>
    <w:p w:rsidR="00943EEA" w:rsidRDefault="00943EEA" w:rsidP="00943EEA">
      <w:pPr>
        <w:pStyle w:val="DaftarParagraf"/>
        <w:numPr>
          <w:ilvl w:val="0"/>
          <w:numId w:val="5"/>
        </w:numPr>
        <w:spacing w:line="480" w:lineRule="auto"/>
        <w:jc w:val="both"/>
        <w:rPr>
          <w:rFonts w:asciiTheme="majorBidi" w:hAnsiTheme="majorBidi" w:cstheme="majorBidi"/>
          <w:lang w:val="en-US"/>
        </w:rPr>
      </w:pPr>
      <w:r>
        <w:rPr>
          <w:rFonts w:asciiTheme="majorBidi" w:hAnsiTheme="majorBidi" w:cstheme="majorBidi"/>
          <w:lang w:val="en-US"/>
        </w:rPr>
        <w:t>Pembahasan</w:t>
      </w:r>
    </w:p>
    <w:p w:rsidR="00943EEA" w:rsidRDefault="00943EEA" w:rsidP="00943EEA">
      <w:pPr>
        <w:pStyle w:val="DaftarParagraf"/>
        <w:numPr>
          <w:ilvl w:val="0"/>
          <w:numId w:val="7"/>
        </w:numPr>
        <w:spacing w:line="480" w:lineRule="auto"/>
        <w:jc w:val="both"/>
        <w:rPr>
          <w:rFonts w:asciiTheme="majorBidi" w:hAnsiTheme="majorBidi" w:cstheme="majorBidi"/>
          <w:lang w:val="en-US"/>
        </w:rPr>
      </w:pPr>
      <w:r>
        <w:rPr>
          <w:rFonts w:asciiTheme="majorBidi" w:hAnsiTheme="majorBidi" w:cstheme="majorBidi"/>
          <w:lang w:val="en-US"/>
        </w:rPr>
        <w:t xml:space="preserve">Penerapan akuntansi sektor publik terhadap transparansi pelaporan keuangan pemerintahan </w:t>
      </w:r>
    </w:p>
    <w:p w:rsid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 xml:space="preserve">Berdasarkan hasil output SPSS yang telah diuraikan diatas dapat dijelaskan bahwa pengaruh penerapan akuntansi sektor publik terhadap </w:t>
      </w:r>
      <w:r>
        <w:rPr>
          <w:rFonts w:asciiTheme="majorBidi" w:hAnsiTheme="majorBidi" w:cstheme="majorBidi"/>
          <w:lang w:val="en-US"/>
        </w:rPr>
        <w:lastRenderedPageBreak/>
        <w:t xml:space="preserve">transparansi pelaporan keuangan pemerintahan berpengaruh secara positif. hal ini menunjukan semakin baik standar akuntansi pemerintahan yang diterapkan maka akan menghasilakn pelaporan keuangan yang relefan di badan pemerintahan daerah. </w:t>
      </w:r>
    </w:p>
    <w:p w:rsidR="00943EEA" w:rsidRP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Hasil penelitian ini sesuai dengan penelitian Aditya Senjaya (2017) tentang penerapan akuntansi pemerintahan daerah terhadap kualitas pelaporan keuangan pemerintah (penerapan akuntansi pemerintah berpengaruh sginifikan terhadap pelaporan keuangan pemerintahan.</w:t>
      </w:r>
    </w:p>
    <w:p w:rsidR="00943EEA" w:rsidRDefault="00943EEA" w:rsidP="00943EEA">
      <w:pPr>
        <w:pStyle w:val="DaftarParagraf"/>
        <w:numPr>
          <w:ilvl w:val="0"/>
          <w:numId w:val="7"/>
        </w:numPr>
        <w:spacing w:line="480" w:lineRule="auto"/>
        <w:jc w:val="both"/>
        <w:rPr>
          <w:rFonts w:asciiTheme="majorBidi" w:hAnsiTheme="majorBidi" w:cstheme="majorBidi"/>
          <w:lang w:val="en-US"/>
        </w:rPr>
      </w:pPr>
      <w:r>
        <w:rPr>
          <w:rFonts w:asciiTheme="majorBidi" w:hAnsiTheme="majorBidi" w:cstheme="majorBidi"/>
          <w:lang w:val="en-US"/>
        </w:rPr>
        <w:t>Ketidakpastian lingkungan kerja terhadap penerapan transparansi pelaporan keuangan pemerintahan</w:t>
      </w:r>
    </w:p>
    <w:p w:rsid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 xml:space="preserve">Berdasarkan hasil output SPSS yang telah diuraikan diatas dapat dijelaskan bahwa Ketidakpastian lingkungan kerja terhadap penerapan transparansi pelaporan keuangan pemerintahan tidak berpengaruh postif. Hal ini menujukan bahwa Ketidakpastian lingkungan kerja terhadap penerapan transparansi pelaporan keuangan pemerintahan tidak ada kaitannya dengan pelaporan pertanggung jawaban pemerintah daerah maupun pusat </w:t>
      </w:r>
    </w:p>
    <w:p w:rsidR="00943EEA" w:rsidRPr="003D1E78"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Hasil penelitian ini sesui dengan penelitian Rahmad Bintang (2016) bahwa ketidakpastian lingkungan kerja tidak berpengaruh signifikan terhadap penerapan transparansi pelaporan keuangan pemerintahan.</w:t>
      </w:r>
    </w:p>
    <w:p w:rsidR="00943EEA" w:rsidRP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Hal yang sama di ajukan oleh Rian Noprizal (2017) menyatakan bawaha Ketidakpastian lingkungan kerja tidak berpengaruh positif  terhadap penerapan transparansi pelaporan keuangan pemerintahan.</w:t>
      </w:r>
    </w:p>
    <w:p w:rsidR="00943EEA" w:rsidRDefault="00943EEA" w:rsidP="00943EEA">
      <w:pPr>
        <w:pStyle w:val="DaftarParagraf"/>
        <w:numPr>
          <w:ilvl w:val="0"/>
          <w:numId w:val="7"/>
        </w:numPr>
        <w:spacing w:line="480" w:lineRule="auto"/>
        <w:jc w:val="both"/>
        <w:rPr>
          <w:rFonts w:asciiTheme="majorBidi" w:hAnsiTheme="majorBidi" w:cstheme="majorBidi"/>
          <w:lang w:val="en-US"/>
        </w:rPr>
      </w:pPr>
      <w:r>
        <w:rPr>
          <w:rFonts w:asciiTheme="majorBidi" w:hAnsiTheme="majorBidi" w:cstheme="majorBidi"/>
          <w:lang w:val="en-US"/>
        </w:rPr>
        <w:lastRenderedPageBreak/>
        <w:t xml:space="preserve">Pengawasan sistem pengendalian internal terhadap transparansi pelaporan keuangan pemerintahan </w:t>
      </w:r>
    </w:p>
    <w:p w:rsid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Berdasarkan hasil output SPSS diatas dapat diuraikan bahwa pengawasan sistem pengendalian internal berpengaruh positif  terhadap transparansi pelaporan keuangan pemerintahan, hal ini dapat dijelaskan bawah pengawasan sistem pengendalian internal berpengaruh terhadap transparansi pelaporan keuangan pemerintahan baik kariyawan pemerintahan maupun badan pemerintahan sendiri.</w:t>
      </w:r>
    </w:p>
    <w:p w:rsidR="00943EEA" w:rsidRP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Hasil penelitian ini sesuai dengan Ni Made Asih Ristansi, Ni Kadek Sinarwati dan Edy Sujana (2014) sistem pengendalian internal berpengaruh positif dan signifikan terhadap transparansi pelaporan keuangan pemerintahan daerah.</w:t>
      </w:r>
    </w:p>
    <w:p w:rsidR="00943EEA" w:rsidRDefault="00943EEA" w:rsidP="00943EEA">
      <w:pPr>
        <w:pStyle w:val="DaftarParagraf"/>
        <w:numPr>
          <w:ilvl w:val="0"/>
          <w:numId w:val="7"/>
        </w:numPr>
        <w:spacing w:line="480" w:lineRule="auto"/>
        <w:jc w:val="both"/>
        <w:rPr>
          <w:rFonts w:asciiTheme="majorBidi" w:hAnsiTheme="majorBidi" w:cstheme="majorBidi"/>
          <w:lang w:val="en-US"/>
        </w:rPr>
      </w:pPr>
      <w:r>
        <w:rPr>
          <w:rFonts w:asciiTheme="majorBidi" w:hAnsiTheme="majorBidi" w:cstheme="majorBidi"/>
          <w:lang w:val="en-US"/>
        </w:rPr>
        <w:t>Kualitas laporan keuangan terhadap penerparan transparansi pelaporan keuangan</w:t>
      </w:r>
    </w:p>
    <w:p w:rsid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Berdasarkan output SPSS yang telah di paparakan diatas dapat diuraikan bawah kualitas laporan keuangan berpengaruh positif dan signifikan terhadap penerparan transparansi pelaporan keuangan, ini dapat dijelaskan bahwa Kualitas laporan keuangan ada kaitan dengan transparansi pelaporan keuangan sesuai dengan undang-undang yang berlaku di pemerintahan daerah maupun pusata setiap pekerjaan pencatatan dan pengolahan data keuangan harus sesuai dengan ketentuan, laporan keuangan yang disajikan dan di laporkan tanpa adanya unsur kebohongan didalamnya.</w:t>
      </w:r>
    </w:p>
    <w:p w:rsidR="00943EEA" w:rsidRP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lastRenderedPageBreak/>
        <w:t xml:space="preserve">Hasil penelitian ini sesuai dengan penlitian Nugraeni dan M.Budiantara (2015) bawaha kualitas laporan keuangan berpengaruh positif  terhadap penerparan transparansi pelaporan keuangan pemerintahan daerah. </w:t>
      </w:r>
    </w:p>
    <w:p w:rsidR="00943EEA" w:rsidRDefault="00943EEA" w:rsidP="00943EEA">
      <w:pPr>
        <w:pStyle w:val="DaftarParagraf"/>
        <w:numPr>
          <w:ilvl w:val="0"/>
          <w:numId w:val="7"/>
        </w:numPr>
        <w:spacing w:line="480" w:lineRule="auto"/>
        <w:jc w:val="both"/>
        <w:rPr>
          <w:rFonts w:asciiTheme="majorBidi" w:hAnsiTheme="majorBidi" w:cstheme="majorBidi"/>
          <w:lang w:val="en-US"/>
        </w:rPr>
      </w:pPr>
      <w:r>
        <w:rPr>
          <w:rFonts w:asciiTheme="majorBidi" w:hAnsiTheme="majorBidi" w:cstheme="majorBidi"/>
          <w:lang w:val="en-US"/>
        </w:rPr>
        <w:t xml:space="preserve">Kejelasan sasaran anggran terhapat penerapan transparansi pelaporan keuangan pemerintahan </w:t>
      </w:r>
    </w:p>
    <w:p w:rsidR="00943EEA" w:rsidRDefault="00943EEA" w:rsidP="00943EEA">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 xml:space="preserve">Berdasarkan hasil output SPSS yang telah diperlihatkan diatas dapat diuraikan bawah kejelasan sasaran anggran perpengaruh positif dan signifikan terhapat penerapan transparansi pelaporan keuangan pemerintahan, dapat diartikan bahwa kejelasan sasaran anggaran pemerintah berkaitan erat terhadap transparansi pelaporan keuangan hal ini bertujuan agar anggaran yang dialokasiakan pemerintahan pusat untuk daerah harus sesui dengan kegunaannya dan transparan dalam memberikan pertanggung jawab kepada pemerintahan pusat maupun kepada masayarakat. </w:t>
      </w:r>
    </w:p>
    <w:p w:rsidR="00E628B6" w:rsidRPr="00E84A63" w:rsidRDefault="00943EEA" w:rsidP="00E84A63">
      <w:pPr>
        <w:pStyle w:val="DaftarParagraf"/>
        <w:spacing w:line="480" w:lineRule="auto"/>
        <w:ind w:left="1080"/>
        <w:jc w:val="both"/>
        <w:rPr>
          <w:rFonts w:asciiTheme="majorBidi" w:hAnsiTheme="majorBidi" w:cstheme="majorBidi"/>
          <w:lang w:val="en-US"/>
        </w:rPr>
      </w:pPr>
      <w:r>
        <w:rPr>
          <w:rFonts w:asciiTheme="majorBidi" w:hAnsiTheme="majorBidi" w:cstheme="majorBidi"/>
          <w:lang w:val="en-US"/>
        </w:rPr>
        <w:t>Hali ini sejalan dengan penelitian sebelumnya Komang Ayu Satyaningsih, Anatawikrama Tungga Atmaja, Nyomang Ari Surya Dhamawa (2014) benyatakan bahwa Kejelasan sasaran anggran berpengaruh positif terhapat penerapan transparansi pelaporan keuangan pemerintahan.</w:t>
      </w:r>
    </w:p>
    <w:p w:rsidR="00943EEA" w:rsidRPr="00943EEA" w:rsidRDefault="00943EEA" w:rsidP="00943EEA">
      <w:pPr>
        <w:widowControl w:val="0"/>
        <w:autoSpaceDE w:val="0"/>
        <w:autoSpaceDN w:val="0"/>
        <w:adjustRightInd w:val="0"/>
        <w:spacing w:after="240" w:line="360" w:lineRule="atLeast"/>
        <w:rPr>
          <w:rFonts w:ascii="Times" w:hAnsi="Times" w:cs="Times"/>
          <w:color w:val="000000"/>
        </w:rPr>
      </w:pPr>
      <w:r>
        <w:rPr>
          <w:rFonts w:asciiTheme="majorBidi" w:hAnsiTheme="majorBidi" w:cstheme="majorBidi"/>
          <w:lang w:val="en-US"/>
        </w:rPr>
        <w:t xml:space="preserve">V. </w:t>
      </w:r>
      <w:r w:rsidRPr="00943EEA">
        <w:rPr>
          <w:rFonts w:ascii="Times New Roman" w:hAnsi="Times New Roman" w:cs="Times New Roman"/>
          <w:b/>
          <w:color w:val="000000"/>
        </w:rPr>
        <w:t>SIMPULAN, SARAN DAN KETERBATASAN PENELITIAN</w:t>
      </w:r>
      <w:r>
        <w:rPr>
          <w:rFonts w:ascii="Times" w:hAnsi="Times" w:cs="Times"/>
          <w:color w:val="000000"/>
          <w:sz w:val="32"/>
          <w:szCs w:val="32"/>
        </w:rPr>
        <w:t xml:space="preserve"> </w:t>
      </w:r>
    </w:p>
    <w:p w:rsidR="00943EEA" w:rsidRPr="004529CF" w:rsidRDefault="00943EEA" w:rsidP="00943EEA">
      <w:pPr>
        <w:pStyle w:val="DaftarParagraf"/>
        <w:numPr>
          <w:ilvl w:val="0"/>
          <w:numId w:val="9"/>
        </w:numPr>
        <w:spacing w:line="480" w:lineRule="auto"/>
        <w:ind w:left="284" w:hanging="284"/>
        <w:jc w:val="both"/>
        <w:rPr>
          <w:rFonts w:asciiTheme="majorBidi" w:hAnsiTheme="majorBidi" w:cstheme="majorBidi"/>
          <w:b/>
          <w:bCs/>
          <w:lang w:val="en-US"/>
        </w:rPr>
      </w:pPr>
      <w:r w:rsidRPr="004529CF">
        <w:rPr>
          <w:rFonts w:asciiTheme="majorBidi" w:hAnsiTheme="majorBidi" w:cstheme="majorBidi"/>
          <w:b/>
          <w:bCs/>
          <w:lang w:val="en-US"/>
        </w:rPr>
        <w:t xml:space="preserve">Kesimpulan Penelitian </w:t>
      </w:r>
    </w:p>
    <w:p w:rsidR="00943EEA" w:rsidRPr="004529CF" w:rsidRDefault="00943EEA" w:rsidP="00943EEA">
      <w:pPr>
        <w:spacing w:line="480" w:lineRule="auto"/>
        <w:ind w:left="284" w:firstLine="567"/>
        <w:jc w:val="both"/>
        <w:rPr>
          <w:rFonts w:asciiTheme="majorBidi" w:hAnsiTheme="majorBidi" w:cstheme="majorBidi"/>
          <w:lang w:val="en-US"/>
        </w:rPr>
      </w:pPr>
      <w:r w:rsidRPr="004529CF">
        <w:rPr>
          <w:rFonts w:asciiTheme="majorBidi" w:hAnsiTheme="majorBidi" w:cstheme="majorBidi"/>
          <w:lang w:val="en-US"/>
        </w:rPr>
        <w:t>Berdasarakan hasil penelitian, analisis data serta interprestasinya, maka pada penelitian ini ditarik kesimpulan, sebagai berikut:</w:t>
      </w:r>
    </w:p>
    <w:p w:rsidR="00943EEA" w:rsidRDefault="00943EEA" w:rsidP="00943EEA">
      <w:pPr>
        <w:pStyle w:val="DaftarParagraf"/>
        <w:numPr>
          <w:ilvl w:val="0"/>
          <w:numId w:val="12"/>
        </w:numPr>
        <w:spacing w:line="480" w:lineRule="auto"/>
        <w:jc w:val="both"/>
        <w:rPr>
          <w:rFonts w:asciiTheme="majorBidi" w:hAnsiTheme="majorBidi" w:cstheme="majorBidi"/>
          <w:lang w:val="en-US"/>
        </w:rPr>
      </w:pPr>
      <w:r>
        <w:rPr>
          <w:rFonts w:asciiTheme="majorBidi" w:hAnsiTheme="majorBidi" w:cstheme="majorBidi"/>
          <w:lang w:val="en-US"/>
        </w:rPr>
        <w:lastRenderedPageBreak/>
        <w:t xml:space="preserve">Penerapan akuntansi sektor publik berpengaruh positif terhadap penerapan transparansi pelaporan keuangan pemerintah </w:t>
      </w:r>
      <w:r>
        <w:rPr>
          <w:rFonts w:ascii="Times New Roman" w:hAnsi="Times New Roman" w:cs="Times New Roman"/>
        </w:rPr>
        <w:t>daerah</w:t>
      </w:r>
      <w:r>
        <w:rPr>
          <w:rFonts w:asciiTheme="majorBidi" w:hAnsiTheme="majorBidi" w:cstheme="majorBidi"/>
          <w:lang w:val="en-US"/>
        </w:rPr>
        <w:t>. Hali ini menunjukkan bahwa semakin tinggi penerapan akuntansi sektor publik, maka akan semakin meningkatnya pengetahuan penerapan transparansi pelaporan keuangan pemerintahan. Pegawai pemerintahan yang memiliki tingkat pengetahuan yang tinggi akan memberikan dampak terhadap lingkungan tempat pekerjaannya tersebut.</w:t>
      </w:r>
    </w:p>
    <w:p w:rsidR="00943EEA" w:rsidRDefault="00943EEA" w:rsidP="00943EEA">
      <w:pPr>
        <w:pStyle w:val="DaftarParagraf"/>
        <w:numPr>
          <w:ilvl w:val="0"/>
          <w:numId w:val="12"/>
        </w:numPr>
        <w:spacing w:line="480" w:lineRule="auto"/>
        <w:jc w:val="both"/>
        <w:rPr>
          <w:rFonts w:asciiTheme="majorBidi" w:hAnsiTheme="majorBidi" w:cstheme="majorBidi"/>
          <w:lang w:val="en-US"/>
        </w:rPr>
      </w:pPr>
      <w:r>
        <w:rPr>
          <w:rFonts w:asciiTheme="majorBidi" w:hAnsiTheme="majorBidi" w:cstheme="majorBidi"/>
          <w:lang w:val="en-US"/>
        </w:rPr>
        <w:t xml:space="preserve">Ketidakpastian lingkungan berpengaruh negatif terhadap penerapan transparansi pelaporan keuangan pemerintah </w:t>
      </w:r>
      <w:r>
        <w:rPr>
          <w:rFonts w:ascii="Times New Roman" w:hAnsi="Times New Roman" w:cs="Times New Roman"/>
        </w:rPr>
        <w:t>daerah</w:t>
      </w:r>
      <w:r>
        <w:rPr>
          <w:rFonts w:asciiTheme="majorBidi" w:hAnsiTheme="majorBidi" w:cstheme="majorBidi"/>
          <w:lang w:val="en-US"/>
        </w:rPr>
        <w:t>. Hal ini menunjukkan bahwa semakin rendahnya ketidakpastian lingkungan, maka tidak berpengaruhnya penerapan transparansi pelaporan keuangan pemerintahan, hal ini mengakibatkan adanya gesekan terhadap lingkungan sekita tempat bekerja pegawai pemerintahan namun tidak berpengaruh terhadap pelaporan keuangan yang di sajikan.</w:t>
      </w:r>
    </w:p>
    <w:p w:rsidR="00943EEA" w:rsidRDefault="00943EEA" w:rsidP="00943EEA">
      <w:pPr>
        <w:pStyle w:val="DaftarParagraf"/>
        <w:numPr>
          <w:ilvl w:val="0"/>
          <w:numId w:val="12"/>
        </w:numPr>
        <w:spacing w:line="480" w:lineRule="auto"/>
        <w:jc w:val="both"/>
        <w:rPr>
          <w:rFonts w:asciiTheme="majorBidi" w:hAnsiTheme="majorBidi" w:cstheme="majorBidi"/>
          <w:lang w:val="en-US"/>
        </w:rPr>
      </w:pPr>
      <w:r>
        <w:rPr>
          <w:rFonts w:asciiTheme="majorBidi" w:hAnsiTheme="majorBidi" w:cstheme="majorBidi"/>
          <w:lang w:val="en-US"/>
        </w:rPr>
        <w:t xml:space="preserve">Pengawasan sistem pengendalian internal berpengaruh positif terhadap penerapan transparansi pelaporan keuangan pemerintah </w:t>
      </w:r>
      <w:r>
        <w:rPr>
          <w:rFonts w:ascii="Times New Roman" w:hAnsi="Times New Roman" w:cs="Times New Roman"/>
        </w:rPr>
        <w:t>daerah</w:t>
      </w:r>
      <w:r>
        <w:rPr>
          <w:rFonts w:asciiTheme="majorBidi" w:hAnsiTheme="majorBidi" w:cstheme="majorBidi"/>
          <w:lang w:val="en-US"/>
        </w:rPr>
        <w:t>. Hali ini menunjukkan bahwa semakin tinggi</w:t>
      </w:r>
      <w:r w:rsidRPr="00105925">
        <w:rPr>
          <w:rFonts w:asciiTheme="majorBidi" w:hAnsiTheme="majorBidi" w:cstheme="majorBidi"/>
          <w:lang w:val="en-US"/>
        </w:rPr>
        <w:t xml:space="preserve"> </w:t>
      </w:r>
      <w:r>
        <w:rPr>
          <w:rFonts w:asciiTheme="majorBidi" w:hAnsiTheme="majorBidi" w:cstheme="majorBidi"/>
          <w:lang w:val="en-US"/>
        </w:rPr>
        <w:t xml:space="preserve">pengawasan sistem pengendalian internal, maka akan semakin meningkatnya pengetahuan penerapan transparansi pelaporan keuangan pemerintahan. Dalam hal ini pegawai pemerintahan di awasi oleh badan pemerintahan yang mengatur tata kelola pegawai pemerintahan baik sikap maupun dalam melaporakan pertanggunjawaban kepada pemerintahan pusat. </w:t>
      </w:r>
    </w:p>
    <w:p w:rsidR="00943EEA" w:rsidRPr="00105925" w:rsidRDefault="00943EEA" w:rsidP="00943EEA">
      <w:pPr>
        <w:pStyle w:val="DaftarParagraf"/>
        <w:numPr>
          <w:ilvl w:val="0"/>
          <w:numId w:val="12"/>
        </w:numPr>
        <w:spacing w:line="480" w:lineRule="auto"/>
        <w:jc w:val="both"/>
        <w:rPr>
          <w:rFonts w:asciiTheme="majorBidi" w:hAnsiTheme="majorBidi" w:cstheme="majorBidi"/>
          <w:lang w:val="en-US"/>
        </w:rPr>
      </w:pPr>
      <w:r w:rsidRPr="00105925">
        <w:rPr>
          <w:rFonts w:asciiTheme="majorBidi" w:hAnsiTheme="majorBidi" w:cstheme="majorBidi"/>
          <w:lang w:val="en-US"/>
        </w:rPr>
        <w:lastRenderedPageBreak/>
        <w:t>Kualitas laporan keuangan berpengaruh positif terhadap penerapan transparans</w:t>
      </w:r>
      <w:r>
        <w:rPr>
          <w:rFonts w:asciiTheme="majorBidi" w:hAnsiTheme="majorBidi" w:cstheme="majorBidi"/>
          <w:lang w:val="en-US"/>
        </w:rPr>
        <w:t xml:space="preserve">i pelaporan keuangan pemerintah </w:t>
      </w:r>
      <w:r>
        <w:rPr>
          <w:rFonts w:ascii="Times New Roman" w:hAnsi="Times New Roman" w:cs="Times New Roman"/>
        </w:rPr>
        <w:t>daerah</w:t>
      </w:r>
      <w:r w:rsidRPr="00105925">
        <w:rPr>
          <w:rFonts w:asciiTheme="majorBidi" w:hAnsiTheme="majorBidi" w:cstheme="majorBidi"/>
          <w:lang w:val="en-US"/>
        </w:rPr>
        <w:t>. Hali ini menunj</w:t>
      </w:r>
      <w:r>
        <w:rPr>
          <w:rFonts w:asciiTheme="majorBidi" w:hAnsiTheme="majorBidi" w:cstheme="majorBidi"/>
          <w:lang w:val="en-US"/>
        </w:rPr>
        <w:t>ukkan bahwa semakin tinggi k</w:t>
      </w:r>
      <w:r w:rsidRPr="00105925">
        <w:rPr>
          <w:rFonts w:asciiTheme="majorBidi" w:hAnsiTheme="majorBidi" w:cstheme="majorBidi"/>
          <w:lang w:val="en-US"/>
        </w:rPr>
        <w:t>ualitas laporan keuangan, maka akan semakin meningkatnya pengetahuan penerapan transparansi p</w:t>
      </w:r>
      <w:r>
        <w:rPr>
          <w:rFonts w:asciiTheme="majorBidi" w:hAnsiTheme="majorBidi" w:cstheme="majorBidi"/>
          <w:lang w:val="en-US"/>
        </w:rPr>
        <w:t>elaporan keuangan pemerintahan. Suptansi pemerintahan yang mengelola bagian keuangan daerah sangat berperan penting dalam menyajikan laporan keuangan yang sesuai dengan standar akuntansi pemerintah (SAP) untuk di pertanggung jawabkan ke badan pemerintahan.</w:t>
      </w:r>
    </w:p>
    <w:p w:rsidR="0009503B" w:rsidRPr="00E84A63" w:rsidRDefault="00943EEA" w:rsidP="00E84A63">
      <w:pPr>
        <w:pStyle w:val="DaftarParagraf"/>
        <w:numPr>
          <w:ilvl w:val="0"/>
          <w:numId w:val="12"/>
        </w:numPr>
        <w:spacing w:line="480" w:lineRule="auto"/>
        <w:jc w:val="both"/>
        <w:rPr>
          <w:rFonts w:asciiTheme="majorBidi" w:hAnsiTheme="majorBidi" w:cstheme="majorBidi"/>
          <w:lang w:val="en-US"/>
        </w:rPr>
      </w:pPr>
      <w:r>
        <w:rPr>
          <w:rFonts w:asciiTheme="majorBidi" w:hAnsiTheme="majorBidi" w:cstheme="majorBidi"/>
          <w:lang w:val="en-US"/>
        </w:rPr>
        <w:t xml:space="preserve">Kejelasan sasaran anggaran berpengaruh positif terhadap penerapan transparansi pelaporan keuangan pemerintah </w:t>
      </w:r>
      <w:r>
        <w:rPr>
          <w:rFonts w:ascii="Times New Roman" w:hAnsi="Times New Roman" w:cs="Times New Roman"/>
        </w:rPr>
        <w:t>daerah</w:t>
      </w:r>
      <w:r>
        <w:rPr>
          <w:rFonts w:asciiTheme="majorBidi" w:hAnsiTheme="majorBidi" w:cstheme="majorBidi"/>
          <w:lang w:val="en-US"/>
        </w:rPr>
        <w:t>. Hali ini menunjukkan bahwa semakin tinggi</w:t>
      </w:r>
      <w:r w:rsidRPr="00105925">
        <w:rPr>
          <w:rFonts w:asciiTheme="majorBidi" w:hAnsiTheme="majorBidi" w:cstheme="majorBidi"/>
          <w:lang w:val="en-US"/>
        </w:rPr>
        <w:t xml:space="preserve"> </w:t>
      </w:r>
      <w:r>
        <w:rPr>
          <w:rFonts w:asciiTheme="majorBidi" w:hAnsiTheme="majorBidi" w:cstheme="majorBidi"/>
          <w:lang w:val="en-US"/>
        </w:rPr>
        <w:t>kejelasan sasaran anggaran, maka akan semakin meningkatnya pengetahuan penerapan transparansi pelaporan keuangan pemerintahan. Baik pemerintahan daerah maupun masayarakat harus mengetahui anggaran yang diberikan pemerintahan pusat untuk daerah telah digunakan sesuai dengan yang telah dilaporakna  ke pemerintahan pusat dan sebagai mestinya dipergunakan.</w:t>
      </w:r>
    </w:p>
    <w:p w:rsidR="00943EEA" w:rsidRPr="004529CF" w:rsidRDefault="00943EEA" w:rsidP="00943EEA">
      <w:pPr>
        <w:pStyle w:val="DaftarParagraf"/>
        <w:numPr>
          <w:ilvl w:val="0"/>
          <w:numId w:val="9"/>
        </w:numPr>
        <w:spacing w:line="480" w:lineRule="auto"/>
        <w:ind w:left="284" w:hanging="284"/>
        <w:jc w:val="both"/>
        <w:rPr>
          <w:rFonts w:asciiTheme="majorBidi" w:hAnsiTheme="majorBidi" w:cstheme="majorBidi"/>
          <w:b/>
          <w:bCs/>
          <w:lang w:val="en-US"/>
        </w:rPr>
      </w:pPr>
      <w:r w:rsidRPr="004529CF">
        <w:rPr>
          <w:rFonts w:asciiTheme="majorBidi" w:hAnsiTheme="majorBidi" w:cstheme="majorBidi"/>
          <w:b/>
          <w:bCs/>
          <w:lang w:val="en-US"/>
        </w:rPr>
        <w:t xml:space="preserve">Implikasi </w:t>
      </w:r>
    </w:p>
    <w:p w:rsidR="00943EEA" w:rsidRPr="004529CF" w:rsidRDefault="00943EEA" w:rsidP="00943EEA">
      <w:pPr>
        <w:pStyle w:val="DaftarParagraf"/>
        <w:spacing w:line="480" w:lineRule="auto"/>
        <w:ind w:left="284" w:firstLine="567"/>
        <w:jc w:val="both"/>
        <w:rPr>
          <w:rFonts w:asciiTheme="majorBidi" w:hAnsiTheme="majorBidi" w:cstheme="majorBidi"/>
          <w:lang w:val="en-US"/>
        </w:rPr>
      </w:pPr>
      <w:r w:rsidRPr="004529CF">
        <w:rPr>
          <w:rFonts w:asciiTheme="majorBidi" w:hAnsiTheme="majorBidi" w:cstheme="majorBidi"/>
          <w:lang w:val="en-US"/>
        </w:rPr>
        <w:t xml:space="preserve">Penelitian ini diharapkan dapat memberikan kontribusi kepada kantor pemerintahan kususnya walikota DKI.Jakarta untuk lebih memperhatikan hal-hal yang berhubungan dengan pelayanan kepada masayarakat . </w:t>
      </w:r>
    </w:p>
    <w:p w:rsidR="00943EEA" w:rsidRPr="004529CF" w:rsidRDefault="00943EEA" w:rsidP="00943EEA">
      <w:pPr>
        <w:pStyle w:val="DaftarParagraf"/>
        <w:numPr>
          <w:ilvl w:val="0"/>
          <w:numId w:val="10"/>
        </w:numPr>
        <w:spacing w:line="480" w:lineRule="auto"/>
        <w:ind w:left="851" w:hanging="284"/>
        <w:jc w:val="both"/>
        <w:rPr>
          <w:rFonts w:asciiTheme="majorBidi" w:hAnsiTheme="majorBidi" w:cstheme="majorBidi"/>
          <w:lang w:val="en-US"/>
        </w:rPr>
      </w:pPr>
      <w:r w:rsidRPr="004529CF">
        <w:rPr>
          <w:rFonts w:asciiTheme="majorBidi" w:hAnsiTheme="majorBidi" w:cstheme="majorBidi"/>
          <w:lang w:val="en-US"/>
        </w:rPr>
        <w:t xml:space="preserve">penerapan akuntansi keuangan sektor publik dapat di pengaruhi dari perilaku-prilaku yang dimiliki oleh pegawai pemerintahan. </w:t>
      </w:r>
    </w:p>
    <w:p w:rsidR="00943EEA" w:rsidRPr="004529CF" w:rsidRDefault="00943EEA" w:rsidP="00943EEA">
      <w:pPr>
        <w:pStyle w:val="DaftarParagraf"/>
        <w:spacing w:line="480" w:lineRule="auto"/>
        <w:ind w:left="851" w:hanging="284"/>
        <w:jc w:val="both"/>
        <w:rPr>
          <w:rFonts w:asciiTheme="majorBidi" w:hAnsiTheme="majorBidi" w:cstheme="majorBidi"/>
          <w:lang w:val="en-US"/>
        </w:rPr>
      </w:pPr>
      <w:r>
        <w:rPr>
          <w:rFonts w:asciiTheme="majorBidi" w:hAnsiTheme="majorBidi" w:cstheme="majorBidi"/>
          <w:lang w:val="en-US"/>
        </w:rPr>
        <w:lastRenderedPageBreak/>
        <w:t>2. Ketidak</w:t>
      </w:r>
      <w:r w:rsidRPr="004529CF">
        <w:rPr>
          <w:rFonts w:asciiTheme="majorBidi" w:hAnsiTheme="majorBidi" w:cstheme="majorBidi"/>
          <w:lang w:val="en-US"/>
        </w:rPr>
        <w:t>pastian lingkungan dapat di pengaruhi dari lingkungan kantor pegawai</w:t>
      </w:r>
      <w:r>
        <w:rPr>
          <w:rFonts w:asciiTheme="majorBidi" w:hAnsiTheme="majorBidi" w:cstheme="majorBidi"/>
          <w:lang w:val="en-US"/>
        </w:rPr>
        <w:t xml:space="preserve"> di mana dia bekerja</w:t>
      </w:r>
      <w:r w:rsidRPr="004529CF">
        <w:rPr>
          <w:rFonts w:asciiTheme="majorBidi" w:hAnsiTheme="majorBidi" w:cstheme="majorBidi"/>
          <w:lang w:val="en-US"/>
        </w:rPr>
        <w:t xml:space="preserve"> </w:t>
      </w:r>
    </w:p>
    <w:p w:rsidR="00943EEA" w:rsidRPr="004529CF" w:rsidRDefault="00943EEA" w:rsidP="00943EEA">
      <w:pPr>
        <w:pStyle w:val="DaftarParagraf"/>
        <w:numPr>
          <w:ilvl w:val="0"/>
          <w:numId w:val="10"/>
        </w:numPr>
        <w:spacing w:line="480" w:lineRule="auto"/>
        <w:ind w:left="851" w:hanging="284"/>
        <w:jc w:val="both"/>
        <w:rPr>
          <w:rFonts w:asciiTheme="majorBidi" w:hAnsiTheme="majorBidi" w:cstheme="majorBidi"/>
          <w:lang w:val="en-US"/>
        </w:rPr>
      </w:pPr>
      <w:r w:rsidRPr="004529CF">
        <w:rPr>
          <w:rFonts w:asciiTheme="majorBidi" w:hAnsiTheme="majorBidi" w:cstheme="majorBidi"/>
          <w:lang w:val="en-US"/>
        </w:rPr>
        <w:t xml:space="preserve">Pengawasan sistem pengendalian internal hal ini dapat di pengaruhi oleh pejabat yang mempunyai wewenang di walikota dalam mengawasi pegawai pemerintahan dalam mengendalikan pemerintahaan daerah ataupun pusat </w:t>
      </w:r>
    </w:p>
    <w:p w:rsidR="00943EEA" w:rsidRPr="004529CF" w:rsidRDefault="00943EEA" w:rsidP="00943EEA">
      <w:pPr>
        <w:pStyle w:val="DaftarParagraf"/>
        <w:numPr>
          <w:ilvl w:val="0"/>
          <w:numId w:val="10"/>
        </w:numPr>
        <w:spacing w:line="480" w:lineRule="auto"/>
        <w:ind w:left="851" w:hanging="284"/>
        <w:jc w:val="both"/>
        <w:rPr>
          <w:rFonts w:asciiTheme="majorBidi" w:hAnsiTheme="majorBidi" w:cstheme="majorBidi"/>
          <w:lang w:val="en-US"/>
        </w:rPr>
      </w:pPr>
      <w:r w:rsidRPr="004529CF">
        <w:rPr>
          <w:rFonts w:asciiTheme="majorBidi" w:hAnsiTheme="majorBidi" w:cstheme="majorBidi"/>
          <w:lang w:val="en-US"/>
        </w:rPr>
        <w:t xml:space="preserve">Kualitas laporan keuangan dapat di pengaruhi oleh bagaian pegawai keuangan di instansi pemerintahan </w:t>
      </w:r>
    </w:p>
    <w:p w:rsidR="00943EEA" w:rsidRPr="004529CF" w:rsidRDefault="00943EEA" w:rsidP="00943EEA">
      <w:pPr>
        <w:pStyle w:val="DaftarParagraf"/>
        <w:numPr>
          <w:ilvl w:val="0"/>
          <w:numId w:val="10"/>
        </w:numPr>
        <w:spacing w:line="480" w:lineRule="auto"/>
        <w:ind w:left="851" w:hanging="284"/>
        <w:jc w:val="both"/>
        <w:rPr>
          <w:rFonts w:asciiTheme="majorBidi" w:hAnsiTheme="majorBidi" w:cstheme="majorBidi"/>
          <w:lang w:val="en-US"/>
        </w:rPr>
      </w:pPr>
      <w:r w:rsidRPr="004529CF">
        <w:rPr>
          <w:rFonts w:asciiTheme="majorBidi" w:hAnsiTheme="majorBidi" w:cstheme="majorBidi"/>
          <w:lang w:val="en-US"/>
        </w:rPr>
        <w:t xml:space="preserve">Kejelasan sasaran anggaran di pengaruhi oleh pemerintahan pusat dan daerah untuk pembangunan yang merata </w:t>
      </w:r>
    </w:p>
    <w:p w:rsidR="00943EEA" w:rsidRPr="00E84A63" w:rsidRDefault="00943EEA" w:rsidP="00E84A63">
      <w:pPr>
        <w:pStyle w:val="DaftarParagraf"/>
        <w:spacing w:line="480" w:lineRule="auto"/>
        <w:ind w:left="851"/>
        <w:jc w:val="both"/>
        <w:rPr>
          <w:rFonts w:asciiTheme="majorBidi" w:hAnsiTheme="majorBidi" w:cstheme="majorBidi"/>
          <w:lang w:val="en-US"/>
        </w:rPr>
      </w:pPr>
      <w:r w:rsidRPr="004529CF">
        <w:rPr>
          <w:rFonts w:asciiTheme="majorBidi" w:hAnsiTheme="majorBidi" w:cstheme="majorBidi"/>
          <w:lang w:val="en-US"/>
        </w:rPr>
        <w:t>Dari hasil penelitian ini dapat diketahui bawah penerapan akuntansi keuangan sektor publik, Ketidak pastian lingkungan, Pengawasan sistem pengendalian internal, Kualitas laporan keuangan, Kejelasan sasaran anggaran masih ada terdapat variabel-variabel di luar dari variabel di atas yang tergali dalam penelitian ini. Oleh karena itu peneliti mengharapkan partisipasinya aktif peneliti selanjutnya untuk meneliti vaiabel-variabel lain yang berpengaruh kinerja instansi pemerintaha</w:t>
      </w:r>
      <w:r>
        <w:rPr>
          <w:rFonts w:asciiTheme="majorBidi" w:hAnsiTheme="majorBidi" w:cstheme="majorBidi"/>
          <w:lang w:val="en-US"/>
        </w:rPr>
        <w:t>n</w:t>
      </w:r>
      <w:r w:rsidRPr="004529CF">
        <w:rPr>
          <w:rFonts w:asciiTheme="majorBidi" w:hAnsiTheme="majorBidi" w:cstheme="majorBidi"/>
          <w:lang w:val="en-US"/>
        </w:rPr>
        <w:t xml:space="preserve">, sehingga dapat memberikan hasil yang lebih bervariasi dan bisa memberikan manfaat yang lebih besar bagi pihak-pihak yang membutuhkan. </w:t>
      </w:r>
    </w:p>
    <w:p w:rsidR="00943EEA" w:rsidRPr="004529CF" w:rsidRDefault="00943EEA" w:rsidP="00943EEA">
      <w:pPr>
        <w:pStyle w:val="DaftarParagraf"/>
        <w:numPr>
          <w:ilvl w:val="0"/>
          <w:numId w:val="9"/>
        </w:numPr>
        <w:spacing w:line="480" w:lineRule="auto"/>
        <w:ind w:left="284" w:hanging="284"/>
        <w:jc w:val="both"/>
        <w:rPr>
          <w:rFonts w:asciiTheme="majorBidi" w:hAnsiTheme="majorBidi" w:cstheme="majorBidi"/>
          <w:b/>
          <w:bCs/>
          <w:lang w:val="en-US"/>
        </w:rPr>
      </w:pPr>
      <w:r w:rsidRPr="004529CF">
        <w:rPr>
          <w:rFonts w:asciiTheme="majorBidi" w:hAnsiTheme="majorBidi" w:cstheme="majorBidi"/>
          <w:b/>
          <w:bCs/>
          <w:lang w:val="en-US"/>
        </w:rPr>
        <w:t xml:space="preserve">Keterbatasan </w:t>
      </w:r>
    </w:p>
    <w:p w:rsidR="00943EEA" w:rsidRPr="004529CF" w:rsidRDefault="00943EEA" w:rsidP="00943EEA">
      <w:pPr>
        <w:pStyle w:val="DaftarParagraf"/>
        <w:spacing w:line="480" w:lineRule="auto"/>
        <w:ind w:left="284" w:firstLine="567"/>
        <w:jc w:val="both"/>
        <w:rPr>
          <w:rFonts w:asciiTheme="majorBidi" w:hAnsiTheme="majorBidi" w:cstheme="majorBidi"/>
          <w:lang w:val="en-US"/>
        </w:rPr>
      </w:pPr>
      <w:r w:rsidRPr="004529CF">
        <w:rPr>
          <w:rFonts w:asciiTheme="majorBidi" w:hAnsiTheme="majorBidi" w:cstheme="majorBidi"/>
          <w:lang w:val="en-US"/>
        </w:rPr>
        <w:t xml:space="preserve">Peneilitian ini memiliki keterbatasan yang mungkin dapat menimbulkan gangguan terhadap hasil penelitian. Penelitian ini hanya menerapkan metode </w:t>
      </w:r>
      <w:r w:rsidRPr="004529CF">
        <w:rPr>
          <w:rFonts w:asciiTheme="majorBidi" w:hAnsiTheme="majorBidi" w:cstheme="majorBidi"/>
          <w:lang w:val="en-US"/>
        </w:rPr>
        <w:lastRenderedPageBreak/>
        <w:t>penyebaran kuesioner dan tidak menerapkan metode lainnya seperti wawancara dan metode lainnya.</w:t>
      </w:r>
    </w:p>
    <w:p w:rsidR="00A03721" w:rsidRPr="00E84A63" w:rsidRDefault="00943EEA" w:rsidP="00E84A63">
      <w:pPr>
        <w:pStyle w:val="DaftarParagraf"/>
        <w:spacing w:line="480" w:lineRule="auto"/>
        <w:ind w:left="284" w:firstLine="567"/>
        <w:jc w:val="both"/>
        <w:rPr>
          <w:rFonts w:asciiTheme="majorBidi" w:hAnsiTheme="majorBidi" w:cstheme="majorBidi"/>
          <w:lang w:val="en-US"/>
        </w:rPr>
      </w:pPr>
      <w:r w:rsidRPr="004529CF">
        <w:rPr>
          <w:rFonts w:asciiTheme="majorBidi" w:hAnsiTheme="majorBidi" w:cstheme="majorBidi"/>
          <w:lang w:val="en-US"/>
        </w:rPr>
        <w:t>Dalam penelitian ini hanya dilakukan penyebaran kuesioner pada Walikota Jakarta Pusat, Selatan dan Jakarta Barat sehingga penelitian ini hanya mencerminkan mengenai kondisi pegawai pemerintahan di Walikota Jakarta Pusat, Selatan dan Jakarta Barat.</w:t>
      </w:r>
    </w:p>
    <w:p w:rsidR="00943EEA" w:rsidRPr="004529CF" w:rsidRDefault="00943EEA" w:rsidP="00943EEA">
      <w:pPr>
        <w:pStyle w:val="DaftarParagraf"/>
        <w:numPr>
          <w:ilvl w:val="0"/>
          <w:numId w:val="9"/>
        </w:numPr>
        <w:spacing w:line="480" w:lineRule="auto"/>
        <w:ind w:left="284" w:hanging="284"/>
        <w:jc w:val="both"/>
        <w:rPr>
          <w:rFonts w:asciiTheme="majorBidi" w:hAnsiTheme="majorBidi" w:cstheme="majorBidi"/>
          <w:b/>
          <w:bCs/>
          <w:lang w:val="en-US"/>
        </w:rPr>
      </w:pPr>
      <w:r w:rsidRPr="004529CF">
        <w:rPr>
          <w:rFonts w:asciiTheme="majorBidi" w:hAnsiTheme="majorBidi" w:cstheme="majorBidi"/>
          <w:b/>
          <w:bCs/>
          <w:lang w:val="en-US"/>
        </w:rPr>
        <w:t xml:space="preserve">Saran </w:t>
      </w:r>
    </w:p>
    <w:p w:rsidR="00943EEA" w:rsidRPr="004529CF" w:rsidRDefault="00943EEA" w:rsidP="00943EEA">
      <w:pPr>
        <w:pStyle w:val="DaftarParagraf"/>
        <w:numPr>
          <w:ilvl w:val="0"/>
          <w:numId w:val="11"/>
        </w:numPr>
        <w:spacing w:line="480" w:lineRule="auto"/>
        <w:ind w:left="567" w:hanging="283"/>
        <w:jc w:val="both"/>
        <w:rPr>
          <w:rFonts w:asciiTheme="majorBidi" w:hAnsiTheme="majorBidi" w:cstheme="majorBidi"/>
          <w:lang w:val="en-US"/>
        </w:rPr>
      </w:pPr>
      <w:r w:rsidRPr="004529CF">
        <w:rPr>
          <w:rFonts w:asciiTheme="majorBidi" w:hAnsiTheme="majorBidi" w:cstheme="majorBidi"/>
          <w:lang w:val="en-US"/>
        </w:rPr>
        <w:t>Peneliti menyarankan agar penelitian selanjutanya dapat menambah variabel-variabel lainnya yang memiliki kemungkinan adanya pengaruh terhadap kinerja instansi pemerintahan selain variabel-variabelyang digunakan dalam penelitian ini agar dapat memperoleh hasil yang maksimal.</w:t>
      </w:r>
    </w:p>
    <w:p w:rsidR="00943EEA" w:rsidRPr="004529CF" w:rsidRDefault="00943EEA" w:rsidP="00943EEA">
      <w:pPr>
        <w:pStyle w:val="DaftarParagraf"/>
        <w:numPr>
          <w:ilvl w:val="0"/>
          <w:numId w:val="11"/>
        </w:numPr>
        <w:spacing w:line="480" w:lineRule="auto"/>
        <w:ind w:left="567" w:hanging="283"/>
        <w:jc w:val="both"/>
        <w:rPr>
          <w:rFonts w:asciiTheme="majorBidi" w:hAnsiTheme="majorBidi" w:cstheme="majorBidi"/>
          <w:lang w:val="en-US"/>
        </w:rPr>
      </w:pPr>
      <w:r w:rsidRPr="004529CF">
        <w:rPr>
          <w:rFonts w:asciiTheme="majorBidi" w:hAnsiTheme="majorBidi" w:cstheme="majorBidi"/>
          <w:lang w:val="en-US"/>
        </w:rPr>
        <w:t xml:space="preserve">Memperbanyak jumlah responden dan kantor walikota yang diteliti karena jumlah responden dan kantor walikota yang semakin banyak akan mempengaruhi hasil penelitian yang diperoleh menjadi akurat </w:t>
      </w:r>
    </w:p>
    <w:p w:rsidR="00943EEA" w:rsidRDefault="00943EEA" w:rsidP="00A03721">
      <w:pPr>
        <w:tabs>
          <w:tab w:val="left" w:pos="567"/>
        </w:tabs>
        <w:rPr>
          <w:rFonts w:ascii="Times" w:hAnsi="Times" w:cs="Times"/>
          <w:color w:val="000000"/>
        </w:rPr>
      </w:pPr>
    </w:p>
    <w:p w:rsidR="00A03721" w:rsidRDefault="00A03721" w:rsidP="00A03721">
      <w:pPr>
        <w:tabs>
          <w:tab w:val="left" w:pos="567"/>
        </w:tabs>
      </w:pPr>
    </w:p>
    <w:p w:rsidR="00943EEA" w:rsidRDefault="00943EEA" w:rsidP="00943EEA">
      <w:pPr>
        <w:tabs>
          <w:tab w:val="left" w:pos="567"/>
        </w:tabs>
        <w:ind w:left="709"/>
        <w:jc w:val="center"/>
      </w:pPr>
      <w:r>
        <w:t>Daftar Pusataka</w:t>
      </w:r>
    </w:p>
    <w:p w:rsidR="0009503B" w:rsidRPr="00F169F1" w:rsidRDefault="0009503B" w:rsidP="0009503B">
      <w:pPr>
        <w:pStyle w:val="NormalWeb"/>
        <w:spacing w:line="276" w:lineRule="auto"/>
        <w:jc w:val="both"/>
      </w:pPr>
      <w:r w:rsidRPr="00F169F1">
        <w:t>Abdul Halim.2012. Akuntansi Sektor Publik. Jakarta : Salemba Empat</w:t>
      </w:r>
    </w:p>
    <w:p w:rsidR="0009503B" w:rsidRPr="00F169F1" w:rsidRDefault="0009503B" w:rsidP="0009503B">
      <w:pPr>
        <w:pStyle w:val="NormalWeb"/>
        <w:spacing w:line="276" w:lineRule="auto"/>
        <w:ind w:left="567" w:hanging="567"/>
        <w:jc w:val="both"/>
      </w:pPr>
      <w:r w:rsidRPr="00F169F1">
        <w:t xml:space="preserve">Abdul Halim dan Muhamad Syam Kusufi. 2012. Akuntansi Keuangan Daerah. Edisi Keempat. Jakarta : Salemba Empat </w:t>
      </w:r>
    </w:p>
    <w:p w:rsidR="0009503B" w:rsidRPr="00F169F1" w:rsidRDefault="0009503B" w:rsidP="0009503B">
      <w:pPr>
        <w:pStyle w:val="TidakAdaSpasi"/>
        <w:spacing w:line="276" w:lineRule="auto"/>
        <w:ind w:left="426" w:hanging="426"/>
        <w:jc w:val="both"/>
        <w:rPr>
          <w:rFonts w:ascii="Times New Roman" w:hAnsi="Times New Roman" w:cs="Times New Roman"/>
        </w:rPr>
      </w:pPr>
      <w:r w:rsidRPr="00F169F1">
        <w:rPr>
          <w:rFonts w:ascii="Times New Roman" w:hAnsi="Times New Roman" w:cs="Times New Roman"/>
        </w:rPr>
        <w:t>Abdul Halim dan Muhamad Syam Kusufi. 2014. Akintansi Sektor Publik. Edisi Kedua. Jakarta : Salemba Empat</w:t>
      </w:r>
    </w:p>
    <w:p w:rsidR="0009503B" w:rsidRPr="00F169F1" w:rsidRDefault="0009503B" w:rsidP="0009503B">
      <w:pPr>
        <w:pStyle w:val="TidakAdaSpasi"/>
        <w:spacing w:line="276" w:lineRule="auto"/>
        <w:ind w:left="567" w:hanging="567"/>
        <w:jc w:val="both"/>
        <w:rPr>
          <w:rFonts w:ascii="Times New Roman" w:hAnsi="Times New Roman" w:cs="Times New Roman"/>
        </w:rPr>
      </w:pPr>
    </w:p>
    <w:p w:rsidR="0009503B" w:rsidRPr="00F169F1" w:rsidRDefault="0009503B" w:rsidP="0009503B">
      <w:pPr>
        <w:pStyle w:val="TidakAdaSpasi"/>
        <w:spacing w:line="276" w:lineRule="auto"/>
        <w:ind w:left="567" w:hanging="567"/>
        <w:jc w:val="both"/>
        <w:rPr>
          <w:rFonts w:ascii="Times New Roman" w:hAnsi="Times New Roman" w:cs="Times New Roman"/>
          <w:lang w:val="en-US"/>
        </w:rPr>
      </w:pPr>
      <w:r w:rsidRPr="00F169F1">
        <w:rPr>
          <w:rFonts w:ascii="Times New Roman" w:hAnsi="Times New Roman" w:cs="Times New Roman"/>
        </w:rPr>
        <w:t xml:space="preserve">Aryani, F. 2012. </w:t>
      </w:r>
      <w:r w:rsidRPr="00F169F1">
        <w:rPr>
          <w:rFonts w:ascii="Times New Roman" w:hAnsi="Times New Roman" w:cs="Times New Roman"/>
          <w:i/>
        </w:rPr>
        <w:t>Analisis Faktor-Faktor yang Mempengaruhi Kualitas Laporan Keuangan pada Kementerian Negara/Lembaga Satuan Kerja Mitra KPPN Medan II</w:t>
      </w:r>
      <w:r w:rsidRPr="00F169F1">
        <w:rPr>
          <w:rFonts w:ascii="Times New Roman" w:hAnsi="Times New Roman" w:cs="Times New Roman"/>
        </w:rPr>
        <w:t>. Tesis, Univeritas Sumatera, Medan</w:t>
      </w:r>
    </w:p>
    <w:p w:rsidR="0009503B" w:rsidRPr="00F169F1" w:rsidRDefault="0009503B" w:rsidP="0009503B">
      <w:pPr>
        <w:pStyle w:val="NormalWeb"/>
        <w:spacing w:line="276" w:lineRule="auto"/>
        <w:ind w:left="567" w:hanging="567"/>
        <w:jc w:val="both"/>
      </w:pPr>
      <w:r w:rsidRPr="00F169F1">
        <w:t>Bastian, I. (2010). Akuntansi Sektor Publik. Jakarta: Erlangga.</w:t>
      </w:r>
    </w:p>
    <w:p w:rsidR="0009503B" w:rsidRPr="00F169F1" w:rsidRDefault="0009503B" w:rsidP="0009503B">
      <w:pPr>
        <w:pStyle w:val="NormalWeb"/>
        <w:spacing w:line="276" w:lineRule="auto"/>
        <w:ind w:left="567" w:hanging="567"/>
        <w:jc w:val="both"/>
      </w:pPr>
      <w:r w:rsidRPr="00F169F1">
        <w:lastRenderedPageBreak/>
        <w:t xml:space="preserve">Bangun, A. 2009, </w:t>
      </w:r>
      <w:r w:rsidRPr="00F169F1">
        <w:rPr>
          <w:i/>
        </w:rPr>
        <w:t>Pengaruh Partisipasi dalam Penyusunan Anggaran, Kejelasan Sasaran Anggran dan Struktur Desentralisasi Terhadap Kinerja Manajerial SKPD dengan Pengawasan Internal Sebagai Variabel Pemoderasi (Studi Kasus pada Pemerintahan kabupaten Deli Serdang)</w:t>
      </w:r>
      <w:r w:rsidRPr="00F169F1">
        <w:t>. Tesis, Sekolah Pasca Sarjan Universitas Sumatera Utara, Medan</w:t>
      </w:r>
    </w:p>
    <w:p w:rsidR="0009503B" w:rsidRPr="00F169F1" w:rsidRDefault="0009503B" w:rsidP="0009503B">
      <w:pPr>
        <w:pStyle w:val="NormalWeb"/>
        <w:spacing w:line="276" w:lineRule="auto"/>
        <w:ind w:left="567" w:hanging="567"/>
        <w:jc w:val="both"/>
        <w:rPr>
          <w:i/>
        </w:rPr>
      </w:pPr>
      <w:r w:rsidRPr="00F169F1">
        <w:t xml:space="preserve">Choirunisah, F. 2008. </w:t>
      </w:r>
      <w:r w:rsidRPr="00F169F1">
        <w:rPr>
          <w:i/>
        </w:rPr>
        <w:t>Faktor-Faktor yang Mempengaruhi Kualitas Informasi Laporan Keuangan yang Dihasilakan Sistem Akuntansi Instansi (Studi pada Satuan Kerja di Wilayah Kerja KPPN Malang Tahun 2008)</w:t>
      </w:r>
    </w:p>
    <w:p w:rsidR="0009503B" w:rsidRPr="00F169F1" w:rsidRDefault="0009503B" w:rsidP="0009503B">
      <w:pPr>
        <w:pStyle w:val="NormalWeb"/>
        <w:spacing w:line="276" w:lineRule="auto"/>
        <w:ind w:left="567" w:hanging="567"/>
        <w:jc w:val="both"/>
        <w:rPr>
          <w:i/>
        </w:rPr>
      </w:pPr>
      <w:r w:rsidRPr="00F169F1">
        <w:t xml:space="preserve">Committee of Sponsoring Organizations of the Treadway Commission (COSO). 2013. </w:t>
      </w:r>
      <w:r w:rsidRPr="00F169F1">
        <w:rPr>
          <w:i/>
        </w:rPr>
        <w:t>Internal Control – Integrated Framework</w:t>
      </w:r>
    </w:p>
    <w:p w:rsidR="0009503B" w:rsidRPr="00F169F1" w:rsidRDefault="0009503B" w:rsidP="0009503B">
      <w:pPr>
        <w:pStyle w:val="NormalWeb"/>
        <w:spacing w:line="276" w:lineRule="auto"/>
        <w:ind w:left="567" w:hanging="567"/>
        <w:jc w:val="both"/>
      </w:pPr>
      <w:r w:rsidRPr="00F169F1">
        <w:t xml:space="preserve">Creswell, J.W dan Clark, V. L. 2011. </w:t>
      </w:r>
      <w:r w:rsidRPr="00F169F1">
        <w:rPr>
          <w:i/>
        </w:rPr>
        <w:t>Designing and Conducting Mixed Methods Research</w:t>
      </w:r>
      <w:r w:rsidRPr="00F169F1">
        <w:t>. 2nd ed. California: Sage Piblication, Inc.</w:t>
      </w:r>
    </w:p>
    <w:p w:rsidR="0009503B" w:rsidRPr="00F169F1" w:rsidRDefault="0009503B" w:rsidP="0009503B">
      <w:pPr>
        <w:pStyle w:val="NormalWeb"/>
        <w:spacing w:line="276" w:lineRule="auto"/>
        <w:ind w:left="567" w:hanging="567"/>
        <w:jc w:val="both"/>
      </w:pPr>
      <w:r w:rsidRPr="00F169F1">
        <w:t xml:space="preserve">Dita Arfianti. 2011. Analisis Faktor-faktor yang Mempengaruhi Nilai Informasi Pelaporan Keuangan Pemerintah Daerah.  </w:t>
      </w:r>
    </w:p>
    <w:p w:rsidR="0009503B" w:rsidRPr="00F169F1" w:rsidRDefault="0009503B" w:rsidP="0009503B">
      <w:pPr>
        <w:pStyle w:val="NormalWeb"/>
        <w:spacing w:line="276" w:lineRule="auto"/>
        <w:ind w:left="567" w:hanging="567"/>
        <w:jc w:val="both"/>
      </w:pPr>
      <w:r w:rsidRPr="00F169F1">
        <w:t xml:space="preserve">Firmansyah, I. (2010, 11 10). Akuntansi Pemerintahan. Retrieved 02 9, 2016, from Membangun Transparansi Keuangan Daerah: http://akuntansipemerintahan.wordpress.com/2010/11/10/membangun- transparansi-keuangan-daerah/ </w:t>
      </w:r>
    </w:p>
    <w:p w:rsidR="0009503B" w:rsidRPr="00F169F1" w:rsidRDefault="0009503B" w:rsidP="0009503B">
      <w:pPr>
        <w:pStyle w:val="NormalWeb"/>
        <w:spacing w:line="276" w:lineRule="auto"/>
        <w:ind w:left="567" w:hanging="567"/>
        <w:jc w:val="both"/>
      </w:pPr>
      <w:r w:rsidRPr="00F169F1">
        <w:t xml:space="preserve">Gudono. 2014. </w:t>
      </w:r>
      <w:r w:rsidRPr="00F169F1">
        <w:rPr>
          <w:i/>
        </w:rPr>
        <w:t>Teori Organisasi</w:t>
      </w:r>
      <w:r w:rsidRPr="00F169F1">
        <w:t>. Edisi 3. Yogyakarta: BPFE Universitas Gadja Mada.</w:t>
      </w:r>
    </w:p>
    <w:p w:rsidR="0009503B" w:rsidRPr="00F169F1" w:rsidRDefault="0009503B" w:rsidP="0009503B">
      <w:pPr>
        <w:pStyle w:val="NormalWeb"/>
        <w:spacing w:line="276" w:lineRule="auto"/>
        <w:ind w:left="567" w:hanging="567"/>
        <w:jc w:val="both"/>
      </w:pPr>
      <w:r w:rsidRPr="00F169F1">
        <w:t xml:space="preserve">Halim, A. dan Bawono , I.R. 2011. </w:t>
      </w:r>
      <w:r w:rsidRPr="00F169F1">
        <w:rPr>
          <w:i/>
        </w:rPr>
        <w:t>Pengelolaan Keuangan Negara Daerah: Hukum Kerugian Negara, dan Badan Pemeriksaan Keuangan</w:t>
      </w:r>
      <w:r w:rsidRPr="00F169F1">
        <w:t>. Yogyakarta: UPP STIM.</w:t>
      </w:r>
    </w:p>
    <w:p w:rsidR="0009503B" w:rsidRPr="00F169F1" w:rsidRDefault="0009503B" w:rsidP="0009503B">
      <w:pPr>
        <w:pStyle w:val="NormalWeb"/>
        <w:spacing w:line="276" w:lineRule="auto"/>
        <w:ind w:left="567" w:hanging="567"/>
        <w:jc w:val="both"/>
      </w:pPr>
      <w:r w:rsidRPr="00F169F1">
        <w:t xml:space="preserve">Hasyadi, Kholiq. 2014. </w:t>
      </w:r>
      <w:r w:rsidRPr="00F169F1">
        <w:rPr>
          <w:i/>
        </w:rPr>
        <w:t>Pengaruh Tekanan Eksternal, Ketidak Pastian Lingkungan, dan Kompetensi Sumber Daya Manusia Terhadap Penerapan E-Procuremen</w:t>
      </w:r>
      <w:r w:rsidRPr="00F169F1">
        <w:t>t. Tesis, Program Magister Akuntansi Univeritas Gadjah Mada, Yogyakarta.</w:t>
      </w:r>
    </w:p>
    <w:p w:rsidR="0009503B" w:rsidRPr="00F169F1" w:rsidRDefault="0009503B" w:rsidP="0009503B">
      <w:pPr>
        <w:pStyle w:val="NormalWeb"/>
        <w:spacing w:line="276" w:lineRule="auto"/>
        <w:ind w:left="567" w:hanging="567"/>
        <w:jc w:val="both"/>
      </w:pPr>
      <w:r w:rsidRPr="00F169F1">
        <w:t xml:space="preserve">Herdoanto, W. 2014. </w:t>
      </w:r>
      <w:r w:rsidRPr="00F169F1">
        <w:rPr>
          <w:i/>
        </w:rPr>
        <w:t>Pengaruh Faktor Teknik dan Organisasional terhadap Kualitas Laporan Keuangan (Studi pada Kementerian Ketenagakerjaan Republik Indonesia)</w:t>
      </w:r>
      <w:r w:rsidRPr="00F169F1">
        <w:t>. Tesis. Universitas Gajah Mada. Yogyakarta.</w:t>
      </w:r>
    </w:p>
    <w:p w:rsidR="0009503B" w:rsidRPr="00F169F1" w:rsidRDefault="0009503B" w:rsidP="0009503B">
      <w:pPr>
        <w:pStyle w:val="NormalWeb"/>
        <w:spacing w:line="276" w:lineRule="auto"/>
        <w:ind w:left="567" w:hanging="567"/>
        <w:jc w:val="both"/>
      </w:pPr>
      <w:r w:rsidRPr="00F169F1">
        <w:lastRenderedPageBreak/>
        <w:t xml:space="preserve">Hevesi, G.A. 2005. Standards for Internal Control in New York State Government. </w:t>
      </w:r>
      <w:hyperlink r:id="rId10" w:history="1">
        <w:r w:rsidRPr="00F169F1">
          <w:rPr>
            <w:rStyle w:val="Hyperlink"/>
          </w:rPr>
          <w:t>www.osc.state.ny.us</w:t>
        </w:r>
      </w:hyperlink>
      <w:r w:rsidRPr="00F169F1">
        <w:t xml:space="preserve"> </w:t>
      </w:r>
    </w:p>
    <w:p w:rsidR="0009503B" w:rsidRPr="00F169F1" w:rsidRDefault="0009503B" w:rsidP="0009503B">
      <w:pPr>
        <w:pStyle w:val="NormalWeb"/>
        <w:spacing w:line="276" w:lineRule="auto"/>
        <w:ind w:left="567" w:hanging="567"/>
        <w:jc w:val="both"/>
      </w:pPr>
      <w:r w:rsidRPr="00F169F1">
        <w:t xml:space="preserve">Peraturan Pemerintah Nomor 71 Tahun 2010 tentang Standar Akuntansi Pemerintahan. </w:t>
      </w:r>
    </w:p>
    <w:p w:rsidR="0009503B" w:rsidRPr="00F169F1" w:rsidRDefault="0009503B" w:rsidP="0009503B">
      <w:pPr>
        <w:pStyle w:val="NormalWeb"/>
        <w:spacing w:line="276" w:lineRule="auto"/>
        <w:ind w:left="567" w:hanging="567"/>
        <w:jc w:val="both"/>
      </w:pPr>
      <w:r w:rsidRPr="00F169F1">
        <w:t xml:space="preserve">Peraturan Menteri Dalam Negeri Nomor 13 Tahun 2006 tentang Pedoman Pengelolaan Keuangan Daerah. </w:t>
      </w:r>
    </w:p>
    <w:p w:rsidR="0009503B" w:rsidRPr="00F169F1" w:rsidRDefault="0009503B" w:rsidP="0009503B">
      <w:pPr>
        <w:pStyle w:val="NormalWeb"/>
        <w:spacing w:line="276" w:lineRule="auto"/>
        <w:ind w:left="567" w:hanging="567"/>
        <w:jc w:val="both"/>
      </w:pPr>
      <w:r w:rsidRPr="00F169F1">
        <w:t xml:space="preserve">Peraturan Menteri Dalam Negeri Nomor 59 Tahun 2007 tentang Pedoman Pengelolaan Keuanngan Daerah Sistem Akuntansi Pemerintah Daerah. </w:t>
      </w:r>
    </w:p>
    <w:p w:rsidR="0009503B" w:rsidRDefault="0009503B" w:rsidP="0009503B">
      <w:pPr>
        <w:pStyle w:val="NormalWeb"/>
        <w:spacing w:line="276" w:lineRule="auto"/>
        <w:ind w:left="567" w:hanging="567"/>
        <w:jc w:val="both"/>
      </w:pPr>
      <w:r w:rsidRPr="00F169F1">
        <w:t xml:space="preserve">Permadi, A. D. (2013). Pengaruh Sistem Akuntansi Keuangan Pemerintah Daerah terhadap Kualitas Laporan Keuangan Pemerintah Daerah. Bandung: Universitas Widyatama. </w:t>
      </w:r>
    </w:p>
    <w:p w:rsidR="0009503B" w:rsidRPr="005C2D92" w:rsidRDefault="0009503B" w:rsidP="0009503B">
      <w:pPr>
        <w:widowControl w:val="0"/>
        <w:autoSpaceDE w:val="0"/>
        <w:autoSpaceDN w:val="0"/>
        <w:adjustRightInd w:val="0"/>
        <w:spacing w:after="240"/>
        <w:jc w:val="both"/>
        <w:rPr>
          <w:rFonts w:ascii="Times New Roman" w:hAnsi="Times New Roman" w:cs="Times New Roman"/>
          <w:color w:val="000000"/>
        </w:rPr>
      </w:pPr>
      <w:r w:rsidRPr="005C2D92">
        <w:rPr>
          <w:rFonts w:ascii="Times New Roman" w:hAnsi="Times New Roman" w:cs="Times New Roman"/>
          <w:color w:val="000000"/>
        </w:rPr>
        <w:t xml:space="preserve">Ramdany , Winwin Yadiati,  Harry Suharman, Poppy Sofia K. </w:t>
      </w:r>
      <w:r w:rsidRPr="005C2D92">
        <w:rPr>
          <w:rFonts w:ascii="Times New Roman" w:hAnsi="Times New Roman" w:cs="Times New Roman"/>
          <w:bCs/>
          <w:i/>
          <w:color w:val="000000"/>
        </w:rPr>
        <w:t>EFFECTIVENESS OF INTERNAL CONTROL, GOOD GOVERNANCE, AND ACCOUNTING INFORMATION QUALITY ON BUDGETARY DISCIPLINE</w:t>
      </w:r>
      <w:r w:rsidRPr="005C2D92">
        <w:rPr>
          <w:rFonts w:ascii="Times New Roman" w:hAnsi="Times New Roman" w:cs="Times New Roman"/>
          <w:b/>
          <w:bCs/>
          <w:color w:val="000000"/>
        </w:rPr>
        <w:t xml:space="preserve"> </w:t>
      </w:r>
      <w:r w:rsidRPr="005C2D92">
        <w:rPr>
          <w:rFonts w:ascii="Times New Roman" w:hAnsi="Times New Roman" w:cs="Times New Roman"/>
          <w:bCs/>
          <w:color w:val="000000"/>
        </w:rPr>
        <w:t xml:space="preserve">2017, </w:t>
      </w:r>
      <w:r w:rsidRPr="005C2D92">
        <w:rPr>
          <w:rFonts w:ascii="Times New Roman" w:hAnsi="Times New Roman" w:cs="Times New Roman"/>
          <w:bCs/>
          <w:iCs/>
          <w:color w:val="000000"/>
        </w:rPr>
        <w:t xml:space="preserve">International Journal of Business, Economics and Law, Vol. 12, Issue 1 (April) ISSN 2289-1552 </w:t>
      </w:r>
    </w:p>
    <w:p w:rsidR="0009503B" w:rsidRDefault="0009503B" w:rsidP="00A03721">
      <w:pPr>
        <w:pStyle w:val="NormalWeb"/>
        <w:spacing w:line="276" w:lineRule="auto"/>
        <w:ind w:left="567" w:hanging="567"/>
        <w:jc w:val="both"/>
      </w:pPr>
      <w:r w:rsidRPr="00F169F1">
        <w:t xml:space="preserve">Reeve, J. M., warren, C. S., &amp; Duchac, J. E. (2013). Pengantar Akuntansi. Jakarta: Salemba Empat. </w:t>
      </w:r>
    </w:p>
    <w:p w:rsidR="0009503B" w:rsidRPr="00106AA2" w:rsidRDefault="0009503B" w:rsidP="0009503B">
      <w:pPr>
        <w:widowControl w:val="0"/>
        <w:autoSpaceDE w:val="0"/>
        <w:autoSpaceDN w:val="0"/>
        <w:adjustRightInd w:val="0"/>
        <w:spacing w:after="240" w:line="240" w:lineRule="atLeast"/>
        <w:rPr>
          <w:rFonts w:ascii="Times" w:hAnsi="Times" w:cs="Times"/>
          <w:color w:val="000000" w:themeColor="text1"/>
        </w:rPr>
      </w:pPr>
      <w:r w:rsidRPr="00106AA2">
        <w:rPr>
          <w:rFonts w:ascii="Times New Roman" w:hAnsi="Times New Roman" w:cs="Times New Roman"/>
          <w:bCs/>
          <w:iCs/>
          <w:color w:val="000000"/>
        </w:rPr>
        <w:t>Robert O. Opanyi</w:t>
      </w:r>
      <w:r>
        <w:rPr>
          <w:rFonts w:ascii="Times New Roman" w:hAnsi="Times New Roman" w:cs="Times New Roman"/>
          <w:bCs/>
          <w:i/>
          <w:iCs/>
          <w:color w:val="000000"/>
        </w:rPr>
        <w:t>,</w:t>
      </w:r>
      <w:r w:rsidRPr="00106AA2">
        <w:rPr>
          <w:rFonts w:ascii="Times New Roman" w:hAnsi="Times New Roman" w:cs="Times New Roman"/>
          <w:bCs/>
          <w:i/>
          <w:iCs/>
          <w:color w:val="000000"/>
        </w:rPr>
        <w:t xml:space="preserve"> </w:t>
      </w:r>
      <w:r w:rsidRPr="00106AA2">
        <w:rPr>
          <w:rFonts w:ascii="Times New Roman" w:hAnsi="Times New Roman" w:cs="Times New Roman"/>
          <w:bCs/>
          <w:i/>
          <w:color w:val="000000"/>
        </w:rPr>
        <w:t>The Effect of Adoption of International Public Sector Accounting Standards on Quality of Financial Reports in Public Sector in Kenya</w:t>
      </w:r>
      <w:r>
        <w:rPr>
          <w:rFonts w:ascii="Times New Roman" w:hAnsi="Times New Roman" w:cs="Times New Roman"/>
          <w:bCs/>
          <w:i/>
          <w:color w:val="000000"/>
        </w:rPr>
        <w:t xml:space="preserve">. </w:t>
      </w:r>
      <w:r w:rsidRPr="00106AA2">
        <w:rPr>
          <w:rFonts w:ascii="Times New Roman" w:hAnsi="Times New Roman" w:cs="Times New Roman"/>
          <w:color w:val="000000" w:themeColor="text1"/>
          <w:sz w:val="21"/>
          <w:szCs w:val="21"/>
        </w:rPr>
        <w:t xml:space="preserve">European Scientific Journal October 2016 edition vol.12, No.28 ISSN: 1857 – 7881 (Print) e - ISSN 1857- 7431 </w:t>
      </w:r>
    </w:p>
    <w:p w:rsidR="0009503B" w:rsidRPr="00F169F1" w:rsidRDefault="0009503B" w:rsidP="0009503B">
      <w:pPr>
        <w:pStyle w:val="NormalWeb"/>
        <w:spacing w:line="276" w:lineRule="auto"/>
        <w:ind w:left="567" w:hanging="567"/>
        <w:jc w:val="both"/>
      </w:pPr>
      <w:r w:rsidRPr="00F169F1">
        <w:t>Prof. Drs. Imam Ghozali, M.Com, Ph.D, CA, Akt. 2016 Desain penelitian kuantitatif dan kualitatif , Yogi pratama ISBN : 978-602-0856-12-0</w:t>
      </w:r>
    </w:p>
    <w:p w:rsidR="0009503B" w:rsidRPr="00F169F1" w:rsidRDefault="0009503B" w:rsidP="0009503B">
      <w:pPr>
        <w:pStyle w:val="NormalWeb"/>
        <w:spacing w:line="276" w:lineRule="auto"/>
        <w:ind w:left="567" w:hanging="567"/>
        <w:jc w:val="both"/>
      </w:pPr>
      <w:r w:rsidRPr="00F169F1">
        <w:t>Kemah, Ihwan. 2013. Penyajian Laporan Keuangan Daerah Berdasarkan Standar Akuntansi Pemerintahan pada pemerintahan kota manado. Jurnal EMBA, ISSN 2303-1174 vol.1 No.3 September, hal 771-778</w:t>
      </w:r>
    </w:p>
    <w:p w:rsidR="0009503B" w:rsidRPr="00F169F1" w:rsidRDefault="0009503B" w:rsidP="0009503B">
      <w:pPr>
        <w:pStyle w:val="NormalWeb"/>
        <w:spacing w:line="276" w:lineRule="auto"/>
        <w:ind w:left="567" w:hanging="567"/>
        <w:jc w:val="both"/>
      </w:pPr>
      <w:r w:rsidRPr="00F169F1">
        <w:t xml:space="preserve">Mardiasmo, 2009, </w:t>
      </w:r>
      <w:r w:rsidRPr="00F169F1">
        <w:rPr>
          <w:i/>
        </w:rPr>
        <w:t>Akuntansi Sektor Publik</w:t>
      </w:r>
      <w:r w:rsidRPr="00F169F1">
        <w:t>, Penerbit Andi Yogyakarta</w:t>
      </w:r>
    </w:p>
    <w:p w:rsidR="0009503B" w:rsidRDefault="0009503B" w:rsidP="0009503B">
      <w:pPr>
        <w:pStyle w:val="NormalWeb"/>
        <w:spacing w:line="276" w:lineRule="auto"/>
        <w:ind w:left="567" w:hanging="567"/>
        <w:jc w:val="both"/>
      </w:pPr>
      <w:r w:rsidRPr="00F169F1">
        <w:t xml:space="preserve">Mahsun, M. 2011, Konsep Dasar Pengukuran Kinerja. (Online). Tersedia: </w:t>
      </w:r>
      <w:hyperlink r:id="rId11" w:history="1">
        <w:r w:rsidRPr="00F169F1">
          <w:rPr>
            <w:rStyle w:val="Hyperlink"/>
          </w:rPr>
          <w:t>http://mohamahsun.blogspot.com/2011/04/Konsep-dasar-pengkurankinerja.html</w:t>
        </w:r>
      </w:hyperlink>
      <w:r w:rsidRPr="00F169F1">
        <w:t xml:space="preserve"> (10 Maret 2016)</w:t>
      </w:r>
    </w:p>
    <w:p w:rsidR="0009503B" w:rsidRPr="00106AA2" w:rsidRDefault="0009503B" w:rsidP="0009503B">
      <w:pPr>
        <w:widowControl w:val="0"/>
        <w:autoSpaceDE w:val="0"/>
        <w:autoSpaceDN w:val="0"/>
        <w:adjustRightInd w:val="0"/>
        <w:spacing w:after="240" w:line="320" w:lineRule="atLeast"/>
        <w:ind w:left="567" w:hanging="567"/>
        <w:rPr>
          <w:rFonts w:ascii="Times" w:hAnsi="Times" w:cs="Times"/>
          <w:color w:val="000000"/>
        </w:rPr>
      </w:pPr>
      <w:r w:rsidRPr="00106AA2">
        <w:rPr>
          <w:rFonts w:ascii="Times New Roman" w:hAnsi="Times New Roman" w:cs="Times New Roman"/>
          <w:color w:val="000000"/>
        </w:rPr>
        <w:t xml:space="preserve">Mondher </w:t>
      </w:r>
      <w:r>
        <w:rPr>
          <w:rFonts w:ascii="Times New Roman" w:hAnsi="Times New Roman" w:cs="Times New Roman"/>
          <w:color w:val="000000"/>
        </w:rPr>
        <w:t>,</w:t>
      </w:r>
      <w:r w:rsidRPr="00106AA2">
        <w:rPr>
          <w:rFonts w:ascii="Times New Roman" w:hAnsi="Times New Roman" w:cs="Times New Roman"/>
          <w:color w:val="000000"/>
        </w:rPr>
        <w:t>Kouki</w:t>
      </w:r>
      <w:r>
        <w:rPr>
          <w:rFonts w:ascii="Times New Roman" w:hAnsi="Times New Roman" w:cs="Times New Roman"/>
          <w:color w:val="000000"/>
        </w:rPr>
        <w:t>.</w:t>
      </w:r>
      <w:r w:rsidRPr="00106AA2">
        <w:rPr>
          <w:rFonts w:ascii="MS Mincho" w:eastAsia="MS Mincho" w:hAnsi="MS Mincho" w:cs="MS Mincho"/>
          <w:color w:val="000000"/>
        </w:rPr>
        <w:t> </w:t>
      </w:r>
      <w:r w:rsidRPr="00106AA2">
        <w:rPr>
          <w:rFonts w:ascii="Times New Roman" w:hAnsi="Times New Roman" w:cs="Times New Roman"/>
          <w:i/>
          <w:color w:val="000000"/>
        </w:rPr>
        <w:t xml:space="preserve">Corporate Governance Score and the Quality of Financial </w:t>
      </w:r>
      <w:r w:rsidRPr="00106AA2">
        <w:rPr>
          <w:rFonts w:ascii="Times New Roman" w:hAnsi="Times New Roman" w:cs="Times New Roman"/>
          <w:i/>
          <w:color w:val="000000"/>
        </w:rPr>
        <w:lastRenderedPageBreak/>
        <w:t>Disclosures: Evidence from the French Context</w:t>
      </w:r>
      <w:r w:rsidRPr="00106AA2">
        <w:rPr>
          <w:rFonts w:ascii="Times New Roman" w:hAnsi="Times New Roman" w:cs="Times New Roman"/>
          <w:color w:val="000000"/>
        </w:rPr>
        <w:t xml:space="preserve"> </w:t>
      </w:r>
      <w:r>
        <w:rPr>
          <w:rFonts w:ascii="Times New Roman" w:hAnsi="Times New Roman" w:cs="Times New Roman"/>
          <w:color w:val="000000"/>
        </w:rPr>
        <w:t>,</w:t>
      </w:r>
      <w:r>
        <w:rPr>
          <w:rFonts w:ascii="Times New Roman" w:hAnsi="Times New Roman" w:cs="Times New Roman"/>
          <w:color w:val="000000"/>
          <w:sz w:val="26"/>
          <w:szCs w:val="26"/>
        </w:rPr>
        <w:t xml:space="preserve">ISSN 2162-3082 2016, Vol. 6, No. 2 </w:t>
      </w:r>
    </w:p>
    <w:p w:rsidR="0009503B" w:rsidRDefault="0009503B" w:rsidP="0009503B">
      <w:pPr>
        <w:pStyle w:val="NormalWeb"/>
        <w:spacing w:line="276" w:lineRule="auto"/>
        <w:ind w:left="567" w:hanging="567"/>
        <w:jc w:val="both"/>
      </w:pPr>
      <w:r w:rsidRPr="00F169F1">
        <w:t>M. Nafarin, 2007</w:t>
      </w:r>
      <w:r w:rsidRPr="00F169F1">
        <w:rPr>
          <w:i/>
        </w:rPr>
        <w:t>, Penganggaran Perusahaan</w:t>
      </w:r>
      <w:r w:rsidRPr="00F169F1">
        <w:t>, Edisi Revisi, Jakarta: Salemba Empat</w:t>
      </w:r>
    </w:p>
    <w:p w:rsidR="0009503B" w:rsidRPr="00106AA2" w:rsidRDefault="0009503B" w:rsidP="0009503B">
      <w:pPr>
        <w:pStyle w:val="NormalWeb"/>
        <w:ind w:left="567" w:hanging="567"/>
        <w:jc w:val="both"/>
      </w:pPr>
      <w:r w:rsidRPr="00106AA2">
        <w:rPr>
          <w:color w:val="000000"/>
        </w:rPr>
        <w:t>Nkwagu, Louis Chinedu</w:t>
      </w:r>
      <w:r w:rsidRPr="00106AA2">
        <w:rPr>
          <w:color w:val="000000"/>
          <w:position w:val="21"/>
        </w:rPr>
        <w:t>1</w:t>
      </w:r>
      <w:r w:rsidRPr="00106AA2">
        <w:rPr>
          <w:color w:val="000000"/>
        </w:rPr>
        <w:t>, Okoye, Greg. Onuora</w:t>
      </w:r>
      <w:r w:rsidRPr="00106AA2">
        <w:rPr>
          <w:color w:val="000000"/>
          <w:position w:val="21"/>
        </w:rPr>
        <w:t>2</w:t>
      </w:r>
      <w:r w:rsidRPr="00106AA2">
        <w:rPr>
          <w:color w:val="000000"/>
        </w:rPr>
        <w:t>, &amp; Nkwagu, Christian Chibuike</w:t>
      </w:r>
      <w:r w:rsidRPr="00106AA2">
        <w:rPr>
          <w:color w:val="000000"/>
          <w:position w:val="21"/>
        </w:rPr>
        <w:t>3</w:t>
      </w:r>
      <w:r>
        <w:rPr>
          <w:color w:val="000000"/>
          <w:position w:val="21"/>
          <w:sz w:val="29"/>
          <w:szCs w:val="29"/>
        </w:rPr>
        <w:t xml:space="preserve"> </w:t>
      </w:r>
    </w:p>
    <w:p w:rsidR="0009503B" w:rsidRPr="00106AA2" w:rsidRDefault="0009503B" w:rsidP="0009503B">
      <w:pPr>
        <w:widowControl w:val="0"/>
        <w:autoSpaceDE w:val="0"/>
        <w:autoSpaceDN w:val="0"/>
        <w:adjustRightInd w:val="0"/>
        <w:spacing w:after="240"/>
        <w:ind w:left="567"/>
        <w:rPr>
          <w:rFonts w:ascii="Times" w:hAnsi="Times" w:cs="Times"/>
          <w:color w:val="000000"/>
        </w:rPr>
      </w:pPr>
      <w:r w:rsidRPr="00106AA2">
        <w:rPr>
          <w:rFonts w:ascii="Times New Roman" w:hAnsi="Times New Roman" w:cs="Times New Roman"/>
          <w:i/>
          <w:color w:val="000000"/>
        </w:rPr>
        <w:t>International Public Sector Accounting S</w:t>
      </w:r>
      <w:r>
        <w:rPr>
          <w:rFonts w:ascii="Times New Roman" w:hAnsi="Times New Roman" w:cs="Times New Roman"/>
          <w:i/>
          <w:color w:val="000000"/>
        </w:rPr>
        <w:t xml:space="preserve">tandards Adoption and Finansial </w:t>
      </w:r>
      <w:r w:rsidRPr="00106AA2">
        <w:rPr>
          <w:rFonts w:ascii="Times New Roman" w:hAnsi="Times New Roman" w:cs="Times New Roman"/>
          <w:i/>
          <w:color w:val="000000"/>
        </w:rPr>
        <w:t xml:space="preserve">Transparency in the Nigerian South Eastern States Public Sector: A Case of Ebonyi and Enugu States </w:t>
      </w:r>
      <w:r w:rsidRPr="00106AA2">
        <w:rPr>
          <w:rFonts w:ascii="Times New Roman" w:hAnsi="Times New Roman" w:cs="Times New Roman"/>
          <w:color w:val="000000"/>
        </w:rPr>
        <w:t>Volume 21, Issue 4, Ver. 07 (Apr. 2016) PP 40-51</w:t>
      </w:r>
      <w:r w:rsidRPr="00106AA2">
        <w:rPr>
          <w:rFonts w:ascii="MS Mincho" w:eastAsia="MS Mincho" w:hAnsi="MS Mincho" w:cs="MS Mincho"/>
          <w:color w:val="000000"/>
        </w:rPr>
        <w:t> </w:t>
      </w:r>
      <w:r w:rsidRPr="00106AA2">
        <w:rPr>
          <w:rFonts w:ascii="Times New Roman" w:hAnsi="Times New Roman" w:cs="Times New Roman"/>
          <w:color w:val="000000"/>
        </w:rPr>
        <w:t>e-ISSN: 2279-0837, p-ISSN: 2279-0845</w:t>
      </w:r>
      <w:r>
        <w:rPr>
          <w:rFonts w:ascii="Times" w:hAnsi="Times" w:cs="Times"/>
          <w:color w:val="000000"/>
          <w:sz w:val="29"/>
          <w:szCs w:val="29"/>
        </w:rPr>
        <w:t xml:space="preserve">. </w:t>
      </w:r>
    </w:p>
    <w:p w:rsidR="0009503B" w:rsidRPr="00F169F1" w:rsidRDefault="0009503B" w:rsidP="0009503B">
      <w:pPr>
        <w:pStyle w:val="NormalWeb"/>
        <w:spacing w:line="276" w:lineRule="auto"/>
        <w:ind w:left="567" w:hanging="567"/>
        <w:jc w:val="both"/>
      </w:pPr>
      <w:r w:rsidRPr="00F169F1">
        <w:t xml:space="preserve">Ni Made Asih, Ni Kadek Sinarwati dan Edy Sujana. 2014. </w:t>
      </w:r>
      <w:r w:rsidRPr="00F169F1">
        <w:rPr>
          <w:i/>
        </w:rPr>
        <w:t>Pengaruh Sistem Pengendalin Internal, Pengelolaan Keuangan Daerah Dan Komitmen Organisasi Terhadap penerapan good governance</w:t>
      </w:r>
      <w:r w:rsidRPr="00F169F1">
        <w:t>. E-jurnal S1 Ak Universitas Pendidikan Ganesaha vol.2 No.1 tahun 2014</w:t>
      </w:r>
    </w:p>
    <w:p w:rsidR="0009503B" w:rsidRPr="00F169F1" w:rsidRDefault="0009503B" w:rsidP="0009503B">
      <w:pPr>
        <w:pStyle w:val="NormalWeb"/>
        <w:spacing w:line="276" w:lineRule="auto"/>
        <w:ind w:left="567" w:hanging="567"/>
        <w:jc w:val="both"/>
      </w:pPr>
      <w:r w:rsidRPr="00F169F1">
        <w:t>Purwanti Nugraheni, dan Imam Subaweh. 2008. Pengaruh Penerapan Akuntansi Pemerintahan Terhadap Kualitas Lpaoran Keuanga. Jurnal Ekonomi Bisnis, No. 1 Vol. 13 april 2008</w:t>
      </w:r>
    </w:p>
    <w:p w:rsidR="0009503B" w:rsidRPr="00F169F1" w:rsidRDefault="0009503B" w:rsidP="0009503B">
      <w:pPr>
        <w:pStyle w:val="NormalWeb"/>
        <w:spacing w:line="276" w:lineRule="auto"/>
        <w:ind w:left="567" w:hanging="567"/>
        <w:jc w:val="both"/>
      </w:pPr>
      <w:r w:rsidRPr="00F169F1">
        <w:t>Parmono, Joko. 2014. Analisa Rasio Keuangan Untuk Kinerja Keungan Pemerintahan Daerah. Among Makarti, Vol.7 No.13, juli 2014</w:t>
      </w:r>
    </w:p>
    <w:p w:rsidR="0009503B" w:rsidRPr="00F169F1" w:rsidRDefault="0009503B" w:rsidP="0009503B">
      <w:pPr>
        <w:pStyle w:val="NormalWeb"/>
        <w:spacing w:line="276" w:lineRule="auto"/>
        <w:ind w:left="567" w:hanging="567"/>
        <w:jc w:val="both"/>
      </w:pPr>
      <w:r w:rsidRPr="00F169F1">
        <w:t xml:space="preserve">Rahmi, Willy, Abdullah, 2013, </w:t>
      </w:r>
      <w:r w:rsidRPr="00F169F1">
        <w:rPr>
          <w:i/>
        </w:rPr>
        <w:t>Pengaruh Partisipasi dalam Anggran dan Kejelasan Sasaran anggran serta peran Manajerial Pengelolaan Keuangan terhadap kinerja Pemerintahan Daerah (Studi Emprisi pada pemerintahan Provinsi Bengkulu</w:t>
      </w:r>
      <w:r w:rsidRPr="00F169F1">
        <w:t>), Jurnal Fairness Vol.3. Hal. 42-53</w:t>
      </w:r>
    </w:p>
    <w:p w:rsidR="0009503B" w:rsidRPr="00F169F1" w:rsidRDefault="0009503B" w:rsidP="0009503B">
      <w:pPr>
        <w:pStyle w:val="NormalWeb"/>
        <w:spacing w:line="276" w:lineRule="auto"/>
        <w:ind w:left="567" w:hanging="567"/>
        <w:jc w:val="both"/>
      </w:pPr>
      <w:r w:rsidRPr="00F169F1">
        <w:t xml:space="preserve">Sardjito B, Muthaher O. 2007, </w:t>
      </w:r>
      <w:r w:rsidRPr="00F169F1">
        <w:rPr>
          <w:i/>
        </w:rPr>
        <w:t>Pengaruh Partisipasi Penyusunan Anggaran Terhadap Kinerja Aparat Pemerintahan Daerah, Budaya Organisasi dan Komitmen Organiasi Sebagai Variabel Moderating</w:t>
      </w:r>
      <w:r w:rsidRPr="00F169F1">
        <w:t>, SNA X, Makkasar</w:t>
      </w:r>
    </w:p>
    <w:p w:rsidR="0009503B" w:rsidRPr="00F169F1" w:rsidRDefault="007126F7" w:rsidP="0009503B">
      <w:pPr>
        <w:pStyle w:val="NormalWeb"/>
        <w:spacing w:line="276" w:lineRule="auto"/>
        <w:ind w:left="567" w:hanging="567"/>
        <w:jc w:val="both"/>
      </w:pPr>
      <w:hyperlink r:id="rId12" w:history="1">
        <w:r w:rsidR="0009503B" w:rsidRPr="00F169F1">
          <w:rPr>
            <w:rStyle w:val="Hyperlink"/>
          </w:rPr>
          <w:t>www.google.com</w:t>
        </w:r>
      </w:hyperlink>
    </w:p>
    <w:p w:rsidR="0009503B" w:rsidRPr="00F169F1" w:rsidRDefault="007126F7" w:rsidP="0009503B">
      <w:pPr>
        <w:pStyle w:val="NormalWeb"/>
        <w:spacing w:line="276" w:lineRule="auto"/>
        <w:jc w:val="both"/>
      </w:pPr>
      <w:hyperlink r:id="rId13" w:history="1">
        <w:r w:rsidR="0009503B" w:rsidRPr="00F169F1">
          <w:rPr>
            <w:rStyle w:val="Hyperlink"/>
          </w:rPr>
          <w:t>www.wikipedia.org</w:t>
        </w:r>
      </w:hyperlink>
    </w:p>
    <w:p w:rsidR="0009503B" w:rsidRPr="000E0945" w:rsidRDefault="007126F7" w:rsidP="00A03721">
      <w:pPr>
        <w:pStyle w:val="NormalWeb"/>
        <w:spacing w:line="276" w:lineRule="auto"/>
        <w:jc w:val="both"/>
      </w:pPr>
      <w:hyperlink r:id="rId14" w:history="1">
        <w:r w:rsidR="0009503B" w:rsidRPr="00F169F1">
          <w:rPr>
            <w:rStyle w:val="Hyperlink"/>
          </w:rPr>
          <w:t>www.arjuna.ristekdikti.go.id</w:t>
        </w:r>
      </w:hyperlink>
    </w:p>
    <w:sectPr w:rsidR="0009503B" w:rsidRPr="000E0945" w:rsidSect="0009503B">
      <w:footerReference w:type="even" r:id="rId15"/>
      <w:footerReference w:type="default" r:id="rId16"/>
      <w:pgSz w:w="11900" w:h="16840"/>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09E9" w:rsidRDefault="00DB09E9" w:rsidP="000E0945">
      <w:r>
        <w:separator/>
      </w:r>
    </w:p>
  </w:endnote>
  <w:endnote w:type="continuationSeparator" w:id="0">
    <w:p w:rsidR="00DB09E9" w:rsidRDefault="00DB09E9" w:rsidP="000E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03B" w:rsidRDefault="0009503B" w:rsidP="003520C5">
    <w:pPr>
      <w:pStyle w:val="Footer"/>
      <w:framePr w:wrap="none"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end"/>
    </w:r>
  </w:p>
  <w:p w:rsidR="0009503B" w:rsidRDefault="0009503B" w:rsidP="00095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03B" w:rsidRDefault="0009503B" w:rsidP="003520C5">
    <w:pPr>
      <w:pStyle w:val="Footer"/>
      <w:framePr w:wrap="none"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separate"/>
    </w:r>
    <w:r w:rsidR="00DB09E9">
      <w:rPr>
        <w:rStyle w:val="NomorHalaman"/>
        <w:noProof/>
      </w:rPr>
      <w:t>1</w:t>
    </w:r>
    <w:r>
      <w:rPr>
        <w:rStyle w:val="NomorHalaman"/>
      </w:rPr>
      <w:fldChar w:fldCharType="end"/>
    </w:r>
  </w:p>
  <w:p w:rsidR="000E0945" w:rsidRDefault="000E0945" w:rsidP="0009503B">
    <w:pPr>
      <w:pStyle w:val="Footer"/>
      <w:ind w:right="360"/>
      <w:rPr>
        <w:lang w:val="en-US"/>
      </w:rPr>
    </w:pPr>
  </w:p>
  <w:p w:rsidR="000E0945" w:rsidRDefault="000E0945">
    <w:pPr>
      <w:pStyle w:val="Footer"/>
      <w:rPr>
        <w:lang w:val="en-US"/>
      </w:rPr>
    </w:pPr>
  </w:p>
  <w:p w:rsidR="000E0945" w:rsidRPr="000E0945" w:rsidRDefault="000E094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09E9" w:rsidRDefault="00DB09E9" w:rsidP="000E0945">
      <w:r>
        <w:separator/>
      </w:r>
    </w:p>
  </w:footnote>
  <w:footnote w:type="continuationSeparator" w:id="0">
    <w:p w:rsidR="00DB09E9" w:rsidRDefault="00DB09E9" w:rsidP="000E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A9A"/>
    <w:multiLevelType w:val="hybridMultilevel"/>
    <w:tmpl w:val="1A162182"/>
    <w:lvl w:ilvl="0" w:tplc="FF3ADDD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350B2322"/>
    <w:multiLevelType w:val="hybridMultilevel"/>
    <w:tmpl w:val="4D4AA32A"/>
    <w:lvl w:ilvl="0" w:tplc="04210015">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142A06AE">
      <w:start w:val="2"/>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79F071F"/>
    <w:multiLevelType w:val="hybridMultilevel"/>
    <w:tmpl w:val="116CD8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5A03E45"/>
    <w:multiLevelType w:val="hybridMultilevel"/>
    <w:tmpl w:val="7864131E"/>
    <w:lvl w:ilvl="0" w:tplc="5E7C39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9242E86"/>
    <w:multiLevelType w:val="hybridMultilevel"/>
    <w:tmpl w:val="A07C2E4A"/>
    <w:lvl w:ilvl="0" w:tplc="F8A2FE2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8C530F"/>
    <w:multiLevelType w:val="hybridMultilevel"/>
    <w:tmpl w:val="C55287C6"/>
    <w:lvl w:ilvl="0" w:tplc="55C836C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559E5F3D"/>
    <w:multiLevelType w:val="hybridMultilevel"/>
    <w:tmpl w:val="30C2FD96"/>
    <w:lvl w:ilvl="0" w:tplc="52E45C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AFE1EDB"/>
    <w:multiLevelType w:val="multilevel"/>
    <w:tmpl w:val="A086D10A"/>
    <w:lvl w:ilvl="0">
      <w:start w:val="1"/>
      <w:numFmt w:val="decimal"/>
      <w:lvlText w:val="%1."/>
      <w:lvlJc w:val="left"/>
      <w:pPr>
        <w:ind w:left="720" w:hanging="360"/>
      </w:pPr>
      <w:rPr>
        <w:rFonts w:hint="default"/>
      </w:rPr>
    </w:lvl>
    <w:lvl w:ilvl="1">
      <w:start w:val="4"/>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 w15:restartNumberingAfterBreak="0">
    <w:nsid w:val="63421BB5"/>
    <w:multiLevelType w:val="hybridMultilevel"/>
    <w:tmpl w:val="0BB68D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B74190"/>
    <w:multiLevelType w:val="hybridMultilevel"/>
    <w:tmpl w:val="252A1CC4"/>
    <w:lvl w:ilvl="0" w:tplc="5DD0565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15:restartNumberingAfterBreak="0">
    <w:nsid w:val="7287029C"/>
    <w:multiLevelType w:val="hybridMultilevel"/>
    <w:tmpl w:val="DDB28C68"/>
    <w:lvl w:ilvl="0" w:tplc="9B2C8A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76EB5791"/>
    <w:multiLevelType w:val="multilevel"/>
    <w:tmpl w:val="32F64D42"/>
    <w:lvl w:ilvl="0">
      <w:start w:val="4"/>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9E32B2"/>
    <w:multiLevelType w:val="multilevel"/>
    <w:tmpl w:val="15D63970"/>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081609225">
    <w:abstractNumId w:val="12"/>
  </w:num>
  <w:num w:numId="2" w16cid:durableId="1123156958">
    <w:abstractNumId w:val="1"/>
  </w:num>
  <w:num w:numId="3" w16cid:durableId="793597693">
    <w:abstractNumId w:val="7"/>
  </w:num>
  <w:num w:numId="4" w16cid:durableId="1982424179">
    <w:abstractNumId w:val="5"/>
  </w:num>
  <w:num w:numId="5" w16cid:durableId="584993441">
    <w:abstractNumId w:val="8"/>
  </w:num>
  <w:num w:numId="6" w16cid:durableId="244414905">
    <w:abstractNumId w:val="9"/>
  </w:num>
  <w:num w:numId="7" w16cid:durableId="1892106352">
    <w:abstractNumId w:val="6"/>
  </w:num>
  <w:num w:numId="8" w16cid:durableId="1619219250">
    <w:abstractNumId w:val="11"/>
  </w:num>
  <w:num w:numId="9" w16cid:durableId="671953697">
    <w:abstractNumId w:val="2"/>
  </w:num>
  <w:num w:numId="10" w16cid:durableId="801505890">
    <w:abstractNumId w:val="0"/>
  </w:num>
  <w:num w:numId="11" w16cid:durableId="700130337">
    <w:abstractNumId w:val="3"/>
  </w:num>
  <w:num w:numId="12" w16cid:durableId="277568712">
    <w:abstractNumId w:val="10"/>
  </w:num>
  <w:num w:numId="13" w16cid:durableId="1574971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49"/>
    <w:rsid w:val="00005295"/>
    <w:rsid w:val="00035F67"/>
    <w:rsid w:val="0009503B"/>
    <w:rsid w:val="000E0945"/>
    <w:rsid w:val="000E47FA"/>
    <w:rsid w:val="00120396"/>
    <w:rsid w:val="00122F4F"/>
    <w:rsid w:val="00124AE8"/>
    <w:rsid w:val="0018194D"/>
    <w:rsid w:val="001C576B"/>
    <w:rsid w:val="001F7293"/>
    <w:rsid w:val="00247B4E"/>
    <w:rsid w:val="00261565"/>
    <w:rsid w:val="00265CB0"/>
    <w:rsid w:val="00271ACB"/>
    <w:rsid w:val="002D383E"/>
    <w:rsid w:val="00316F0A"/>
    <w:rsid w:val="00321B6E"/>
    <w:rsid w:val="00335E9B"/>
    <w:rsid w:val="00343D37"/>
    <w:rsid w:val="003518B4"/>
    <w:rsid w:val="00392B98"/>
    <w:rsid w:val="003A41A3"/>
    <w:rsid w:val="003C52E7"/>
    <w:rsid w:val="003D331E"/>
    <w:rsid w:val="003E3EEE"/>
    <w:rsid w:val="003E513C"/>
    <w:rsid w:val="00405B9A"/>
    <w:rsid w:val="00440CCC"/>
    <w:rsid w:val="00454730"/>
    <w:rsid w:val="004549A4"/>
    <w:rsid w:val="004C17CB"/>
    <w:rsid w:val="00501456"/>
    <w:rsid w:val="00547BCC"/>
    <w:rsid w:val="006024BA"/>
    <w:rsid w:val="00625AEE"/>
    <w:rsid w:val="00655672"/>
    <w:rsid w:val="006970C5"/>
    <w:rsid w:val="00697FD2"/>
    <w:rsid w:val="006B58E2"/>
    <w:rsid w:val="00751237"/>
    <w:rsid w:val="007600C6"/>
    <w:rsid w:val="00762BDA"/>
    <w:rsid w:val="00764EC3"/>
    <w:rsid w:val="007A09DD"/>
    <w:rsid w:val="007A682A"/>
    <w:rsid w:val="007A7F37"/>
    <w:rsid w:val="00830413"/>
    <w:rsid w:val="00877DBB"/>
    <w:rsid w:val="00884146"/>
    <w:rsid w:val="00894EDC"/>
    <w:rsid w:val="008C47D1"/>
    <w:rsid w:val="008D1197"/>
    <w:rsid w:val="008D7824"/>
    <w:rsid w:val="00922E02"/>
    <w:rsid w:val="00943EEA"/>
    <w:rsid w:val="009A1953"/>
    <w:rsid w:val="009A5211"/>
    <w:rsid w:val="009D2790"/>
    <w:rsid w:val="00A03721"/>
    <w:rsid w:val="00A26570"/>
    <w:rsid w:val="00A551DA"/>
    <w:rsid w:val="00A66191"/>
    <w:rsid w:val="00A96F45"/>
    <w:rsid w:val="00AD7520"/>
    <w:rsid w:val="00AF6E19"/>
    <w:rsid w:val="00B85B15"/>
    <w:rsid w:val="00C261A1"/>
    <w:rsid w:val="00C418F4"/>
    <w:rsid w:val="00C56649"/>
    <w:rsid w:val="00CA14C9"/>
    <w:rsid w:val="00CC3FBB"/>
    <w:rsid w:val="00CD2A01"/>
    <w:rsid w:val="00CD4B14"/>
    <w:rsid w:val="00CF4380"/>
    <w:rsid w:val="00D25A60"/>
    <w:rsid w:val="00D53792"/>
    <w:rsid w:val="00D67022"/>
    <w:rsid w:val="00D74304"/>
    <w:rsid w:val="00DB09E9"/>
    <w:rsid w:val="00DC0123"/>
    <w:rsid w:val="00E628B6"/>
    <w:rsid w:val="00E73501"/>
    <w:rsid w:val="00E7611E"/>
    <w:rsid w:val="00E77B02"/>
    <w:rsid w:val="00E84A63"/>
    <w:rsid w:val="00EB1416"/>
    <w:rsid w:val="00F176D4"/>
    <w:rsid w:val="00F545DC"/>
    <w:rsid w:val="00F86D1F"/>
    <w:rsid w:val="00FF1F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5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EEA"/>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73501"/>
    <w:rPr>
      <w:color w:val="0563C1" w:themeColor="hyperlink"/>
      <w:u w:val="single"/>
    </w:rPr>
  </w:style>
  <w:style w:type="paragraph" w:styleId="DaftarParagraf">
    <w:name w:val="List Paragraph"/>
    <w:basedOn w:val="Normal"/>
    <w:uiPriority w:val="34"/>
    <w:qFormat/>
    <w:rsid w:val="00E73501"/>
    <w:pPr>
      <w:ind w:left="720"/>
      <w:contextualSpacing/>
    </w:pPr>
  </w:style>
  <w:style w:type="paragraph" w:customStyle="1" w:styleId="p1">
    <w:name w:val="p1"/>
    <w:basedOn w:val="Normal"/>
    <w:rsid w:val="00E73501"/>
    <w:rPr>
      <w:rFonts w:ascii="Helvetica" w:hAnsi="Helvetica" w:cs="Times New Roman"/>
      <w:color w:val="2D2D2D"/>
      <w:lang w:eastAsia="id-ID"/>
    </w:rPr>
  </w:style>
  <w:style w:type="character" w:customStyle="1" w:styleId="s1">
    <w:name w:val="s1"/>
    <w:basedOn w:val="FontParagrafDefault"/>
    <w:rsid w:val="00E73501"/>
  </w:style>
  <w:style w:type="paragraph" w:styleId="TidakAdaSpasi">
    <w:name w:val="No Spacing"/>
    <w:uiPriority w:val="1"/>
    <w:qFormat/>
    <w:rsid w:val="00CD2A01"/>
  </w:style>
  <w:style w:type="paragraph" w:styleId="NormalWeb">
    <w:name w:val="Normal (Web)"/>
    <w:basedOn w:val="Normal"/>
    <w:uiPriority w:val="99"/>
    <w:unhideWhenUsed/>
    <w:rsid w:val="00335E9B"/>
    <w:pPr>
      <w:spacing w:before="100" w:beforeAutospacing="1" w:after="100" w:afterAutospacing="1"/>
    </w:pPr>
    <w:rPr>
      <w:rFonts w:ascii="Times New Roman" w:hAnsi="Times New Roman" w:cs="Times New Roman"/>
      <w:lang w:eastAsia="id-ID"/>
    </w:rPr>
  </w:style>
  <w:style w:type="paragraph" w:styleId="Header">
    <w:name w:val="header"/>
    <w:basedOn w:val="Normal"/>
    <w:link w:val="HeaderKAR"/>
    <w:uiPriority w:val="99"/>
    <w:unhideWhenUsed/>
    <w:rsid w:val="000E0945"/>
    <w:pPr>
      <w:tabs>
        <w:tab w:val="center" w:pos="4513"/>
        <w:tab w:val="right" w:pos="9026"/>
      </w:tabs>
    </w:pPr>
  </w:style>
  <w:style w:type="character" w:customStyle="1" w:styleId="HeaderKAR">
    <w:name w:val="Header KAR"/>
    <w:basedOn w:val="FontParagrafDefault"/>
    <w:link w:val="Header"/>
    <w:uiPriority w:val="99"/>
    <w:rsid w:val="000E0945"/>
  </w:style>
  <w:style w:type="paragraph" w:styleId="Footer">
    <w:name w:val="footer"/>
    <w:basedOn w:val="Normal"/>
    <w:link w:val="FooterKAR"/>
    <w:uiPriority w:val="99"/>
    <w:unhideWhenUsed/>
    <w:rsid w:val="000E0945"/>
    <w:pPr>
      <w:tabs>
        <w:tab w:val="center" w:pos="4513"/>
        <w:tab w:val="right" w:pos="9026"/>
      </w:tabs>
    </w:pPr>
  </w:style>
  <w:style w:type="character" w:customStyle="1" w:styleId="FooterKAR">
    <w:name w:val="Footer KAR"/>
    <w:basedOn w:val="FontParagrafDefault"/>
    <w:link w:val="Footer"/>
    <w:uiPriority w:val="99"/>
    <w:rsid w:val="000E0945"/>
  </w:style>
  <w:style w:type="table" w:styleId="KisiTabel">
    <w:name w:val="Table Grid"/>
    <w:basedOn w:val="TabelNormal"/>
    <w:uiPriority w:val="39"/>
    <w:rsid w:val="0054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Halaman">
    <w:name w:val="page number"/>
    <w:basedOn w:val="FontParagrafDefault"/>
    <w:uiPriority w:val="99"/>
    <w:semiHidden/>
    <w:unhideWhenUsed/>
    <w:rsid w:val="0009503B"/>
  </w:style>
  <w:style w:type="character" w:styleId="SebutanYangBelumTerselesaikan">
    <w:name w:val="Unresolved Mention"/>
    <w:basedOn w:val="FontParagrafDefault"/>
    <w:uiPriority w:val="99"/>
    <w:rsid w:val="00124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6780">
      <w:bodyDiv w:val="1"/>
      <w:marLeft w:val="0"/>
      <w:marRight w:val="0"/>
      <w:marTop w:val="0"/>
      <w:marBottom w:val="0"/>
      <w:divBdr>
        <w:top w:val="none" w:sz="0" w:space="0" w:color="auto"/>
        <w:left w:val="none" w:sz="0" w:space="0" w:color="auto"/>
        <w:bottom w:val="none" w:sz="0" w:space="0" w:color="auto"/>
        <w:right w:val="none" w:sz="0" w:space="0" w:color="auto"/>
      </w:divBdr>
      <w:divsChild>
        <w:div w:id="965938654">
          <w:marLeft w:val="0"/>
          <w:marRight w:val="0"/>
          <w:marTop w:val="0"/>
          <w:marBottom w:val="0"/>
          <w:divBdr>
            <w:top w:val="none" w:sz="0" w:space="0" w:color="auto"/>
            <w:left w:val="none" w:sz="0" w:space="0" w:color="auto"/>
            <w:bottom w:val="none" w:sz="0" w:space="0" w:color="auto"/>
            <w:right w:val="none" w:sz="0" w:space="0" w:color="auto"/>
          </w:divBdr>
          <w:divsChild>
            <w:div w:id="1900630080">
              <w:marLeft w:val="0"/>
              <w:marRight w:val="0"/>
              <w:marTop w:val="0"/>
              <w:marBottom w:val="0"/>
              <w:divBdr>
                <w:top w:val="none" w:sz="0" w:space="0" w:color="auto"/>
                <w:left w:val="none" w:sz="0" w:space="0" w:color="auto"/>
                <w:bottom w:val="none" w:sz="0" w:space="0" w:color="auto"/>
                <w:right w:val="none" w:sz="0" w:space="0" w:color="auto"/>
              </w:divBdr>
              <w:divsChild>
                <w:div w:id="4642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lly.sembiring@gmail.com" TargetMode="External"/><Relationship Id="rId13" Type="http://schemas.openxmlformats.org/officeDocument/2006/relationships/hyperlink" Target="http://www.wikipe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niawanmp@gmail.com" TargetMode="External"/><Relationship Id="rId12" Type="http://schemas.openxmlformats.org/officeDocument/2006/relationships/hyperlink" Target="http://www.googl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hamahsun.blogspot.com/2011/04/Konsep-dasar-pengkurankinerja.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sc.state.ny.u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rjuna.ristekdikti.go.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4994</Words>
  <Characters>28472</Characters>
  <Application>Microsoft Office Word</Application>
  <DocSecurity>0</DocSecurity>
  <Lines>237</Lines>
  <Paragraphs>66</Paragraphs>
  <ScaleCrop>false</ScaleCrop>
  <HeadingPairs>
    <vt:vector size="2" baseType="variant">
      <vt:variant>
        <vt:lpstr>Judul</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juniawan mandala putra</dc:creator>
  <cp:keywords/>
  <dc:description/>
  <cp:lastModifiedBy>JUNIAWAN MANDALA PUTRA</cp:lastModifiedBy>
  <cp:revision>2</cp:revision>
  <dcterms:created xsi:type="dcterms:W3CDTF">2022-07-26T13:02:00Z</dcterms:created>
  <dcterms:modified xsi:type="dcterms:W3CDTF">2022-07-26T13:02:00Z</dcterms:modified>
</cp:coreProperties>
</file>