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8BF2C1" w14:textId="77777777" w:rsidR="003E6F12" w:rsidRPr="00751EF5" w:rsidRDefault="003E6F12" w:rsidP="00751EF5">
      <w:pPr>
        <w:jc w:val="center"/>
        <w:rPr>
          <w:rFonts w:ascii="Times New Roman" w:hAnsi="Times New Roman"/>
          <w:b/>
          <w:bCs/>
          <w:i w:val="0"/>
          <w:iCs w:val="0"/>
          <w:sz w:val="28"/>
          <w:szCs w:val="28"/>
        </w:rPr>
      </w:pPr>
      <w:r w:rsidRPr="00751EF5">
        <w:rPr>
          <w:rFonts w:ascii="Times New Roman" w:hAnsi="Times New Roman"/>
          <w:b/>
          <w:bCs/>
          <w:i w:val="0"/>
          <w:iCs w:val="0"/>
          <w:sz w:val="28"/>
          <w:szCs w:val="28"/>
        </w:rPr>
        <w:t>Pengaruh Media, Kelompok, dan Keyakinan Kognitif</w:t>
      </w:r>
      <w:r w:rsidRPr="00751EF5">
        <w:rPr>
          <w:rFonts w:ascii="Times New Roman" w:hAnsi="Times New Roman"/>
          <w:b/>
          <w:bCs/>
          <w:i w:val="0"/>
          <w:iCs w:val="0"/>
          <w:spacing w:val="1"/>
          <w:sz w:val="28"/>
          <w:szCs w:val="28"/>
        </w:rPr>
        <w:t xml:space="preserve"> </w:t>
      </w:r>
      <w:r w:rsidRPr="00751EF5">
        <w:rPr>
          <w:rFonts w:ascii="Times New Roman" w:hAnsi="Times New Roman"/>
          <w:b/>
          <w:bCs/>
          <w:i w:val="0"/>
          <w:iCs w:val="0"/>
          <w:sz w:val="28"/>
          <w:szCs w:val="28"/>
        </w:rPr>
        <w:t>Terhadap</w:t>
      </w:r>
      <w:r w:rsidRPr="00751EF5">
        <w:rPr>
          <w:rFonts w:ascii="Times New Roman" w:hAnsi="Times New Roman"/>
          <w:b/>
          <w:bCs/>
          <w:i w:val="0"/>
          <w:iCs w:val="0"/>
          <w:spacing w:val="-9"/>
          <w:sz w:val="28"/>
          <w:szCs w:val="28"/>
        </w:rPr>
        <w:t xml:space="preserve"> </w:t>
      </w:r>
      <w:r w:rsidRPr="00751EF5">
        <w:rPr>
          <w:rFonts w:ascii="Times New Roman" w:hAnsi="Times New Roman"/>
          <w:b/>
          <w:bCs/>
          <w:i w:val="0"/>
          <w:iCs w:val="0"/>
          <w:sz w:val="28"/>
          <w:szCs w:val="28"/>
        </w:rPr>
        <w:t>Sikap</w:t>
      </w:r>
      <w:r w:rsidRPr="00751EF5">
        <w:rPr>
          <w:rFonts w:ascii="Times New Roman" w:hAnsi="Times New Roman"/>
          <w:b/>
          <w:bCs/>
          <w:i w:val="0"/>
          <w:iCs w:val="0"/>
          <w:spacing w:val="-8"/>
          <w:sz w:val="28"/>
          <w:szCs w:val="28"/>
        </w:rPr>
        <w:t xml:space="preserve"> </w:t>
      </w:r>
      <w:r w:rsidRPr="00751EF5">
        <w:rPr>
          <w:rFonts w:ascii="Times New Roman" w:hAnsi="Times New Roman"/>
          <w:b/>
          <w:bCs/>
          <w:i w:val="0"/>
          <w:iCs w:val="0"/>
          <w:sz w:val="28"/>
          <w:szCs w:val="28"/>
        </w:rPr>
        <w:t>dan</w:t>
      </w:r>
      <w:r w:rsidRPr="00751EF5">
        <w:rPr>
          <w:rFonts w:ascii="Times New Roman" w:hAnsi="Times New Roman"/>
          <w:b/>
          <w:bCs/>
          <w:i w:val="0"/>
          <w:iCs w:val="0"/>
          <w:spacing w:val="-8"/>
          <w:sz w:val="28"/>
          <w:szCs w:val="28"/>
        </w:rPr>
        <w:t xml:space="preserve"> </w:t>
      </w:r>
      <w:r w:rsidRPr="00751EF5">
        <w:rPr>
          <w:rFonts w:ascii="Times New Roman" w:hAnsi="Times New Roman"/>
          <w:b/>
          <w:bCs/>
          <w:i w:val="0"/>
          <w:iCs w:val="0"/>
          <w:sz w:val="28"/>
          <w:szCs w:val="28"/>
        </w:rPr>
        <w:t>Niat</w:t>
      </w:r>
      <w:r w:rsidRPr="00751EF5">
        <w:rPr>
          <w:rFonts w:ascii="Times New Roman" w:hAnsi="Times New Roman"/>
          <w:b/>
          <w:bCs/>
          <w:i w:val="0"/>
          <w:iCs w:val="0"/>
          <w:spacing w:val="-8"/>
          <w:sz w:val="28"/>
          <w:szCs w:val="28"/>
        </w:rPr>
        <w:t xml:space="preserve"> </w:t>
      </w:r>
      <w:r w:rsidRPr="00751EF5">
        <w:rPr>
          <w:rFonts w:ascii="Times New Roman" w:hAnsi="Times New Roman"/>
          <w:b/>
          <w:bCs/>
          <w:i w:val="0"/>
          <w:iCs w:val="0"/>
          <w:sz w:val="28"/>
          <w:szCs w:val="28"/>
        </w:rPr>
        <w:t>Beli</w:t>
      </w:r>
      <w:r w:rsidRPr="00751EF5">
        <w:rPr>
          <w:rFonts w:ascii="Times New Roman" w:hAnsi="Times New Roman"/>
          <w:b/>
          <w:bCs/>
          <w:i w:val="0"/>
          <w:iCs w:val="0"/>
          <w:spacing w:val="-8"/>
          <w:sz w:val="28"/>
          <w:szCs w:val="28"/>
        </w:rPr>
        <w:t xml:space="preserve"> </w:t>
      </w:r>
      <w:r w:rsidRPr="00751EF5">
        <w:rPr>
          <w:rFonts w:ascii="Times New Roman" w:hAnsi="Times New Roman"/>
          <w:b/>
          <w:bCs/>
          <w:i w:val="0"/>
          <w:iCs w:val="0"/>
          <w:sz w:val="28"/>
          <w:szCs w:val="28"/>
        </w:rPr>
        <w:t>Konsumen</w:t>
      </w:r>
      <w:r w:rsidRPr="00751EF5">
        <w:rPr>
          <w:rFonts w:ascii="Times New Roman" w:hAnsi="Times New Roman"/>
          <w:b/>
          <w:bCs/>
          <w:i w:val="0"/>
          <w:iCs w:val="0"/>
          <w:spacing w:val="-8"/>
          <w:sz w:val="28"/>
          <w:szCs w:val="28"/>
        </w:rPr>
        <w:t xml:space="preserve"> </w:t>
      </w:r>
      <w:r w:rsidRPr="00751EF5">
        <w:rPr>
          <w:rFonts w:ascii="Times New Roman" w:hAnsi="Times New Roman"/>
          <w:b/>
          <w:bCs/>
          <w:i w:val="0"/>
          <w:iCs w:val="0"/>
          <w:sz w:val="28"/>
          <w:szCs w:val="28"/>
        </w:rPr>
        <w:t>Generasi</w:t>
      </w:r>
      <w:r w:rsidRPr="00751EF5">
        <w:rPr>
          <w:rFonts w:ascii="Times New Roman" w:hAnsi="Times New Roman"/>
          <w:b/>
          <w:bCs/>
          <w:i w:val="0"/>
          <w:iCs w:val="0"/>
          <w:spacing w:val="-12"/>
          <w:sz w:val="28"/>
          <w:szCs w:val="28"/>
        </w:rPr>
        <w:t xml:space="preserve"> </w:t>
      </w:r>
      <w:r w:rsidRPr="00751EF5">
        <w:rPr>
          <w:rFonts w:ascii="Times New Roman" w:hAnsi="Times New Roman"/>
          <w:b/>
          <w:bCs/>
          <w:i w:val="0"/>
          <w:iCs w:val="0"/>
          <w:sz w:val="28"/>
          <w:szCs w:val="28"/>
        </w:rPr>
        <w:t>Y</w:t>
      </w:r>
      <w:r w:rsidRPr="00751EF5">
        <w:rPr>
          <w:rFonts w:ascii="Times New Roman" w:hAnsi="Times New Roman"/>
          <w:b/>
          <w:bCs/>
          <w:i w:val="0"/>
          <w:iCs w:val="0"/>
          <w:spacing w:val="-13"/>
          <w:sz w:val="28"/>
          <w:szCs w:val="28"/>
        </w:rPr>
        <w:t xml:space="preserve"> </w:t>
      </w:r>
      <w:r w:rsidRPr="00751EF5">
        <w:rPr>
          <w:rFonts w:ascii="Times New Roman" w:hAnsi="Times New Roman"/>
          <w:b/>
          <w:bCs/>
          <w:i w:val="0"/>
          <w:iCs w:val="0"/>
          <w:sz w:val="28"/>
          <w:szCs w:val="28"/>
        </w:rPr>
        <w:t>Pada</w:t>
      </w:r>
      <w:r w:rsidRPr="00751EF5">
        <w:rPr>
          <w:rFonts w:ascii="Times New Roman" w:hAnsi="Times New Roman"/>
          <w:b/>
          <w:bCs/>
          <w:i w:val="0"/>
          <w:iCs w:val="0"/>
          <w:spacing w:val="-86"/>
          <w:sz w:val="28"/>
          <w:szCs w:val="28"/>
        </w:rPr>
        <w:t xml:space="preserve"> </w:t>
      </w:r>
      <w:r w:rsidRPr="00751EF5">
        <w:rPr>
          <w:rFonts w:ascii="Times New Roman" w:hAnsi="Times New Roman"/>
          <w:b/>
          <w:bCs/>
          <w:i w:val="0"/>
          <w:iCs w:val="0"/>
          <w:sz w:val="28"/>
          <w:szCs w:val="28"/>
        </w:rPr>
        <w:t>Produk</w:t>
      </w:r>
      <w:r w:rsidRPr="00751EF5">
        <w:rPr>
          <w:rFonts w:ascii="Times New Roman" w:hAnsi="Times New Roman"/>
          <w:b/>
          <w:bCs/>
          <w:i w:val="0"/>
          <w:iCs w:val="0"/>
          <w:spacing w:val="-2"/>
          <w:sz w:val="28"/>
          <w:szCs w:val="28"/>
        </w:rPr>
        <w:t xml:space="preserve"> </w:t>
      </w:r>
      <w:r w:rsidRPr="00751EF5">
        <w:rPr>
          <w:rFonts w:ascii="Times New Roman" w:hAnsi="Times New Roman"/>
          <w:b/>
          <w:bCs/>
          <w:i w:val="0"/>
          <w:iCs w:val="0"/>
          <w:sz w:val="28"/>
          <w:szCs w:val="28"/>
        </w:rPr>
        <w:t>Kecantikan</w:t>
      </w:r>
      <w:r w:rsidRPr="00751EF5">
        <w:rPr>
          <w:rFonts w:ascii="Times New Roman" w:hAnsi="Times New Roman"/>
          <w:b/>
          <w:bCs/>
          <w:i w:val="0"/>
          <w:iCs w:val="0"/>
          <w:spacing w:val="-1"/>
          <w:sz w:val="28"/>
          <w:szCs w:val="28"/>
        </w:rPr>
        <w:t xml:space="preserve"> </w:t>
      </w:r>
      <w:r w:rsidRPr="00751EF5">
        <w:rPr>
          <w:rFonts w:ascii="Times New Roman" w:hAnsi="Times New Roman"/>
          <w:b/>
          <w:bCs/>
          <w:i w:val="0"/>
          <w:iCs w:val="0"/>
          <w:sz w:val="28"/>
          <w:szCs w:val="28"/>
        </w:rPr>
        <w:t>di</w:t>
      </w:r>
      <w:r w:rsidRPr="00751EF5">
        <w:rPr>
          <w:rFonts w:ascii="Times New Roman" w:hAnsi="Times New Roman"/>
          <w:b/>
          <w:bCs/>
          <w:i w:val="0"/>
          <w:iCs w:val="0"/>
          <w:spacing w:val="-2"/>
          <w:sz w:val="28"/>
          <w:szCs w:val="28"/>
        </w:rPr>
        <w:t xml:space="preserve"> </w:t>
      </w:r>
      <w:r w:rsidRPr="00751EF5">
        <w:rPr>
          <w:rFonts w:ascii="Times New Roman" w:hAnsi="Times New Roman"/>
          <w:b/>
          <w:bCs/>
          <w:i w:val="0"/>
          <w:iCs w:val="0"/>
          <w:sz w:val="28"/>
          <w:szCs w:val="28"/>
        </w:rPr>
        <w:t>Indonesia</w:t>
      </w:r>
    </w:p>
    <w:p w14:paraId="19297E1A" w14:textId="77777777" w:rsidR="009B32A1" w:rsidRDefault="009B32A1" w:rsidP="009B32A1">
      <w:pPr>
        <w:tabs>
          <w:tab w:val="left" w:pos="5730"/>
        </w:tabs>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rPr>
        <w:tab/>
      </w:r>
    </w:p>
    <w:p w14:paraId="40501C5D" w14:textId="7F626DAC" w:rsidR="003E6F12" w:rsidRPr="003E6F12" w:rsidRDefault="003E6F12" w:rsidP="003E6F12">
      <w:pPr>
        <w:ind w:left="151" w:right="164"/>
        <w:rPr>
          <w:rFonts w:ascii="Times New Roman" w:hAnsi="Times New Roman" w:cs="Times New Roman"/>
          <w:b/>
          <w:bCs/>
          <w:i w:val="0"/>
          <w:iCs w:val="0"/>
          <w:vertAlign w:val="superscript"/>
        </w:rPr>
      </w:pPr>
      <w:r w:rsidRPr="003E6F12">
        <w:rPr>
          <w:rFonts w:ascii="Times New Roman" w:hAnsi="Times New Roman" w:cs="Times New Roman"/>
          <w:b/>
          <w:bCs/>
          <w:i w:val="0"/>
          <w:iCs w:val="0"/>
        </w:rPr>
        <w:t>Danieka</w:t>
      </w:r>
      <w:r w:rsidRPr="003E6F12">
        <w:rPr>
          <w:rFonts w:ascii="Times New Roman" w:hAnsi="Times New Roman" w:cs="Times New Roman"/>
          <w:b/>
          <w:bCs/>
          <w:i w:val="0"/>
          <w:iCs w:val="0"/>
          <w:spacing w:val="-8"/>
        </w:rPr>
        <w:t xml:space="preserve"> </w:t>
      </w:r>
      <w:r w:rsidRPr="003E6F12">
        <w:rPr>
          <w:rFonts w:ascii="Times New Roman" w:hAnsi="Times New Roman" w:cs="Times New Roman"/>
          <w:b/>
          <w:bCs/>
          <w:i w:val="0"/>
          <w:iCs w:val="0"/>
        </w:rPr>
        <w:t>Handoko</w:t>
      </w:r>
      <w:r w:rsidRPr="003E6F12">
        <w:rPr>
          <w:rFonts w:ascii="Times New Roman" w:hAnsi="Times New Roman" w:cs="Times New Roman"/>
          <w:b/>
          <w:bCs/>
          <w:i w:val="0"/>
          <w:iCs w:val="0"/>
          <w:spacing w:val="-8"/>
        </w:rPr>
        <w:t xml:space="preserve"> </w:t>
      </w:r>
      <w:r w:rsidRPr="003E6F12">
        <w:rPr>
          <w:rFonts w:ascii="Times New Roman" w:hAnsi="Times New Roman" w:cs="Times New Roman"/>
          <w:b/>
          <w:bCs/>
          <w:i w:val="0"/>
          <w:iCs w:val="0"/>
        </w:rPr>
        <w:t>Gunawan</w:t>
      </w:r>
      <w:r>
        <w:rPr>
          <w:rFonts w:ascii="Times New Roman" w:hAnsi="Times New Roman" w:cs="Times New Roman"/>
          <w:b/>
          <w:bCs/>
          <w:i w:val="0"/>
          <w:iCs w:val="0"/>
          <w:vertAlign w:val="superscript"/>
        </w:rPr>
        <w:t>1</w:t>
      </w:r>
      <w:r w:rsidRPr="003E6F12">
        <w:rPr>
          <w:rFonts w:ascii="Times New Roman" w:hAnsi="Times New Roman" w:cs="Times New Roman"/>
          <w:b/>
          <w:bCs/>
          <w:i w:val="0"/>
          <w:iCs w:val="0"/>
        </w:rPr>
        <w:t>,</w:t>
      </w:r>
      <w:r w:rsidRPr="003E6F12">
        <w:rPr>
          <w:rFonts w:ascii="Times New Roman" w:hAnsi="Times New Roman" w:cs="Times New Roman"/>
          <w:b/>
          <w:bCs/>
          <w:i w:val="0"/>
          <w:iCs w:val="0"/>
          <w:spacing w:val="-8"/>
        </w:rPr>
        <w:t xml:space="preserve"> </w:t>
      </w:r>
      <w:r w:rsidRPr="003E6F12">
        <w:rPr>
          <w:rFonts w:ascii="Times New Roman" w:hAnsi="Times New Roman" w:cs="Times New Roman"/>
          <w:b/>
          <w:bCs/>
          <w:i w:val="0"/>
          <w:iCs w:val="0"/>
        </w:rPr>
        <w:t>Kimberly</w:t>
      </w:r>
      <w:r w:rsidRPr="003E6F12">
        <w:rPr>
          <w:rFonts w:ascii="Times New Roman" w:hAnsi="Times New Roman" w:cs="Times New Roman"/>
          <w:b/>
          <w:bCs/>
          <w:i w:val="0"/>
          <w:iCs w:val="0"/>
          <w:spacing w:val="-8"/>
        </w:rPr>
        <w:t xml:space="preserve"> </w:t>
      </w:r>
      <w:r w:rsidRPr="003E6F12">
        <w:rPr>
          <w:rFonts w:ascii="Times New Roman" w:hAnsi="Times New Roman" w:cs="Times New Roman"/>
          <w:b/>
          <w:bCs/>
          <w:i w:val="0"/>
          <w:iCs w:val="0"/>
        </w:rPr>
        <w:t>Fayola</w:t>
      </w:r>
      <w:r w:rsidRPr="003E6F12">
        <w:rPr>
          <w:rFonts w:ascii="Times New Roman" w:hAnsi="Times New Roman" w:cs="Times New Roman"/>
          <w:b/>
          <w:bCs/>
          <w:i w:val="0"/>
          <w:iCs w:val="0"/>
          <w:spacing w:val="-7"/>
        </w:rPr>
        <w:t xml:space="preserve"> </w:t>
      </w:r>
      <w:r w:rsidRPr="003E6F12">
        <w:rPr>
          <w:rFonts w:ascii="Times New Roman" w:hAnsi="Times New Roman" w:cs="Times New Roman"/>
          <w:b/>
          <w:bCs/>
          <w:i w:val="0"/>
          <w:iCs w:val="0"/>
        </w:rPr>
        <w:t>Gunya</w:t>
      </w:r>
      <w:r>
        <w:rPr>
          <w:rFonts w:ascii="Times New Roman" w:hAnsi="Times New Roman" w:cs="Times New Roman"/>
          <w:b/>
          <w:bCs/>
          <w:i w:val="0"/>
          <w:iCs w:val="0"/>
          <w:vertAlign w:val="superscript"/>
        </w:rPr>
        <w:t>1</w:t>
      </w:r>
      <w:r w:rsidRPr="003E6F12">
        <w:rPr>
          <w:rFonts w:ascii="Times New Roman" w:hAnsi="Times New Roman" w:cs="Times New Roman"/>
          <w:b/>
          <w:bCs/>
          <w:i w:val="0"/>
          <w:iCs w:val="0"/>
        </w:rPr>
        <w:t>,</w:t>
      </w:r>
      <w:r w:rsidRPr="003E6F12">
        <w:rPr>
          <w:rFonts w:ascii="Times New Roman" w:hAnsi="Times New Roman" w:cs="Times New Roman"/>
          <w:b/>
          <w:bCs/>
          <w:i w:val="0"/>
          <w:iCs w:val="0"/>
          <w:spacing w:val="-8"/>
        </w:rPr>
        <w:t xml:space="preserve"> </w:t>
      </w:r>
      <w:r w:rsidRPr="003E6F12">
        <w:rPr>
          <w:rFonts w:ascii="Times New Roman" w:hAnsi="Times New Roman" w:cs="Times New Roman"/>
          <w:b/>
          <w:bCs/>
          <w:i w:val="0"/>
          <w:iCs w:val="0"/>
          <w:color w:val="202020"/>
        </w:rPr>
        <w:t>Istijanto</w:t>
      </w:r>
      <w:r>
        <w:rPr>
          <w:rFonts w:ascii="Times New Roman" w:hAnsi="Times New Roman" w:cs="Times New Roman"/>
          <w:b/>
          <w:bCs/>
          <w:i w:val="0"/>
          <w:iCs w:val="0"/>
          <w:color w:val="202020"/>
          <w:vertAlign w:val="superscript"/>
        </w:rPr>
        <w:t>1</w:t>
      </w:r>
      <w:r w:rsidRPr="003E6F12">
        <w:rPr>
          <w:rFonts w:ascii="Times New Roman" w:hAnsi="Times New Roman" w:cs="Times New Roman"/>
          <w:b/>
          <w:bCs/>
          <w:i w:val="0"/>
          <w:iCs w:val="0"/>
          <w:color w:val="202020"/>
        </w:rPr>
        <w:t>,</w:t>
      </w:r>
      <w:r w:rsidRPr="003E6F12">
        <w:rPr>
          <w:rFonts w:ascii="Times New Roman" w:hAnsi="Times New Roman" w:cs="Times New Roman"/>
          <w:b/>
          <w:bCs/>
          <w:i w:val="0"/>
          <w:iCs w:val="0"/>
          <w:color w:val="202020"/>
          <w:spacing w:val="-8"/>
        </w:rPr>
        <w:t xml:space="preserve"> </w:t>
      </w:r>
      <w:r w:rsidRPr="003E6F12">
        <w:rPr>
          <w:rFonts w:ascii="Times New Roman" w:hAnsi="Times New Roman" w:cs="Times New Roman"/>
          <w:b/>
          <w:bCs/>
          <w:i w:val="0"/>
          <w:iCs w:val="0"/>
          <w:color w:val="202020"/>
        </w:rPr>
        <w:t>Krishnamurti</w:t>
      </w:r>
      <w:r w:rsidRPr="003E6F12">
        <w:rPr>
          <w:rFonts w:ascii="Times New Roman" w:hAnsi="Times New Roman" w:cs="Times New Roman"/>
          <w:b/>
          <w:bCs/>
          <w:i w:val="0"/>
          <w:iCs w:val="0"/>
          <w:color w:val="202020"/>
          <w:spacing w:val="1"/>
        </w:rPr>
        <w:t xml:space="preserve"> </w:t>
      </w:r>
      <w:r w:rsidRPr="003E6F12">
        <w:rPr>
          <w:rFonts w:ascii="Times New Roman" w:hAnsi="Times New Roman" w:cs="Times New Roman"/>
          <w:b/>
          <w:bCs/>
          <w:i w:val="0"/>
          <w:iCs w:val="0"/>
          <w:color w:val="202020"/>
        </w:rPr>
        <w:t>Murniadi</w:t>
      </w:r>
      <w:r>
        <w:rPr>
          <w:rFonts w:ascii="Times New Roman" w:hAnsi="Times New Roman" w:cs="Times New Roman"/>
          <w:b/>
          <w:bCs/>
          <w:i w:val="0"/>
          <w:iCs w:val="0"/>
          <w:color w:val="202020"/>
          <w:vertAlign w:val="superscript"/>
        </w:rPr>
        <w:t>1</w:t>
      </w:r>
    </w:p>
    <w:p w14:paraId="4F35B4D1" w14:textId="77777777" w:rsidR="009B32A1" w:rsidRPr="003B13AE" w:rsidRDefault="009B32A1" w:rsidP="009B32A1">
      <w:pPr>
        <w:spacing w:after="0" w:line="240" w:lineRule="auto"/>
        <w:jc w:val="both"/>
        <w:rPr>
          <w:rFonts w:ascii="Times New Roman" w:hAnsi="Times New Roman" w:cs="Times New Roman"/>
          <w:b/>
          <w:bCs/>
          <w:sz w:val="24"/>
          <w:szCs w:val="24"/>
          <w:vertAlign w:val="superscript"/>
        </w:rPr>
      </w:pPr>
    </w:p>
    <w:p w14:paraId="082DC25C" w14:textId="23DA4D75" w:rsidR="009B32A1" w:rsidRPr="003B13AE" w:rsidRDefault="009B32A1" w:rsidP="003E6F12">
      <w:pPr>
        <w:spacing w:after="0" w:line="240" w:lineRule="auto"/>
        <w:jc w:val="both"/>
        <w:rPr>
          <w:rFonts w:ascii="Times New Roman" w:hAnsi="Times New Roman" w:cs="Times New Roman"/>
          <w:b/>
          <w:bCs/>
          <w:i w:val="0"/>
          <w:sz w:val="18"/>
          <w:szCs w:val="18"/>
        </w:rPr>
      </w:pPr>
      <w:r w:rsidRPr="00BB3514">
        <w:rPr>
          <w:rFonts w:ascii="Times New Roman" w:hAnsi="Times New Roman" w:cs="Times New Roman"/>
          <w:b/>
          <w:bCs/>
          <w:sz w:val="18"/>
          <w:szCs w:val="18"/>
          <w:vertAlign w:val="superscript"/>
          <w:lang w:val="id-ID"/>
        </w:rPr>
        <w:t>1)</w:t>
      </w:r>
      <w:r w:rsidRPr="00BB3514">
        <w:rPr>
          <w:rFonts w:ascii="Times New Roman" w:hAnsi="Times New Roman" w:cs="Times New Roman"/>
          <w:b/>
          <w:bCs/>
          <w:sz w:val="18"/>
          <w:szCs w:val="18"/>
        </w:rPr>
        <w:t xml:space="preserve"> </w:t>
      </w:r>
      <w:r w:rsidR="003E6F12" w:rsidRPr="00BB3514">
        <w:rPr>
          <w:rFonts w:ascii="Times New Roman" w:hAnsi="Times New Roman" w:cs="Times New Roman"/>
          <w:b/>
          <w:bCs/>
          <w:sz w:val="18"/>
          <w:szCs w:val="18"/>
        </w:rPr>
        <w:t>danieka.gunawan@student.pmsbe.ac.id ,</w:t>
      </w:r>
      <w:r w:rsidR="003E6F12">
        <w:rPr>
          <w:rFonts w:ascii="Times New Roman" w:hAnsi="Times New Roman" w:cs="Times New Roman"/>
          <w:b/>
          <w:bCs/>
          <w:sz w:val="18"/>
          <w:szCs w:val="18"/>
        </w:rPr>
        <w:t xml:space="preserve"> School of Business and Economic, Universitas Prasetiya Mulya.</w:t>
      </w:r>
    </w:p>
    <w:p w14:paraId="5E8601E9" w14:textId="77777777" w:rsidR="009B32A1" w:rsidRPr="00CA11CB" w:rsidRDefault="009B32A1" w:rsidP="009B32A1">
      <w:pPr>
        <w:spacing w:after="0" w:line="240" w:lineRule="auto"/>
        <w:jc w:val="both"/>
        <w:rPr>
          <w:rFonts w:ascii="Times New Roman" w:hAnsi="Times New Roman" w:cs="Times New Roman"/>
          <w:b/>
          <w:bCs/>
          <w:sz w:val="10"/>
          <w:szCs w:val="10"/>
        </w:rPr>
      </w:pPr>
    </w:p>
    <w:tbl>
      <w:tblPr>
        <w:tblW w:w="9067" w:type="dxa"/>
        <w:tblBorders>
          <w:top w:val="single" w:sz="4" w:space="0" w:color="auto"/>
          <w:bottom w:val="single" w:sz="4" w:space="0" w:color="auto"/>
        </w:tblBorders>
        <w:tblLook w:val="04A0" w:firstRow="1" w:lastRow="0" w:firstColumn="1" w:lastColumn="0" w:noHBand="0" w:noVBand="1"/>
      </w:tblPr>
      <w:tblGrid>
        <w:gridCol w:w="3008"/>
        <w:gridCol w:w="6059"/>
      </w:tblGrid>
      <w:tr w:rsidR="009B32A1" w:rsidRPr="003B13AE" w14:paraId="20D838D4" w14:textId="77777777" w:rsidTr="007114FE">
        <w:tc>
          <w:tcPr>
            <w:tcW w:w="3008" w:type="dxa"/>
            <w:tcBorders>
              <w:top w:val="single" w:sz="8" w:space="0" w:color="auto"/>
              <w:bottom w:val="single" w:sz="8" w:space="0" w:color="auto"/>
            </w:tcBorders>
            <w:shd w:val="clear" w:color="auto" w:fill="auto"/>
          </w:tcPr>
          <w:p w14:paraId="56043437" w14:textId="77777777" w:rsidR="009B32A1" w:rsidRPr="00FD5BDB" w:rsidRDefault="009B32A1" w:rsidP="00B81938">
            <w:pPr>
              <w:spacing w:after="0" w:line="240" w:lineRule="auto"/>
              <w:jc w:val="both"/>
              <w:rPr>
                <w:rFonts w:ascii="Times New Roman" w:hAnsi="Times New Roman" w:cs="Times New Roman"/>
                <w:b/>
                <w:i w:val="0"/>
                <w:sz w:val="18"/>
                <w:szCs w:val="18"/>
              </w:rPr>
            </w:pPr>
          </w:p>
          <w:p w14:paraId="7A540362" w14:textId="77777777" w:rsidR="009B32A1" w:rsidRPr="00FD5BDB" w:rsidRDefault="009B32A1" w:rsidP="00B81938">
            <w:pPr>
              <w:spacing w:after="0" w:line="240" w:lineRule="auto"/>
              <w:ind w:right="170"/>
              <w:jc w:val="both"/>
              <w:rPr>
                <w:rFonts w:ascii="Times New Roman" w:hAnsi="Times New Roman" w:cs="Times New Roman"/>
                <w:b/>
                <w:i w:val="0"/>
              </w:rPr>
            </w:pPr>
            <w:r w:rsidRPr="00FD5BDB">
              <w:rPr>
                <w:rFonts w:ascii="Times New Roman" w:hAnsi="Times New Roman" w:cs="Times New Roman"/>
                <w:b/>
                <w:i w:val="0"/>
              </w:rPr>
              <w:t>Article Info:</w:t>
            </w:r>
          </w:p>
          <w:p w14:paraId="0412CBE7" w14:textId="77777777" w:rsidR="009B32A1" w:rsidRPr="00FD5BDB" w:rsidRDefault="009B32A1" w:rsidP="00B81938">
            <w:pPr>
              <w:pBdr>
                <w:bottom w:val="single" w:sz="8" w:space="1" w:color="auto"/>
              </w:pBdr>
              <w:spacing w:after="0" w:line="240" w:lineRule="auto"/>
              <w:ind w:right="170"/>
              <w:jc w:val="both"/>
              <w:rPr>
                <w:rFonts w:ascii="Times New Roman" w:hAnsi="Times New Roman" w:cs="Times New Roman"/>
                <w:b/>
                <w:i w:val="0"/>
                <w:sz w:val="18"/>
                <w:szCs w:val="18"/>
              </w:rPr>
            </w:pPr>
          </w:p>
          <w:p w14:paraId="602515C9" w14:textId="77777777" w:rsidR="009B32A1" w:rsidRPr="00FD5BDB" w:rsidRDefault="009B32A1" w:rsidP="00B81938">
            <w:pPr>
              <w:spacing w:after="0" w:line="240" w:lineRule="auto"/>
              <w:ind w:right="170"/>
              <w:jc w:val="both"/>
              <w:rPr>
                <w:rFonts w:ascii="Times New Roman" w:hAnsi="Times New Roman" w:cs="Times New Roman"/>
                <w:b/>
                <w:i w:val="0"/>
                <w:sz w:val="18"/>
                <w:szCs w:val="18"/>
              </w:rPr>
            </w:pPr>
          </w:p>
          <w:p w14:paraId="1539E949" w14:textId="77777777" w:rsidR="00BB3514" w:rsidRPr="00BB3514" w:rsidRDefault="009B32A1" w:rsidP="00BB3514">
            <w:pPr>
              <w:spacing w:after="0" w:line="240" w:lineRule="auto"/>
              <w:jc w:val="both"/>
              <w:rPr>
                <w:rFonts w:ascii="Times New Roman" w:hAnsi="Times New Roman" w:cs="Times New Roman"/>
                <w:sz w:val="14"/>
                <w:szCs w:val="14"/>
              </w:rPr>
            </w:pPr>
            <w:r w:rsidRPr="00BB3514">
              <w:rPr>
                <w:rFonts w:ascii="Times New Roman" w:hAnsi="Times New Roman" w:cs="Times New Roman"/>
                <w:sz w:val="14"/>
                <w:szCs w:val="14"/>
              </w:rPr>
              <w:t xml:space="preserve">Keywords: </w:t>
            </w:r>
          </w:p>
          <w:p w14:paraId="407684D6" w14:textId="386852B6" w:rsidR="00BB3514" w:rsidRPr="00BB3514" w:rsidRDefault="00BB3514" w:rsidP="00BB3514">
            <w:pPr>
              <w:spacing w:after="0" w:line="240" w:lineRule="auto"/>
              <w:jc w:val="both"/>
              <w:rPr>
                <w:rFonts w:ascii="Times New Roman" w:hAnsi="Times New Roman" w:cs="Times New Roman"/>
                <w:sz w:val="14"/>
                <w:szCs w:val="14"/>
              </w:rPr>
            </w:pPr>
            <w:r w:rsidRPr="00BB3514">
              <w:rPr>
                <w:rFonts w:ascii="Times New Roman" w:hAnsi="Times New Roman" w:cs="Times New Roman"/>
                <w:sz w:val="14"/>
                <w:szCs w:val="14"/>
              </w:rPr>
              <w:t>Cognitive Beliefs</w:t>
            </w:r>
          </w:p>
          <w:p w14:paraId="1DD2EF18" w14:textId="77777777" w:rsidR="00BB3514" w:rsidRPr="00BB3514" w:rsidRDefault="00BB3514" w:rsidP="00BB3514">
            <w:pPr>
              <w:spacing w:after="0" w:line="240" w:lineRule="auto"/>
              <w:jc w:val="both"/>
              <w:rPr>
                <w:rFonts w:ascii="Times New Roman" w:hAnsi="Times New Roman" w:cs="Times New Roman"/>
                <w:sz w:val="14"/>
                <w:szCs w:val="14"/>
              </w:rPr>
            </w:pPr>
            <w:r w:rsidRPr="00BB3514">
              <w:rPr>
                <w:rFonts w:ascii="Times New Roman" w:hAnsi="Times New Roman" w:cs="Times New Roman"/>
                <w:sz w:val="14"/>
                <w:szCs w:val="14"/>
              </w:rPr>
              <w:t>Subjective Norms</w:t>
            </w:r>
          </w:p>
          <w:p w14:paraId="402B2E08" w14:textId="77777777" w:rsidR="00BB3514" w:rsidRPr="00BB3514" w:rsidRDefault="00BB3514" w:rsidP="00BB3514">
            <w:pPr>
              <w:spacing w:after="0" w:line="240" w:lineRule="auto"/>
              <w:jc w:val="both"/>
              <w:rPr>
                <w:rFonts w:ascii="Times New Roman" w:hAnsi="Times New Roman" w:cs="Times New Roman"/>
                <w:sz w:val="14"/>
                <w:szCs w:val="14"/>
              </w:rPr>
            </w:pPr>
            <w:r w:rsidRPr="00BB3514">
              <w:rPr>
                <w:rFonts w:ascii="Times New Roman" w:hAnsi="Times New Roman" w:cs="Times New Roman"/>
                <w:sz w:val="14"/>
                <w:szCs w:val="14"/>
              </w:rPr>
              <w:t>Group influence</w:t>
            </w:r>
          </w:p>
          <w:p w14:paraId="5391B93A" w14:textId="77777777" w:rsidR="00BB3514" w:rsidRPr="00BB3514" w:rsidRDefault="00BB3514" w:rsidP="00BB3514">
            <w:pPr>
              <w:spacing w:after="0" w:line="240" w:lineRule="auto"/>
              <w:jc w:val="both"/>
              <w:rPr>
                <w:rFonts w:ascii="Times New Roman" w:hAnsi="Times New Roman" w:cs="Times New Roman"/>
                <w:sz w:val="14"/>
                <w:szCs w:val="14"/>
              </w:rPr>
            </w:pPr>
            <w:r w:rsidRPr="00BB3514">
              <w:rPr>
                <w:rFonts w:ascii="Times New Roman" w:hAnsi="Times New Roman" w:cs="Times New Roman"/>
                <w:sz w:val="14"/>
                <w:szCs w:val="14"/>
              </w:rPr>
              <w:t>Media Influence</w:t>
            </w:r>
          </w:p>
          <w:p w14:paraId="187BDB7C" w14:textId="77777777" w:rsidR="00BB3514" w:rsidRPr="00BB3514" w:rsidRDefault="00BB3514" w:rsidP="00BB3514">
            <w:pPr>
              <w:spacing w:after="0" w:line="240" w:lineRule="auto"/>
              <w:jc w:val="both"/>
              <w:rPr>
                <w:rFonts w:ascii="Times New Roman" w:hAnsi="Times New Roman" w:cs="Times New Roman"/>
                <w:sz w:val="14"/>
                <w:szCs w:val="14"/>
              </w:rPr>
            </w:pPr>
            <w:r w:rsidRPr="00BB3514">
              <w:rPr>
                <w:rFonts w:ascii="Times New Roman" w:hAnsi="Times New Roman" w:cs="Times New Roman"/>
                <w:sz w:val="14"/>
                <w:szCs w:val="14"/>
              </w:rPr>
              <w:t>Beauty Products</w:t>
            </w:r>
          </w:p>
          <w:p w14:paraId="736CED62" w14:textId="629FEFB9" w:rsidR="00D50408" w:rsidRPr="00BB3514" w:rsidRDefault="00BB3514" w:rsidP="00BB3514">
            <w:pPr>
              <w:pBdr>
                <w:bottom w:val="single" w:sz="8" w:space="1" w:color="auto"/>
              </w:pBdr>
              <w:spacing w:after="0" w:line="240" w:lineRule="auto"/>
              <w:ind w:right="170"/>
              <w:jc w:val="both"/>
              <w:rPr>
                <w:rFonts w:ascii="Times New Roman" w:hAnsi="Times New Roman" w:cs="Times New Roman"/>
                <w:sz w:val="14"/>
                <w:szCs w:val="14"/>
              </w:rPr>
            </w:pPr>
            <w:r w:rsidRPr="00BB3514">
              <w:rPr>
                <w:rFonts w:ascii="Times New Roman" w:hAnsi="Times New Roman" w:cs="Times New Roman"/>
                <w:sz w:val="14"/>
                <w:szCs w:val="14"/>
              </w:rPr>
              <w:t>Generation Y</w:t>
            </w:r>
          </w:p>
          <w:p w14:paraId="2CA8E57B" w14:textId="77777777" w:rsidR="00BB3514" w:rsidRPr="00FD5BDB" w:rsidRDefault="00BB3514" w:rsidP="00B81938">
            <w:pPr>
              <w:pBdr>
                <w:bottom w:val="single" w:sz="8" w:space="1" w:color="auto"/>
              </w:pBdr>
              <w:spacing w:after="0" w:line="240" w:lineRule="auto"/>
              <w:ind w:right="170"/>
              <w:jc w:val="both"/>
              <w:rPr>
                <w:rFonts w:ascii="Times New Roman" w:hAnsi="Times New Roman" w:cs="Times New Roman"/>
                <w:b/>
                <w:bCs/>
                <w:sz w:val="14"/>
                <w:szCs w:val="14"/>
              </w:rPr>
            </w:pPr>
          </w:p>
          <w:p w14:paraId="6FCFEBDA" w14:textId="77777777" w:rsidR="009B32A1" w:rsidRPr="00FD5BDB" w:rsidRDefault="009B32A1" w:rsidP="00B81938">
            <w:pPr>
              <w:spacing w:after="0" w:line="240" w:lineRule="auto"/>
              <w:ind w:right="170"/>
              <w:jc w:val="both"/>
              <w:rPr>
                <w:rFonts w:ascii="Times New Roman" w:hAnsi="Times New Roman" w:cs="Times New Roman"/>
                <w:b/>
                <w:i w:val="0"/>
                <w:sz w:val="14"/>
                <w:szCs w:val="14"/>
              </w:rPr>
            </w:pPr>
          </w:p>
          <w:p w14:paraId="1697FF89" w14:textId="77777777" w:rsidR="009B32A1" w:rsidRPr="00FD5BDB" w:rsidRDefault="009B32A1" w:rsidP="00B81938">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Article History:</w:t>
            </w:r>
          </w:p>
          <w:p w14:paraId="6032EFA1" w14:textId="0E2F2462" w:rsidR="009B32A1" w:rsidRPr="00FD5BDB" w:rsidRDefault="009B32A1" w:rsidP="00B81938">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Received</w:t>
            </w:r>
            <w:r w:rsidRPr="00FD5BDB">
              <w:rPr>
                <w:rFonts w:ascii="Times New Roman" w:hAnsi="Times New Roman" w:cs="Times New Roman"/>
                <w:i w:val="0"/>
                <w:sz w:val="14"/>
                <w:szCs w:val="14"/>
              </w:rPr>
              <w:tab/>
              <w:t xml:space="preserve">: </w:t>
            </w:r>
          </w:p>
          <w:p w14:paraId="1D1FCA8F" w14:textId="40F83C53" w:rsidR="009B32A1" w:rsidRPr="00FD5BDB" w:rsidRDefault="009B32A1" w:rsidP="00B81938">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 xml:space="preserve">Revised </w:t>
            </w:r>
            <w:r w:rsidRPr="00FD5BDB">
              <w:rPr>
                <w:rFonts w:ascii="Times New Roman" w:hAnsi="Times New Roman" w:cs="Times New Roman"/>
                <w:i w:val="0"/>
                <w:sz w:val="14"/>
                <w:szCs w:val="14"/>
              </w:rPr>
              <w:tab/>
              <w:t xml:space="preserve">: </w:t>
            </w:r>
          </w:p>
          <w:p w14:paraId="67AA85F8" w14:textId="766CA4B9" w:rsidR="009B32A1" w:rsidRPr="00FD5BDB" w:rsidRDefault="009B32A1" w:rsidP="00B81938">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 xml:space="preserve">Accepted </w:t>
            </w:r>
            <w:r w:rsidRPr="00FD5BDB">
              <w:rPr>
                <w:rFonts w:ascii="Times New Roman" w:hAnsi="Times New Roman" w:cs="Times New Roman"/>
                <w:i w:val="0"/>
                <w:sz w:val="14"/>
                <w:szCs w:val="14"/>
              </w:rPr>
              <w:tab/>
              <w:t xml:space="preserve">: </w:t>
            </w:r>
          </w:p>
          <w:p w14:paraId="13E279E0" w14:textId="77777777" w:rsidR="009B32A1" w:rsidRPr="00FD5BDB" w:rsidRDefault="009B32A1" w:rsidP="00B81938">
            <w:pPr>
              <w:pBdr>
                <w:bottom w:val="single" w:sz="8" w:space="1" w:color="auto"/>
              </w:pBdr>
              <w:spacing w:after="0" w:line="240" w:lineRule="auto"/>
              <w:ind w:right="170"/>
              <w:jc w:val="both"/>
              <w:rPr>
                <w:rFonts w:ascii="Times New Roman" w:hAnsi="Times New Roman" w:cs="Times New Roman"/>
                <w:b/>
                <w:i w:val="0"/>
                <w:sz w:val="14"/>
                <w:szCs w:val="14"/>
              </w:rPr>
            </w:pPr>
          </w:p>
          <w:p w14:paraId="726A46BC" w14:textId="77777777" w:rsidR="009B32A1" w:rsidRPr="00FD5BDB" w:rsidRDefault="009B32A1" w:rsidP="00B81938">
            <w:pPr>
              <w:spacing w:after="0" w:line="240" w:lineRule="auto"/>
              <w:ind w:right="170"/>
              <w:jc w:val="both"/>
              <w:rPr>
                <w:rFonts w:ascii="Times New Roman" w:hAnsi="Times New Roman" w:cs="Times New Roman"/>
                <w:b/>
                <w:i w:val="0"/>
                <w:sz w:val="14"/>
                <w:szCs w:val="14"/>
              </w:rPr>
            </w:pPr>
          </w:p>
          <w:p w14:paraId="72289B9F" w14:textId="77777777" w:rsidR="009B32A1" w:rsidRPr="00FD5BDB" w:rsidRDefault="009B32A1" w:rsidP="00B81938">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Article Doi:</w:t>
            </w:r>
          </w:p>
          <w:p w14:paraId="2D6C4F8D" w14:textId="77777777" w:rsidR="009B32A1" w:rsidRPr="00FD5BDB" w:rsidRDefault="009B32A1" w:rsidP="00D97082">
            <w:pPr>
              <w:spacing w:after="0" w:line="240" w:lineRule="auto"/>
              <w:ind w:right="170"/>
              <w:jc w:val="both"/>
              <w:rPr>
                <w:rFonts w:ascii="Times New Roman" w:hAnsi="Times New Roman" w:cs="Times New Roman"/>
                <w:b/>
                <w:i w:val="0"/>
                <w:sz w:val="18"/>
                <w:szCs w:val="18"/>
              </w:rPr>
            </w:pPr>
          </w:p>
        </w:tc>
        <w:tc>
          <w:tcPr>
            <w:tcW w:w="6059" w:type="dxa"/>
            <w:tcBorders>
              <w:top w:val="single" w:sz="8" w:space="0" w:color="auto"/>
              <w:bottom w:val="single" w:sz="8" w:space="0" w:color="auto"/>
            </w:tcBorders>
            <w:shd w:val="clear" w:color="auto" w:fill="auto"/>
          </w:tcPr>
          <w:p w14:paraId="2F34A6CC" w14:textId="77777777" w:rsidR="009B32A1" w:rsidRPr="00FD5BDB" w:rsidRDefault="009B32A1" w:rsidP="00B81938">
            <w:pPr>
              <w:spacing w:after="0" w:line="240" w:lineRule="auto"/>
              <w:jc w:val="both"/>
              <w:rPr>
                <w:rFonts w:ascii="Times New Roman" w:hAnsi="Times New Roman" w:cs="Times New Roman"/>
                <w:b/>
                <w:i w:val="0"/>
                <w:sz w:val="18"/>
                <w:szCs w:val="18"/>
              </w:rPr>
            </w:pPr>
          </w:p>
          <w:p w14:paraId="11EF9A08" w14:textId="2BA9E476" w:rsidR="009B32A1" w:rsidRPr="00FD5BDB" w:rsidRDefault="009B32A1" w:rsidP="00B81938">
            <w:pPr>
              <w:spacing w:after="0" w:line="240" w:lineRule="auto"/>
              <w:ind w:left="170"/>
              <w:jc w:val="both"/>
              <w:rPr>
                <w:rFonts w:ascii="Times New Roman" w:hAnsi="Times New Roman" w:cs="Times New Roman"/>
                <w:b/>
                <w:i w:val="0"/>
              </w:rPr>
            </w:pPr>
            <w:r w:rsidRPr="00FD5BDB">
              <w:rPr>
                <w:rFonts w:ascii="Times New Roman" w:hAnsi="Times New Roman" w:cs="Times New Roman"/>
                <w:b/>
                <w:bCs/>
                <w:lang w:val="en"/>
              </w:rPr>
              <w:t>Abstract</w:t>
            </w:r>
            <w:r w:rsidR="00F778DE">
              <w:rPr>
                <w:rFonts w:ascii="Times New Roman" w:hAnsi="Times New Roman" w:cs="Times New Roman"/>
                <w:b/>
                <w:bCs/>
                <w:lang w:val="en"/>
              </w:rPr>
              <w:t xml:space="preserve"> English</w:t>
            </w:r>
            <w:r w:rsidRPr="00FD5BDB">
              <w:rPr>
                <w:rFonts w:ascii="Times New Roman" w:hAnsi="Times New Roman" w:cs="Times New Roman"/>
                <w:b/>
                <w:bCs/>
                <w:lang w:val="en"/>
              </w:rPr>
              <w:t xml:space="preserve"> </w:t>
            </w:r>
          </w:p>
          <w:p w14:paraId="2FF4E80B" w14:textId="77777777" w:rsidR="009B32A1" w:rsidRPr="00FD5BDB" w:rsidRDefault="009B32A1" w:rsidP="00B81938">
            <w:pPr>
              <w:pBdr>
                <w:bottom w:val="single" w:sz="8" w:space="1" w:color="auto"/>
              </w:pBdr>
              <w:spacing w:after="0" w:line="240" w:lineRule="auto"/>
              <w:ind w:left="170"/>
              <w:jc w:val="both"/>
              <w:rPr>
                <w:rFonts w:ascii="Times New Roman" w:hAnsi="Times New Roman" w:cs="Times New Roman"/>
                <w:b/>
                <w:i w:val="0"/>
                <w:sz w:val="18"/>
                <w:szCs w:val="18"/>
              </w:rPr>
            </w:pPr>
          </w:p>
          <w:p w14:paraId="6176BE3E" w14:textId="77777777" w:rsidR="009B32A1" w:rsidRPr="00FD5BDB" w:rsidRDefault="009B32A1" w:rsidP="00B81938">
            <w:pPr>
              <w:spacing w:after="0" w:line="240" w:lineRule="auto"/>
              <w:ind w:left="170"/>
              <w:jc w:val="both"/>
              <w:rPr>
                <w:rFonts w:ascii="Times New Roman" w:hAnsi="Times New Roman" w:cs="Times New Roman"/>
                <w:b/>
                <w:i w:val="0"/>
                <w:sz w:val="18"/>
                <w:szCs w:val="18"/>
              </w:rPr>
            </w:pPr>
          </w:p>
          <w:p w14:paraId="564CAC7E" w14:textId="77777777" w:rsidR="00861A6A" w:rsidRPr="00861A6A" w:rsidRDefault="00861A6A" w:rsidP="00861A6A">
            <w:pPr>
              <w:spacing w:after="0" w:line="240" w:lineRule="auto"/>
              <w:ind w:left="171" w:right="166"/>
              <w:jc w:val="both"/>
              <w:rPr>
                <w:rFonts w:ascii="Times New Roman" w:eastAsia="Times New Roman" w:hAnsi="Times New Roman" w:cs="Times New Roman"/>
                <w:lang w:val="id-ID" w:eastAsia="id-ID" w:bidi="ar-SA"/>
              </w:rPr>
            </w:pPr>
            <w:r w:rsidRPr="00861A6A">
              <w:rPr>
                <w:rFonts w:ascii="Times New Roman" w:eastAsia="Times New Roman" w:hAnsi="Times New Roman" w:cs="Times New Roman"/>
                <w:lang w:val="id-ID" w:eastAsia="id-ID" w:bidi="ar-SA"/>
              </w:rPr>
              <w:t>This study aims to determine whether media, groups, and cognitive beliefs can influence subjective norms, attitudes, and purchase intentions for beauty products among Gen Y consumers in Indonesia.</w:t>
            </w:r>
          </w:p>
          <w:p w14:paraId="236D3EF8" w14:textId="369124CD" w:rsidR="009B32A1" w:rsidRPr="00FD5BDB" w:rsidRDefault="00861A6A" w:rsidP="00861A6A">
            <w:pPr>
              <w:spacing w:after="0" w:line="240" w:lineRule="auto"/>
              <w:ind w:left="171" w:right="166"/>
              <w:jc w:val="both"/>
              <w:rPr>
                <w:rFonts w:ascii="Times New Roman" w:hAnsi="Times New Roman" w:cs="Times New Roman"/>
                <w:bCs/>
                <w:iCs w:val="0"/>
                <w:sz w:val="18"/>
                <w:szCs w:val="18"/>
              </w:rPr>
            </w:pPr>
            <w:r w:rsidRPr="00861A6A">
              <w:rPr>
                <w:rFonts w:ascii="Times New Roman" w:eastAsia="Times New Roman" w:hAnsi="Times New Roman" w:cs="Times New Roman"/>
                <w:lang w:val="id-ID" w:eastAsia="id-ID" w:bidi="ar-SA"/>
              </w:rPr>
              <w:t xml:space="preserve">This study uses the </w:t>
            </w:r>
            <w:r w:rsidR="00E017ED" w:rsidRPr="00E017ED">
              <w:rPr>
                <w:rFonts w:ascii="Times New Roman" w:eastAsia="Times New Roman" w:hAnsi="Times New Roman" w:cs="Times New Roman"/>
                <w:lang w:val="id-ID" w:eastAsia="id-ID" w:bidi="ar-SA"/>
              </w:rPr>
              <w:t xml:space="preserve">Theory of Reasoned Action </w:t>
            </w:r>
            <w:r w:rsidRPr="00861A6A">
              <w:rPr>
                <w:rFonts w:ascii="Times New Roman" w:eastAsia="Times New Roman" w:hAnsi="Times New Roman" w:cs="Times New Roman"/>
                <w:lang w:val="id-ID" w:eastAsia="id-ID" w:bidi="ar-SA"/>
              </w:rPr>
              <w:t xml:space="preserve">(TRA) to explain the phenomenon regarding consumer behavior. Structural Equation Method (SEM) analysis was carried out on 263 samples of data that had been filtered and fit for research. This data was obtained through an online questionnaire using convenience sampling techniques and then processed using SPSS version 25 and Amos version 23. The results of this study found that subjective norms were positively and significantly influenced by media influence, group influence, and cognitive beliefs in Indonesia. Then, attitudes are positively and significantly influenced by cognitive beliefs and subjective norms. Interestingly, purchase </w:t>
            </w:r>
            <w:r w:rsidR="00822605" w:rsidRPr="00822605">
              <w:rPr>
                <w:rFonts w:ascii="Times New Roman" w:eastAsia="Times New Roman" w:hAnsi="Times New Roman" w:cs="Times New Roman"/>
                <w:lang w:val="id-ID" w:eastAsia="id-ID" w:bidi="ar-SA"/>
              </w:rPr>
              <w:t>value</w:t>
            </w:r>
            <w:r w:rsidRPr="00861A6A">
              <w:rPr>
                <w:rFonts w:ascii="Times New Roman" w:eastAsia="Times New Roman" w:hAnsi="Times New Roman" w:cs="Times New Roman"/>
                <w:lang w:val="id-ID" w:eastAsia="id-ID" w:bidi="ar-SA"/>
              </w:rPr>
              <w:t xml:space="preserve"> is only significantly and positively influenced by cognitive beliefs. Meanwhile, attitude variables and subjective norms do not significantly influence purchase intention.</w:t>
            </w:r>
            <w:r w:rsidRPr="00861A6A">
              <w:rPr>
                <w:rFonts w:ascii="Times New Roman" w:eastAsia="Times New Roman" w:hAnsi="Times New Roman" w:cs="Times New Roman"/>
                <w:b/>
                <w:bCs/>
                <w:lang w:val="id-ID" w:eastAsia="id-ID" w:bidi="ar-SA"/>
              </w:rPr>
              <w:t xml:space="preserve"> </w:t>
            </w:r>
          </w:p>
          <w:p w14:paraId="31157FE5" w14:textId="77777777" w:rsidR="009B32A1" w:rsidRPr="00FD5BDB" w:rsidRDefault="009B32A1" w:rsidP="00B81938">
            <w:pPr>
              <w:spacing w:after="0" w:line="240" w:lineRule="auto"/>
              <w:ind w:left="171" w:right="166"/>
              <w:jc w:val="both"/>
              <w:rPr>
                <w:rFonts w:ascii="Times New Roman" w:hAnsi="Times New Roman" w:cs="Times New Roman"/>
                <w:b/>
                <w:i w:val="0"/>
                <w:sz w:val="18"/>
                <w:szCs w:val="18"/>
              </w:rPr>
            </w:pPr>
          </w:p>
        </w:tc>
      </w:tr>
    </w:tbl>
    <w:p w14:paraId="2208DF2E" w14:textId="77777777" w:rsidR="009B32A1" w:rsidRPr="00460851" w:rsidRDefault="009B32A1" w:rsidP="009B32A1">
      <w:pPr>
        <w:spacing w:after="0" w:line="240" w:lineRule="auto"/>
        <w:jc w:val="both"/>
        <w:rPr>
          <w:rFonts w:ascii="Times New Roman" w:hAnsi="Times New Roman" w:cs="Times New Roman"/>
          <w:b/>
          <w:i w:val="0"/>
          <w:sz w:val="24"/>
          <w:szCs w:val="24"/>
        </w:rPr>
      </w:pPr>
    </w:p>
    <w:p w14:paraId="4966AA19" w14:textId="760EAA58" w:rsidR="009B32A1" w:rsidRDefault="009B32A1" w:rsidP="009B32A1">
      <w:pPr>
        <w:pStyle w:val="StyleAuthorBold"/>
        <w:spacing w:before="0" w:after="0"/>
        <w:rPr>
          <w:sz w:val="20"/>
          <w:szCs w:val="20"/>
          <w:lang w:val="id-ID"/>
        </w:rPr>
      </w:pPr>
      <w:r w:rsidRPr="00BE15AD">
        <w:rPr>
          <w:sz w:val="20"/>
          <w:szCs w:val="20"/>
          <w:lang w:val="id-ID"/>
        </w:rPr>
        <w:t xml:space="preserve">Abstrak </w:t>
      </w:r>
      <w:r w:rsidR="00F778DE">
        <w:rPr>
          <w:sz w:val="20"/>
          <w:szCs w:val="20"/>
        </w:rPr>
        <w:t xml:space="preserve">Bahasa Indonesia </w:t>
      </w:r>
    </w:p>
    <w:p w14:paraId="310A0142" w14:textId="77777777" w:rsidR="00373DB0" w:rsidRPr="00BE15AD" w:rsidRDefault="00373DB0" w:rsidP="009B32A1">
      <w:pPr>
        <w:pStyle w:val="StyleAuthorBold"/>
        <w:spacing w:before="0" w:after="0"/>
        <w:rPr>
          <w:sz w:val="20"/>
          <w:szCs w:val="20"/>
          <w:lang w:val="id-ID"/>
        </w:rPr>
      </w:pPr>
    </w:p>
    <w:p w14:paraId="7AEAF986" w14:textId="77777777" w:rsidR="00751EF5" w:rsidRDefault="00D97082" w:rsidP="00373DB0">
      <w:pPr>
        <w:spacing w:line="240" w:lineRule="auto"/>
        <w:jc w:val="both"/>
      </w:pPr>
      <w:r w:rsidRPr="005019A5">
        <w:rPr>
          <w:rFonts w:ascii="Times New Roman" w:hAnsi="Times New Roman" w:cs="Times New Roman"/>
        </w:rPr>
        <w:t>Penelitian ini ber</w:t>
      </w:r>
      <w:r>
        <w:rPr>
          <w:rFonts w:ascii="Times New Roman" w:hAnsi="Times New Roman" w:cs="Times New Roman"/>
        </w:rPr>
        <w:t>tu</w:t>
      </w:r>
      <w:r w:rsidRPr="005019A5">
        <w:rPr>
          <w:rFonts w:ascii="Times New Roman" w:hAnsi="Times New Roman" w:cs="Times New Roman"/>
        </w:rPr>
        <w:t>juan untuk mengetahui apakah media, kelompok dan kepercayaan kognitif dapat</w:t>
      </w:r>
      <w:r>
        <w:rPr>
          <w:rFonts w:ascii="Times New Roman" w:hAnsi="Times New Roman" w:cs="Times New Roman"/>
        </w:rPr>
        <w:t xml:space="preserve"> </w:t>
      </w:r>
      <w:r w:rsidRPr="005019A5">
        <w:rPr>
          <w:rFonts w:ascii="Times New Roman" w:hAnsi="Times New Roman" w:cs="Times New Roman"/>
        </w:rPr>
        <w:t>mempengaruhi</w:t>
      </w:r>
      <w:r w:rsidRPr="005019A5">
        <w:rPr>
          <w:rFonts w:ascii="Times New Roman" w:hAnsi="Times New Roman" w:cs="Times New Roman"/>
          <w:spacing w:val="1"/>
        </w:rPr>
        <w:t xml:space="preserve"> </w:t>
      </w:r>
      <w:r w:rsidRPr="005019A5">
        <w:rPr>
          <w:rFonts w:ascii="Times New Roman" w:hAnsi="Times New Roman" w:cs="Times New Roman"/>
        </w:rPr>
        <w:t>norma</w:t>
      </w:r>
      <w:r w:rsidRPr="005019A5">
        <w:rPr>
          <w:rFonts w:ascii="Times New Roman" w:hAnsi="Times New Roman" w:cs="Times New Roman"/>
          <w:spacing w:val="1"/>
        </w:rPr>
        <w:t xml:space="preserve"> </w:t>
      </w:r>
      <w:r w:rsidRPr="005019A5">
        <w:rPr>
          <w:rFonts w:ascii="Times New Roman" w:hAnsi="Times New Roman" w:cs="Times New Roman"/>
        </w:rPr>
        <w:t>subjektif,</w:t>
      </w:r>
      <w:r w:rsidRPr="005019A5">
        <w:rPr>
          <w:rFonts w:ascii="Times New Roman" w:hAnsi="Times New Roman" w:cs="Times New Roman"/>
          <w:spacing w:val="1"/>
        </w:rPr>
        <w:t xml:space="preserve"> </w:t>
      </w:r>
      <w:r w:rsidRPr="005019A5">
        <w:rPr>
          <w:rFonts w:ascii="Times New Roman" w:hAnsi="Times New Roman" w:cs="Times New Roman"/>
        </w:rPr>
        <w:t>sikap</w:t>
      </w:r>
      <w:r w:rsidRPr="005019A5">
        <w:rPr>
          <w:rFonts w:ascii="Times New Roman" w:hAnsi="Times New Roman" w:cs="Times New Roman"/>
          <w:spacing w:val="1"/>
        </w:rPr>
        <w:t xml:space="preserve"> </w:t>
      </w:r>
      <w:r w:rsidRPr="005019A5">
        <w:rPr>
          <w:rFonts w:ascii="Times New Roman" w:hAnsi="Times New Roman" w:cs="Times New Roman"/>
        </w:rPr>
        <w:t>dan</w:t>
      </w:r>
      <w:r w:rsidRPr="005019A5">
        <w:rPr>
          <w:rFonts w:ascii="Times New Roman" w:hAnsi="Times New Roman" w:cs="Times New Roman"/>
          <w:spacing w:val="1"/>
        </w:rPr>
        <w:t xml:space="preserve"> </w:t>
      </w:r>
      <w:r w:rsidRPr="005019A5">
        <w:rPr>
          <w:rFonts w:ascii="Times New Roman" w:hAnsi="Times New Roman" w:cs="Times New Roman"/>
        </w:rPr>
        <w:t>niat</w:t>
      </w:r>
      <w:r w:rsidRPr="005019A5">
        <w:rPr>
          <w:rFonts w:ascii="Times New Roman" w:hAnsi="Times New Roman" w:cs="Times New Roman"/>
          <w:spacing w:val="1"/>
        </w:rPr>
        <w:t xml:space="preserve"> </w:t>
      </w:r>
      <w:r w:rsidRPr="005019A5">
        <w:rPr>
          <w:rFonts w:ascii="Times New Roman" w:hAnsi="Times New Roman" w:cs="Times New Roman"/>
        </w:rPr>
        <w:t>beli</w:t>
      </w:r>
      <w:r w:rsidRPr="005019A5">
        <w:rPr>
          <w:rFonts w:ascii="Times New Roman" w:hAnsi="Times New Roman" w:cs="Times New Roman"/>
          <w:spacing w:val="1"/>
        </w:rPr>
        <w:t xml:space="preserve"> </w:t>
      </w:r>
      <w:r w:rsidRPr="005019A5">
        <w:rPr>
          <w:rFonts w:ascii="Times New Roman" w:hAnsi="Times New Roman" w:cs="Times New Roman"/>
        </w:rPr>
        <w:t>produk</w:t>
      </w:r>
      <w:r w:rsidRPr="005019A5">
        <w:rPr>
          <w:rFonts w:ascii="Times New Roman" w:hAnsi="Times New Roman" w:cs="Times New Roman"/>
          <w:spacing w:val="1"/>
        </w:rPr>
        <w:t xml:space="preserve"> </w:t>
      </w:r>
      <w:r w:rsidRPr="005019A5">
        <w:rPr>
          <w:rFonts w:ascii="Times New Roman" w:hAnsi="Times New Roman" w:cs="Times New Roman"/>
        </w:rPr>
        <w:t>kecantikan</w:t>
      </w:r>
      <w:r w:rsidRPr="005019A5">
        <w:rPr>
          <w:rFonts w:ascii="Times New Roman" w:hAnsi="Times New Roman" w:cs="Times New Roman"/>
          <w:spacing w:val="1"/>
        </w:rPr>
        <w:t xml:space="preserve"> </w:t>
      </w:r>
      <w:r w:rsidRPr="005019A5">
        <w:rPr>
          <w:rFonts w:ascii="Times New Roman" w:hAnsi="Times New Roman" w:cs="Times New Roman"/>
        </w:rPr>
        <w:t>konsumen</w:t>
      </w:r>
      <w:r w:rsidRPr="005019A5">
        <w:rPr>
          <w:rFonts w:ascii="Times New Roman" w:hAnsi="Times New Roman" w:cs="Times New Roman"/>
          <w:spacing w:val="1"/>
        </w:rPr>
        <w:t xml:space="preserve"> </w:t>
      </w:r>
      <w:r w:rsidRPr="005019A5">
        <w:rPr>
          <w:rFonts w:ascii="Times New Roman" w:hAnsi="Times New Roman" w:cs="Times New Roman"/>
        </w:rPr>
        <w:t>gen</w:t>
      </w:r>
      <w:r w:rsidRPr="005019A5">
        <w:rPr>
          <w:rFonts w:ascii="Times New Roman" w:hAnsi="Times New Roman" w:cs="Times New Roman"/>
          <w:spacing w:val="1"/>
        </w:rPr>
        <w:t xml:space="preserve"> </w:t>
      </w:r>
      <w:r w:rsidRPr="005019A5">
        <w:rPr>
          <w:rFonts w:ascii="Times New Roman" w:hAnsi="Times New Roman" w:cs="Times New Roman"/>
        </w:rPr>
        <w:t>Y</w:t>
      </w:r>
      <w:r w:rsidRPr="005019A5">
        <w:rPr>
          <w:rFonts w:ascii="Times New Roman" w:hAnsi="Times New Roman" w:cs="Times New Roman"/>
          <w:spacing w:val="1"/>
        </w:rPr>
        <w:t xml:space="preserve"> </w:t>
      </w:r>
      <w:r w:rsidRPr="005019A5">
        <w:rPr>
          <w:rFonts w:ascii="Times New Roman" w:hAnsi="Times New Roman" w:cs="Times New Roman"/>
        </w:rPr>
        <w:t>di</w:t>
      </w:r>
      <w:r w:rsidRPr="005019A5">
        <w:rPr>
          <w:rFonts w:ascii="Times New Roman" w:hAnsi="Times New Roman" w:cs="Times New Roman"/>
          <w:spacing w:val="1"/>
        </w:rPr>
        <w:t xml:space="preserve"> </w:t>
      </w:r>
      <w:r w:rsidRPr="005019A5">
        <w:rPr>
          <w:rFonts w:ascii="Times New Roman" w:hAnsi="Times New Roman" w:cs="Times New Roman"/>
        </w:rPr>
        <w:t>Indonesia</w:t>
      </w:r>
      <w:r>
        <w:rPr>
          <w:rFonts w:ascii="Times New Roman" w:hAnsi="Times New Roman" w:cs="Times New Roman"/>
        </w:rPr>
        <w:t xml:space="preserve">. </w:t>
      </w:r>
      <w:r w:rsidRPr="005019A5">
        <w:rPr>
          <w:rFonts w:ascii="Times New Roman" w:hAnsi="Times New Roman" w:cs="Times New Roman"/>
        </w:rPr>
        <w:t>Penelitian</w:t>
      </w:r>
      <w:r w:rsidRPr="005019A5">
        <w:rPr>
          <w:rFonts w:ascii="Times New Roman" w:hAnsi="Times New Roman" w:cs="Times New Roman"/>
          <w:spacing w:val="1"/>
        </w:rPr>
        <w:t xml:space="preserve"> </w:t>
      </w:r>
      <w:r w:rsidRPr="005019A5">
        <w:rPr>
          <w:rFonts w:ascii="Times New Roman" w:hAnsi="Times New Roman" w:cs="Times New Roman"/>
        </w:rPr>
        <w:t>ini</w:t>
      </w:r>
      <w:r w:rsidRPr="005019A5">
        <w:rPr>
          <w:rFonts w:ascii="Times New Roman" w:hAnsi="Times New Roman" w:cs="Times New Roman"/>
          <w:spacing w:val="1"/>
        </w:rPr>
        <w:t xml:space="preserve"> </w:t>
      </w:r>
      <w:r w:rsidRPr="005019A5">
        <w:rPr>
          <w:rFonts w:ascii="Times New Roman" w:hAnsi="Times New Roman" w:cs="Times New Roman"/>
        </w:rPr>
        <w:t>menggunakan</w:t>
      </w:r>
      <w:r w:rsidRPr="005019A5">
        <w:rPr>
          <w:rFonts w:ascii="Times New Roman" w:hAnsi="Times New Roman" w:cs="Times New Roman"/>
          <w:spacing w:val="1"/>
        </w:rPr>
        <w:t xml:space="preserve"> </w:t>
      </w:r>
      <w:r w:rsidRPr="005019A5">
        <w:rPr>
          <w:rFonts w:ascii="Times New Roman" w:hAnsi="Times New Roman" w:cs="Times New Roman"/>
        </w:rPr>
        <w:t>Theory</w:t>
      </w:r>
      <w:r w:rsidRPr="005019A5">
        <w:rPr>
          <w:rFonts w:ascii="Times New Roman" w:hAnsi="Times New Roman" w:cs="Times New Roman"/>
          <w:spacing w:val="1"/>
        </w:rPr>
        <w:t xml:space="preserve"> </w:t>
      </w:r>
      <w:r w:rsidRPr="005019A5">
        <w:rPr>
          <w:rFonts w:ascii="Times New Roman" w:hAnsi="Times New Roman" w:cs="Times New Roman"/>
        </w:rPr>
        <w:t>Reasoned</w:t>
      </w:r>
      <w:r w:rsidRPr="005019A5">
        <w:rPr>
          <w:rFonts w:ascii="Times New Roman" w:hAnsi="Times New Roman" w:cs="Times New Roman"/>
          <w:spacing w:val="1"/>
        </w:rPr>
        <w:t xml:space="preserve"> </w:t>
      </w:r>
      <w:r w:rsidRPr="005019A5">
        <w:rPr>
          <w:rFonts w:ascii="Times New Roman" w:hAnsi="Times New Roman" w:cs="Times New Roman"/>
        </w:rPr>
        <w:t>of</w:t>
      </w:r>
      <w:r w:rsidRPr="005019A5">
        <w:rPr>
          <w:rFonts w:ascii="Times New Roman" w:hAnsi="Times New Roman" w:cs="Times New Roman"/>
          <w:spacing w:val="1"/>
        </w:rPr>
        <w:t xml:space="preserve"> </w:t>
      </w:r>
      <w:r w:rsidRPr="005019A5">
        <w:rPr>
          <w:rFonts w:ascii="Times New Roman" w:hAnsi="Times New Roman" w:cs="Times New Roman"/>
        </w:rPr>
        <w:t>Action</w:t>
      </w:r>
      <w:r w:rsidRPr="005019A5">
        <w:rPr>
          <w:rFonts w:ascii="Times New Roman" w:hAnsi="Times New Roman" w:cs="Times New Roman"/>
          <w:spacing w:val="1"/>
        </w:rPr>
        <w:t xml:space="preserve"> </w:t>
      </w:r>
      <w:r w:rsidRPr="005019A5">
        <w:rPr>
          <w:rFonts w:ascii="Times New Roman" w:hAnsi="Times New Roman" w:cs="Times New Roman"/>
        </w:rPr>
        <w:t>(TRA)</w:t>
      </w:r>
      <w:r w:rsidRPr="005019A5">
        <w:rPr>
          <w:rFonts w:ascii="Times New Roman" w:hAnsi="Times New Roman" w:cs="Times New Roman"/>
          <w:spacing w:val="1"/>
        </w:rPr>
        <w:t xml:space="preserve"> </w:t>
      </w:r>
      <w:r w:rsidRPr="005019A5">
        <w:rPr>
          <w:rFonts w:ascii="Times New Roman" w:hAnsi="Times New Roman" w:cs="Times New Roman"/>
        </w:rPr>
        <w:t>untuk</w:t>
      </w:r>
      <w:r w:rsidRPr="005019A5">
        <w:rPr>
          <w:rFonts w:ascii="Times New Roman" w:hAnsi="Times New Roman" w:cs="Times New Roman"/>
          <w:spacing w:val="1"/>
        </w:rPr>
        <w:t xml:space="preserve"> </w:t>
      </w:r>
      <w:r w:rsidRPr="005019A5">
        <w:rPr>
          <w:rFonts w:ascii="Times New Roman" w:hAnsi="Times New Roman" w:cs="Times New Roman"/>
        </w:rPr>
        <w:t>menjelaskan fenomena mengenai perilaku konsumen tersebut. Analisis Structural</w:t>
      </w:r>
      <w:r w:rsidRPr="005019A5">
        <w:rPr>
          <w:rFonts w:ascii="Times New Roman" w:hAnsi="Times New Roman" w:cs="Times New Roman"/>
          <w:spacing w:val="1"/>
        </w:rPr>
        <w:t xml:space="preserve"> </w:t>
      </w:r>
      <w:r w:rsidRPr="005019A5">
        <w:rPr>
          <w:rFonts w:ascii="Times New Roman" w:hAnsi="Times New Roman" w:cs="Times New Roman"/>
        </w:rPr>
        <w:t>Equation Method (SEM) dilakukan pada 263 data sampel yang telah difiltrasi dan</w:t>
      </w:r>
      <w:r w:rsidRPr="005019A5">
        <w:rPr>
          <w:rFonts w:ascii="Times New Roman" w:hAnsi="Times New Roman" w:cs="Times New Roman"/>
          <w:spacing w:val="1"/>
        </w:rPr>
        <w:t xml:space="preserve"> </w:t>
      </w:r>
      <w:r w:rsidRPr="005019A5">
        <w:rPr>
          <w:rFonts w:ascii="Times New Roman" w:hAnsi="Times New Roman" w:cs="Times New Roman"/>
        </w:rPr>
        <w:t>layak</w:t>
      </w:r>
      <w:r w:rsidRPr="005019A5">
        <w:rPr>
          <w:rFonts w:ascii="Times New Roman" w:hAnsi="Times New Roman" w:cs="Times New Roman"/>
          <w:spacing w:val="1"/>
        </w:rPr>
        <w:t xml:space="preserve"> </w:t>
      </w:r>
      <w:r w:rsidRPr="005019A5">
        <w:rPr>
          <w:rFonts w:ascii="Times New Roman" w:hAnsi="Times New Roman" w:cs="Times New Roman"/>
        </w:rPr>
        <w:t>untuk</w:t>
      </w:r>
      <w:r w:rsidRPr="005019A5">
        <w:rPr>
          <w:rFonts w:ascii="Times New Roman" w:hAnsi="Times New Roman" w:cs="Times New Roman"/>
          <w:spacing w:val="1"/>
        </w:rPr>
        <w:t xml:space="preserve"> </w:t>
      </w:r>
      <w:r w:rsidRPr="005019A5">
        <w:rPr>
          <w:rFonts w:ascii="Times New Roman" w:hAnsi="Times New Roman" w:cs="Times New Roman"/>
        </w:rPr>
        <w:t>diteliti.</w:t>
      </w:r>
      <w:r w:rsidRPr="005019A5">
        <w:rPr>
          <w:rFonts w:ascii="Times New Roman" w:hAnsi="Times New Roman" w:cs="Times New Roman"/>
          <w:spacing w:val="1"/>
        </w:rPr>
        <w:t xml:space="preserve"> </w:t>
      </w:r>
      <w:r w:rsidRPr="005019A5">
        <w:rPr>
          <w:rFonts w:ascii="Times New Roman" w:hAnsi="Times New Roman" w:cs="Times New Roman"/>
        </w:rPr>
        <w:t>Data</w:t>
      </w:r>
      <w:r w:rsidRPr="005019A5">
        <w:rPr>
          <w:rFonts w:ascii="Times New Roman" w:hAnsi="Times New Roman" w:cs="Times New Roman"/>
          <w:spacing w:val="1"/>
        </w:rPr>
        <w:t xml:space="preserve"> </w:t>
      </w:r>
      <w:r w:rsidRPr="005019A5">
        <w:rPr>
          <w:rFonts w:ascii="Times New Roman" w:hAnsi="Times New Roman" w:cs="Times New Roman"/>
        </w:rPr>
        <w:t>ini</w:t>
      </w:r>
      <w:r w:rsidRPr="005019A5">
        <w:rPr>
          <w:rFonts w:ascii="Times New Roman" w:hAnsi="Times New Roman" w:cs="Times New Roman"/>
          <w:spacing w:val="1"/>
        </w:rPr>
        <w:t xml:space="preserve"> </w:t>
      </w:r>
      <w:r w:rsidRPr="005019A5">
        <w:rPr>
          <w:rFonts w:ascii="Times New Roman" w:hAnsi="Times New Roman" w:cs="Times New Roman"/>
        </w:rPr>
        <w:t>diperoleh</w:t>
      </w:r>
      <w:r w:rsidRPr="005019A5">
        <w:rPr>
          <w:rFonts w:ascii="Times New Roman" w:hAnsi="Times New Roman" w:cs="Times New Roman"/>
          <w:spacing w:val="1"/>
        </w:rPr>
        <w:t xml:space="preserve"> </w:t>
      </w:r>
      <w:r w:rsidRPr="005019A5">
        <w:rPr>
          <w:rFonts w:ascii="Times New Roman" w:hAnsi="Times New Roman" w:cs="Times New Roman"/>
        </w:rPr>
        <w:t>melalui</w:t>
      </w:r>
      <w:r w:rsidRPr="005019A5">
        <w:rPr>
          <w:rFonts w:ascii="Times New Roman" w:hAnsi="Times New Roman" w:cs="Times New Roman"/>
          <w:spacing w:val="1"/>
        </w:rPr>
        <w:t xml:space="preserve"> </w:t>
      </w:r>
      <w:r w:rsidRPr="005019A5">
        <w:rPr>
          <w:rFonts w:ascii="Times New Roman" w:hAnsi="Times New Roman" w:cs="Times New Roman"/>
        </w:rPr>
        <w:t>kuesioner online dengan teknik</w:t>
      </w:r>
      <w:r w:rsidRPr="005019A5">
        <w:rPr>
          <w:rFonts w:ascii="Times New Roman" w:hAnsi="Times New Roman" w:cs="Times New Roman"/>
          <w:spacing w:val="1"/>
        </w:rPr>
        <w:t xml:space="preserve"> </w:t>
      </w:r>
      <w:r w:rsidRPr="005019A5">
        <w:rPr>
          <w:rFonts w:ascii="Times New Roman" w:hAnsi="Times New Roman" w:cs="Times New Roman"/>
        </w:rPr>
        <w:t>convenience sampling kemudian diolah menggunakan SPSS versi 25 dan Amos</w:t>
      </w:r>
      <w:r w:rsidRPr="005019A5">
        <w:rPr>
          <w:rFonts w:ascii="Times New Roman" w:hAnsi="Times New Roman" w:cs="Times New Roman"/>
          <w:spacing w:val="1"/>
        </w:rPr>
        <w:t xml:space="preserve"> </w:t>
      </w:r>
      <w:r w:rsidRPr="005019A5">
        <w:rPr>
          <w:rFonts w:ascii="Times New Roman" w:hAnsi="Times New Roman" w:cs="Times New Roman"/>
        </w:rPr>
        <w:t>versi 23. Hasil dari penelitian ini menemukan bahwa norma subjektif dipengaruhi</w:t>
      </w:r>
      <w:r w:rsidRPr="005019A5">
        <w:rPr>
          <w:rFonts w:ascii="Times New Roman" w:hAnsi="Times New Roman" w:cs="Times New Roman"/>
          <w:spacing w:val="1"/>
        </w:rPr>
        <w:t xml:space="preserve"> </w:t>
      </w:r>
      <w:r w:rsidRPr="005019A5">
        <w:rPr>
          <w:rFonts w:ascii="Times New Roman" w:hAnsi="Times New Roman" w:cs="Times New Roman"/>
        </w:rPr>
        <w:t>secara</w:t>
      </w:r>
      <w:r w:rsidRPr="005019A5">
        <w:rPr>
          <w:rFonts w:ascii="Times New Roman" w:hAnsi="Times New Roman" w:cs="Times New Roman"/>
          <w:spacing w:val="1"/>
        </w:rPr>
        <w:t xml:space="preserve"> </w:t>
      </w:r>
      <w:r w:rsidRPr="005019A5">
        <w:rPr>
          <w:rFonts w:ascii="Times New Roman" w:hAnsi="Times New Roman" w:cs="Times New Roman"/>
        </w:rPr>
        <w:t>positif</w:t>
      </w:r>
      <w:r w:rsidRPr="005019A5">
        <w:rPr>
          <w:rFonts w:ascii="Times New Roman" w:hAnsi="Times New Roman" w:cs="Times New Roman"/>
          <w:spacing w:val="1"/>
        </w:rPr>
        <w:t xml:space="preserve"> </w:t>
      </w:r>
      <w:r w:rsidRPr="005019A5">
        <w:rPr>
          <w:rFonts w:ascii="Times New Roman" w:hAnsi="Times New Roman" w:cs="Times New Roman"/>
        </w:rPr>
        <w:t>dan</w:t>
      </w:r>
      <w:r w:rsidRPr="005019A5">
        <w:rPr>
          <w:rFonts w:ascii="Times New Roman" w:hAnsi="Times New Roman" w:cs="Times New Roman"/>
          <w:spacing w:val="1"/>
        </w:rPr>
        <w:t xml:space="preserve"> </w:t>
      </w:r>
      <w:r w:rsidRPr="005019A5">
        <w:rPr>
          <w:rFonts w:ascii="Times New Roman" w:hAnsi="Times New Roman" w:cs="Times New Roman"/>
        </w:rPr>
        <w:t>signifikan</w:t>
      </w:r>
      <w:r w:rsidRPr="005019A5">
        <w:rPr>
          <w:rFonts w:ascii="Times New Roman" w:hAnsi="Times New Roman" w:cs="Times New Roman"/>
          <w:spacing w:val="1"/>
        </w:rPr>
        <w:t xml:space="preserve"> </w:t>
      </w:r>
      <w:r w:rsidRPr="005019A5">
        <w:rPr>
          <w:rFonts w:ascii="Times New Roman" w:hAnsi="Times New Roman" w:cs="Times New Roman"/>
        </w:rPr>
        <w:t>oleh</w:t>
      </w:r>
      <w:r w:rsidRPr="005019A5">
        <w:rPr>
          <w:rFonts w:ascii="Times New Roman" w:hAnsi="Times New Roman" w:cs="Times New Roman"/>
          <w:spacing w:val="1"/>
        </w:rPr>
        <w:t xml:space="preserve"> </w:t>
      </w:r>
      <w:r w:rsidRPr="005019A5">
        <w:rPr>
          <w:rFonts w:ascii="Times New Roman" w:hAnsi="Times New Roman" w:cs="Times New Roman"/>
        </w:rPr>
        <w:t>pengaruh</w:t>
      </w:r>
      <w:r w:rsidRPr="005019A5">
        <w:rPr>
          <w:rFonts w:ascii="Times New Roman" w:hAnsi="Times New Roman" w:cs="Times New Roman"/>
          <w:spacing w:val="1"/>
        </w:rPr>
        <w:t xml:space="preserve"> </w:t>
      </w:r>
      <w:r w:rsidRPr="005019A5">
        <w:rPr>
          <w:rFonts w:ascii="Times New Roman" w:hAnsi="Times New Roman" w:cs="Times New Roman"/>
        </w:rPr>
        <w:t>media,</w:t>
      </w:r>
      <w:r w:rsidRPr="005019A5">
        <w:rPr>
          <w:rFonts w:ascii="Times New Roman" w:hAnsi="Times New Roman" w:cs="Times New Roman"/>
          <w:spacing w:val="1"/>
        </w:rPr>
        <w:t xml:space="preserve"> </w:t>
      </w:r>
      <w:r w:rsidRPr="005019A5">
        <w:rPr>
          <w:rFonts w:ascii="Times New Roman" w:hAnsi="Times New Roman" w:cs="Times New Roman"/>
        </w:rPr>
        <w:t>pengaruh</w:t>
      </w:r>
      <w:r w:rsidRPr="005019A5">
        <w:rPr>
          <w:rFonts w:ascii="Times New Roman" w:hAnsi="Times New Roman" w:cs="Times New Roman"/>
          <w:spacing w:val="1"/>
        </w:rPr>
        <w:t xml:space="preserve"> </w:t>
      </w:r>
      <w:r w:rsidRPr="005019A5">
        <w:rPr>
          <w:rFonts w:ascii="Times New Roman" w:hAnsi="Times New Roman" w:cs="Times New Roman"/>
        </w:rPr>
        <w:t>kelompok,</w:t>
      </w:r>
      <w:r w:rsidRPr="005019A5">
        <w:rPr>
          <w:rFonts w:ascii="Times New Roman" w:hAnsi="Times New Roman" w:cs="Times New Roman"/>
          <w:spacing w:val="1"/>
        </w:rPr>
        <w:t xml:space="preserve"> </w:t>
      </w:r>
      <w:r w:rsidRPr="005019A5">
        <w:rPr>
          <w:rFonts w:ascii="Times New Roman" w:hAnsi="Times New Roman" w:cs="Times New Roman"/>
        </w:rPr>
        <w:t>dan</w:t>
      </w:r>
      <w:r w:rsidRPr="005019A5">
        <w:rPr>
          <w:rFonts w:ascii="Times New Roman" w:hAnsi="Times New Roman" w:cs="Times New Roman"/>
          <w:spacing w:val="1"/>
        </w:rPr>
        <w:t xml:space="preserve"> </w:t>
      </w:r>
      <w:r w:rsidRPr="005019A5">
        <w:rPr>
          <w:rFonts w:ascii="Times New Roman" w:hAnsi="Times New Roman" w:cs="Times New Roman"/>
        </w:rPr>
        <w:t>keyakinan kognitif di Indonesia. Kemudian, sikap dipengaruhi secara positif dan</w:t>
      </w:r>
      <w:r w:rsidRPr="005019A5">
        <w:rPr>
          <w:rFonts w:ascii="Times New Roman" w:hAnsi="Times New Roman" w:cs="Times New Roman"/>
          <w:spacing w:val="1"/>
        </w:rPr>
        <w:t xml:space="preserve"> </w:t>
      </w:r>
      <w:r w:rsidRPr="005019A5">
        <w:rPr>
          <w:rFonts w:ascii="Times New Roman" w:hAnsi="Times New Roman" w:cs="Times New Roman"/>
        </w:rPr>
        <w:t>signifikan</w:t>
      </w:r>
      <w:r w:rsidRPr="005019A5">
        <w:rPr>
          <w:rFonts w:ascii="Times New Roman" w:hAnsi="Times New Roman" w:cs="Times New Roman"/>
          <w:spacing w:val="13"/>
        </w:rPr>
        <w:t xml:space="preserve"> </w:t>
      </w:r>
      <w:r w:rsidRPr="005019A5">
        <w:rPr>
          <w:rFonts w:ascii="Times New Roman" w:hAnsi="Times New Roman" w:cs="Times New Roman"/>
        </w:rPr>
        <w:t>oleh</w:t>
      </w:r>
      <w:r w:rsidRPr="005019A5">
        <w:rPr>
          <w:rFonts w:ascii="Times New Roman" w:hAnsi="Times New Roman" w:cs="Times New Roman"/>
          <w:spacing w:val="13"/>
        </w:rPr>
        <w:t xml:space="preserve"> </w:t>
      </w:r>
      <w:r w:rsidRPr="005019A5">
        <w:rPr>
          <w:rFonts w:ascii="Times New Roman" w:hAnsi="Times New Roman" w:cs="Times New Roman"/>
        </w:rPr>
        <w:t>keyakinan</w:t>
      </w:r>
      <w:r w:rsidRPr="005019A5">
        <w:rPr>
          <w:rFonts w:ascii="Times New Roman" w:hAnsi="Times New Roman" w:cs="Times New Roman"/>
          <w:spacing w:val="14"/>
        </w:rPr>
        <w:t xml:space="preserve"> </w:t>
      </w:r>
      <w:r w:rsidRPr="005019A5">
        <w:rPr>
          <w:rFonts w:ascii="Times New Roman" w:hAnsi="Times New Roman" w:cs="Times New Roman"/>
        </w:rPr>
        <w:t>kognitif</w:t>
      </w:r>
      <w:r w:rsidRPr="005019A5">
        <w:rPr>
          <w:rFonts w:ascii="Times New Roman" w:hAnsi="Times New Roman" w:cs="Times New Roman"/>
          <w:spacing w:val="13"/>
        </w:rPr>
        <w:t xml:space="preserve"> </w:t>
      </w:r>
      <w:r w:rsidRPr="005019A5">
        <w:rPr>
          <w:rFonts w:ascii="Times New Roman" w:hAnsi="Times New Roman" w:cs="Times New Roman"/>
        </w:rPr>
        <w:t>dan</w:t>
      </w:r>
      <w:r w:rsidRPr="005019A5">
        <w:rPr>
          <w:rFonts w:ascii="Times New Roman" w:hAnsi="Times New Roman" w:cs="Times New Roman"/>
          <w:spacing w:val="13"/>
        </w:rPr>
        <w:t xml:space="preserve"> </w:t>
      </w:r>
      <w:r w:rsidRPr="005019A5">
        <w:rPr>
          <w:rFonts w:ascii="Times New Roman" w:hAnsi="Times New Roman" w:cs="Times New Roman"/>
        </w:rPr>
        <w:t>norma</w:t>
      </w:r>
      <w:r w:rsidRPr="005019A5">
        <w:rPr>
          <w:rFonts w:ascii="Times New Roman" w:hAnsi="Times New Roman" w:cs="Times New Roman"/>
          <w:spacing w:val="14"/>
        </w:rPr>
        <w:t xml:space="preserve"> </w:t>
      </w:r>
      <w:r w:rsidRPr="005019A5">
        <w:rPr>
          <w:rFonts w:ascii="Times New Roman" w:hAnsi="Times New Roman" w:cs="Times New Roman"/>
        </w:rPr>
        <w:t>subjektif. Menariknya, nilai beli hanya dipengaruhi secara signifikan dan positif oleh keyakinan kognitif. Sedangakn variabel sikap dan norma subjektif tidak memengaruhi niat beli secara signifikan.</w:t>
      </w:r>
      <w:r>
        <w:tab/>
      </w:r>
    </w:p>
    <w:p w14:paraId="298325CE" w14:textId="693A8150" w:rsidR="009B32A1" w:rsidRPr="00751EF5" w:rsidRDefault="009B32A1" w:rsidP="00311CC2">
      <w:pPr>
        <w:jc w:val="both"/>
        <w:rPr>
          <w:rFonts w:ascii="Times New Roman" w:hAnsi="Times New Roman" w:cs="Times New Roman"/>
          <w:i w:val="0"/>
          <w:iCs w:val="0"/>
        </w:rPr>
      </w:pPr>
      <w:r w:rsidRPr="00373DB0">
        <w:rPr>
          <w:rFonts w:ascii="Times New Roman" w:hAnsi="Times New Roman" w:cs="Times New Roman"/>
          <w:bCs/>
          <w:i w:val="0"/>
          <w:iCs w:val="0"/>
          <w:lang w:val="id-ID"/>
        </w:rPr>
        <w:t>Kata Kunci:</w:t>
      </w:r>
      <w:r w:rsidRPr="00751EF5">
        <w:rPr>
          <w:rFonts w:ascii="Times New Roman" w:hAnsi="Times New Roman" w:cs="Times New Roman"/>
          <w:b/>
          <w:lang w:val="id-ID"/>
        </w:rPr>
        <w:t xml:space="preserve"> </w:t>
      </w:r>
      <w:r w:rsidR="00373DB0" w:rsidRPr="00373DB0">
        <w:rPr>
          <w:rFonts w:ascii="Times New Roman" w:hAnsi="Times New Roman" w:cs="Times New Roman"/>
        </w:rPr>
        <w:t>Keyakinan Kognitif, Norma Subjektif, Pengaruh Kelompok, Pengaruh Media, Produk Kecantikan, Generasi Y</w:t>
      </w:r>
    </w:p>
    <w:p w14:paraId="274E1BE4" w14:textId="77777777" w:rsidR="00EB28C9" w:rsidRPr="00F73A74" w:rsidRDefault="009B32A1" w:rsidP="00D50408">
      <w:pPr>
        <w:spacing w:after="0" w:line="240" w:lineRule="auto"/>
        <w:jc w:val="both"/>
        <w:rPr>
          <w:rFonts w:ascii="Times New Roman" w:hAnsi="Times New Roman" w:cs="Times New Roman"/>
          <w:b/>
          <w:i w:val="0"/>
          <w:sz w:val="22"/>
          <w:szCs w:val="22"/>
          <w:lang w:val="id-ID"/>
        </w:rPr>
      </w:pPr>
      <w:r w:rsidRPr="00BE15AD">
        <w:tab/>
      </w:r>
      <w:bookmarkStart w:id="0" w:name="_Hlk12773479"/>
    </w:p>
    <w:bookmarkEnd w:id="0"/>
    <w:p w14:paraId="7A90D251" w14:textId="77777777" w:rsidR="00E1047C" w:rsidRPr="0043022B" w:rsidRDefault="00E1047C" w:rsidP="004D6955">
      <w:pPr>
        <w:spacing w:after="0" w:line="240" w:lineRule="auto"/>
        <w:jc w:val="both"/>
        <w:rPr>
          <w:rFonts w:ascii="Times New Roman" w:hAnsi="Times New Roman" w:cs="Times New Roman"/>
          <w:b/>
          <w:i w:val="0"/>
          <w:sz w:val="22"/>
          <w:szCs w:val="22"/>
          <w:lang w:val="id-ID"/>
        </w:rPr>
      </w:pPr>
    </w:p>
    <w:p w14:paraId="00718B1C" w14:textId="5B5EE029" w:rsidR="00F7510E" w:rsidRPr="000022C9" w:rsidRDefault="00BE7933" w:rsidP="00373DB0">
      <w:pPr>
        <w:spacing w:after="0" w:line="240" w:lineRule="auto"/>
        <w:jc w:val="both"/>
        <w:rPr>
          <w:rFonts w:ascii="Times New Roman" w:hAnsi="Times New Roman" w:cs="Times New Roman"/>
          <w:i w:val="0"/>
          <w:sz w:val="24"/>
          <w:szCs w:val="24"/>
        </w:rPr>
      </w:pPr>
      <w:r w:rsidRPr="00E65F33">
        <w:rPr>
          <w:rFonts w:ascii="Times New Roman" w:hAnsi="Times New Roman" w:cs="Times New Roman"/>
          <w:b/>
          <w:i w:val="0"/>
          <w:sz w:val="24"/>
          <w:szCs w:val="24"/>
          <w:lang w:val="id-ID"/>
        </w:rPr>
        <w:t>PENDAHULUAN</w:t>
      </w:r>
      <w:r w:rsidR="004B19FC">
        <w:rPr>
          <w:rFonts w:ascii="Times New Roman" w:hAnsi="Times New Roman" w:cs="Times New Roman"/>
          <w:b/>
          <w:i w:val="0"/>
          <w:sz w:val="24"/>
          <w:szCs w:val="24"/>
        </w:rPr>
        <w:t xml:space="preserve"> </w:t>
      </w:r>
    </w:p>
    <w:p w14:paraId="1870E320" w14:textId="64E71ACB" w:rsidR="00861A6A" w:rsidRPr="00861A6A" w:rsidRDefault="00861A6A" w:rsidP="00373DB0">
      <w:pPr>
        <w:pStyle w:val="BodyText"/>
        <w:spacing w:before="138" w:line="240" w:lineRule="auto"/>
        <w:ind w:right="113" w:firstLine="720"/>
        <w:jc w:val="both"/>
        <w:rPr>
          <w:rFonts w:ascii="Times New Roman" w:eastAsia="Arial MT" w:hAnsi="Times New Roman" w:cs="Times New Roman"/>
          <w:i w:val="0"/>
          <w:iCs w:val="0"/>
          <w:sz w:val="22"/>
          <w:szCs w:val="22"/>
          <w:lang w:val="id-ID" w:bidi="ar-SA"/>
        </w:rPr>
      </w:pPr>
      <w:r w:rsidRPr="00861A6A">
        <w:rPr>
          <w:rFonts w:ascii="Times New Roman" w:hAnsi="Times New Roman" w:cs="Times New Roman"/>
          <w:i w:val="0"/>
          <w:iCs w:val="0"/>
          <w:sz w:val="22"/>
          <w:szCs w:val="22"/>
          <w:lang w:val="id-ID"/>
        </w:rPr>
        <w:t>Wabah pandemi COVID-19 telah memaksa banyak bisnis untuk ditutup (Donthu dan</w:t>
      </w:r>
      <w:r w:rsidRPr="00861A6A">
        <w:rPr>
          <w:rFonts w:ascii="Times New Roman" w:hAnsi="Times New Roman" w:cs="Times New Roman"/>
          <w:i w:val="0"/>
          <w:iCs w:val="0"/>
          <w:spacing w:val="-64"/>
          <w:sz w:val="22"/>
          <w:szCs w:val="22"/>
          <w:lang w:val="id-ID"/>
        </w:rPr>
        <w:t xml:space="preserve"> </w:t>
      </w:r>
      <w:r w:rsidRPr="00861A6A">
        <w:rPr>
          <w:rFonts w:ascii="Times New Roman" w:hAnsi="Times New Roman" w:cs="Times New Roman"/>
          <w:i w:val="0"/>
          <w:iCs w:val="0"/>
          <w:sz w:val="22"/>
          <w:szCs w:val="22"/>
          <w:lang w:val="id-ID"/>
        </w:rPr>
        <w:t>Gustafsson, 2020), salah satu industri yang terdampak adalah industri kecantikan</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(L’Oreal,</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2021).</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Pasar</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kecantikan</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biasanya</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dibagi</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menjadi</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lima</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segmen</w:t>
      </w:r>
      <w:r w:rsidRPr="00861A6A">
        <w:rPr>
          <w:rFonts w:ascii="Times New Roman" w:hAnsi="Times New Roman" w:cs="Times New Roman"/>
          <w:i w:val="0"/>
          <w:iCs w:val="0"/>
          <w:spacing w:val="66"/>
          <w:sz w:val="22"/>
          <w:szCs w:val="22"/>
          <w:lang w:val="id-ID"/>
        </w:rPr>
        <w:t xml:space="preserve"> </w:t>
      </w:r>
      <w:r w:rsidRPr="00861A6A">
        <w:rPr>
          <w:rFonts w:ascii="Times New Roman" w:hAnsi="Times New Roman" w:cs="Times New Roman"/>
          <w:i w:val="0"/>
          <w:iCs w:val="0"/>
          <w:sz w:val="22"/>
          <w:szCs w:val="22"/>
          <w:lang w:val="id-ID"/>
        </w:rPr>
        <w:t>bisnis</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utama yaitu perawatan kulit, rambut, kosmetik, wewangian, dan perlengkapan mandi</w:t>
      </w:r>
      <w:r w:rsidRPr="00861A6A">
        <w:rPr>
          <w:rFonts w:ascii="Times New Roman" w:hAnsi="Times New Roman" w:cs="Times New Roman"/>
          <w:i w:val="0"/>
          <w:iCs w:val="0"/>
          <w:spacing w:val="-64"/>
          <w:sz w:val="22"/>
          <w:szCs w:val="22"/>
          <w:lang w:val="id-ID"/>
        </w:rPr>
        <w:t xml:space="preserve"> </w:t>
      </w:r>
      <w:r w:rsidRPr="00861A6A">
        <w:rPr>
          <w:rFonts w:ascii="Times New Roman" w:hAnsi="Times New Roman" w:cs="Times New Roman"/>
          <w:i w:val="0"/>
          <w:iCs w:val="0"/>
          <w:sz w:val="22"/>
          <w:szCs w:val="22"/>
          <w:lang w:val="id-ID"/>
        </w:rPr>
        <w:t>(Statista,</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2020).</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Di</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Indonesia</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sendiri</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kelima</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segmen</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tersebut</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mengalami</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pertumbuhan</w:t>
      </w:r>
      <w:r w:rsidRPr="00861A6A">
        <w:rPr>
          <w:rFonts w:ascii="Times New Roman" w:hAnsi="Times New Roman" w:cs="Times New Roman"/>
          <w:i w:val="0"/>
          <w:iCs w:val="0"/>
          <w:spacing w:val="1"/>
          <w:sz w:val="22"/>
          <w:szCs w:val="22"/>
          <w:lang w:val="id-ID"/>
        </w:rPr>
        <w:t xml:space="preserve"> </w:t>
      </w:r>
      <w:r w:rsidR="005B2091" w:rsidRPr="005B2091">
        <w:rPr>
          <w:rFonts w:ascii="Times New Roman" w:hAnsi="Times New Roman" w:cs="Times New Roman"/>
          <w:sz w:val="22"/>
          <w:szCs w:val="22"/>
          <w:lang w:val="id-ID"/>
        </w:rPr>
        <w:t>revenue</w:t>
      </w:r>
      <w:r w:rsidRPr="00861A6A">
        <w:rPr>
          <w:rFonts w:ascii="Times New Roman" w:hAnsi="Times New Roman" w:cs="Times New Roman"/>
          <w:i w:val="0"/>
          <w:iCs w:val="0"/>
          <w:sz w:val="22"/>
          <w:szCs w:val="22"/>
          <w:lang w:val="id-ID"/>
        </w:rPr>
        <w:t xml:space="preserve"> yang fluktuatif selama pandemi, namun segmen kosmetik</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 xml:space="preserve">mengalami pertumbuhan </w:t>
      </w:r>
      <w:r w:rsidR="005B2091" w:rsidRPr="005B2091">
        <w:rPr>
          <w:rFonts w:ascii="Times New Roman" w:hAnsi="Times New Roman" w:cs="Times New Roman"/>
          <w:sz w:val="22"/>
          <w:szCs w:val="22"/>
          <w:lang w:val="id-ID"/>
        </w:rPr>
        <w:t>revenue</w:t>
      </w:r>
      <w:r w:rsidRPr="00861A6A">
        <w:rPr>
          <w:rFonts w:ascii="Times New Roman" w:hAnsi="Times New Roman" w:cs="Times New Roman"/>
          <w:i w:val="0"/>
          <w:iCs w:val="0"/>
          <w:sz w:val="22"/>
          <w:szCs w:val="22"/>
          <w:lang w:val="id-ID"/>
        </w:rPr>
        <w:t xml:space="preserve"> yang paling tinggi dibandingkan empat segmen</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lainnya (Statista, 2021). Kosmetik sendiri dapat dibagi menjadi dua bagian yaitu</w:t>
      </w:r>
      <w:r w:rsidRPr="00861A6A">
        <w:rPr>
          <w:rFonts w:ascii="Times New Roman" w:hAnsi="Times New Roman" w:cs="Times New Roman"/>
          <w:i w:val="0"/>
          <w:iCs w:val="0"/>
          <w:spacing w:val="1"/>
          <w:sz w:val="22"/>
          <w:szCs w:val="22"/>
          <w:lang w:val="id-ID"/>
        </w:rPr>
        <w:t xml:space="preserve"> </w:t>
      </w:r>
      <w:r w:rsidR="005B2091" w:rsidRPr="005B2091">
        <w:rPr>
          <w:rFonts w:ascii="Times New Roman" w:hAnsi="Times New Roman" w:cs="Times New Roman"/>
          <w:sz w:val="22"/>
          <w:szCs w:val="22"/>
          <w:lang w:val="id-ID"/>
        </w:rPr>
        <w:t>make-up</w:t>
      </w:r>
      <w:r w:rsidRPr="00861A6A">
        <w:rPr>
          <w:rFonts w:ascii="Times New Roman" w:hAnsi="Times New Roman" w:cs="Times New Roman"/>
          <w:i w:val="0"/>
          <w:iCs w:val="0"/>
          <w:sz w:val="22"/>
          <w:szCs w:val="22"/>
          <w:lang w:val="id-ID"/>
        </w:rPr>
        <w:t xml:space="preserve"> dan cat kuku (Statista, 2022). Diantara kedua segmen tersebut, segmen</w:t>
      </w:r>
      <w:r w:rsidRPr="00861A6A">
        <w:rPr>
          <w:rFonts w:ascii="Times New Roman" w:hAnsi="Times New Roman" w:cs="Times New Roman"/>
          <w:i w:val="0"/>
          <w:iCs w:val="0"/>
          <w:spacing w:val="1"/>
          <w:sz w:val="22"/>
          <w:szCs w:val="22"/>
          <w:lang w:val="id-ID"/>
        </w:rPr>
        <w:t xml:space="preserve"> </w:t>
      </w:r>
      <w:r w:rsidR="005B2091" w:rsidRPr="005B2091">
        <w:rPr>
          <w:rFonts w:ascii="Times New Roman" w:hAnsi="Times New Roman" w:cs="Times New Roman"/>
          <w:sz w:val="22"/>
          <w:szCs w:val="22"/>
          <w:lang w:val="id-ID"/>
        </w:rPr>
        <w:t>make-up</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memiliki</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daya</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jual</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yang</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lebih</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tinggi</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dibandingkan</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dengan</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cat</w:t>
      </w:r>
      <w:r w:rsidRPr="00861A6A">
        <w:rPr>
          <w:rFonts w:ascii="Times New Roman" w:hAnsi="Times New Roman" w:cs="Times New Roman"/>
          <w:i w:val="0"/>
          <w:iCs w:val="0"/>
          <w:spacing w:val="66"/>
          <w:sz w:val="22"/>
          <w:szCs w:val="22"/>
          <w:lang w:val="id-ID"/>
        </w:rPr>
        <w:t xml:space="preserve"> </w:t>
      </w:r>
      <w:r w:rsidRPr="00861A6A">
        <w:rPr>
          <w:rFonts w:ascii="Times New Roman" w:hAnsi="Times New Roman" w:cs="Times New Roman"/>
          <w:i w:val="0"/>
          <w:iCs w:val="0"/>
          <w:sz w:val="22"/>
          <w:szCs w:val="22"/>
          <w:lang w:val="id-ID"/>
        </w:rPr>
        <w:t>kuku</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(Statista,</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2021),</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sehingga lebih menarik untuk diteliti. Maka dari itu, tujuan dari</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 xml:space="preserve">penelitian ini adalah untuk menganalisa pasar kosmetik, khususnya </w:t>
      </w:r>
      <w:r w:rsidR="005B2091" w:rsidRPr="005B2091">
        <w:rPr>
          <w:rFonts w:ascii="Times New Roman" w:hAnsi="Times New Roman" w:cs="Times New Roman"/>
          <w:sz w:val="22"/>
          <w:szCs w:val="22"/>
          <w:lang w:val="id-ID"/>
        </w:rPr>
        <w:t>make-up</w:t>
      </w:r>
      <w:r w:rsidRPr="00861A6A">
        <w:rPr>
          <w:rFonts w:ascii="Times New Roman" w:hAnsi="Times New Roman" w:cs="Times New Roman"/>
          <w:i w:val="0"/>
          <w:iCs w:val="0"/>
          <w:sz w:val="22"/>
          <w:szCs w:val="22"/>
          <w:lang w:val="id-ID"/>
        </w:rPr>
        <w:t>, di</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Indonesia selama pandemi.</w:t>
      </w:r>
    </w:p>
    <w:p w14:paraId="3DC5EEFC" w14:textId="6F31D636" w:rsidR="00861A6A" w:rsidRPr="00861A6A" w:rsidRDefault="005B2091" w:rsidP="00373DB0">
      <w:pPr>
        <w:pStyle w:val="BodyText"/>
        <w:spacing w:line="240" w:lineRule="auto"/>
        <w:ind w:left="100" w:right="115" w:firstLine="620"/>
        <w:jc w:val="both"/>
        <w:rPr>
          <w:rFonts w:ascii="Times New Roman" w:hAnsi="Times New Roman" w:cs="Times New Roman"/>
          <w:i w:val="0"/>
          <w:iCs w:val="0"/>
          <w:sz w:val="22"/>
          <w:szCs w:val="22"/>
          <w:lang w:val="id-ID"/>
        </w:rPr>
      </w:pPr>
      <w:r w:rsidRPr="005B2091">
        <w:rPr>
          <w:rFonts w:ascii="Times New Roman" w:hAnsi="Times New Roman" w:cs="Times New Roman"/>
          <w:sz w:val="22"/>
          <w:szCs w:val="22"/>
          <w:lang w:val="id-ID"/>
        </w:rPr>
        <w:lastRenderedPageBreak/>
        <w:t>Make-up</w:t>
      </w:r>
      <w:r w:rsidR="00861A6A" w:rsidRPr="00861A6A">
        <w:rPr>
          <w:rFonts w:ascii="Times New Roman" w:hAnsi="Times New Roman" w:cs="Times New Roman"/>
          <w:i w:val="0"/>
          <w:iCs w:val="0"/>
          <w:sz w:val="22"/>
          <w:szCs w:val="22"/>
          <w:lang w:val="id-ID"/>
        </w:rPr>
        <w:t xml:space="preserve"> sendiri lebih banyak dibeli oleh perempuan daripada laki-laki di Indonesia</w:t>
      </w:r>
      <w:r w:rsidR="00861A6A" w:rsidRPr="00861A6A">
        <w:rPr>
          <w:rFonts w:ascii="Times New Roman" w:hAnsi="Times New Roman" w:cs="Times New Roman"/>
          <w:i w:val="0"/>
          <w:iCs w:val="0"/>
          <w:spacing w:val="1"/>
          <w:sz w:val="22"/>
          <w:szCs w:val="22"/>
          <w:lang w:val="id-ID"/>
        </w:rPr>
        <w:t xml:space="preserve"> </w:t>
      </w:r>
      <w:r w:rsidR="00861A6A" w:rsidRPr="00861A6A">
        <w:rPr>
          <w:rFonts w:ascii="Times New Roman" w:hAnsi="Times New Roman" w:cs="Times New Roman"/>
          <w:i w:val="0"/>
          <w:iCs w:val="0"/>
          <w:sz w:val="22"/>
          <w:szCs w:val="22"/>
          <w:lang w:val="id-ID"/>
        </w:rPr>
        <w:t>selama pandemi dengan jumlah persentase perempuan sebanyak 75% dan laki-laki</w:t>
      </w:r>
      <w:r w:rsidR="00861A6A" w:rsidRPr="00861A6A">
        <w:rPr>
          <w:rFonts w:ascii="Times New Roman" w:hAnsi="Times New Roman" w:cs="Times New Roman"/>
          <w:i w:val="0"/>
          <w:iCs w:val="0"/>
          <w:spacing w:val="1"/>
          <w:sz w:val="22"/>
          <w:szCs w:val="22"/>
          <w:lang w:val="id-ID"/>
        </w:rPr>
        <w:t xml:space="preserve"> </w:t>
      </w:r>
      <w:r w:rsidR="00861A6A" w:rsidRPr="00861A6A">
        <w:rPr>
          <w:rFonts w:ascii="Times New Roman" w:hAnsi="Times New Roman" w:cs="Times New Roman"/>
          <w:i w:val="0"/>
          <w:iCs w:val="0"/>
          <w:sz w:val="22"/>
          <w:szCs w:val="22"/>
          <w:lang w:val="id-ID"/>
        </w:rPr>
        <w:t>25% (Rakuten Insight, 2020). Lalu, Shin and Rhee (2012) juga mengatakan bahwa</w:t>
      </w:r>
      <w:r w:rsidR="00861A6A" w:rsidRPr="00861A6A">
        <w:rPr>
          <w:rFonts w:ascii="Times New Roman" w:hAnsi="Times New Roman" w:cs="Times New Roman"/>
          <w:i w:val="0"/>
          <w:iCs w:val="0"/>
          <w:spacing w:val="1"/>
          <w:sz w:val="22"/>
          <w:szCs w:val="22"/>
          <w:lang w:val="id-ID"/>
        </w:rPr>
        <w:t xml:space="preserve"> </w:t>
      </w:r>
      <w:r w:rsidR="00861A6A" w:rsidRPr="00861A6A">
        <w:rPr>
          <w:rFonts w:ascii="Times New Roman" w:hAnsi="Times New Roman" w:cs="Times New Roman"/>
          <w:i w:val="0"/>
          <w:iCs w:val="0"/>
          <w:sz w:val="22"/>
          <w:szCs w:val="22"/>
          <w:lang w:val="id-ID"/>
        </w:rPr>
        <w:t xml:space="preserve">penggunaan </w:t>
      </w:r>
      <w:r w:rsidRPr="005B2091">
        <w:rPr>
          <w:rFonts w:ascii="Times New Roman" w:hAnsi="Times New Roman" w:cs="Times New Roman"/>
          <w:sz w:val="22"/>
          <w:szCs w:val="22"/>
          <w:lang w:val="id-ID"/>
        </w:rPr>
        <w:t>make-up</w:t>
      </w:r>
      <w:r w:rsidR="00861A6A" w:rsidRPr="00861A6A">
        <w:rPr>
          <w:rFonts w:ascii="Times New Roman" w:hAnsi="Times New Roman" w:cs="Times New Roman"/>
          <w:i w:val="0"/>
          <w:iCs w:val="0"/>
          <w:sz w:val="22"/>
          <w:szCs w:val="22"/>
          <w:lang w:val="id-ID"/>
        </w:rPr>
        <w:t xml:space="preserve"> terbesar digunakan oleh kelompok yang berusia 30-40 tahun,</w:t>
      </w:r>
      <w:r w:rsidR="00861A6A" w:rsidRPr="00861A6A">
        <w:rPr>
          <w:rFonts w:ascii="Times New Roman" w:hAnsi="Times New Roman" w:cs="Times New Roman"/>
          <w:i w:val="0"/>
          <w:iCs w:val="0"/>
          <w:spacing w:val="1"/>
          <w:sz w:val="22"/>
          <w:szCs w:val="22"/>
          <w:lang w:val="id-ID"/>
        </w:rPr>
        <w:t xml:space="preserve"> </w:t>
      </w:r>
      <w:r w:rsidR="00861A6A" w:rsidRPr="00861A6A">
        <w:rPr>
          <w:rFonts w:ascii="Times New Roman" w:hAnsi="Times New Roman" w:cs="Times New Roman"/>
          <w:i w:val="0"/>
          <w:iCs w:val="0"/>
          <w:sz w:val="22"/>
          <w:szCs w:val="22"/>
          <w:lang w:val="id-ID"/>
        </w:rPr>
        <w:t xml:space="preserve">sedangkan pengguna terbesar kedua yang biasa menggunakan </w:t>
      </w:r>
      <w:r w:rsidRPr="005B2091">
        <w:rPr>
          <w:rFonts w:ascii="Times New Roman" w:hAnsi="Times New Roman" w:cs="Times New Roman"/>
          <w:sz w:val="22"/>
          <w:szCs w:val="22"/>
          <w:lang w:val="id-ID"/>
        </w:rPr>
        <w:t>make-up</w:t>
      </w:r>
      <w:r w:rsidR="00861A6A" w:rsidRPr="00861A6A">
        <w:rPr>
          <w:rFonts w:ascii="Times New Roman" w:hAnsi="Times New Roman" w:cs="Times New Roman"/>
          <w:i w:val="0"/>
          <w:iCs w:val="0"/>
          <w:sz w:val="22"/>
          <w:szCs w:val="22"/>
          <w:lang w:val="id-ID"/>
        </w:rPr>
        <w:t xml:space="preserve"> adalah</w:t>
      </w:r>
      <w:r w:rsidR="00861A6A" w:rsidRPr="00861A6A">
        <w:rPr>
          <w:rFonts w:ascii="Times New Roman" w:hAnsi="Times New Roman" w:cs="Times New Roman"/>
          <w:i w:val="0"/>
          <w:iCs w:val="0"/>
          <w:spacing w:val="1"/>
          <w:sz w:val="22"/>
          <w:szCs w:val="22"/>
          <w:lang w:val="id-ID"/>
        </w:rPr>
        <w:t xml:space="preserve"> </w:t>
      </w:r>
      <w:r w:rsidR="00861A6A" w:rsidRPr="00861A6A">
        <w:rPr>
          <w:rFonts w:ascii="Times New Roman" w:hAnsi="Times New Roman" w:cs="Times New Roman"/>
          <w:i w:val="0"/>
          <w:iCs w:val="0"/>
          <w:sz w:val="22"/>
          <w:szCs w:val="22"/>
          <w:lang w:val="id-ID"/>
        </w:rPr>
        <w:t xml:space="preserve">kelompok yang berusia 20-an. Maka dari itu, target market pasar </w:t>
      </w:r>
      <w:r w:rsidRPr="005B2091">
        <w:rPr>
          <w:rFonts w:ascii="Times New Roman" w:hAnsi="Times New Roman" w:cs="Times New Roman"/>
          <w:sz w:val="22"/>
          <w:szCs w:val="22"/>
          <w:lang w:val="id-ID"/>
        </w:rPr>
        <w:t>make-up</w:t>
      </w:r>
      <w:r w:rsidR="00861A6A" w:rsidRPr="00861A6A">
        <w:rPr>
          <w:rFonts w:ascii="Times New Roman" w:hAnsi="Times New Roman" w:cs="Times New Roman"/>
          <w:i w:val="0"/>
          <w:iCs w:val="0"/>
          <w:sz w:val="22"/>
          <w:szCs w:val="22"/>
          <w:lang w:val="id-ID"/>
        </w:rPr>
        <w:t xml:space="preserve"> berfokus</w:t>
      </w:r>
      <w:r w:rsidR="00861A6A" w:rsidRPr="00861A6A">
        <w:rPr>
          <w:rFonts w:ascii="Times New Roman" w:hAnsi="Times New Roman" w:cs="Times New Roman"/>
          <w:i w:val="0"/>
          <w:iCs w:val="0"/>
          <w:spacing w:val="1"/>
          <w:sz w:val="22"/>
          <w:szCs w:val="22"/>
          <w:lang w:val="id-ID"/>
        </w:rPr>
        <w:t xml:space="preserve"> </w:t>
      </w:r>
      <w:r w:rsidR="00861A6A" w:rsidRPr="00861A6A">
        <w:rPr>
          <w:rFonts w:ascii="Times New Roman" w:hAnsi="Times New Roman" w:cs="Times New Roman"/>
          <w:i w:val="0"/>
          <w:iCs w:val="0"/>
          <w:sz w:val="22"/>
          <w:szCs w:val="22"/>
          <w:lang w:val="id-ID"/>
        </w:rPr>
        <w:t>pada wanita generasi Y yang lahir antara tahun 1981 dan 1995 (Bolton et al., 2013;</w:t>
      </w:r>
      <w:r w:rsidR="00861A6A" w:rsidRPr="00861A6A">
        <w:rPr>
          <w:rFonts w:ascii="Times New Roman" w:hAnsi="Times New Roman" w:cs="Times New Roman"/>
          <w:i w:val="0"/>
          <w:iCs w:val="0"/>
          <w:spacing w:val="1"/>
          <w:sz w:val="22"/>
          <w:szCs w:val="22"/>
          <w:lang w:val="id-ID"/>
        </w:rPr>
        <w:t xml:space="preserve"> </w:t>
      </w:r>
      <w:r w:rsidR="00861A6A" w:rsidRPr="00861A6A">
        <w:rPr>
          <w:rFonts w:ascii="Times New Roman" w:hAnsi="Times New Roman" w:cs="Times New Roman"/>
          <w:i w:val="0"/>
          <w:iCs w:val="0"/>
          <w:sz w:val="22"/>
          <w:szCs w:val="22"/>
          <w:lang w:val="id-ID"/>
        </w:rPr>
        <w:t>Zhang</w:t>
      </w:r>
      <w:r w:rsidR="00861A6A" w:rsidRPr="00861A6A">
        <w:rPr>
          <w:rFonts w:ascii="Times New Roman" w:hAnsi="Times New Roman" w:cs="Times New Roman"/>
          <w:i w:val="0"/>
          <w:iCs w:val="0"/>
          <w:spacing w:val="-1"/>
          <w:sz w:val="22"/>
          <w:szCs w:val="22"/>
          <w:lang w:val="id-ID"/>
        </w:rPr>
        <w:t xml:space="preserve"> </w:t>
      </w:r>
      <w:r w:rsidR="00861A6A" w:rsidRPr="00861A6A">
        <w:rPr>
          <w:rFonts w:ascii="Times New Roman" w:hAnsi="Times New Roman" w:cs="Times New Roman"/>
          <w:i w:val="0"/>
          <w:iCs w:val="0"/>
          <w:sz w:val="22"/>
          <w:szCs w:val="22"/>
          <w:lang w:val="id-ID"/>
        </w:rPr>
        <w:t>et al., 2011).</w:t>
      </w:r>
    </w:p>
    <w:p w14:paraId="39E68029" w14:textId="77777777" w:rsidR="00373DB0" w:rsidRDefault="00861A6A" w:rsidP="00373DB0">
      <w:pPr>
        <w:pStyle w:val="BodyText"/>
        <w:spacing w:line="240" w:lineRule="auto"/>
        <w:ind w:left="100" w:right="116" w:firstLine="620"/>
        <w:jc w:val="both"/>
        <w:rPr>
          <w:rFonts w:ascii="Times New Roman" w:hAnsi="Times New Roman" w:cs="Times New Roman"/>
          <w:i w:val="0"/>
          <w:iCs w:val="0"/>
          <w:sz w:val="22"/>
          <w:szCs w:val="22"/>
          <w:lang w:val="id-ID"/>
        </w:rPr>
      </w:pPr>
      <w:r w:rsidRPr="00861A6A">
        <w:rPr>
          <w:rFonts w:ascii="Times New Roman" w:hAnsi="Times New Roman" w:cs="Times New Roman"/>
          <w:i w:val="0"/>
          <w:iCs w:val="0"/>
          <w:sz w:val="22"/>
          <w:szCs w:val="22"/>
          <w:lang w:val="id-ID"/>
        </w:rPr>
        <w:t>Diantara semua kelompok konsumen, generasi Y tercatat paling memiliki daya beli</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yang</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besar</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(Mafini</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et</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al.,</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2014;</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Ladhari</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et</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al.,</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2019).</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Menariknya, generasi Y</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dicirikan sebagai generasi yang kurang loyal dimana mereka cenderung menjadi</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inovator yang tidak takut untuk mencoba produk dan layanan baru, dan sangat</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terpapar pengaruh sosial (Parment, 2013). Oleh karena itu, generasi Y, khususnya</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wanita, merupakan kelompok konsumen yang menarik untuk diteliti dalam penelitian</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ini.</w:t>
      </w:r>
    </w:p>
    <w:p w14:paraId="54D78A3E" w14:textId="77777777" w:rsidR="00373DB0" w:rsidRDefault="00861A6A" w:rsidP="00373DB0">
      <w:pPr>
        <w:pStyle w:val="BodyText"/>
        <w:spacing w:line="240" w:lineRule="auto"/>
        <w:ind w:left="100" w:right="116" w:firstLine="620"/>
        <w:jc w:val="both"/>
        <w:rPr>
          <w:rFonts w:ascii="Times New Roman" w:hAnsi="Times New Roman" w:cs="Times New Roman"/>
          <w:i w:val="0"/>
          <w:iCs w:val="0"/>
          <w:sz w:val="22"/>
          <w:szCs w:val="22"/>
          <w:lang w:val="id-ID"/>
        </w:rPr>
      </w:pPr>
      <w:r w:rsidRPr="00861A6A">
        <w:rPr>
          <w:rFonts w:ascii="Times New Roman" w:hAnsi="Times New Roman" w:cs="Times New Roman"/>
          <w:i w:val="0"/>
          <w:iCs w:val="0"/>
          <w:sz w:val="22"/>
          <w:szCs w:val="22"/>
          <w:lang w:val="id-ID"/>
        </w:rPr>
        <w:t>Beberapa</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penelitian</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sebelumnya</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telah</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menemukan</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bahwa</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generasi</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Y</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memiliki</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karakteristik dalam melakukan pembelian dimana mereka sangat dipengaruhi oleh</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opini orang lain dan teman sebaya mereka (Giovannini et al., 2015; Soares et al.,</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2017), media sosial (Soh et al., 2017; Wu et al., 2015; Bolton et al., 2013), dan</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pengetahuan</w:t>
      </w:r>
      <w:r w:rsidRPr="00861A6A">
        <w:rPr>
          <w:rFonts w:ascii="Times New Roman" w:hAnsi="Times New Roman" w:cs="Times New Roman"/>
          <w:i w:val="0"/>
          <w:iCs w:val="0"/>
          <w:spacing w:val="30"/>
          <w:sz w:val="22"/>
          <w:szCs w:val="22"/>
          <w:lang w:val="id-ID"/>
        </w:rPr>
        <w:t xml:space="preserve"> </w:t>
      </w:r>
      <w:r w:rsidRPr="00861A6A">
        <w:rPr>
          <w:rFonts w:ascii="Times New Roman" w:hAnsi="Times New Roman" w:cs="Times New Roman"/>
          <w:i w:val="0"/>
          <w:iCs w:val="0"/>
          <w:sz w:val="22"/>
          <w:szCs w:val="22"/>
          <w:lang w:val="id-ID"/>
        </w:rPr>
        <w:t>mereka</w:t>
      </w:r>
      <w:r w:rsidRPr="00861A6A">
        <w:rPr>
          <w:rFonts w:ascii="Times New Roman" w:hAnsi="Times New Roman" w:cs="Times New Roman"/>
          <w:i w:val="0"/>
          <w:iCs w:val="0"/>
          <w:spacing w:val="30"/>
          <w:sz w:val="22"/>
          <w:szCs w:val="22"/>
          <w:lang w:val="id-ID"/>
        </w:rPr>
        <w:t xml:space="preserve"> </w:t>
      </w:r>
      <w:r w:rsidRPr="00861A6A">
        <w:rPr>
          <w:rFonts w:ascii="Times New Roman" w:hAnsi="Times New Roman" w:cs="Times New Roman"/>
          <w:i w:val="0"/>
          <w:iCs w:val="0"/>
          <w:sz w:val="22"/>
          <w:szCs w:val="22"/>
          <w:lang w:val="id-ID"/>
        </w:rPr>
        <w:t>terhadap</w:t>
      </w:r>
      <w:r w:rsidRPr="00861A6A">
        <w:rPr>
          <w:rFonts w:ascii="Times New Roman" w:hAnsi="Times New Roman" w:cs="Times New Roman"/>
          <w:i w:val="0"/>
          <w:iCs w:val="0"/>
          <w:spacing w:val="30"/>
          <w:sz w:val="22"/>
          <w:szCs w:val="22"/>
          <w:lang w:val="id-ID"/>
        </w:rPr>
        <w:t xml:space="preserve"> </w:t>
      </w:r>
      <w:r w:rsidRPr="00861A6A">
        <w:rPr>
          <w:rFonts w:ascii="Times New Roman" w:hAnsi="Times New Roman" w:cs="Times New Roman"/>
          <w:i w:val="0"/>
          <w:iCs w:val="0"/>
          <w:sz w:val="22"/>
          <w:szCs w:val="22"/>
          <w:lang w:val="id-ID"/>
        </w:rPr>
        <w:t>tren</w:t>
      </w:r>
      <w:r w:rsidRPr="00861A6A">
        <w:rPr>
          <w:rFonts w:ascii="Times New Roman" w:hAnsi="Times New Roman" w:cs="Times New Roman"/>
          <w:i w:val="0"/>
          <w:iCs w:val="0"/>
          <w:spacing w:val="30"/>
          <w:sz w:val="22"/>
          <w:szCs w:val="22"/>
          <w:lang w:val="id-ID"/>
        </w:rPr>
        <w:t xml:space="preserve"> </w:t>
      </w:r>
      <w:r w:rsidRPr="00861A6A">
        <w:rPr>
          <w:rFonts w:ascii="Times New Roman" w:hAnsi="Times New Roman" w:cs="Times New Roman"/>
          <w:i w:val="0"/>
          <w:iCs w:val="0"/>
          <w:sz w:val="22"/>
          <w:szCs w:val="22"/>
          <w:lang w:val="id-ID"/>
        </w:rPr>
        <w:t>terbaru,</w:t>
      </w:r>
      <w:r w:rsidRPr="00861A6A">
        <w:rPr>
          <w:rFonts w:ascii="Times New Roman" w:hAnsi="Times New Roman" w:cs="Times New Roman"/>
          <w:i w:val="0"/>
          <w:iCs w:val="0"/>
          <w:spacing w:val="15"/>
          <w:sz w:val="22"/>
          <w:szCs w:val="22"/>
          <w:lang w:val="id-ID"/>
        </w:rPr>
        <w:t xml:space="preserve"> </w:t>
      </w:r>
      <w:r w:rsidRPr="00861A6A">
        <w:rPr>
          <w:rFonts w:ascii="Times New Roman" w:hAnsi="Times New Roman" w:cs="Times New Roman"/>
          <w:i w:val="0"/>
          <w:iCs w:val="0"/>
          <w:sz w:val="22"/>
          <w:szCs w:val="22"/>
          <w:lang w:val="id-ID"/>
        </w:rPr>
        <w:t>citra,</w:t>
      </w:r>
      <w:r w:rsidRPr="00861A6A">
        <w:rPr>
          <w:rFonts w:ascii="Times New Roman" w:hAnsi="Times New Roman" w:cs="Times New Roman"/>
          <w:i w:val="0"/>
          <w:iCs w:val="0"/>
          <w:spacing w:val="15"/>
          <w:sz w:val="22"/>
          <w:szCs w:val="22"/>
          <w:lang w:val="id-ID"/>
        </w:rPr>
        <w:t xml:space="preserve"> </w:t>
      </w:r>
      <w:r w:rsidRPr="00861A6A">
        <w:rPr>
          <w:rFonts w:ascii="Times New Roman" w:hAnsi="Times New Roman" w:cs="Times New Roman"/>
          <w:i w:val="0"/>
          <w:iCs w:val="0"/>
          <w:sz w:val="22"/>
          <w:szCs w:val="22"/>
          <w:lang w:val="id-ID"/>
        </w:rPr>
        <w:t>dan</w:t>
      </w:r>
      <w:r w:rsidRPr="00861A6A">
        <w:rPr>
          <w:rFonts w:ascii="Times New Roman" w:hAnsi="Times New Roman" w:cs="Times New Roman"/>
          <w:i w:val="0"/>
          <w:iCs w:val="0"/>
          <w:spacing w:val="15"/>
          <w:sz w:val="22"/>
          <w:szCs w:val="22"/>
          <w:lang w:val="id-ID"/>
        </w:rPr>
        <w:t xml:space="preserve"> </w:t>
      </w:r>
      <w:r w:rsidRPr="00861A6A">
        <w:rPr>
          <w:rFonts w:ascii="Times New Roman" w:hAnsi="Times New Roman" w:cs="Times New Roman"/>
          <w:i w:val="0"/>
          <w:iCs w:val="0"/>
          <w:sz w:val="22"/>
          <w:szCs w:val="22"/>
          <w:lang w:val="id-ID"/>
        </w:rPr>
        <w:t>merek</w:t>
      </w:r>
      <w:r w:rsidRPr="00861A6A">
        <w:rPr>
          <w:rFonts w:ascii="Times New Roman" w:hAnsi="Times New Roman" w:cs="Times New Roman"/>
          <w:i w:val="0"/>
          <w:iCs w:val="0"/>
          <w:spacing w:val="15"/>
          <w:sz w:val="22"/>
          <w:szCs w:val="22"/>
          <w:lang w:val="id-ID"/>
        </w:rPr>
        <w:t xml:space="preserve"> </w:t>
      </w:r>
      <w:r w:rsidRPr="00861A6A">
        <w:rPr>
          <w:rFonts w:ascii="Times New Roman" w:hAnsi="Times New Roman" w:cs="Times New Roman"/>
          <w:i w:val="0"/>
          <w:iCs w:val="0"/>
          <w:sz w:val="22"/>
          <w:szCs w:val="22"/>
          <w:lang w:val="id-ID"/>
        </w:rPr>
        <w:t>(Ordun,</w:t>
      </w:r>
      <w:r w:rsidRPr="00861A6A">
        <w:rPr>
          <w:rFonts w:ascii="Times New Roman" w:hAnsi="Times New Roman" w:cs="Times New Roman"/>
          <w:i w:val="0"/>
          <w:iCs w:val="0"/>
          <w:spacing w:val="15"/>
          <w:sz w:val="22"/>
          <w:szCs w:val="22"/>
          <w:lang w:val="id-ID"/>
        </w:rPr>
        <w:t xml:space="preserve"> </w:t>
      </w:r>
      <w:r w:rsidRPr="00861A6A">
        <w:rPr>
          <w:rFonts w:ascii="Times New Roman" w:hAnsi="Times New Roman" w:cs="Times New Roman"/>
          <w:i w:val="0"/>
          <w:iCs w:val="0"/>
          <w:sz w:val="22"/>
          <w:szCs w:val="22"/>
          <w:lang w:val="id-ID"/>
        </w:rPr>
        <w:t>2015).</w:t>
      </w:r>
      <w:r w:rsidRPr="00861A6A">
        <w:rPr>
          <w:rFonts w:ascii="Times New Roman" w:hAnsi="Times New Roman" w:cs="Times New Roman"/>
          <w:i w:val="0"/>
          <w:iCs w:val="0"/>
          <w:spacing w:val="15"/>
          <w:sz w:val="22"/>
          <w:szCs w:val="22"/>
          <w:lang w:val="id-ID"/>
        </w:rPr>
        <w:t xml:space="preserve"> </w:t>
      </w:r>
      <w:r w:rsidRPr="00861A6A">
        <w:rPr>
          <w:rFonts w:ascii="Times New Roman" w:hAnsi="Times New Roman" w:cs="Times New Roman"/>
          <w:i w:val="0"/>
          <w:iCs w:val="0"/>
          <w:sz w:val="22"/>
          <w:szCs w:val="22"/>
          <w:lang w:val="id-ID"/>
        </w:rPr>
        <w:t>Selain</w:t>
      </w:r>
      <w:r w:rsidR="00373DB0">
        <w:rPr>
          <w:rFonts w:ascii="Times New Roman" w:hAnsi="Times New Roman" w:cs="Times New Roman"/>
          <w:i w:val="0"/>
          <w:iCs w:val="0"/>
          <w:sz w:val="22"/>
          <w:szCs w:val="22"/>
        </w:rPr>
        <w:t xml:space="preserve"> </w:t>
      </w:r>
      <w:r w:rsidR="00373DB0" w:rsidRPr="00861A6A">
        <w:rPr>
          <w:rFonts w:ascii="Times New Roman" w:hAnsi="Times New Roman" w:cs="Times New Roman"/>
          <w:i w:val="0"/>
          <w:iCs w:val="0"/>
          <w:sz w:val="22"/>
          <w:szCs w:val="22"/>
          <w:lang w:val="id-ID"/>
        </w:rPr>
        <w:t>itu, generasi ini juga memberikan tekanan kuat pada keputusan pembelian keluarga</w:t>
      </w:r>
      <w:r w:rsidR="00373DB0" w:rsidRPr="00861A6A">
        <w:rPr>
          <w:rFonts w:ascii="Times New Roman" w:hAnsi="Times New Roman" w:cs="Times New Roman"/>
          <w:i w:val="0"/>
          <w:iCs w:val="0"/>
          <w:spacing w:val="1"/>
          <w:sz w:val="22"/>
          <w:szCs w:val="22"/>
          <w:lang w:val="id-ID"/>
        </w:rPr>
        <w:t xml:space="preserve"> </w:t>
      </w:r>
      <w:r w:rsidR="00373DB0" w:rsidRPr="00861A6A">
        <w:rPr>
          <w:rFonts w:ascii="Times New Roman" w:hAnsi="Times New Roman" w:cs="Times New Roman"/>
          <w:i w:val="0"/>
          <w:iCs w:val="0"/>
          <w:sz w:val="22"/>
          <w:szCs w:val="22"/>
          <w:lang w:val="id-ID"/>
        </w:rPr>
        <w:t>dan teman sebaya, sehingga mempengaruhi daya beli langsung dan tidak langsung</w:t>
      </w:r>
      <w:r w:rsidR="00373DB0" w:rsidRPr="00861A6A">
        <w:rPr>
          <w:rFonts w:ascii="Times New Roman" w:hAnsi="Times New Roman" w:cs="Times New Roman"/>
          <w:i w:val="0"/>
          <w:iCs w:val="0"/>
          <w:spacing w:val="1"/>
          <w:sz w:val="22"/>
          <w:szCs w:val="22"/>
          <w:lang w:val="id-ID"/>
        </w:rPr>
        <w:t xml:space="preserve"> </w:t>
      </w:r>
      <w:r w:rsidR="00373DB0" w:rsidRPr="00861A6A">
        <w:rPr>
          <w:rFonts w:ascii="Times New Roman" w:hAnsi="Times New Roman" w:cs="Times New Roman"/>
          <w:i w:val="0"/>
          <w:iCs w:val="0"/>
          <w:sz w:val="22"/>
          <w:szCs w:val="22"/>
          <w:lang w:val="id-ID"/>
        </w:rPr>
        <w:t>(Tang</w:t>
      </w:r>
      <w:r w:rsidR="00373DB0" w:rsidRPr="00861A6A">
        <w:rPr>
          <w:rFonts w:ascii="Times New Roman" w:hAnsi="Times New Roman" w:cs="Times New Roman"/>
          <w:i w:val="0"/>
          <w:iCs w:val="0"/>
          <w:spacing w:val="-1"/>
          <w:sz w:val="22"/>
          <w:szCs w:val="22"/>
          <w:lang w:val="id-ID"/>
        </w:rPr>
        <w:t xml:space="preserve"> </w:t>
      </w:r>
      <w:r w:rsidR="00373DB0" w:rsidRPr="00861A6A">
        <w:rPr>
          <w:rFonts w:ascii="Times New Roman" w:hAnsi="Times New Roman" w:cs="Times New Roman"/>
          <w:i w:val="0"/>
          <w:iCs w:val="0"/>
          <w:sz w:val="22"/>
          <w:szCs w:val="22"/>
          <w:lang w:val="id-ID"/>
        </w:rPr>
        <w:t>dan Chan, 2017).</w:t>
      </w:r>
    </w:p>
    <w:p w14:paraId="41FCB65E" w14:textId="1AB24C85" w:rsidR="00373DB0" w:rsidRPr="00861A6A" w:rsidRDefault="00373DB0" w:rsidP="00373DB0">
      <w:pPr>
        <w:pStyle w:val="BodyText"/>
        <w:spacing w:line="240" w:lineRule="auto"/>
        <w:ind w:left="100" w:right="116" w:firstLine="620"/>
        <w:jc w:val="both"/>
        <w:rPr>
          <w:rFonts w:ascii="Times New Roman" w:hAnsi="Times New Roman" w:cs="Times New Roman"/>
          <w:i w:val="0"/>
          <w:iCs w:val="0"/>
          <w:sz w:val="22"/>
          <w:szCs w:val="22"/>
          <w:lang w:val="id-ID"/>
        </w:rPr>
      </w:pPr>
      <w:r w:rsidRPr="00861A6A">
        <w:rPr>
          <w:rFonts w:ascii="Times New Roman" w:hAnsi="Times New Roman" w:cs="Times New Roman"/>
          <w:i w:val="0"/>
          <w:iCs w:val="0"/>
          <w:sz w:val="22"/>
          <w:szCs w:val="22"/>
          <w:lang w:val="id-ID"/>
        </w:rPr>
        <w:t>Fenomena pengaruh media, kelompok, dan keyakinan kognitif terhadap sikap dan</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 xml:space="preserve">niat beli konsumen dapat dijelaskan dengan </w:t>
      </w:r>
      <w:r w:rsidR="00E017ED" w:rsidRPr="00E017ED">
        <w:rPr>
          <w:rFonts w:ascii="Times New Roman" w:hAnsi="Times New Roman" w:cs="Times New Roman"/>
          <w:sz w:val="22"/>
          <w:szCs w:val="22"/>
          <w:lang w:val="id-ID"/>
        </w:rPr>
        <w:t xml:space="preserve">Theory of Reasoned Action </w:t>
      </w:r>
      <w:r w:rsidRPr="00861A6A">
        <w:rPr>
          <w:rFonts w:ascii="Times New Roman" w:hAnsi="Times New Roman" w:cs="Times New Roman"/>
          <w:i w:val="0"/>
          <w:iCs w:val="0"/>
          <w:sz w:val="22"/>
          <w:szCs w:val="22"/>
          <w:lang w:val="id-ID"/>
        </w:rPr>
        <w:t>(TRA) yang</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ditemukan</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oleh</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Fishbein</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dan</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Ajzen,</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1975.</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TRA merupakan suatu teori dimana</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seseorang mempertimbangkan implikasi dari tindakan mereka sebelum memutuskan</w:t>
      </w:r>
      <w:r w:rsidRPr="00861A6A">
        <w:rPr>
          <w:rFonts w:ascii="Times New Roman" w:hAnsi="Times New Roman" w:cs="Times New Roman"/>
          <w:i w:val="0"/>
          <w:iCs w:val="0"/>
          <w:spacing w:val="-64"/>
          <w:sz w:val="22"/>
          <w:szCs w:val="22"/>
          <w:lang w:val="id-ID"/>
        </w:rPr>
        <w:t xml:space="preserve"> </w:t>
      </w:r>
      <w:r w:rsidRPr="00861A6A">
        <w:rPr>
          <w:rFonts w:ascii="Times New Roman" w:hAnsi="Times New Roman" w:cs="Times New Roman"/>
          <w:i w:val="0"/>
          <w:iCs w:val="0"/>
          <w:sz w:val="22"/>
          <w:szCs w:val="22"/>
          <w:lang w:val="id-ID"/>
        </w:rPr>
        <w:t>atau terlibat dalam suatu tindakan (Fishbein dan Ajzen, 1980). Dalam TRA terdapat</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unsur sikap dimana sikap ini menyebabkan suatu aksi berupa niat beli. Sikap sendiri</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dapat dipengaruhi oleh norma subjektif dan keyakinan kognitif, sedangkan norma</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subjektif dapat dipengaruhi oleh media, kelompok, dan keyakinan kognitif (Dalziel</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dan De Klerk, 2021; Lin dan Xu, 2021).</w:t>
      </w:r>
    </w:p>
    <w:p w14:paraId="096B9700" w14:textId="1B99C9F2" w:rsidR="00861A6A" w:rsidRPr="00373DB0" w:rsidRDefault="00373DB0" w:rsidP="00373DB0">
      <w:pPr>
        <w:pStyle w:val="BodyText"/>
        <w:spacing w:line="240" w:lineRule="auto"/>
        <w:ind w:left="100" w:right="113" w:firstLine="620"/>
        <w:jc w:val="both"/>
        <w:rPr>
          <w:rFonts w:ascii="Times New Roman" w:hAnsi="Times New Roman" w:cs="Times New Roman"/>
          <w:i w:val="0"/>
          <w:iCs w:val="0"/>
          <w:sz w:val="22"/>
          <w:szCs w:val="22"/>
        </w:rPr>
        <w:sectPr w:rsidR="00861A6A" w:rsidRPr="00373DB0">
          <w:headerReference w:type="even" r:id="rId9"/>
          <w:headerReference w:type="default" r:id="rId10"/>
          <w:headerReference w:type="first" r:id="rId11"/>
          <w:pgSz w:w="11920" w:h="16840"/>
          <w:pgMar w:top="1360" w:right="1340" w:bottom="280" w:left="1340" w:header="720" w:footer="720" w:gutter="0"/>
          <w:cols w:space="720"/>
        </w:sectPr>
      </w:pPr>
      <w:r w:rsidRPr="00861A6A">
        <w:rPr>
          <w:rFonts w:ascii="Times New Roman" w:hAnsi="Times New Roman" w:cs="Times New Roman"/>
          <w:i w:val="0"/>
          <w:iCs w:val="0"/>
          <w:sz w:val="22"/>
          <w:szCs w:val="22"/>
          <w:lang w:val="id-ID"/>
        </w:rPr>
        <w:t>Penelitian</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terkait</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produk</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kecantikan</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sudah dilakukan oleh Dalziel dan De Klerk</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(2021)</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yang</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meneliti</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pengaruh</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media</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dan</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kelompok</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terhadap</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sikap konsumen</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generasi</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Y</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dengan</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produk</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kecantikan.</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Namun</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penelitian</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kedua</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terkait</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sikap</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konsumen</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yang</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dilakukan</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oleh</w:t>
      </w:r>
      <w:r w:rsidRPr="00861A6A">
        <w:rPr>
          <w:rFonts w:ascii="Times New Roman" w:hAnsi="Times New Roman" w:cs="Times New Roman"/>
          <w:i w:val="0"/>
          <w:iCs w:val="0"/>
          <w:spacing w:val="66"/>
          <w:sz w:val="22"/>
          <w:szCs w:val="22"/>
          <w:lang w:val="id-ID"/>
        </w:rPr>
        <w:t xml:space="preserve"> </w:t>
      </w:r>
      <w:r w:rsidRPr="00861A6A">
        <w:rPr>
          <w:rFonts w:ascii="Times New Roman" w:hAnsi="Times New Roman" w:cs="Times New Roman"/>
          <w:i w:val="0"/>
          <w:iCs w:val="0"/>
          <w:sz w:val="22"/>
          <w:szCs w:val="22"/>
          <w:lang w:val="id-ID"/>
        </w:rPr>
        <w:t>Lin dan Xu (2021) menunjukkan bahwa sikap dan</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niat beli konsumen juga dapat dipengaruhi oleh faktor lain yaitu keyakinan kognitif.</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Faktor</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keyakinan</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kognitif</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tersebut menarik untuk diteliti lebih lanjut dikarenakan</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keyakinan</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kognitif</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sendiri</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dapat</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mempengaruhi</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sikap</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dan</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niat</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beli</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konsumen</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(Fishbein dan Middlestadt, 1995). Walaupun faktor keyakinan kognitif ini menarik</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untuk</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diteliti,</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masih</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belum</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banyak</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penelitian</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yang</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membahas</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mengenai</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faktor</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tersebut. Oleh karena itu, untuk melengkapi penelitian pertama maka studi ini akan</w:t>
      </w:r>
      <w:r w:rsidRPr="00861A6A">
        <w:rPr>
          <w:rFonts w:ascii="Times New Roman" w:hAnsi="Times New Roman" w:cs="Times New Roman"/>
          <w:i w:val="0"/>
          <w:iCs w:val="0"/>
          <w:spacing w:val="1"/>
          <w:sz w:val="22"/>
          <w:szCs w:val="22"/>
          <w:lang w:val="id-ID"/>
        </w:rPr>
        <w:t xml:space="preserve"> </w:t>
      </w:r>
      <w:r w:rsidRPr="00861A6A">
        <w:rPr>
          <w:rFonts w:ascii="Times New Roman" w:hAnsi="Times New Roman" w:cs="Times New Roman"/>
          <w:i w:val="0"/>
          <w:iCs w:val="0"/>
          <w:sz w:val="22"/>
          <w:szCs w:val="22"/>
          <w:lang w:val="id-ID"/>
        </w:rPr>
        <w:t>membahas mengenai pengaruh media, kelompok, dan keyakinan kognitif pada sikap</w:t>
      </w:r>
      <w:r w:rsidRPr="00861A6A">
        <w:rPr>
          <w:rFonts w:ascii="Times New Roman" w:hAnsi="Times New Roman" w:cs="Times New Roman"/>
          <w:i w:val="0"/>
          <w:iCs w:val="0"/>
          <w:spacing w:val="-64"/>
          <w:sz w:val="22"/>
          <w:szCs w:val="22"/>
          <w:lang w:val="id-ID"/>
        </w:rPr>
        <w:t xml:space="preserve"> </w:t>
      </w:r>
      <w:r w:rsidRPr="00861A6A">
        <w:rPr>
          <w:rFonts w:ascii="Times New Roman" w:hAnsi="Times New Roman" w:cs="Times New Roman"/>
          <w:i w:val="0"/>
          <w:iCs w:val="0"/>
          <w:sz w:val="22"/>
          <w:szCs w:val="22"/>
          <w:lang w:val="id-ID"/>
        </w:rPr>
        <w:t>dan niat beli konsumen generasi</w:t>
      </w:r>
      <w:r w:rsidRPr="00861A6A">
        <w:rPr>
          <w:rFonts w:ascii="Times New Roman" w:hAnsi="Times New Roman" w:cs="Times New Roman"/>
          <w:i w:val="0"/>
          <w:iCs w:val="0"/>
          <w:spacing w:val="-5"/>
          <w:sz w:val="22"/>
          <w:szCs w:val="22"/>
          <w:lang w:val="id-ID"/>
        </w:rPr>
        <w:t xml:space="preserve"> </w:t>
      </w:r>
      <w:r w:rsidRPr="00861A6A">
        <w:rPr>
          <w:rFonts w:ascii="Times New Roman" w:hAnsi="Times New Roman" w:cs="Times New Roman"/>
          <w:i w:val="0"/>
          <w:iCs w:val="0"/>
          <w:sz w:val="22"/>
          <w:szCs w:val="22"/>
          <w:lang w:val="id-ID"/>
        </w:rPr>
        <w:t>Y</w:t>
      </w:r>
      <w:r w:rsidRPr="00861A6A">
        <w:rPr>
          <w:rFonts w:ascii="Times New Roman" w:hAnsi="Times New Roman" w:cs="Times New Roman"/>
          <w:i w:val="0"/>
          <w:iCs w:val="0"/>
          <w:spacing w:val="-5"/>
          <w:sz w:val="22"/>
          <w:szCs w:val="22"/>
          <w:lang w:val="id-ID"/>
        </w:rPr>
        <w:t xml:space="preserve"> </w:t>
      </w:r>
      <w:r w:rsidRPr="00861A6A">
        <w:rPr>
          <w:rFonts w:ascii="Times New Roman" w:hAnsi="Times New Roman" w:cs="Times New Roman"/>
          <w:i w:val="0"/>
          <w:iCs w:val="0"/>
          <w:sz w:val="22"/>
          <w:szCs w:val="22"/>
          <w:lang w:val="id-ID"/>
        </w:rPr>
        <w:t>terhadap produk kecantikan di Indonesia</w:t>
      </w:r>
      <w:r>
        <w:rPr>
          <w:rFonts w:ascii="Times New Roman" w:hAnsi="Times New Roman" w:cs="Times New Roman"/>
          <w:i w:val="0"/>
          <w:iCs w:val="0"/>
          <w:sz w:val="22"/>
          <w:szCs w:val="22"/>
        </w:rPr>
        <w:t>.</w:t>
      </w:r>
    </w:p>
    <w:p w14:paraId="59284886" w14:textId="6EE3E0C7" w:rsidR="00861A6A" w:rsidRPr="00373DB0" w:rsidRDefault="004D6955" w:rsidP="00373DB0">
      <w:pPr>
        <w:spacing w:after="0" w:line="240" w:lineRule="auto"/>
        <w:jc w:val="both"/>
        <w:rPr>
          <w:rFonts w:ascii="Times New Roman" w:hAnsi="Times New Roman" w:cs="Times New Roman"/>
          <w:b/>
          <w:i w:val="0"/>
          <w:sz w:val="24"/>
          <w:szCs w:val="24"/>
          <w:lang w:val="id-ID"/>
        </w:rPr>
      </w:pPr>
      <w:r w:rsidRPr="00373DB0">
        <w:rPr>
          <w:rFonts w:ascii="Times New Roman" w:hAnsi="Times New Roman" w:cs="Times New Roman"/>
          <w:b/>
          <w:i w:val="0"/>
          <w:sz w:val="24"/>
          <w:szCs w:val="24"/>
          <w:lang w:val="id-ID"/>
        </w:rPr>
        <w:lastRenderedPageBreak/>
        <w:t>KAJIAN PUSTAKA</w:t>
      </w:r>
      <w:r w:rsidR="00F7510E" w:rsidRPr="00373DB0">
        <w:rPr>
          <w:rFonts w:ascii="Times New Roman" w:hAnsi="Times New Roman" w:cs="Times New Roman"/>
          <w:b/>
          <w:i w:val="0"/>
          <w:sz w:val="24"/>
          <w:szCs w:val="24"/>
          <w:lang w:val="id-ID"/>
        </w:rPr>
        <w:t xml:space="preserve"> </w:t>
      </w:r>
    </w:p>
    <w:p w14:paraId="3D1D0876" w14:textId="77777777" w:rsidR="00861A6A" w:rsidRPr="00373DB0" w:rsidRDefault="00861A6A" w:rsidP="00373DB0">
      <w:pPr>
        <w:spacing w:after="0" w:line="240" w:lineRule="auto"/>
        <w:jc w:val="both"/>
        <w:rPr>
          <w:rFonts w:ascii="Times New Roman" w:hAnsi="Times New Roman" w:cs="Times New Roman"/>
          <w:b/>
          <w:bCs/>
          <w:i w:val="0"/>
          <w:sz w:val="22"/>
          <w:szCs w:val="22"/>
          <w:lang w:val="id-ID"/>
        </w:rPr>
      </w:pPr>
      <w:r w:rsidRPr="00373DB0">
        <w:rPr>
          <w:rFonts w:ascii="Times New Roman" w:hAnsi="Times New Roman" w:cs="Times New Roman"/>
          <w:b/>
          <w:bCs/>
          <w:i w:val="0"/>
          <w:sz w:val="22"/>
          <w:szCs w:val="22"/>
          <w:lang w:val="id-ID"/>
        </w:rPr>
        <w:t>Produk Kecantikan</w:t>
      </w:r>
    </w:p>
    <w:p w14:paraId="312D3B13" w14:textId="3322BE6F" w:rsidR="00861A6A" w:rsidRPr="00373DB0" w:rsidRDefault="00861A6A" w:rsidP="00373DB0">
      <w:pPr>
        <w:spacing w:after="0" w:line="240" w:lineRule="auto"/>
        <w:ind w:firstLine="720"/>
        <w:jc w:val="both"/>
        <w:rPr>
          <w:rFonts w:ascii="Times New Roman" w:hAnsi="Times New Roman" w:cs="Times New Roman"/>
          <w:i w:val="0"/>
          <w:sz w:val="22"/>
          <w:szCs w:val="22"/>
          <w:lang w:val="id-ID"/>
        </w:rPr>
      </w:pPr>
      <w:r w:rsidRPr="00373DB0">
        <w:rPr>
          <w:rFonts w:ascii="Times New Roman" w:hAnsi="Times New Roman" w:cs="Times New Roman"/>
          <w:i w:val="0"/>
          <w:sz w:val="22"/>
          <w:szCs w:val="22"/>
          <w:lang w:val="id-ID"/>
        </w:rPr>
        <w:t>Istilah produk kecantikan sering disinonimkan dengan kosmetik yang diterapkan secara eksternal untuk mengubah atau meningkatkan keindahan kulit, rambut, kuku, bibir, mata dan perawatan pribadi lainnya untuk pria dan wanita (Prasad dan Gudimetla, 2018). Sedangkan, istilah kosmetik sendiri memiliki definisi yang luas dan mencakup produk perawatan pribadi, produk perawatan rambut, produk perawatan kuku, dan tabir surya (Alani et al., 2013). Menurut Davis (2013), salah</w:t>
      </w:r>
      <w:r w:rsidR="00373DB0" w:rsidRPr="00373DB0">
        <w:rPr>
          <w:rFonts w:ascii="Times New Roman" w:hAnsi="Times New Roman" w:cs="Times New Roman"/>
          <w:i w:val="0"/>
          <w:sz w:val="22"/>
          <w:szCs w:val="22"/>
        </w:rPr>
        <w:t xml:space="preserve"> </w:t>
      </w:r>
      <w:r w:rsidRPr="00373DB0">
        <w:rPr>
          <w:rFonts w:ascii="Times New Roman" w:hAnsi="Times New Roman" w:cs="Times New Roman"/>
          <w:i w:val="0"/>
          <w:sz w:val="22"/>
          <w:szCs w:val="22"/>
          <w:lang w:val="id-ID"/>
        </w:rPr>
        <w:t>satu harapan konsumen membeli dan menggunakan kosmetik adalah untuk meningkatkan kecantikan pada wanita.</w:t>
      </w:r>
    </w:p>
    <w:p w14:paraId="2F400A37" w14:textId="0385456F" w:rsidR="00861A6A" w:rsidRPr="00373DB0" w:rsidRDefault="00861A6A" w:rsidP="00373DB0">
      <w:pPr>
        <w:spacing w:after="0" w:line="240" w:lineRule="auto"/>
        <w:ind w:firstLine="720"/>
        <w:jc w:val="both"/>
        <w:rPr>
          <w:rFonts w:ascii="Times New Roman" w:hAnsi="Times New Roman" w:cs="Times New Roman"/>
          <w:i w:val="0"/>
          <w:sz w:val="22"/>
          <w:szCs w:val="22"/>
          <w:lang w:val="id-ID"/>
        </w:rPr>
      </w:pPr>
      <w:r w:rsidRPr="00373DB0">
        <w:rPr>
          <w:rFonts w:ascii="Times New Roman" w:hAnsi="Times New Roman" w:cs="Times New Roman"/>
          <w:i w:val="0"/>
          <w:sz w:val="22"/>
          <w:szCs w:val="22"/>
          <w:lang w:val="id-ID"/>
        </w:rPr>
        <w:t xml:space="preserve">Menurut perkiraan </w:t>
      </w:r>
      <w:r w:rsidRPr="00373DB0">
        <w:rPr>
          <w:rFonts w:ascii="Times New Roman" w:hAnsi="Times New Roman" w:cs="Times New Roman"/>
          <w:iCs w:val="0"/>
          <w:sz w:val="22"/>
          <w:szCs w:val="22"/>
          <w:lang w:val="id-ID"/>
        </w:rPr>
        <w:t>Statista Consumer Market Outlook</w:t>
      </w:r>
      <w:r w:rsidRPr="00373DB0">
        <w:rPr>
          <w:rFonts w:ascii="Times New Roman" w:hAnsi="Times New Roman" w:cs="Times New Roman"/>
          <w:i w:val="0"/>
          <w:sz w:val="22"/>
          <w:szCs w:val="22"/>
          <w:lang w:val="id-ID"/>
        </w:rPr>
        <w:t xml:space="preserve">, pertumbuhan pendapatan pasar kecantikan dan perawatan pribadi global akan meningkat dalam beberapa tahun mendatang dan pada tahun 2026 mencapai tingkat pertumbuhan tahunan sebesar 4,3 persen (Statista, 2022). Hal yang serupa juga terjadi pada pertumbuhan </w:t>
      </w:r>
      <w:r w:rsidR="005B2091" w:rsidRPr="005B2091">
        <w:rPr>
          <w:rFonts w:ascii="Times New Roman" w:hAnsi="Times New Roman" w:cs="Times New Roman"/>
          <w:sz w:val="22"/>
          <w:szCs w:val="22"/>
          <w:lang w:val="id-ID"/>
        </w:rPr>
        <w:t>make-up</w:t>
      </w:r>
      <w:r w:rsidRPr="00373DB0">
        <w:rPr>
          <w:rFonts w:ascii="Times New Roman" w:hAnsi="Times New Roman" w:cs="Times New Roman"/>
          <w:i w:val="0"/>
          <w:sz w:val="22"/>
          <w:szCs w:val="22"/>
          <w:lang w:val="id-ID"/>
        </w:rPr>
        <w:t xml:space="preserve"> di Indonesia yang merupakan paling tinggi dibandingkan segmen kecantikan lainnya (Statista, 2021). Maka dari itu, tujuan dari penelitian ini adalah untuk menganalisa pasar kosmetik, khususnya </w:t>
      </w:r>
      <w:r w:rsidR="005B2091" w:rsidRPr="005B2091">
        <w:rPr>
          <w:rFonts w:ascii="Times New Roman" w:hAnsi="Times New Roman" w:cs="Times New Roman"/>
          <w:sz w:val="22"/>
          <w:szCs w:val="22"/>
          <w:lang w:val="id-ID"/>
        </w:rPr>
        <w:t>make-up</w:t>
      </w:r>
      <w:r w:rsidRPr="00373DB0">
        <w:rPr>
          <w:rFonts w:ascii="Times New Roman" w:hAnsi="Times New Roman" w:cs="Times New Roman"/>
          <w:i w:val="0"/>
          <w:sz w:val="22"/>
          <w:szCs w:val="22"/>
          <w:lang w:val="id-ID"/>
        </w:rPr>
        <w:t>, di Indonesia selama pandemi.</w:t>
      </w:r>
    </w:p>
    <w:p w14:paraId="46D4B04E" w14:textId="77777777" w:rsidR="00861A6A" w:rsidRPr="00373DB0" w:rsidRDefault="00861A6A" w:rsidP="00373DB0">
      <w:pPr>
        <w:spacing w:after="0" w:line="240" w:lineRule="auto"/>
        <w:jc w:val="both"/>
        <w:rPr>
          <w:rFonts w:ascii="Times New Roman" w:hAnsi="Times New Roman" w:cs="Times New Roman"/>
          <w:i w:val="0"/>
          <w:sz w:val="22"/>
          <w:szCs w:val="22"/>
          <w:lang w:val="id-ID"/>
        </w:rPr>
      </w:pPr>
    </w:p>
    <w:p w14:paraId="687C6F62" w14:textId="77777777" w:rsidR="00861A6A" w:rsidRPr="00373DB0" w:rsidRDefault="00861A6A" w:rsidP="00373DB0">
      <w:pPr>
        <w:spacing w:after="0" w:line="240" w:lineRule="auto"/>
        <w:jc w:val="both"/>
        <w:rPr>
          <w:rFonts w:ascii="Times New Roman" w:hAnsi="Times New Roman" w:cs="Times New Roman"/>
          <w:b/>
          <w:bCs/>
          <w:i w:val="0"/>
          <w:sz w:val="22"/>
          <w:szCs w:val="22"/>
          <w:lang w:val="id-ID"/>
        </w:rPr>
      </w:pPr>
      <w:r w:rsidRPr="00373DB0">
        <w:rPr>
          <w:rFonts w:ascii="Times New Roman" w:hAnsi="Times New Roman" w:cs="Times New Roman"/>
          <w:b/>
          <w:bCs/>
          <w:i w:val="0"/>
          <w:sz w:val="22"/>
          <w:szCs w:val="22"/>
          <w:lang w:val="id-ID"/>
        </w:rPr>
        <w:t>Generasi Y</w:t>
      </w:r>
    </w:p>
    <w:p w14:paraId="08C9F4A5" w14:textId="77777777" w:rsidR="00861A6A" w:rsidRPr="00373DB0" w:rsidRDefault="00861A6A" w:rsidP="00373DB0">
      <w:pPr>
        <w:spacing w:after="0" w:line="240" w:lineRule="auto"/>
        <w:ind w:firstLine="720"/>
        <w:jc w:val="both"/>
        <w:rPr>
          <w:rFonts w:ascii="Times New Roman" w:hAnsi="Times New Roman" w:cs="Times New Roman"/>
          <w:i w:val="0"/>
          <w:sz w:val="22"/>
          <w:szCs w:val="22"/>
          <w:lang w:val="id-ID"/>
        </w:rPr>
      </w:pPr>
      <w:r w:rsidRPr="00373DB0">
        <w:rPr>
          <w:rFonts w:ascii="Times New Roman" w:hAnsi="Times New Roman" w:cs="Times New Roman"/>
          <w:i w:val="0"/>
          <w:sz w:val="22"/>
          <w:szCs w:val="22"/>
          <w:lang w:val="id-ID"/>
        </w:rPr>
        <w:t>Istilah Generasi Y atau Milenial pertama kali diciptakan oleh penulis William Strauss dan Neil Howe (National Academies of Sciences, Engineering, and Medicine, 2020). Generasi Y ini adalah generasi yang lahir pada tahun 1981 hingga 1999 (Bolton et al. ,2013). Sebagai sebuah kelompok, Milenial tidak seperti generasi muda lainnya. Mereka lebih banyak, lebih kaya, lebih berpendidikan, dan lebih beragam secara etnis (Howe dan Strauss, 2009). Dalam segi pengambilan keputusan dalam berbelanja, Gen Y akan mengalihkan loyalitas mereka dalam sekejap ke pemasar yang bisa berhasil mendapatkan gaya sesuai tren terbaru (Neuborne dan Kerwin, 1999). Rendahnya loyalitas ini dikarenakan Gen Y mendapatkan lebih banyak promosi dan iklan merek saat tumbuh dewasa (Ordun,2015)</w:t>
      </w:r>
    </w:p>
    <w:p w14:paraId="46BB22F3" w14:textId="77777777" w:rsidR="00861A6A" w:rsidRPr="00373DB0" w:rsidRDefault="00861A6A" w:rsidP="00373DB0">
      <w:pPr>
        <w:spacing w:after="0" w:line="240" w:lineRule="auto"/>
        <w:jc w:val="both"/>
        <w:rPr>
          <w:rFonts w:ascii="Times New Roman" w:hAnsi="Times New Roman" w:cs="Times New Roman"/>
          <w:i w:val="0"/>
          <w:sz w:val="22"/>
          <w:szCs w:val="22"/>
          <w:lang w:val="id-ID"/>
        </w:rPr>
      </w:pPr>
    </w:p>
    <w:p w14:paraId="1438A949" w14:textId="77777777" w:rsidR="00861A6A" w:rsidRPr="00373DB0" w:rsidRDefault="00861A6A" w:rsidP="00373DB0">
      <w:pPr>
        <w:spacing w:after="0" w:line="240" w:lineRule="auto"/>
        <w:jc w:val="both"/>
        <w:rPr>
          <w:rFonts w:ascii="Times New Roman" w:hAnsi="Times New Roman" w:cs="Times New Roman"/>
          <w:b/>
          <w:bCs/>
          <w:i w:val="0"/>
          <w:sz w:val="22"/>
          <w:szCs w:val="22"/>
          <w:lang w:val="id-ID"/>
        </w:rPr>
      </w:pPr>
      <w:r w:rsidRPr="00373DB0">
        <w:rPr>
          <w:rFonts w:ascii="Times New Roman" w:hAnsi="Times New Roman" w:cs="Times New Roman"/>
          <w:b/>
          <w:bCs/>
          <w:i w:val="0"/>
          <w:sz w:val="22"/>
          <w:szCs w:val="22"/>
          <w:lang w:val="id-ID"/>
        </w:rPr>
        <w:t xml:space="preserve">Pengaruh Media </w:t>
      </w:r>
      <w:r w:rsidRPr="00E017ED">
        <w:rPr>
          <w:rFonts w:ascii="Times New Roman" w:hAnsi="Times New Roman" w:cs="Times New Roman"/>
          <w:b/>
          <w:bCs/>
          <w:iCs w:val="0"/>
          <w:sz w:val="22"/>
          <w:szCs w:val="22"/>
          <w:lang w:val="id-ID"/>
        </w:rPr>
        <w:t>(Media Influences)</w:t>
      </w:r>
    </w:p>
    <w:p w14:paraId="1CF47067" w14:textId="32A61F4A" w:rsidR="00861A6A" w:rsidRPr="00373DB0" w:rsidRDefault="00861A6A" w:rsidP="00373DB0">
      <w:pPr>
        <w:spacing w:after="0" w:line="240" w:lineRule="auto"/>
        <w:ind w:firstLine="720"/>
        <w:jc w:val="both"/>
        <w:rPr>
          <w:rFonts w:ascii="Times New Roman" w:hAnsi="Times New Roman" w:cs="Times New Roman"/>
          <w:i w:val="0"/>
          <w:sz w:val="22"/>
          <w:szCs w:val="22"/>
          <w:lang w:val="id-ID"/>
        </w:rPr>
      </w:pPr>
      <w:r w:rsidRPr="00373DB0">
        <w:rPr>
          <w:rFonts w:ascii="Times New Roman" w:hAnsi="Times New Roman" w:cs="Times New Roman"/>
          <w:i w:val="0"/>
          <w:sz w:val="22"/>
          <w:szCs w:val="22"/>
          <w:lang w:val="id-ID"/>
        </w:rPr>
        <w:t>Sebuah media dapat didefinisikan sebagai "kendaraan transmisi, saluran atau perangkat melalui mana pesan ditransmisikan dari pengirim ke penerima" (Sundar et al., 1998). Menurut Williamson, W. (2016), media tradisional adalah beragam saluran periklanan yang kita lihat setiap hari yang mungkin mencakup media cetak, iklan papan reklame dan TV, kampanye selebaran dan poster, serta iklan siaran radio. Selanjutnya Strauss et al. (2006) menjelaskan bahwa media ini mengalami perkembangan dimana munculnya media baru seperti email, situs web, dan sponsor konten nirkabel, sehingga pembeli dapat memilih saluran berdasarkan preferensi mereka. Untuk tujuan tulisan ini, media digambarkan sebagai media atau saluran komunikasi yang digunakan oleh bisnis produk kecantikan untuk menyampaikan</w:t>
      </w:r>
      <w:r w:rsidR="00373DB0" w:rsidRPr="00373DB0">
        <w:rPr>
          <w:rFonts w:ascii="Times New Roman" w:hAnsi="Times New Roman" w:cs="Times New Roman"/>
          <w:i w:val="0"/>
          <w:sz w:val="22"/>
          <w:szCs w:val="22"/>
        </w:rPr>
        <w:t xml:space="preserve"> </w:t>
      </w:r>
      <w:r w:rsidRPr="00373DB0">
        <w:rPr>
          <w:rFonts w:ascii="Times New Roman" w:hAnsi="Times New Roman" w:cs="Times New Roman"/>
          <w:i w:val="0"/>
          <w:sz w:val="22"/>
          <w:szCs w:val="22"/>
          <w:lang w:val="id-ID"/>
        </w:rPr>
        <w:t>pesan komunikasi pemasaran kepada target pasar mereka (Dalziel dan De Klerk, 2021).</w:t>
      </w:r>
    </w:p>
    <w:p w14:paraId="6888D12B" w14:textId="77777777" w:rsidR="00861A6A" w:rsidRPr="00373DB0" w:rsidRDefault="00861A6A" w:rsidP="00373DB0">
      <w:pPr>
        <w:spacing w:after="0" w:line="240" w:lineRule="auto"/>
        <w:ind w:firstLine="720"/>
        <w:jc w:val="both"/>
        <w:rPr>
          <w:rFonts w:ascii="Times New Roman" w:hAnsi="Times New Roman" w:cs="Times New Roman"/>
          <w:i w:val="0"/>
          <w:sz w:val="22"/>
          <w:szCs w:val="22"/>
          <w:lang w:val="id-ID"/>
        </w:rPr>
      </w:pPr>
      <w:r w:rsidRPr="00373DB0">
        <w:rPr>
          <w:rFonts w:ascii="Times New Roman" w:hAnsi="Times New Roman" w:cs="Times New Roman"/>
          <w:i w:val="0"/>
          <w:sz w:val="22"/>
          <w:szCs w:val="22"/>
          <w:lang w:val="id-ID"/>
        </w:rPr>
        <w:t>Penelitian di negara-negara di seluruh benua secara konsisten menunjukkan bahwa selama bertahun-tahun, lebih banyak waktu kita dihabiskan menggunakan media, dan bagaimana terpapar media telah menjadi fitur rutin (Deuze, M., 2016). Paparan tersebut untuk banyak tujuan, termasuk untuk mencari informasi tentang produk, membeli dan mengkonsumsinya, dan berkomunikasi dengan orang lain tentang pengalaman mereka (Stephen, A. T., 2016).</w:t>
      </w:r>
    </w:p>
    <w:p w14:paraId="63CD4FD6" w14:textId="77777777" w:rsidR="00861A6A" w:rsidRPr="00373DB0" w:rsidRDefault="00861A6A" w:rsidP="00373DB0">
      <w:pPr>
        <w:spacing w:after="0" w:line="240" w:lineRule="auto"/>
        <w:jc w:val="both"/>
        <w:rPr>
          <w:rFonts w:ascii="Times New Roman" w:hAnsi="Times New Roman" w:cs="Times New Roman"/>
          <w:i w:val="0"/>
          <w:sz w:val="22"/>
          <w:szCs w:val="22"/>
          <w:lang w:val="id-ID"/>
        </w:rPr>
      </w:pPr>
    </w:p>
    <w:p w14:paraId="567CB030" w14:textId="77777777" w:rsidR="00861A6A" w:rsidRPr="00373DB0" w:rsidRDefault="00861A6A" w:rsidP="00373DB0">
      <w:pPr>
        <w:spacing w:after="0" w:line="240" w:lineRule="auto"/>
        <w:jc w:val="both"/>
        <w:rPr>
          <w:rFonts w:ascii="Times New Roman" w:hAnsi="Times New Roman" w:cs="Times New Roman"/>
          <w:b/>
          <w:bCs/>
          <w:i w:val="0"/>
          <w:sz w:val="22"/>
          <w:szCs w:val="22"/>
          <w:lang w:val="id-ID"/>
        </w:rPr>
      </w:pPr>
      <w:r w:rsidRPr="00373DB0">
        <w:rPr>
          <w:rFonts w:ascii="Times New Roman" w:hAnsi="Times New Roman" w:cs="Times New Roman"/>
          <w:b/>
          <w:bCs/>
          <w:i w:val="0"/>
          <w:sz w:val="22"/>
          <w:szCs w:val="22"/>
          <w:lang w:val="id-ID"/>
        </w:rPr>
        <w:t>Pengaruh Kelompok</w:t>
      </w:r>
    </w:p>
    <w:p w14:paraId="08800D6A" w14:textId="77777777" w:rsidR="00861A6A" w:rsidRPr="00373DB0" w:rsidRDefault="00861A6A" w:rsidP="00373DB0">
      <w:pPr>
        <w:spacing w:after="0" w:line="240" w:lineRule="auto"/>
        <w:ind w:firstLine="720"/>
        <w:jc w:val="both"/>
        <w:rPr>
          <w:rFonts w:ascii="Times New Roman" w:hAnsi="Times New Roman" w:cs="Times New Roman"/>
          <w:i w:val="0"/>
          <w:sz w:val="22"/>
          <w:szCs w:val="22"/>
          <w:lang w:val="id-ID"/>
        </w:rPr>
      </w:pPr>
      <w:r w:rsidRPr="00373DB0">
        <w:rPr>
          <w:rFonts w:ascii="Times New Roman" w:hAnsi="Times New Roman" w:cs="Times New Roman"/>
          <w:i w:val="0"/>
          <w:sz w:val="22"/>
          <w:szCs w:val="22"/>
          <w:lang w:val="id-ID"/>
        </w:rPr>
        <w:t>Salah satu teori yang dapat digunakan untuk meneliti pengaruh kelompok adalah Social Identity Theory oleh Tajfel, H. (1981) yang menyebutkan bahwa sebuah individu dapat mengkategorikan diri mereka ke dalam sebuah kelompok sosial tertentu yang dimana kelompok sosial tersebut berfungsi sebagai referensi untuk perbandingan sosial, dan kelompok ini dapat memberikan pengaruh pada sikap individu tersebut. Pengaruh yang diberikan dapat berbentuk normatif, yaitu mendorong individu untuk menyesuaikan diri dengan norma-norma kelompok dan mengubah perilaku dan sikap mereka sesuai dengan ekspektasi kelompok tersebut (Bearden et al., 1989). Hal tersebutlah yang kemudian membuat individu merasa terdorong untuk bersikap sebagaimana keluarga, teman-teman dan anggota masyarakat harapkan dari mereka. Tekanan persepsi sosial ini juga mempengaruhi keputusan membeli mereka (Park dan Cho , 2012). Semakin kuat ikatan dan komitmen dengan sebuah kelompok referensi, perilakunya akan semakin berkorelasi dengan perilaku anggota kelompok tersebut (Joubert, 2013).</w:t>
      </w:r>
    </w:p>
    <w:p w14:paraId="338F452B" w14:textId="77777777" w:rsidR="00861A6A" w:rsidRPr="00373DB0" w:rsidRDefault="00861A6A" w:rsidP="00373DB0">
      <w:pPr>
        <w:spacing w:after="0" w:line="240" w:lineRule="auto"/>
        <w:jc w:val="both"/>
        <w:rPr>
          <w:rFonts w:ascii="Times New Roman" w:hAnsi="Times New Roman" w:cs="Times New Roman"/>
          <w:i w:val="0"/>
          <w:sz w:val="22"/>
          <w:szCs w:val="22"/>
          <w:lang w:val="id-ID"/>
        </w:rPr>
      </w:pPr>
    </w:p>
    <w:p w14:paraId="1A5D5C2A" w14:textId="77777777" w:rsidR="00861A6A" w:rsidRPr="00373DB0" w:rsidRDefault="00861A6A" w:rsidP="00373DB0">
      <w:pPr>
        <w:spacing w:after="0" w:line="240" w:lineRule="auto"/>
        <w:jc w:val="both"/>
        <w:rPr>
          <w:rFonts w:ascii="Times New Roman" w:hAnsi="Times New Roman" w:cs="Times New Roman"/>
          <w:b/>
          <w:bCs/>
          <w:i w:val="0"/>
          <w:sz w:val="22"/>
          <w:szCs w:val="22"/>
          <w:lang w:val="id-ID"/>
        </w:rPr>
      </w:pPr>
      <w:r w:rsidRPr="00373DB0">
        <w:rPr>
          <w:rFonts w:ascii="Times New Roman" w:hAnsi="Times New Roman" w:cs="Times New Roman"/>
          <w:b/>
          <w:bCs/>
          <w:i w:val="0"/>
          <w:sz w:val="22"/>
          <w:szCs w:val="22"/>
          <w:lang w:val="id-ID"/>
        </w:rPr>
        <w:t xml:space="preserve">Keyakinan Kognitif </w:t>
      </w:r>
      <w:r w:rsidRPr="00E017ED">
        <w:rPr>
          <w:rFonts w:ascii="Times New Roman" w:hAnsi="Times New Roman" w:cs="Times New Roman"/>
          <w:b/>
          <w:bCs/>
          <w:iCs w:val="0"/>
          <w:sz w:val="22"/>
          <w:szCs w:val="22"/>
          <w:lang w:val="id-ID"/>
        </w:rPr>
        <w:t>(Cognitive Beliefs)</w:t>
      </w:r>
    </w:p>
    <w:p w14:paraId="7A4CF917" w14:textId="7413A07A" w:rsidR="00861A6A" w:rsidRPr="00373DB0" w:rsidRDefault="00861A6A" w:rsidP="00373DB0">
      <w:pPr>
        <w:spacing w:after="0" w:line="240" w:lineRule="auto"/>
        <w:ind w:firstLine="720"/>
        <w:jc w:val="both"/>
        <w:rPr>
          <w:rFonts w:ascii="Times New Roman" w:hAnsi="Times New Roman" w:cs="Times New Roman"/>
          <w:i w:val="0"/>
          <w:sz w:val="22"/>
          <w:szCs w:val="22"/>
          <w:lang w:val="id-ID"/>
        </w:rPr>
      </w:pPr>
      <w:r w:rsidRPr="00373DB0">
        <w:rPr>
          <w:rFonts w:ascii="Times New Roman" w:hAnsi="Times New Roman" w:cs="Times New Roman"/>
          <w:i w:val="0"/>
          <w:sz w:val="22"/>
          <w:szCs w:val="22"/>
          <w:lang w:val="id-ID"/>
        </w:rPr>
        <w:t xml:space="preserve">Keyakinan kognitif mencakup informasi yang dimiliki seseorang tentang sikap dan pemikiran mereka untuk terlibat dalam sikap, dan keyakinan mereka tentang aspek positif dan negatif dari suatu sikap tersebut (Brown-Kramer dan Kiviniemi, 2015). Sedangkan Kiviniemi et al. (2007) mengatakan bahwa dalam suatu pengambilan keputusan menunjukkan pengaruh dari keyakinan kognitif. Keyakinan </w:t>
      </w:r>
      <w:r w:rsidRPr="00373DB0">
        <w:rPr>
          <w:rFonts w:ascii="Times New Roman" w:hAnsi="Times New Roman" w:cs="Times New Roman"/>
          <w:i w:val="0"/>
          <w:sz w:val="22"/>
          <w:szCs w:val="22"/>
          <w:lang w:val="id-ID"/>
        </w:rPr>
        <w:lastRenderedPageBreak/>
        <w:t xml:space="preserve">kognitif ini berfungsi sebagai isyarat yang menunjukkan pilihan tindakan mana yang paling tepat (Damasio, 1994). Studi Russel (2010) menemukan bahwa </w:t>
      </w:r>
      <w:r w:rsidR="005B2091" w:rsidRPr="005B2091">
        <w:rPr>
          <w:rFonts w:ascii="Times New Roman" w:hAnsi="Times New Roman" w:cs="Times New Roman"/>
          <w:sz w:val="22"/>
          <w:szCs w:val="22"/>
          <w:lang w:val="id-ID"/>
        </w:rPr>
        <w:t>make-up</w:t>
      </w:r>
      <w:r w:rsidRPr="00373DB0">
        <w:rPr>
          <w:rFonts w:ascii="Times New Roman" w:hAnsi="Times New Roman" w:cs="Times New Roman"/>
          <w:i w:val="0"/>
          <w:sz w:val="22"/>
          <w:szCs w:val="22"/>
          <w:lang w:val="id-ID"/>
        </w:rPr>
        <w:t xml:space="preserve"> dapat menjadi salah satu alat untuk memodifikasi fitur wajah yang dapat meningkatkan</w:t>
      </w:r>
      <w:r w:rsidR="00751EF5" w:rsidRPr="00373DB0">
        <w:rPr>
          <w:rFonts w:ascii="Times New Roman" w:hAnsi="Times New Roman" w:cs="Times New Roman"/>
          <w:i w:val="0"/>
          <w:sz w:val="22"/>
          <w:szCs w:val="22"/>
        </w:rPr>
        <w:t xml:space="preserve"> </w:t>
      </w:r>
      <w:r w:rsidRPr="00373DB0">
        <w:rPr>
          <w:rFonts w:ascii="Times New Roman" w:hAnsi="Times New Roman" w:cs="Times New Roman"/>
          <w:i w:val="0"/>
          <w:sz w:val="22"/>
          <w:szCs w:val="22"/>
          <w:lang w:val="id-ID"/>
        </w:rPr>
        <w:t>kecantikan. Selain untuk meningkatkan kecantikan, survei oleh JakPat (2020) di Indonesia juga menemukan bahwa salah satu faktor yang paling penting dalam membeli produk kecantikan adalah bahan dari produk tersebut.</w:t>
      </w:r>
    </w:p>
    <w:p w14:paraId="75FCE78E" w14:textId="77777777" w:rsidR="00861A6A" w:rsidRPr="00373DB0" w:rsidRDefault="00861A6A" w:rsidP="00373DB0">
      <w:pPr>
        <w:spacing w:after="0" w:line="240" w:lineRule="auto"/>
        <w:jc w:val="both"/>
        <w:rPr>
          <w:rFonts w:ascii="Times New Roman" w:hAnsi="Times New Roman" w:cs="Times New Roman"/>
          <w:i w:val="0"/>
          <w:sz w:val="22"/>
          <w:szCs w:val="22"/>
          <w:lang w:val="id-ID"/>
        </w:rPr>
      </w:pPr>
    </w:p>
    <w:p w14:paraId="024C2AB3" w14:textId="1A0B2629" w:rsidR="00861A6A" w:rsidRPr="00E017ED" w:rsidRDefault="00E017ED" w:rsidP="00373DB0">
      <w:pPr>
        <w:spacing w:after="0" w:line="240" w:lineRule="auto"/>
        <w:jc w:val="both"/>
        <w:rPr>
          <w:rFonts w:ascii="Times New Roman" w:hAnsi="Times New Roman" w:cs="Times New Roman"/>
          <w:b/>
          <w:bCs/>
          <w:iCs w:val="0"/>
          <w:sz w:val="22"/>
          <w:szCs w:val="22"/>
          <w:lang w:val="id-ID"/>
        </w:rPr>
      </w:pPr>
      <w:r w:rsidRPr="00E017ED">
        <w:rPr>
          <w:rFonts w:ascii="Times New Roman" w:hAnsi="Times New Roman" w:cs="Times New Roman"/>
          <w:b/>
          <w:bCs/>
          <w:sz w:val="22"/>
          <w:szCs w:val="22"/>
          <w:lang w:val="id-ID"/>
        </w:rPr>
        <w:t xml:space="preserve">Theory of Reasoned Action </w:t>
      </w:r>
      <w:r w:rsidR="00861A6A" w:rsidRPr="00E017ED">
        <w:rPr>
          <w:rFonts w:ascii="Times New Roman" w:hAnsi="Times New Roman" w:cs="Times New Roman"/>
          <w:b/>
          <w:bCs/>
          <w:iCs w:val="0"/>
          <w:sz w:val="22"/>
          <w:szCs w:val="22"/>
          <w:lang w:val="id-ID"/>
        </w:rPr>
        <w:t>(TRA)</w:t>
      </w:r>
    </w:p>
    <w:p w14:paraId="3F0ECF19" w14:textId="4944A8F8" w:rsidR="00861A6A" w:rsidRPr="00373DB0" w:rsidRDefault="00861A6A" w:rsidP="00373DB0">
      <w:pPr>
        <w:spacing w:after="0" w:line="240" w:lineRule="auto"/>
        <w:ind w:firstLine="720"/>
        <w:jc w:val="both"/>
        <w:rPr>
          <w:rFonts w:ascii="Times New Roman" w:hAnsi="Times New Roman" w:cs="Times New Roman"/>
          <w:i w:val="0"/>
          <w:sz w:val="22"/>
          <w:szCs w:val="22"/>
          <w:lang w:val="id-ID"/>
        </w:rPr>
      </w:pPr>
      <w:r w:rsidRPr="00373DB0">
        <w:rPr>
          <w:rFonts w:ascii="Times New Roman" w:hAnsi="Times New Roman" w:cs="Times New Roman"/>
          <w:i w:val="0"/>
          <w:sz w:val="22"/>
          <w:szCs w:val="22"/>
          <w:lang w:val="id-ID"/>
        </w:rPr>
        <w:t xml:space="preserve">Teori yang biasa dapat digunakan untuk meneliti keyakinan kognitif adalah </w:t>
      </w:r>
      <w:r w:rsidR="00E017ED" w:rsidRPr="00E017ED">
        <w:rPr>
          <w:rFonts w:ascii="Times New Roman" w:hAnsi="Times New Roman" w:cs="Times New Roman"/>
          <w:sz w:val="22"/>
          <w:szCs w:val="22"/>
          <w:lang w:val="id-ID"/>
        </w:rPr>
        <w:t xml:space="preserve">Theory of Reasoned Action </w:t>
      </w:r>
      <w:r w:rsidRPr="00373DB0">
        <w:rPr>
          <w:rFonts w:ascii="Times New Roman" w:hAnsi="Times New Roman" w:cs="Times New Roman"/>
          <w:i w:val="0"/>
          <w:sz w:val="22"/>
          <w:szCs w:val="22"/>
          <w:lang w:val="id-ID"/>
        </w:rPr>
        <w:t>atau yang sering disingkat menjadi TRA (Martinez et al., 2013 ; Sambodo dan Nuthall, 2010). TRA menunjukkan bahwa seseorang mempertimbangkan konsekuensi dari sikap alternatif sebelum terlibat di dalamnya, dan mereka memilih untuk melakukan sikap yang mereka kaitkan dengan hasil yang diinginkan (Fishbein dan Ajzen, 1975). Selain itu, Fishbein dan Ajzen (1980) mengemukakan bahwa TRA adalah suatu teori dimana seseorang mempertimbangkan implikasi dari tindakan mereka sebelum memutuskan atau terlibat dalam suatu tindakan.</w:t>
      </w:r>
    </w:p>
    <w:p w14:paraId="362BC328" w14:textId="77777777" w:rsidR="00861A6A" w:rsidRPr="00373DB0" w:rsidRDefault="00861A6A" w:rsidP="00373DB0">
      <w:pPr>
        <w:spacing w:after="0" w:line="240" w:lineRule="auto"/>
        <w:jc w:val="both"/>
        <w:rPr>
          <w:rFonts w:ascii="Times New Roman" w:hAnsi="Times New Roman" w:cs="Times New Roman"/>
          <w:i w:val="0"/>
          <w:sz w:val="22"/>
          <w:szCs w:val="22"/>
          <w:lang w:val="id-ID"/>
        </w:rPr>
      </w:pPr>
    </w:p>
    <w:p w14:paraId="47EAB48A" w14:textId="77777777" w:rsidR="00861A6A" w:rsidRPr="00373DB0" w:rsidRDefault="00861A6A" w:rsidP="00373DB0">
      <w:pPr>
        <w:spacing w:after="0" w:line="240" w:lineRule="auto"/>
        <w:jc w:val="both"/>
        <w:rPr>
          <w:rFonts w:ascii="Times New Roman" w:hAnsi="Times New Roman" w:cs="Times New Roman"/>
          <w:b/>
          <w:bCs/>
          <w:i w:val="0"/>
          <w:sz w:val="22"/>
          <w:szCs w:val="22"/>
          <w:lang w:val="id-ID"/>
        </w:rPr>
      </w:pPr>
      <w:r w:rsidRPr="00373DB0">
        <w:rPr>
          <w:rFonts w:ascii="Times New Roman" w:hAnsi="Times New Roman" w:cs="Times New Roman"/>
          <w:b/>
          <w:bCs/>
          <w:i w:val="0"/>
          <w:sz w:val="22"/>
          <w:szCs w:val="22"/>
          <w:lang w:val="id-ID"/>
        </w:rPr>
        <w:t>Pengembangan Hipotesis</w:t>
      </w:r>
    </w:p>
    <w:p w14:paraId="121CF843" w14:textId="77777777" w:rsidR="00861A6A" w:rsidRPr="00373DB0" w:rsidRDefault="00861A6A" w:rsidP="00373DB0">
      <w:pPr>
        <w:spacing w:after="0" w:line="240" w:lineRule="auto"/>
        <w:ind w:firstLine="720"/>
        <w:jc w:val="both"/>
        <w:rPr>
          <w:rFonts w:ascii="Times New Roman" w:hAnsi="Times New Roman" w:cs="Times New Roman"/>
          <w:i w:val="0"/>
          <w:sz w:val="22"/>
          <w:szCs w:val="22"/>
          <w:lang w:val="id-ID"/>
        </w:rPr>
      </w:pPr>
      <w:r w:rsidRPr="00373DB0">
        <w:rPr>
          <w:rFonts w:ascii="Times New Roman" w:hAnsi="Times New Roman" w:cs="Times New Roman"/>
          <w:i w:val="0"/>
          <w:sz w:val="22"/>
          <w:szCs w:val="22"/>
          <w:lang w:val="id-ID"/>
        </w:rPr>
        <w:t>Beberapa penelitian sebelumnya telah menunjukkan adanya pengaruh yang signifikan antara media dengan norma subjektif. Sebuah studi oleh Husin et al. (2016) dan Feiz et al. (2013) menemukan bahwa media konvensional dapat memprediksi pengaruh norma subjektif pada niat beli. Selain itu penelitian oleh Han dan Cheng (2020) juga menjelaskan bahwa media sosial sangat membantu dalam mengaktifkan persepsi norma subjektif seseorang. Salah satu contohnya adalah penelitian mengenai pakaian berkelanjutan yang menunjukkan adanya pengaruh positif dari konten media sosial pada norma subjektif (de Lenne dan Vandenbosch, 2017). Maka dari itu, hipotesis sebagai berikut terbentuk:</w:t>
      </w:r>
    </w:p>
    <w:p w14:paraId="7C6CEBEB" w14:textId="77777777" w:rsidR="00861A6A" w:rsidRPr="00373DB0" w:rsidRDefault="00861A6A" w:rsidP="00373DB0">
      <w:pPr>
        <w:spacing w:after="0" w:line="240" w:lineRule="auto"/>
        <w:jc w:val="both"/>
        <w:rPr>
          <w:rFonts w:ascii="Times New Roman" w:hAnsi="Times New Roman" w:cs="Times New Roman"/>
          <w:i w:val="0"/>
          <w:sz w:val="22"/>
          <w:szCs w:val="22"/>
          <w:lang w:val="id-ID"/>
        </w:rPr>
      </w:pPr>
    </w:p>
    <w:p w14:paraId="79A37E71" w14:textId="77777777" w:rsidR="00861A6A" w:rsidRPr="00373DB0" w:rsidRDefault="00861A6A" w:rsidP="00373DB0">
      <w:pPr>
        <w:spacing w:after="0" w:line="240" w:lineRule="auto"/>
        <w:jc w:val="both"/>
        <w:rPr>
          <w:rFonts w:ascii="Times New Roman" w:hAnsi="Times New Roman" w:cs="Times New Roman"/>
          <w:b/>
          <w:bCs/>
          <w:i w:val="0"/>
          <w:sz w:val="22"/>
          <w:szCs w:val="22"/>
          <w:lang w:val="id-ID"/>
        </w:rPr>
      </w:pPr>
      <w:r w:rsidRPr="00373DB0">
        <w:rPr>
          <w:rFonts w:ascii="Times New Roman" w:hAnsi="Times New Roman" w:cs="Times New Roman"/>
          <w:b/>
          <w:bCs/>
          <w:i w:val="0"/>
          <w:sz w:val="22"/>
          <w:szCs w:val="22"/>
          <w:lang w:val="id-ID"/>
        </w:rPr>
        <w:t>H1: Media memiliki pengaruh positif yang signifikan terhadap norma subjektif produk kecantikan konsumen perempuan Generasi Y.</w:t>
      </w:r>
    </w:p>
    <w:p w14:paraId="1036C0CC" w14:textId="77777777" w:rsidR="00861A6A" w:rsidRPr="00373DB0" w:rsidRDefault="00861A6A" w:rsidP="00373DB0">
      <w:pPr>
        <w:spacing w:after="0" w:line="240" w:lineRule="auto"/>
        <w:jc w:val="both"/>
        <w:rPr>
          <w:rFonts w:ascii="Times New Roman" w:hAnsi="Times New Roman" w:cs="Times New Roman"/>
          <w:i w:val="0"/>
          <w:sz w:val="22"/>
          <w:szCs w:val="22"/>
          <w:lang w:val="id-ID"/>
        </w:rPr>
      </w:pPr>
    </w:p>
    <w:p w14:paraId="1F8EFC72" w14:textId="77777777" w:rsidR="00861A6A" w:rsidRPr="00373DB0" w:rsidRDefault="00861A6A" w:rsidP="00373DB0">
      <w:pPr>
        <w:spacing w:after="0" w:line="240" w:lineRule="auto"/>
        <w:jc w:val="both"/>
        <w:rPr>
          <w:rFonts w:ascii="Times New Roman" w:hAnsi="Times New Roman" w:cs="Times New Roman"/>
          <w:i w:val="0"/>
          <w:sz w:val="22"/>
          <w:szCs w:val="22"/>
          <w:lang w:val="id-ID"/>
        </w:rPr>
      </w:pPr>
      <w:r w:rsidRPr="00373DB0">
        <w:rPr>
          <w:rFonts w:ascii="Times New Roman" w:hAnsi="Times New Roman" w:cs="Times New Roman"/>
          <w:i w:val="0"/>
          <w:sz w:val="22"/>
          <w:szCs w:val="22"/>
          <w:lang w:val="id-ID"/>
        </w:rPr>
        <w:t>Sharma et al. (2013) yang menemukan bahwa teman adalah kelompok referensi paling kuat ketika wanita mencari produk perawatan kecantikan. Gunawan dan Huarng (2015) menjelaskan lebih lanjut bahwa pengaruh dari teman dan kerabat menciptakan tekanan dengan membentuk norma subjektif yang memotivasi niat konsumen. Sehubungan dengan generasi Y, mereka juga cenderung mendengarkan</w:t>
      </w:r>
    </w:p>
    <w:p w14:paraId="4B776CF1" w14:textId="77777777" w:rsidR="00861A6A" w:rsidRPr="00373DB0" w:rsidRDefault="00861A6A" w:rsidP="00373DB0">
      <w:pPr>
        <w:spacing w:after="0" w:line="240" w:lineRule="auto"/>
        <w:jc w:val="both"/>
        <w:rPr>
          <w:rFonts w:ascii="Times New Roman" w:hAnsi="Times New Roman" w:cs="Times New Roman"/>
          <w:i w:val="0"/>
          <w:sz w:val="22"/>
          <w:szCs w:val="22"/>
          <w:lang w:val="id-ID"/>
        </w:rPr>
      </w:pPr>
      <w:r w:rsidRPr="00373DB0">
        <w:rPr>
          <w:rFonts w:ascii="Times New Roman" w:hAnsi="Times New Roman" w:cs="Times New Roman"/>
          <w:i w:val="0"/>
          <w:sz w:val="22"/>
          <w:szCs w:val="22"/>
          <w:lang w:val="id-ID"/>
        </w:rPr>
        <w:t xml:space="preserve"> </w:t>
      </w:r>
    </w:p>
    <w:p w14:paraId="3F9B36FD" w14:textId="77777777" w:rsidR="00861A6A" w:rsidRPr="00373DB0" w:rsidRDefault="00861A6A" w:rsidP="00373DB0">
      <w:pPr>
        <w:spacing w:after="0" w:line="240" w:lineRule="auto"/>
        <w:jc w:val="both"/>
        <w:rPr>
          <w:rFonts w:ascii="Times New Roman" w:hAnsi="Times New Roman" w:cs="Times New Roman"/>
          <w:i w:val="0"/>
          <w:sz w:val="22"/>
          <w:szCs w:val="22"/>
          <w:lang w:val="id-ID"/>
        </w:rPr>
      </w:pPr>
      <w:r w:rsidRPr="00373DB0">
        <w:rPr>
          <w:rFonts w:ascii="Times New Roman" w:hAnsi="Times New Roman" w:cs="Times New Roman"/>
          <w:i w:val="0"/>
          <w:sz w:val="22"/>
          <w:szCs w:val="22"/>
          <w:lang w:val="id-ID"/>
        </w:rPr>
        <w:t>pendapat rekan-rekan mereka dalam memilih produk (Tang dan Chan, 2017). Karena norma subjektif mencerminkan bagaimana persepsi referensi dan pengaruh interpersonal (misalnya keluarga, teman, dan kerabat) mempengaruhi dan membentuk sikap konsumen (Lin, 2007), maka hipotesis yang akan peneliti uji adalah :</w:t>
      </w:r>
    </w:p>
    <w:p w14:paraId="40994ECB" w14:textId="77777777" w:rsidR="00861A6A" w:rsidRPr="00373DB0" w:rsidRDefault="00861A6A" w:rsidP="00373DB0">
      <w:pPr>
        <w:spacing w:after="0" w:line="240" w:lineRule="auto"/>
        <w:jc w:val="both"/>
        <w:rPr>
          <w:rFonts w:ascii="Times New Roman" w:hAnsi="Times New Roman" w:cs="Times New Roman"/>
          <w:i w:val="0"/>
          <w:sz w:val="22"/>
          <w:szCs w:val="22"/>
          <w:lang w:val="id-ID"/>
        </w:rPr>
      </w:pPr>
    </w:p>
    <w:p w14:paraId="54709524" w14:textId="00842AB0" w:rsidR="00861A6A" w:rsidRPr="00373DB0" w:rsidRDefault="00861A6A" w:rsidP="00373DB0">
      <w:pPr>
        <w:spacing w:after="0" w:line="240" w:lineRule="auto"/>
        <w:jc w:val="both"/>
        <w:rPr>
          <w:rFonts w:ascii="Times New Roman" w:hAnsi="Times New Roman" w:cs="Times New Roman"/>
          <w:b/>
          <w:bCs/>
          <w:i w:val="0"/>
          <w:sz w:val="22"/>
          <w:szCs w:val="22"/>
          <w:lang w:val="id-ID"/>
        </w:rPr>
      </w:pPr>
      <w:r w:rsidRPr="00373DB0">
        <w:rPr>
          <w:rFonts w:ascii="Times New Roman" w:hAnsi="Times New Roman" w:cs="Times New Roman"/>
          <w:b/>
          <w:bCs/>
          <w:i w:val="0"/>
          <w:sz w:val="22"/>
          <w:szCs w:val="22"/>
          <w:lang w:val="id-ID"/>
        </w:rPr>
        <w:t>H2: Kelompok memiliki pengaruh positif yang signifikan terhadap norma subjektif produk kecantikan konsumen perempuan Generasi Y.</w:t>
      </w:r>
    </w:p>
    <w:p w14:paraId="7E166648" w14:textId="77777777" w:rsidR="00861A6A" w:rsidRPr="00373DB0" w:rsidRDefault="00861A6A" w:rsidP="00373DB0">
      <w:pPr>
        <w:spacing w:after="0" w:line="240" w:lineRule="auto"/>
        <w:jc w:val="both"/>
        <w:rPr>
          <w:rFonts w:ascii="Times New Roman" w:hAnsi="Times New Roman" w:cs="Times New Roman"/>
          <w:i w:val="0"/>
          <w:sz w:val="22"/>
          <w:szCs w:val="22"/>
          <w:lang w:val="id-ID"/>
        </w:rPr>
      </w:pPr>
    </w:p>
    <w:p w14:paraId="3C5EE10D" w14:textId="7028384D" w:rsidR="00861A6A" w:rsidRPr="00373DB0" w:rsidRDefault="00861A6A" w:rsidP="00373DB0">
      <w:pPr>
        <w:spacing w:after="0" w:line="240" w:lineRule="auto"/>
        <w:jc w:val="both"/>
        <w:rPr>
          <w:rFonts w:ascii="Times New Roman" w:hAnsi="Times New Roman" w:cs="Times New Roman"/>
          <w:i w:val="0"/>
          <w:sz w:val="22"/>
          <w:szCs w:val="22"/>
          <w:lang w:val="id-ID"/>
        </w:rPr>
      </w:pPr>
      <w:r w:rsidRPr="00373DB0">
        <w:rPr>
          <w:rFonts w:ascii="Times New Roman" w:hAnsi="Times New Roman" w:cs="Times New Roman"/>
          <w:i w:val="0"/>
          <w:sz w:val="22"/>
          <w:szCs w:val="22"/>
          <w:lang w:val="id-ID"/>
        </w:rPr>
        <w:t xml:space="preserve">Masih sedikit penelitian yang telah meneliti bagaimana kepercayaan kognitif dapat berpengaruh pada sikap dan persepsi norma sosial terhadap produk kecantikan. Walaupun begitu, terdapat beberapa literatur yang telah menemukan adanya hubungan antara keyakinan kognitif dengan norma subjektif dan sikap konsumen (Martinez et al., 2013). Selain itu, penelitian Till dan Busler (2000) juga menemukan bahwa adanya pengaruh yang positif antara keyakinan kognitif dan niat beli konsumen dalam membeli produk kecantikan yaitu </w:t>
      </w:r>
      <w:r w:rsidR="0034779F" w:rsidRPr="0034779F">
        <w:rPr>
          <w:rFonts w:ascii="Times New Roman" w:hAnsi="Times New Roman" w:cs="Times New Roman"/>
          <w:sz w:val="22"/>
          <w:szCs w:val="22"/>
          <w:lang w:val="id-ID"/>
        </w:rPr>
        <w:t>cologne</w:t>
      </w:r>
      <w:r w:rsidRPr="00373DB0">
        <w:rPr>
          <w:rFonts w:ascii="Times New Roman" w:hAnsi="Times New Roman" w:cs="Times New Roman"/>
          <w:i w:val="0"/>
          <w:sz w:val="22"/>
          <w:szCs w:val="22"/>
          <w:lang w:val="id-ID"/>
        </w:rPr>
        <w:t xml:space="preserve">. Maka dari itu, penelitian ini mengharapkan untuk menguji hubungan keyakinan kognitif dan </w:t>
      </w:r>
      <w:r w:rsidR="00E017ED" w:rsidRPr="00E017ED">
        <w:rPr>
          <w:rFonts w:ascii="Times New Roman" w:hAnsi="Times New Roman" w:cs="Times New Roman"/>
          <w:sz w:val="22"/>
          <w:szCs w:val="22"/>
          <w:lang w:val="id-ID"/>
        </w:rPr>
        <w:t xml:space="preserve">Theory of Reasoned Action </w:t>
      </w:r>
      <w:r w:rsidRPr="00373DB0">
        <w:rPr>
          <w:rFonts w:ascii="Times New Roman" w:hAnsi="Times New Roman" w:cs="Times New Roman"/>
          <w:i w:val="0"/>
          <w:sz w:val="22"/>
          <w:szCs w:val="22"/>
          <w:lang w:val="id-ID"/>
        </w:rPr>
        <w:t xml:space="preserve">dalam pembelian produk kecantikan khususnya </w:t>
      </w:r>
      <w:r w:rsidR="005B2091" w:rsidRPr="005B2091">
        <w:rPr>
          <w:rFonts w:ascii="Times New Roman" w:hAnsi="Times New Roman" w:cs="Times New Roman"/>
          <w:sz w:val="22"/>
          <w:szCs w:val="22"/>
          <w:lang w:val="id-ID"/>
        </w:rPr>
        <w:t>make-up</w:t>
      </w:r>
      <w:r w:rsidRPr="00373DB0">
        <w:rPr>
          <w:rFonts w:ascii="Times New Roman" w:hAnsi="Times New Roman" w:cs="Times New Roman"/>
          <w:i w:val="0"/>
          <w:sz w:val="22"/>
          <w:szCs w:val="22"/>
          <w:lang w:val="id-ID"/>
        </w:rPr>
        <w:t xml:space="preserve"> di Indonesia, maka hipotesis yang akan peneliti uji adalah:</w:t>
      </w:r>
    </w:p>
    <w:p w14:paraId="1EEC842B" w14:textId="77777777" w:rsidR="00861A6A" w:rsidRPr="00373DB0" w:rsidRDefault="00861A6A" w:rsidP="00373DB0">
      <w:pPr>
        <w:spacing w:after="0" w:line="240" w:lineRule="auto"/>
        <w:jc w:val="both"/>
        <w:rPr>
          <w:rFonts w:ascii="Times New Roman" w:hAnsi="Times New Roman" w:cs="Times New Roman"/>
          <w:i w:val="0"/>
          <w:sz w:val="22"/>
          <w:szCs w:val="22"/>
          <w:lang w:val="id-ID"/>
        </w:rPr>
      </w:pPr>
    </w:p>
    <w:p w14:paraId="7297344B" w14:textId="77777777" w:rsidR="00861A6A" w:rsidRPr="00373DB0" w:rsidRDefault="00861A6A" w:rsidP="00373DB0">
      <w:pPr>
        <w:spacing w:after="0" w:line="240" w:lineRule="auto"/>
        <w:jc w:val="both"/>
        <w:rPr>
          <w:rFonts w:ascii="Times New Roman" w:hAnsi="Times New Roman" w:cs="Times New Roman"/>
          <w:b/>
          <w:bCs/>
          <w:i w:val="0"/>
          <w:sz w:val="22"/>
          <w:szCs w:val="22"/>
          <w:lang w:val="id-ID"/>
        </w:rPr>
      </w:pPr>
      <w:r w:rsidRPr="00373DB0">
        <w:rPr>
          <w:rFonts w:ascii="Times New Roman" w:hAnsi="Times New Roman" w:cs="Times New Roman"/>
          <w:b/>
          <w:bCs/>
          <w:i w:val="0"/>
          <w:sz w:val="22"/>
          <w:szCs w:val="22"/>
          <w:lang w:val="id-ID"/>
        </w:rPr>
        <w:t>H3: Keyakinan kognitif memiliki pengaruh positif yang signifikan terhadap (a) sikap, (b) norma subjektif dan (c) niat beli konsumen perempuan Generasi Y terhadap produk kecantikan.</w:t>
      </w:r>
    </w:p>
    <w:p w14:paraId="2DBE16CF" w14:textId="77777777" w:rsidR="00861A6A" w:rsidRPr="00373DB0" w:rsidRDefault="00861A6A" w:rsidP="00373DB0">
      <w:pPr>
        <w:spacing w:after="0" w:line="240" w:lineRule="auto"/>
        <w:jc w:val="both"/>
        <w:rPr>
          <w:rFonts w:ascii="Times New Roman" w:hAnsi="Times New Roman" w:cs="Times New Roman"/>
          <w:i w:val="0"/>
          <w:sz w:val="22"/>
          <w:szCs w:val="22"/>
          <w:lang w:val="id-ID"/>
        </w:rPr>
      </w:pPr>
    </w:p>
    <w:p w14:paraId="707DDCE3" w14:textId="77777777" w:rsidR="00861A6A" w:rsidRPr="00373DB0" w:rsidRDefault="00861A6A" w:rsidP="00373DB0">
      <w:pPr>
        <w:spacing w:after="0" w:line="240" w:lineRule="auto"/>
        <w:jc w:val="both"/>
        <w:rPr>
          <w:rFonts w:ascii="Times New Roman" w:hAnsi="Times New Roman" w:cs="Times New Roman"/>
          <w:i w:val="0"/>
          <w:sz w:val="22"/>
          <w:szCs w:val="22"/>
          <w:lang w:val="id-ID"/>
        </w:rPr>
      </w:pPr>
      <w:r w:rsidRPr="00373DB0">
        <w:rPr>
          <w:rFonts w:ascii="Times New Roman" w:hAnsi="Times New Roman" w:cs="Times New Roman"/>
          <w:i w:val="0"/>
          <w:sz w:val="22"/>
          <w:szCs w:val="22"/>
          <w:lang w:val="id-ID"/>
        </w:rPr>
        <w:t>Memahami sikap konsumen memiliki peran yang penting mengingat sikap ini mempengaruhi keputusan pembelian ulang (Limbu et al., 2012) dan niat beli secara signifikan (Hsu et al., 2014; Al-Debei et al., 2015). Pernyataan ini juga didukung dengan sebuah studi dari Bellman et al. (2009) yang menyatakan bahwa sikap memiliki pengaruh yang positif dengan niat beli konsumen wanita Gen Y di Amerika Serikat. Maka, untuk mengkonfirmasi pengaruh sikap konsumen terhadap niat beli konsumen terhadap produk kecantikan, maka hipotesis yang peneliti ajukan adalah :</w:t>
      </w:r>
    </w:p>
    <w:p w14:paraId="278FDA91" w14:textId="77777777" w:rsidR="00861A6A" w:rsidRPr="00373DB0" w:rsidRDefault="00861A6A" w:rsidP="00373DB0">
      <w:pPr>
        <w:spacing w:after="0" w:line="240" w:lineRule="auto"/>
        <w:jc w:val="both"/>
        <w:rPr>
          <w:rFonts w:ascii="Times New Roman" w:hAnsi="Times New Roman" w:cs="Times New Roman"/>
          <w:i w:val="0"/>
          <w:sz w:val="22"/>
          <w:szCs w:val="22"/>
          <w:lang w:val="id-ID"/>
        </w:rPr>
      </w:pPr>
    </w:p>
    <w:p w14:paraId="54C0A7F1" w14:textId="77777777" w:rsidR="00861A6A" w:rsidRPr="00373DB0" w:rsidRDefault="00861A6A" w:rsidP="00373DB0">
      <w:pPr>
        <w:spacing w:after="0" w:line="240" w:lineRule="auto"/>
        <w:jc w:val="both"/>
        <w:rPr>
          <w:rFonts w:ascii="Times New Roman" w:hAnsi="Times New Roman" w:cs="Times New Roman"/>
          <w:b/>
          <w:bCs/>
          <w:i w:val="0"/>
          <w:sz w:val="22"/>
          <w:szCs w:val="22"/>
          <w:lang w:val="id-ID"/>
        </w:rPr>
      </w:pPr>
      <w:r w:rsidRPr="00373DB0">
        <w:rPr>
          <w:rFonts w:ascii="Times New Roman" w:hAnsi="Times New Roman" w:cs="Times New Roman"/>
          <w:b/>
          <w:bCs/>
          <w:i w:val="0"/>
          <w:sz w:val="22"/>
          <w:szCs w:val="22"/>
          <w:lang w:val="id-ID"/>
        </w:rPr>
        <w:lastRenderedPageBreak/>
        <w:t>H4: Sikap konsumen memiliki pengaruh positif yang signifikan terhadap niat beli konsumen perempuan Generasi Y terhadap produk kecantikan.</w:t>
      </w:r>
    </w:p>
    <w:p w14:paraId="7DF7BC63" w14:textId="77777777" w:rsidR="00861A6A" w:rsidRPr="00373DB0" w:rsidRDefault="00861A6A" w:rsidP="00373DB0">
      <w:pPr>
        <w:spacing w:after="0" w:line="240" w:lineRule="auto"/>
        <w:jc w:val="both"/>
        <w:rPr>
          <w:rFonts w:ascii="Times New Roman" w:hAnsi="Times New Roman" w:cs="Times New Roman"/>
          <w:i w:val="0"/>
          <w:sz w:val="22"/>
          <w:szCs w:val="22"/>
          <w:lang w:val="id-ID"/>
        </w:rPr>
      </w:pPr>
      <w:r w:rsidRPr="00373DB0">
        <w:rPr>
          <w:rFonts w:ascii="Times New Roman" w:hAnsi="Times New Roman" w:cs="Times New Roman"/>
          <w:i w:val="0"/>
          <w:sz w:val="22"/>
          <w:szCs w:val="22"/>
          <w:lang w:val="id-ID"/>
        </w:rPr>
        <w:t xml:space="preserve"> </w:t>
      </w:r>
    </w:p>
    <w:p w14:paraId="24031B20" w14:textId="77777777" w:rsidR="00861A6A" w:rsidRPr="00373DB0" w:rsidRDefault="00861A6A" w:rsidP="00373DB0">
      <w:pPr>
        <w:spacing w:after="0" w:line="240" w:lineRule="auto"/>
        <w:jc w:val="both"/>
        <w:rPr>
          <w:rFonts w:ascii="Times New Roman" w:hAnsi="Times New Roman" w:cs="Times New Roman"/>
          <w:i w:val="0"/>
          <w:sz w:val="22"/>
          <w:szCs w:val="22"/>
          <w:lang w:val="id-ID"/>
        </w:rPr>
      </w:pPr>
    </w:p>
    <w:p w14:paraId="26346987" w14:textId="77777777" w:rsidR="00861A6A" w:rsidRPr="00373DB0" w:rsidRDefault="00861A6A" w:rsidP="00373DB0">
      <w:pPr>
        <w:spacing w:after="0" w:line="240" w:lineRule="auto"/>
        <w:jc w:val="both"/>
        <w:rPr>
          <w:rFonts w:ascii="Times New Roman" w:hAnsi="Times New Roman" w:cs="Times New Roman"/>
          <w:i w:val="0"/>
          <w:sz w:val="22"/>
          <w:szCs w:val="22"/>
          <w:lang w:val="id-ID"/>
        </w:rPr>
      </w:pPr>
      <w:r w:rsidRPr="00373DB0">
        <w:rPr>
          <w:rFonts w:ascii="Times New Roman" w:hAnsi="Times New Roman" w:cs="Times New Roman"/>
          <w:i w:val="0"/>
          <w:sz w:val="22"/>
          <w:szCs w:val="22"/>
          <w:lang w:val="id-ID"/>
        </w:rPr>
        <w:t>Chang (1998), Shimp dan Kavas (1984), Vallerand et al. (1992), Tarkiainen dan Sundqvist (2005), dan Al-Swidi et al. (2014) telah menemukan dalam studi mereka bahwa terdapat jalur kausal yang signifikan antara norma subjektif dan sikap yang mengarah ke perilaku (niat membeli). Berbagai studi terkait kosmetik juga telah menemukan bahwa norma subjektif mempengaruhi niat beli konsumen secara signifikan (Kim dan Chung, 2011; Wang dan Polsaram, 2012; Gilitwala dan Nag, 2021). Untuk memastikan pengaruh norma subjektif dan niat beli konsumen terhadap produk kosmetik maka hipotesis berikut diajukan:</w:t>
      </w:r>
    </w:p>
    <w:p w14:paraId="43C11DC9" w14:textId="77777777" w:rsidR="00861A6A" w:rsidRPr="00373DB0" w:rsidRDefault="00861A6A" w:rsidP="00373DB0">
      <w:pPr>
        <w:spacing w:after="0" w:line="240" w:lineRule="auto"/>
        <w:jc w:val="both"/>
        <w:rPr>
          <w:rFonts w:ascii="Times New Roman" w:hAnsi="Times New Roman" w:cs="Times New Roman"/>
          <w:i w:val="0"/>
          <w:sz w:val="22"/>
          <w:szCs w:val="22"/>
          <w:lang w:val="id-ID"/>
        </w:rPr>
      </w:pPr>
    </w:p>
    <w:p w14:paraId="62A07545" w14:textId="77777777" w:rsidR="00861A6A" w:rsidRPr="00373DB0" w:rsidRDefault="00861A6A" w:rsidP="00373DB0">
      <w:pPr>
        <w:spacing w:after="0" w:line="240" w:lineRule="auto"/>
        <w:jc w:val="both"/>
        <w:rPr>
          <w:rFonts w:ascii="Times New Roman" w:hAnsi="Times New Roman" w:cs="Times New Roman"/>
          <w:b/>
          <w:bCs/>
          <w:i w:val="0"/>
          <w:sz w:val="22"/>
          <w:szCs w:val="22"/>
          <w:lang w:val="id-ID"/>
        </w:rPr>
      </w:pPr>
      <w:r w:rsidRPr="00373DB0">
        <w:rPr>
          <w:rFonts w:ascii="Times New Roman" w:hAnsi="Times New Roman" w:cs="Times New Roman"/>
          <w:b/>
          <w:bCs/>
          <w:i w:val="0"/>
          <w:sz w:val="22"/>
          <w:szCs w:val="22"/>
          <w:lang w:val="id-ID"/>
        </w:rPr>
        <w:t>H5: Norma subjektif memiliki pengaruh positif yang signifikan terhadap (a) sikap konsumen dan (b) niat beli perempuan Generasi Y terhadap produk kecantikan.</w:t>
      </w:r>
    </w:p>
    <w:p w14:paraId="40BFBC52" w14:textId="77777777" w:rsidR="00861A6A" w:rsidRPr="00373DB0" w:rsidRDefault="00861A6A" w:rsidP="00373DB0">
      <w:pPr>
        <w:spacing w:after="0" w:line="240" w:lineRule="auto"/>
        <w:jc w:val="both"/>
        <w:rPr>
          <w:rFonts w:ascii="Times New Roman" w:hAnsi="Times New Roman" w:cs="Times New Roman"/>
          <w:i w:val="0"/>
          <w:sz w:val="22"/>
          <w:szCs w:val="22"/>
          <w:lang w:val="id-ID"/>
        </w:rPr>
      </w:pPr>
    </w:p>
    <w:p w14:paraId="16A870FB" w14:textId="4625C672" w:rsidR="00861A6A" w:rsidRPr="00373DB0" w:rsidRDefault="00861A6A" w:rsidP="00373DB0">
      <w:pPr>
        <w:spacing w:after="0" w:line="240" w:lineRule="auto"/>
        <w:jc w:val="both"/>
        <w:rPr>
          <w:rFonts w:ascii="Times New Roman" w:hAnsi="Times New Roman" w:cs="Times New Roman"/>
          <w:i w:val="0"/>
          <w:sz w:val="22"/>
          <w:szCs w:val="22"/>
        </w:rPr>
      </w:pPr>
      <w:r w:rsidRPr="00373DB0">
        <w:rPr>
          <w:rFonts w:ascii="Times New Roman" w:hAnsi="Times New Roman" w:cs="Times New Roman"/>
          <w:i w:val="0"/>
          <w:sz w:val="22"/>
          <w:szCs w:val="22"/>
          <w:lang w:val="id-ID"/>
        </w:rPr>
        <w:t xml:space="preserve">Model konseptual yang digunakan dalam penelitian ini merupakan hasil pengembangan dari model konseptual pada penelitian Dalziel dan De Klerk (2021) serta Lin dan Xu (2021). Kerangka konseptual dapat dilihat pada Gambar </w:t>
      </w:r>
      <w:r w:rsidR="00822605" w:rsidRPr="00822605">
        <w:rPr>
          <w:rFonts w:ascii="Times New Roman" w:hAnsi="Times New Roman" w:cs="Times New Roman"/>
          <w:i w:val="0"/>
          <w:iCs w:val="0"/>
          <w:sz w:val="22"/>
          <w:szCs w:val="22"/>
          <w:lang w:val="id-ID"/>
        </w:rPr>
        <w:t>di bawah</w:t>
      </w:r>
      <w:r w:rsidRPr="00373DB0">
        <w:rPr>
          <w:rFonts w:ascii="Times New Roman" w:hAnsi="Times New Roman" w:cs="Times New Roman"/>
          <w:i w:val="0"/>
          <w:sz w:val="22"/>
          <w:szCs w:val="22"/>
          <w:lang w:val="id-ID"/>
        </w:rPr>
        <w:t xml:space="preserve"> yang mengajukan hipotesis bahwa norma subjektif dapat dipengaruhi oleh tiga faktor, yaitu pengaruh media, pengaruh kelompok, dan keyakinan kognitif. Sikap dapat dipengaruhi oleh keyakinan kognitif dan norma subjektif, sedangkan niat beli dipengaruhi oleh sikap, norma subjektif, dan keyakinan kognitif</w:t>
      </w:r>
      <w:r w:rsidR="006D7E35" w:rsidRPr="00373DB0">
        <w:rPr>
          <w:rFonts w:ascii="Times New Roman" w:hAnsi="Times New Roman" w:cs="Times New Roman"/>
          <w:i w:val="0"/>
          <w:sz w:val="22"/>
          <w:szCs w:val="22"/>
        </w:rPr>
        <w:t>.</w:t>
      </w:r>
    </w:p>
    <w:p w14:paraId="7934F7E2" w14:textId="77777777" w:rsidR="00861A6A" w:rsidRPr="00373DB0" w:rsidRDefault="00861A6A" w:rsidP="00373DB0">
      <w:pPr>
        <w:keepNext/>
        <w:spacing w:after="0" w:line="240" w:lineRule="auto"/>
        <w:jc w:val="center"/>
        <w:rPr>
          <w:rFonts w:ascii="Times New Roman" w:hAnsi="Times New Roman" w:cs="Times New Roman"/>
          <w:sz w:val="22"/>
          <w:szCs w:val="22"/>
        </w:rPr>
      </w:pPr>
      <w:r w:rsidRPr="00373DB0">
        <w:rPr>
          <w:rFonts w:ascii="Times New Roman" w:hAnsi="Times New Roman" w:cs="Times New Roman"/>
          <w:noProof/>
          <w:sz w:val="22"/>
          <w:szCs w:val="22"/>
        </w:rPr>
        <w:drawing>
          <wp:inline distT="0" distB="0" distL="0" distR="0" wp14:anchorId="23C3CED9" wp14:editId="29E328FC">
            <wp:extent cx="4320540" cy="2302510"/>
            <wp:effectExtent l="0" t="0" r="3810" b="254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2" cstate="print"/>
                    <a:stretch>
                      <a:fillRect/>
                    </a:stretch>
                  </pic:blipFill>
                  <pic:spPr>
                    <a:xfrm>
                      <a:off x="0" y="0"/>
                      <a:ext cx="4320540" cy="2302510"/>
                    </a:xfrm>
                    <a:prstGeom prst="rect">
                      <a:avLst/>
                    </a:prstGeom>
                  </pic:spPr>
                </pic:pic>
              </a:graphicData>
            </a:graphic>
          </wp:inline>
        </w:drawing>
      </w:r>
    </w:p>
    <w:p w14:paraId="570302D5" w14:textId="621D1167" w:rsidR="00861A6A" w:rsidRPr="00373DB0" w:rsidRDefault="00861A6A" w:rsidP="00373DB0">
      <w:pPr>
        <w:pStyle w:val="Caption"/>
        <w:spacing w:line="240" w:lineRule="auto"/>
        <w:jc w:val="center"/>
        <w:rPr>
          <w:rFonts w:ascii="Times New Roman" w:hAnsi="Times New Roman" w:cs="Times New Roman"/>
          <w:i w:val="0"/>
          <w:color w:val="000000" w:themeColor="text1"/>
          <w:sz w:val="22"/>
          <w:szCs w:val="22"/>
          <w:lang w:val="id-ID"/>
        </w:rPr>
      </w:pPr>
      <w:r w:rsidRPr="00373DB0">
        <w:rPr>
          <w:rFonts w:ascii="Times New Roman" w:hAnsi="Times New Roman" w:cs="Times New Roman"/>
          <w:color w:val="000000" w:themeColor="text1"/>
          <w:sz w:val="22"/>
          <w:szCs w:val="22"/>
        </w:rPr>
        <w:t xml:space="preserve">Gambar </w:t>
      </w:r>
      <w:r w:rsidRPr="00373DB0">
        <w:rPr>
          <w:rFonts w:ascii="Times New Roman" w:hAnsi="Times New Roman" w:cs="Times New Roman"/>
          <w:color w:val="000000" w:themeColor="text1"/>
          <w:sz w:val="22"/>
          <w:szCs w:val="22"/>
        </w:rPr>
        <w:fldChar w:fldCharType="begin"/>
      </w:r>
      <w:r w:rsidRPr="00373DB0">
        <w:rPr>
          <w:rFonts w:ascii="Times New Roman" w:hAnsi="Times New Roman" w:cs="Times New Roman"/>
          <w:color w:val="000000" w:themeColor="text1"/>
          <w:sz w:val="22"/>
          <w:szCs w:val="22"/>
        </w:rPr>
        <w:instrText xml:space="preserve"> SEQ Gambar \* ARABIC </w:instrText>
      </w:r>
      <w:r w:rsidRPr="00373DB0">
        <w:rPr>
          <w:rFonts w:ascii="Times New Roman" w:hAnsi="Times New Roman" w:cs="Times New Roman"/>
          <w:color w:val="000000" w:themeColor="text1"/>
          <w:sz w:val="22"/>
          <w:szCs w:val="22"/>
        </w:rPr>
        <w:fldChar w:fldCharType="separate"/>
      </w:r>
      <w:r w:rsidRPr="00373DB0">
        <w:rPr>
          <w:rFonts w:ascii="Times New Roman" w:hAnsi="Times New Roman" w:cs="Times New Roman"/>
          <w:noProof/>
          <w:color w:val="000000" w:themeColor="text1"/>
          <w:sz w:val="22"/>
          <w:szCs w:val="22"/>
        </w:rPr>
        <w:t>1</w:t>
      </w:r>
      <w:r w:rsidRPr="00373DB0">
        <w:rPr>
          <w:rFonts w:ascii="Times New Roman" w:hAnsi="Times New Roman" w:cs="Times New Roman"/>
          <w:color w:val="000000" w:themeColor="text1"/>
          <w:sz w:val="22"/>
          <w:szCs w:val="22"/>
        </w:rPr>
        <w:fldChar w:fldCharType="end"/>
      </w:r>
      <w:r w:rsidRPr="00373DB0">
        <w:rPr>
          <w:rFonts w:ascii="Times New Roman" w:hAnsi="Times New Roman" w:cs="Times New Roman"/>
          <w:color w:val="000000" w:themeColor="text1"/>
          <w:sz w:val="22"/>
          <w:szCs w:val="22"/>
        </w:rPr>
        <w:t>. Model Konseptual</w:t>
      </w:r>
    </w:p>
    <w:p w14:paraId="29E1DD52" w14:textId="77777777" w:rsidR="007450B1" w:rsidRDefault="007450B1" w:rsidP="004D6955">
      <w:pPr>
        <w:spacing w:after="0" w:line="240" w:lineRule="auto"/>
        <w:jc w:val="both"/>
        <w:rPr>
          <w:rFonts w:ascii="Times New Roman" w:hAnsi="Times New Roman" w:cs="Times New Roman"/>
          <w:i w:val="0"/>
          <w:sz w:val="24"/>
          <w:szCs w:val="24"/>
          <w:lang w:val="id-ID"/>
        </w:rPr>
      </w:pPr>
    </w:p>
    <w:p w14:paraId="4F2B7F7C" w14:textId="3F8EECD3" w:rsidR="006D7E35" w:rsidRPr="002F67C7" w:rsidRDefault="007450B1" w:rsidP="002F67C7">
      <w:pPr>
        <w:spacing w:after="0" w:line="240" w:lineRule="auto"/>
        <w:jc w:val="both"/>
        <w:rPr>
          <w:rFonts w:ascii="Times New Roman" w:hAnsi="Times New Roman" w:cs="Times New Roman"/>
          <w:b/>
          <w:i w:val="0"/>
          <w:sz w:val="24"/>
          <w:szCs w:val="24"/>
        </w:rPr>
      </w:pPr>
      <w:r w:rsidRPr="002F67C7">
        <w:rPr>
          <w:rFonts w:ascii="Times New Roman" w:hAnsi="Times New Roman" w:cs="Times New Roman"/>
          <w:b/>
          <w:i w:val="0"/>
          <w:sz w:val="24"/>
          <w:szCs w:val="24"/>
          <w:lang w:val="id-ID"/>
        </w:rPr>
        <w:t>METODE</w:t>
      </w:r>
      <w:r w:rsidRPr="002F67C7">
        <w:rPr>
          <w:rFonts w:ascii="Times New Roman" w:hAnsi="Times New Roman" w:cs="Times New Roman"/>
          <w:b/>
          <w:i w:val="0"/>
          <w:sz w:val="24"/>
          <w:szCs w:val="24"/>
        </w:rPr>
        <w:t xml:space="preserve"> </w:t>
      </w:r>
      <w:r w:rsidR="00F7510E" w:rsidRPr="002F67C7">
        <w:rPr>
          <w:rFonts w:ascii="Times New Roman" w:hAnsi="Times New Roman" w:cs="Times New Roman"/>
          <w:b/>
          <w:i w:val="0"/>
          <w:sz w:val="24"/>
          <w:szCs w:val="24"/>
        </w:rPr>
        <w:t xml:space="preserve"> </w:t>
      </w:r>
    </w:p>
    <w:p w14:paraId="13955481" w14:textId="60306C17" w:rsidR="00861A6A" w:rsidRPr="002F67C7" w:rsidRDefault="00861A6A" w:rsidP="002F67C7">
      <w:pPr>
        <w:pStyle w:val="BodyText"/>
        <w:spacing w:before="138" w:line="240" w:lineRule="auto"/>
        <w:ind w:right="117" w:firstLine="720"/>
        <w:jc w:val="both"/>
        <w:rPr>
          <w:rFonts w:ascii="Times New Roman" w:hAnsi="Times New Roman" w:cs="Times New Roman"/>
          <w:i w:val="0"/>
          <w:iCs w:val="0"/>
          <w:color w:val="000000" w:themeColor="text1"/>
          <w:sz w:val="22"/>
          <w:szCs w:val="22"/>
          <w:lang w:val="id-ID"/>
        </w:rPr>
      </w:pPr>
      <w:r w:rsidRPr="002F67C7">
        <w:rPr>
          <w:rFonts w:ascii="Times New Roman" w:hAnsi="Times New Roman" w:cs="Times New Roman"/>
          <w:i w:val="0"/>
          <w:iCs w:val="0"/>
          <w:color w:val="000000" w:themeColor="text1"/>
          <w:sz w:val="22"/>
          <w:szCs w:val="22"/>
          <w:lang w:val="id-ID"/>
        </w:rPr>
        <w:t>Penelitian kuantitatif menurut Creswell (1994) adalah suatu jenis penelitian yang</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menjelaskan fenomena dengan cara mengumpulkan data numerik yang dianalisis</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menggunakan metode berbasis matematis khususnya statistik. Metode penelitian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kuantitatif dipilih karena penelitian ini ingin meneliti pengaruh dari beberapa variabel</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independen terhadap beberapa variabel dependen. Penelitian ini memiliki 6 variabel</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laten yaitu pengaruh media, kelompok, keyakinan kognitif, norma subjektif, sikap dan</w:t>
      </w:r>
      <w:r w:rsidRPr="002F67C7">
        <w:rPr>
          <w:rFonts w:ascii="Times New Roman" w:hAnsi="Times New Roman" w:cs="Times New Roman"/>
          <w:i w:val="0"/>
          <w:iCs w:val="0"/>
          <w:color w:val="000000" w:themeColor="text1"/>
          <w:spacing w:val="-64"/>
          <w:sz w:val="22"/>
          <w:szCs w:val="22"/>
          <w:lang w:val="id-ID"/>
        </w:rPr>
        <w:t xml:space="preserve"> </w:t>
      </w:r>
      <w:r w:rsidRPr="002F67C7">
        <w:rPr>
          <w:rFonts w:ascii="Times New Roman" w:hAnsi="Times New Roman" w:cs="Times New Roman"/>
          <w:i w:val="0"/>
          <w:iCs w:val="0"/>
          <w:color w:val="000000" w:themeColor="text1"/>
          <w:sz w:val="22"/>
          <w:szCs w:val="22"/>
          <w:lang w:val="id-ID"/>
        </w:rPr>
        <w:t>niat</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beli, serta 25 variabel indikator.</w:t>
      </w:r>
    </w:p>
    <w:p w14:paraId="3DF4D9DA" w14:textId="535A0BA3" w:rsidR="00861A6A" w:rsidRPr="002F67C7" w:rsidRDefault="00861A6A" w:rsidP="002F67C7">
      <w:pPr>
        <w:pStyle w:val="BodyText"/>
        <w:spacing w:line="240" w:lineRule="auto"/>
        <w:ind w:right="112" w:firstLine="720"/>
        <w:jc w:val="both"/>
        <w:rPr>
          <w:rFonts w:ascii="Times New Roman" w:hAnsi="Times New Roman" w:cs="Times New Roman"/>
          <w:i w:val="0"/>
          <w:iCs w:val="0"/>
          <w:color w:val="000000" w:themeColor="text1"/>
          <w:sz w:val="22"/>
          <w:szCs w:val="22"/>
          <w:lang w:val="id-ID"/>
        </w:rPr>
      </w:pPr>
      <w:r w:rsidRPr="002F67C7">
        <w:rPr>
          <w:rFonts w:ascii="Times New Roman" w:hAnsi="Times New Roman" w:cs="Times New Roman"/>
          <w:i w:val="0"/>
          <w:iCs w:val="0"/>
          <w:color w:val="000000" w:themeColor="text1"/>
          <w:sz w:val="22"/>
          <w:szCs w:val="22"/>
          <w:lang w:val="id-ID"/>
        </w:rPr>
        <w:t>Data akan dikumpulkan melalui kuesioner yang terdiri dari 5 items untuk pengaruh</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media, 4 items untuk pengaruh kelompok, 4 items untuk norma subjektif, 4 items</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untuk keyakinan kognitif, 4 items untuk sikap terhadap produk kecantikan, dan 3</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items untuk niat beli. Items kuesioner diadaptasi dari jurnal Dalziel dan De Klerk</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(2021), Lin dan Xu (2021), Mascarenhas dan Higby (1993), Moschis (1976), Doria et</w:t>
      </w:r>
      <w:r w:rsidRPr="002F67C7">
        <w:rPr>
          <w:rFonts w:ascii="Times New Roman" w:hAnsi="Times New Roman" w:cs="Times New Roman"/>
          <w:i w:val="0"/>
          <w:iCs w:val="0"/>
          <w:color w:val="000000" w:themeColor="text1"/>
          <w:spacing w:val="-64"/>
          <w:sz w:val="22"/>
          <w:szCs w:val="22"/>
          <w:lang w:val="id-ID"/>
        </w:rPr>
        <w:t xml:space="preserve"> </w:t>
      </w:r>
      <w:r w:rsidRPr="002F67C7">
        <w:rPr>
          <w:rFonts w:ascii="Times New Roman" w:hAnsi="Times New Roman" w:cs="Times New Roman"/>
          <w:i w:val="0"/>
          <w:iCs w:val="0"/>
          <w:color w:val="000000" w:themeColor="text1"/>
          <w:sz w:val="22"/>
          <w:szCs w:val="22"/>
          <w:lang w:val="id-ID"/>
        </w:rPr>
        <w:t>al. (2009), Islam and Habib (2009), Ward et al. (2009), Song et al. (2014), Kim dan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Karpova</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(2010)</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dengan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melakukan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modifikasi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pada</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beberapa</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items,</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yaitu</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menyesuaikan dengan konteks produk kecantikan dan mengurangi beberapa item</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yang</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tidak</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sesuai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dengan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konteks</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produk</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kecantikan.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Konstruk</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niat</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beli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tidak</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menggunakan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items</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jurnal</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referensi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utama</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yaitu</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jurnal</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Lin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Xu</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(2021)</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 xml:space="preserve">dikarenakan items pada jurnal tersebut sangat spesifik untuk produk </w:t>
      </w:r>
      <w:r w:rsidR="00E017ED" w:rsidRPr="00E017ED">
        <w:rPr>
          <w:rFonts w:ascii="Times New Roman" w:hAnsi="Times New Roman" w:cs="Times New Roman"/>
          <w:color w:val="000000" w:themeColor="text1"/>
          <w:sz w:val="22"/>
          <w:szCs w:val="22"/>
          <w:lang w:val="id-ID"/>
        </w:rPr>
        <w:t xml:space="preserve">bottled water </w:t>
      </w:r>
      <w:r w:rsidRPr="002F67C7">
        <w:rPr>
          <w:rFonts w:ascii="Times New Roman" w:hAnsi="Times New Roman" w:cs="Times New Roman"/>
          <w:i w:val="0"/>
          <w:iCs w:val="0"/>
          <w:color w:val="000000" w:themeColor="text1"/>
          <w:sz w:val="22"/>
          <w:szCs w:val="22"/>
          <w:lang w:val="id-ID"/>
        </w:rPr>
        <w:t xml:space="preserve">sehingga sulit untuk disesuaikan dengan konteks produk kecantikan, yaitu </w:t>
      </w:r>
      <w:r w:rsidR="005B2091" w:rsidRPr="005B2091">
        <w:rPr>
          <w:rFonts w:ascii="Times New Roman" w:hAnsi="Times New Roman" w:cs="Times New Roman"/>
          <w:color w:val="000000" w:themeColor="text1"/>
          <w:sz w:val="22"/>
          <w:szCs w:val="22"/>
          <w:lang w:val="id-ID"/>
        </w:rPr>
        <w:t>make-up</w:t>
      </w:r>
      <w:r w:rsidRPr="002F67C7">
        <w:rPr>
          <w:rFonts w:ascii="Times New Roman" w:hAnsi="Times New Roman" w:cs="Times New Roman"/>
          <w:i w:val="0"/>
          <w:iCs w:val="0"/>
          <w:color w:val="000000" w:themeColor="text1"/>
          <w:sz w:val="22"/>
          <w:szCs w:val="22"/>
          <w:lang w:val="id-ID"/>
        </w:rPr>
        <w:t>.</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Maka, untuk konstruk niat beli akan menggunakan items kuesioner yang diadaptasi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dari jurnal Kim dan Karpova (2010) dikarenakan items tersebut memiliki cronbach</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alpha yang tinggi (0,94), telah disitasi sebanyak 161 kali, dan pernah dimodifikasi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oleh Dalziel dan De Klerk (2021) dalam konteks serupa, yaitu produk kecantikan.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Masing-</w:t>
      </w:r>
      <w:r w:rsidRPr="002F67C7">
        <w:rPr>
          <w:rFonts w:ascii="Times New Roman" w:hAnsi="Times New Roman" w:cs="Times New Roman"/>
          <w:i w:val="0"/>
          <w:iCs w:val="0"/>
          <w:color w:val="000000" w:themeColor="text1"/>
          <w:sz w:val="22"/>
          <w:szCs w:val="22"/>
          <w:lang w:val="id-ID"/>
        </w:rPr>
        <w:lastRenderedPageBreak/>
        <w:t>masing</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item</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diteliti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menggunakan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7</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poin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skala</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likert,</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dimana angka 1</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menunjukkan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sangat</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tidak</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setuju</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angka</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7</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menandakan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sangat</w:t>
      </w:r>
      <w:r w:rsidRPr="002F67C7">
        <w:rPr>
          <w:rFonts w:ascii="Times New Roman" w:hAnsi="Times New Roman" w:cs="Times New Roman"/>
          <w:i w:val="0"/>
          <w:iCs w:val="0"/>
          <w:color w:val="000000" w:themeColor="text1"/>
          <w:spacing w:val="66"/>
          <w:sz w:val="22"/>
          <w:szCs w:val="22"/>
          <w:lang w:val="id-ID"/>
        </w:rPr>
        <w:t xml:space="preserve"> </w:t>
      </w:r>
      <w:r w:rsidRPr="002F67C7">
        <w:rPr>
          <w:rFonts w:ascii="Times New Roman" w:hAnsi="Times New Roman" w:cs="Times New Roman"/>
          <w:i w:val="0"/>
          <w:iCs w:val="0"/>
          <w:color w:val="000000" w:themeColor="text1"/>
          <w:sz w:val="22"/>
          <w:szCs w:val="22"/>
          <w:lang w:val="id-ID"/>
        </w:rPr>
        <w:t>setuju.</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Kuesioner dilengkapi dengan cover page untuk menjelaskan tujuan penelitian dan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memastikan kerahasiaan data yang dikumpulkan.</w:t>
      </w:r>
    </w:p>
    <w:p w14:paraId="0B36A9A7" w14:textId="77777777" w:rsidR="00373DB0" w:rsidRPr="002F67C7" w:rsidRDefault="00373DB0" w:rsidP="002F67C7">
      <w:pPr>
        <w:pStyle w:val="BodyText"/>
        <w:spacing w:line="240" w:lineRule="auto"/>
        <w:ind w:right="112"/>
        <w:jc w:val="both"/>
        <w:rPr>
          <w:rFonts w:ascii="Times New Roman" w:hAnsi="Times New Roman" w:cs="Times New Roman"/>
          <w:b/>
          <w:bCs/>
          <w:i w:val="0"/>
          <w:iCs w:val="0"/>
          <w:color w:val="000000" w:themeColor="text1"/>
          <w:sz w:val="22"/>
          <w:szCs w:val="22"/>
          <w:lang w:val="id-ID"/>
        </w:rPr>
      </w:pPr>
    </w:p>
    <w:p w14:paraId="4B38FBA5" w14:textId="443DA02D" w:rsidR="00373DB0" w:rsidRPr="002F67C7" w:rsidRDefault="00861A6A" w:rsidP="002F67C7">
      <w:pPr>
        <w:pStyle w:val="BodyText"/>
        <w:spacing w:line="240" w:lineRule="auto"/>
        <w:ind w:right="112"/>
        <w:jc w:val="both"/>
        <w:rPr>
          <w:rFonts w:ascii="Times New Roman" w:hAnsi="Times New Roman" w:cs="Times New Roman"/>
          <w:b/>
          <w:bCs/>
          <w:i w:val="0"/>
          <w:iCs w:val="0"/>
          <w:color w:val="000000" w:themeColor="text1"/>
          <w:sz w:val="22"/>
          <w:szCs w:val="22"/>
          <w:lang w:val="id-ID"/>
        </w:rPr>
      </w:pPr>
      <w:r w:rsidRPr="002F67C7">
        <w:rPr>
          <w:rFonts w:ascii="Times New Roman" w:hAnsi="Times New Roman" w:cs="Times New Roman"/>
          <w:b/>
          <w:bCs/>
          <w:i w:val="0"/>
          <w:iCs w:val="0"/>
          <w:color w:val="000000" w:themeColor="text1"/>
          <w:sz w:val="22"/>
          <w:szCs w:val="22"/>
          <w:lang w:val="id-ID"/>
        </w:rPr>
        <w:t>Metode Pengumpulan Data</w:t>
      </w:r>
    </w:p>
    <w:p w14:paraId="5DDF8D33" w14:textId="2A8F7C27" w:rsidR="00373DB0" w:rsidRPr="002F67C7" w:rsidRDefault="00373DB0" w:rsidP="002F67C7">
      <w:pPr>
        <w:pStyle w:val="BodyText"/>
        <w:spacing w:before="80" w:line="240" w:lineRule="auto"/>
        <w:ind w:right="115" w:firstLine="720"/>
        <w:jc w:val="both"/>
        <w:rPr>
          <w:rFonts w:ascii="Times New Roman" w:hAnsi="Times New Roman" w:cs="Times New Roman"/>
          <w:i w:val="0"/>
          <w:iCs w:val="0"/>
          <w:color w:val="000000" w:themeColor="text1"/>
          <w:sz w:val="22"/>
          <w:szCs w:val="22"/>
          <w:lang w:val="id-ID"/>
        </w:rPr>
      </w:pPr>
      <w:r w:rsidRPr="002F67C7">
        <w:rPr>
          <w:rFonts w:ascii="Times New Roman" w:hAnsi="Times New Roman" w:cs="Times New Roman"/>
          <w:i w:val="0"/>
          <w:iCs w:val="0"/>
          <w:color w:val="000000" w:themeColor="text1"/>
          <w:sz w:val="22"/>
          <w:szCs w:val="22"/>
          <w:lang w:val="id-ID"/>
        </w:rPr>
        <w:t>Teknik pengumpulan data dilakukan secara online melalui Google Forms, karena</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faktor aksesibilitas dan fleksibilitas survei. Survei memberikan pengenalan singkat</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mengenai produk kecantikan, norma subjektif, keyakinan kognitif, niat beli, sikap,</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pengaruh media dan kelompok yang dipakai oleh peneliti di awal untuk memberikan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konteks</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yang</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jelas</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sebelum</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responden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menjawab</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pertanyaan.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Kemudian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pada</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bagian awal dari kuesioner akan diberikan beberapa pertanyaan mengenai identitas</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 xml:space="preserve">seperti tahun lahir, jenis kelamin, domisili, frekuensi penggunaan </w:t>
      </w:r>
      <w:r w:rsidR="005B2091" w:rsidRPr="005B2091">
        <w:rPr>
          <w:rFonts w:ascii="Times New Roman" w:hAnsi="Times New Roman" w:cs="Times New Roman"/>
          <w:color w:val="000000" w:themeColor="text1"/>
          <w:sz w:val="22"/>
          <w:szCs w:val="22"/>
          <w:lang w:val="id-ID"/>
        </w:rPr>
        <w:t>make-up</w:t>
      </w:r>
      <w:r w:rsidRPr="002F67C7">
        <w:rPr>
          <w:rFonts w:ascii="Times New Roman" w:hAnsi="Times New Roman" w:cs="Times New Roman"/>
          <w:i w:val="0"/>
          <w:iCs w:val="0"/>
          <w:color w:val="000000" w:themeColor="text1"/>
          <w:sz w:val="22"/>
          <w:szCs w:val="22"/>
          <w:lang w:val="id-ID"/>
        </w:rPr>
        <w:t xml:space="preserve"> sebagai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proses filtrasi responden agar sesuai dengan kriteria yang dibutuhkan.</w:t>
      </w:r>
    </w:p>
    <w:p w14:paraId="71690597" w14:textId="77777777" w:rsidR="00373DB0" w:rsidRPr="002F67C7" w:rsidRDefault="00373DB0" w:rsidP="002F67C7">
      <w:pPr>
        <w:pStyle w:val="BodyText"/>
        <w:spacing w:before="80" w:line="240" w:lineRule="auto"/>
        <w:ind w:right="115"/>
        <w:jc w:val="both"/>
        <w:rPr>
          <w:rFonts w:ascii="Times New Roman" w:hAnsi="Times New Roman" w:cs="Times New Roman"/>
          <w:i w:val="0"/>
          <w:iCs w:val="0"/>
          <w:color w:val="000000" w:themeColor="text1"/>
          <w:sz w:val="22"/>
          <w:szCs w:val="22"/>
          <w:lang w:val="id-ID"/>
        </w:rPr>
      </w:pPr>
    </w:p>
    <w:p w14:paraId="33B52F08" w14:textId="6438C84C" w:rsidR="00373DB0" w:rsidRPr="002F67C7" w:rsidRDefault="00373DB0" w:rsidP="002F67C7">
      <w:pPr>
        <w:pStyle w:val="BodyText"/>
        <w:spacing w:before="80" w:line="240" w:lineRule="auto"/>
        <w:ind w:right="115"/>
        <w:jc w:val="both"/>
        <w:rPr>
          <w:rFonts w:ascii="Times New Roman" w:hAnsi="Times New Roman" w:cs="Times New Roman"/>
          <w:i w:val="0"/>
          <w:iCs w:val="0"/>
          <w:color w:val="000000" w:themeColor="text1"/>
          <w:sz w:val="22"/>
          <w:szCs w:val="22"/>
          <w:lang w:val="id-ID"/>
        </w:rPr>
      </w:pPr>
      <w:r w:rsidRPr="002F67C7">
        <w:rPr>
          <w:rFonts w:ascii="Times New Roman" w:hAnsi="Times New Roman" w:cs="Times New Roman"/>
          <w:b/>
          <w:bCs/>
          <w:i w:val="0"/>
          <w:iCs w:val="0"/>
          <w:color w:val="000000" w:themeColor="text1"/>
          <w:sz w:val="22"/>
          <w:szCs w:val="22"/>
          <w:lang w:val="id-ID"/>
        </w:rPr>
        <w:t>Pengembangan Instrumen Penelitian</w:t>
      </w:r>
    </w:p>
    <w:p w14:paraId="0869D302" w14:textId="07B6FD46" w:rsidR="00373DB0" w:rsidRPr="002F67C7" w:rsidRDefault="00373DB0" w:rsidP="002F67C7">
      <w:pPr>
        <w:pStyle w:val="BodyText"/>
        <w:spacing w:before="138" w:line="240" w:lineRule="auto"/>
        <w:ind w:right="113" w:firstLine="720"/>
        <w:jc w:val="both"/>
        <w:rPr>
          <w:rFonts w:ascii="Times New Roman" w:hAnsi="Times New Roman" w:cs="Times New Roman"/>
          <w:i w:val="0"/>
          <w:iCs w:val="0"/>
          <w:color w:val="000000" w:themeColor="text1"/>
          <w:sz w:val="22"/>
          <w:szCs w:val="22"/>
          <w:lang w:val="id-ID"/>
        </w:rPr>
      </w:pPr>
      <w:r w:rsidRPr="002F67C7">
        <w:rPr>
          <w:rFonts w:ascii="Times New Roman" w:hAnsi="Times New Roman" w:cs="Times New Roman"/>
          <w:i w:val="0"/>
          <w:iCs w:val="0"/>
          <w:color w:val="000000" w:themeColor="text1"/>
          <w:sz w:val="22"/>
          <w:szCs w:val="22"/>
          <w:lang w:val="id-ID"/>
        </w:rPr>
        <w:t>Peneliti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menggunakan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metode</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pengumpulan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data</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dengan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menggunakan</w:t>
      </w:r>
      <w:r w:rsidRPr="002F67C7">
        <w:rPr>
          <w:rFonts w:ascii="Times New Roman" w:hAnsi="Times New Roman" w:cs="Times New Roman"/>
          <w:i w:val="0"/>
          <w:iCs w:val="0"/>
          <w:color w:val="000000" w:themeColor="text1"/>
          <w:spacing w:val="66"/>
          <w:sz w:val="22"/>
          <w:szCs w:val="22"/>
          <w:lang w:val="id-ID"/>
        </w:rPr>
        <w:t xml:space="preserve"> </w:t>
      </w:r>
      <w:r w:rsidRPr="002F67C7">
        <w:rPr>
          <w:rFonts w:ascii="Times New Roman" w:hAnsi="Times New Roman" w:cs="Times New Roman"/>
          <w:i w:val="0"/>
          <w:iCs w:val="0"/>
          <w:color w:val="000000" w:themeColor="text1"/>
          <w:sz w:val="22"/>
          <w:szCs w:val="22"/>
          <w:lang w:val="id-ID"/>
        </w:rPr>
        <w:t>survei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yang berisi 25 item pertanyaan terstruktur sebagai alat ukur dan instrumen berupa</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kuesioner</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online</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yang</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diadaptasi</w:t>
      </w:r>
      <w:r w:rsidRPr="002F67C7">
        <w:rPr>
          <w:rFonts w:ascii="Times New Roman" w:hAnsi="Times New Roman" w:cs="Times New Roman"/>
          <w:i w:val="0"/>
          <w:iCs w:val="0"/>
          <w:color w:val="000000" w:themeColor="text1"/>
          <w:spacing w:val="66"/>
          <w:sz w:val="22"/>
          <w:szCs w:val="22"/>
          <w:lang w:val="id-ID"/>
        </w:rPr>
        <w:t xml:space="preserve"> </w:t>
      </w:r>
      <w:r w:rsidRPr="002F67C7">
        <w:rPr>
          <w:rFonts w:ascii="Times New Roman" w:hAnsi="Times New Roman" w:cs="Times New Roman"/>
          <w:i w:val="0"/>
          <w:iCs w:val="0"/>
          <w:color w:val="000000" w:themeColor="text1"/>
          <w:sz w:val="22"/>
          <w:szCs w:val="22"/>
          <w:lang w:val="id-ID"/>
        </w:rPr>
        <w:t>dari jurnal Dalziel dan De Klerk (2021) serta Lin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Xu</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(2021).</w:t>
      </w:r>
      <w:r w:rsidRPr="002F67C7">
        <w:rPr>
          <w:rFonts w:ascii="Times New Roman" w:hAnsi="Times New Roman" w:cs="Times New Roman"/>
          <w:i w:val="0"/>
          <w:iCs w:val="0"/>
          <w:color w:val="000000" w:themeColor="text1"/>
          <w:spacing w:val="66"/>
          <w:sz w:val="22"/>
          <w:szCs w:val="22"/>
          <w:lang w:val="id-ID"/>
        </w:rPr>
        <w:t xml:space="preserve"> </w:t>
      </w:r>
      <w:r w:rsidRPr="002F67C7">
        <w:rPr>
          <w:rFonts w:ascii="Times New Roman" w:hAnsi="Times New Roman" w:cs="Times New Roman"/>
          <w:i w:val="0"/>
          <w:iCs w:val="0"/>
          <w:color w:val="000000" w:themeColor="text1"/>
          <w:sz w:val="22"/>
          <w:szCs w:val="22"/>
          <w:lang w:val="id-ID"/>
        </w:rPr>
        <w:t>Dari penelitian-penelitian tersebut, items ini telah dipakai dengan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hasil Cronbach’s Alpha masing-masing di atas 0.6, sehingga dapat dikatakan bahwa</w:t>
      </w:r>
      <w:r w:rsidRPr="002F67C7">
        <w:rPr>
          <w:rFonts w:ascii="Times New Roman" w:hAnsi="Times New Roman" w:cs="Times New Roman"/>
          <w:i w:val="0"/>
          <w:iCs w:val="0"/>
          <w:color w:val="000000" w:themeColor="text1"/>
          <w:spacing w:val="-64"/>
          <w:sz w:val="22"/>
          <w:szCs w:val="22"/>
          <w:lang w:val="id-ID"/>
        </w:rPr>
        <w:t xml:space="preserve"> </w:t>
      </w:r>
      <w:r w:rsidRPr="002F67C7">
        <w:rPr>
          <w:rFonts w:ascii="Times New Roman" w:hAnsi="Times New Roman" w:cs="Times New Roman"/>
          <w:i w:val="0"/>
          <w:iCs w:val="0"/>
          <w:color w:val="000000" w:themeColor="text1"/>
          <w:sz w:val="22"/>
          <w:szCs w:val="22"/>
          <w:lang w:val="id-ID"/>
        </w:rPr>
        <w:t>items tersebut dapat diandalkan (Malhotra,2010) dan layak untuk digunakan dalam</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penelitian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ini.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Dalam</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penggunaannya,</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item</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tersebut</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dimodifikasi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sesuai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dengan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 xml:space="preserve">konteks produk kecantikan, khususnya </w:t>
      </w:r>
      <w:r w:rsidR="005B2091" w:rsidRPr="005B2091">
        <w:rPr>
          <w:rFonts w:ascii="Times New Roman" w:hAnsi="Times New Roman" w:cs="Times New Roman"/>
          <w:color w:val="000000" w:themeColor="text1"/>
          <w:sz w:val="22"/>
          <w:szCs w:val="22"/>
          <w:lang w:val="id-ID"/>
        </w:rPr>
        <w:t>make-up</w:t>
      </w:r>
      <w:r w:rsidRPr="002F67C7">
        <w:rPr>
          <w:rFonts w:ascii="Times New Roman" w:hAnsi="Times New Roman" w:cs="Times New Roman"/>
          <w:i w:val="0"/>
          <w:iCs w:val="0"/>
          <w:color w:val="000000" w:themeColor="text1"/>
          <w:sz w:val="22"/>
          <w:szCs w:val="22"/>
          <w:lang w:val="id-ID"/>
        </w:rPr>
        <w:t>, serta beberapa items yang tidak</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sesuai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dengan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konteks</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produk</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kecantikan</w:t>
      </w:r>
      <w:r w:rsidRPr="002F67C7">
        <w:rPr>
          <w:rFonts w:ascii="Times New Roman" w:hAnsi="Times New Roman" w:cs="Times New Roman"/>
          <w:i w:val="0"/>
          <w:iCs w:val="0"/>
          <w:color w:val="000000" w:themeColor="text1"/>
          <w:spacing w:val="66"/>
          <w:sz w:val="22"/>
          <w:szCs w:val="22"/>
          <w:lang w:val="id-ID"/>
        </w:rPr>
        <w:t xml:space="preserve"> </w:t>
      </w:r>
      <w:r w:rsidRPr="002F67C7">
        <w:rPr>
          <w:rFonts w:ascii="Times New Roman" w:hAnsi="Times New Roman" w:cs="Times New Roman"/>
          <w:i w:val="0"/>
          <w:iCs w:val="0"/>
          <w:color w:val="000000" w:themeColor="text1"/>
          <w:sz w:val="22"/>
          <w:szCs w:val="22"/>
          <w:lang w:val="id-ID"/>
        </w:rPr>
        <w:t>tidak digunakan dalam penelitian ini.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 xml:space="preserve">Skala items yang ingin diteliti kemudian diterjemahkan </w:t>
      </w:r>
      <w:r w:rsidR="0034779F" w:rsidRPr="0034779F">
        <w:rPr>
          <w:rFonts w:ascii="Times New Roman" w:hAnsi="Times New Roman" w:cs="Times New Roman"/>
          <w:i w:val="0"/>
          <w:iCs w:val="0"/>
          <w:color w:val="000000" w:themeColor="text1"/>
          <w:sz w:val="22"/>
          <w:szCs w:val="22"/>
          <w:lang w:val="id-ID"/>
        </w:rPr>
        <w:t>ke dalam</w:t>
      </w:r>
      <w:r w:rsidRPr="002F67C7">
        <w:rPr>
          <w:rFonts w:ascii="Times New Roman" w:hAnsi="Times New Roman" w:cs="Times New Roman"/>
          <w:i w:val="0"/>
          <w:iCs w:val="0"/>
          <w:color w:val="000000" w:themeColor="text1"/>
          <w:sz w:val="22"/>
          <w:szCs w:val="22"/>
          <w:lang w:val="id-ID"/>
        </w:rPr>
        <w:t xml:space="preserve"> bahasa Indonesia</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oleh guru Bahasa Inggris Riana S,S. Modifikasi ini dilakukan agar pertanyaan dapat</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dipahami lebih mudah dan benar oleh responden di Indonesia.</w:t>
      </w:r>
    </w:p>
    <w:p w14:paraId="7062F230" w14:textId="61655B3B" w:rsidR="00373DB0" w:rsidRPr="002F67C7" w:rsidRDefault="00373DB0" w:rsidP="002F67C7">
      <w:pPr>
        <w:pStyle w:val="BodyText"/>
        <w:spacing w:before="138" w:line="240" w:lineRule="auto"/>
        <w:ind w:right="113"/>
        <w:jc w:val="both"/>
        <w:rPr>
          <w:rFonts w:ascii="Times New Roman" w:hAnsi="Times New Roman" w:cs="Times New Roman"/>
          <w:b/>
          <w:bCs/>
          <w:i w:val="0"/>
          <w:iCs w:val="0"/>
          <w:color w:val="000000" w:themeColor="text1"/>
          <w:sz w:val="22"/>
          <w:szCs w:val="22"/>
          <w:lang w:val="id-ID"/>
        </w:rPr>
      </w:pPr>
      <w:r w:rsidRPr="002F67C7">
        <w:rPr>
          <w:rFonts w:ascii="Times New Roman" w:hAnsi="Times New Roman" w:cs="Times New Roman"/>
          <w:b/>
          <w:bCs/>
          <w:i w:val="0"/>
          <w:iCs w:val="0"/>
          <w:color w:val="000000" w:themeColor="text1"/>
          <w:sz w:val="22"/>
          <w:szCs w:val="22"/>
          <w:lang w:val="id-ID"/>
        </w:rPr>
        <w:t>Prosedur Sampling</w:t>
      </w:r>
    </w:p>
    <w:p w14:paraId="6DC55B07" w14:textId="61061238" w:rsidR="00373DB0" w:rsidRPr="002F67C7" w:rsidRDefault="00373DB0" w:rsidP="002F67C7">
      <w:pPr>
        <w:pStyle w:val="BodyText"/>
        <w:spacing w:before="138" w:line="240" w:lineRule="auto"/>
        <w:ind w:right="114" w:firstLine="720"/>
        <w:jc w:val="both"/>
        <w:rPr>
          <w:rFonts w:ascii="Times New Roman" w:hAnsi="Times New Roman" w:cs="Times New Roman"/>
          <w:i w:val="0"/>
          <w:iCs w:val="0"/>
          <w:color w:val="000000" w:themeColor="text1"/>
          <w:sz w:val="22"/>
          <w:szCs w:val="22"/>
        </w:rPr>
      </w:pPr>
      <w:r w:rsidRPr="002F67C7">
        <w:rPr>
          <w:rFonts w:ascii="Times New Roman" w:hAnsi="Times New Roman" w:cs="Times New Roman"/>
          <w:i w:val="0"/>
          <w:iCs w:val="0"/>
          <w:color w:val="000000" w:themeColor="text1"/>
          <w:sz w:val="22"/>
          <w:szCs w:val="22"/>
          <w:lang w:val="id-ID"/>
        </w:rPr>
        <w:t>Penelitian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ini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difokuskan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pada</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segmen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wanita</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Generasi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Y</w:t>
      </w:r>
      <w:r w:rsidRPr="002F67C7">
        <w:rPr>
          <w:rFonts w:ascii="Times New Roman" w:hAnsi="Times New Roman" w:cs="Times New Roman"/>
          <w:i w:val="0"/>
          <w:iCs w:val="0"/>
          <w:color w:val="000000" w:themeColor="text1"/>
          <w:spacing w:val="66"/>
          <w:sz w:val="22"/>
          <w:szCs w:val="22"/>
          <w:lang w:val="id-ID"/>
        </w:rPr>
        <w:t xml:space="preserve"> </w:t>
      </w:r>
      <w:r w:rsidRPr="002F67C7">
        <w:rPr>
          <w:rFonts w:ascii="Times New Roman" w:hAnsi="Times New Roman" w:cs="Times New Roman"/>
          <w:i w:val="0"/>
          <w:iCs w:val="0"/>
          <w:color w:val="000000" w:themeColor="text1"/>
          <w:sz w:val="22"/>
          <w:szCs w:val="22"/>
          <w:lang w:val="id-ID"/>
        </w:rPr>
        <w:t>yaitu yang lahir pada</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tahun 1981 hingga 1999 yang ada di Indonesia. Dalam menentukan jumlah sampel,</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dikarenakan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jumlah</w:t>
      </w:r>
      <w:r w:rsidRPr="002F67C7">
        <w:rPr>
          <w:rFonts w:ascii="Times New Roman" w:hAnsi="Times New Roman" w:cs="Times New Roman"/>
          <w:i w:val="0"/>
          <w:iCs w:val="0"/>
          <w:color w:val="000000" w:themeColor="text1"/>
          <w:spacing w:val="66"/>
          <w:sz w:val="22"/>
          <w:szCs w:val="22"/>
          <w:lang w:val="id-ID"/>
        </w:rPr>
        <w:t xml:space="preserve"> </w:t>
      </w:r>
      <w:r w:rsidRPr="002F67C7">
        <w:rPr>
          <w:rFonts w:ascii="Times New Roman" w:hAnsi="Times New Roman" w:cs="Times New Roman"/>
          <w:i w:val="0"/>
          <w:iCs w:val="0"/>
          <w:color w:val="000000" w:themeColor="text1"/>
          <w:sz w:val="22"/>
          <w:szCs w:val="22"/>
          <w:lang w:val="id-ID"/>
        </w:rPr>
        <w:t>populasi yang tidak pasti maka peneliti menggunakan rumus</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Hair et al. (2018) yang menyarankan minimum rasio yang digunakan antara jumlah</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sampel</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dengan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pertanyaan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adalah</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5:1,</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maka</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dari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itu,</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penelitian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ini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akan</w:t>
      </w:r>
      <w:r w:rsidRPr="002F67C7">
        <w:rPr>
          <w:rFonts w:ascii="Times New Roman" w:hAnsi="Times New Roman" w:cs="Times New Roman"/>
          <w:i w:val="0"/>
          <w:iCs w:val="0"/>
          <w:color w:val="000000" w:themeColor="text1"/>
          <w:spacing w:val="-64"/>
          <w:sz w:val="22"/>
          <w:szCs w:val="22"/>
          <w:lang w:val="id-ID"/>
        </w:rPr>
        <w:t xml:space="preserve"> </w:t>
      </w:r>
      <w:r w:rsidRPr="002F67C7">
        <w:rPr>
          <w:rFonts w:ascii="Times New Roman" w:hAnsi="Times New Roman" w:cs="Times New Roman"/>
          <w:i w:val="0"/>
          <w:iCs w:val="0"/>
          <w:color w:val="000000" w:themeColor="text1"/>
          <w:sz w:val="22"/>
          <w:szCs w:val="22"/>
          <w:lang w:val="id-ID"/>
        </w:rPr>
        <w:t>menggunakan</w:t>
      </w:r>
      <w:r w:rsidRPr="002F67C7">
        <w:rPr>
          <w:rFonts w:ascii="Times New Roman" w:hAnsi="Times New Roman" w:cs="Times New Roman"/>
          <w:i w:val="0"/>
          <w:iCs w:val="0"/>
          <w:color w:val="000000" w:themeColor="text1"/>
          <w:spacing w:val="13"/>
          <w:sz w:val="22"/>
          <w:szCs w:val="22"/>
          <w:lang w:val="id-ID"/>
        </w:rPr>
        <w:t xml:space="preserve"> </w:t>
      </w:r>
      <w:r w:rsidRPr="002F67C7">
        <w:rPr>
          <w:rFonts w:ascii="Times New Roman" w:hAnsi="Times New Roman" w:cs="Times New Roman"/>
          <w:i w:val="0"/>
          <w:iCs w:val="0"/>
          <w:color w:val="000000" w:themeColor="text1"/>
          <w:sz w:val="22"/>
          <w:szCs w:val="22"/>
          <w:lang w:val="id-ID"/>
        </w:rPr>
        <w:t>perbandingan</w:t>
      </w:r>
      <w:r w:rsidRPr="002F67C7">
        <w:rPr>
          <w:rFonts w:ascii="Times New Roman" w:hAnsi="Times New Roman" w:cs="Times New Roman"/>
          <w:i w:val="0"/>
          <w:iCs w:val="0"/>
          <w:color w:val="000000" w:themeColor="text1"/>
          <w:spacing w:val="14"/>
          <w:sz w:val="22"/>
          <w:szCs w:val="22"/>
          <w:lang w:val="id-ID"/>
        </w:rPr>
        <w:t xml:space="preserve"> </w:t>
      </w:r>
      <w:r w:rsidRPr="002F67C7">
        <w:rPr>
          <w:rFonts w:ascii="Times New Roman" w:hAnsi="Times New Roman" w:cs="Times New Roman"/>
          <w:i w:val="0"/>
          <w:iCs w:val="0"/>
          <w:color w:val="000000" w:themeColor="text1"/>
          <w:sz w:val="22"/>
          <w:szCs w:val="22"/>
          <w:lang w:val="id-ID"/>
        </w:rPr>
        <w:t>10:1</w:t>
      </w:r>
      <w:r w:rsidRPr="002F67C7">
        <w:rPr>
          <w:rFonts w:ascii="Times New Roman" w:hAnsi="Times New Roman" w:cs="Times New Roman"/>
          <w:i w:val="0"/>
          <w:iCs w:val="0"/>
          <w:color w:val="000000" w:themeColor="text1"/>
          <w:spacing w:val="13"/>
          <w:sz w:val="22"/>
          <w:szCs w:val="22"/>
          <w:lang w:val="id-ID"/>
        </w:rPr>
        <w:t xml:space="preserve"> </w:t>
      </w:r>
      <w:r w:rsidRPr="002F67C7">
        <w:rPr>
          <w:rFonts w:ascii="Times New Roman" w:hAnsi="Times New Roman" w:cs="Times New Roman"/>
          <w:i w:val="0"/>
          <w:iCs w:val="0"/>
          <w:color w:val="000000" w:themeColor="text1"/>
          <w:sz w:val="22"/>
          <w:szCs w:val="22"/>
          <w:lang w:val="id-ID"/>
        </w:rPr>
        <w:t>dengan</w:t>
      </w:r>
      <w:r w:rsidRPr="002F67C7">
        <w:rPr>
          <w:rFonts w:ascii="Times New Roman" w:hAnsi="Times New Roman" w:cs="Times New Roman"/>
          <w:i w:val="0"/>
          <w:iCs w:val="0"/>
          <w:color w:val="000000" w:themeColor="text1"/>
          <w:spacing w:val="14"/>
          <w:sz w:val="22"/>
          <w:szCs w:val="22"/>
          <w:lang w:val="id-ID"/>
        </w:rPr>
        <w:t xml:space="preserve"> </w:t>
      </w:r>
      <w:r w:rsidRPr="002F67C7">
        <w:rPr>
          <w:rFonts w:ascii="Times New Roman" w:hAnsi="Times New Roman" w:cs="Times New Roman"/>
          <w:i w:val="0"/>
          <w:iCs w:val="0"/>
          <w:color w:val="000000" w:themeColor="text1"/>
          <w:sz w:val="22"/>
          <w:szCs w:val="22"/>
          <w:lang w:val="id-ID"/>
        </w:rPr>
        <w:t>jumlah</w:t>
      </w:r>
      <w:r w:rsidRPr="002F67C7">
        <w:rPr>
          <w:rFonts w:ascii="Times New Roman" w:hAnsi="Times New Roman" w:cs="Times New Roman"/>
          <w:i w:val="0"/>
          <w:iCs w:val="0"/>
          <w:color w:val="000000" w:themeColor="text1"/>
          <w:spacing w:val="14"/>
          <w:sz w:val="22"/>
          <w:szCs w:val="22"/>
          <w:lang w:val="id-ID"/>
        </w:rPr>
        <w:t xml:space="preserve"> </w:t>
      </w:r>
      <w:r w:rsidRPr="002F67C7">
        <w:rPr>
          <w:rFonts w:ascii="Times New Roman" w:hAnsi="Times New Roman" w:cs="Times New Roman"/>
          <w:i w:val="0"/>
          <w:iCs w:val="0"/>
          <w:color w:val="000000" w:themeColor="text1"/>
          <w:sz w:val="22"/>
          <w:szCs w:val="22"/>
          <w:lang w:val="id-ID"/>
        </w:rPr>
        <w:t>variabel</w:t>
      </w:r>
      <w:r w:rsidRPr="002F67C7">
        <w:rPr>
          <w:rFonts w:ascii="Times New Roman" w:hAnsi="Times New Roman" w:cs="Times New Roman"/>
          <w:i w:val="0"/>
          <w:iCs w:val="0"/>
          <w:color w:val="000000" w:themeColor="text1"/>
          <w:spacing w:val="13"/>
          <w:sz w:val="22"/>
          <w:szCs w:val="22"/>
          <w:lang w:val="id-ID"/>
        </w:rPr>
        <w:t xml:space="preserve"> </w:t>
      </w:r>
      <w:r w:rsidRPr="002F67C7">
        <w:rPr>
          <w:rFonts w:ascii="Times New Roman" w:hAnsi="Times New Roman" w:cs="Times New Roman"/>
          <w:i w:val="0"/>
          <w:iCs w:val="0"/>
          <w:color w:val="000000" w:themeColor="text1"/>
          <w:sz w:val="22"/>
          <w:szCs w:val="22"/>
          <w:lang w:val="id-ID"/>
        </w:rPr>
        <w:t>yang</w:t>
      </w:r>
      <w:r w:rsidRPr="002F67C7">
        <w:rPr>
          <w:rFonts w:ascii="Times New Roman" w:hAnsi="Times New Roman" w:cs="Times New Roman"/>
          <w:i w:val="0"/>
          <w:iCs w:val="0"/>
          <w:color w:val="000000" w:themeColor="text1"/>
          <w:spacing w:val="14"/>
          <w:sz w:val="22"/>
          <w:szCs w:val="22"/>
          <w:lang w:val="id-ID"/>
        </w:rPr>
        <w:t xml:space="preserve"> </w:t>
      </w:r>
      <w:r w:rsidRPr="002F67C7">
        <w:rPr>
          <w:rFonts w:ascii="Times New Roman" w:hAnsi="Times New Roman" w:cs="Times New Roman"/>
          <w:i w:val="0"/>
          <w:iCs w:val="0"/>
          <w:color w:val="000000" w:themeColor="text1"/>
          <w:sz w:val="22"/>
          <w:szCs w:val="22"/>
          <w:lang w:val="id-ID"/>
        </w:rPr>
        <w:t>akan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diteliti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sebesar</w:t>
      </w:r>
      <w:r w:rsidRPr="002F67C7">
        <w:rPr>
          <w:rFonts w:ascii="Times New Roman" w:hAnsi="Times New Roman" w:cs="Times New Roman"/>
          <w:i w:val="0"/>
          <w:iCs w:val="0"/>
          <w:color w:val="000000" w:themeColor="text1"/>
          <w:sz w:val="22"/>
          <w:szCs w:val="22"/>
        </w:rPr>
        <w:t xml:space="preserve"> </w:t>
      </w:r>
      <w:r w:rsidRPr="002F67C7">
        <w:rPr>
          <w:rFonts w:ascii="Times New Roman" w:hAnsi="Times New Roman" w:cs="Times New Roman"/>
          <w:i w:val="0"/>
          <w:iCs w:val="0"/>
          <w:color w:val="000000" w:themeColor="text1"/>
          <w:sz w:val="22"/>
          <w:szCs w:val="22"/>
          <w:lang w:val="id-ID"/>
        </w:rPr>
        <w:t>25</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variabel,</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sehingga</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diperoleh</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sampel</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sebesar</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250</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perempuan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Generasi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Y</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berdomisili di Indonesia</w:t>
      </w:r>
      <w:r w:rsidRPr="002F67C7">
        <w:rPr>
          <w:rFonts w:ascii="Times New Roman" w:hAnsi="Times New Roman" w:cs="Times New Roman"/>
          <w:i w:val="0"/>
          <w:iCs w:val="0"/>
          <w:color w:val="000000" w:themeColor="text1"/>
          <w:sz w:val="22"/>
          <w:szCs w:val="22"/>
        </w:rPr>
        <w:t>.</w:t>
      </w:r>
    </w:p>
    <w:p w14:paraId="5059A36C" w14:textId="77777777" w:rsidR="00373DB0" w:rsidRPr="002F67C7" w:rsidRDefault="00373DB0" w:rsidP="002F67C7">
      <w:pPr>
        <w:spacing w:line="240" w:lineRule="auto"/>
        <w:rPr>
          <w:rFonts w:ascii="Times New Roman" w:hAnsi="Times New Roman" w:cs="Times New Roman"/>
          <w:b/>
          <w:bCs/>
          <w:i w:val="0"/>
          <w:iCs w:val="0"/>
          <w:color w:val="000000" w:themeColor="text1"/>
          <w:sz w:val="22"/>
          <w:szCs w:val="22"/>
          <w:lang w:val="id-ID"/>
        </w:rPr>
      </w:pPr>
      <w:r w:rsidRPr="002F67C7">
        <w:rPr>
          <w:rFonts w:ascii="Times New Roman" w:hAnsi="Times New Roman" w:cs="Times New Roman"/>
          <w:b/>
          <w:bCs/>
          <w:i w:val="0"/>
          <w:iCs w:val="0"/>
          <w:color w:val="000000" w:themeColor="text1"/>
          <w:sz w:val="22"/>
          <w:szCs w:val="22"/>
          <w:lang w:val="id-ID"/>
        </w:rPr>
        <w:t>Teknik</w:t>
      </w:r>
      <w:r w:rsidRPr="002F67C7">
        <w:rPr>
          <w:rFonts w:ascii="Times New Roman" w:hAnsi="Times New Roman" w:cs="Times New Roman"/>
          <w:b/>
          <w:bCs/>
          <w:i w:val="0"/>
          <w:iCs w:val="0"/>
          <w:color w:val="000000" w:themeColor="text1"/>
          <w:spacing w:val="-6"/>
          <w:sz w:val="22"/>
          <w:szCs w:val="22"/>
          <w:lang w:val="id-ID"/>
        </w:rPr>
        <w:t xml:space="preserve"> </w:t>
      </w:r>
      <w:r w:rsidRPr="002F67C7">
        <w:rPr>
          <w:rFonts w:ascii="Times New Roman" w:hAnsi="Times New Roman" w:cs="Times New Roman"/>
          <w:b/>
          <w:bCs/>
          <w:i w:val="0"/>
          <w:iCs w:val="0"/>
          <w:color w:val="000000" w:themeColor="text1"/>
          <w:sz w:val="22"/>
          <w:szCs w:val="22"/>
          <w:lang w:val="id-ID"/>
        </w:rPr>
        <w:t>Pengambilan</w:t>
      </w:r>
      <w:r w:rsidRPr="002F67C7">
        <w:rPr>
          <w:rFonts w:ascii="Times New Roman" w:hAnsi="Times New Roman" w:cs="Times New Roman"/>
          <w:b/>
          <w:bCs/>
          <w:i w:val="0"/>
          <w:iCs w:val="0"/>
          <w:color w:val="000000" w:themeColor="text1"/>
          <w:spacing w:val="-6"/>
          <w:sz w:val="22"/>
          <w:szCs w:val="22"/>
          <w:lang w:val="id-ID"/>
        </w:rPr>
        <w:t xml:space="preserve"> </w:t>
      </w:r>
      <w:r w:rsidRPr="002F67C7">
        <w:rPr>
          <w:rFonts w:ascii="Times New Roman" w:hAnsi="Times New Roman" w:cs="Times New Roman"/>
          <w:b/>
          <w:bCs/>
          <w:i w:val="0"/>
          <w:iCs w:val="0"/>
          <w:color w:val="000000" w:themeColor="text1"/>
          <w:sz w:val="22"/>
          <w:szCs w:val="22"/>
          <w:lang w:val="id-ID"/>
        </w:rPr>
        <w:t>Sampel</w:t>
      </w:r>
    </w:p>
    <w:p w14:paraId="77EF87D5" w14:textId="19DF5069" w:rsidR="00373DB0" w:rsidRPr="002F67C7" w:rsidRDefault="00373DB0" w:rsidP="00E017ED">
      <w:pPr>
        <w:spacing w:line="240" w:lineRule="auto"/>
        <w:ind w:firstLine="720"/>
        <w:jc w:val="both"/>
        <w:rPr>
          <w:rFonts w:ascii="Times New Roman" w:hAnsi="Times New Roman" w:cs="Times New Roman"/>
          <w:b/>
          <w:bCs/>
          <w:i w:val="0"/>
          <w:iCs w:val="0"/>
          <w:color w:val="000000" w:themeColor="text1"/>
          <w:sz w:val="22"/>
          <w:szCs w:val="22"/>
          <w:lang w:val="id-ID"/>
        </w:rPr>
      </w:pPr>
      <w:r w:rsidRPr="002F67C7">
        <w:rPr>
          <w:rFonts w:ascii="Times New Roman" w:hAnsi="Times New Roman" w:cs="Times New Roman"/>
          <w:i w:val="0"/>
          <w:iCs w:val="0"/>
          <w:color w:val="000000" w:themeColor="text1"/>
          <w:sz w:val="22"/>
          <w:szCs w:val="22"/>
          <w:lang w:val="id-ID"/>
        </w:rPr>
        <w:t>Peneliti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melakukan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pengambilan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sampel</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dengan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menggunakan</w:t>
      </w:r>
      <w:r w:rsidRPr="002F67C7">
        <w:rPr>
          <w:rFonts w:ascii="Times New Roman" w:hAnsi="Times New Roman" w:cs="Times New Roman"/>
          <w:i w:val="0"/>
          <w:iCs w:val="0"/>
          <w:color w:val="000000" w:themeColor="text1"/>
          <w:spacing w:val="67"/>
          <w:sz w:val="22"/>
          <w:szCs w:val="22"/>
          <w:lang w:val="id-ID"/>
        </w:rPr>
        <w:t xml:space="preserve"> </w:t>
      </w:r>
      <w:r w:rsidRPr="002F67C7">
        <w:rPr>
          <w:rFonts w:ascii="Times New Roman" w:hAnsi="Times New Roman" w:cs="Times New Roman"/>
          <w:i w:val="0"/>
          <w:iCs w:val="0"/>
          <w:color w:val="000000" w:themeColor="text1"/>
          <w:sz w:val="22"/>
          <w:szCs w:val="22"/>
          <w:lang w:val="id-ID"/>
        </w:rPr>
        <w:t>teknik</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non-probability sampling berupa convenience sampling. Menurut Etikan et al. (2015)</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convenience</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sampling</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adalah</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jenis</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pengambilan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sampel</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non-random</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dimana</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anggota populasi target yang memenuhi kriteria praktis tertentu seperti, kemudahan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aksesibilitas dan ketersediaan untuk berpartisipasi pada sebuah studi. Kuesioner</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akan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disebarkan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melalui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platform</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Instagram,</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WhatsApp,</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Line.</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Waktu</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pengumpulan data adalah selama 2 minggu. Peserta dijamin tentang kerahasiaan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informasi mereka dan bahwa data akan hanya digunakan untuk analisis statistik.</w:t>
      </w:r>
    </w:p>
    <w:p w14:paraId="0D8F0EF6" w14:textId="77777777" w:rsidR="00373DB0" w:rsidRPr="002F67C7" w:rsidRDefault="00373DB0" w:rsidP="002F67C7">
      <w:pPr>
        <w:pStyle w:val="BodyText"/>
        <w:spacing w:before="138" w:line="240" w:lineRule="auto"/>
        <w:ind w:right="118"/>
        <w:jc w:val="both"/>
        <w:rPr>
          <w:rFonts w:ascii="Times New Roman" w:hAnsi="Times New Roman" w:cs="Times New Roman"/>
          <w:b/>
          <w:bCs/>
          <w:i w:val="0"/>
          <w:iCs w:val="0"/>
          <w:color w:val="000000" w:themeColor="text1"/>
          <w:sz w:val="22"/>
          <w:szCs w:val="22"/>
          <w:lang w:val="id-ID"/>
        </w:rPr>
      </w:pPr>
    </w:p>
    <w:p w14:paraId="3B3AE9D8" w14:textId="271C8E62" w:rsidR="00373DB0" w:rsidRPr="002F67C7" w:rsidRDefault="00373DB0" w:rsidP="002F67C7">
      <w:pPr>
        <w:pStyle w:val="BodyText"/>
        <w:spacing w:before="138" w:line="240" w:lineRule="auto"/>
        <w:ind w:right="118"/>
        <w:jc w:val="both"/>
        <w:rPr>
          <w:rFonts w:ascii="Times New Roman" w:hAnsi="Times New Roman" w:cs="Times New Roman"/>
          <w:b/>
          <w:bCs/>
          <w:i w:val="0"/>
          <w:iCs w:val="0"/>
          <w:color w:val="000000" w:themeColor="text1"/>
          <w:sz w:val="22"/>
          <w:szCs w:val="22"/>
        </w:rPr>
      </w:pPr>
      <w:r w:rsidRPr="002F67C7">
        <w:rPr>
          <w:rFonts w:ascii="Times New Roman" w:hAnsi="Times New Roman" w:cs="Times New Roman"/>
          <w:b/>
          <w:bCs/>
          <w:i w:val="0"/>
          <w:iCs w:val="0"/>
          <w:color w:val="000000" w:themeColor="text1"/>
          <w:sz w:val="22"/>
          <w:szCs w:val="22"/>
          <w:lang w:val="id-ID"/>
        </w:rPr>
        <w:t>Prosedur Uji Statisti</w:t>
      </w:r>
      <w:r w:rsidRPr="002F67C7">
        <w:rPr>
          <w:rFonts w:ascii="Times New Roman" w:hAnsi="Times New Roman" w:cs="Times New Roman"/>
          <w:b/>
          <w:bCs/>
          <w:i w:val="0"/>
          <w:iCs w:val="0"/>
          <w:color w:val="000000" w:themeColor="text1"/>
          <w:sz w:val="22"/>
          <w:szCs w:val="22"/>
        </w:rPr>
        <w:t>k</w:t>
      </w:r>
    </w:p>
    <w:p w14:paraId="5E29D9DC" w14:textId="3841FCEB" w:rsidR="00373DB0" w:rsidRPr="002F67C7" w:rsidRDefault="00373DB0" w:rsidP="002F67C7">
      <w:pPr>
        <w:pStyle w:val="BodyText"/>
        <w:spacing w:before="138" w:line="240" w:lineRule="auto"/>
        <w:ind w:right="118"/>
        <w:jc w:val="both"/>
        <w:rPr>
          <w:rFonts w:ascii="Times New Roman" w:hAnsi="Times New Roman" w:cs="Times New Roman"/>
          <w:i w:val="0"/>
          <w:iCs w:val="0"/>
          <w:color w:val="000000" w:themeColor="text1"/>
          <w:sz w:val="22"/>
          <w:szCs w:val="22"/>
          <w:lang w:val="id-ID"/>
        </w:rPr>
      </w:pPr>
      <w:r w:rsidRPr="002F67C7">
        <w:rPr>
          <w:rFonts w:ascii="Times New Roman" w:hAnsi="Times New Roman" w:cs="Times New Roman"/>
          <w:b/>
          <w:i w:val="0"/>
          <w:iCs w:val="0"/>
          <w:color w:val="000000" w:themeColor="text1"/>
          <w:sz w:val="22"/>
          <w:szCs w:val="22"/>
          <w:lang w:val="id-ID"/>
        </w:rPr>
        <w:t>Uji</w:t>
      </w:r>
      <w:r w:rsidRPr="002F67C7">
        <w:rPr>
          <w:rFonts w:ascii="Times New Roman" w:hAnsi="Times New Roman" w:cs="Times New Roman"/>
          <w:b/>
          <w:i w:val="0"/>
          <w:iCs w:val="0"/>
          <w:color w:val="000000" w:themeColor="text1"/>
          <w:spacing w:val="-3"/>
          <w:sz w:val="22"/>
          <w:szCs w:val="22"/>
          <w:lang w:val="id-ID"/>
        </w:rPr>
        <w:t xml:space="preserve"> </w:t>
      </w:r>
      <w:r w:rsidR="00822605" w:rsidRPr="00822605">
        <w:rPr>
          <w:rFonts w:ascii="Times New Roman" w:hAnsi="Times New Roman" w:cs="Times New Roman"/>
          <w:b/>
          <w:color w:val="000000" w:themeColor="text1"/>
          <w:sz w:val="22"/>
          <w:szCs w:val="22"/>
          <w:lang w:val="id-ID"/>
        </w:rPr>
        <w:t>Pilot test</w:t>
      </w:r>
      <w:r w:rsidR="00EE7E09" w:rsidRPr="00EE7E09">
        <w:rPr>
          <w:rFonts w:ascii="Times New Roman" w:hAnsi="Times New Roman" w:cs="Times New Roman"/>
          <w:b/>
          <w:color w:val="000000" w:themeColor="text1"/>
          <w:sz w:val="22"/>
          <w:szCs w:val="22"/>
          <w:lang w:val="id-ID"/>
        </w:rPr>
        <w:t xml:space="preserve"> </w:t>
      </w:r>
      <w:r w:rsidRPr="002F67C7">
        <w:rPr>
          <w:rFonts w:ascii="Times New Roman" w:hAnsi="Times New Roman" w:cs="Times New Roman"/>
          <w:b/>
          <w:i w:val="0"/>
          <w:iCs w:val="0"/>
          <w:color w:val="000000" w:themeColor="text1"/>
          <w:sz w:val="22"/>
          <w:szCs w:val="22"/>
          <w:lang w:val="id-ID"/>
        </w:rPr>
        <w:t>dan</w:t>
      </w:r>
      <w:r w:rsidRPr="002F67C7">
        <w:rPr>
          <w:rFonts w:ascii="Times New Roman" w:hAnsi="Times New Roman" w:cs="Times New Roman"/>
          <w:b/>
          <w:i w:val="0"/>
          <w:iCs w:val="0"/>
          <w:color w:val="000000" w:themeColor="text1"/>
          <w:spacing w:val="-3"/>
          <w:sz w:val="22"/>
          <w:szCs w:val="22"/>
          <w:lang w:val="id-ID"/>
        </w:rPr>
        <w:t xml:space="preserve"> </w:t>
      </w:r>
      <w:r w:rsidR="00EE7E09" w:rsidRPr="00EE7E09">
        <w:rPr>
          <w:rFonts w:ascii="Times New Roman" w:hAnsi="Times New Roman" w:cs="Times New Roman"/>
          <w:b/>
          <w:color w:val="000000" w:themeColor="text1"/>
          <w:sz w:val="22"/>
          <w:szCs w:val="22"/>
          <w:lang w:val="id-ID"/>
        </w:rPr>
        <w:t xml:space="preserve">Main Test </w:t>
      </w:r>
    </w:p>
    <w:p w14:paraId="05609BEF" w14:textId="065901DE" w:rsidR="00373DB0" w:rsidRPr="002F67C7" w:rsidRDefault="00373DB0" w:rsidP="002F67C7">
      <w:pPr>
        <w:pStyle w:val="BodyText"/>
        <w:spacing w:before="138" w:line="240" w:lineRule="auto"/>
        <w:ind w:right="112" w:firstLine="720"/>
        <w:jc w:val="both"/>
        <w:rPr>
          <w:rFonts w:ascii="Times New Roman" w:hAnsi="Times New Roman" w:cs="Times New Roman"/>
          <w:i w:val="0"/>
          <w:iCs w:val="0"/>
          <w:color w:val="000000" w:themeColor="text1"/>
          <w:sz w:val="22"/>
          <w:szCs w:val="22"/>
          <w:lang w:val="id-ID"/>
        </w:rPr>
      </w:pPr>
      <w:r w:rsidRPr="002F67C7">
        <w:rPr>
          <w:rFonts w:ascii="Times New Roman" w:hAnsi="Times New Roman" w:cs="Times New Roman"/>
          <w:i w:val="0"/>
          <w:iCs w:val="0"/>
          <w:color w:val="000000" w:themeColor="text1"/>
          <w:sz w:val="22"/>
          <w:szCs w:val="22"/>
          <w:lang w:val="id-ID"/>
        </w:rPr>
        <w:t>Sebelum penelitian dilakukan, akan dilakukan pilot study, yaitu penelitian kecil untuk</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menguji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protokol</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penelitian,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instrumen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pengumpulan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data,</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strategi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perekrutan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sampel, dan teknik penelitian lainnya dalam persiapan untuk penelitian yang lebih</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besar (Stewart, 1999). Pengujian yang dilakukan dalam pilot study ini dilakukan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dengan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memberikan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kuesioner</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utama</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terlebih</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dahulu</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kepada</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10</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persen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dari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responden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penelitian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utama</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(Connelly,</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2008)</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yaitu</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250</w:t>
      </w:r>
      <w:r w:rsidRPr="002F67C7">
        <w:rPr>
          <w:rFonts w:ascii="Times New Roman" w:hAnsi="Times New Roman" w:cs="Times New Roman"/>
          <w:i w:val="0"/>
          <w:iCs w:val="0"/>
          <w:color w:val="000000" w:themeColor="text1"/>
          <w:spacing w:val="66"/>
          <w:sz w:val="22"/>
          <w:szCs w:val="22"/>
          <w:lang w:val="id-ID"/>
        </w:rPr>
        <w:t xml:space="preserve"> </w:t>
      </w:r>
      <w:r w:rsidRPr="002F67C7">
        <w:rPr>
          <w:rFonts w:ascii="Times New Roman" w:hAnsi="Times New Roman" w:cs="Times New Roman"/>
          <w:i w:val="0"/>
          <w:iCs w:val="0"/>
          <w:color w:val="000000" w:themeColor="text1"/>
          <w:sz w:val="22"/>
          <w:szCs w:val="22"/>
          <w:lang w:val="id-ID"/>
        </w:rPr>
        <w:t>responden wanita gen Y</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yang lahir antara tahun 1981 dan 1999. Sehingga, jumlah responden untuk pilot</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 xml:space="preserve">study adalah minimum sebanyak 25 responden. </w:t>
      </w:r>
      <w:r w:rsidR="00822605" w:rsidRPr="00822605">
        <w:rPr>
          <w:rFonts w:ascii="Times New Roman" w:hAnsi="Times New Roman" w:cs="Times New Roman"/>
          <w:color w:val="000000" w:themeColor="text1"/>
          <w:sz w:val="22"/>
          <w:szCs w:val="22"/>
          <w:lang w:val="id-ID"/>
        </w:rPr>
        <w:t>Pilot test</w:t>
      </w:r>
      <w:r w:rsidR="00EE7E09" w:rsidRPr="00EE7E09">
        <w:rPr>
          <w:rFonts w:ascii="Times New Roman" w:hAnsi="Times New Roman" w:cs="Times New Roman"/>
          <w:color w:val="000000" w:themeColor="text1"/>
          <w:sz w:val="22"/>
          <w:szCs w:val="22"/>
          <w:lang w:val="id-ID"/>
        </w:rPr>
        <w:t xml:space="preserve"> </w:t>
      </w:r>
      <w:r w:rsidRPr="002F67C7">
        <w:rPr>
          <w:rFonts w:ascii="Times New Roman" w:hAnsi="Times New Roman" w:cs="Times New Roman"/>
          <w:i w:val="0"/>
          <w:iCs w:val="0"/>
          <w:color w:val="000000" w:themeColor="text1"/>
          <w:sz w:val="22"/>
          <w:szCs w:val="22"/>
          <w:lang w:val="id-ID"/>
        </w:rPr>
        <w:t>ini diuji dengan exploratory</w:t>
      </w:r>
      <w:r w:rsidRPr="002F67C7">
        <w:rPr>
          <w:rFonts w:ascii="Times New Roman" w:hAnsi="Times New Roman" w:cs="Times New Roman"/>
          <w:i w:val="0"/>
          <w:iCs w:val="0"/>
          <w:color w:val="000000" w:themeColor="text1"/>
          <w:spacing w:val="-64"/>
          <w:sz w:val="22"/>
          <w:szCs w:val="22"/>
          <w:lang w:val="id-ID"/>
        </w:rPr>
        <w:t xml:space="preserve"> </w:t>
      </w:r>
      <w:r w:rsidRPr="002F67C7">
        <w:rPr>
          <w:rFonts w:ascii="Times New Roman" w:hAnsi="Times New Roman" w:cs="Times New Roman"/>
          <w:i w:val="0"/>
          <w:iCs w:val="0"/>
          <w:color w:val="000000" w:themeColor="text1"/>
          <w:sz w:val="22"/>
          <w:szCs w:val="22"/>
          <w:lang w:val="id-ID"/>
        </w:rPr>
        <w:t>factor analysis (EFA) dengan tujuan menghilangkan indikator variabel yang kurang</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 xml:space="preserve">sesuai agar tidak merusak hasil akhir pada </w:t>
      </w:r>
      <w:r w:rsidR="00EE7E09" w:rsidRPr="00EE7E09">
        <w:rPr>
          <w:rFonts w:ascii="Times New Roman" w:hAnsi="Times New Roman" w:cs="Times New Roman"/>
          <w:color w:val="000000" w:themeColor="text1"/>
          <w:sz w:val="22"/>
          <w:szCs w:val="22"/>
          <w:lang w:val="id-ID"/>
        </w:rPr>
        <w:t xml:space="preserve">Main Test </w:t>
      </w:r>
      <w:r w:rsidRPr="002F67C7">
        <w:rPr>
          <w:rFonts w:ascii="Times New Roman" w:hAnsi="Times New Roman" w:cs="Times New Roman"/>
          <w:i w:val="0"/>
          <w:iCs w:val="0"/>
          <w:color w:val="000000" w:themeColor="text1"/>
          <w:sz w:val="22"/>
          <w:szCs w:val="22"/>
          <w:lang w:val="id-ID"/>
        </w:rPr>
        <w:t xml:space="preserve"> (Hair et al., 2018). Hasil dari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pilot study tersebut kemudian diukur validitas dan reliabilitasnya. Jika data pilot study</w:t>
      </w:r>
      <w:r w:rsidRPr="002F67C7">
        <w:rPr>
          <w:rFonts w:ascii="Times New Roman" w:hAnsi="Times New Roman" w:cs="Times New Roman"/>
          <w:i w:val="0"/>
          <w:iCs w:val="0"/>
          <w:color w:val="000000" w:themeColor="text1"/>
          <w:spacing w:val="-64"/>
          <w:sz w:val="22"/>
          <w:szCs w:val="22"/>
          <w:lang w:val="id-ID"/>
        </w:rPr>
        <w:t xml:space="preserve"> </w:t>
      </w:r>
      <w:r w:rsidRPr="002F67C7">
        <w:rPr>
          <w:rFonts w:ascii="Times New Roman" w:hAnsi="Times New Roman" w:cs="Times New Roman"/>
          <w:i w:val="0"/>
          <w:iCs w:val="0"/>
          <w:color w:val="000000" w:themeColor="text1"/>
          <w:sz w:val="22"/>
          <w:szCs w:val="22"/>
          <w:lang w:val="id-ID"/>
        </w:rPr>
        <w:t xml:space="preserve">tidak valid dan terpercaya maka peneliti akan melakukan </w:t>
      </w:r>
      <w:r w:rsidR="00EE7E09" w:rsidRPr="00EE7E09">
        <w:rPr>
          <w:rFonts w:ascii="Times New Roman" w:hAnsi="Times New Roman" w:cs="Times New Roman"/>
          <w:color w:val="000000" w:themeColor="text1"/>
          <w:sz w:val="22"/>
          <w:szCs w:val="22"/>
          <w:lang w:val="id-ID"/>
        </w:rPr>
        <w:t xml:space="preserve">Focus Group Discussion </w:t>
      </w:r>
      <w:r w:rsidRPr="002F67C7">
        <w:rPr>
          <w:rFonts w:ascii="Times New Roman" w:hAnsi="Times New Roman" w:cs="Times New Roman"/>
          <w:i w:val="0"/>
          <w:iCs w:val="0"/>
          <w:color w:val="000000" w:themeColor="text1"/>
          <w:sz w:val="22"/>
          <w:szCs w:val="22"/>
          <w:lang w:val="id-ID"/>
        </w:rPr>
        <w:t>dengan</w:t>
      </w:r>
      <w:r w:rsidRPr="002F67C7">
        <w:rPr>
          <w:rFonts w:ascii="Times New Roman" w:hAnsi="Times New Roman" w:cs="Times New Roman"/>
          <w:i w:val="0"/>
          <w:iCs w:val="0"/>
          <w:color w:val="000000" w:themeColor="text1"/>
          <w:spacing w:val="44"/>
          <w:sz w:val="22"/>
          <w:szCs w:val="22"/>
          <w:lang w:val="id-ID"/>
        </w:rPr>
        <w:t xml:space="preserve"> </w:t>
      </w:r>
      <w:r w:rsidRPr="002F67C7">
        <w:rPr>
          <w:rFonts w:ascii="Times New Roman" w:hAnsi="Times New Roman" w:cs="Times New Roman"/>
          <w:i w:val="0"/>
          <w:iCs w:val="0"/>
          <w:color w:val="000000" w:themeColor="text1"/>
          <w:sz w:val="22"/>
          <w:szCs w:val="22"/>
          <w:lang w:val="id-ID"/>
        </w:rPr>
        <w:t>jumlah</w:t>
      </w:r>
      <w:r w:rsidRPr="002F67C7">
        <w:rPr>
          <w:rFonts w:ascii="Times New Roman" w:hAnsi="Times New Roman" w:cs="Times New Roman"/>
          <w:i w:val="0"/>
          <w:iCs w:val="0"/>
          <w:color w:val="000000" w:themeColor="text1"/>
          <w:spacing w:val="45"/>
          <w:sz w:val="22"/>
          <w:szCs w:val="22"/>
          <w:lang w:val="id-ID"/>
        </w:rPr>
        <w:t xml:space="preserve"> </w:t>
      </w:r>
      <w:r w:rsidRPr="002F67C7">
        <w:rPr>
          <w:rFonts w:ascii="Times New Roman" w:hAnsi="Times New Roman" w:cs="Times New Roman"/>
          <w:i w:val="0"/>
          <w:iCs w:val="0"/>
          <w:color w:val="000000" w:themeColor="text1"/>
          <w:sz w:val="22"/>
          <w:szCs w:val="22"/>
          <w:lang w:val="id-ID"/>
        </w:rPr>
        <w:t>peserta</w:t>
      </w:r>
      <w:r w:rsidRPr="002F67C7">
        <w:rPr>
          <w:rFonts w:ascii="Times New Roman" w:hAnsi="Times New Roman" w:cs="Times New Roman"/>
          <w:i w:val="0"/>
          <w:iCs w:val="0"/>
          <w:color w:val="000000" w:themeColor="text1"/>
          <w:spacing w:val="45"/>
          <w:sz w:val="22"/>
          <w:szCs w:val="22"/>
          <w:lang w:val="id-ID"/>
        </w:rPr>
        <w:t xml:space="preserve"> </w:t>
      </w:r>
      <w:r w:rsidRPr="002F67C7">
        <w:rPr>
          <w:rFonts w:ascii="Times New Roman" w:hAnsi="Times New Roman" w:cs="Times New Roman"/>
          <w:i w:val="0"/>
          <w:iCs w:val="0"/>
          <w:color w:val="000000" w:themeColor="text1"/>
          <w:sz w:val="22"/>
          <w:szCs w:val="22"/>
          <w:lang w:val="id-ID"/>
        </w:rPr>
        <w:t>4</w:t>
      </w:r>
      <w:r w:rsidRPr="002F67C7">
        <w:rPr>
          <w:rFonts w:ascii="Times New Roman" w:hAnsi="Times New Roman" w:cs="Times New Roman"/>
          <w:i w:val="0"/>
          <w:iCs w:val="0"/>
          <w:color w:val="000000" w:themeColor="text1"/>
          <w:spacing w:val="44"/>
          <w:sz w:val="22"/>
          <w:szCs w:val="22"/>
          <w:lang w:val="id-ID"/>
        </w:rPr>
        <w:t xml:space="preserve"> </w:t>
      </w:r>
      <w:r w:rsidRPr="002F67C7">
        <w:rPr>
          <w:rFonts w:ascii="Times New Roman" w:hAnsi="Times New Roman" w:cs="Times New Roman"/>
          <w:i w:val="0"/>
          <w:iCs w:val="0"/>
          <w:color w:val="000000" w:themeColor="text1"/>
          <w:sz w:val="22"/>
          <w:szCs w:val="22"/>
          <w:lang w:val="id-ID"/>
        </w:rPr>
        <w:lastRenderedPageBreak/>
        <w:t>hingga</w:t>
      </w:r>
      <w:r w:rsidRPr="002F67C7">
        <w:rPr>
          <w:rFonts w:ascii="Times New Roman" w:hAnsi="Times New Roman" w:cs="Times New Roman"/>
          <w:i w:val="0"/>
          <w:iCs w:val="0"/>
          <w:color w:val="000000" w:themeColor="text1"/>
          <w:spacing w:val="45"/>
          <w:sz w:val="22"/>
          <w:szCs w:val="22"/>
          <w:lang w:val="id-ID"/>
        </w:rPr>
        <w:t xml:space="preserve"> </w:t>
      </w:r>
      <w:r w:rsidRPr="002F67C7">
        <w:rPr>
          <w:rFonts w:ascii="Times New Roman" w:hAnsi="Times New Roman" w:cs="Times New Roman"/>
          <w:i w:val="0"/>
          <w:iCs w:val="0"/>
          <w:color w:val="000000" w:themeColor="text1"/>
          <w:sz w:val="22"/>
          <w:szCs w:val="22"/>
          <w:lang w:val="id-ID"/>
        </w:rPr>
        <w:t>7</w:t>
      </w:r>
      <w:r w:rsidRPr="002F67C7">
        <w:rPr>
          <w:rFonts w:ascii="Times New Roman" w:hAnsi="Times New Roman" w:cs="Times New Roman"/>
          <w:i w:val="0"/>
          <w:iCs w:val="0"/>
          <w:color w:val="000000" w:themeColor="text1"/>
          <w:spacing w:val="45"/>
          <w:sz w:val="22"/>
          <w:szCs w:val="22"/>
          <w:lang w:val="id-ID"/>
        </w:rPr>
        <w:t xml:space="preserve"> </w:t>
      </w:r>
      <w:r w:rsidRPr="002F67C7">
        <w:rPr>
          <w:rFonts w:ascii="Times New Roman" w:hAnsi="Times New Roman" w:cs="Times New Roman"/>
          <w:i w:val="0"/>
          <w:iCs w:val="0"/>
          <w:color w:val="000000" w:themeColor="text1"/>
          <w:sz w:val="22"/>
          <w:szCs w:val="22"/>
          <w:lang w:val="id-ID"/>
        </w:rPr>
        <w:t>orang</w:t>
      </w:r>
      <w:r w:rsidRPr="002F67C7">
        <w:rPr>
          <w:rFonts w:ascii="Times New Roman" w:hAnsi="Times New Roman" w:cs="Times New Roman"/>
          <w:i w:val="0"/>
          <w:iCs w:val="0"/>
          <w:color w:val="000000" w:themeColor="text1"/>
          <w:spacing w:val="44"/>
          <w:sz w:val="22"/>
          <w:szCs w:val="22"/>
          <w:lang w:val="id-ID"/>
        </w:rPr>
        <w:t xml:space="preserve"> </w:t>
      </w:r>
      <w:r w:rsidRPr="002F67C7">
        <w:rPr>
          <w:rFonts w:ascii="Times New Roman" w:hAnsi="Times New Roman" w:cs="Times New Roman"/>
          <w:i w:val="0"/>
          <w:iCs w:val="0"/>
          <w:color w:val="000000" w:themeColor="text1"/>
          <w:sz w:val="22"/>
          <w:szCs w:val="22"/>
          <w:lang w:val="id-ID"/>
        </w:rPr>
        <w:t>(Koentjoro,</w:t>
      </w:r>
      <w:r w:rsidRPr="002F67C7">
        <w:rPr>
          <w:rFonts w:ascii="Times New Roman" w:hAnsi="Times New Roman" w:cs="Times New Roman"/>
          <w:i w:val="0"/>
          <w:iCs w:val="0"/>
          <w:color w:val="000000" w:themeColor="text1"/>
          <w:spacing w:val="45"/>
          <w:sz w:val="22"/>
          <w:szCs w:val="22"/>
          <w:lang w:val="id-ID"/>
        </w:rPr>
        <w:t xml:space="preserve"> </w:t>
      </w:r>
      <w:r w:rsidRPr="002F67C7">
        <w:rPr>
          <w:rFonts w:ascii="Times New Roman" w:hAnsi="Times New Roman" w:cs="Times New Roman"/>
          <w:i w:val="0"/>
          <w:iCs w:val="0"/>
          <w:color w:val="000000" w:themeColor="text1"/>
          <w:sz w:val="22"/>
          <w:szCs w:val="22"/>
          <w:lang w:val="id-ID"/>
        </w:rPr>
        <w:t>2005).</w:t>
      </w:r>
      <w:r w:rsidRPr="002F67C7">
        <w:rPr>
          <w:rFonts w:ascii="Times New Roman" w:hAnsi="Times New Roman" w:cs="Times New Roman"/>
          <w:i w:val="0"/>
          <w:iCs w:val="0"/>
          <w:color w:val="000000" w:themeColor="text1"/>
          <w:spacing w:val="30"/>
          <w:sz w:val="22"/>
          <w:szCs w:val="22"/>
          <w:lang w:val="id-ID"/>
        </w:rPr>
        <w:t xml:space="preserve"> </w:t>
      </w:r>
      <w:r w:rsidRPr="002F67C7">
        <w:rPr>
          <w:rFonts w:ascii="Times New Roman" w:hAnsi="Times New Roman" w:cs="Times New Roman"/>
          <w:i w:val="0"/>
          <w:iCs w:val="0"/>
          <w:color w:val="000000" w:themeColor="text1"/>
          <w:sz w:val="22"/>
          <w:szCs w:val="22"/>
          <w:lang w:val="id-ID"/>
        </w:rPr>
        <w:t>Sebaliknya,</w:t>
      </w:r>
      <w:r w:rsidRPr="002F67C7">
        <w:rPr>
          <w:rFonts w:ascii="Times New Roman" w:hAnsi="Times New Roman" w:cs="Times New Roman"/>
          <w:i w:val="0"/>
          <w:iCs w:val="0"/>
          <w:color w:val="000000" w:themeColor="text1"/>
          <w:spacing w:val="30"/>
          <w:sz w:val="22"/>
          <w:szCs w:val="22"/>
          <w:lang w:val="id-ID"/>
        </w:rPr>
        <w:t xml:space="preserve"> </w:t>
      </w:r>
      <w:r w:rsidRPr="002F67C7">
        <w:rPr>
          <w:rFonts w:ascii="Times New Roman" w:hAnsi="Times New Roman" w:cs="Times New Roman"/>
          <w:i w:val="0"/>
          <w:iCs w:val="0"/>
          <w:color w:val="000000" w:themeColor="text1"/>
          <w:sz w:val="22"/>
          <w:szCs w:val="22"/>
          <w:lang w:val="id-ID"/>
        </w:rPr>
        <w:t>jika</w:t>
      </w:r>
      <w:r w:rsidRPr="002F67C7">
        <w:rPr>
          <w:rFonts w:ascii="Times New Roman" w:hAnsi="Times New Roman" w:cs="Times New Roman"/>
          <w:i w:val="0"/>
          <w:iCs w:val="0"/>
          <w:color w:val="000000" w:themeColor="text1"/>
          <w:spacing w:val="30"/>
          <w:sz w:val="22"/>
          <w:szCs w:val="22"/>
          <w:lang w:val="id-ID"/>
        </w:rPr>
        <w:t xml:space="preserve"> </w:t>
      </w:r>
      <w:r w:rsidRPr="002F67C7">
        <w:rPr>
          <w:rFonts w:ascii="Times New Roman" w:hAnsi="Times New Roman" w:cs="Times New Roman"/>
          <w:i w:val="0"/>
          <w:iCs w:val="0"/>
          <w:color w:val="000000" w:themeColor="text1"/>
          <w:sz w:val="22"/>
          <w:szCs w:val="22"/>
          <w:lang w:val="id-ID"/>
        </w:rPr>
        <w:t>data</w:t>
      </w:r>
      <w:r w:rsidRPr="002F67C7">
        <w:rPr>
          <w:rFonts w:ascii="Times New Roman" w:hAnsi="Times New Roman" w:cs="Times New Roman"/>
          <w:i w:val="0"/>
          <w:iCs w:val="0"/>
          <w:color w:val="000000" w:themeColor="text1"/>
          <w:spacing w:val="-64"/>
          <w:sz w:val="22"/>
          <w:szCs w:val="22"/>
          <w:lang w:val="id-ID"/>
        </w:rPr>
        <w:t xml:space="preserve"> </w:t>
      </w:r>
      <w:r w:rsidRPr="002F67C7">
        <w:rPr>
          <w:rFonts w:ascii="Times New Roman" w:hAnsi="Times New Roman" w:cs="Times New Roman"/>
          <w:i w:val="0"/>
          <w:iCs w:val="0"/>
          <w:color w:val="000000" w:themeColor="text1"/>
          <w:sz w:val="22"/>
          <w:szCs w:val="22"/>
          <w:lang w:val="id-ID"/>
        </w:rPr>
        <w:t>pilot study tersebut sudah terbukti valid dan terpercaya, maka dapat dilanjutkan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 xml:space="preserve">dengan uji </w:t>
      </w:r>
      <w:r w:rsidR="00EE7E09" w:rsidRPr="00EE7E09">
        <w:rPr>
          <w:rFonts w:ascii="Times New Roman" w:hAnsi="Times New Roman" w:cs="Times New Roman"/>
          <w:color w:val="000000" w:themeColor="text1"/>
          <w:sz w:val="22"/>
          <w:szCs w:val="22"/>
          <w:lang w:val="id-ID"/>
        </w:rPr>
        <w:t xml:space="preserve">Main Test </w:t>
      </w:r>
      <w:r w:rsidRPr="002F67C7">
        <w:rPr>
          <w:rFonts w:ascii="Times New Roman" w:hAnsi="Times New Roman" w:cs="Times New Roman"/>
          <w:i w:val="0"/>
          <w:iCs w:val="0"/>
          <w:color w:val="000000" w:themeColor="text1"/>
          <w:sz w:val="22"/>
          <w:szCs w:val="22"/>
          <w:lang w:val="id-ID"/>
        </w:rPr>
        <w:t xml:space="preserve"> dimana instrumen penelitian yaitu kuesioner dapat disebarkan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kepada seluruh sampel penelitian (Hair et al., 2018) yakni 250 responden.</w:t>
      </w:r>
    </w:p>
    <w:p w14:paraId="1AA4BA1C" w14:textId="1C55FE06" w:rsidR="00373DB0" w:rsidRPr="002F67C7" w:rsidRDefault="00373DB0" w:rsidP="002F67C7">
      <w:pPr>
        <w:spacing w:before="80" w:line="240" w:lineRule="auto"/>
        <w:ind w:right="118" w:firstLine="720"/>
        <w:jc w:val="both"/>
        <w:rPr>
          <w:rFonts w:ascii="Times New Roman" w:hAnsi="Times New Roman" w:cs="Times New Roman"/>
          <w:i w:val="0"/>
          <w:iCs w:val="0"/>
          <w:color w:val="000000" w:themeColor="text1"/>
          <w:sz w:val="22"/>
          <w:szCs w:val="22"/>
          <w:lang w:val="id-ID"/>
        </w:rPr>
      </w:pPr>
      <w:r w:rsidRPr="002F67C7">
        <w:rPr>
          <w:rFonts w:ascii="Times New Roman" w:hAnsi="Times New Roman" w:cs="Times New Roman"/>
          <w:i w:val="0"/>
          <w:iCs w:val="0"/>
          <w:color w:val="000000" w:themeColor="text1"/>
          <w:sz w:val="22"/>
          <w:szCs w:val="22"/>
          <w:lang w:val="id-ID"/>
        </w:rPr>
        <w:t>Uji</w:t>
      </w:r>
      <w:r w:rsidRPr="002F67C7">
        <w:rPr>
          <w:rFonts w:ascii="Times New Roman" w:hAnsi="Times New Roman" w:cs="Times New Roman"/>
          <w:i w:val="0"/>
          <w:iCs w:val="0"/>
          <w:color w:val="000000" w:themeColor="text1"/>
          <w:spacing w:val="1"/>
          <w:sz w:val="22"/>
          <w:szCs w:val="22"/>
          <w:lang w:val="id-ID"/>
        </w:rPr>
        <w:t xml:space="preserve"> </w:t>
      </w:r>
      <w:r w:rsidR="00EE7E09" w:rsidRPr="00EE7E09">
        <w:rPr>
          <w:rFonts w:ascii="Times New Roman" w:hAnsi="Times New Roman" w:cs="Times New Roman"/>
          <w:color w:val="000000" w:themeColor="text1"/>
          <w:sz w:val="22"/>
          <w:szCs w:val="22"/>
          <w:lang w:val="id-ID"/>
        </w:rPr>
        <w:t xml:space="preserve">Main Test </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akan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dilakukan dengan menggunakan metode Structural Equation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Modelling (SEM) dengan tujuan menganalisa kesesuaian model yang dikembangkan</w:t>
      </w:r>
      <w:r w:rsidRPr="002F67C7">
        <w:rPr>
          <w:rFonts w:ascii="Times New Roman" w:hAnsi="Times New Roman" w:cs="Times New Roman"/>
          <w:i w:val="0"/>
          <w:iCs w:val="0"/>
          <w:color w:val="000000" w:themeColor="text1"/>
          <w:spacing w:val="-64"/>
          <w:sz w:val="22"/>
          <w:szCs w:val="22"/>
          <w:lang w:val="id-ID"/>
        </w:rPr>
        <w:t xml:space="preserve"> </w:t>
      </w:r>
      <w:r w:rsidRPr="002F67C7">
        <w:rPr>
          <w:rFonts w:ascii="Times New Roman" w:hAnsi="Times New Roman" w:cs="Times New Roman"/>
          <w:i w:val="0"/>
          <w:iCs w:val="0"/>
          <w:color w:val="000000" w:themeColor="text1"/>
          <w:sz w:val="22"/>
          <w:szCs w:val="22"/>
          <w:lang w:val="id-ID"/>
        </w:rPr>
        <w:t xml:space="preserve">dari literatur menggunakan data yang telah diperoleh melalui </w:t>
      </w:r>
      <w:r w:rsidR="00822605" w:rsidRPr="00822605">
        <w:rPr>
          <w:rFonts w:ascii="Times New Roman" w:hAnsi="Times New Roman" w:cs="Times New Roman"/>
          <w:color w:val="000000" w:themeColor="text1"/>
          <w:sz w:val="22"/>
          <w:szCs w:val="22"/>
          <w:lang w:val="id-ID"/>
        </w:rPr>
        <w:t xml:space="preserve">confirmatory factor analysis </w:t>
      </w:r>
      <w:r w:rsidRPr="002F67C7">
        <w:rPr>
          <w:rFonts w:ascii="Times New Roman" w:hAnsi="Times New Roman" w:cs="Times New Roman"/>
          <w:i w:val="0"/>
          <w:iCs w:val="0"/>
          <w:color w:val="000000" w:themeColor="text1"/>
          <w:sz w:val="22"/>
          <w:szCs w:val="22"/>
          <w:lang w:val="id-ID"/>
        </w:rPr>
        <w:t>(CFA).</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CFA</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dilakukan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untuk</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mengkonfirmasi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hubungan antara variabel</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observasi</w:t>
      </w:r>
      <w:r w:rsidRPr="002F67C7">
        <w:rPr>
          <w:rFonts w:ascii="Times New Roman" w:hAnsi="Times New Roman" w:cs="Times New Roman"/>
          <w:i w:val="0"/>
          <w:iCs w:val="0"/>
          <w:color w:val="000000" w:themeColor="text1"/>
          <w:spacing w:val="27"/>
          <w:sz w:val="22"/>
          <w:szCs w:val="22"/>
          <w:lang w:val="id-ID"/>
        </w:rPr>
        <w:t xml:space="preserve"> </w:t>
      </w:r>
      <w:r w:rsidRPr="002F67C7">
        <w:rPr>
          <w:rFonts w:ascii="Times New Roman" w:hAnsi="Times New Roman" w:cs="Times New Roman"/>
          <w:i w:val="0"/>
          <w:iCs w:val="0"/>
          <w:color w:val="000000" w:themeColor="text1"/>
          <w:sz w:val="22"/>
          <w:szCs w:val="22"/>
          <w:lang w:val="id-ID"/>
        </w:rPr>
        <w:t>terhadap</w:t>
      </w:r>
      <w:r w:rsidRPr="002F67C7">
        <w:rPr>
          <w:rFonts w:ascii="Times New Roman" w:hAnsi="Times New Roman" w:cs="Times New Roman"/>
          <w:i w:val="0"/>
          <w:iCs w:val="0"/>
          <w:color w:val="000000" w:themeColor="text1"/>
          <w:spacing w:val="14"/>
          <w:sz w:val="22"/>
          <w:szCs w:val="22"/>
          <w:lang w:val="id-ID"/>
        </w:rPr>
        <w:t xml:space="preserve"> </w:t>
      </w:r>
      <w:r w:rsidRPr="002F67C7">
        <w:rPr>
          <w:rFonts w:ascii="Times New Roman" w:hAnsi="Times New Roman" w:cs="Times New Roman"/>
          <w:i w:val="0"/>
          <w:iCs w:val="0"/>
          <w:color w:val="000000" w:themeColor="text1"/>
          <w:sz w:val="22"/>
          <w:szCs w:val="22"/>
          <w:lang w:val="id-ID"/>
        </w:rPr>
        <w:t>variabel</w:t>
      </w:r>
      <w:r w:rsidRPr="002F67C7">
        <w:rPr>
          <w:rFonts w:ascii="Times New Roman" w:hAnsi="Times New Roman" w:cs="Times New Roman"/>
          <w:i w:val="0"/>
          <w:iCs w:val="0"/>
          <w:color w:val="000000" w:themeColor="text1"/>
          <w:spacing w:val="13"/>
          <w:sz w:val="22"/>
          <w:szCs w:val="22"/>
          <w:lang w:val="id-ID"/>
        </w:rPr>
        <w:t xml:space="preserve"> </w:t>
      </w:r>
      <w:r w:rsidRPr="002F67C7">
        <w:rPr>
          <w:rFonts w:ascii="Times New Roman" w:hAnsi="Times New Roman" w:cs="Times New Roman"/>
          <w:i w:val="0"/>
          <w:iCs w:val="0"/>
          <w:color w:val="000000" w:themeColor="text1"/>
          <w:sz w:val="22"/>
          <w:szCs w:val="22"/>
          <w:lang w:val="id-ID"/>
        </w:rPr>
        <w:t>laten</w:t>
      </w:r>
      <w:r w:rsidRPr="002F67C7">
        <w:rPr>
          <w:rFonts w:ascii="Times New Roman" w:hAnsi="Times New Roman" w:cs="Times New Roman"/>
          <w:i w:val="0"/>
          <w:iCs w:val="0"/>
          <w:color w:val="000000" w:themeColor="text1"/>
          <w:spacing w:val="13"/>
          <w:sz w:val="22"/>
          <w:szCs w:val="22"/>
          <w:lang w:val="id-ID"/>
        </w:rPr>
        <w:t xml:space="preserve"> </w:t>
      </w:r>
      <w:r w:rsidRPr="002F67C7">
        <w:rPr>
          <w:rFonts w:ascii="Times New Roman" w:hAnsi="Times New Roman" w:cs="Times New Roman"/>
          <w:i w:val="0"/>
          <w:iCs w:val="0"/>
          <w:color w:val="000000" w:themeColor="text1"/>
          <w:sz w:val="22"/>
          <w:szCs w:val="22"/>
          <w:lang w:val="id-ID"/>
        </w:rPr>
        <w:t>sesuai</w:t>
      </w:r>
      <w:r w:rsidRPr="002F67C7">
        <w:rPr>
          <w:rFonts w:ascii="Times New Roman" w:hAnsi="Times New Roman" w:cs="Times New Roman"/>
          <w:i w:val="0"/>
          <w:iCs w:val="0"/>
          <w:color w:val="000000" w:themeColor="text1"/>
          <w:spacing w:val="13"/>
          <w:sz w:val="22"/>
          <w:szCs w:val="22"/>
          <w:lang w:val="id-ID"/>
        </w:rPr>
        <w:t xml:space="preserve"> </w:t>
      </w:r>
      <w:r w:rsidRPr="002F67C7">
        <w:rPr>
          <w:rFonts w:ascii="Times New Roman" w:hAnsi="Times New Roman" w:cs="Times New Roman"/>
          <w:i w:val="0"/>
          <w:iCs w:val="0"/>
          <w:color w:val="000000" w:themeColor="text1"/>
          <w:sz w:val="22"/>
          <w:szCs w:val="22"/>
          <w:lang w:val="id-ID"/>
        </w:rPr>
        <w:t>dengan</w:t>
      </w:r>
      <w:r w:rsidRPr="002F67C7">
        <w:rPr>
          <w:rFonts w:ascii="Times New Roman" w:hAnsi="Times New Roman" w:cs="Times New Roman"/>
          <w:i w:val="0"/>
          <w:iCs w:val="0"/>
          <w:color w:val="000000" w:themeColor="text1"/>
          <w:spacing w:val="13"/>
          <w:sz w:val="22"/>
          <w:szCs w:val="22"/>
          <w:lang w:val="id-ID"/>
        </w:rPr>
        <w:t xml:space="preserve"> </w:t>
      </w:r>
      <w:r w:rsidRPr="002F67C7">
        <w:rPr>
          <w:rFonts w:ascii="Times New Roman" w:hAnsi="Times New Roman" w:cs="Times New Roman"/>
          <w:i w:val="0"/>
          <w:iCs w:val="0"/>
          <w:color w:val="000000" w:themeColor="text1"/>
          <w:sz w:val="22"/>
          <w:szCs w:val="22"/>
          <w:lang w:val="id-ID"/>
        </w:rPr>
        <w:t>apa</w:t>
      </w:r>
      <w:r w:rsidRPr="002F67C7">
        <w:rPr>
          <w:rFonts w:ascii="Times New Roman" w:hAnsi="Times New Roman" w:cs="Times New Roman"/>
          <w:i w:val="0"/>
          <w:iCs w:val="0"/>
          <w:color w:val="000000" w:themeColor="text1"/>
          <w:spacing w:val="14"/>
          <w:sz w:val="22"/>
          <w:szCs w:val="22"/>
          <w:lang w:val="id-ID"/>
        </w:rPr>
        <w:t xml:space="preserve"> </w:t>
      </w:r>
      <w:r w:rsidRPr="002F67C7">
        <w:rPr>
          <w:rFonts w:ascii="Times New Roman" w:hAnsi="Times New Roman" w:cs="Times New Roman"/>
          <w:i w:val="0"/>
          <w:iCs w:val="0"/>
          <w:color w:val="000000" w:themeColor="text1"/>
          <w:sz w:val="22"/>
          <w:szCs w:val="22"/>
          <w:lang w:val="id-ID"/>
        </w:rPr>
        <w:t>yang</w:t>
      </w:r>
      <w:r w:rsidRPr="002F67C7">
        <w:rPr>
          <w:rFonts w:ascii="Times New Roman" w:hAnsi="Times New Roman" w:cs="Times New Roman"/>
          <w:i w:val="0"/>
          <w:iCs w:val="0"/>
          <w:color w:val="000000" w:themeColor="text1"/>
          <w:spacing w:val="13"/>
          <w:sz w:val="22"/>
          <w:szCs w:val="22"/>
          <w:lang w:val="id-ID"/>
        </w:rPr>
        <w:t xml:space="preserve"> </w:t>
      </w:r>
      <w:r w:rsidRPr="002F67C7">
        <w:rPr>
          <w:rFonts w:ascii="Times New Roman" w:hAnsi="Times New Roman" w:cs="Times New Roman"/>
          <w:i w:val="0"/>
          <w:iCs w:val="0"/>
          <w:color w:val="000000" w:themeColor="text1"/>
          <w:sz w:val="22"/>
          <w:szCs w:val="22"/>
          <w:lang w:val="id-ID"/>
        </w:rPr>
        <w:t>diharapkan</w:t>
      </w:r>
      <w:r w:rsidRPr="002F67C7">
        <w:rPr>
          <w:rFonts w:ascii="Times New Roman" w:hAnsi="Times New Roman" w:cs="Times New Roman"/>
          <w:i w:val="0"/>
          <w:iCs w:val="0"/>
          <w:color w:val="000000" w:themeColor="text1"/>
          <w:spacing w:val="13"/>
          <w:sz w:val="22"/>
          <w:szCs w:val="22"/>
          <w:lang w:val="id-ID"/>
        </w:rPr>
        <w:t xml:space="preserve"> </w:t>
      </w:r>
      <w:r w:rsidRPr="002F67C7">
        <w:rPr>
          <w:rFonts w:ascii="Times New Roman" w:hAnsi="Times New Roman" w:cs="Times New Roman"/>
          <w:i w:val="0"/>
          <w:iCs w:val="0"/>
          <w:color w:val="000000" w:themeColor="text1"/>
          <w:sz w:val="22"/>
          <w:szCs w:val="22"/>
          <w:lang w:val="id-ID"/>
        </w:rPr>
        <w:t>berdasarka</w:t>
      </w:r>
      <w:r w:rsidRPr="002F67C7">
        <w:rPr>
          <w:rFonts w:ascii="Times New Roman" w:hAnsi="Times New Roman" w:cs="Times New Roman"/>
          <w:i w:val="0"/>
          <w:iCs w:val="0"/>
          <w:color w:val="000000" w:themeColor="text1"/>
          <w:sz w:val="22"/>
          <w:szCs w:val="22"/>
        </w:rPr>
        <w:t>n</w:t>
      </w:r>
      <w:r w:rsidRPr="002F67C7">
        <w:rPr>
          <w:rFonts w:ascii="Times New Roman" w:hAnsi="Times New Roman" w:cs="Times New Roman"/>
          <w:i w:val="0"/>
          <w:iCs w:val="0"/>
          <w:color w:val="000000" w:themeColor="text1"/>
          <w:sz w:val="22"/>
          <w:szCs w:val="22"/>
          <w:lang w:val="id-ID"/>
        </w:rPr>
        <w:t xml:space="preserve"> teori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(Hair</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et</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al.,</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2018).</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Software</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yang</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digunakan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dalam</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menganalisa</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adalah</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Statistical Package for Social Sciences (SPSS) dan Analysis of Moment Structure</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(AMOS).</w:t>
      </w:r>
    </w:p>
    <w:p w14:paraId="3C8487C2" w14:textId="77777777" w:rsidR="00373DB0" w:rsidRPr="002F67C7" w:rsidRDefault="00373DB0" w:rsidP="002F67C7">
      <w:pPr>
        <w:spacing w:before="80" w:line="240" w:lineRule="auto"/>
        <w:ind w:right="118"/>
        <w:jc w:val="both"/>
        <w:rPr>
          <w:rFonts w:ascii="Times New Roman" w:hAnsi="Times New Roman" w:cs="Times New Roman"/>
          <w:b/>
          <w:bCs/>
          <w:i w:val="0"/>
          <w:iCs w:val="0"/>
          <w:color w:val="000000" w:themeColor="text1"/>
          <w:sz w:val="22"/>
          <w:szCs w:val="22"/>
          <w:lang w:val="id-ID"/>
        </w:rPr>
      </w:pPr>
      <w:r w:rsidRPr="002F67C7">
        <w:rPr>
          <w:rFonts w:ascii="Times New Roman" w:hAnsi="Times New Roman" w:cs="Times New Roman"/>
          <w:b/>
          <w:bCs/>
          <w:i w:val="0"/>
          <w:iCs w:val="0"/>
          <w:color w:val="000000" w:themeColor="text1"/>
          <w:sz w:val="22"/>
          <w:szCs w:val="22"/>
          <w:lang w:val="id-ID"/>
        </w:rPr>
        <w:t>Uji</w:t>
      </w:r>
      <w:r w:rsidRPr="002F67C7">
        <w:rPr>
          <w:rFonts w:ascii="Times New Roman" w:hAnsi="Times New Roman" w:cs="Times New Roman"/>
          <w:b/>
          <w:bCs/>
          <w:i w:val="0"/>
          <w:iCs w:val="0"/>
          <w:color w:val="000000" w:themeColor="text1"/>
          <w:spacing w:val="-7"/>
          <w:sz w:val="22"/>
          <w:szCs w:val="22"/>
          <w:lang w:val="id-ID"/>
        </w:rPr>
        <w:t xml:space="preserve"> </w:t>
      </w:r>
      <w:r w:rsidRPr="002F67C7">
        <w:rPr>
          <w:rFonts w:ascii="Times New Roman" w:hAnsi="Times New Roman" w:cs="Times New Roman"/>
          <w:b/>
          <w:bCs/>
          <w:i w:val="0"/>
          <w:iCs w:val="0"/>
          <w:color w:val="000000" w:themeColor="text1"/>
          <w:sz w:val="22"/>
          <w:szCs w:val="22"/>
          <w:lang w:val="id-ID"/>
        </w:rPr>
        <w:t>Validitas</w:t>
      </w:r>
    </w:p>
    <w:p w14:paraId="12F1D226" w14:textId="04F0CFFB" w:rsidR="00373DB0" w:rsidRPr="002F67C7" w:rsidRDefault="00373DB0" w:rsidP="002F67C7">
      <w:pPr>
        <w:pStyle w:val="BodyText"/>
        <w:spacing w:before="138" w:line="240" w:lineRule="auto"/>
        <w:ind w:right="113" w:firstLine="720"/>
        <w:jc w:val="both"/>
        <w:rPr>
          <w:rFonts w:ascii="Times New Roman" w:hAnsi="Times New Roman" w:cs="Times New Roman"/>
          <w:i w:val="0"/>
          <w:iCs w:val="0"/>
          <w:color w:val="000000" w:themeColor="text1"/>
          <w:sz w:val="22"/>
          <w:szCs w:val="22"/>
        </w:rPr>
      </w:pPr>
      <w:r w:rsidRPr="002F67C7">
        <w:rPr>
          <w:rFonts w:ascii="Times New Roman" w:hAnsi="Times New Roman" w:cs="Times New Roman"/>
          <w:i w:val="0"/>
          <w:iCs w:val="0"/>
          <w:color w:val="000000" w:themeColor="text1"/>
          <w:sz w:val="22"/>
          <w:szCs w:val="22"/>
          <w:lang w:val="id-ID"/>
        </w:rPr>
        <w:t>Untuk</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melakukan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uji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validitas</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akan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menggunakan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discriminant</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validity</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convergent</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validity.</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Convergent</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validity</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akan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diukur</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dengan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analisis</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average</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 xml:space="preserve">variance extracted (AVE) dimana nilai </w:t>
      </w:r>
      <w:r w:rsidR="00822605" w:rsidRPr="00822605">
        <w:rPr>
          <w:rFonts w:ascii="Times New Roman" w:hAnsi="Times New Roman" w:cs="Times New Roman"/>
          <w:i w:val="0"/>
          <w:iCs w:val="0"/>
          <w:color w:val="000000" w:themeColor="text1"/>
          <w:sz w:val="22"/>
          <w:szCs w:val="22"/>
          <w:lang w:val="id-ID"/>
        </w:rPr>
        <w:t>di atas</w:t>
      </w:r>
      <w:r w:rsidRPr="002F67C7">
        <w:rPr>
          <w:rFonts w:ascii="Times New Roman" w:hAnsi="Times New Roman" w:cs="Times New Roman"/>
          <w:i w:val="0"/>
          <w:iCs w:val="0"/>
          <w:color w:val="000000" w:themeColor="text1"/>
          <w:sz w:val="22"/>
          <w:szCs w:val="22"/>
          <w:lang w:val="id-ID"/>
        </w:rPr>
        <w:t xml:space="preserve"> atau sama dengan 0.5 akan diterima</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(Hair et al., 2018). Kemudian, akar kuadrat dari nilai AVE (√AVE) dihitung untuk</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menentukan discriminant validity (Hair et al., 2014). Validitas diskriminan ditunjukkan</w:t>
      </w:r>
      <w:r w:rsidRPr="002F67C7">
        <w:rPr>
          <w:rFonts w:ascii="Times New Roman" w:hAnsi="Times New Roman" w:cs="Times New Roman"/>
          <w:i w:val="0"/>
          <w:iCs w:val="0"/>
          <w:color w:val="000000" w:themeColor="text1"/>
          <w:spacing w:val="-64"/>
          <w:sz w:val="22"/>
          <w:szCs w:val="22"/>
          <w:lang w:val="id-ID"/>
        </w:rPr>
        <w:t xml:space="preserve"> </w:t>
      </w:r>
      <w:r w:rsidRPr="002F67C7">
        <w:rPr>
          <w:rFonts w:ascii="Times New Roman" w:hAnsi="Times New Roman" w:cs="Times New Roman"/>
          <w:i w:val="0"/>
          <w:iCs w:val="0"/>
          <w:color w:val="000000" w:themeColor="text1"/>
          <w:sz w:val="22"/>
          <w:szCs w:val="22"/>
          <w:lang w:val="id-ID"/>
        </w:rPr>
        <w:t>oleh bukti bahwa ukuran konstruksi yang secara teoritis tidak boleh sangat terkait</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satu sama lain, pada kenyataannya, tidak ditemukan sangat berkorelasi satu sama</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lain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(Hubley,</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2014).</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Selain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itu,</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peneliti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juga</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menggunakan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face</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validity</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yang</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mengukur sejauh mana responden tes memandang isi tes sebagai relevan untuk</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situasi yang sedang dipertimbangkan (Wiggins, 1973), yaitu dengan berkonsultasi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dengan seorang ahli, yaitu dosen pembimbing yang dapat menerjemahkan variabel</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terukur agar sesuai dengan konteks produk kecantikan tanpa merubah artinya dalam</w:t>
      </w:r>
      <w:r w:rsidRPr="002F67C7">
        <w:rPr>
          <w:rFonts w:ascii="Times New Roman" w:hAnsi="Times New Roman" w:cs="Times New Roman"/>
          <w:i w:val="0"/>
          <w:iCs w:val="0"/>
          <w:color w:val="000000" w:themeColor="text1"/>
          <w:spacing w:val="-64"/>
          <w:sz w:val="22"/>
          <w:szCs w:val="22"/>
          <w:lang w:val="id-ID"/>
        </w:rPr>
        <w:t xml:space="preserve"> </w:t>
      </w:r>
      <w:r w:rsidRPr="002F67C7">
        <w:rPr>
          <w:rFonts w:ascii="Times New Roman" w:hAnsi="Times New Roman" w:cs="Times New Roman"/>
          <w:i w:val="0"/>
          <w:iCs w:val="0"/>
          <w:color w:val="000000" w:themeColor="text1"/>
          <w:sz w:val="22"/>
          <w:szCs w:val="22"/>
          <w:lang w:val="id-ID"/>
        </w:rPr>
        <w:t xml:space="preserve">penerjemahan. Hal ini kemudian didukung dengan hasil </w:t>
      </w:r>
      <w:r w:rsidR="00822605" w:rsidRPr="00822605">
        <w:rPr>
          <w:rFonts w:ascii="Times New Roman" w:hAnsi="Times New Roman" w:cs="Times New Roman"/>
          <w:color w:val="000000" w:themeColor="text1"/>
          <w:sz w:val="22"/>
          <w:szCs w:val="22"/>
          <w:lang w:val="id-ID"/>
        </w:rPr>
        <w:t>Pilot test</w:t>
      </w:r>
      <w:r w:rsidR="00EE7E09" w:rsidRPr="00EE7E09">
        <w:rPr>
          <w:rFonts w:ascii="Times New Roman" w:hAnsi="Times New Roman" w:cs="Times New Roman"/>
          <w:color w:val="000000" w:themeColor="text1"/>
          <w:sz w:val="22"/>
          <w:szCs w:val="22"/>
          <w:lang w:val="id-ID"/>
        </w:rPr>
        <w:t xml:space="preserve"> </w:t>
      </w:r>
      <w:r w:rsidRPr="002F67C7">
        <w:rPr>
          <w:rFonts w:ascii="Times New Roman" w:hAnsi="Times New Roman" w:cs="Times New Roman"/>
          <w:i w:val="0"/>
          <w:iCs w:val="0"/>
          <w:color w:val="000000" w:themeColor="text1"/>
          <w:sz w:val="22"/>
          <w:szCs w:val="22"/>
          <w:lang w:val="id-ID"/>
        </w:rPr>
        <w:t>kuantitatif yang</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mengkonfirmasi bahwa kuesioner layak diuji dan dapat dimengerti</w:t>
      </w:r>
      <w:r w:rsidRPr="002F67C7">
        <w:rPr>
          <w:rFonts w:ascii="Times New Roman" w:hAnsi="Times New Roman" w:cs="Times New Roman"/>
          <w:i w:val="0"/>
          <w:iCs w:val="0"/>
          <w:color w:val="000000" w:themeColor="text1"/>
          <w:sz w:val="22"/>
          <w:szCs w:val="22"/>
        </w:rPr>
        <w:t>.</w:t>
      </w:r>
    </w:p>
    <w:p w14:paraId="436C9AA7" w14:textId="4A46E967" w:rsidR="00373DB0" w:rsidRPr="002F67C7" w:rsidRDefault="00373DB0" w:rsidP="002F67C7">
      <w:pPr>
        <w:pStyle w:val="BodyText"/>
        <w:spacing w:line="240" w:lineRule="auto"/>
        <w:ind w:right="114" w:firstLine="720"/>
        <w:jc w:val="both"/>
        <w:rPr>
          <w:rFonts w:ascii="Times New Roman" w:hAnsi="Times New Roman" w:cs="Times New Roman"/>
          <w:i w:val="0"/>
          <w:iCs w:val="0"/>
          <w:color w:val="000000" w:themeColor="text1"/>
          <w:sz w:val="22"/>
          <w:szCs w:val="22"/>
          <w:lang w:val="id-ID"/>
        </w:rPr>
      </w:pPr>
      <w:r w:rsidRPr="002F67C7">
        <w:rPr>
          <w:rFonts w:ascii="Times New Roman" w:hAnsi="Times New Roman" w:cs="Times New Roman"/>
          <w:i w:val="0"/>
          <w:iCs w:val="0"/>
          <w:color w:val="000000" w:themeColor="text1"/>
          <w:sz w:val="22"/>
          <w:szCs w:val="22"/>
          <w:lang w:val="id-ID"/>
        </w:rPr>
        <w:t>Lalu,</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untuk</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menguji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kecukupan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sampel</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data</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yang</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akan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diteliti,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peneliti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akan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menggunakan Bartlett’s test dan Kaiser-Meyer-Olkin (KMO), dimana jika nilai KMO</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di</w:t>
      </w:r>
      <w:r w:rsidR="00822605">
        <w:rPr>
          <w:rFonts w:ascii="Times New Roman" w:hAnsi="Times New Roman" w:cs="Times New Roman"/>
          <w:i w:val="0"/>
          <w:iCs w:val="0"/>
          <w:color w:val="000000" w:themeColor="text1"/>
          <w:sz w:val="22"/>
          <w:szCs w:val="22"/>
        </w:rPr>
        <w:t xml:space="preserve"> </w:t>
      </w:r>
      <w:r w:rsidRPr="002F67C7">
        <w:rPr>
          <w:rFonts w:ascii="Times New Roman" w:hAnsi="Times New Roman" w:cs="Times New Roman"/>
          <w:i w:val="0"/>
          <w:iCs w:val="0"/>
          <w:color w:val="000000" w:themeColor="text1"/>
          <w:sz w:val="22"/>
          <w:szCs w:val="22"/>
          <w:lang w:val="id-ID"/>
        </w:rPr>
        <w:t>atas 0.6 maka analisis faktor layak dilakukan (Field, 2009). Nilai KMO yang sangat</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baik</w:t>
      </w:r>
      <w:r w:rsidRPr="002F67C7">
        <w:rPr>
          <w:rFonts w:ascii="Times New Roman" w:hAnsi="Times New Roman" w:cs="Times New Roman"/>
          <w:i w:val="0"/>
          <w:iCs w:val="0"/>
          <w:color w:val="000000" w:themeColor="text1"/>
          <w:spacing w:val="43"/>
          <w:sz w:val="22"/>
          <w:szCs w:val="22"/>
          <w:lang w:val="id-ID"/>
        </w:rPr>
        <w:t xml:space="preserve"> </w:t>
      </w:r>
      <w:r w:rsidRPr="002F67C7">
        <w:rPr>
          <w:rFonts w:ascii="Times New Roman" w:hAnsi="Times New Roman" w:cs="Times New Roman"/>
          <w:i w:val="0"/>
          <w:iCs w:val="0"/>
          <w:color w:val="000000" w:themeColor="text1"/>
          <w:sz w:val="22"/>
          <w:szCs w:val="22"/>
          <w:lang w:val="id-ID"/>
        </w:rPr>
        <w:t>memiliki</w:t>
      </w:r>
      <w:r w:rsidRPr="002F67C7">
        <w:rPr>
          <w:rFonts w:ascii="Times New Roman" w:hAnsi="Times New Roman" w:cs="Times New Roman"/>
          <w:i w:val="0"/>
          <w:iCs w:val="0"/>
          <w:color w:val="000000" w:themeColor="text1"/>
          <w:spacing w:val="44"/>
          <w:sz w:val="22"/>
          <w:szCs w:val="22"/>
          <w:lang w:val="id-ID"/>
        </w:rPr>
        <w:t xml:space="preserve"> </w:t>
      </w:r>
      <w:r w:rsidRPr="002F67C7">
        <w:rPr>
          <w:rFonts w:ascii="Times New Roman" w:hAnsi="Times New Roman" w:cs="Times New Roman"/>
          <w:i w:val="0"/>
          <w:iCs w:val="0"/>
          <w:color w:val="000000" w:themeColor="text1"/>
          <w:sz w:val="22"/>
          <w:szCs w:val="22"/>
          <w:lang w:val="id-ID"/>
        </w:rPr>
        <w:t>range</w:t>
      </w:r>
      <w:r w:rsidRPr="002F67C7">
        <w:rPr>
          <w:rFonts w:ascii="Times New Roman" w:hAnsi="Times New Roman" w:cs="Times New Roman"/>
          <w:i w:val="0"/>
          <w:iCs w:val="0"/>
          <w:color w:val="000000" w:themeColor="text1"/>
          <w:spacing w:val="44"/>
          <w:sz w:val="22"/>
          <w:szCs w:val="22"/>
          <w:lang w:val="id-ID"/>
        </w:rPr>
        <w:t xml:space="preserve"> </w:t>
      </w:r>
      <w:r w:rsidRPr="002F67C7">
        <w:rPr>
          <w:rFonts w:ascii="Times New Roman" w:hAnsi="Times New Roman" w:cs="Times New Roman"/>
          <w:i w:val="0"/>
          <w:iCs w:val="0"/>
          <w:color w:val="000000" w:themeColor="text1"/>
          <w:sz w:val="22"/>
          <w:szCs w:val="22"/>
          <w:lang w:val="id-ID"/>
        </w:rPr>
        <w:t>0,8</w:t>
      </w:r>
      <w:r w:rsidRPr="002F67C7">
        <w:rPr>
          <w:rFonts w:ascii="Times New Roman" w:hAnsi="Times New Roman" w:cs="Times New Roman"/>
          <w:i w:val="0"/>
          <w:iCs w:val="0"/>
          <w:color w:val="000000" w:themeColor="text1"/>
          <w:spacing w:val="44"/>
          <w:sz w:val="22"/>
          <w:szCs w:val="22"/>
          <w:lang w:val="id-ID"/>
        </w:rPr>
        <w:t xml:space="preserve"> </w:t>
      </w:r>
      <w:r w:rsidRPr="002F67C7">
        <w:rPr>
          <w:rFonts w:ascii="Times New Roman" w:hAnsi="Times New Roman" w:cs="Times New Roman"/>
          <w:i w:val="0"/>
          <w:iCs w:val="0"/>
          <w:color w:val="000000" w:themeColor="text1"/>
          <w:sz w:val="22"/>
          <w:szCs w:val="22"/>
          <w:lang w:val="id-ID"/>
        </w:rPr>
        <w:t>≤</w:t>
      </w:r>
      <w:r w:rsidRPr="002F67C7">
        <w:rPr>
          <w:rFonts w:ascii="Times New Roman" w:hAnsi="Times New Roman" w:cs="Times New Roman"/>
          <w:i w:val="0"/>
          <w:iCs w:val="0"/>
          <w:color w:val="000000" w:themeColor="text1"/>
          <w:spacing w:val="44"/>
          <w:sz w:val="22"/>
          <w:szCs w:val="22"/>
          <w:lang w:val="id-ID"/>
        </w:rPr>
        <w:t xml:space="preserve"> </w:t>
      </w:r>
      <w:r w:rsidRPr="002F67C7">
        <w:rPr>
          <w:rFonts w:ascii="Times New Roman" w:hAnsi="Times New Roman" w:cs="Times New Roman"/>
          <w:i w:val="0"/>
          <w:iCs w:val="0"/>
          <w:color w:val="000000" w:themeColor="text1"/>
          <w:sz w:val="22"/>
          <w:szCs w:val="22"/>
          <w:lang w:val="id-ID"/>
        </w:rPr>
        <w:t>KMO</w:t>
      </w:r>
      <w:r w:rsidRPr="002F67C7">
        <w:rPr>
          <w:rFonts w:ascii="Times New Roman" w:hAnsi="Times New Roman" w:cs="Times New Roman"/>
          <w:i w:val="0"/>
          <w:iCs w:val="0"/>
          <w:color w:val="000000" w:themeColor="text1"/>
          <w:spacing w:val="43"/>
          <w:sz w:val="22"/>
          <w:szCs w:val="22"/>
          <w:lang w:val="id-ID"/>
        </w:rPr>
        <w:t xml:space="preserve"> </w:t>
      </w:r>
      <w:r w:rsidRPr="002F67C7">
        <w:rPr>
          <w:rFonts w:ascii="Times New Roman" w:hAnsi="Times New Roman" w:cs="Times New Roman"/>
          <w:i w:val="0"/>
          <w:iCs w:val="0"/>
          <w:color w:val="000000" w:themeColor="text1"/>
          <w:sz w:val="22"/>
          <w:szCs w:val="22"/>
          <w:lang w:val="id-ID"/>
        </w:rPr>
        <w:t>&lt;</w:t>
      </w:r>
      <w:r w:rsidRPr="002F67C7">
        <w:rPr>
          <w:rFonts w:ascii="Times New Roman" w:hAnsi="Times New Roman" w:cs="Times New Roman"/>
          <w:i w:val="0"/>
          <w:iCs w:val="0"/>
          <w:color w:val="000000" w:themeColor="text1"/>
          <w:spacing w:val="44"/>
          <w:sz w:val="22"/>
          <w:szCs w:val="22"/>
          <w:lang w:val="id-ID"/>
        </w:rPr>
        <w:t xml:space="preserve"> </w:t>
      </w:r>
      <w:r w:rsidRPr="002F67C7">
        <w:rPr>
          <w:rFonts w:ascii="Times New Roman" w:hAnsi="Times New Roman" w:cs="Times New Roman"/>
          <w:i w:val="0"/>
          <w:iCs w:val="0"/>
          <w:color w:val="000000" w:themeColor="text1"/>
          <w:sz w:val="22"/>
          <w:szCs w:val="22"/>
          <w:lang w:val="id-ID"/>
        </w:rPr>
        <w:t>0,9,</w:t>
      </w:r>
      <w:r w:rsidRPr="002F67C7">
        <w:rPr>
          <w:rFonts w:ascii="Times New Roman" w:hAnsi="Times New Roman" w:cs="Times New Roman"/>
          <w:i w:val="0"/>
          <w:iCs w:val="0"/>
          <w:color w:val="000000" w:themeColor="text1"/>
          <w:spacing w:val="44"/>
          <w:sz w:val="22"/>
          <w:szCs w:val="22"/>
          <w:lang w:val="id-ID"/>
        </w:rPr>
        <w:t xml:space="preserve"> </w:t>
      </w:r>
      <w:r w:rsidRPr="002F67C7">
        <w:rPr>
          <w:rFonts w:ascii="Times New Roman" w:hAnsi="Times New Roman" w:cs="Times New Roman"/>
          <w:i w:val="0"/>
          <w:iCs w:val="0"/>
          <w:color w:val="000000" w:themeColor="text1"/>
          <w:sz w:val="22"/>
          <w:szCs w:val="22"/>
          <w:lang w:val="id-ID"/>
        </w:rPr>
        <w:t>KMO</w:t>
      </w:r>
      <w:r w:rsidRPr="002F67C7">
        <w:rPr>
          <w:rFonts w:ascii="Times New Roman" w:hAnsi="Times New Roman" w:cs="Times New Roman"/>
          <w:i w:val="0"/>
          <w:iCs w:val="0"/>
          <w:color w:val="000000" w:themeColor="text1"/>
          <w:spacing w:val="44"/>
          <w:sz w:val="22"/>
          <w:szCs w:val="22"/>
          <w:lang w:val="id-ID"/>
        </w:rPr>
        <w:t xml:space="preserve"> </w:t>
      </w:r>
      <w:r w:rsidRPr="002F67C7">
        <w:rPr>
          <w:rFonts w:ascii="Times New Roman" w:hAnsi="Times New Roman" w:cs="Times New Roman"/>
          <w:i w:val="0"/>
          <w:iCs w:val="0"/>
          <w:color w:val="000000" w:themeColor="text1"/>
          <w:sz w:val="22"/>
          <w:szCs w:val="22"/>
          <w:lang w:val="id-ID"/>
        </w:rPr>
        <w:t>0,7</w:t>
      </w:r>
      <w:r w:rsidRPr="002F67C7">
        <w:rPr>
          <w:rFonts w:ascii="Times New Roman" w:hAnsi="Times New Roman" w:cs="Times New Roman"/>
          <w:i w:val="0"/>
          <w:iCs w:val="0"/>
          <w:color w:val="000000" w:themeColor="text1"/>
          <w:spacing w:val="44"/>
          <w:sz w:val="22"/>
          <w:szCs w:val="22"/>
          <w:lang w:val="id-ID"/>
        </w:rPr>
        <w:t xml:space="preserve"> </w:t>
      </w:r>
      <w:r w:rsidRPr="002F67C7">
        <w:rPr>
          <w:rFonts w:ascii="Times New Roman" w:hAnsi="Times New Roman" w:cs="Times New Roman"/>
          <w:i w:val="0"/>
          <w:iCs w:val="0"/>
          <w:color w:val="000000" w:themeColor="text1"/>
          <w:sz w:val="22"/>
          <w:szCs w:val="22"/>
          <w:lang w:val="id-ID"/>
        </w:rPr>
        <w:t>≤</w:t>
      </w:r>
      <w:r w:rsidRPr="002F67C7">
        <w:rPr>
          <w:rFonts w:ascii="Times New Roman" w:hAnsi="Times New Roman" w:cs="Times New Roman"/>
          <w:i w:val="0"/>
          <w:iCs w:val="0"/>
          <w:color w:val="000000" w:themeColor="text1"/>
          <w:spacing w:val="43"/>
          <w:sz w:val="22"/>
          <w:szCs w:val="22"/>
          <w:lang w:val="id-ID"/>
        </w:rPr>
        <w:t xml:space="preserve"> </w:t>
      </w:r>
      <w:r w:rsidRPr="002F67C7">
        <w:rPr>
          <w:rFonts w:ascii="Times New Roman" w:hAnsi="Times New Roman" w:cs="Times New Roman"/>
          <w:i w:val="0"/>
          <w:iCs w:val="0"/>
          <w:color w:val="000000" w:themeColor="text1"/>
          <w:sz w:val="22"/>
          <w:szCs w:val="22"/>
          <w:lang w:val="id-ID"/>
        </w:rPr>
        <w:t>KMO</w:t>
      </w:r>
      <w:r w:rsidRPr="002F67C7">
        <w:rPr>
          <w:rFonts w:ascii="Times New Roman" w:hAnsi="Times New Roman" w:cs="Times New Roman"/>
          <w:i w:val="0"/>
          <w:iCs w:val="0"/>
          <w:color w:val="000000" w:themeColor="text1"/>
          <w:spacing w:val="44"/>
          <w:sz w:val="22"/>
          <w:szCs w:val="22"/>
          <w:lang w:val="id-ID"/>
        </w:rPr>
        <w:t xml:space="preserve"> </w:t>
      </w:r>
      <w:r w:rsidRPr="002F67C7">
        <w:rPr>
          <w:rFonts w:ascii="Times New Roman" w:hAnsi="Times New Roman" w:cs="Times New Roman"/>
          <w:i w:val="0"/>
          <w:iCs w:val="0"/>
          <w:color w:val="000000" w:themeColor="text1"/>
          <w:sz w:val="22"/>
          <w:szCs w:val="22"/>
          <w:lang w:val="id-ID"/>
        </w:rPr>
        <w:t>&lt;</w:t>
      </w:r>
      <w:r w:rsidRPr="002F67C7">
        <w:rPr>
          <w:rFonts w:ascii="Times New Roman" w:hAnsi="Times New Roman" w:cs="Times New Roman"/>
          <w:i w:val="0"/>
          <w:iCs w:val="0"/>
          <w:color w:val="000000" w:themeColor="text1"/>
          <w:spacing w:val="44"/>
          <w:sz w:val="22"/>
          <w:szCs w:val="22"/>
          <w:lang w:val="id-ID"/>
        </w:rPr>
        <w:t xml:space="preserve"> </w:t>
      </w:r>
      <w:r w:rsidRPr="002F67C7">
        <w:rPr>
          <w:rFonts w:ascii="Times New Roman" w:hAnsi="Times New Roman" w:cs="Times New Roman"/>
          <w:i w:val="0"/>
          <w:iCs w:val="0"/>
          <w:color w:val="000000" w:themeColor="text1"/>
          <w:sz w:val="22"/>
          <w:szCs w:val="22"/>
          <w:lang w:val="id-ID"/>
        </w:rPr>
        <w:t>0,8</w:t>
      </w:r>
      <w:r w:rsidRPr="002F67C7">
        <w:rPr>
          <w:rFonts w:ascii="Times New Roman" w:hAnsi="Times New Roman" w:cs="Times New Roman"/>
          <w:i w:val="0"/>
          <w:iCs w:val="0"/>
          <w:color w:val="000000" w:themeColor="text1"/>
          <w:spacing w:val="33"/>
          <w:sz w:val="22"/>
          <w:szCs w:val="22"/>
          <w:lang w:val="id-ID"/>
        </w:rPr>
        <w:t xml:space="preserve"> </w:t>
      </w:r>
      <w:r w:rsidRPr="002F67C7">
        <w:rPr>
          <w:rFonts w:ascii="Times New Roman" w:hAnsi="Times New Roman" w:cs="Times New Roman"/>
          <w:i w:val="0"/>
          <w:iCs w:val="0"/>
          <w:color w:val="000000" w:themeColor="text1"/>
          <w:sz w:val="22"/>
          <w:szCs w:val="22"/>
          <w:lang w:val="id-ID"/>
        </w:rPr>
        <w:t>menyatakan</w:t>
      </w:r>
      <w:r w:rsidRPr="002F67C7">
        <w:rPr>
          <w:rFonts w:ascii="Times New Roman" w:hAnsi="Times New Roman" w:cs="Times New Roman"/>
          <w:i w:val="0"/>
          <w:iCs w:val="0"/>
          <w:color w:val="000000" w:themeColor="text1"/>
          <w:spacing w:val="44"/>
          <w:sz w:val="22"/>
          <w:szCs w:val="22"/>
          <w:lang w:val="id-ID"/>
        </w:rPr>
        <w:t xml:space="preserve"> </w:t>
      </w:r>
      <w:r w:rsidRPr="002F67C7">
        <w:rPr>
          <w:rFonts w:ascii="Times New Roman" w:hAnsi="Times New Roman" w:cs="Times New Roman"/>
          <w:i w:val="0"/>
          <w:iCs w:val="0"/>
          <w:color w:val="000000" w:themeColor="text1"/>
          <w:sz w:val="22"/>
          <w:szCs w:val="22"/>
          <w:lang w:val="id-ID"/>
        </w:rPr>
        <w:t>KMO</w:t>
      </w:r>
      <w:r w:rsidR="00822605">
        <w:rPr>
          <w:rFonts w:ascii="Times New Roman" w:hAnsi="Times New Roman" w:cs="Times New Roman"/>
          <w:i w:val="0"/>
          <w:iCs w:val="0"/>
          <w:color w:val="000000" w:themeColor="text1"/>
          <w:sz w:val="22"/>
          <w:szCs w:val="22"/>
        </w:rPr>
        <w:t xml:space="preserve"> </w:t>
      </w:r>
      <w:r w:rsidRPr="002F67C7">
        <w:rPr>
          <w:rFonts w:ascii="Times New Roman" w:hAnsi="Times New Roman" w:cs="Times New Roman"/>
          <w:i w:val="0"/>
          <w:iCs w:val="0"/>
          <w:color w:val="000000" w:themeColor="text1"/>
          <w:spacing w:val="-65"/>
          <w:sz w:val="22"/>
          <w:szCs w:val="22"/>
          <w:lang w:val="id-ID"/>
        </w:rPr>
        <w:t xml:space="preserve"> </w:t>
      </w:r>
      <w:r w:rsidR="00822605">
        <w:rPr>
          <w:rFonts w:ascii="Times New Roman" w:hAnsi="Times New Roman" w:cs="Times New Roman"/>
          <w:i w:val="0"/>
          <w:iCs w:val="0"/>
          <w:color w:val="000000" w:themeColor="text1"/>
          <w:spacing w:val="-65"/>
          <w:sz w:val="22"/>
          <w:szCs w:val="22"/>
        </w:rPr>
        <w:t xml:space="preserve">    </w:t>
      </w:r>
      <w:r w:rsidRPr="002F67C7">
        <w:rPr>
          <w:rFonts w:ascii="Times New Roman" w:hAnsi="Times New Roman" w:cs="Times New Roman"/>
          <w:i w:val="0"/>
          <w:iCs w:val="0"/>
          <w:color w:val="000000" w:themeColor="text1"/>
          <w:sz w:val="22"/>
          <w:szCs w:val="22"/>
          <w:lang w:val="id-ID"/>
        </w:rPr>
        <w:t>sudah</w:t>
      </w:r>
      <w:r w:rsidR="00822605">
        <w:rPr>
          <w:rFonts w:ascii="Times New Roman" w:hAnsi="Times New Roman" w:cs="Times New Roman"/>
          <w:i w:val="0"/>
          <w:iCs w:val="0"/>
          <w:color w:val="000000" w:themeColor="text1"/>
          <w:spacing w:val="1"/>
          <w:sz w:val="22"/>
          <w:szCs w:val="22"/>
        </w:rPr>
        <w:t xml:space="preserve"> </w:t>
      </w:r>
      <w:r w:rsidRPr="002F67C7">
        <w:rPr>
          <w:rFonts w:ascii="Times New Roman" w:hAnsi="Times New Roman" w:cs="Times New Roman"/>
          <w:i w:val="0"/>
          <w:iCs w:val="0"/>
          <w:color w:val="000000" w:themeColor="text1"/>
          <w:sz w:val="22"/>
          <w:szCs w:val="22"/>
          <w:lang w:val="id-ID"/>
        </w:rPr>
        <w:t>baik</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0,6</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KMO</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&lt;</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0,7</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menyatakan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nilai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KMO</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cukup</w:t>
      </w:r>
      <w:r w:rsidRPr="002F67C7">
        <w:rPr>
          <w:rFonts w:ascii="Times New Roman" w:hAnsi="Times New Roman" w:cs="Times New Roman"/>
          <w:i w:val="0"/>
          <w:iCs w:val="0"/>
          <w:color w:val="000000" w:themeColor="text1"/>
          <w:spacing w:val="66"/>
          <w:sz w:val="22"/>
          <w:szCs w:val="22"/>
          <w:lang w:val="id-ID"/>
        </w:rPr>
        <w:t xml:space="preserve"> </w:t>
      </w:r>
      <w:r w:rsidRPr="002F67C7">
        <w:rPr>
          <w:rFonts w:ascii="Times New Roman" w:hAnsi="Times New Roman" w:cs="Times New Roman"/>
          <w:i w:val="0"/>
          <w:iCs w:val="0"/>
          <w:color w:val="000000" w:themeColor="text1"/>
          <w:sz w:val="22"/>
          <w:szCs w:val="22"/>
          <w:lang w:val="id-ID"/>
        </w:rPr>
        <w:t>memuaskan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(Ghozali,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2017).</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Selain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itu,</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nilai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factor</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loading</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juga</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akan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dilihat</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dimana</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nilai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lebih</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dari</w:t>
      </w:r>
      <w:r w:rsidRPr="002F67C7">
        <w:rPr>
          <w:rFonts w:ascii="Times New Roman" w:hAnsi="Times New Roman" w:cs="Times New Roman"/>
          <w:i w:val="0"/>
          <w:iCs w:val="0"/>
          <w:color w:val="000000" w:themeColor="text1"/>
          <w:sz w:val="22"/>
          <w:szCs w:val="22"/>
        </w:rPr>
        <w:t xml:space="preserve"> </w:t>
      </w:r>
      <w:r w:rsidRPr="002F67C7">
        <w:rPr>
          <w:rFonts w:ascii="Times New Roman" w:hAnsi="Times New Roman" w:cs="Times New Roman"/>
          <w:i w:val="0"/>
          <w:iCs w:val="0"/>
          <w:color w:val="000000" w:themeColor="text1"/>
          <w:sz w:val="22"/>
          <w:szCs w:val="22"/>
          <w:lang w:val="id-ID"/>
        </w:rPr>
        <w:t>0.5</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menandakan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bahwa</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data</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valid</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layak</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untuk</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diteliti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(Malhotra,</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2010).</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Kemudian untuk menganalisa profil rinci dari responden maka peneliti menggunakan</w:t>
      </w:r>
      <w:r w:rsidRPr="002F67C7">
        <w:rPr>
          <w:rFonts w:ascii="Times New Roman" w:hAnsi="Times New Roman" w:cs="Times New Roman"/>
          <w:i w:val="0"/>
          <w:iCs w:val="0"/>
          <w:color w:val="000000" w:themeColor="text1"/>
          <w:spacing w:val="-64"/>
          <w:sz w:val="22"/>
          <w:szCs w:val="22"/>
          <w:lang w:val="id-ID"/>
        </w:rPr>
        <w:t xml:space="preserve"> </w:t>
      </w:r>
      <w:r w:rsidRPr="002F67C7">
        <w:rPr>
          <w:rFonts w:ascii="Times New Roman" w:hAnsi="Times New Roman" w:cs="Times New Roman"/>
          <w:i w:val="0"/>
          <w:iCs w:val="0"/>
          <w:color w:val="000000" w:themeColor="text1"/>
          <w:sz w:val="22"/>
          <w:szCs w:val="22"/>
          <w:lang w:val="id-ID"/>
        </w:rPr>
        <w:t>persentase.</w:t>
      </w:r>
    </w:p>
    <w:p w14:paraId="3875DB59" w14:textId="77777777" w:rsidR="00373DB0" w:rsidRPr="002F67C7" w:rsidRDefault="00373DB0" w:rsidP="002F67C7">
      <w:pPr>
        <w:pStyle w:val="BodyText"/>
        <w:spacing w:line="240" w:lineRule="auto"/>
        <w:ind w:right="115"/>
        <w:jc w:val="both"/>
        <w:rPr>
          <w:rFonts w:ascii="Times New Roman" w:hAnsi="Times New Roman" w:cs="Times New Roman"/>
          <w:b/>
          <w:bCs/>
          <w:i w:val="0"/>
          <w:iCs w:val="0"/>
          <w:color w:val="000000" w:themeColor="text1"/>
          <w:sz w:val="22"/>
          <w:szCs w:val="22"/>
          <w:lang w:val="id-ID"/>
        </w:rPr>
      </w:pPr>
      <w:r w:rsidRPr="002F67C7">
        <w:rPr>
          <w:rFonts w:ascii="Times New Roman" w:hAnsi="Times New Roman" w:cs="Times New Roman"/>
          <w:b/>
          <w:bCs/>
          <w:i w:val="0"/>
          <w:iCs w:val="0"/>
          <w:color w:val="000000" w:themeColor="text1"/>
          <w:sz w:val="22"/>
          <w:szCs w:val="22"/>
          <w:lang w:val="id-ID"/>
        </w:rPr>
        <w:t>Uji Reliabilitas</w:t>
      </w:r>
    </w:p>
    <w:p w14:paraId="14339E0C" w14:textId="277CED46" w:rsidR="00373DB0" w:rsidRPr="002F67C7" w:rsidRDefault="00373DB0" w:rsidP="002F67C7">
      <w:pPr>
        <w:spacing w:before="138" w:line="240" w:lineRule="auto"/>
        <w:ind w:right="121" w:firstLine="720"/>
        <w:jc w:val="both"/>
        <w:rPr>
          <w:rFonts w:ascii="Times New Roman" w:hAnsi="Times New Roman" w:cs="Times New Roman"/>
          <w:i w:val="0"/>
          <w:iCs w:val="0"/>
          <w:color w:val="000000" w:themeColor="text1"/>
          <w:sz w:val="22"/>
          <w:szCs w:val="22"/>
          <w:lang w:val="id-ID"/>
        </w:rPr>
      </w:pPr>
      <w:r w:rsidRPr="002F67C7">
        <w:rPr>
          <w:rFonts w:ascii="Times New Roman" w:hAnsi="Times New Roman" w:cs="Times New Roman"/>
          <w:i w:val="0"/>
          <w:iCs w:val="0"/>
          <w:color w:val="000000" w:themeColor="text1"/>
          <w:sz w:val="22"/>
          <w:szCs w:val="22"/>
          <w:lang w:val="id-ID"/>
        </w:rPr>
        <w:t xml:space="preserve">Kemudian untuk mengukur reliabilitas, peneliti menggunakan </w:t>
      </w:r>
      <w:r w:rsidRPr="002F67C7">
        <w:rPr>
          <w:rFonts w:ascii="Times New Roman" w:eastAsia="Arial" w:hAnsi="Times New Roman" w:cs="Times New Roman"/>
          <w:i w:val="0"/>
          <w:iCs w:val="0"/>
          <w:color w:val="000000" w:themeColor="text1"/>
          <w:sz w:val="22"/>
          <w:szCs w:val="22"/>
          <w:lang w:val="id-ID"/>
        </w:rPr>
        <w:t>Composite Reliability</w:t>
      </w:r>
      <w:r w:rsidRPr="002F67C7">
        <w:rPr>
          <w:rFonts w:ascii="Times New Roman" w:eastAsia="Arial"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 xml:space="preserve">(CR) dan </w:t>
      </w:r>
      <w:r w:rsidRPr="002F67C7">
        <w:rPr>
          <w:rFonts w:ascii="Times New Roman" w:eastAsia="Arial" w:hAnsi="Times New Roman" w:cs="Times New Roman"/>
          <w:i w:val="0"/>
          <w:iCs w:val="0"/>
          <w:color w:val="000000" w:themeColor="text1"/>
          <w:sz w:val="22"/>
          <w:szCs w:val="22"/>
          <w:lang w:val="id-ID"/>
        </w:rPr>
        <w:t xml:space="preserve">Cronbach’s alpha </w:t>
      </w:r>
      <w:r w:rsidRPr="002F67C7">
        <w:rPr>
          <w:rFonts w:ascii="Times New Roman" w:hAnsi="Times New Roman" w:cs="Times New Roman"/>
          <w:i w:val="0"/>
          <w:iCs w:val="0"/>
          <w:color w:val="000000" w:themeColor="text1"/>
          <w:sz w:val="22"/>
          <w:szCs w:val="22"/>
          <w:lang w:val="id-ID"/>
        </w:rPr>
        <w:t>(</w:t>
      </w:r>
      <w:r w:rsidRPr="002F67C7">
        <w:rPr>
          <w:rFonts w:ascii="Cambria Math" w:eastAsia="Lucida Sans Unicode" w:hAnsi="Cambria Math" w:cs="Cambria Math"/>
          <w:i w:val="0"/>
          <w:iCs w:val="0"/>
          <w:color w:val="000000" w:themeColor="text1"/>
          <w:sz w:val="22"/>
          <w:szCs w:val="22"/>
          <w:lang w:val="id-ID"/>
        </w:rPr>
        <w:t>𝛂</w:t>
      </w:r>
      <w:r w:rsidRPr="002F67C7">
        <w:rPr>
          <w:rFonts w:ascii="Times New Roman" w:hAnsi="Times New Roman" w:cs="Times New Roman"/>
          <w:i w:val="0"/>
          <w:iCs w:val="0"/>
          <w:color w:val="000000" w:themeColor="text1"/>
          <w:sz w:val="22"/>
          <w:szCs w:val="22"/>
          <w:lang w:val="id-ID"/>
        </w:rPr>
        <w:t xml:space="preserve">). Jika nilai keduanya </w:t>
      </w:r>
      <w:r w:rsidR="00822605" w:rsidRPr="00822605">
        <w:rPr>
          <w:rFonts w:ascii="Times New Roman" w:hAnsi="Times New Roman" w:cs="Times New Roman"/>
          <w:i w:val="0"/>
          <w:iCs w:val="0"/>
          <w:color w:val="000000" w:themeColor="text1"/>
          <w:sz w:val="22"/>
          <w:szCs w:val="22"/>
          <w:lang w:val="id-ID"/>
        </w:rPr>
        <w:t>di atas</w:t>
      </w:r>
      <w:r w:rsidRPr="002F67C7">
        <w:rPr>
          <w:rFonts w:ascii="Times New Roman" w:hAnsi="Times New Roman" w:cs="Times New Roman"/>
          <w:i w:val="0"/>
          <w:iCs w:val="0"/>
          <w:color w:val="000000" w:themeColor="text1"/>
          <w:sz w:val="22"/>
          <w:szCs w:val="22"/>
          <w:lang w:val="id-ID"/>
        </w:rPr>
        <w:t xml:space="preserve"> 0.6 maka data dianggap</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eastAsia="Arial" w:hAnsi="Times New Roman" w:cs="Times New Roman"/>
          <w:i w:val="0"/>
          <w:iCs w:val="0"/>
          <w:color w:val="000000" w:themeColor="text1"/>
          <w:sz w:val="22"/>
          <w:szCs w:val="22"/>
          <w:lang w:val="id-ID"/>
        </w:rPr>
        <w:t xml:space="preserve">reliable </w:t>
      </w:r>
      <w:r w:rsidRPr="002F67C7">
        <w:rPr>
          <w:rFonts w:ascii="Times New Roman" w:hAnsi="Times New Roman" w:cs="Times New Roman"/>
          <w:i w:val="0"/>
          <w:iCs w:val="0"/>
          <w:color w:val="000000" w:themeColor="text1"/>
          <w:sz w:val="22"/>
          <w:szCs w:val="22"/>
          <w:lang w:val="id-ID"/>
        </w:rPr>
        <w:t>(Malhotra,2010).</w:t>
      </w:r>
    </w:p>
    <w:p w14:paraId="027ED896" w14:textId="77777777" w:rsidR="00373DB0" w:rsidRPr="00714505" w:rsidRDefault="00373DB0" w:rsidP="002F67C7">
      <w:pPr>
        <w:spacing w:before="138" w:line="240" w:lineRule="auto"/>
        <w:ind w:right="121"/>
        <w:jc w:val="both"/>
        <w:rPr>
          <w:rFonts w:ascii="Times New Roman" w:hAnsi="Times New Roman" w:cs="Times New Roman"/>
          <w:color w:val="000000" w:themeColor="text1"/>
          <w:sz w:val="22"/>
          <w:szCs w:val="22"/>
          <w:lang w:val="id-ID"/>
        </w:rPr>
      </w:pPr>
      <w:r w:rsidRPr="002F67C7">
        <w:rPr>
          <w:rFonts w:ascii="Times New Roman" w:hAnsi="Times New Roman" w:cs="Times New Roman"/>
          <w:b/>
          <w:i w:val="0"/>
          <w:iCs w:val="0"/>
          <w:color w:val="000000" w:themeColor="text1"/>
          <w:sz w:val="22"/>
          <w:szCs w:val="22"/>
          <w:lang w:val="id-ID"/>
        </w:rPr>
        <w:t xml:space="preserve">Uji </w:t>
      </w:r>
      <w:r w:rsidRPr="00714505">
        <w:rPr>
          <w:rFonts w:ascii="Times New Roman" w:hAnsi="Times New Roman" w:cs="Times New Roman"/>
          <w:b/>
          <w:color w:val="000000" w:themeColor="text1"/>
          <w:sz w:val="22"/>
          <w:szCs w:val="22"/>
          <w:lang w:val="id-ID"/>
        </w:rPr>
        <w:t>Goodness of Fit</w:t>
      </w:r>
    </w:p>
    <w:p w14:paraId="1E862652" w14:textId="29BB4DB9" w:rsidR="00373DB0" w:rsidRPr="002F67C7" w:rsidRDefault="00373DB0" w:rsidP="002F67C7">
      <w:pPr>
        <w:spacing w:before="138" w:line="240" w:lineRule="auto"/>
        <w:ind w:right="121" w:firstLine="720"/>
        <w:jc w:val="both"/>
        <w:rPr>
          <w:rFonts w:ascii="Times New Roman" w:hAnsi="Times New Roman" w:cs="Times New Roman"/>
          <w:i w:val="0"/>
          <w:iCs w:val="0"/>
          <w:color w:val="000000" w:themeColor="text1"/>
          <w:sz w:val="22"/>
          <w:szCs w:val="22"/>
          <w:lang w:val="id-ID"/>
        </w:rPr>
      </w:pPr>
      <w:r w:rsidRPr="002F67C7">
        <w:rPr>
          <w:rFonts w:ascii="Times New Roman" w:hAnsi="Times New Roman" w:cs="Times New Roman"/>
          <w:i w:val="0"/>
          <w:iCs w:val="0"/>
          <w:color w:val="000000" w:themeColor="text1"/>
          <w:sz w:val="22"/>
          <w:szCs w:val="22"/>
          <w:lang w:val="id-ID"/>
        </w:rPr>
        <w:t>Selanjutnya,</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untuk</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menguji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kelayakan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model,</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studi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ini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menggunakan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indeks</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 xml:space="preserve">chi-squared statistic dibagi dengan </w:t>
      </w:r>
      <w:r w:rsidRPr="00822605">
        <w:rPr>
          <w:rFonts w:ascii="Times New Roman" w:hAnsi="Times New Roman" w:cs="Times New Roman"/>
          <w:color w:val="000000" w:themeColor="text1"/>
          <w:sz w:val="22"/>
          <w:szCs w:val="22"/>
          <w:lang w:val="id-ID"/>
        </w:rPr>
        <w:t>degrees of freedom</w:t>
      </w:r>
      <w:r w:rsidRPr="002F67C7">
        <w:rPr>
          <w:rFonts w:ascii="Times New Roman" w:hAnsi="Times New Roman" w:cs="Times New Roman"/>
          <w:i w:val="0"/>
          <w:iCs w:val="0"/>
          <w:color w:val="000000" w:themeColor="text1"/>
          <w:sz w:val="22"/>
          <w:szCs w:val="22"/>
          <w:lang w:val="id-ID"/>
        </w:rPr>
        <w:t xml:space="preserve"> (CMIN/df), </w:t>
      </w:r>
      <w:r w:rsidRPr="00822605">
        <w:rPr>
          <w:rFonts w:ascii="Times New Roman" w:hAnsi="Times New Roman" w:cs="Times New Roman"/>
          <w:color w:val="000000" w:themeColor="text1"/>
          <w:sz w:val="22"/>
          <w:szCs w:val="22"/>
          <w:lang w:val="id-ID"/>
        </w:rPr>
        <w:t>root mean square</w:t>
      </w:r>
      <w:r w:rsidRPr="00822605">
        <w:rPr>
          <w:rFonts w:ascii="Times New Roman" w:hAnsi="Times New Roman" w:cs="Times New Roman"/>
          <w:color w:val="000000" w:themeColor="text1"/>
          <w:spacing w:val="-64"/>
          <w:sz w:val="22"/>
          <w:szCs w:val="22"/>
          <w:lang w:val="id-ID"/>
        </w:rPr>
        <w:t xml:space="preserve"> </w:t>
      </w:r>
      <w:r w:rsidRPr="00822605">
        <w:rPr>
          <w:rFonts w:ascii="Times New Roman" w:hAnsi="Times New Roman" w:cs="Times New Roman"/>
          <w:color w:val="000000" w:themeColor="text1"/>
          <w:sz w:val="22"/>
          <w:szCs w:val="22"/>
          <w:lang w:val="id-ID"/>
        </w:rPr>
        <w:t>error</w:t>
      </w:r>
      <w:r w:rsidRPr="00822605">
        <w:rPr>
          <w:rFonts w:ascii="Times New Roman" w:hAnsi="Times New Roman" w:cs="Times New Roman"/>
          <w:color w:val="000000" w:themeColor="text1"/>
          <w:spacing w:val="1"/>
          <w:sz w:val="22"/>
          <w:szCs w:val="22"/>
          <w:lang w:val="id-ID"/>
        </w:rPr>
        <w:t xml:space="preserve"> </w:t>
      </w:r>
      <w:r w:rsidRPr="00822605">
        <w:rPr>
          <w:rFonts w:ascii="Times New Roman" w:hAnsi="Times New Roman" w:cs="Times New Roman"/>
          <w:color w:val="000000" w:themeColor="text1"/>
          <w:sz w:val="22"/>
          <w:szCs w:val="22"/>
          <w:lang w:val="id-ID"/>
        </w:rPr>
        <w:t>of</w:t>
      </w:r>
      <w:r w:rsidRPr="00822605">
        <w:rPr>
          <w:rFonts w:ascii="Times New Roman" w:hAnsi="Times New Roman" w:cs="Times New Roman"/>
          <w:color w:val="000000" w:themeColor="text1"/>
          <w:spacing w:val="1"/>
          <w:sz w:val="22"/>
          <w:szCs w:val="22"/>
          <w:lang w:val="id-ID"/>
        </w:rPr>
        <w:t xml:space="preserve"> </w:t>
      </w:r>
      <w:r w:rsidRPr="00822605">
        <w:rPr>
          <w:rFonts w:ascii="Times New Roman" w:hAnsi="Times New Roman" w:cs="Times New Roman"/>
          <w:color w:val="000000" w:themeColor="text1"/>
          <w:sz w:val="22"/>
          <w:szCs w:val="22"/>
          <w:lang w:val="id-ID"/>
        </w:rPr>
        <w:t>approximation</w:t>
      </w:r>
      <w:r w:rsidRPr="00822605">
        <w:rPr>
          <w:rFonts w:ascii="Times New Roman" w:hAnsi="Times New Roman" w:cs="Times New Roman"/>
          <w:color w:val="000000" w:themeColor="text1"/>
          <w:spacing w:val="1"/>
          <w:sz w:val="22"/>
          <w:szCs w:val="22"/>
          <w:lang w:val="id-ID"/>
        </w:rPr>
        <w:t xml:space="preserve"> </w:t>
      </w:r>
      <w:r w:rsidRPr="00822605">
        <w:rPr>
          <w:rFonts w:ascii="Times New Roman" w:hAnsi="Times New Roman" w:cs="Times New Roman"/>
          <w:color w:val="000000" w:themeColor="text1"/>
          <w:sz w:val="22"/>
          <w:szCs w:val="22"/>
          <w:lang w:val="id-ID"/>
        </w:rPr>
        <w:t>(RMSEA),</w:t>
      </w:r>
      <w:r w:rsidRPr="00822605">
        <w:rPr>
          <w:rFonts w:ascii="Times New Roman" w:hAnsi="Times New Roman" w:cs="Times New Roman"/>
          <w:color w:val="000000" w:themeColor="text1"/>
          <w:spacing w:val="1"/>
          <w:sz w:val="22"/>
          <w:szCs w:val="22"/>
          <w:lang w:val="id-ID"/>
        </w:rPr>
        <w:t xml:space="preserve"> </w:t>
      </w:r>
      <w:r w:rsidRPr="00822605">
        <w:rPr>
          <w:rFonts w:ascii="Times New Roman" w:hAnsi="Times New Roman" w:cs="Times New Roman"/>
          <w:color w:val="000000" w:themeColor="text1"/>
          <w:sz w:val="22"/>
          <w:szCs w:val="22"/>
          <w:lang w:val="id-ID"/>
        </w:rPr>
        <w:t>the</w:t>
      </w:r>
      <w:r w:rsidRPr="00822605">
        <w:rPr>
          <w:rFonts w:ascii="Times New Roman" w:hAnsi="Times New Roman" w:cs="Times New Roman"/>
          <w:color w:val="000000" w:themeColor="text1"/>
          <w:spacing w:val="1"/>
          <w:sz w:val="22"/>
          <w:szCs w:val="22"/>
          <w:lang w:val="id-ID"/>
        </w:rPr>
        <w:t xml:space="preserve"> </w:t>
      </w:r>
      <w:r w:rsidRPr="00822605">
        <w:rPr>
          <w:rFonts w:ascii="Times New Roman" w:hAnsi="Times New Roman" w:cs="Times New Roman"/>
          <w:color w:val="000000" w:themeColor="text1"/>
          <w:sz w:val="22"/>
          <w:szCs w:val="22"/>
          <w:lang w:val="id-ID"/>
        </w:rPr>
        <w:t>standardized</w:t>
      </w:r>
      <w:r w:rsidRPr="00822605">
        <w:rPr>
          <w:rFonts w:ascii="Times New Roman" w:hAnsi="Times New Roman" w:cs="Times New Roman"/>
          <w:color w:val="000000" w:themeColor="text1"/>
          <w:spacing w:val="1"/>
          <w:sz w:val="22"/>
          <w:szCs w:val="22"/>
          <w:lang w:val="id-ID"/>
        </w:rPr>
        <w:t xml:space="preserve"> </w:t>
      </w:r>
      <w:r w:rsidRPr="00822605">
        <w:rPr>
          <w:rFonts w:ascii="Times New Roman" w:hAnsi="Times New Roman" w:cs="Times New Roman"/>
          <w:color w:val="000000" w:themeColor="text1"/>
          <w:sz w:val="22"/>
          <w:szCs w:val="22"/>
          <w:lang w:val="id-ID"/>
        </w:rPr>
        <w:t>root</w:t>
      </w:r>
      <w:r w:rsidRPr="00822605">
        <w:rPr>
          <w:rFonts w:ascii="Times New Roman" w:hAnsi="Times New Roman" w:cs="Times New Roman"/>
          <w:color w:val="000000" w:themeColor="text1"/>
          <w:spacing w:val="1"/>
          <w:sz w:val="22"/>
          <w:szCs w:val="22"/>
          <w:lang w:val="id-ID"/>
        </w:rPr>
        <w:t xml:space="preserve"> </w:t>
      </w:r>
      <w:r w:rsidRPr="00822605">
        <w:rPr>
          <w:rFonts w:ascii="Times New Roman" w:hAnsi="Times New Roman" w:cs="Times New Roman"/>
          <w:color w:val="000000" w:themeColor="text1"/>
          <w:sz w:val="22"/>
          <w:szCs w:val="22"/>
          <w:lang w:val="id-ID"/>
        </w:rPr>
        <w:t>mean</w:t>
      </w:r>
      <w:r w:rsidRPr="00822605">
        <w:rPr>
          <w:rFonts w:ascii="Times New Roman" w:hAnsi="Times New Roman" w:cs="Times New Roman"/>
          <w:color w:val="000000" w:themeColor="text1"/>
          <w:spacing w:val="1"/>
          <w:sz w:val="22"/>
          <w:szCs w:val="22"/>
          <w:lang w:val="id-ID"/>
        </w:rPr>
        <w:t xml:space="preserve"> </w:t>
      </w:r>
      <w:r w:rsidRPr="00822605">
        <w:rPr>
          <w:rFonts w:ascii="Times New Roman" w:hAnsi="Times New Roman" w:cs="Times New Roman"/>
          <w:color w:val="000000" w:themeColor="text1"/>
          <w:sz w:val="22"/>
          <w:szCs w:val="22"/>
          <w:lang w:val="id-ID"/>
        </w:rPr>
        <w:t>square</w:t>
      </w:r>
      <w:r w:rsidRPr="00822605">
        <w:rPr>
          <w:rFonts w:ascii="Times New Roman" w:hAnsi="Times New Roman" w:cs="Times New Roman"/>
          <w:color w:val="000000" w:themeColor="text1"/>
          <w:spacing w:val="1"/>
          <w:sz w:val="22"/>
          <w:szCs w:val="22"/>
          <w:lang w:val="id-ID"/>
        </w:rPr>
        <w:t xml:space="preserve"> </w:t>
      </w:r>
      <w:r w:rsidRPr="00822605">
        <w:rPr>
          <w:rFonts w:ascii="Times New Roman" w:hAnsi="Times New Roman" w:cs="Times New Roman"/>
          <w:color w:val="000000" w:themeColor="text1"/>
          <w:sz w:val="22"/>
          <w:szCs w:val="22"/>
          <w:lang w:val="id-ID"/>
        </w:rPr>
        <w:t>residual</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(SRMR),</w:t>
      </w:r>
      <w:r w:rsidRPr="002F67C7">
        <w:rPr>
          <w:rFonts w:ascii="Times New Roman" w:hAnsi="Times New Roman" w:cs="Times New Roman"/>
          <w:i w:val="0"/>
          <w:iCs w:val="0"/>
          <w:color w:val="000000" w:themeColor="text1"/>
          <w:spacing w:val="1"/>
          <w:sz w:val="22"/>
          <w:szCs w:val="22"/>
          <w:lang w:val="id-ID"/>
        </w:rPr>
        <w:t xml:space="preserve"> </w:t>
      </w:r>
      <w:r w:rsidRPr="00822605">
        <w:rPr>
          <w:rFonts w:ascii="Times New Roman" w:hAnsi="Times New Roman" w:cs="Times New Roman"/>
          <w:color w:val="000000" w:themeColor="text1"/>
          <w:sz w:val="22"/>
          <w:szCs w:val="22"/>
          <w:lang w:val="id-ID"/>
        </w:rPr>
        <w:t>the</w:t>
      </w:r>
      <w:r w:rsidRPr="00822605">
        <w:rPr>
          <w:rFonts w:ascii="Times New Roman" w:hAnsi="Times New Roman" w:cs="Times New Roman"/>
          <w:color w:val="000000" w:themeColor="text1"/>
          <w:spacing w:val="1"/>
          <w:sz w:val="22"/>
          <w:szCs w:val="22"/>
          <w:lang w:val="id-ID"/>
        </w:rPr>
        <w:t xml:space="preserve"> </w:t>
      </w:r>
      <w:r w:rsidRPr="00822605">
        <w:rPr>
          <w:rFonts w:ascii="Times New Roman" w:hAnsi="Times New Roman" w:cs="Times New Roman"/>
          <w:color w:val="000000" w:themeColor="text1"/>
          <w:sz w:val="22"/>
          <w:szCs w:val="22"/>
          <w:lang w:val="id-ID"/>
        </w:rPr>
        <w:t>goodness-of-fit</w:t>
      </w:r>
      <w:r w:rsidRPr="00822605">
        <w:rPr>
          <w:rFonts w:ascii="Times New Roman" w:hAnsi="Times New Roman" w:cs="Times New Roman"/>
          <w:color w:val="000000" w:themeColor="text1"/>
          <w:spacing w:val="1"/>
          <w:sz w:val="22"/>
          <w:szCs w:val="22"/>
          <w:lang w:val="id-ID"/>
        </w:rPr>
        <w:t xml:space="preserve"> </w:t>
      </w:r>
      <w:r w:rsidRPr="00822605">
        <w:rPr>
          <w:rFonts w:ascii="Times New Roman" w:hAnsi="Times New Roman" w:cs="Times New Roman"/>
          <w:color w:val="000000" w:themeColor="text1"/>
          <w:sz w:val="22"/>
          <w:szCs w:val="22"/>
          <w:lang w:val="id-ID"/>
        </w:rPr>
        <w:t>index</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 xml:space="preserve">(GFI), </w:t>
      </w:r>
      <w:r w:rsidRPr="00822605">
        <w:rPr>
          <w:rFonts w:ascii="Times New Roman" w:hAnsi="Times New Roman" w:cs="Times New Roman"/>
          <w:color w:val="000000" w:themeColor="text1"/>
          <w:sz w:val="22"/>
          <w:szCs w:val="22"/>
          <w:lang w:val="id-ID"/>
        </w:rPr>
        <w:t>the incremental fit index</w:t>
      </w:r>
      <w:r w:rsidRPr="002F67C7">
        <w:rPr>
          <w:rFonts w:ascii="Times New Roman" w:hAnsi="Times New Roman" w:cs="Times New Roman"/>
          <w:i w:val="0"/>
          <w:iCs w:val="0"/>
          <w:color w:val="000000" w:themeColor="text1"/>
          <w:sz w:val="22"/>
          <w:szCs w:val="22"/>
          <w:lang w:val="id-ID"/>
        </w:rPr>
        <w:t xml:space="preserve"> (IFI) dan the</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Tucker-Lewis</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index</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(TLI).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Pada</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CMIN/df,</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nilai</w:t>
      </w:r>
      <w:r w:rsidRPr="002F67C7">
        <w:rPr>
          <w:rFonts w:ascii="Times New Roman" w:hAnsi="Times New Roman" w:cs="Times New Roman"/>
          <w:i w:val="0"/>
          <w:iCs w:val="0"/>
          <w:color w:val="000000" w:themeColor="text1"/>
          <w:spacing w:val="1"/>
          <w:sz w:val="22"/>
          <w:szCs w:val="22"/>
          <w:lang w:val="id-ID"/>
        </w:rPr>
        <w:t xml:space="preserve"> </w:t>
      </w:r>
      <w:r w:rsidR="00822605" w:rsidRPr="00822605">
        <w:rPr>
          <w:rFonts w:ascii="Times New Roman" w:hAnsi="Times New Roman" w:cs="Times New Roman"/>
          <w:i w:val="0"/>
          <w:iCs w:val="0"/>
          <w:color w:val="000000" w:themeColor="text1"/>
          <w:sz w:val="22"/>
          <w:szCs w:val="22"/>
          <w:lang w:val="id-ID"/>
        </w:rPr>
        <w:t>di bawah</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3</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menunjukkan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model</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penelitian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yang</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cocok</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(Hair</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et</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al.,</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2010).</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Nilai</w:t>
      </w:r>
      <w:r w:rsidRPr="002F67C7">
        <w:rPr>
          <w:rFonts w:ascii="Times New Roman" w:hAnsi="Times New Roman" w:cs="Times New Roman"/>
          <w:i w:val="0"/>
          <w:iCs w:val="0"/>
          <w:color w:val="000000" w:themeColor="text1"/>
          <w:spacing w:val="1"/>
          <w:sz w:val="22"/>
          <w:szCs w:val="22"/>
          <w:lang w:val="id-ID"/>
        </w:rPr>
        <w:t xml:space="preserve"> </w:t>
      </w:r>
      <w:r w:rsidR="00822605" w:rsidRPr="00822605">
        <w:rPr>
          <w:rFonts w:ascii="Times New Roman" w:hAnsi="Times New Roman" w:cs="Times New Roman"/>
          <w:i w:val="0"/>
          <w:iCs w:val="0"/>
          <w:color w:val="000000" w:themeColor="text1"/>
          <w:sz w:val="22"/>
          <w:szCs w:val="22"/>
          <w:lang w:val="id-ID"/>
        </w:rPr>
        <w:t>di bawah</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0.08</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untuk</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SRMR</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menunjukkan bahwa model dapat diterima (Malhotra, 2010) sedangkan untuk hasil</w:t>
      </w:r>
      <w:r w:rsidRPr="002F67C7">
        <w:rPr>
          <w:rFonts w:ascii="Times New Roman" w:hAnsi="Times New Roman" w:cs="Times New Roman"/>
          <w:i w:val="0"/>
          <w:iCs w:val="0"/>
          <w:color w:val="000000" w:themeColor="text1"/>
          <w:spacing w:val="1"/>
          <w:sz w:val="22"/>
          <w:szCs w:val="22"/>
          <w:lang w:val="id-ID"/>
        </w:rPr>
        <w:t xml:space="preserve"> </w:t>
      </w:r>
      <w:r w:rsidR="00822605" w:rsidRPr="00822605">
        <w:rPr>
          <w:rFonts w:ascii="Times New Roman" w:hAnsi="Times New Roman" w:cs="Times New Roman"/>
          <w:i w:val="0"/>
          <w:iCs w:val="0"/>
          <w:color w:val="000000" w:themeColor="text1"/>
          <w:sz w:val="22"/>
          <w:szCs w:val="22"/>
          <w:lang w:val="id-ID"/>
        </w:rPr>
        <w:t>di atas</w:t>
      </w:r>
      <w:r w:rsidRPr="002F67C7">
        <w:rPr>
          <w:rFonts w:ascii="Times New Roman" w:hAnsi="Times New Roman" w:cs="Times New Roman"/>
          <w:i w:val="0"/>
          <w:iCs w:val="0"/>
          <w:color w:val="000000" w:themeColor="text1"/>
          <w:sz w:val="22"/>
          <w:szCs w:val="22"/>
          <w:lang w:val="id-ID"/>
        </w:rPr>
        <w:t xml:space="preserve"> atau sama dengan 0.85 dari GFI (Schermelleh-Engel et al., 2003). Nilai TLI</w:t>
      </w:r>
      <w:r w:rsidRPr="002F67C7">
        <w:rPr>
          <w:rFonts w:ascii="Times New Roman" w:hAnsi="Times New Roman" w:cs="Times New Roman"/>
          <w:i w:val="0"/>
          <w:iCs w:val="0"/>
          <w:color w:val="000000" w:themeColor="text1"/>
          <w:spacing w:val="1"/>
          <w:sz w:val="22"/>
          <w:szCs w:val="22"/>
          <w:lang w:val="id-ID"/>
        </w:rPr>
        <w:t xml:space="preserve"> </w:t>
      </w:r>
      <w:r w:rsidR="00822605" w:rsidRPr="00822605">
        <w:rPr>
          <w:rFonts w:ascii="Times New Roman" w:hAnsi="Times New Roman" w:cs="Times New Roman"/>
          <w:i w:val="0"/>
          <w:iCs w:val="0"/>
          <w:color w:val="000000" w:themeColor="text1"/>
          <w:sz w:val="22"/>
          <w:szCs w:val="22"/>
          <w:lang w:val="id-ID"/>
        </w:rPr>
        <w:t>di atas</w:t>
      </w:r>
      <w:r w:rsidRPr="002F67C7">
        <w:rPr>
          <w:rFonts w:ascii="Times New Roman" w:hAnsi="Times New Roman" w:cs="Times New Roman"/>
          <w:i w:val="0"/>
          <w:iCs w:val="0"/>
          <w:color w:val="000000" w:themeColor="text1"/>
          <w:sz w:val="22"/>
          <w:szCs w:val="22"/>
          <w:lang w:val="id-ID"/>
        </w:rPr>
        <w:t xml:space="preserve"> 0.90 menunjukkan bahwa model tersebut pantas untuk diterima (Malhotra,</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2010), namun untuk ukuran sampel yang lebih kecil (N=100 dan N=200) dan model</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yang lebih besar, disarankan nilai batas kurang dari 0,90 untuk TLI (Sharma et al.,</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2005). Untuk RMSEA, telah disarankan bahwa nilai &lt; 0.05 dianggap cocok, nilai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dalam kisaran 0.05 hingga 0.08 dapat diterima, nilai dalam kisaran marginal fit 0.08</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hingga 0.10, dan nilai &gt; 0.10 kecocokan yang buruk (Browne dan Cudeck, 1993).</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Lalu,</w:t>
      </w:r>
      <w:r w:rsidRPr="002F67C7">
        <w:rPr>
          <w:rFonts w:ascii="Times New Roman" w:hAnsi="Times New Roman" w:cs="Times New Roman"/>
          <w:i w:val="0"/>
          <w:iCs w:val="0"/>
          <w:color w:val="000000" w:themeColor="text1"/>
          <w:spacing w:val="43"/>
          <w:sz w:val="22"/>
          <w:szCs w:val="22"/>
          <w:lang w:val="id-ID"/>
        </w:rPr>
        <w:t xml:space="preserve"> </w:t>
      </w:r>
      <w:r w:rsidRPr="002F67C7">
        <w:rPr>
          <w:rFonts w:ascii="Times New Roman" w:hAnsi="Times New Roman" w:cs="Times New Roman"/>
          <w:i w:val="0"/>
          <w:iCs w:val="0"/>
          <w:color w:val="000000" w:themeColor="text1"/>
          <w:sz w:val="22"/>
          <w:szCs w:val="22"/>
          <w:lang w:val="id-ID"/>
        </w:rPr>
        <w:t>nilai</w:t>
      </w:r>
      <w:r w:rsidRPr="002F67C7">
        <w:rPr>
          <w:rFonts w:ascii="Times New Roman" w:hAnsi="Times New Roman" w:cs="Times New Roman"/>
          <w:i w:val="0"/>
          <w:iCs w:val="0"/>
          <w:color w:val="000000" w:themeColor="text1"/>
          <w:spacing w:val="44"/>
          <w:sz w:val="22"/>
          <w:szCs w:val="22"/>
          <w:lang w:val="id-ID"/>
        </w:rPr>
        <w:t xml:space="preserve"> </w:t>
      </w:r>
      <w:r w:rsidRPr="002F67C7">
        <w:rPr>
          <w:rFonts w:ascii="Times New Roman" w:hAnsi="Times New Roman" w:cs="Times New Roman"/>
          <w:i w:val="0"/>
          <w:iCs w:val="0"/>
          <w:color w:val="000000" w:themeColor="text1"/>
          <w:sz w:val="22"/>
          <w:szCs w:val="22"/>
          <w:lang w:val="id-ID"/>
        </w:rPr>
        <w:t>hasil</w:t>
      </w:r>
      <w:r w:rsidRPr="002F67C7">
        <w:rPr>
          <w:rFonts w:ascii="Times New Roman" w:hAnsi="Times New Roman" w:cs="Times New Roman"/>
          <w:i w:val="0"/>
          <w:iCs w:val="0"/>
          <w:color w:val="000000" w:themeColor="text1"/>
          <w:spacing w:val="44"/>
          <w:sz w:val="22"/>
          <w:szCs w:val="22"/>
          <w:lang w:val="id-ID"/>
        </w:rPr>
        <w:t xml:space="preserve"> </w:t>
      </w:r>
      <w:r w:rsidRPr="002F67C7">
        <w:rPr>
          <w:rFonts w:ascii="Times New Roman" w:hAnsi="Times New Roman" w:cs="Times New Roman"/>
          <w:i w:val="0"/>
          <w:iCs w:val="0"/>
          <w:color w:val="000000" w:themeColor="text1"/>
          <w:sz w:val="22"/>
          <w:szCs w:val="22"/>
          <w:lang w:val="id-ID"/>
        </w:rPr>
        <w:t>IFI</w:t>
      </w:r>
      <w:r w:rsidRPr="002F67C7">
        <w:rPr>
          <w:rFonts w:ascii="Times New Roman" w:hAnsi="Times New Roman" w:cs="Times New Roman"/>
          <w:i w:val="0"/>
          <w:iCs w:val="0"/>
          <w:color w:val="000000" w:themeColor="text1"/>
          <w:spacing w:val="43"/>
          <w:sz w:val="22"/>
          <w:szCs w:val="22"/>
          <w:lang w:val="id-ID"/>
        </w:rPr>
        <w:t xml:space="preserve"> </w:t>
      </w:r>
      <w:r w:rsidRPr="002F67C7">
        <w:rPr>
          <w:rFonts w:ascii="Times New Roman" w:hAnsi="Times New Roman" w:cs="Times New Roman"/>
          <w:i w:val="0"/>
          <w:iCs w:val="0"/>
          <w:color w:val="000000" w:themeColor="text1"/>
          <w:sz w:val="22"/>
          <w:szCs w:val="22"/>
          <w:lang w:val="id-ID"/>
        </w:rPr>
        <w:t>akan</w:t>
      </w:r>
      <w:r w:rsidRPr="002F67C7">
        <w:rPr>
          <w:rFonts w:ascii="Times New Roman" w:hAnsi="Times New Roman" w:cs="Times New Roman"/>
          <w:i w:val="0"/>
          <w:iCs w:val="0"/>
          <w:color w:val="000000" w:themeColor="text1"/>
          <w:spacing w:val="44"/>
          <w:sz w:val="22"/>
          <w:szCs w:val="22"/>
          <w:lang w:val="id-ID"/>
        </w:rPr>
        <w:t xml:space="preserve"> </w:t>
      </w:r>
      <w:r w:rsidRPr="002F67C7">
        <w:rPr>
          <w:rFonts w:ascii="Times New Roman" w:hAnsi="Times New Roman" w:cs="Times New Roman"/>
          <w:i w:val="0"/>
          <w:iCs w:val="0"/>
          <w:color w:val="000000" w:themeColor="text1"/>
          <w:sz w:val="22"/>
          <w:szCs w:val="22"/>
          <w:lang w:val="id-ID"/>
        </w:rPr>
        <w:t>berkisar</w:t>
      </w:r>
      <w:r w:rsidRPr="002F67C7">
        <w:rPr>
          <w:rFonts w:ascii="Times New Roman" w:hAnsi="Times New Roman" w:cs="Times New Roman"/>
          <w:i w:val="0"/>
          <w:iCs w:val="0"/>
          <w:color w:val="000000" w:themeColor="text1"/>
          <w:spacing w:val="44"/>
          <w:sz w:val="22"/>
          <w:szCs w:val="22"/>
          <w:lang w:val="id-ID"/>
        </w:rPr>
        <w:t xml:space="preserve"> </w:t>
      </w:r>
      <w:r w:rsidRPr="002F67C7">
        <w:rPr>
          <w:rFonts w:ascii="Times New Roman" w:hAnsi="Times New Roman" w:cs="Times New Roman"/>
          <w:i w:val="0"/>
          <w:iCs w:val="0"/>
          <w:color w:val="000000" w:themeColor="text1"/>
          <w:sz w:val="22"/>
          <w:szCs w:val="22"/>
          <w:lang w:val="id-ID"/>
        </w:rPr>
        <w:t>antara</w:t>
      </w:r>
      <w:r w:rsidRPr="002F67C7">
        <w:rPr>
          <w:rFonts w:ascii="Times New Roman" w:hAnsi="Times New Roman" w:cs="Times New Roman"/>
          <w:i w:val="0"/>
          <w:iCs w:val="0"/>
          <w:color w:val="000000" w:themeColor="text1"/>
          <w:spacing w:val="43"/>
          <w:sz w:val="22"/>
          <w:szCs w:val="22"/>
          <w:lang w:val="id-ID"/>
        </w:rPr>
        <w:t xml:space="preserve"> </w:t>
      </w:r>
      <w:r w:rsidRPr="002F67C7">
        <w:rPr>
          <w:rFonts w:ascii="Times New Roman" w:hAnsi="Times New Roman" w:cs="Times New Roman"/>
          <w:i w:val="0"/>
          <w:iCs w:val="0"/>
          <w:color w:val="000000" w:themeColor="text1"/>
          <w:sz w:val="22"/>
          <w:szCs w:val="22"/>
          <w:lang w:val="id-ID"/>
        </w:rPr>
        <w:t>0-1</w:t>
      </w:r>
      <w:r w:rsidRPr="002F67C7">
        <w:rPr>
          <w:rFonts w:ascii="Times New Roman" w:hAnsi="Times New Roman" w:cs="Times New Roman"/>
          <w:i w:val="0"/>
          <w:iCs w:val="0"/>
          <w:color w:val="000000" w:themeColor="text1"/>
          <w:spacing w:val="44"/>
          <w:sz w:val="22"/>
          <w:szCs w:val="22"/>
          <w:lang w:val="id-ID"/>
        </w:rPr>
        <w:t xml:space="preserve"> </w:t>
      </w:r>
      <w:r w:rsidRPr="002F67C7">
        <w:rPr>
          <w:rFonts w:ascii="Times New Roman" w:hAnsi="Times New Roman" w:cs="Times New Roman"/>
          <w:i w:val="0"/>
          <w:iCs w:val="0"/>
          <w:color w:val="000000" w:themeColor="text1"/>
          <w:sz w:val="22"/>
          <w:szCs w:val="22"/>
          <w:lang w:val="id-ID"/>
        </w:rPr>
        <w:t>dimana</w:t>
      </w:r>
      <w:r w:rsidRPr="002F67C7">
        <w:rPr>
          <w:rFonts w:ascii="Times New Roman" w:hAnsi="Times New Roman" w:cs="Times New Roman"/>
          <w:i w:val="0"/>
          <w:iCs w:val="0"/>
          <w:color w:val="000000" w:themeColor="text1"/>
          <w:spacing w:val="29"/>
          <w:sz w:val="22"/>
          <w:szCs w:val="22"/>
          <w:lang w:val="id-ID"/>
        </w:rPr>
        <w:t xml:space="preserve"> </w:t>
      </w:r>
      <w:r w:rsidRPr="002F67C7">
        <w:rPr>
          <w:rFonts w:ascii="Times New Roman" w:hAnsi="Times New Roman" w:cs="Times New Roman"/>
          <w:i w:val="0"/>
          <w:iCs w:val="0"/>
          <w:color w:val="000000" w:themeColor="text1"/>
          <w:sz w:val="22"/>
          <w:szCs w:val="22"/>
          <w:lang w:val="id-ID"/>
        </w:rPr>
        <w:t>nilai</w:t>
      </w:r>
      <w:r w:rsidRPr="002F67C7">
        <w:rPr>
          <w:rFonts w:ascii="Times New Roman" w:hAnsi="Times New Roman" w:cs="Times New Roman"/>
          <w:i w:val="0"/>
          <w:iCs w:val="0"/>
          <w:color w:val="000000" w:themeColor="text1"/>
          <w:spacing w:val="29"/>
          <w:sz w:val="22"/>
          <w:szCs w:val="22"/>
          <w:lang w:val="id-ID"/>
        </w:rPr>
        <w:t xml:space="preserve"> </w:t>
      </w:r>
      <w:r w:rsidRPr="002F67C7">
        <w:rPr>
          <w:rFonts w:ascii="Times New Roman" w:hAnsi="Times New Roman" w:cs="Times New Roman"/>
          <w:i w:val="0"/>
          <w:iCs w:val="0"/>
          <w:color w:val="000000" w:themeColor="text1"/>
          <w:sz w:val="22"/>
          <w:szCs w:val="22"/>
          <w:lang w:val="id-ID"/>
        </w:rPr>
        <w:t>lebih</w:t>
      </w:r>
      <w:r w:rsidRPr="002F67C7">
        <w:rPr>
          <w:rFonts w:ascii="Times New Roman" w:hAnsi="Times New Roman" w:cs="Times New Roman"/>
          <w:i w:val="0"/>
          <w:iCs w:val="0"/>
          <w:color w:val="000000" w:themeColor="text1"/>
          <w:spacing w:val="30"/>
          <w:sz w:val="22"/>
          <w:szCs w:val="22"/>
          <w:lang w:val="id-ID"/>
        </w:rPr>
        <w:t xml:space="preserve"> </w:t>
      </w:r>
      <w:r w:rsidRPr="002F67C7">
        <w:rPr>
          <w:rFonts w:ascii="Times New Roman" w:hAnsi="Times New Roman" w:cs="Times New Roman"/>
          <w:i w:val="0"/>
          <w:iCs w:val="0"/>
          <w:color w:val="000000" w:themeColor="text1"/>
          <w:sz w:val="22"/>
          <w:szCs w:val="22"/>
          <w:lang w:val="id-ID"/>
        </w:rPr>
        <w:t>tinggi</w:t>
      </w:r>
      <w:r w:rsidRPr="002F67C7">
        <w:rPr>
          <w:rFonts w:ascii="Times New Roman" w:hAnsi="Times New Roman" w:cs="Times New Roman"/>
          <w:i w:val="0"/>
          <w:iCs w:val="0"/>
          <w:color w:val="000000" w:themeColor="text1"/>
          <w:spacing w:val="29"/>
          <w:sz w:val="22"/>
          <w:szCs w:val="22"/>
          <w:lang w:val="id-ID"/>
        </w:rPr>
        <w:t xml:space="preserve"> </w:t>
      </w:r>
      <w:r w:rsidRPr="002F67C7">
        <w:rPr>
          <w:rFonts w:ascii="Times New Roman" w:hAnsi="Times New Roman" w:cs="Times New Roman"/>
          <w:i w:val="0"/>
          <w:iCs w:val="0"/>
          <w:color w:val="000000" w:themeColor="text1"/>
          <w:sz w:val="22"/>
          <w:szCs w:val="22"/>
          <w:lang w:val="id-ID"/>
        </w:rPr>
        <w:t>adalah</w:t>
      </w:r>
      <w:r w:rsidRPr="002F67C7">
        <w:rPr>
          <w:rFonts w:ascii="Times New Roman" w:hAnsi="Times New Roman" w:cs="Times New Roman"/>
          <w:i w:val="0"/>
          <w:iCs w:val="0"/>
          <w:color w:val="000000" w:themeColor="text1"/>
          <w:spacing w:val="29"/>
          <w:sz w:val="22"/>
          <w:szCs w:val="22"/>
          <w:lang w:val="id-ID"/>
        </w:rPr>
        <w:t xml:space="preserve"> </w:t>
      </w:r>
      <w:r w:rsidRPr="002F67C7">
        <w:rPr>
          <w:rFonts w:ascii="Times New Roman" w:hAnsi="Times New Roman" w:cs="Times New Roman"/>
          <w:i w:val="0"/>
          <w:iCs w:val="0"/>
          <w:color w:val="000000" w:themeColor="text1"/>
          <w:sz w:val="22"/>
          <w:szCs w:val="22"/>
          <w:lang w:val="id-ID"/>
        </w:rPr>
        <w:t>lebih</w:t>
      </w:r>
      <w:r w:rsidRPr="002F67C7">
        <w:rPr>
          <w:rFonts w:ascii="Times New Roman" w:hAnsi="Times New Roman" w:cs="Times New Roman"/>
          <w:i w:val="0"/>
          <w:iCs w:val="0"/>
          <w:color w:val="000000" w:themeColor="text1"/>
          <w:spacing w:val="-64"/>
          <w:sz w:val="22"/>
          <w:szCs w:val="22"/>
          <w:lang w:val="id-ID"/>
        </w:rPr>
        <w:t xml:space="preserve"> </w:t>
      </w:r>
      <w:r w:rsidRPr="002F67C7">
        <w:rPr>
          <w:rFonts w:ascii="Times New Roman" w:hAnsi="Times New Roman" w:cs="Times New Roman"/>
          <w:i w:val="0"/>
          <w:iCs w:val="0"/>
          <w:color w:val="000000" w:themeColor="text1"/>
          <w:sz w:val="22"/>
          <w:szCs w:val="22"/>
          <w:lang w:val="id-ID"/>
        </w:rPr>
        <w:t xml:space="preserve">baik, dan jika nilai IFI lebih besar dari 0.9 merupakan </w:t>
      </w:r>
      <w:r w:rsidR="00822605" w:rsidRPr="00822605">
        <w:rPr>
          <w:rFonts w:ascii="Times New Roman" w:hAnsi="Times New Roman" w:cs="Times New Roman"/>
          <w:color w:val="000000" w:themeColor="text1"/>
          <w:sz w:val="22"/>
          <w:szCs w:val="22"/>
          <w:lang w:val="id-ID"/>
        </w:rPr>
        <w:t>good fit</w:t>
      </w:r>
      <w:r w:rsidRPr="002F67C7">
        <w:rPr>
          <w:rFonts w:ascii="Times New Roman" w:hAnsi="Times New Roman" w:cs="Times New Roman"/>
          <w:i w:val="0"/>
          <w:iCs w:val="0"/>
          <w:color w:val="000000" w:themeColor="text1"/>
          <w:sz w:val="22"/>
          <w:szCs w:val="22"/>
          <w:lang w:val="id-ID"/>
        </w:rPr>
        <w:t>, sedangkan nilai 0.80 &lt;</w:t>
      </w:r>
      <w:r w:rsidRPr="002F67C7">
        <w:rPr>
          <w:rFonts w:ascii="Times New Roman" w:hAnsi="Times New Roman" w:cs="Times New Roman"/>
          <w:i w:val="0"/>
          <w:iCs w:val="0"/>
          <w:color w:val="000000" w:themeColor="text1"/>
          <w:spacing w:val="-64"/>
          <w:sz w:val="22"/>
          <w:szCs w:val="22"/>
          <w:lang w:val="id-ID"/>
        </w:rPr>
        <w:t xml:space="preserve"> </w:t>
      </w:r>
      <w:r w:rsidRPr="002F67C7">
        <w:rPr>
          <w:rFonts w:ascii="Times New Roman" w:hAnsi="Times New Roman" w:cs="Times New Roman"/>
          <w:i w:val="0"/>
          <w:iCs w:val="0"/>
          <w:color w:val="000000" w:themeColor="text1"/>
          <w:sz w:val="22"/>
          <w:szCs w:val="22"/>
          <w:lang w:val="id-ID"/>
        </w:rPr>
        <w:t>IFI&lt; 0.90 merupakan marginal fit (Ghozali dan Fuad, 2005</w:t>
      </w:r>
      <w:r w:rsidRPr="002F67C7">
        <w:rPr>
          <w:rFonts w:ascii="Times New Roman" w:hAnsi="Times New Roman" w:cs="Times New Roman"/>
          <w:i w:val="0"/>
          <w:iCs w:val="0"/>
          <w:color w:val="000000" w:themeColor="text1"/>
          <w:sz w:val="22"/>
          <w:szCs w:val="22"/>
        </w:rPr>
        <w:t>).</w:t>
      </w:r>
    </w:p>
    <w:p w14:paraId="1B78C92B" w14:textId="77777777" w:rsidR="00373DB0" w:rsidRPr="002F67C7" w:rsidRDefault="00373DB0" w:rsidP="002F67C7">
      <w:pPr>
        <w:pStyle w:val="BodyText"/>
        <w:spacing w:before="138" w:line="240" w:lineRule="auto"/>
        <w:ind w:right="113"/>
        <w:jc w:val="both"/>
        <w:rPr>
          <w:rFonts w:ascii="Times New Roman" w:hAnsi="Times New Roman" w:cs="Times New Roman"/>
          <w:b/>
          <w:bCs/>
          <w:i w:val="0"/>
          <w:iCs w:val="0"/>
          <w:color w:val="000000" w:themeColor="text1"/>
          <w:sz w:val="22"/>
          <w:szCs w:val="22"/>
          <w:lang w:val="id-ID"/>
        </w:rPr>
      </w:pPr>
      <w:r w:rsidRPr="002F67C7">
        <w:rPr>
          <w:rFonts w:ascii="Times New Roman" w:hAnsi="Times New Roman" w:cs="Times New Roman"/>
          <w:b/>
          <w:bCs/>
          <w:i w:val="0"/>
          <w:iCs w:val="0"/>
          <w:color w:val="000000" w:themeColor="text1"/>
          <w:sz w:val="22"/>
          <w:szCs w:val="22"/>
          <w:lang w:val="id-ID"/>
        </w:rPr>
        <w:t>Uji Hipotesis</w:t>
      </w:r>
    </w:p>
    <w:p w14:paraId="3F0A0A45" w14:textId="57FA5E13" w:rsidR="00373DB0" w:rsidRPr="002F67C7" w:rsidRDefault="00373DB0" w:rsidP="002F67C7">
      <w:pPr>
        <w:pStyle w:val="BodyText"/>
        <w:spacing w:before="138" w:line="240" w:lineRule="auto"/>
        <w:ind w:right="113" w:firstLine="720"/>
        <w:jc w:val="both"/>
        <w:rPr>
          <w:rFonts w:ascii="Times New Roman" w:hAnsi="Times New Roman" w:cs="Times New Roman"/>
          <w:i w:val="0"/>
          <w:iCs w:val="0"/>
          <w:color w:val="000000" w:themeColor="text1"/>
          <w:sz w:val="22"/>
          <w:szCs w:val="22"/>
        </w:rPr>
      </w:pPr>
      <w:r w:rsidRPr="00822605">
        <w:rPr>
          <w:rFonts w:ascii="Times New Roman" w:hAnsi="Times New Roman" w:cs="Times New Roman"/>
          <w:color w:val="000000" w:themeColor="text1"/>
          <w:sz w:val="22"/>
          <w:szCs w:val="22"/>
          <w:lang w:val="id-ID"/>
        </w:rPr>
        <w:t>Structural Equation Modeling</w:t>
      </w:r>
      <w:r w:rsidRPr="002F67C7">
        <w:rPr>
          <w:rFonts w:ascii="Times New Roman" w:hAnsi="Times New Roman" w:cs="Times New Roman"/>
          <w:i w:val="0"/>
          <w:iCs w:val="0"/>
          <w:color w:val="000000" w:themeColor="text1"/>
          <w:sz w:val="22"/>
          <w:szCs w:val="22"/>
          <w:lang w:val="id-ID"/>
        </w:rPr>
        <w:t xml:space="preserve"> (SEM) dilakukan, yaitu prosedur statistik untuk menguji</w:t>
      </w:r>
      <w:r w:rsidRPr="002F67C7">
        <w:rPr>
          <w:rFonts w:ascii="Times New Roman" w:hAnsi="Times New Roman" w:cs="Times New Roman"/>
          <w:i w:val="0"/>
          <w:iCs w:val="0"/>
          <w:color w:val="000000" w:themeColor="text1"/>
          <w:spacing w:val="-64"/>
          <w:sz w:val="22"/>
          <w:szCs w:val="22"/>
          <w:lang w:val="id-ID"/>
        </w:rPr>
        <w:t xml:space="preserve"> </w:t>
      </w:r>
      <w:r w:rsidRPr="002F67C7">
        <w:rPr>
          <w:rFonts w:ascii="Times New Roman" w:hAnsi="Times New Roman" w:cs="Times New Roman"/>
          <w:i w:val="0"/>
          <w:iCs w:val="0"/>
          <w:color w:val="000000" w:themeColor="text1"/>
          <w:sz w:val="22"/>
          <w:szCs w:val="22"/>
          <w:lang w:val="id-ID"/>
        </w:rPr>
        <w:t>pengukuran,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hipotesis</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fungsional,</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prediktif,</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kausal</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(Bagozzi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Yi,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2012)</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menggunakan</w:t>
      </w:r>
      <w:r w:rsidRPr="002F67C7">
        <w:rPr>
          <w:rFonts w:ascii="Times New Roman" w:hAnsi="Times New Roman" w:cs="Times New Roman"/>
          <w:i w:val="0"/>
          <w:iCs w:val="0"/>
          <w:color w:val="000000" w:themeColor="text1"/>
          <w:spacing w:val="1"/>
          <w:sz w:val="22"/>
          <w:szCs w:val="22"/>
          <w:lang w:val="id-ID"/>
        </w:rPr>
        <w:t xml:space="preserve"> </w:t>
      </w:r>
      <w:r w:rsidRPr="00822605">
        <w:rPr>
          <w:rFonts w:ascii="Times New Roman" w:hAnsi="Times New Roman" w:cs="Times New Roman"/>
          <w:color w:val="000000" w:themeColor="text1"/>
          <w:sz w:val="22"/>
          <w:szCs w:val="22"/>
          <w:lang w:val="id-ID"/>
        </w:rPr>
        <w:t>Analysis</w:t>
      </w:r>
      <w:r w:rsidRPr="00822605">
        <w:rPr>
          <w:rFonts w:ascii="Times New Roman" w:hAnsi="Times New Roman" w:cs="Times New Roman"/>
          <w:color w:val="000000" w:themeColor="text1"/>
          <w:spacing w:val="1"/>
          <w:sz w:val="22"/>
          <w:szCs w:val="22"/>
          <w:lang w:val="id-ID"/>
        </w:rPr>
        <w:t xml:space="preserve"> </w:t>
      </w:r>
      <w:r w:rsidRPr="00822605">
        <w:rPr>
          <w:rFonts w:ascii="Times New Roman" w:hAnsi="Times New Roman" w:cs="Times New Roman"/>
          <w:color w:val="000000" w:themeColor="text1"/>
          <w:sz w:val="22"/>
          <w:szCs w:val="22"/>
          <w:lang w:val="id-ID"/>
        </w:rPr>
        <w:t>of</w:t>
      </w:r>
      <w:r w:rsidRPr="00822605">
        <w:rPr>
          <w:rFonts w:ascii="Times New Roman" w:hAnsi="Times New Roman" w:cs="Times New Roman"/>
          <w:color w:val="000000" w:themeColor="text1"/>
          <w:spacing w:val="1"/>
          <w:sz w:val="22"/>
          <w:szCs w:val="22"/>
          <w:lang w:val="id-ID"/>
        </w:rPr>
        <w:t xml:space="preserve"> </w:t>
      </w:r>
      <w:r w:rsidRPr="00822605">
        <w:rPr>
          <w:rFonts w:ascii="Times New Roman" w:hAnsi="Times New Roman" w:cs="Times New Roman"/>
          <w:color w:val="000000" w:themeColor="text1"/>
          <w:sz w:val="22"/>
          <w:szCs w:val="22"/>
          <w:lang w:val="id-ID"/>
        </w:rPr>
        <w:t>Moment</w:t>
      </w:r>
      <w:r w:rsidRPr="00822605">
        <w:rPr>
          <w:rFonts w:ascii="Times New Roman" w:hAnsi="Times New Roman" w:cs="Times New Roman"/>
          <w:color w:val="000000" w:themeColor="text1"/>
          <w:spacing w:val="1"/>
          <w:sz w:val="22"/>
          <w:szCs w:val="22"/>
          <w:lang w:val="id-ID"/>
        </w:rPr>
        <w:t xml:space="preserve"> </w:t>
      </w:r>
      <w:r w:rsidRPr="00822605">
        <w:rPr>
          <w:rFonts w:ascii="Times New Roman" w:hAnsi="Times New Roman" w:cs="Times New Roman"/>
          <w:color w:val="000000" w:themeColor="text1"/>
          <w:sz w:val="22"/>
          <w:szCs w:val="22"/>
          <w:lang w:val="id-ID"/>
        </w:rPr>
        <w:t>Structures</w:t>
      </w:r>
      <w:r w:rsidRPr="00822605">
        <w:rPr>
          <w:rFonts w:ascii="Times New Roman" w:hAnsi="Times New Roman" w:cs="Times New Roman"/>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(AMOS).</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SEM</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digunakan</w:t>
      </w:r>
      <w:r w:rsidRPr="002F67C7">
        <w:rPr>
          <w:rFonts w:ascii="Times New Roman" w:hAnsi="Times New Roman" w:cs="Times New Roman"/>
          <w:i w:val="0"/>
          <w:iCs w:val="0"/>
          <w:color w:val="000000" w:themeColor="text1"/>
          <w:spacing w:val="66"/>
          <w:sz w:val="22"/>
          <w:szCs w:val="22"/>
          <w:lang w:val="id-ID"/>
        </w:rPr>
        <w:t xml:space="preserve"> </w:t>
      </w:r>
      <w:r w:rsidRPr="002F67C7">
        <w:rPr>
          <w:rFonts w:ascii="Times New Roman" w:hAnsi="Times New Roman" w:cs="Times New Roman"/>
          <w:i w:val="0"/>
          <w:iCs w:val="0"/>
          <w:color w:val="000000" w:themeColor="text1"/>
          <w:sz w:val="22"/>
          <w:szCs w:val="22"/>
          <w:lang w:val="id-ID"/>
        </w:rPr>
        <w:t>karena</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dapat</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membantu</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peneliti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untuk</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lebih</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tepat</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dalam</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spesifikasi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hipotesis</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operasionalisasi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konstruk,</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serta</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berguna</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jika</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digunakan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dalam</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penelitian survei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dalam seluruh konteks (Bagozzi dan Yi, 2012). Untuk menentukan pengaruh media,</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 xml:space="preserve">kelompok, </w:t>
      </w:r>
      <w:r w:rsidRPr="002F67C7">
        <w:rPr>
          <w:rFonts w:ascii="Times New Roman" w:hAnsi="Times New Roman" w:cs="Times New Roman"/>
          <w:i w:val="0"/>
          <w:iCs w:val="0"/>
          <w:color w:val="000000" w:themeColor="text1"/>
          <w:sz w:val="22"/>
          <w:szCs w:val="22"/>
          <w:lang w:val="id-ID"/>
        </w:rPr>
        <w:lastRenderedPageBreak/>
        <w:t>dan keyakinan kognitif terhadap sikap dan niat beli generasi Y wanita</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 xml:space="preserve">kepada produk kecantikan melalui subjective norms dianalisa menggunakan </w:t>
      </w:r>
      <w:r w:rsidR="00822605" w:rsidRPr="00822605">
        <w:rPr>
          <w:rFonts w:ascii="Times New Roman" w:hAnsi="Times New Roman" w:cs="Times New Roman"/>
          <w:color w:val="000000" w:themeColor="text1"/>
          <w:sz w:val="22"/>
          <w:szCs w:val="22"/>
          <w:lang w:val="id-ID"/>
        </w:rPr>
        <w:t>path analysis</w:t>
      </w:r>
      <w:r w:rsidRPr="002F67C7">
        <w:rPr>
          <w:rFonts w:ascii="Times New Roman" w:hAnsi="Times New Roman" w:cs="Times New Roman"/>
          <w:i w:val="0"/>
          <w:iCs w:val="0"/>
          <w:color w:val="000000" w:themeColor="text1"/>
          <w:sz w:val="22"/>
          <w:szCs w:val="22"/>
          <w:lang w:val="id-ID"/>
        </w:rPr>
        <w:t>.</w:t>
      </w:r>
      <w:r w:rsidRPr="002F67C7">
        <w:rPr>
          <w:rFonts w:ascii="Times New Roman" w:hAnsi="Times New Roman" w:cs="Times New Roman"/>
          <w:i w:val="0"/>
          <w:iCs w:val="0"/>
          <w:color w:val="000000" w:themeColor="text1"/>
          <w:spacing w:val="15"/>
          <w:sz w:val="22"/>
          <w:szCs w:val="22"/>
          <w:lang w:val="id-ID"/>
        </w:rPr>
        <w:t xml:space="preserve"> </w:t>
      </w:r>
      <w:r w:rsidRPr="002F67C7">
        <w:rPr>
          <w:rFonts w:ascii="Times New Roman" w:hAnsi="Times New Roman" w:cs="Times New Roman"/>
          <w:i w:val="0"/>
          <w:iCs w:val="0"/>
          <w:color w:val="000000" w:themeColor="text1"/>
          <w:sz w:val="22"/>
          <w:szCs w:val="22"/>
          <w:lang w:val="id-ID"/>
        </w:rPr>
        <w:t>Dalam</w:t>
      </w:r>
      <w:r w:rsidRPr="002F67C7">
        <w:rPr>
          <w:rFonts w:ascii="Times New Roman" w:hAnsi="Times New Roman" w:cs="Times New Roman"/>
          <w:i w:val="0"/>
          <w:iCs w:val="0"/>
          <w:color w:val="000000" w:themeColor="text1"/>
          <w:spacing w:val="15"/>
          <w:sz w:val="22"/>
          <w:szCs w:val="22"/>
          <w:lang w:val="id-ID"/>
        </w:rPr>
        <w:t xml:space="preserve"> </w:t>
      </w:r>
      <w:r w:rsidRPr="002F67C7">
        <w:rPr>
          <w:rFonts w:ascii="Times New Roman" w:hAnsi="Times New Roman" w:cs="Times New Roman"/>
          <w:i w:val="0"/>
          <w:iCs w:val="0"/>
          <w:color w:val="000000" w:themeColor="text1"/>
          <w:sz w:val="22"/>
          <w:szCs w:val="22"/>
          <w:lang w:val="id-ID"/>
        </w:rPr>
        <w:t>menguji</w:t>
      </w:r>
      <w:r w:rsidRPr="002F67C7">
        <w:rPr>
          <w:rFonts w:ascii="Times New Roman" w:hAnsi="Times New Roman" w:cs="Times New Roman"/>
          <w:i w:val="0"/>
          <w:iCs w:val="0"/>
          <w:color w:val="000000" w:themeColor="text1"/>
          <w:spacing w:val="15"/>
          <w:sz w:val="22"/>
          <w:szCs w:val="22"/>
          <w:lang w:val="id-ID"/>
        </w:rPr>
        <w:t xml:space="preserve"> </w:t>
      </w:r>
      <w:r w:rsidRPr="002F67C7">
        <w:rPr>
          <w:rFonts w:ascii="Times New Roman" w:hAnsi="Times New Roman" w:cs="Times New Roman"/>
          <w:i w:val="0"/>
          <w:iCs w:val="0"/>
          <w:color w:val="000000" w:themeColor="text1"/>
          <w:sz w:val="22"/>
          <w:szCs w:val="22"/>
          <w:lang w:val="id-ID"/>
        </w:rPr>
        <w:t>hipotesis</w:t>
      </w:r>
      <w:r w:rsidRPr="002F67C7">
        <w:rPr>
          <w:rFonts w:ascii="Times New Roman" w:hAnsi="Times New Roman" w:cs="Times New Roman"/>
          <w:i w:val="0"/>
          <w:iCs w:val="0"/>
          <w:color w:val="000000" w:themeColor="text1"/>
          <w:spacing w:val="15"/>
          <w:sz w:val="22"/>
          <w:szCs w:val="22"/>
          <w:lang w:val="id-ID"/>
        </w:rPr>
        <w:t xml:space="preserve"> </w:t>
      </w:r>
      <w:r w:rsidRPr="002F67C7">
        <w:rPr>
          <w:rFonts w:ascii="Times New Roman" w:hAnsi="Times New Roman" w:cs="Times New Roman"/>
          <w:i w:val="0"/>
          <w:iCs w:val="0"/>
          <w:color w:val="000000" w:themeColor="text1"/>
          <w:sz w:val="22"/>
          <w:szCs w:val="22"/>
          <w:lang w:val="id-ID"/>
        </w:rPr>
        <w:t>maka</w:t>
      </w:r>
      <w:r w:rsidRPr="002F67C7">
        <w:rPr>
          <w:rFonts w:ascii="Times New Roman" w:hAnsi="Times New Roman" w:cs="Times New Roman"/>
          <w:i w:val="0"/>
          <w:iCs w:val="0"/>
          <w:color w:val="000000" w:themeColor="text1"/>
          <w:spacing w:val="15"/>
          <w:sz w:val="22"/>
          <w:szCs w:val="22"/>
          <w:lang w:val="id-ID"/>
        </w:rPr>
        <w:t xml:space="preserve"> </w:t>
      </w:r>
      <w:r w:rsidRPr="002F67C7">
        <w:rPr>
          <w:rFonts w:ascii="Times New Roman" w:hAnsi="Times New Roman" w:cs="Times New Roman"/>
          <w:i w:val="0"/>
          <w:iCs w:val="0"/>
          <w:color w:val="000000" w:themeColor="text1"/>
          <w:sz w:val="22"/>
          <w:szCs w:val="22"/>
          <w:lang w:val="id-ID"/>
        </w:rPr>
        <w:t xml:space="preserve">akan digunakan p </w:t>
      </w:r>
      <w:r w:rsidR="00822605" w:rsidRPr="00822605">
        <w:rPr>
          <w:rFonts w:ascii="Times New Roman" w:hAnsi="Times New Roman" w:cs="Times New Roman"/>
          <w:color w:val="000000" w:themeColor="text1"/>
          <w:sz w:val="22"/>
          <w:szCs w:val="22"/>
          <w:lang w:val="id-ID"/>
        </w:rPr>
        <w:t>values</w:t>
      </w:r>
      <w:r w:rsidRPr="002F67C7">
        <w:rPr>
          <w:rFonts w:ascii="Times New Roman" w:hAnsi="Times New Roman" w:cs="Times New Roman"/>
          <w:i w:val="0"/>
          <w:iCs w:val="0"/>
          <w:color w:val="000000" w:themeColor="text1"/>
          <w:sz w:val="22"/>
          <w:szCs w:val="22"/>
          <w:lang w:val="id-ID"/>
        </w:rPr>
        <w:t xml:space="preserve"> dimana ketika p ≤</w:t>
      </w:r>
      <w:r w:rsidRPr="002F67C7">
        <w:rPr>
          <w:rFonts w:ascii="Times New Roman" w:hAnsi="Times New Roman" w:cs="Times New Roman"/>
          <w:i w:val="0"/>
          <w:iCs w:val="0"/>
          <w:color w:val="000000" w:themeColor="text1"/>
          <w:sz w:val="22"/>
          <w:szCs w:val="22"/>
        </w:rPr>
        <w:t xml:space="preserve"> </w:t>
      </w:r>
      <w:r w:rsidRPr="002F67C7">
        <w:rPr>
          <w:rFonts w:ascii="Times New Roman" w:hAnsi="Times New Roman" w:cs="Times New Roman"/>
          <w:i w:val="0"/>
          <w:iCs w:val="0"/>
          <w:color w:val="000000" w:themeColor="text1"/>
          <w:sz w:val="22"/>
          <w:szCs w:val="22"/>
          <w:lang w:val="id-ID"/>
        </w:rPr>
        <w:t xml:space="preserve">0.05 mengindikasi bahwa hubungan tersebut signifikan (Fisher, 1925). Di dalam </w:t>
      </w:r>
      <w:r w:rsidR="00822605" w:rsidRPr="00822605">
        <w:rPr>
          <w:rFonts w:ascii="Times New Roman" w:hAnsi="Times New Roman" w:cs="Times New Roman"/>
          <w:color w:val="000000" w:themeColor="text1"/>
          <w:sz w:val="22"/>
          <w:szCs w:val="22"/>
          <w:lang w:val="id-ID"/>
        </w:rPr>
        <w:t>path analysis</w:t>
      </w:r>
      <w:r w:rsidRPr="002F67C7">
        <w:rPr>
          <w:rFonts w:ascii="Times New Roman" w:hAnsi="Times New Roman" w:cs="Times New Roman"/>
          <w:i w:val="0"/>
          <w:iCs w:val="0"/>
          <w:color w:val="000000" w:themeColor="text1"/>
          <w:sz w:val="22"/>
          <w:szCs w:val="22"/>
          <w:lang w:val="id-ID"/>
        </w:rPr>
        <w:t xml:space="preserve"> terdapat </w:t>
      </w:r>
      <w:r w:rsidR="00822605" w:rsidRPr="00822605">
        <w:rPr>
          <w:rFonts w:ascii="Times New Roman" w:hAnsi="Times New Roman" w:cs="Times New Roman"/>
          <w:color w:val="000000" w:themeColor="text1"/>
          <w:sz w:val="22"/>
          <w:szCs w:val="22"/>
          <w:lang w:val="id-ID"/>
        </w:rPr>
        <w:t xml:space="preserve">path coefficient </w:t>
      </w:r>
      <w:r w:rsidRPr="002F67C7">
        <w:rPr>
          <w:rFonts w:ascii="Times New Roman" w:hAnsi="Times New Roman" w:cs="Times New Roman"/>
          <w:i w:val="0"/>
          <w:iCs w:val="0"/>
          <w:color w:val="000000" w:themeColor="text1"/>
          <w:sz w:val="22"/>
          <w:szCs w:val="22"/>
          <w:lang w:val="id-ID"/>
        </w:rPr>
        <w:t>(β) untuk mengestimasi pengaruh langsung dari</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suatu variabel independen terhadap variabel dependen dalam suatu model jalur</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tertentu(Hair</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et</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al.,</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2018).</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Jika</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nilai</w:t>
      </w:r>
      <w:r w:rsidRPr="002F67C7">
        <w:rPr>
          <w:rFonts w:ascii="Times New Roman" w:hAnsi="Times New Roman" w:cs="Times New Roman"/>
          <w:i w:val="0"/>
          <w:iCs w:val="0"/>
          <w:color w:val="000000" w:themeColor="text1"/>
          <w:spacing w:val="1"/>
          <w:sz w:val="22"/>
          <w:szCs w:val="22"/>
          <w:lang w:val="id-ID"/>
        </w:rPr>
        <w:t xml:space="preserve"> </w:t>
      </w:r>
      <w:r w:rsidR="00822605" w:rsidRPr="00822605">
        <w:rPr>
          <w:rFonts w:ascii="Times New Roman" w:hAnsi="Times New Roman" w:cs="Times New Roman"/>
          <w:color w:val="000000" w:themeColor="text1"/>
          <w:sz w:val="22"/>
          <w:szCs w:val="22"/>
          <w:lang w:val="id-ID"/>
        </w:rPr>
        <w:t xml:space="preserve">path coefficient </w:t>
      </w:r>
      <w:r w:rsidRPr="002F67C7">
        <w:rPr>
          <w:rFonts w:ascii="Times New Roman" w:hAnsi="Times New Roman" w:cs="Times New Roman"/>
          <w:i w:val="0"/>
          <w:iCs w:val="0"/>
          <w:color w:val="000000" w:themeColor="text1"/>
          <w:sz w:val="22"/>
          <w:szCs w:val="22"/>
          <w:lang w:val="id-ID"/>
        </w:rPr>
        <w:t>yang</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kecil</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(&lt;0.10)</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maka</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pengaruh</w:t>
      </w:r>
      <w:r w:rsidRPr="002F67C7">
        <w:rPr>
          <w:rFonts w:ascii="Times New Roman" w:hAnsi="Times New Roman" w:cs="Times New Roman"/>
          <w:i w:val="0"/>
          <w:iCs w:val="0"/>
          <w:color w:val="000000" w:themeColor="text1"/>
          <w:spacing w:val="89"/>
          <w:sz w:val="22"/>
          <w:szCs w:val="22"/>
          <w:lang w:val="id-ID"/>
        </w:rPr>
        <w:t xml:space="preserve"> </w:t>
      </w:r>
      <w:r w:rsidRPr="002F67C7">
        <w:rPr>
          <w:rFonts w:ascii="Times New Roman" w:hAnsi="Times New Roman" w:cs="Times New Roman"/>
          <w:i w:val="0"/>
          <w:iCs w:val="0"/>
          <w:color w:val="000000" w:themeColor="text1"/>
          <w:sz w:val="22"/>
          <w:szCs w:val="22"/>
          <w:lang w:val="id-ID"/>
        </w:rPr>
        <w:t>yang</w:t>
      </w:r>
      <w:r w:rsidRPr="002F67C7">
        <w:rPr>
          <w:rFonts w:ascii="Times New Roman" w:hAnsi="Times New Roman" w:cs="Times New Roman"/>
          <w:i w:val="0"/>
          <w:iCs w:val="0"/>
          <w:color w:val="000000" w:themeColor="text1"/>
          <w:spacing w:val="90"/>
          <w:sz w:val="22"/>
          <w:szCs w:val="22"/>
          <w:lang w:val="id-ID"/>
        </w:rPr>
        <w:t xml:space="preserve"> </w:t>
      </w:r>
      <w:r w:rsidRPr="002F67C7">
        <w:rPr>
          <w:rFonts w:ascii="Times New Roman" w:hAnsi="Times New Roman" w:cs="Times New Roman"/>
          <w:i w:val="0"/>
          <w:iCs w:val="0"/>
          <w:color w:val="000000" w:themeColor="text1"/>
          <w:sz w:val="22"/>
          <w:szCs w:val="22"/>
          <w:lang w:val="id-ID"/>
        </w:rPr>
        <w:t>diberikan</w:t>
      </w:r>
      <w:r w:rsidRPr="002F67C7">
        <w:rPr>
          <w:rFonts w:ascii="Times New Roman" w:hAnsi="Times New Roman" w:cs="Times New Roman"/>
          <w:i w:val="0"/>
          <w:iCs w:val="0"/>
          <w:color w:val="000000" w:themeColor="text1"/>
          <w:spacing w:val="90"/>
          <w:sz w:val="22"/>
          <w:szCs w:val="22"/>
          <w:lang w:val="id-ID"/>
        </w:rPr>
        <w:t xml:space="preserve"> </w:t>
      </w:r>
      <w:r w:rsidRPr="002F67C7">
        <w:rPr>
          <w:rFonts w:ascii="Times New Roman" w:hAnsi="Times New Roman" w:cs="Times New Roman"/>
          <w:i w:val="0"/>
          <w:iCs w:val="0"/>
          <w:color w:val="000000" w:themeColor="text1"/>
          <w:sz w:val="22"/>
          <w:szCs w:val="22"/>
          <w:lang w:val="id-ID"/>
        </w:rPr>
        <w:t>termasuk</w:t>
      </w:r>
      <w:r w:rsidRPr="002F67C7">
        <w:rPr>
          <w:rFonts w:ascii="Times New Roman" w:hAnsi="Times New Roman" w:cs="Times New Roman"/>
          <w:i w:val="0"/>
          <w:iCs w:val="0"/>
          <w:color w:val="000000" w:themeColor="text1"/>
          <w:spacing w:val="89"/>
          <w:sz w:val="22"/>
          <w:szCs w:val="22"/>
          <w:lang w:val="id-ID"/>
        </w:rPr>
        <w:t xml:space="preserve"> </w:t>
      </w:r>
      <w:r w:rsidRPr="002F67C7">
        <w:rPr>
          <w:rFonts w:ascii="Times New Roman" w:hAnsi="Times New Roman" w:cs="Times New Roman"/>
          <w:i w:val="0"/>
          <w:iCs w:val="0"/>
          <w:color w:val="000000" w:themeColor="text1"/>
          <w:sz w:val="22"/>
          <w:szCs w:val="22"/>
          <w:lang w:val="id-ID"/>
        </w:rPr>
        <w:t>kecil,</w:t>
      </w:r>
      <w:r w:rsidRPr="002F67C7">
        <w:rPr>
          <w:rFonts w:ascii="Times New Roman" w:hAnsi="Times New Roman" w:cs="Times New Roman"/>
          <w:i w:val="0"/>
          <w:iCs w:val="0"/>
          <w:color w:val="000000" w:themeColor="text1"/>
          <w:spacing w:val="75"/>
          <w:sz w:val="22"/>
          <w:szCs w:val="22"/>
          <w:lang w:val="id-ID"/>
        </w:rPr>
        <w:t xml:space="preserve"> </w:t>
      </w:r>
      <w:r w:rsidRPr="002F67C7">
        <w:rPr>
          <w:rFonts w:ascii="Times New Roman" w:hAnsi="Times New Roman" w:cs="Times New Roman"/>
          <w:i w:val="0"/>
          <w:iCs w:val="0"/>
          <w:color w:val="000000" w:themeColor="text1"/>
          <w:sz w:val="22"/>
          <w:szCs w:val="22"/>
          <w:lang w:val="id-ID"/>
        </w:rPr>
        <w:t>dan</w:t>
      </w:r>
      <w:r w:rsidRPr="002F67C7">
        <w:rPr>
          <w:rFonts w:ascii="Times New Roman" w:hAnsi="Times New Roman" w:cs="Times New Roman"/>
          <w:i w:val="0"/>
          <w:iCs w:val="0"/>
          <w:color w:val="000000" w:themeColor="text1"/>
          <w:spacing w:val="75"/>
          <w:sz w:val="22"/>
          <w:szCs w:val="22"/>
          <w:lang w:val="id-ID"/>
        </w:rPr>
        <w:t xml:space="preserve"> </w:t>
      </w:r>
      <w:r w:rsidRPr="002F67C7">
        <w:rPr>
          <w:rFonts w:ascii="Times New Roman" w:hAnsi="Times New Roman" w:cs="Times New Roman"/>
          <w:i w:val="0"/>
          <w:iCs w:val="0"/>
          <w:color w:val="000000" w:themeColor="text1"/>
          <w:sz w:val="22"/>
          <w:szCs w:val="22"/>
          <w:lang w:val="id-ID"/>
        </w:rPr>
        <w:t>nilai</w:t>
      </w:r>
      <w:r w:rsidRPr="002F67C7">
        <w:rPr>
          <w:rFonts w:ascii="Times New Roman" w:hAnsi="Times New Roman" w:cs="Times New Roman"/>
          <w:i w:val="0"/>
          <w:iCs w:val="0"/>
          <w:color w:val="000000" w:themeColor="text1"/>
          <w:spacing w:val="74"/>
          <w:sz w:val="22"/>
          <w:szCs w:val="22"/>
          <w:lang w:val="id-ID"/>
        </w:rPr>
        <w:t xml:space="preserve"> </w:t>
      </w:r>
      <w:r w:rsidR="00822605" w:rsidRPr="00822605">
        <w:rPr>
          <w:rFonts w:ascii="Times New Roman" w:hAnsi="Times New Roman" w:cs="Times New Roman"/>
          <w:color w:val="000000" w:themeColor="text1"/>
          <w:sz w:val="22"/>
          <w:szCs w:val="22"/>
          <w:lang w:val="id-ID"/>
        </w:rPr>
        <w:t xml:space="preserve">path coefficient </w:t>
      </w:r>
      <w:r w:rsidRPr="002F67C7">
        <w:rPr>
          <w:rFonts w:ascii="Times New Roman" w:hAnsi="Times New Roman" w:cs="Times New Roman"/>
          <w:i w:val="0"/>
          <w:iCs w:val="0"/>
          <w:color w:val="000000" w:themeColor="text1"/>
          <w:sz w:val="22"/>
          <w:szCs w:val="22"/>
          <w:lang w:val="id-ID"/>
        </w:rPr>
        <w:t>yang</w:t>
      </w:r>
      <w:r w:rsidRPr="002F67C7">
        <w:rPr>
          <w:rFonts w:ascii="Times New Roman" w:hAnsi="Times New Roman" w:cs="Times New Roman"/>
          <w:i w:val="0"/>
          <w:iCs w:val="0"/>
          <w:color w:val="000000" w:themeColor="text1"/>
          <w:spacing w:val="74"/>
          <w:sz w:val="22"/>
          <w:szCs w:val="22"/>
          <w:lang w:val="id-ID"/>
        </w:rPr>
        <w:t xml:space="preserve"> </w:t>
      </w:r>
      <w:r w:rsidRPr="002F67C7">
        <w:rPr>
          <w:rFonts w:ascii="Times New Roman" w:hAnsi="Times New Roman" w:cs="Times New Roman"/>
          <w:i w:val="0"/>
          <w:iCs w:val="0"/>
          <w:color w:val="000000" w:themeColor="text1"/>
          <w:sz w:val="22"/>
          <w:szCs w:val="22"/>
          <w:lang w:val="id-ID"/>
        </w:rPr>
        <w:t>besar</w:t>
      </w:r>
      <w:r w:rsidRPr="002F67C7">
        <w:rPr>
          <w:rFonts w:ascii="Times New Roman" w:hAnsi="Times New Roman" w:cs="Times New Roman"/>
          <w:i w:val="0"/>
          <w:iCs w:val="0"/>
          <w:color w:val="000000" w:themeColor="text1"/>
          <w:sz w:val="22"/>
          <w:szCs w:val="22"/>
        </w:rPr>
        <w:t xml:space="preserve"> </w:t>
      </w:r>
      <w:r w:rsidRPr="002F67C7">
        <w:rPr>
          <w:rFonts w:ascii="Times New Roman" w:hAnsi="Times New Roman" w:cs="Times New Roman"/>
          <w:i w:val="0"/>
          <w:iCs w:val="0"/>
          <w:color w:val="000000" w:themeColor="text1"/>
          <w:sz w:val="22"/>
          <w:szCs w:val="22"/>
          <w:lang w:val="id-ID"/>
        </w:rPr>
        <w:t>(&gt;0.50)</w:t>
      </w:r>
      <w:r w:rsidRPr="002F67C7">
        <w:rPr>
          <w:rFonts w:ascii="Times New Roman" w:hAnsi="Times New Roman" w:cs="Times New Roman"/>
          <w:i w:val="0"/>
          <w:iCs w:val="0"/>
          <w:color w:val="000000" w:themeColor="text1"/>
          <w:spacing w:val="-2"/>
          <w:sz w:val="22"/>
          <w:szCs w:val="22"/>
          <w:lang w:val="id-ID"/>
        </w:rPr>
        <w:t xml:space="preserve"> </w:t>
      </w:r>
      <w:r w:rsidRPr="002F67C7">
        <w:rPr>
          <w:rFonts w:ascii="Times New Roman" w:hAnsi="Times New Roman" w:cs="Times New Roman"/>
          <w:i w:val="0"/>
          <w:iCs w:val="0"/>
          <w:color w:val="000000" w:themeColor="text1"/>
          <w:sz w:val="22"/>
          <w:szCs w:val="22"/>
          <w:lang w:val="id-ID"/>
        </w:rPr>
        <w:t>maka</w:t>
      </w:r>
      <w:r w:rsidRPr="002F67C7">
        <w:rPr>
          <w:rFonts w:ascii="Times New Roman" w:hAnsi="Times New Roman" w:cs="Times New Roman"/>
          <w:i w:val="0"/>
          <w:iCs w:val="0"/>
          <w:color w:val="000000" w:themeColor="text1"/>
          <w:spacing w:val="-2"/>
          <w:sz w:val="22"/>
          <w:szCs w:val="22"/>
          <w:lang w:val="id-ID"/>
        </w:rPr>
        <w:t xml:space="preserve"> </w:t>
      </w:r>
      <w:r w:rsidRPr="002F67C7">
        <w:rPr>
          <w:rFonts w:ascii="Times New Roman" w:hAnsi="Times New Roman" w:cs="Times New Roman"/>
          <w:i w:val="0"/>
          <w:iCs w:val="0"/>
          <w:color w:val="000000" w:themeColor="text1"/>
          <w:sz w:val="22"/>
          <w:szCs w:val="22"/>
          <w:lang w:val="id-ID"/>
        </w:rPr>
        <w:t>pengaruh</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yang</w:t>
      </w:r>
      <w:r w:rsidRPr="002F67C7">
        <w:rPr>
          <w:rFonts w:ascii="Times New Roman" w:hAnsi="Times New Roman" w:cs="Times New Roman"/>
          <w:i w:val="0"/>
          <w:iCs w:val="0"/>
          <w:color w:val="000000" w:themeColor="text1"/>
          <w:spacing w:val="-2"/>
          <w:sz w:val="22"/>
          <w:szCs w:val="22"/>
          <w:lang w:val="id-ID"/>
        </w:rPr>
        <w:t xml:space="preserve"> </w:t>
      </w:r>
      <w:r w:rsidRPr="002F67C7">
        <w:rPr>
          <w:rFonts w:ascii="Times New Roman" w:hAnsi="Times New Roman" w:cs="Times New Roman"/>
          <w:i w:val="0"/>
          <w:iCs w:val="0"/>
          <w:color w:val="000000" w:themeColor="text1"/>
          <w:sz w:val="22"/>
          <w:szCs w:val="22"/>
          <w:lang w:val="id-ID"/>
        </w:rPr>
        <w:t>diberikan</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termasuk</w:t>
      </w:r>
      <w:r w:rsidRPr="002F67C7">
        <w:rPr>
          <w:rFonts w:ascii="Times New Roman" w:hAnsi="Times New Roman" w:cs="Times New Roman"/>
          <w:i w:val="0"/>
          <w:iCs w:val="0"/>
          <w:color w:val="000000" w:themeColor="text1"/>
          <w:spacing w:val="-2"/>
          <w:sz w:val="22"/>
          <w:szCs w:val="22"/>
          <w:lang w:val="id-ID"/>
        </w:rPr>
        <w:t xml:space="preserve"> </w:t>
      </w:r>
      <w:r w:rsidRPr="002F67C7">
        <w:rPr>
          <w:rFonts w:ascii="Times New Roman" w:hAnsi="Times New Roman" w:cs="Times New Roman"/>
          <w:i w:val="0"/>
          <w:iCs w:val="0"/>
          <w:color w:val="000000" w:themeColor="text1"/>
          <w:sz w:val="22"/>
          <w:szCs w:val="22"/>
          <w:lang w:val="id-ID"/>
        </w:rPr>
        <w:t>besar</w:t>
      </w:r>
      <w:r w:rsidRPr="002F67C7">
        <w:rPr>
          <w:rFonts w:ascii="Times New Roman" w:hAnsi="Times New Roman" w:cs="Times New Roman"/>
          <w:i w:val="0"/>
          <w:iCs w:val="0"/>
          <w:color w:val="000000" w:themeColor="text1"/>
          <w:spacing w:val="-1"/>
          <w:sz w:val="22"/>
          <w:szCs w:val="22"/>
          <w:lang w:val="id-ID"/>
        </w:rPr>
        <w:t xml:space="preserve"> </w:t>
      </w:r>
      <w:r w:rsidRPr="002F67C7">
        <w:rPr>
          <w:rFonts w:ascii="Times New Roman" w:hAnsi="Times New Roman" w:cs="Times New Roman"/>
          <w:i w:val="0"/>
          <w:iCs w:val="0"/>
          <w:color w:val="000000" w:themeColor="text1"/>
          <w:sz w:val="22"/>
          <w:szCs w:val="22"/>
          <w:lang w:val="id-ID"/>
        </w:rPr>
        <w:t>(Suhr,</w:t>
      </w:r>
      <w:r w:rsidRPr="002F67C7">
        <w:rPr>
          <w:rFonts w:ascii="Times New Roman" w:hAnsi="Times New Roman" w:cs="Times New Roman"/>
          <w:i w:val="0"/>
          <w:iCs w:val="0"/>
          <w:color w:val="000000" w:themeColor="text1"/>
          <w:spacing w:val="-2"/>
          <w:sz w:val="22"/>
          <w:szCs w:val="22"/>
          <w:lang w:val="id-ID"/>
        </w:rPr>
        <w:t xml:space="preserve"> </w:t>
      </w:r>
      <w:r w:rsidRPr="002F67C7">
        <w:rPr>
          <w:rFonts w:ascii="Times New Roman" w:hAnsi="Times New Roman" w:cs="Times New Roman"/>
          <w:i w:val="0"/>
          <w:iCs w:val="0"/>
          <w:color w:val="000000" w:themeColor="text1"/>
          <w:sz w:val="22"/>
          <w:szCs w:val="22"/>
          <w:lang w:val="id-ID"/>
        </w:rPr>
        <w:t>2008)</w:t>
      </w:r>
      <w:r w:rsidRPr="002F67C7">
        <w:rPr>
          <w:rFonts w:ascii="Times New Roman" w:hAnsi="Times New Roman" w:cs="Times New Roman"/>
          <w:i w:val="0"/>
          <w:iCs w:val="0"/>
          <w:color w:val="000000" w:themeColor="text1"/>
          <w:sz w:val="22"/>
          <w:szCs w:val="22"/>
        </w:rPr>
        <w:t>.</w:t>
      </w:r>
    </w:p>
    <w:p w14:paraId="401CF5AE" w14:textId="77777777" w:rsidR="002F67C7" w:rsidRDefault="002F67C7" w:rsidP="00373DB0">
      <w:pPr>
        <w:pStyle w:val="BodyText"/>
        <w:spacing w:before="138" w:line="240" w:lineRule="auto"/>
        <w:ind w:right="113" w:firstLine="720"/>
        <w:jc w:val="both"/>
        <w:rPr>
          <w:rFonts w:ascii="Times New Roman" w:hAnsi="Times New Roman" w:cs="Times New Roman"/>
          <w:i w:val="0"/>
          <w:iCs w:val="0"/>
          <w:color w:val="000000" w:themeColor="text1"/>
          <w:sz w:val="22"/>
          <w:szCs w:val="22"/>
        </w:rPr>
      </w:pPr>
    </w:p>
    <w:p w14:paraId="21378EFE" w14:textId="77777777" w:rsidR="002F67C7" w:rsidRDefault="002F67C7" w:rsidP="002F67C7">
      <w:pPr>
        <w:spacing w:after="0" w:line="240" w:lineRule="auto"/>
        <w:jc w:val="both"/>
        <w:rPr>
          <w:rFonts w:ascii="Times New Roman" w:hAnsi="Times New Roman" w:cs="Times New Roman"/>
          <w:b/>
          <w:i w:val="0"/>
          <w:sz w:val="24"/>
          <w:szCs w:val="24"/>
          <w:lang w:val="id-ID"/>
        </w:rPr>
      </w:pPr>
      <w:r>
        <w:rPr>
          <w:rFonts w:ascii="Times New Roman" w:hAnsi="Times New Roman" w:cs="Times New Roman"/>
          <w:b/>
          <w:i w:val="0"/>
          <w:sz w:val="24"/>
          <w:szCs w:val="24"/>
          <w:lang w:val="id-ID"/>
        </w:rPr>
        <w:t xml:space="preserve">HASIL DAN PEMBAHASAN </w:t>
      </w:r>
    </w:p>
    <w:p w14:paraId="6E858D4C" w14:textId="3020591E" w:rsidR="002F67C7" w:rsidRPr="001F768B" w:rsidRDefault="002F67C7" w:rsidP="002F67C7">
      <w:pPr>
        <w:spacing w:after="0" w:line="240" w:lineRule="auto"/>
        <w:jc w:val="both"/>
        <w:rPr>
          <w:rFonts w:ascii="Times New Roman" w:hAnsi="Times New Roman" w:cs="Times New Roman"/>
          <w:b/>
          <w:bCs/>
          <w:i w:val="0"/>
          <w:sz w:val="22"/>
          <w:szCs w:val="22"/>
        </w:rPr>
      </w:pPr>
      <w:r w:rsidRPr="001F768B">
        <w:rPr>
          <w:rFonts w:ascii="Times New Roman" w:hAnsi="Times New Roman" w:cs="Times New Roman"/>
          <w:b/>
          <w:bCs/>
          <w:i w:val="0"/>
          <w:sz w:val="22"/>
          <w:szCs w:val="22"/>
          <w:lang w:val="id"/>
        </w:rPr>
        <w:t xml:space="preserve">Hasil Uji </w:t>
      </w:r>
      <w:r w:rsidR="00822605" w:rsidRPr="00822605">
        <w:rPr>
          <w:rFonts w:ascii="Times New Roman" w:hAnsi="Times New Roman" w:cs="Times New Roman"/>
          <w:b/>
          <w:bCs/>
          <w:sz w:val="22"/>
          <w:szCs w:val="22"/>
          <w:lang w:val="id"/>
        </w:rPr>
        <w:t>Pilot test</w:t>
      </w:r>
    </w:p>
    <w:p w14:paraId="148A855D" w14:textId="49EF986B" w:rsidR="002F67C7" w:rsidRPr="001F768B" w:rsidRDefault="00822605" w:rsidP="0034761C">
      <w:pPr>
        <w:spacing w:after="0" w:line="240" w:lineRule="auto"/>
        <w:ind w:firstLine="720"/>
        <w:jc w:val="both"/>
        <w:rPr>
          <w:rFonts w:ascii="Times New Roman" w:hAnsi="Times New Roman" w:cs="Times New Roman"/>
          <w:bCs/>
          <w:i w:val="0"/>
          <w:sz w:val="22"/>
          <w:szCs w:val="22"/>
          <w:lang w:val="id"/>
        </w:rPr>
      </w:pPr>
      <w:r w:rsidRPr="00822605">
        <w:rPr>
          <w:rFonts w:ascii="Times New Roman" w:hAnsi="Times New Roman" w:cs="Times New Roman"/>
          <w:bCs/>
          <w:sz w:val="22"/>
          <w:szCs w:val="22"/>
          <w:lang w:val="id"/>
        </w:rPr>
        <w:t>Pilot test</w:t>
      </w:r>
      <w:r w:rsidR="00EE7E09" w:rsidRPr="00EE7E09">
        <w:rPr>
          <w:rFonts w:ascii="Times New Roman" w:hAnsi="Times New Roman" w:cs="Times New Roman"/>
          <w:bCs/>
          <w:sz w:val="22"/>
          <w:szCs w:val="22"/>
          <w:lang w:val="id"/>
        </w:rPr>
        <w:t xml:space="preserve"> </w:t>
      </w:r>
      <w:r w:rsidR="002F67C7" w:rsidRPr="001F768B">
        <w:rPr>
          <w:rFonts w:ascii="Times New Roman" w:hAnsi="Times New Roman" w:cs="Times New Roman"/>
          <w:bCs/>
          <w:i w:val="0"/>
          <w:sz w:val="22"/>
          <w:szCs w:val="22"/>
          <w:lang w:val="id"/>
        </w:rPr>
        <w:t xml:space="preserve">dilakukan terhadap 70 responden dengan tujuan untuk melakukan </w:t>
      </w:r>
      <w:r w:rsidR="002F67C7" w:rsidRPr="001F768B">
        <w:rPr>
          <w:rFonts w:ascii="Times New Roman" w:hAnsi="Times New Roman" w:cs="Times New Roman"/>
          <w:bCs/>
          <w:sz w:val="22"/>
          <w:szCs w:val="22"/>
          <w:lang w:val="id"/>
        </w:rPr>
        <w:t xml:space="preserve">exploratory factor analysis </w:t>
      </w:r>
      <w:r w:rsidR="002F67C7" w:rsidRPr="001F768B">
        <w:rPr>
          <w:rFonts w:ascii="Times New Roman" w:hAnsi="Times New Roman" w:cs="Times New Roman"/>
          <w:bCs/>
          <w:i w:val="0"/>
          <w:sz w:val="22"/>
          <w:szCs w:val="22"/>
          <w:lang w:val="id"/>
        </w:rPr>
        <w:t xml:space="preserve">(EFA). </w:t>
      </w:r>
      <w:r w:rsidRPr="00822605">
        <w:rPr>
          <w:rFonts w:ascii="Times New Roman" w:hAnsi="Times New Roman" w:cs="Times New Roman"/>
          <w:bCs/>
          <w:sz w:val="22"/>
          <w:szCs w:val="22"/>
          <w:lang w:val="id"/>
        </w:rPr>
        <w:t>Pilot test</w:t>
      </w:r>
      <w:r w:rsidR="00EE7E09" w:rsidRPr="00EE7E09">
        <w:rPr>
          <w:rFonts w:ascii="Times New Roman" w:hAnsi="Times New Roman" w:cs="Times New Roman"/>
          <w:bCs/>
          <w:sz w:val="22"/>
          <w:szCs w:val="22"/>
          <w:lang w:val="id"/>
        </w:rPr>
        <w:t xml:space="preserve"> </w:t>
      </w:r>
      <w:r w:rsidR="002F67C7" w:rsidRPr="001F768B">
        <w:rPr>
          <w:rFonts w:ascii="Times New Roman" w:hAnsi="Times New Roman" w:cs="Times New Roman"/>
          <w:bCs/>
          <w:i w:val="0"/>
          <w:sz w:val="22"/>
          <w:szCs w:val="22"/>
          <w:lang w:val="id"/>
        </w:rPr>
        <w:t>ini terdiri dari 25 indikator yang diterjemahkan ke dalam Bahasa Indonesia dan ditujukan untuk menguji kecukupan jumlah sampel, validitas dan reliabilitas.</w:t>
      </w:r>
    </w:p>
    <w:p w14:paraId="078D8427" w14:textId="19B04573" w:rsidR="002F67C7" w:rsidRPr="0034761C" w:rsidRDefault="002F67C7" w:rsidP="0034761C">
      <w:pPr>
        <w:spacing w:after="0" w:line="240" w:lineRule="auto"/>
        <w:jc w:val="center"/>
        <w:rPr>
          <w:rFonts w:ascii="Times New Roman" w:hAnsi="Times New Roman" w:cs="Times New Roman"/>
          <w:b/>
          <w:bCs/>
          <w:sz w:val="24"/>
          <w:szCs w:val="24"/>
          <w:lang w:val="id"/>
        </w:rPr>
      </w:pPr>
      <w:r w:rsidRPr="0034761C">
        <w:rPr>
          <w:rFonts w:ascii="Times New Roman" w:hAnsi="Times New Roman" w:cs="Times New Roman"/>
          <w:b/>
          <w:bCs/>
          <w:i w:val="0"/>
          <w:sz w:val="24"/>
          <w:szCs w:val="24"/>
          <w:lang w:val="id"/>
        </w:rPr>
        <w:t xml:space="preserve">Tabel-1 Hasil </w:t>
      </w:r>
      <w:r w:rsidR="00822605" w:rsidRPr="00822605">
        <w:rPr>
          <w:rFonts w:ascii="Times New Roman" w:hAnsi="Times New Roman" w:cs="Times New Roman"/>
          <w:b/>
          <w:bCs/>
          <w:sz w:val="24"/>
          <w:szCs w:val="24"/>
          <w:lang w:val="id"/>
        </w:rPr>
        <w:t>Pilot test</w:t>
      </w:r>
    </w:p>
    <w:tbl>
      <w:tblPr>
        <w:tblW w:w="0" w:type="auto"/>
        <w:tblInd w:w="1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40"/>
        <w:gridCol w:w="1880"/>
        <w:gridCol w:w="1300"/>
        <w:gridCol w:w="1520"/>
      </w:tblGrid>
      <w:tr w:rsidR="002F67C7" w:rsidRPr="0034761C" w14:paraId="37B24DD9" w14:textId="77777777" w:rsidTr="008E7C32">
        <w:trPr>
          <w:trHeight w:val="537"/>
        </w:trPr>
        <w:tc>
          <w:tcPr>
            <w:tcW w:w="1740" w:type="dxa"/>
          </w:tcPr>
          <w:p w14:paraId="5B138FFA" w14:textId="77777777" w:rsidR="002F67C7" w:rsidRPr="0034761C" w:rsidRDefault="002F67C7" w:rsidP="0034761C">
            <w:pPr>
              <w:spacing w:after="0" w:line="240" w:lineRule="auto"/>
              <w:jc w:val="both"/>
              <w:rPr>
                <w:rFonts w:ascii="Times New Roman" w:hAnsi="Times New Roman" w:cs="Times New Roman"/>
                <w:b/>
                <w:bCs/>
                <w:sz w:val="22"/>
                <w:szCs w:val="22"/>
                <w:lang w:val="id"/>
              </w:rPr>
            </w:pPr>
            <w:r w:rsidRPr="0034761C">
              <w:rPr>
                <w:rFonts w:ascii="Times New Roman" w:hAnsi="Times New Roman" w:cs="Times New Roman"/>
                <w:b/>
                <w:bCs/>
                <w:sz w:val="22"/>
                <w:szCs w:val="22"/>
                <w:lang w:val="id"/>
              </w:rPr>
              <w:t>Item Parameter</w:t>
            </w:r>
          </w:p>
        </w:tc>
        <w:tc>
          <w:tcPr>
            <w:tcW w:w="1880" w:type="dxa"/>
          </w:tcPr>
          <w:p w14:paraId="1887526C" w14:textId="77777777" w:rsidR="002F67C7" w:rsidRPr="0034761C" w:rsidRDefault="002F67C7" w:rsidP="0034761C">
            <w:pPr>
              <w:spacing w:after="0" w:line="240" w:lineRule="auto"/>
              <w:jc w:val="both"/>
              <w:rPr>
                <w:rFonts w:ascii="Times New Roman" w:hAnsi="Times New Roman" w:cs="Times New Roman"/>
                <w:b/>
                <w:bCs/>
                <w:sz w:val="22"/>
                <w:szCs w:val="22"/>
                <w:lang w:val="id"/>
              </w:rPr>
            </w:pPr>
            <w:r w:rsidRPr="0034761C">
              <w:rPr>
                <w:rFonts w:ascii="Times New Roman" w:hAnsi="Times New Roman" w:cs="Times New Roman"/>
                <w:b/>
                <w:bCs/>
                <w:sz w:val="22"/>
                <w:szCs w:val="22"/>
                <w:lang w:val="id"/>
              </w:rPr>
              <w:t>Factor Loading</w:t>
            </w:r>
          </w:p>
        </w:tc>
        <w:tc>
          <w:tcPr>
            <w:tcW w:w="1300" w:type="dxa"/>
          </w:tcPr>
          <w:p w14:paraId="1A71C297" w14:textId="77777777" w:rsidR="002F67C7" w:rsidRPr="0034761C" w:rsidRDefault="002F67C7" w:rsidP="0034761C">
            <w:pPr>
              <w:spacing w:after="0" w:line="240" w:lineRule="auto"/>
              <w:jc w:val="both"/>
              <w:rPr>
                <w:rFonts w:ascii="Times New Roman" w:hAnsi="Times New Roman" w:cs="Times New Roman"/>
                <w:b/>
                <w:bCs/>
                <w:sz w:val="22"/>
                <w:szCs w:val="22"/>
                <w:lang w:val="id"/>
              </w:rPr>
            </w:pPr>
            <w:r w:rsidRPr="0034761C">
              <w:rPr>
                <w:rFonts w:ascii="Times New Roman" w:hAnsi="Times New Roman" w:cs="Times New Roman"/>
                <w:b/>
                <w:bCs/>
                <w:sz w:val="22"/>
                <w:szCs w:val="22"/>
                <w:lang w:val="id"/>
              </w:rPr>
              <w:t>KMO</w:t>
            </w:r>
          </w:p>
        </w:tc>
        <w:tc>
          <w:tcPr>
            <w:tcW w:w="1520" w:type="dxa"/>
          </w:tcPr>
          <w:p w14:paraId="1942EE07" w14:textId="77777777" w:rsidR="002F67C7" w:rsidRPr="0034761C" w:rsidRDefault="002F67C7" w:rsidP="0034761C">
            <w:pPr>
              <w:spacing w:after="0" w:line="240" w:lineRule="auto"/>
              <w:jc w:val="both"/>
              <w:rPr>
                <w:rFonts w:ascii="Times New Roman" w:hAnsi="Times New Roman" w:cs="Times New Roman"/>
                <w:b/>
                <w:bCs/>
                <w:sz w:val="22"/>
                <w:szCs w:val="22"/>
                <w:lang w:val="id"/>
              </w:rPr>
            </w:pPr>
            <w:r w:rsidRPr="0034761C">
              <w:rPr>
                <w:rFonts w:ascii="Times New Roman" w:hAnsi="Times New Roman" w:cs="Times New Roman"/>
                <w:b/>
                <w:bCs/>
                <w:sz w:val="22"/>
                <w:szCs w:val="22"/>
                <w:lang w:val="id"/>
              </w:rPr>
              <w:t>Cronbach’s Alpha</w:t>
            </w:r>
          </w:p>
        </w:tc>
      </w:tr>
      <w:tr w:rsidR="002F67C7" w:rsidRPr="0034761C" w14:paraId="04D53109" w14:textId="77777777" w:rsidTr="008E7C32">
        <w:trPr>
          <w:trHeight w:val="249"/>
        </w:trPr>
        <w:tc>
          <w:tcPr>
            <w:tcW w:w="6440" w:type="dxa"/>
            <w:gridSpan w:val="4"/>
          </w:tcPr>
          <w:p w14:paraId="4E61465D" w14:textId="77777777" w:rsidR="002F67C7" w:rsidRPr="0034761C" w:rsidRDefault="002F67C7" w:rsidP="0034761C">
            <w:pPr>
              <w:spacing w:after="0" w:line="240" w:lineRule="auto"/>
              <w:jc w:val="both"/>
              <w:rPr>
                <w:rFonts w:ascii="Times New Roman" w:hAnsi="Times New Roman" w:cs="Times New Roman"/>
                <w:b/>
                <w:bCs/>
                <w:i w:val="0"/>
                <w:sz w:val="22"/>
                <w:szCs w:val="22"/>
                <w:lang w:val="id"/>
              </w:rPr>
            </w:pPr>
            <w:r w:rsidRPr="0034761C">
              <w:rPr>
                <w:rFonts w:ascii="Times New Roman" w:hAnsi="Times New Roman" w:cs="Times New Roman"/>
                <w:b/>
                <w:bCs/>
                <w:i w:val="0"/>
                <w:sz w:val="22"/>
                <w:szCs w:val="22"/>
                <w:lang w:val="id"/>
              </w:rPr>
              <w:t>Pengaruh Media (</w:t>
            </w:r>
            <w:r w:rsidRPr="0034761C">
              <w:rPr>
                <w:rFonts w:ascii="Times New Roman" w:hAnsi="Times New Roman" w:cs="Times New Roman"/>
                <w:b/>
                <w:bCs/>
                <w:sz w:val="22"/>
                <w:szCs w:val="22"/>
                <w:lang w:val="id"/>
              </w:rPr>
              <w:t>Media Influence</w:t>
            </w:r>
            <w:r w:rsidRPr="0034761C">
              <w:rPr>
                <w:rFonts w:ascii="Times New Roman" w:hAnsi="Times New Roman" w:cs="Times New Roman"/>
                <w:b/>
                <w:bCs/>
                <w:i w:val="0"/>
                <w:sz w:val="22"/>
                <w:szCs w:val="22"/>
                <w:lang w:val="id"/>
              </w:rPr>
              <w:t>)</w:t>
            </w:r>
          </w:p>
        </w:tc>
      </w:tr>
      <w:tr w:rsidR="002F67C7" w:rsidRPr="0034761C" w14:paraId="7AA56CA8" w14:textId="77777777" w:rsidTr="008E7C32">
        <w:trPr>
          <w:trHeight w:val="249"/>
        </w:trPr>
        <w:tc>
          <w:tcPr>
            <w:tcW w:w="1740" w:type="dxa"/>
          </w:tcPr>
          <w:p w14:paraId="01C6D22E"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MI1</w:t>
            </w:r>
          </w:p>
        </w:tc>
        <w:tc>
          <w:tcPr>
            <w:tcW w:w="1880" w:type="dxa"/>
          </w:tcPr>
          <w:p w14:paraId="4379F31F"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0.770</w:t>
            </w:r>
          </w:p>
        </w:tc>
        <w:tc>
          <w:tcPr>
            <w:tcW w:w="1300" w:type="dxa"/>
            <w:vMerge w:val="restart"/>
          </w:tcPr>
          <w:p w14:paraId="3870BFE3"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0.829</w:t>
            </w:r>
          </w:p>
        </w:tc>
        <w:tc>
          <w:tcPr>
            <w:tcW w:w="1520" w:type="dxa"/>
            <w:vMerge w:val="restart"/>
          </w:tcPr>
          <w:p w14:paraId="587E26DA"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0.836</w:t>
            </w:r>
          </w:p>
        </w:tc>
      </w:tr>
      <w:tr w:rsidR="002F67C7" w:rsidRPr="0034761C" w14:paraId="431FD257" w14:textId="77777777" w:rsidTr="008E7C32">
        <w:trPr>
          <w:trHeight w:val="249"/>
        </w:trPr>
        <w:tc>
          <w:tcPr>
            <w:tcW w:w="1740" w:type="dxa"/>
          </w:tcPr>
          <w:p w14:paraId="374665B6"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MI2</w:t>
            </w:r>
          </w:p>
        </w:tc>
        <w:tc>
          <w:tcPr>
            <w:tcW w:w="1880" w:type="dxa"/>
          </w:tcPr>
          <w:p w14:paraId="22B8DA8D"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0.786</w:t>
            </w:r>
          </w:p>
        </w:tc>
        <w:tc>
          <w:tcPr>
            <w:tcW w:w="1300" w:type="dxa"/>
            <w:vMerge/>
            <w:tcBorders>
              <w:top w:val="nil"/>
            </w:tcBorders>
          </w:tcPr>
          <w:p w14:paraId="28A50820"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p>
        </w:tc>
        <w:tc>
          <w:tcPr>
            <w:tcW w:w="1520" w:type="dxa"/>
            <w:vMerge/>
            <w:tcBorders>
              <w:top w:val="nil"/>
            </w:tcBorders>
          </w:tcPr>
          <w:p w14:paraId="5E35703E"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p>
        </w:tc>
      </w:tr>
      <w:tr w:rsidR="002F67C7" w:rsidRPr="0034761C" w14:paraId="3334CCA1" w14:textId="77777777" w:rsidTr="008E7C32">
        <w:trPr>
          <w:trHeight w:val="150"/>
        </w:trPr>
        <w:tc>
          <w:tcPr>
            <w:tcW w:w="1740" w:type="dxa"/>
          </w:tcPr>
          <w:p w14:paraId="36D528F3"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MI3</w:t>
            </w:r>
          </w:p>
        </w:tc>
        <w:tc>
          <w:tcPr>
            <w:tcW w:w="1880" w:type="dxa"/>
          </w:tcPr>
          <w:p w14:paraId="2A90C7D9"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0.735</w:t>
            </w:r>
          </w:p>
        </w:tc>
        <w:tc>
          <w:tcPr>
            <w:tcW w:w="1300" w:type="dxa"/>
            <w:vMerge/>
            <w:tcBorders>
              <w:top w:val="nil"/>
            </w:tcBorders>
          </w:tcPr>
          <w:p w14:paraId="0F4F93F2"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p>
        </w:tc>
        <w:tc>
          <w:tcPr>
            <w:tcW w:w="1520" w:type="dxa"/>
            <w:vMerge/>
            <w:tcBorders>
              <w:top w:val="nil"/>
            </w:tcBorders>
          </w:tcPr>
          <w:p w14:paraId="7AEB62A8"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p>
        </w:tc>
      </w:tr>
      <w:tr w:rsidR="002F67C7" w:rsidRPr="0034761C" w14:paraId="11B42030" w14:textId="77777777" w:rsidTr="008E7C32">
        <w:trPr>
          <w:trHeight w:val="240"/>
        </w:trPr>
        <w:tc>
          <w:tcPr>
            <w:tcW w:w="1740" w:type="dxa"/>
          </w:tcPr>
          <w:p w14:paraId="0B9B113C"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MI4</w:t>
            </w:r>
          </w:p>
        </w:tc>
        <w:tc>
          <w:tcPr>
            <w:tcW w:w="1880" w:type="dxa"/>
          </w:tcPr>
          <w:p w14:paraId="56F0EEFB"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0.809</w:t>
            </w:r>
          </w:p>
        </w:tc>
        <w:tc>
          <w:tcPr>
            <w:tcW w:w="1300" w:type="dxa"/>
            <w:vMerge/>
            <w:tcBorders>
              <w:top w:val="nil"/>
            </w:tcBorders>
          </w:tcPr>
          <w:p w14:paraId="740CF842"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p>
        </w:tc>
        <w:tc>
          <w:tcPr>
            <w:tcW w:w="1520" w:type="dxa"/>
            <w:vMerge/>
            <w:tcBorders>
              <w:top w:val="nil"/>
            </w:tcBorders>
          </w:tcPr>
          <w:p w14:paraId="309CFD74"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p>
        </w:tc>
      </w:tr>
      <w:tr w:rsidR="002F67C7" w:rsidRPr="0034761C" w14:paraId="5053CB5D" w14:textId="77777777" w:rsidTr="008E7C32">
        <w:trPr>
          <w:trHeight w:val="240"/>
        </w:trPr>
        <w:tc>
          <w:tcPr>
            <w:tcW w:w="1740" w:type="dxa"/>
          </w:tcPr>
          <w:p w14:paraId="46438B22"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MI5</w:t>
            </w:r>
          </w:p>
        </w:tc>
        <w:tc>
          <w:tcPr>
            <w:tcW w:w="1880" w:type="dxa"/>
          </w:tcPr>
          <w:p w14:paraId="283D6BF3"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0.801</w:t>
            </w:r>
          </w:p>
        </w:tc>
        <w:tc>
          <w:tcPr>
            <w:tcW w:w="1300" w:type="dxa"/>
            <w:vMerge/>
            <w:tcBorders>
              <w:top w:val="nil"/>
            </w:tcBorders>
          </w:tcPr>
          <w:p w14:paraId="5762FF86"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p>
        </w:tc>
        <w:tc>
          <w:tcPr>
            <w:tcW w:w="1520" w:type="dxa"/>
            <w:vMerge/>
            <w:tcBorders>
              <w:top w:val="nil"/>
            </w:tcBorders>
          </w:tcPr>
          <w:p w14:paraId="0BF1A501"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p>
        </w:tc>
      </w:tr>
      <w:tr w:rsidR="002F67C7" w:rsidRPr="0034761C" w14:paraId="51B56FEB" w14:textId="77777777" w:rsidTr="008E7C32">
        <w:trPr>
          <w:trHeight w:val="240"/>
        </w:trPr>
        <w:tc>
          <w:tcPr>
            <w:tcW w:w="6440" w:type="dxa"/>
            <w:gridSpan w:val="4"/>
          </w:tcPr>
          <w:p w14:paraId="39AD8ADF" w14:textId="77777777" w:rsidR="002F67C7" w:rsidRPr="0034761C" w:rsidRDefault="002F67C7" w:rsidP="0034761C">
            <w:pPr>
              <w:spacing w:after="0" w:line="240" w:lineRule="auto"/>
              <w:jc w:val="both"/>
              <w:rPr>
                <w:rFonts w:ascii="Times New Roman" w:hAnsi="Times New Roman" w:cs="Times New Roman"/>
                <w:b/>
                <w:bCs/>
                <w:sz w:val="22"/>
                <w:szCs w:val="22"/>
                <w:lang w:val="id"/>
              </w:rPr>
            </w:pPr>
            <w:r w:rsidRPr="0034761C">
              <w:rPr>
                <w:rFonts w:ascii="Times New Roman" w:hAnsi="Times New Roman" w:cs="Times New Roman"/>
                <w:b/>
                <w:bCs/>
                <w:i w:val="0"/>
                <w:sz w:val="22"/>
                <w:szCs w:val="22"/>
                <w:lang w:val="id"/>
              </w:rPr>
              <w:t>Pengaruh Kelompok (</w:t>
            </w:r>
            <w:r w:rsidRPr="0034761C">
              <w:rPr>
                <w:rFonts w:ascii="Times New Roman" w:hAnsi="Times New Roman" w:cs="Times New Roman"/>
                <w:b/>
                <w:bCs/>
                <w:sz w:val="22"/>
                <w:szCs w:val="22"/>
                <w:lang w:val="id"/>
              </w:rPr>
              <w:t>Group Influence)</w:t>
            </w:r>
          </w:p>
        </w:tc>
      </w:tr>
      <w:tr w:rsidR="002F67C7" w:rsidRPr="0034761C" w14:paraId="3455E481" w14:textId="77777777" w:rsidTr="008E7C32">
        <w:trPr>
          <w:trHeight w:val="231"/>
        </w:trPr>
        <w:tc>
          <w:tcPr>
            <w:tcW w:w="1740" w:type="dxa"/>
          </w:tcPr>
          <w:p w14:paraId="38935B38"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GI1</w:t>
            </w:r>
          </w:p>
        </w:tc>
        <w:tc>
          <w:tcPr>
            <w:tcW w:w="1880" w:type="dxa"/>
          </w:tcPr>
          <w:p w14:paraId="081F4CD0"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0.753</w:t>
            </w:r>
          </w:p>
        </w:tc>
        <w:tc>
          <w:tcPr>
            <w:tcW w:w="1300" w:type="dxa"/>
            <w:vMerge w:val="restart"/>
          </w:tcPr>
          <w:p w14:paraId="33D27665"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0.799</w:t>
            </w:r>
          </w:p>
        </w:tc>
        <w:tc>
          <w:tcPr>
            <w:tcW w:w="1520" w:type="dxa"/>
            <w:vMerge w:val="restart"/>
          </w:tcPr>
          <w:p w14:paraId="2C14C853"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0.824</w:t>
            </w:r>
          </w:p>
        </w:tc>
      </w:tr>
      <w:tr w:rsidR="002F67C7" w:rsidRPr="0034761C" w14:paraId="7F6079FD" w14:textId="77777777" w:rsidTr="008E7C32">
        <w:trPr>
          <w:trHeight w:val="231"/>
        </w:trPr>
        <w:tc>
          <w:tcPr>
            <w:tcW w:w="1740" w:type="dxa"/>
          </w:tcPr>
          <w:p w14:paraId="5E2C0639"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GI2</w:t>
            </w:r>
          </w:p>
        </w:tc>
        <w:tc>
          <w:tcPr>
            <w:tcW w:w="1880" w:type="dxa"/>
          </w:tcPr>
          <w:p w14:paraId="59F79EFC"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0.847</w:t>
            </w:r>
          </w:p>
        </w:tc>
        <w:tc>
          <w:tcPr>
            <w:tcW w:w="1300" w:type="dxa"/>
            <w:vMerge/>
            <w:tcBorders>
              <w:top w:val="nil"/>
            </w:tcBorders>
          </w:tcPr>
          <w:p w14:paraId="0B9B0111"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p>
        </w:tc>
        <w:tc>
          <w:tcPr>
            <w:tcW w:w="1520" w:type="dxa"/>
            <w:vMerge/>
            <w:tcBorders>
              <w:top w:val="nil"/>
            </w:tcBorders>
          </w:tcPr>
          <w:p w14:paraId="5484A2A5"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p>
        </w:tc>
      </w:tr>
      <w:tr w:rsidR="002F67C7" w:rsidRPr="0034761C" w14:paraId="1C99611E" w14:textId="77777777" w:rsidTr="008E7C32">
        <w:trPr>
          <w:trHeight w:val="231"/>
        </w:trPr>
        <w:tc>
          <w:tcPr>
            <w:tcW w:w="1740" w:type="dxa"/>
          </w:tcPr>
          <w:p w14:paraId="3334EE40"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GI3</w:t>
            </w:r>
          </w:p>
        </w:tc>
        <w:tc>
          <w:tcPr>
            <w:tcW w:w="1880" w:type="dxa"/>
          </w:tcPr>
          <w:p w14:paraId="10A4D329"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0.831</w:t>
            </w:r>
          </w:p>
        </w:tc>
        <w:tc>
          <w:tcPr>
            <w:tcW w:w="1300" w:type="dxa"/>
            <w:vMerge/>
            <w:tcBorders>
              <w:top w:val="nil"/>
            </w:tcBorders>
          </w:tcPr>
          <w:p w14:paraId="1E45916E"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p>
        </w:tc>
        <w:tc>
          <w:tcPr>
            <w:tcW w:w="1520" w:type="dxa"/>
            <w:vMerge/>
            <w:tcBorders>
              <w:top w:val="nil"/>
            </w:tcBorders>
          </w:tcPr>
          <w:p w14:paraId="6DE8F203"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p>
        </w:tc>
      </w:tr>
      <w:tr w:rsidR="002F67C7" w:rsidRPr="0034761C" w14:paraId="65756A67" w14:textId="77777777" w:rsidTr="008E7C32">
        <w:trPr>
          <w:trHeight w:val="222"/>
        </w:trPr>
        <w:tc>
          <w:tcPr>
            <w:tcW w:w="1740" w:type="dxa"/>
          </w:tcPr>
          <w:p w14:paraId="432F7179"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GI4</w:t>
            </w:r>
          </w:p>
        </w:tc>
        <w:tc>
          <w:tcPr>
            <w:tcW w:w="1880" w:type="dxa"/>
          </w:tcPr>
          <w:p w14:paraId="0E2103EE"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0.811</w:t>
            </w:r>
          </w:p>
        </w:tc>
        <w:tc>
          <w:tcPr>
            <w:tcW w:w="1300" w:type="dxa"/>
            <w:vMerge/>
            <w:tcBorders>
              <w:top w:val="nil"/>
            </w:tcBorders>
          </w:tcPr>
          <w:p w14:paraId="23A07430"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p>
        </w:tc>
        <w:tc>
          <w:tcPr>
            <w:tcW w:w="1520" w:type="dxa"/>
            <w:vMerge/>
            <w:tcBorders>
              <w:top w:val="nil"/>
            </w:tcBorders>
          </w:tcPr>
          <w:p w14:paraId="5D962E27"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p>
        </w:tc>
      </w:tr>
      <w:tr w:rsidR="002F67C7" w:rsidRPr="0034761C" w14:paraId="1917ECF3" w14:textId="77777777" w:rsidTr="008E7C32">
        <w:trPr>
          <w:trHeight w:val="222"/>
        </w:trPr>
        <w:tc>
          <w:tcPr>
            <w:tcW w:w="6440" w:type="dxa"/>
            <w:gridSpan w:val="4"/>
          </w:tcPr>
          <w:p w14:paraId="647FE242" w14:textId="77777777" w:rsidR="002F67C7" w:rsidRPr="0034761C" w:rsidRDefault="002F67C7" w:rsidP="0034761C">
            <w:pPr>
              <w:spacing w:after="0" w:line="240" w:lineRule="auto"/>
              <w:jc w:val="both"/>
              <w:rPr>
                <w:rFonts w:ascii="Times New Roman" w:hAnsi="Times New Roman" w:cs="Times New Roman"/>
                <w:b/>
                <w:bCs/>
                <w:sz w:val="22"/>
                <w:szCs w:val="22"/>
                <w:lang w:val="id"/>
              </w:rPr>
            </w:pPr>
            <w:r w:rsidRPr="0034761C">
              <w:rPr>
                <w:rFonts w:ascii="Times New Roman" w:hAnsi="Times New Roman" w:cs="Times New Roman"/>
                <w:b/>
                <w:bCs/>
                <w:i w:val="0"/>
                <w:sz w:val="22"/>
                <w:szCs w:val="22"/>
                <w:lang w:val="id"/>
              </w:rPr>
              <w:t>Keyakinan Kognitif (</w:t>
            </w:r>
            <w:r w:rsidRPr="0034761C">
              <w:rPr>
                <w:rFonts w:ascii="Times New Roman" w:hAnsi="Times New Roman" w:cs="Times New Roman"/>
                <w:b/>
                <w:bCs/>
                <w:sz w:val="22"/>
                <w:szCs w:val="22"/>
                <w:lang w:val="id"/>
              </w:rPr>
              <w:t>Cognitive Beliefs)</w:t>
            </w:r>
          </w:p>
        </w:tc>
      </w:tr>
      <w:tr w:rsidR="002F67C7" w:rsidRPr="0034761C" w14:paraId="1C9FF11D" w14:textId="77777777" w:rsidTr="0034761C">
        <w:trPr>
          <w:trHeight w:val="312"/>
        </w:trPr>
        <w:tc>
          <w:tcPr>
            <w:tcW w:w="1740" w:type="dxa"/>
          </w:tcPr>
          <w:p w14:paraId="45E9DA21"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CB1</w:t>
            </w:r>
          </w:p>
        </w:tc>
        <w:tc>
          <w:tcPr>
            <w:tcW w:w="1880" w:type="dxa"/>
          </w:tcPr>
          <w:p w14:paraId="3761F224"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0.803</w:t>
            </w:r>
          </w:p>
        </w:tc>
        <w:tc>
          <w:tcPr>
            <w:tcW w:w="1300" w:type="dxa"/>
            <w:vMerge w:val="restart"/>
          </w:tcPr>
          <w:p w14:paraId="439313DD"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0.835</w:t>
            </w:r>
          </w:p>
        </w:tc>
        <w:tc>
          <w:tcPr>
            <w:tcW w:w="1520" w:type="dxa"/>
            <w:vMerge w:val="restart"/>
          </w:tcPr>
          <w:p w14:paraId="7C6DD561"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0.876</w:t>
            </w:r>
          </w:p>
        </w:tc>
      </w:tr>
      <w:tr w:rsidR="002F67C7" w:rsidRPr="0034761C" w14:paraId="02EE3E4C" w14:textId="77777777" w:rsidTr="0034761C">
        <w:trPr>
          <w:trHeight w:val="249"/>
        </w:trPr>
        <w:tc>
          <w:tcPr>
            <w:tcW w:w="1740" w:type="dxa"/>
          </w:tcPr>
          <w:p w14:paraId="3EF19737"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CB2</w:t>
            </w:r>
          </w:p>
        </w:tc>
        <w:tc>
          <w:tcPr>
            <w:tcW w:w="1880" w:type="dxa"/>
          </w:tcPr>
          <w:p w14:paraId="5542DCDD"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0.838</w:t>
            </w:r>
          </w:p>
        </w:tc>
        <w:tc>
          <w:tcPr>
            <w:tcW w:w="1300" w:type="dxa"/>
            <w:vMerge/>
            <w:tcBorders>
              <w:top w:val="nil"/>
            </w:tcBorders>
          </w:tcPr>
          <w:p w14:paraId="011FF9DC"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p>
        </w:tc>
        <w:tc>
          <w:tcPr>
            <w:tcW w:w="1520" w:type="dxa"/>
            <w:vMerge/>
            <w:tcBorders>
              <w:top w:val="nil"/>
            </w:tcBorders>
          </w:tcPr>
          <w:p w14:paraId="42C10BCB"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p>
        </w:tc>
      </w:tr>
      <w:tr w:rsidR="002F67C7" w:rsidRPr="0034761C" w14:paraId="27833A40" w14:textId="77777777" w:rsidTr="0034761C">
        <w:trPr>
          <w:trHeight w:val="330"/>
        </w:trPr>
        <w:tc>
          <w:tcPr>
            <w:tcW w:w="1740" w:type="dxa"/>
          </w:tcPr>
          <w:p w14:paraId="08D8967F"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CB3</w:t>
            </w:r>
          </w:p>
        </w:tc>
        <w:tc>
          <w:tcPr>
            <w:tcW w:w="1880" w:type="dxa"/>
          </w:tcPr>
          <w:p w14:paraId="7812320B"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0.821</w:t>
            </w:r>
          </w:p>
        </w:tc>
        <w:tc>
          <w:tcPr>
            <w:tcW w:w="1300" w:type="dxa"/>
            <w:vMerge/>
            <w:tcBorders>
              <w:top w:val="nil"/>
            </w:tcBorders>
          </w:tcPr>
          <w:p w14:paraId="6D16D1C3"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p>
        </w:tc>
        <w:tc>
          <w:tcPr>
            <w:tcW w:w="1520" w:type="dxa"/>
            <w:vMerge/>
            <w:tcBorders>
              <w:top w:val="nil"/>
            </w:tcBorders>
          </w:tcPr>
          <w:p w14:paraId="1F7A07A0"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p>
        </w:tc>
      </w:tr>
      <w:tr w:rsidR="002F67C7" w:rsidRPr="0034761C" w14:paraId="09277D48" w14:textId="77777777" w:rsidTr="0034761C">
        <w:trPr>
          <w:trHeight w:val="195"/>
        </w:trPr>
        <w:tc>
          <w:tcPr>
            <w:tcW w:w="1740" w:type="dxa"/>
          </w:tcPr>
          <w:p w14:paraId="705E7AC5"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CB4</w:t>
            </w:r>
          </w:p>
        </w:tc>
        <w:tc>
          <w:tcPr>
            <w:tcW w:w="1880" w:type="dxa"/>
          </w:tcPr>
          <w:p w14:paraId="7398C961"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0.851</w:t>
            </w:r>
          </w:p>
        </w:tc>
        <w:tc>
          <w:tcPr>
            <w:tcW w:w="1300" w:type="dxa"/>
            <w:vMerge/>
            <w:tcBorders>
              <w:top w:val="nil"/>
            </w:tcBorders>
          </w:tcPr>
          <w:p w14:paraId="47728B25"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p>
        </w:tc>
        <w:tc>
          <w:tcPr>
            <w:tcW w:w="1520" w:type="dxa"/>
            <w:vMerge/>
            <w:tcBorders>
              <w:top w:val="nil"/>
            </w:tcBorders>
          </w:tcPr>
          <w:p w14:paraId="1050DC7E" w14:textId="77777777" w:rsidR="002F67C7" w:rsidRPr="0034761C" w:rsidRDefault="002F67C7" w:rsidP="0034761C">
            <w:pPr>
              <w:spacing w:after="0" w:line="240" w:lineRule="auto"/>
              <w:jc w:val="both"/>
              <w:rPr>
                <w:rFonts w:ascii="Times New Roman" w:hAnsi="Times New Roman" w:cs="Times New Roman"/>
                <w:bCs/>
                <w:i w:val="0"/>
                <w:sz w:val="22"/>
                <w:szCs w:val="22"/>
                <w:lang w:val="id"/>
              </w:rPr>
            </w:pPr>
          </w:p>
        </w:tc>
      </w:tr>
      <w:tr w:rsidR="0034761C" w:rsidRPr="0034761C" w14:paraId="02A8E7F4" w14:textId="77777777" w:rsidTr="0034761C">
        <w:trPr>
          <w:trHeight w:val="195"/>
        </w:trPr>
        <w:tc>
          <w:tcPr>
            <w:tcW w:w="1740" w:type="dxa"/>
            <w:tcBorders>
              <w:top w:val="single" w:sz="8" w:space="0" w:color="000000"/>
              <w:left w:val="single" w:sz="8" w:space="0" w:color="000000"/>
              <w:bottom w:val="single" w:sz="8" w:space="0" w:color="000000"/>
              <w:right w:val="single" w:sz="8" w:space="0" w:color="000000"/>
            </w:tcBorders>
          </w:tcPr>
          <w:p w14:paraId="038DE6F9" w14:textId="77777777" w:rsidR="0034761C" w:rsidRPr="0034761C" w:rsidRDefault="0034761C" w:rsidP="008E7C32">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CB5</w:t>
            </w:r>
          </w:p>
        </w:tc>
        <w:tc>
          <w:tcPr>
            <w:tcW w:w="1880" w:type="dxa"/>
            <w:tcBorders>
              <w:top w:val="single" w:sz="8" w:space="0" w:color="000000"/>
              <w:left w:val="single" w:sz="8" w:space="0" w:color="000000"/>
              <w:bottom w:val="single" w:sz="8" w:space="0" w:color="000000"/>
              <w:right w:val="single" w:sz="8" w:space="0" w:color="000000"/>
            </w:tcBorders>
          </w:tcPr>
          <w:p w14:paraId="75E2850B" w14:textId="77777777" w:rsidR="0034761C" w:rsidRPr="0034761C" w:rsidRDefault="0034761C" w:rsidP="008E7C32">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0.786</w:t>
            </w:r>
          </w:p>
        </w:tc>
        <w:tc>
          <w:tcPr>
            <w:tcW w:w="1300" w:type="dxa"/>
            <w:vMerge/>
            <w:tcBorders>
              <w:top w:val="nil"/>
            </w:tcBorders>
          </w:tcPr>
          <w:p w14:paraId="0E16F13E" w14:textId="77777777" w:rsidR="0034761C" w:rsidRPr="0034761C" w:rsidRDefault="0034761C" w:rsidP="008E7C32">
            <w:pPr>
              <w:spacing w:after="0" w:line="240" w:lineRule="auto"/>
              <w:jc w:val="both"/>
              <w:rPr>
                <w:rFonts w:ascii="Times New Roman" w:hAnsi="Times New Roman" w:cs="Times New Roman"/>
                <w:bCs/>
                <w:i w:val="0"/>
                <w:sz w:val="22"/>
                <w:szCs w:val="22"/>
                <w:lang w:val="id"/>
              </w:rPr>
            </w:pPr>
          </w:p>
        </w:tc>
        <w:tc>
          <w:tcPr>
            <w:tcW w:w="1520" w:type="dxa"/>
            <w:vMerge/>
            <w:tcBorders>
              <w:top w:val="nil"/>
            </w:tcBorders>
          </w:tcPr>
          <w:p w14:paraId="21317D84" w14:textId="77777777" w:rsidR="0034761C" w:rsidRPr="0034761C" w:rsidRDefault="0034761C" w:rsidP="008E7C32">
            <w:pPr>
              <w:spacing w:after="0" w:line="240" w:lineRule="auto"/>
              <w:jc w:val="both"/>
              <w:rPr>
                <w:rFonts w:ascii="Times New Roman" w:hAnsi="Times New Roman" w:cs="Times New Roman"/>
                <w:bCs/>
                <w:i w:val="0"/>
                <w:sz w:val="22"/>
                <w:szCs w:val="22"/>
                <w:lang w:val="id"/>
              </w:rPr>
            </w:pPr>
          </w:p>
        </w:tc>
      </w:tr>
      <w:tr w:rsidR="0034761C" w:rsidRPr="0034761C" w14:paraId="70148E1A" w14:textId="77777777" w:rsidTr="008E7C32">
        <w:trPr>
          <w:trHeight w:val="340"/>
        </w:trPr>
        <w:tc>
          <w:tcPr>
            <w:tcW w:w="6440" w:type="dxa"/>
            <w:gridSpan w:val="4"/>
          </w:tcPr>
          <w:p w14:paraId="24D73B8E" w14:textId="77777777" w:rsidR="0034761C" w:rsidRPr="0034761C" w:rsidRDefault="0034761C" w:rsidP="008E7C32">
            <w:pPr>
              <w:spacing w:after="0" w:line="240" w:lineRule="auto"/>
              <w:jc w:val="both"/>
              <w:rPr>
                <w:rFonts w:ascii="Times New Roman" w:hAnsi="Times New Roman" w:cs="Times New Roman"/>
                <w:b/>
                <w:bCs/>
                <w:sz w:val="22"/>
                <w:szCs w:val="22"/>
                <w:lang w:val="id"/>
              </w:rPr>
            </w:pPr>
            <w:r w:rsidRPr="0034761C">
              <w:rPr>
                <w:rFonts w:ascii="Times New Roman" w:hAnsi="Times New Roman" w:cs="Times New Roman"/>
                <w:b/>
                <w:bCs/>
                <w:i w:val="0"/>
                <w:sz w:val="22"/>
                <w:szCs w:val="22"/>
                <w:lang w:val="id"/>
              </w:rPr>
              <w:t>Norma Subjektif (</w:t>
            </w:r>
            <w:r w:rsidRPr="0034761C">
              <w:rPr>
                <w:rFonts w:ascii="Times New Roman" w:hAnsi="Times New Roman" w:cs="Times New Roman"/>
                <w:b/>
                <w:bCs/>
                <w:sz w:val="22"/>
                <w:szCs w:val="22"/>
                <w:lang w:val="id"/>
              </w:rPr>
              <w:t>Subjective Norms)</w:t>
            </w:r>
          </w:p>
        </w:tc>
      </w:tr>
      <w:tr w:rsidR="0034761C" w:rsidRPr="0034761C" w14:paraId="46A48281" w14:textId="77777777" w:rsidTr="008E7C32">
        <w:trPr>
          <w:trHeight w:val="250"/>
        </w:trPr>
        <w:tc>
          <w:tcPr>
            <w:tcW w:w="1740" w:type="dxa"/>
          </w:tcPr>
          <w:p w14:paraId="5F9C7248" w14:textId="77777777" w:rsidR="0034761C" w:rsidRPr="0034761C" w:rsidRDefault="0034761C" w:rsidP="008E7C32">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SN1</w:t>
            </w:r>
          </w:p>
        </w:tc>
        <w:tc>
          <w:tcPr>
            <w:tcW w:w="1880" w:type="dxa"/>
          </w:tcPr>
          <w:p w14:paraId="0FD9114C" w14:textId="77777777" w:rsidR="0034761C" w:rsidRPr="0034761C" w:rsidRDefault="0034761C" w:rsidP="008E7C32">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0.889</w:t>
            </w:r>
          </w:p>
        </w:tc>
        <w:tc>
          <w:tcPr>
            <w:tcW w:w="1300" w:type="dxa"/>
            <w:vMerge w:val="restart"/>
          </w:tcPr>
          <w:p w14:paraId="15793B9F" w14:textId="77777777" w:rsidR="0034761C" w:rsidRPr="0034761C" w:rsidRDefault="0034761C" w:rsidP="008E7C32">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0.845</w:t>
            </w:r>
          </w:p>
        </w:tc>
        <w:tc>
          <w:tcPr>
            <w:tcW w:w="1520" w:type="dxa"/>
            <w:vMerge w:val="restart"/>
          </w:tcPr>
          <w:p w14:paraId="66F10047" w14:textId="77777777" w:rsidR="0034761C" w:rsidRPr="0034761C" w:rsidRDefault="0034761C" w:rsidP="008E7C32">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0.925</w:t>
            </w:r>
          </w:p>
        </w:tc>
      </w:tr>
      <w:tr w:rsidR="0034761C" w:rsidRPr="0034761C" w14:paraId="77FA38E6" w14:textId="77777777" w:rsidTr="008E7C32">
        <w:trPr>
          <w:trHeight w:val="331"/>
        </w:trPr>
        <w:tc>
          <w:tcPr>
            <w:tcW w:w="1740" w:type="dxa"/>
          </w:tcPr>
          <w:p w14:paraId="302F591E" w14:textId="77777777" w:rsidR="0034761C" w:rsidRPr="0034761C" w:rsidRDefault="0034761C" w:rsidP="008E7C32">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SN2</w:t>
            </w:r>
          </w:p>
        </w:tc>
        <w:tc>
          <w:tcPr>
            <w:tcW w:w="1880" w:type="dxa"/>
          </w:tcPr>
          <w:p w14:paraId="237AADF7" w14:textId="77777777" w:rsidR="0034761C" w:rsidRPr="0034761C" w:rsidRDefault="0034761C" w:rsidP="008E7C32">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0.878</w:t>
            </w:r>
          </w:p>
        </w:tc>
        <w:tc>
          <w:tcPr>
            <w:tcW w:w="1300" w:type="dxa"/>
            <w:vMerge/>
            <w:tcBorders>
              <w:top w:val="nil"/>
            </w:tcBorders>
          </w:tcPr>
          <w:p w14:paraId="34709CF2" w14:textId="77777777" w:rsidR="0034761C" w:rsidRPr="0034761C" w:rsidRDefault="0034761C" w:rsidP="008E7C32">
            <w:pPr>
              <w:spacing w:after="0" w:line="240" w:lineRule="auto"/>
              <w:jc w:val="both"/>
              <w:rPr>
                <w:rFonts w:ascii="Times New Roman" w:hAnsi="Times New Roman" w:cs="Times New Roman"/>
                <w:bCs/>
                <w:i w:val="0"/>
                <w:sz w:val="22"/>
                <w:szCs w:val="22"/>
                <w:lang w:val="id"/>
              </w:rPr>
            </w:pPr>
          </w:p>
        </w:tc>
        <w:tc>
          <w:tcPr>
            <w:tcW w:w="1520" w:type="dxa"/>
            <w:vMerge/>
            <w:tcBorders>
              <w:top w:val="nil"/>
            </w:tcBorders>
          </w:tcPr>
          <w:p w14:paraId="5F41BCF0" w14:textId="77777777" w:rsidR="0034761C" w:rsidRPr="0034761C" w:rsidRDefault="0034761C" w:rsidP="008E7C32">
            <w:pPr>
              <w:spacing w:after="0" w:line="240" w:lineRule="auto"/>
              <w:jc w:val="both"/>
              <w:rPr>
                <w:rFonts w:ascii="Times New Roman" w:hAnsi="Times New Roman" w:cs="Times New Roman"/>
                <w:bCs/>
                <w:i w:val="0"/>
                <w:sz w:val="22"/>
                <w:szCs w:val="22"/>
                <w:lang w:val="id"/>
              </w:rPr>
            </w:pPr>
          </w:p>
        </w:tc>
      </w:tr>
      <w:tr w:rsidR="0034761C" w:rsidRPr="0034761C" w14:paraId="5A2DD216" w14:textId="77777777" w:rsidTr="008E7C32">
        <w:trPr>
          <w:trHeight w:val="259"/>
        </w:trPr>
        <w:tc>
          <w:tcPr>
            <w:tcW w:w="1740" w:type="dxa"/>
          </w:tcPr>
          <w:p w14:paraId="5565B71B" w14:textId="77777777" w:rsidR="0034761C" w:rsidRPr="0034761C" w:rsidRDefault="0034761C" w:rsidP="008E7C32">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SN3</w:t>
            </w:r>
          </w:p>
        </w:tc>
        <w:tc>
          <w:tcPr>
            <w:tcW w:w="1880" w:type="dxa"/>
          </w:tcPr>
          <w:p w14:paraId="3A2E61D9" w14:textId="77777777" w:rsidR="0034761C" w:rsidRPr="0034761C" w:rsidRDefault="0034761C" w:rsidP="008E7C32">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0.915</w:t>
            </w:r>
          </w:p>
        </w:tc>
        <w:tc>
          <w:tcPr>
            <w:tcW w:w="1300" w:type="dxa"/>
            <w:vMerge/>
            <w:tcBorders>
              <w:top w:val="nil"/>
            </w:tcBorders>
          </w:tcPr>
          <w:p w14:paraId="206C8FE9" w14:textId="77777777" w:rsidR="0034761C" w:rsidRPr="0034761C" w:rsidRDefault="0034761C" w:rsidP="008E7C32">
            <w:pPr>
              <w:spacing w:after="0" w:line="240" w:lineRule="auto"/>
              <w:jc w:val="both"/>
              <w:rPr>
                <w:rFonts w:ascii="Times New Roman" w:hAnsi="Times New Roman" w:cs="Times New Roman"/>
                <w:bCs/>
                <w:i w:val="0"/>
                <w:sz w:val="22"/>
                <w:szCs w:val="22"/>
                <w:lang w:val="id"/>
              </w:rPr>
            </w:pPr>
          </w:p>
        </w:tc>
        <w:tc>
          <w:tcPr>
            <w:tcW w:w="1520" w:type="dxa"/>
            <w:vMerge/>
            <w:tcBorders>
              <w:top w:val="nil"/>
            </w:tcBorders>
          </w:tcPr>
          <w:p w14:paraId="7FD99B75" w14:textId="77777777" w:rsidR="0034761C" w:rsidRPr="0034761C" w:rsidRDefault="0034761C" w:rsidP="008E7C32">
            <w:pPr>
              <w:spacing w:after="0" w:line="240" w:lineRule="auto"/>
              <w:jc w:val="both"/>
              <w:rPr>
                <w:rFonts w:ascii="Times New Roman" w:hAnsi="Times New Roman" w:cs="Times New Roman"/>
                <w:bCs/>
                <w:i w:val="0"/>
                <w:sz w:val="22"/>
                <w:szCs w:val="22"/>
                <w:lang w:val="id"/>
              </w:rPr>
            </w:pPr>
          </w:p>
        </w:tc>
      </w:tr>
      <w:tr w:rsidR="0034761C" w:rsidRPr="0034761C" w14:paraId="6045F996" w14:textId="77777777" w:rsidTr="008E7C32">
        <w:trPr>
          <w:trHeight w:val="241"/>
        </w:trPr>
        <w:tc>
          <w:tcPr>
            <w:tcW w:w="1740" w:type="dxa"/>
          </w:tcPr>
          <w:p w14:paraId="2AE17620" w14:textId="77777777" w:rsidR="0034761C" w:rsidRPr="0034761C" w:rsidRDefault="0034761C" w:rsidP="008E7C32">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SN4</w:t>
            </w:r>
          </w:p>
        </w:tc>
        <w:tc>
          <w:tcPr>
            <w:tcW w:w="1880" w:type="dxa"/>
          </w:tcPr>
          <w:p w14:paraId="267D8530" w14:textId="77777777" w:rsidR="0034761C" w:rsidRPr="0034761C" w:rsidRDefault="0034761C" w:rsidP="008E7C32">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0.929</w:t>
            </w:r>
          </w:p>
        </w:tc>
        <w:tc>
          <w:tcPr>
            <w:tcW w:w="1300" w:type="dxa"/>
            <w:vMerge/>
            <w:tcBorders>
              <w:top w:val="nil"/>
            </w:tcBorders>
          </w:tcPr>
          <w:p w14:paraId="386B5AEE" w14:textId="77777777" w:rsidR="0034761C" w:rsidRPr="0034761C" w:rsidRDefault="0034761C" w:rsidP="008E7C32">
            <w:pPr>
              <w:spacing w:after="0" w:line="240" w:lineRule="auto"/>
              <w:jc w:val="both"/>
              <w:rPr>
                <w:rFonts w:ascii="Times New Roman" w:hAnsi="Times New Roman" w:cs="Times New Roman"/>
                <w:bCs/>
                <w:i w:val="0"/>
                <w:sz w:val="22"/>
                <w:szCs w:val="22"/>
                <w:lang w:val="id"/>
              </w:rPr>
            </w:pPr>
          </w:p>
        </w:tc>
        <w:tc>
          <w:tcPr>
            <w:tcW w:w="1520" w:type="dxa"/>
            <w:vMerge/>
            <w:tcBorders>
              <w:top w:val="nil"/>
            </w:tcBorders>
          </w:tcPr>
          <w:p w14:paraId="098C23CC" w14:textId="77777777" w:rsidR="0034761C" w:rsidRPr="0034761C" w:rsidRDefault="0034761C" w:rsidP="008E7C32">
            <w:pPr>
              <w:spacing w:after="0" w:line="240" w:lineRule="auto"/>
              <w:jc w:val="both"/>
              <w:rPr>
                <w:rFonts w:ascii="Times New Roman" w:hAnsi="Times New Roman" w:cs="Times New Roman"/>
                <w:bCs/>
                <w:i w:val="0"/>
                <w:sz w:val="22"/>
                <w:szCs w:val="22"/>
                <w:lang w:val="id"/>
              </w:rPr>
            </w:pPr>
          </w:p>
        </w:tc>
      </w:tr>
      <w:tr w:rsidR="0034761C" w:rsidRPr="0034761C" w14:paraId="3F2C1105" w14:textId="77777777" w:rsidTr="008E7C32">
        <w:trPr>
          <w:trHeight w:val="331"/>
        </w:trPr>
        <w:tc>
          <w:tcPr>
            <w:tcW w:w="6440" w:type="dxa"/>
            <w:gridSpan w:val="4"/>
          </w:tcPr>
          <w:p w14:paraId="7784DD56" w14:textId="77777777" w:rsidR="0034761C" w:rsidRPr="0034761C" w:rsidRDefault="0034761C" w:rsidP="008E7C32">
            <w:pPr>
              <w:spacing w:after="0" w:line="240" w:lineRule="auto"/>
              <w:jc w:val="both"/>
              <w:rPr>
                <w:rFonts w:ascii="Times New Roman" w:hAnsi="Times New Roman" w:cs="Times New Roman"/>
                <w:b/>
                <w:bCs/>
                <w:sz w:val="22"/>
                <w:szCs w:val="22"/>
                <w:lang w:val="id"/>
              </w:rPr>
            </w:pPr>
            <w:r w:rsidRPr="0034761C">
              <w:rPr>
                <w:rFonts w:ascii="Times New Roman" w:hAnsi="Times New Roman" w:cs="Times New Roman"/>
                <w:b/>
                <w:bCs/>
                <w:i w:val="0"/>
                <w:sz w:val="22"/>
                <w:szCs w:val="22"/>
                <w:lang w:val="id"/>
              </w:rPr>
              <w:t>Sikap (</w:t>
            </w:r>
            <w:r w:rsidRPr="0034761C">
              <w:rPr>
                <w:rFonts w:ascii="Times New Roman" w:hAnsi="Times New Roman" w:cs="Times New Roman"/>
                <w:b/>
                <w:bCs/>
                <w:sz w:val="22"/>
                <w:szCs w:val="22"/>
                <w:lang w:val="id"/>
              </w:rPr>
              <w:t>Attitudes)</w:t>
            </w:r>
          </w:p>
        </w:tc>
      </w:tr>
      <w:tr w:rsidR="0034761C" w:rsidRPr="0034761C" w14:paraId="75CE0227" w14:textId="77777777" w:rsidTr="008E7C32">
        <w:trPr>
          <w:trHeight w:val="259"/>
        </w:trPr>
        <w:tc>
          <w:tcPr>
            <w:tcW w:w="1740" w:type="dxa"/>
          </w:tcPr>
          <w:p w14:paraId="1895D27F" w14:textId="77777777" w:rsidR="0034761C" w:rsidRPr="0034761C" w:rsidRDefault="0034761C" w:rsidP="008E7C32">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A1</w:t>
            </w:r>
          </w:p>
        </w:tc>
        <w:tc>
          <w:tcPr>
            <w:tcW w:w="1880" w:type="dxa"/>
          </w:tcPr>
          <w:p w14:paraId="46B91845" w14:textId="77777777" w:rsidR="0034761C" w:rsidRPr="0034761C" w:rsidRDefault="0034761C" w:rsidP="008E7C32">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0.823</w:t>
            </w:r>
          </w:p>
        </w:tc>
        <w:tc>
          <w:tcPr>
            <w:tcW w:w="1300" w:type="dxa"/>
            <w:vMerge w:val="restart"/>
          </w:tcPr>
          <w:p w14:paraId="45E4E981" w14:textId="77777777" w:rsidR="0034761C" w:rsidRPr="0034761C" w:rsidRDefault="0034761C" w:rsidP="008E7C32">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0.792</w:t>
            </w:r>
          </w:p>
        </w:tc>
        <w:tc>
          <w:tcPr>
            <w:tcW w:w="1520" w:type="dxa"/>
            <w:vMerge w:val="restart"/>
          </w:tcPr>
          <w:p w14:paraId="79DEDCEA" w14:textId="77777777" w:rsidR="0034761C" w:rsidRPr="0034761C" w:rsidRDefault="0034761C" w:rsidP="008E7C32">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0.847</w:t>
            </w:r>
          </w:p>
        </w:tc>
      </w:tr>
      <w:tr w:rsidR="0034761C" w:rsidRPr="0034761C" w14:paraId="2647D949" w14:textId="77777777" w:rsidTr="008E7C32">
        <w:trPr>
          <w:trHeight w:val="241"/>
        </w:trPr>
        <w:tc>
          <w:tcPr>
            <w:tcW w:w="1740" w:type="dxa"/>
          </w:tcPr>
          <w:p w14:paraId="7B3589D3" w14:textId="77777777" w:rsidR="0034761C" w:rsidRPr="0034761C" w:rsidRDefault="0034761C" w:rsidP="008E7C32">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A2</w:t>
            </w:r>
          </w:p>
        </w:tc>
        <w:tc>
          <w:tcPr>
            <w:tcW w:w="1880" w:type="dxa"/>
          </w:tcPr>
          <w:p w14:paraId="4FF56700" w14:textId="77777777" w:rsidR="0034761C" w:rsidRPr="0034761C" w:rsidRDefault="0034761C" w:rsidP="008E7C32">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0.860</w:t>
            </w:r>
          </w:p>
        </w:tc>
        <w:tc>
          <w:tcPr>
            <w:tcW w:w="1300" w:type="dxa"/>
            <w:vMerge/>
            <w:tcBorders>
              <w:top w:val="nil"/>
            </w:tcBorders>
          </w:tcPr>
          <w:p w14:paraId="147D54E0" w14:textId="77777777" w:rsidR="0034761C" w:rsidRPr="0034761C" w:rsidRDefault="0034761C" w:rsidP="008E7C32">
            <w:pPr>
              <w:spacing w:after="0" w:line="240" w:lineRule="auto"/>
              <w:jc w:val="both"/>
              <w:rPr>
                <w:rFonts w:ascii="Times New Roman" w:hAnsi="Times New Roman" w:cs="Times New Roman"/>
                <w:bCs/>
                <w:i w:val="0"/>
                <w:sz w:val="22"/>
                <w:szCs w:val="22"/>
                <w:lang w:val="id"/>
              </w:rPr>
            </w:pPr>
          </w:p>
        </w:tc>
        <w:tc>
          <w:tcPr>
            <w:tcW w:w="1520" w:type="dxa"/>
            <w:vMerge/>
            <w:tcBorders>
              <w:top w:val="nil"/>
            </w:tcBorders>
          </w:tcPr>
          <w:p w14:paraId="272DE21A" w14:textId="77777777" w:rsidR="0034761C" w:rsidRPr="0034761C" w:rsidRDefault="0034761C" w:rsidP="008E7C32">
            <w:pPr>
              <w:spacing w:after="0" w:line="240" w:lineRule="auto"/>
              <w:jc w:val="both"/>
              <w:rPr>
                <w:rFonts w:ascii="Times New Roman" w:hAnsi="Times New Roman" w:cs="Times New Roman"/>
                <w:bCs/>
                <w:i w:val="0"/>
                <w:sz w:val="22"/>
                <w:szCs w:val="22"/>
                <w:lang w:val="id"/>
              </w:rPr>
            </w:pPr>
          </w:p>
        </w:tc>
      </w:tr>
      <w:tr w:rsidR="0034761C" w:rsidRPr="0034761C" w14:paraId="4A0FB996" w14:textId="77777777" w:rsidTr="008E7C32">
        <w:trPr>
          <w:trHeight w:val="241"/>
        </w:trPr>
        <w:tc>
          <w:tcPr>
            <w:tcW w:w="1740" w:type="dxa"/>
          </w:tcPr>
          <w:p w14:paraId="2D679731" w14:textId="77777777" w:rsidR="0034761C" w:rsidRPr="0034761C" w:rsidRDefault="0034761C" w:rsidP="008E7C32">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A3</w:t>
            </w:r>
          </w:p>
        </w:tc>
        <w:tc>
          <w:tcPr>
            <w:tcW w:w="1880" w:type="dxa"/>
          </w:tcPr>
          <w:p w14:paraId="7A200C30" w14:textId="77777777" w:rsidR="0034761C" w:rsidRPr="0034761C" w:rsidRDefault="0034761C" w:rsidP="008E7C32">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0.868</w:t>
            </w:r>
          </w:p>
        </w:tc>
        <w:tc>
          <w:tcPr>
            <w:tcW w:w="1300" w:type="dxa"/>
            <w:vMerge/>
            <w:tcBorders>
              <w:top w:val="nil"/>
            </w:tcBorders>
          </w:tcPr>
          <w:p w14:paraId="3A808207" w14:textId="77777777" w:rsidR="0034761C" w:rsidRPr="0034761C" w:rsidRDefault="0034761C" w:rsidP="008E7C32">
            <w:pPr>
              <w:spacing w:after="0" w:line="240" w:lineRule="auto"/>
              <w:jc w:val="both"/>
              <w:rPr>
                <w:rFonts w:ascii="Times New Roman" w:hAnsi="Times New Roman" w:cs="Times New Roman"/>
                <w:bCs/>
                <w:i w:val="0"/>
                <w:sz w:val="22"/>
                <w:szCs w:val="22"/>
                <w:lang w:val="id"/>
              </w:rPr>
            </w:pPr>
          </w:p>
        </w:tc>
        <w:tc>
          <w:tcPr>
            <w:tcW w:w="1520" w:type="dxa"/>
            <w:vMerge/>
            <w:tcBorders>
              <w:top w:val="nil"/>
            </w:tcBorders>
          </w:tcPr>
          <w:p w14:paraId="6F09124B" w14:textId="77777777" w:rsidR="0034761C" w:rsidRPr="0034761C" w:rsidRDefault="0034761C" w:rsidP="008E7C32">
            <w:pPr>
              <w:spacing w:after="0" w:line="240" w:lineRule="auto"/>
              <w:jc w:val="both"/>
              <w:rPr>
                <w:rFonts w:ascii="Times New Roman" w:hAnsi="Times New Roman" w:cs="Times New Roman"/>
                <w:bCs/>
                <w:i w:val="0"/>
                <w:sz w:val="22"/>
                <w:szCs w:val="22"/>
                <w:lang w:val="id"/>
              </w:rPr>
            </w:pPr>
          </w:p>
        </w:tc>
      </w:tr>
      <w:tr w:rsidR="0034761C" w:rsidRPr="0034761C" w14:paraId="02F84364" w14:textId="77777777" w:rsidTr="008E7C32">
        <w:trPr>
          <w:trHeight w:val="241"/>
        </w:trPr>
        <w:tc>
          <w:tcPr>
            <w:tcW w:w="1740" w:type="dxa"/>
          </w:tcPr>
          <w:p w14:paraId="584F9086" w14:textId="77777777" w:rsidR="0034761C" w:rsidRPr="0034761C" w:rsidRDefault="0034761C" w:rsidP="008E7C32">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A4</w:t>
            </w:r>
          </w:p>
        </w:tc>
        <w:tc>
          <w:tcPr>
            <w:tcW w:w="1880" w:type="dxa"/>
          </w:tcPr>
          <w:p w14:paraId="7F684722" w14:textId="77777777" w:rsidR="0034761C" w:rsidRPr="0034761C" w:rsidRDefault="0034761C" w:rsidP="008E7C32">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0.763</w:t>
            </w:r>
          </w:p>
        </w:tc>
        <w:tc>
          <w:tcPr>
            <w:tcW w:w="1300" w:type="dxa"/>
            <w:vMerge/>
            <w:tcBorders>
              <w:top w:val="nil"/>
            </w:tcBorders>
          </w:tcPr>
          <w:p w14:paraId="5E7DD71D" w14:textId="77777777" w:rsidR="0034761C" w:rsidRPr="0034761C" w:rsidRDefault="0034761C" w:rsidP="008E7C32">
            <w:pPr>
              <w:spacing w:after="0" w:line="240" w:lineRule="auto"/>
              <w:jc w:val="both"/>
              <w:rPr>
                <w:rFonts w:ascii="Times New Roman" w:hAnsi="Times New Roman" w:cs="Times New Roman"/>
                <w:bCs/>
                <w:i w:val="0"/>
                <w:sz w:val="22"/>
                <w:szCs w:val="22"/>
                <w:lang w:val="id"/>
              </w:rPr>
            </w:pPr>
          </w:p>
        </w:tc>
        <w:tc>
          <w:tcPr>
            <w:tcW w:w="1520" w:type="dxa"/>
            <w:vMerge/>
            <w:tcBorders>
              <w:top w:val="nil"/>
            </w:tcBorders>
          </w:tcPr>
          <w:p w14:paraId="1CB265CE" w14:textId="77777777" w:rsidR="0034761C" w:rsidRPr="0034761C" w:rsidRDefault="0034761C" w:rsidP="008E7C32">
            <w:pPr>
              <w:spacing w:after="0" w:line="240" w:lineRule="auto"/>
              <w:jc w:val="both"/>
              <w:rPr>
                <w:rFonts w:ascii="Times New Roman" w:hAnsi="Times New Roman" w:cs="Times New Roman"/>
                <w:bCs/>
                <w:i w:val="0"/>
                <w:sz w:val="22"/>
                <w:szCs w:val="22"/>
                <w:lang w:val="id"/>
              </w:rPr>
            </w:pPr>
          </w:p>
        </w:tc>
      </w:tr>
      <w:tr w:rsidR="0034761C" w:rsidRPr="0034761C" w14:paraId="2B69E095" w14:textId="77777777" w:rsidTr="008E7C32">
        <w:trPr>
          <w:trHeight w:val="313"/>
        </w:trPr>
        <w:tc>
          <w:tcPr>
            <w:tcW w:w="6440" w:type="dxa"/>
            <w:gridSpan w:val="4"/>
          </w:tcPr>
          <w:p w14:paraId="093E059C" w14:textId="77777777" w:rsidR="0034761C" w:rsidRPr="0034761C" w:rsidRDefault="0034761C" w:rsidP="008E7C32">
            <w:pPr>
              <w:spacing w:after="0" w:line="240" w:lineRule="auto"/>
              <w:jc w:val="both"/>
              <w:rPr>
                <w:rFonts w:ascii="Times New Roman" w:hAnsi="Times New Roman" w:cs="Times New Roman"/>
                <w:b/>
                <w:bCs/>
                <w:sz w:val="22"/>
                <w:szCs w:val="22"/>
                <w:lang w:val="id"/>
              </w:rPr>
            </w:pPr>
            <w:r w:rsidRPr="0034761C">
              <w:rPr>
                <w:rFonts w:ascii="Times New Roman" w:hAnsi="Times New Roman" w:cs="Times New Roman"/>
                <w:b/>
                <w:bCs/>
                <w:i w:val="0"/>
                <w:sz w:val="22"/>
                <w:szCs w:val="22"/>
                <w:lang w:val="id"/>
              </w:rPr>
              <w:t>Niat Beli (</w:t>
            </w:r>
            <w:r w:rsidRPr="0034761C">
              <w:rPr>
                <w:rFonts w:ascii="Times New Roman" w:hAnsi="Times New Roman" w:cs="Times New Roman"/>
                <w:b/>
                <w:bCs/>
                <w:sz w:val="22"/>
                <w:szCs w:val="22"/>
                <w:lang w:val="id"/>
              </w:rPr>
              <w:t>Purchase Intention)</w:t>
            </w:r>
          </w:p>
        </w:tc>
      </w:tr>
      <w:tr w:rsidR="0034761C" w:rsidRPr="0034761C" w14:paraId="5A9AC550" w14:textId="77777777" w:rsidTr="008E7C32">
        <w:trPr>
          <w:trHeight w:val="259"/>
        </w:trPr>
        <w:tc>
          <w:tcPr>
            <w:tcW w:w="1740" w:type="dxa"/>
          </w:tcPr>
          <w:p w14:paraId="17D9735D" w14:textId="77777777" w:rsidR="0034761C" w:rsidRPr="0034761C" w:rsidRDefault="0034761C" w:rsidP="008E7C32">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PI1</w:t>
            </w:r>
          </w:p>
        </w:tc>
        <w:tc>
          <w:tcPr>
            <w:tcW w:w="1880" w:type="dxa"/>
          </w:tcPr>
          <w:p w14:paraId="0C2B66B5" w14:textId="77777777" w:rsidR="0034761C" w:rsidRPr="0034761C" w:rsidRDefault="0034761C" w:rsidP="008E7C32">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0.859</w:t>
            </w:r>
          </w:p>
        </w:tc>
        <w:tc>
          <w:tcPr>
            <w:tcW w:w="1300" w:type="dxa"/>
            <w:vMerge w:val="restart"/>
          </w:tcPr>
          <w:p w14:paraId="780FD427" w14:textId="77777777" w:rsidR="0034761C" w:rsidRPr="0034761C" w:rsidRDefault="0034761C" w:rsidP="008E7C32">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0.724</w:t>
            </w:r>
          </w:p>
        </w:tc>
        <w:tc>
          <w:tcPr>
            <w:tcW w:w="1520" w:type="dxa"/>
            <w:vMerge w:val="restart"/>
          </w:tcPr>
          <w:p w14:paraId="124ACCAD" w14:textId="77777777" w:rsidR="0034761C" w:rsidRPr="0034761C" w:rsidRDefault="0034761C" w:rsidP="008E7C32">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0.866</w:t>
            </w:r>
          </w:p>
        </w:tc>
      </w:tr>
      <w:tr w:rsidR="0034761C" w:rsidRPr="0034761C" w14:paraId="52890882" w14:textId="77777777" w:rsidTr="008E7C32">
        <w:trPr>
          <w:trHeight w:val="169"/>
        </w:trPr>
        <w:tc>
          <w:tcPr>
            <w:tcW w:w="1740" w:type="dxa"/>
          </w:tcPr>
          <w:p w14:paraId="7E907E4D" w14:textId="77777777" w:rsidR="0034761C" w:rsidRPr="0034761C" w:rsidRDefault="0034761C" w:rsidP="008E7C32">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PI2</w:t>
            </w:r>
          </w:p>
        </w:tc>
        <w:tc>
          <w:tcPr>
            <w:tcW w:w="1880" w:type="dxa"/>
          </w:tcPr>
          <w:p w14:paraId="084A53ED" w14:textId="77777777" w:rsidR="0034761C" w:rsidRPr="0034761C" w:rsidRDefault="0034761C" w:rsidP="008E7C32">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0.912</w:t>
            </w:r>
          </w:p>
        </w:tc>
        <w:tc>
          <w:tcPr>
            <w:tcW w:w="1300" w:type="dxa"/>
            <w:vMerge/>
            <w:tcBorders>
              <w:top w:val="nil"/>
            </w:tcBorders>
          </w:tcPr>
          <w:p w14:paraId="268259A1" w14:textId="77777777" w:rsidR="0034761C" w:rsidRPr="0034761C" w:rsidRDefault="0034761C" w:rsidP="008E7C32">
            <w:pPr>
              <w:spacing w:after="0" w:line="240" w:lineRule="auto"/>
              <w:jc w:val="both"/>
              <w:rPr>
                <w:rFonts w:ascii="Times New Roman" w:hAnsi="Times New Roman" w:cs="Times New Roman"/>
                <w:bCs/>
                <w:i w:val="0"/>
                <w:sz w:val="22"/>
                <w:szCs w:val="22"/>
                <w:lang w:val="id"/>
              </w:rPr>
            </w:pPr>
          </w:p>
        </w:tc>
        <w:tc>
          <w:tcPr>
            <w:tcW w:w="1520" w:type="dxa"/>
            <w:vMerge/>
            <w:tcBorders>
              <w:top w:val="nil"/>
            </w:tcBorders>
          </w:tcPr>
          <w:p w14:paraId="71B5479B" w14:textId="77777777" w:rsidR="0034761C" w:rsidRPr="0034761C" w:rsidRDefault="0034761C" w:rsidP="008E7C32">
            <w:pPr>
              <w:spacing w:after="0" w:line="240" w:lineRule="auto"/>
              <w:jc w:val="both"/>
              <w:rPr>
                <w:rFonts w:ascii="Times New Roman" w:hAnsi="Times New Roman" w:cs="Times New Roman"/>
                <w:bCs/>
                <w:i w:val="0"/>
                <w:sz w:val="22"/>
                <w:szCs w:val="22"/>
                <w:lang w:val="id"/>
              </w:rPr>
            </w:pPr>
          </w:p>
        </w:tc>
      </w:tr>
      <w:tr w:rsidR="0034761C" w:rsidRPr="0034761C" w14:paraId="1B7462B1" w14:textId="77777777" w:rsidTr="008E7C32">
        <w:trPr>
          <w:trHeight w:val="241"/>
        </w:trPr>
        <w:tc>
          <w:tcPr>
            <w:tcW w:w="1740" w:type="dxa"/>
          </w:tcPr>
          <w:p w14:paraId="6E183F29" w14:textId="77777777" w:rsidR="0034761C" w:rsidRPr="0034761C" w:rsidRDefault="0034761C" w:rsidP="008E7C32">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PI3</w:t>
            </w:r>
          </w:p>
        </w:tc>
        <w:tc>
          <w:tcPr>
            <w:tcW w:w="1880" w:type="dxa"/>
          </w:tcPr>
          <w:p w14:paraId="333C033A" w14:textId="77777777" w:rsidR="0034761C" w:rsidRPr="0034761C" w:rsidRDefault="0034761C" w:rsidP="008E7C32">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0.897</w:t>
            </w:r>
          </w:p>
        </w:tc>
        <w:tc>
          <w:tcPr>
            <w:tcW w:w="1300" w:type="dxa"/>
            <w:vMerge/>
            <w:tcBorders>
              <w:top w:val="nil"/>
            </w:tcBorders>
          </w:tcPr>
          <w:p w14:paraId="2054A150" w14:textId="77777777" w:rsidR="0034761C" w:rsidRPr="0034761C" w:rsidRDefault="0034761C" w:rsidP="008E7C32">
            <w:pPr>
              <w:spacing w:after="0" w:line="240" w:lineRule="auto"/>
              <w:jc w:val="both"/>
              <w:rPr>
                <w:rFonts w:ascii="Times New Roman" w:hAnsi="Times New Roman" w:cs="Times New Roman"/>
                <w:bCs/>
                <w:i w:val="0"/>
                <w:sz w:val="22"/>
                <w:szCs w:val="22"/>
                <w:lang w:val="id"/>
              </w:rPr>
            </w:pPr>
          </w:p>
        </w:tc>
        <w:tc>
          <w:tcPr>
            <w:tcW w:w="1520" w:type="dxa"/>
            <w:vMerge/>
            <w:tcBorders>
              <w:top w:val="nil"/>
            </w:tcBorders>
          </w:tcPr>
          <w:p w14:paraId="69BD3A59" w14:textId="77777777" w:rsidR="0034761C" w:rsidRPr="0034761C" w:rsidRDefault="0034761C" w:rsidP="008E7C32">
            <w:pPr>
              <w:spacing w:after="0" w:line="240" w:lineRule="auto"/>
              <w:jc w:val="both"/>
              <w:rPr>
                <w:rFonts w:ascii="Times New Roman" w:hAnsi="Times New Roman" w:cs="Times New Roman"/>
                <w:bCs/>
                <w:i w:val="0"/>
                <w:sz w:val="22"/>
                <w:szCs w:val="22"/>
                <w:lang w:val="id"/>
              </w:rPr>
            </w:pPr>
          </w:p>
        </w:tc>
      </w:tr>
    </w:tbl>
    <w:p w14:paraId="4AFDECC7" w14:textId="77777777" w:rsidR="002F67C7" w:rsidRPr="001F768B" w:rsidRDefault="002F67C7" w:rsidP="0034761C">
      <w:pPr>
        <w:spacing w:after="0" w:line="240" w:lineRule="auto"/>
        <w:jc w:val="both"/>
        <w:rPr>
          <w:rFonts w:ascii="Times New Roman" w:hAnsi="Times New Roman" w:cs="Times New Roman"/>
          <w:bCs/>
          <w:i w:val="0"/>
          <w:sz w:val="22"/>
          <w:szCs w:val="22"/>
          <w:lang w:val="id"/>
        </w:rPr>
        <w:sectPr w:rsidR="002F67C7" w:rsidRPr="001F768B">
          <w:pgSz w:w="11920" w:h="16840"/>
          <w:pgMar w:top="1360" w:right="1340" w:bottom="280" w:left="1340" w:header="720" w:footer="720" w:gutter="0"/>
          <w:cols w:space="720"/>
        </w:sectPr>
      </w:pPr>
    </w:p>
    <w:p w14:paraId="7B503596" w14:textId="77777777" w:rsidR="002F67C7" w:rsidRPr="001F768B" w:rsidRDefault="002F67C7" w:rsidP="002F67C7">
      <w:pPr>
        <w:spacing w:after="0" w:line="240" w:lineRule="auto"/>
        <w:jc w:val="both"/>
        <w:rPr>
          <w:rFonts w:ascii="Times New Roman" w:hAnsi="Times New Roman" w:cs="Times New Roman"/>
          <w:b/>
          <w:bCs/>
          <w:sz w:val="22"/>
          <w:szCs w:val="22"/>
          <w:lang w:val="id"/>
        </w:rPr>
      </w:pPr>
    </w:p>
    <w:p w14:paraId="4F24B52D" w14:textId="69E9ADCF" w:rsidR="002F67C7" w:rsidRPr="001F768B" w:rsidRDefault="002F67C7" w:rsidP="002F67C7">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 xml:space="preserve">Pada tabel I dapat terlihat bahwa seluruh indikator telah memiliki nilai </w:t>
      </w:r>
      <w:r w:rsidRPr="001F768B">
        <w:rPr>
          <w:rFonts w:ascii="Times New Roman" w:hAnsi="Times New Roman" w:cs="Times New Roman"/>
          <w:bCs/>
          <w:sz w:val="22"/>
          <w:szCs w:val="22"/>
          <w:lang w:val="id"/>
        </w:rPr>
        <w:t xml:space="preserve">factor loading </w:t>
      </w:r>
      <w:r w:rsidRPr="001F768B">
        <w:rPr>
          <w:rFonts w:ascii="Times New Roman" w:hAnsi="Times New Roman" w:cs="Times New Roman"/>
          <w:bCs/>
          <w:i w:val="0"/>
          <w:sz w:val="22"/>
          <w:szCs w:val="22"/>
          <w:lang w:val="id"/>
        </w:rPr>
        <w:t xml:space="preserve">yang berada di atas 0.5, </w:t>
      </w:r>
      <w:r w:rsidRPr="001F768B">
        <w:rPr>
          <w:rFonts w:ascii="Times New Roman" w:hAnsi="Times New Roman" w:cs="Times New Roman"/>
          <w:bCs/>
          <w:sz w:val="22"/>
          <w:szCs w:val="22"/>
          <w:lang w:val="id"/>
        </w:rPr>
        <w:t xml:space="preserve">cronbach’s alpha </w:t>
      </w:r>
      <w:r w:rsidRPr="001F768B">
        <w:rPr>
          <w:rFonts w:ascii="Times New Roman" w:hAnsi="Times New Roman" w:cs="Times New Roman"/>
          <w:bCs/>
          <w:i w:val="0"/>
          <w:sz w:val="22"/>
          <w:szCs w:val="22"/>
          <w:lang w:val="id"/>
        </w:rPr>
        <w:t xml:space="preserve">dan KMO </w:t>
      </w:r>
      <w:r w:rsidR="00822605" w:rsidRPr="00822605">
        <w:rPr>
          <w:rFonts w:ascii="Times New Roman" w:hAnsi="Times New Roman" w:cs="Times New Roman"/>
          <w:bCs/>
          <w:i w:val="0"/>
          <w:iCs w:val="0"/>
          <w:sz w:val="22"/>
          <w:szCs w:val="22"/>
          <w:lang w:val="id"/>
        </w:rPr>
        <w:t>di atas</w:t>
      </w:r>
      <w:r w:rsidRPr="001F768B">
        <w:rPr>
          <w:rFonts w:ascii="Times New Roman" w:hAnsi="Times New Roman" w:cs="Times New Roman"/>
          <w:bCs/>
          <w:i w:val="0"/>
          <w:sz w:val="22"/>
          <w:szCs w:val="22"/>
          <w:lang w:val="id"/>
        </w:rPr>
        <w:t xml:space="preserve"> 0.6. Maka dapat disimpulkan bahwa tidak diperlukan adanya indikator yang dieliminasi dikarenakan seluruh indikator telah memenuhi syarat uji validitas dan reliabilitas.</w:t>
      </w:r>
    </w:p>
    <w:p w14:paraId="4E475896" w14:textId="77777777" w:rsidR="002F67C7" w:rsidRPr="001F768B" w:rsidRDefault="002F67C7" w:rsidP="002F67C7">
      <w:pPr>
        <w:spacing w:after="0" w:line="240" w:lineRule="auto"/>
        <w:jc w:val="both"/>
        <w:rPr>
          <w:rFonts w:ascii="Times New Roman" w:hAnsi="Times New Roman" w:cs="Times New Roman"/>
          <w:bCs/>
          <w:i w:val="0"/>
          <w:sz w:val="22"/>
          <w:szCs w:val="22"/>
          <w:lang w:val="id"/>
        </w:rPr>
      </w:pPr>
    </w:p>
    <w:p w14:paraId="221E5925" w14:textId="29EC9A0A" w:rsidR="002F67C7" w:rsidRPr="001F768B" w:rsidRDefault="002F67C7"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
          <w:bCs/>
          <w:i w:val="0"/>
          <w:sz w:val="22"/>
          <w:szCs w:val="22"/>
          <w:lang w:val="id"/>
        </w:rPr>
        <w:t xml:space="preserve">Hasil Uji </w:t>
      </w:r>
      <w:r w:rsidR="00EE7E09" w:rsidRPr="00EE7E09">
        <w:rPr>
          <w:rFonts w:ascii="Times New Roman" w:hAnsi="Times New Roman" w:cs="Times New Roman"/>
          <w:b/>
          <w:bCs/>
          <w:sz w:val="22"/>
          <w:szCs w:val="22"/>
          <w:lang w:val="id"/>
        </w:rPr>
        <w:t xml:space="preserve">Main Test </w:t>
      </w:r>
    </w:p>
    <w:p w14:paraId="39D3F0A9" w14:textId="33DC6A6D" w:rsidR="0034761C" w:rsidRDefault="002F67C7" w:rsidP="00E1757F">
      <w:pPr>
        <w:spacing w:after="0" w:line="240" w:lineRule="auto"/>
        <w:ind w:firstLine="720"/>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 xml:space="preserve">Setelah menyebarkan kuesioner online kepada 330 responden melalui </w:t>
      </w:r>
      <w:r w:rsidRPr="001F768B">
        <w:rPr>
          <w:rFonts w:ascii="Times New Roman" w:hAnsi="Times New Roman" w:cs="Times New Roman"/>
          <w:bCs/>
          <w:sz w:val="22"/>
          <w:szCs w:val="22"/>
          <w:lang w:val="id"/>
        </w:rPr>
        <w:t xml:space="preserve">google forms, </w:t>
      </w:r>
      <w:r w:rsidRPr="001F768B">
        <w:rPr>
          <w:rFonts w:ascii="Times New Roman" w:hAnsi="Times New Roman" w:cs="Times New Roman"/>
          <w:bCs/>
          <w:i w:val="0"/>
          <w:sz w:val="22"/>
          <w:szCs w:val="22"/>
          <w:lang w:val="id"/>
        </w:rPr>
        <w:t xml:space="preserve">hasil data yang diperoleh menunjukkan hanya ada 306 responden yang lolos dari pertanyaan filtrasi kuesioner. Selanjutnya dilakukan proses penyaringan data </w:t>
      </w:r>
      <w:r w:rsidRPr="001F768B">
        <w:rPr>
          <w:rFonts w:ascii="Times New Roman" w:hAnsi="Times New Roman" w:cs="Times New Roman"/>
          <w:bCs/>
          <w:sz w:val="22"/>
          <w:szCs w:val="22"/>
          <w:lang w:val="id"/>
        </w:rPr>
        <w:t xml:space="preserve">outlier </w:t>
      </w:r>
      <w:r w:rsidRPr="001F768B">
        <w:rPr>
          <w:rFonts w:ascii="Times New Roman" w:hAnsi="Times New Roman" w:cs="Times New Roman"/>
          <w:bCs/>
          <w:i w:val="0"/>
          <w:sz w:val="22"/>
          <w:szCs w:val="22"/>
          <w:lang w:val="id"/>
        </w:rPr>
        <w:t xml:space="preserve">dengan mengukur jarak Mahalanobis sehingga 43 dataset dihapus. Setelah menghapus data </w:t>
      </w:r>
      <w:r w:rsidRPr="001F768B">
        <w:rPr>
          <w:rFonts w:ascii="Times New Roman" w:hAnsi="Times New Roman" w:cs="Times New Roman"/>
          <w:bCs/>
          <w:sz w:val="22"/>
          <w:szCs w:val="22"/>
          <w:lang w:val="id"/>
        </w:rPr>
        <w:t xml:space="preserve">outlier, </w:t>
      </w:r>
      <w:r w:rsidRPr="001F768B">
        <w:rPr>
          <w:rFonts w:ascii="Times New Roman" w:hAnsi="Times New Roman" w:cs="Times New Roman"/>
          <w:bCs/>
          <w:i w:val="0"/>
          <w:sz w:val="22"/>
          <w:szCs w:val="22"/>
          <w:lang w:val="id"/>
        </w:rPr>
        <w:t>maka dataset yang akan diteliti sebanyak 263. Selain itu, peneliti juga melakukan pengurangan 6 indikator guna memperbaiki nilai dari</w:t>
      </w:r>
      <w:r w:rsidR="0034761C">
        <w:rPr>
          <w:rFonts w:ascii="Times New Roman" w:hAnsi="Times New Roman" w:cs="Times New Roman"/>
          <w:bCs/>
          <w:i w:val="0"/>
          <w:sz w:val="22"/>
          <w:szCs w:val="22"/>
        </w:rPr>
        <w:t xml:space="preserve"> </w:t>
      </w:r>
      <w:r w:rsidR="0034761C" w:rsidRPr="001F768B">
        <w:rPr>
          <w:rFonts w:ascii="Times New Roman" w:hAnsi="Times New Roman" w:cs="Times New Roman"/>
          <w:bCs/>
          <w:sz w:val="22"/>
          <w:szCs w:val="22"/>
          <w:lang w:val="id"/>
        </w:rPr>
        <w:t>goodness of fit</w:t>
      </w:r>
      <w:r w:rsidR="0034761C" w:rsidRPr="001F768B">
        <w:rPr>
          <w:rFonts w:ascii="Times New Roman" w:hAnsi="Times New Roman" w:cs="Times New Roman"/>
          <w:bCs/>
          <w:i w:val="0"/>
          <w:sz w:val="22"/>
          <w:szCs w:val="22"/>
          <w:lang w:val="id"/>
        </w:rPr>
        <w:t xml:space="preserve">. Pengurangan indikator ini dilakukan dengan cara melihat nilai dari </w:t>
      </w:r>
      <w:r w:rsidR="0034761C" w:rsidRPr="001F768B">
        <w:rPr>
          <w:rFonts w:ascii="Times New Roman" w:hAnsi="Times New Roman" w:cs="Times New Roman"/>
          <w:bCs/>
          <w:sz w:val="22"/>
          <w:szCs w:val="22"/>
          <w:lang w:val="id"/>
        </w:rPr>
        <w:t xml:space="preserve">factor loading </w:t>
      </w:r>
      <w:r w:rsidR="0034761C" w:rsidRPr="001F768B">
        <w:rPr>
          <w:rFonts w:ascii="Times New Roman" w:hAnsi="Times New Roman" w:cs="Times New Roman"/>
          <w:bCs/>
          <w:i w:val="0"/>
          <w:sz w:val="22"/>
          <w:szCs w:val="22"/>
          <w:lang w:val="id"/>
        </w:rPr>
        <w:t>yang</w:t>
      </w:r>
      <w:r w:rsidR="0034761C">
        <w:rPr>
          <w:rFonts w:ascii="Times New Roman" w:hAnsi="Times New Roman" w:cs="Times New Roman"/>
          <w:bCs/>
          <w:i w:val="0"/>
          <w:sz w:val="22"/>
          <w:szCs w:val="22"/>
        </w:rPr>
        <w:t xml:space="preserve"> </w:t>
      </w:r>
      <w:r w:rsidR="0034761C" w:rsidRPr="001F768B">
        <w:rPr>
          <w:rFonts w:ascii="Times New Roman" w:hAnsi="Times New Roman" w:cs="Times New Roman"/>
          <w:bCs/>
          <w:i w:val="0"/>
          <w:sz w:val="22"/>
          <w:szCs w:val="22"/>
          <w:lang w:val="id"/>
        </w:rPr>
        <w:t>paling rendah. Sehingga menghasilkan pengurangan 1 indikator pada Pengaruh Media (MI3)</w:t>
      </w:r>
      <w:r w:rsidR="0034761C" w:rsidRPr="001F768B">
        <w:rPr>
          <w:rFonts w:ascii="Times New Roman" w:hAnsi="Times New Roman" w:cs="Times New Roman"/>
          <w:bCs/>
          <w:sz w:val="22"/>
          <w:szCs w:val="22"/>
          <w:lang w:val="id"/>
        </w:rPr>
        <w:t xml:space="preserve">, </w:t>
      </w:r>
      <w:r w:rsidR="0034761C" w:rsidRPr="001F768B">
        <w:rPr>
          <w:rFonts w:ascii="Times New Roman" w:hAnsi="Times New Roman" w:cs="Times New Roman"/>
          <w:bCs/>
          <w:i w:val="0"/>
          <w:sz w:val="22"/>
          <w:szCs w:val="22"/>
          <w:lang w:val="id"/>
        </w:rPr>
        <w:t xml:space="preserve">Pengaruh Kelompok (GI1), Norma Subjektif (SN1) dan Sikap (A4) dan 2 indikator pada Keyakinan Kognitif (CB3 dan CB5). Peneliti juga melakukan uji validitas, reliabilitas menggunakan </w:t>
      </w:r>
      <w:r w:rsidR="00822605" w:rsidRPr="00822605">
        <w:rPr>
          <w:rFonts w:ascii="Times New Roman" w:hAnsi="Times New Roman" w:cs="Times New Roman"/>
          <w:bCs/>
          <w:sz w:val="22"/>
          <w:szCs w:val="22"/>
          <w:lang w:val="id"/>
        </w:rPr>
        <w:t xml:space="preserve">Confirmatory factor analysis </w:t>
      </w:r>
      <w:r w:rsidR="0034761C" w:rsidRPr="001F768B">
        <w:rPr>
          <w:rFonts w:ascii="Times New Roman" w:hAnsi="Times New Roman" w:cs="Times New Roman"/>
          <w:bCs/>
          <w:sz w:val="22"/>
          <w:szCs w:val="22"/>
          <w:lang w:val="id"/>
        </w:rPr>
        <w:t xml:space="preserve">(CFA) </w:t>
      </w:r>
      <w:r w:rsidR="0034761C" w:rsidRPr="001F768B">
        <w:rPr>
          <w:rFonts w:ascii="Times New Roman" w:hAnsi="Times New Roman" w:cs="Times New Roman"/>
          <w:bCs/>
          <w:i w:val="0"/>
          <w:sz w:val="22"/>
          <w:szCs w:val="22"/>
          <w:lang w:val="id"/>
        </w:rPr>
        <w:t xml:space="preserve">dengan menguji validitas konvergen dan diskriminan, </w:t>
      </w:r>
      <w:r w:rsidR="0034761C" w:rsidRPr="001F768B">
        <w:rPr>
          <w:rFonts w:ascii="Times New Roman" w:hAnsi="Times New Roman" w:cs="Times New Roman"/>
          <w:bCs/>
          <w:sz w:val="22"/>
          <w:szCs w:val="22"/>
          <w:lang w:val="id"/>
        </w:rPr>
        <w:t>composite reliability, factor loading, Cronbach’s Alpha</w:t>
      </w:r>
      <w:r w:rsidR="0034761C" w:rsidRPr="001F768B">
        <w:rPr>
          <w:rFonts w:ascii="Times New Roman" w:hAnsi="Times New Roman" w:cs="Times New Roman"/>
          <w:bCs/>
          <w:i w:val="0"/>
          <w:sz w:val="22"/>
          <w:szCs w:val="22"/>
          <w:lang w:val="id"/>
        </w:rPr>
        <w:t xml:space="preserve">, dan </w:t>
      </w:r>
      <w:r w:rsidR="0034761C" w:rsidRPr="001F768B">
        <w:rPr>
          <w:rFonts w:ascii="Times New Roman" w:hAnsi="Times New Roman" w:cs="Times New Roman"/>
          <w:bCs/>
          <w:sz w:val="22"/>
          <w:szCs w:val="22"/>
          <w:lang w:val="id"/>
        </w:rPr>
        <w:t>Kaiser-Meyer Olkin</w:t>
      </w:r>
      <w:r w:rsidR="0034761C" w:rsidRPr="001F768B">
        <w:rPr>
          <w:rFonts w:ascii="Times New Roman" w:hAnsi="Times New Roman" w:cs="Times New Roman"/>
          <w:bCs/>
          <w:i w:val="0"/>
          <w:sz w:val="22"/>
          <w:szCs w:val="22"/>
          <w:lang w:val="id"/>
        </w:rPr>
        <w:t>.</w:t>
      </w:r>
    </w:p>
    <w:p w14:paraId="69FB0193" w14:textId="42DBE929" w:rsidR="0034761C" w:rsidRPr="001F768B" w:rsidRDefault="0034761C" w:rsidP="00E1757F">
      <w:pPr>
        <w:spacing w:after="0" w:line="240" w:lineRule="auto"/>
        <w:ind w:firstLine="720"/>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 xml:space="preserve">Pada tabel-2 dapat dilihat </w:t>
      </w:r>
      <w:r w:rsidRPr="001F768B">
        <w:rPr>
          <w:rFonts w:ascii="Times New Roman" w:hAnsi="Times New Roman" w:cs="Times New Roman"/>
          <w:bCs/>
          <w:sz w:val="22"/>
          <w:szCs w:val="22"/>
          <w:lang w:val="id"/>
        </w:rPr>
        <w:t xml:space="preserve">factor loading </w:t>
      </w:r>
      <w:r w:rsidRPr="001F768B">
        <w:rPr>
          <w:rFonts w:ascii="Times New Roman" w:hAnsi="Times New Roman" w:cs="Times New Roman"/>
          <w:bCs/>
          <w:i w:val="0"/>
          <w:sz w:val="22"/>
          <w:szCs w:val="22"/>
          <w:lang w:val="id"/>
        </w:rPr>
        <w:t xml:space="preserve">dari seluruh variabel indikator telah bernilai di atas 0.5 yang menandakan data valid dan layak untuk diteliti (Malhotra, 2010). Nilai KMO seluruh variabel </w:t>
      </w:r>
      <w:r w:rsidR="00822605" w:rsidRPr="00822605">
        <w:rPr>
          <w:rFonts w:ascii="Times New Roman" w:hAnsi="Times New Roman" w:cs="Times New Roman"/>
          <w:bCs/>
          <w:i w:val="0"/>
          <w:iCs w:val="0"/>
          <w:sz w:val="22"/>
          <w:szCs w:val="22"/>
          <w:lang w:val="id"/>
        </w:rPr>
        <w:t>di atas</w:t>
      </w:r>
      <w:r w:rsidRPr="001F768B">
        <w:rPr>
          <w:rFonts w:ascii="Times New Roman" w:hAnsi="Times New Roman" w:cs="Times New Roman"/>
          <w:bCs/>
          <w:i w:val="0"/>
          <w:sz w:val="22"/>
          <w:szCs w:val="22"/>
          <w:lang w:val="id"/>
        </w:rPr>
        <w:t xml:space="preserve"> 0.6 sehingga analisis faktor layak dilakukan (Field, 2009). Selain itu, untuk uji reliabilitas maka akan melihat nilai </w:t>
      </w:r>
      <w:r w:rsidRPr="001F768B">
        <w:rPr>
          <w:rFonts w:ascii="Times New Roman" w:hAnsi="Times New Roman" w:cs="Times New Roman"/>
          <w:bCs/>
          <w:sz w:val="22"/>
          <w:szCs w:val="22"/>
          <w:lang w:val="id"/>
        </w:rPr>
        <w:t xml:space="preserve">cronbach’s alpha </w:t>
      </w:r>
      <w:r w:rsidRPr="001F768B">
        <w:rPr>
          <w:rFonts w:ascii="Times New Roman" w:hAnsi="Times New Roman" w:cs="Times New Roman"/>
          <w:bCs/>
          <w:i w:val="0"/>
          <w:sz w:val="22"/>
          <w:szCs w:val="22"/>
          <w:lang w:val="id"/>
        </w:rPr>
        <w:t xml:space="preserve">dan CR, dimana pada tabel dapat dilihat bahwa nilai seluruh variabel untuk </w:t>
      </w:r>
      <w:r w:rsidRPr="001F768B">
        <w:rPr>
          <w:rFonts w:ascii="Times New Roman" w:hAnsi="Times New Roman" w:cs="Times New Roman"/>
          <w:bCs/>
          <w:sz w:val="22"/>
          <w:szCs w:val="22"/>
          <w:lang w:val="id"/>
        </w:rPr>
        <w:t xml:space="preserve">cronbach’s alpha </w:t>
      </w:r>
      <w:r w:rsidRPr="001F768B">
        <w:rPr>
          <w:rFonts w:ascii="Times New Roman" w:hAnsi="Times New Roman" w:cs="Times New Roman"/>
          <w:bCs/>
          <w:i w:val="0"/>
          <w:sz w:val="22"/>
          <w:szCs w:val="22"/>
          <w:lang w:val="id"/>
        </w:rPr>
        <w:t xml:space="preserve">dan CR sudah lebih dari 0.6 sehingga dapat dikatakan bahwa data yang ada dapat diandalkan (Malhotra,2010). Selanjutnya untuk menguji validitas data akan menggunakan </w:t>
      </w:r>
      <w:r w:rsidRPr="001F768B">
        <w:rPr>
          <w:rFonts w:ascii="Times New Roman" w:hAnsi="Times New Roman" w:cs="Times New Roman"/>
          <w:bCs/>
          <w:sz w:val="22"/>
          <w:szCs w:val="22"/>
          <w:lang w:val="id"/>
        </w:rPr>
        <w:t xml:space="preserve">convergent validity </w:t>
      </w:r>
      <w:r w:rsidRPr="001F768B">
        <w:rPr>
          <w:rFonts w:ascii="Times New Roman" w:hAnsi="Times New Roman" w:cs="Times New Roman"/>
          <w:bCs/>
          <w:i w:val="0"/>
          <w:sz w:val="22"/>
          <w:szCs w:val="22"/>
          <w:lang w:val="id"/>
        </w:rPr>
        <w:t xml:space="preserve">dan </w:t>
      </w:r>
      <w:r w:rsidRPr="001F768B">
        <w:rPr>
          <w:rFonts w:ascii="Times New Roman" w:hAnsi="Times New Roman" w:cs="Times New Roman"/>
          <w:bCs/>
          <w:sz w:val="22"/>
          <w:szCs w:val="22"/>
          <w:lang w:val="id"/>
        </w:rPr>
        <w:t xml:space="preserve">discriminant validity. </w:t>
      </w:r>
      <w:r w:rsidRPr="001F768B">
        <w:rPr>
          <w:rFonts w:ascii="Times New Roman" w:hAnsi="Times New Roman" w:cs="Times New Roman"/>
          <w:bCs/>
          <w:i w:val="0"/>
          <w:sz w:val="22"/>
          <w:szCs w:val="22"/>
          <w:lang w:val="id"/>
        </w:rPr>
        <w:t xml:space="preserve">Nilai AVE pada seluruh variabel telah lebih dari 0.5 yang menunjukkan </w:t>
      </w:r>
      <w:r w:rsidRPr="001F768B">
        <w:rPr>
          <w:rFonts w:ascii="Times New Roman" w:hAnsi="Times New Roman" w:cs="Times New Roman"/>
          <w:bCs/>
          <w:sz w:val="22"/>
          <w:szCs w:val="22"/>
          <w:lang w:val="id"/>
        </w:rPr>
        <w:t xml:space="preserve">convergent validity </w:t>
      </w:r>
      <w:r w:rsidRPr="001F768B">
        <w:rPr>
          <w:rFonts w:ascii="Times New Roman" w:hAnsi="Times New Roman" w:cs="Times New Roman"/>
          <w:bCs/>
          <w:i w:val="0"/>
          <w:sz w:val="22"/>
          <w:szCs w:val="22"/>
          <w:lang w:val="id"/>
        </w:rPr>
        <w:t>yang memadai (Hair et al., 2018).</w:t>
      </w:r>
    </w:p>
    <w:p w14:paraId="73FB155F"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p>
    <w:p w14:paraId="026FC225" w14:textId="77777777" w:rsidR="0034761C" w:rsidRPr="0034761C" w:rsidRDefault="0034761C" w:rsidP="00E1757F">
      <w:pPr>
        <w:spacing w:after="0" w:line="240" w:lineRule="auto"/>
        <w:jc w:val="center"/>
        <w:rPr>
          <w:rFonts w:ascii="Times New Roman" w:hAnsi="Times New Roman" w:cs="Times New Roman"/>
          <w:b/>
          <w:bCs/>
          <w:i w:val="0"/>
          <w:sz w:val="24"/>
          <w:szCs w:val="24"/>
          <w:lang w:val="id"/>
        </w:rPr>
      </w:pPr>
      <w:r w:rsidRPr="0034761C">
        <w:rPr>
          <w:rFonts w:ascii="Times New Roman" w:hAnsi="Times New Roman" w:cs="Times New Roman"/>
          <w:b/>
          <w:bCs/>
          <w:i w:val="0"/>
          <w:sz w:val="24"/>
          <w:szCs w:val="24"/>
          <w:lang w:val="id"/>
        </w:rPr>
        <w:t>Tabel-2 Hasil Uji Validitas dan Uji Reliabilitas</w:t>
      </w:r>
    </w:p>
    <w:p w14:paraId="1477B6D2" w14:textId="77777777" w:rsidR="0034761C" w:rsidRPr="001F768B" w:rsidRDefault="0034761C" w:rsidP="00E1757F">
      <w:pPr>
        <w:spacing w:after="0" w:line="240" w:lineRule="auto"/>
        <w:jc w:val="both"/>
        <w:rPr>
          <w:rFonts w:ascii="Times New Roman" w:hAnsi="Times New Roman" w:cs="Times New Roman"/>
          <w:b/>
          <w:bCs/>
          <w:i w:val="0"/>
          <w:sz w:val="22"/>
          <w:szCs w:val="22"/>
          <w:lang w:val="id"/>
        </w:rPr>
      </w:pPr>
    </w:p>
    <w:tbl>
      <w:tblPr>
        <w:tblW w:w="0" w:type="auto"/>
        <w:tblInd w:w="1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60"/>
        <w:gridCol w:w="1540"/>
        <w:gridCol w:w="960"/>
        <w:gridCol w:w="1180"/>
        <w:gridCol w:w="900"/>
        <w:gridCol w:w="940"/>
      </w:tblGrid>
      <w:tr w:rsidR="0034761C" w:rsidRPr="0034761C" w14:paraId="2F3E301D" w14:textId="77777777" w:rsidTr="008E7C32">
        <w:trPr>
          <w:trHeight w:val="555"/>
        </w:trPr>
        <w:tc>
          <w:tcPr>
            <w:tcW w:w="1560" w:type="dxa"/>
          </w:tcPr>
          <w:p w14:paraId="4FAD64AA" w14:textId="77777777" w:rsidR="0034761C" w:rsidRPr="0034761C" w:rsidRDefault="0034761C" w:rsidP="00E1757F">
            <w:pPr>
              <w:spacing w:after="0" w:line="240" w:lineRule="auto"/>
              <w:jc w:val="both"/>
              <w:rPr>
                <w:rFonts w:ascii="Times New Roman" w:hAnsi="Times New Roman" w:cs="Times New Roman"/>
                <w:b/>
                <w:bCs/>
                <w:sz w:val="22"/>
                <w:szCs w:val="22"/>
                <w:lang w:val="id"/>
              </w:rPr>
            </w:pPr>
            <w:r w:rsidRPr="0034761C">
              <w:rPr>
                <w:rFonts w:ascii="Times New Roman" w:hAnsi="Times New Roman" w:cs="Times New Roman"/>
                <w:b/>
                <w:bCs/>
                <w:sz w:val="22"/>
                <w:szCs w:val="22"/>
                <w:lang w:val="id"/>
              </w:rPr>
              <w:t>Item Parameter</w:t>
            </w:r>
          </w:p>
        </w:tc>
        <w:tc>
          <w:tcPr>
            <w:tcW w:w="1540" w:type="dxa"/>
          </w:tcPr>
          <w:p w14:paraId="49FBBE73" w14:textId="77777777" w:rsidR="0034761C" w:rsidRPr="0034761C" w:rsidRDefault="0034761C" w:rsidP="00E1757F">
            <w:pPr>
              <w:spacing w:after="0" w:line="240" w:lineRule="auto"/>
              <w:jc w:val="both"/>
              <w:rPr>
                <w:rFonts w:ascii="Times New Roman" w:hAnsi="Times New Roman" w:cs="Times New Roman"/>
                <w:b/>
                <w:bCs/>
                <w:sz w:val="22"/>
                <w:szCs w:val="22"/>
                <w:lang w:val="id"/>
              </w:rPr>
            </w:pPr>
            <w:r w:rsidRPr="0034761C">
              <w:rPr>
                <w:rFonts w:ascii="Times New Roman" w:hAnsi="Times New Roman" w:cs="Times New Roman"/>
                <w:b/>
                <w:bCs/>
                <w:sz w:val="22"/>
                <w:szCs w:val="22"/>
                <w:lang w:val="id"/>
              </w:rPr>
              <w:t>Factor Loading</w:t>
            </w:r>
          </w:p>
        </w:tc>
        <w:tc>
          <w:tcPr>
            <w:tcW w:w="960" w:type="dxa"/>
          </w:tcPr>
          <w:p w14:paraId="59C622CF" w14:textId="77777777" w:rsidR="0034761C" w:rsidRPr="0034761C" w:rsidRDefault="0034761C" w:rsidP="00E1757F">
            <w:pPr>
              <w:spacing w:after="0" w:line="240" w:lineRule="auto"/>
              <w:jc w:val="both"/>
              <w:rPr>
                <w:rFonts w:ascii="Times New Roman" w:hAnsi="Times New Roman" w:cs="Times New Roman"/>
                <w:b/>
                <w:bCs/>
                <w:i w:val="0"/>
                <w:sz w:val="22"/>
                <w:szCs w:val="22"/>
                <w:lang w:val="id"/>
              </w:rPr>
            </w:pPr>
            <w:r w:rsidRPr="0034761C">
              <w:rPr>
                <w:rFonts w:ascii="Times New Roman" w:hAnsi="Times New Roman" w:cs="Times New Roman"/>
                <w:b/>
                <w:bCs/>
                <w:i w:val="0"/>
                <w:sz w:val="22"/>
                <w:szCs w:val="22"/>
                <w:lang w:val="id"/>
              </w:rPr>
              <w:t>KMO</w:t>
            </w:r>
          </w:p>
        </w:tc>
        <w:tc>
          <w:tcPr>
            <w:tcW w:w="1180" w:type="dxa"/>
          </w:tcPr>
          <w:p w14:paraId="213241A8" w14:textId="77777777" w:rsidR="0034761C" w:rsidRPr="0034761C" w:rsidRDefault="0034761C" w:rsidP="00E1757F">
            <w:pPr>
              <w:spacing w:after="0" w:line="240" w:lineRule="auto"/>
              <w:jc w:val="both"/>
              <w:rPr>
                <w:rFonts w:ascii="Times New Roman" w:hAnsi="Times New Roman" w:cs="Times New Roman"/>
                <w:b/>
                <w:bCs/>
                <w:i w:val="0"/>
                <w:sz w:val="22"/>
                <w:szCs w:val="22"/>
                <w:lang w:val="id"/>
              </w:rPr>
            </w:pPr>
            <w:r w:rsidRPr="0034761C">
              <w:rPr>
                <w:rFonts w:ascii="Times New Roman" w:hAnsi="Times New Roman" w:cs="Times New Roman"/>
                <w:b/>
                <w:bCs/>
                <w:i w:val="0"/>
                <w:sz w:val="22"/>
                <w:szCs w:val="22"/>
                <w:lang w:val="id"/>
              </w:rPr>
              <w:t>Cronbach ’s Alpha</w:t>
            </w:r>
          </w:p>
        </w:tc>
        <w:tc>
          <w:tcPr>
            <w:tcW w:w="900" w:type="dxa"/>
          </w:tcPr>
          <w:p w14:paraId="200D976F" w14:textId="77777777" w:rsidR="0034761C" w:rsidRPr="0034761C" w:rsidRDefault="0034761C" w:rsidP="00E1757F">
            <w:pPr>
              <w:spacing w:after="0" w:line="240" w:lineRule="auto"/>
              <w:jc w:val="both"/>
              <w:rPr>
                <w:rFonts w:ascii="Times New Roman" w:hAnsi="Times New Roman" w:cs="Times New Roman"/>
                <w:b/>
                <w:bCs/>
                <w:i w:val="0"/>
                <w:sz w:val="22"/>
                <w:szCs w:val="22"/>
                <w:lang w:val="id"/>
              </w:rPr>
            </w:pPr>
            <w:r w:rsidRPr="0034761C">
              <w:rPr>
                <w:rFonts w:ascii="Times New Roman" w:hAnsi="Times New Roman" w:cs="Times New Roman"/>
                <w:b/>
                <w:bCs/>
                <w:i w:val="0"/>
                <w:sz w:val="22"/>
                <w:szCs w:val="22"/>
                <w:lang w:val="id"/>
              </w:rPr>
              <w:t>CR</w:t>
            </w:r>
          </w:p>
        </w:tc>
        <w:tc>
          <w:tcPr>
            <w:tcW w:w="940" w:type="dxa"/>
          </w:tcPr>
          <w:p w14:paraId="44774927" w14:textId="77777777" w:rsidR="0034761C" w:rsidRPr="0034761C" w:rsidRDefault="0034761C" w:rsidP="00E1757F">
            <w:pPr>
              <w:spacing w:after="0" w:line="240" w:lineRule="auto"/>
              <w:jc w:val="both"/>
              <w:rPr>
                <w:rFonts w:ascii="Times New Roman" w:hAnsi="Times New Roman" w:cs="Times New Roman"/>
                <w:b/>
                <w:bCs/>
                <w:i w:val="0"/>
                <w:sz w:val="22"/>
                <w:szCs w:val="22"/>
                <w:lang w:val="id"/>
              </w:rPr>
            </w:pPr>
            <w:r w:rsidRPr="0034761C">
              <w:rPr>
                <w:rFonts w:ascii="Times New Roman" w:hAnsi="Times New Roman" w:cs="Times New Roman"/>
                <w:b/>
                <w:bCs/>
                <w:i w:val="0"/>
                <w:sz w:val="22"/>
                <w:szCs w:val="22"/>
                <w:lang w:val="id"/>
              </w:rPr>
              <w:t>AVE</w:t>
            </w:r>
          </w:p>
        </w:tc>
      </w:tr>
      <w:tr w:rsidR="0034761C" w:rsidRPr="0034761C" w14:paraId="4F7A2981" w14:textId="77777777" w:rsidTr="008E7C32">
        <w:trPr>
          <w:trHeight w:val="339"/>
        </w:trPr>
        <w:tc>
          <w:tcPr>
            <w:tcW w:w="7080" w:type="dxa"/>
            <w:gridSpan w:val="6"/>
          </w:tcPr>
          <w:p w14:paraId="7FC8A54B" w14:textId="77777777" w:rsidR="0034761C" w:rsidRPr="0034761C" w:rsidRDefault="0034761C" w:rsidP="00E1757F">
            <w:pPr>
              <w:spacing w:after="0" w:line="240" w:lineRule="auto"/>
              <w:jc w:val="both"/>
              <w:rPr>
                <w:rFonts w:ascii="Times New Roman" w:hAnsi="Times New Roman" w:cs="Times New Roman"/>
                <w:b/>
                <w:bCs/>
                <w:sz w:val="22"/>
                <w:szCs w:val="22"/>
                <w:lang w:val="id"/>
              </w:rPr>
            </w:pPr>
            <w:r w:rsidRPr="0034761C">
              <w:rPr>
                <w:rFonts w:ascii="Times New Roman" w:hAnsi="Times New Roman" w:cs="Times New Roman"/>
                <w:b/>
                <w:bCs/>
                <w:i w:val="0"/>
                <w:sz w:val="22"/>
                <w:szCs w:val="22"/>
                <w:lang w:val="id"/>
              </w:rPr>
              <w:t>Pengaruh Media (</w:t>
            </w:r>
            <w:r w:rsidRPr="0034761C">
              <w:rPr>
                <w:rFonts w:ascii="Times New Roman" w:hAnsi="Times New Roman" w:cs="Times New Roman"/>
                <w:b/>
                <w:bCs/>
                <w:sz w:val="22"/>
                <w:szCs w:val="22"/>
                <w:lang w:val="id"/>
              </w:rPr>
              <w:t>Media Influence)</w:t>
            </w:r>
          </w:p>
        </w:tc>
      </w:tr>
      <w:tr w:rsidR="0034761C" w:rsidRPr="0034761C" w14:paraId="58D5A511" w14:textId="77777777" w:rsidTr="008E7C32">
        <w:trPr>
          <w:trHeight w:val="240"/>
        </w:trPr>
        <w:tc>
          <w:tcPr>
            <w:tcW w:w="1560" w:type="dxa"/>
          </w:tcPr>
          <w:p w14:paraId="1C970C10"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MI1</w:t>
            </w:r>
          </w:p>
        </w:tc>
        <w:tc>
          <w:tcPr>
            <w:tcW w:w="1540" w:type="dxa"/>
          </w:tcPr>
          <w:p w14:paraId="69B67F40"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0.875</w:t>
            </w:r>
          </w:p>
        </w:tc>
        <w:tc>
          <w:tcPr>
            <w:tcW w:w="960" w:type="dxa"/>
            <w:vMerge w:val="restart"/>
          </w:tcPr>
          <w:p w14:paraId="193CB85B"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0.821</w:t>
            </w:r>
          </w:p>
        </w:tc>
        <w:tc>
          <w:tcPr>
            <w:tcW w:w="1180" w:type="dxa"/>
            <w:vMerge w:val="restart"/>
          </w:tcPr>
          <w:p w14:paraId="4979496F"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0.889</w:t>
            </w:r>
          </w:p>
        </w:tc>
        <w:tc>
          <w:tcPr>
            <w:tcW w:w="900" w:type="dxa"/>
            <w:vMerge w:val="restart"/>
          </w:tcPr>
          <w:p w14:paraId="4D030103"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0.875</w:t>
            </w:r>
          </w:p>
        </w:tc>
        <w:tc>
          <w:tcPr>
            <w:tcW w:w="940" w:type="dxa"/>
            <w:vMerge w:val="restart"/>
          </w:tcPr>
          <w:p w14:paraId="074ABA31"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0.668</w:t>
            </w:r>
          </w:p>
        </w:tc>
      </w:tr>
      <w:tr w:rsidR="0034761C" w:rsidRPr="0034761C" w14:paraId="0FDD3D3C" w14:textId="77777777" w:rsidTr="008E7C32">
        <w:trPr>
          <w:trHeight w:val="240"/>
        </w:trPr>
        <w:tc>
          <w:tcPr>
            <w:tcW w:w="1560" w:type="dxa"/>
          </w:tcPr>
          <w:p w14:paraId="172A7105"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MI2</w:t>
            </w:r>
          </w:p>
        </w:tc>
        <w:tc>
          <w:tcPr>
            <w:tcW w:w="1540" w:type="dxa"/>
          </w:tcPr>
          <w:p w14:paraId="523E7940"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0.734</w:t>
            </w:r>
          </w:p>
        </w:tc>
        <w:tc>
          <w:tcPr>
            <w:tcW w:w="960" w:type="dxa"/>
            <w:vMerge/>
            <w:tcBorders>
              <w:top w:val="nil"/>
            </w:tcBorders>
          </w:tcPr>
          <w:p w14:paraId="41BE5B13"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p>
        </w:tc>
        <w:tc>
          <w:tcPr>
            <w:tcW w:w="1180" w:type="dxa"/>
            <w:vMerge/>
            <w:tcBorders>
              <w:top w:val="nil"/>
            </w:tcBorders>
          </w:tcPr>
          <w:p w14:paraId="3EB8C50A"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p>
        </w:tc>
        <w:tc>
          <w:tcPr>
            <w:tcW w:w="900" w:type="dxa"/>
            <w:vMerge/>
            <w:tcBorders>
              <w:top w:val="nil"/>
            </w:tcBorders>
          </w:tcPr>
          <w:p w14:paraId="516BE201"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p>
        </w:tc>
        <w:tc>
          <w:tcPr>
            <w:tcW w:w="940" w:type="dxa"/>
            <w:vMerge/>
            <w:tcBorders>
              <w:top w:val="nil"/>
            </w:tcBorders>
          </w:tcPr>
          <w:p w14:paraId="32CA243E"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p>
        </w:tc>
      </w:tr>
      <w:tr w:rsidR="0034761C" w:rsidRPr="0034761C" w14:paraId="1141B83E" w14:textId="77777777" w:rsidTr="008E7C32">
        <w:trPr>
          <w:trHeight w:val="240"/>
        </w:trPr>
        <w:tc>
          <w:tcPr>
            <w:tcW w:w="1560" w:type="dxa"/>
          </w:tcPr>
          <w:p w14:paraId="3582F10D"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MI4</w:t>
            </w:r>
          </w:p>
        </w:tc>
        <w:tc>
          <w:tcPr>
            <w:tcW w:w="1540" w:type="dxa"/>
          </w:tcPr>
          <w:p w14:paraId="7B6659C8"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0.864</w:t>
            </w:r>
          </w:p>
        </w:tc>
        <w:tc>
          <w:tcPr>
            <w:tcW w:w="960" w:type="dxa"/>
            <w:vMerge/>
            <w:tcBorders>
              <w:top w:val="nil"/>
            </w:tcBorders>
          </w:tcPr>
          <w:p w14:paraId="208F5A99"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p>
        </w:tc>
        <w:tc>
          <w:tcPr>
            <w:tcW w:w="1180" w:type="dxa"/>
            <w:vMerge/>
            <w:tcBorders>
              <w:top w:val="nil"/>
            </w:tcBorders>
          </w:tcPr>
          <w:p w14:paraId="36936CAF"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p>
        </w:tc>
        <w:tc>
          <w:tcPr>
            <w:tcW w:w="900" w:type="dxa"/>
            <w:vMerge/>
            <w:tcBorders>
              <w:top w:val="nil"/>
            </w:tcBorders>
          </w:tcPr>
          <w:p w14:paraId="50BD4BE4"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p>
        </w:tc>
        <w:tc>
          <w:tcPr>
            <w:tcW w:w="940" w:type="dxa"/>
            <w:vMerge/>
            <w:tcBorders>
              <w:top w:val="nil"/>
            </w:tcBorders>
          </w:tcPr>
          <w:p w14:paraId="09154D43"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p>
        </w:tc>
      </w:tr>
      <w:tr w:rsidR="0034761C" w:rsidRPr="0034761C" w14:paraId="7F688EB9" w14:textId="77777777" w:rsidTr="008E7C32">
        <w:trPr>
          <w:trHeight w:val="240"/>
        </w:trPr>
        <w:tc>
          <w:tcPr>
            <w:tcW w:w="1560" w:type="dxa"/>
          </w:tcPr>
          <w:p w14:paraId="2145DF25"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MI5</w:t>
            </w:r>
          </w:p>
        </w:tc>
        <w:tc>
          <w:tcPr>
            <w:tcW w:w="1540" w:type="dxa"/>
          </w:tcPr>
          <w:p w14:paraId="108E3FE6"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0.789</w:t>
            </w:r>
          </w:p>
        </w:tc>
        <w:tc>
          <w:tcPr>
            <w:tcW w:w="960" w:type="dxa"/>
            <w:vMerge/>
            <w:tcBorders>
              <w:top w:val="nil"/>
            </w:tcBorders>
          </w:tcPr>
          <w:p w14:paraId="3C360989"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p>
        </w:tc>
        <w:tc>
          <w:tcPr>
            <w:tcW w:w="1180" w:type="dxa"/>
            <w:vMerge/>
            <w:tcBorders>
              <w:top w:val="nil"/>
            </w:tcBorders>
          </w:tcPr>
          <w:p w14:paraId="0018A258"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p>
        </w:tc>
        <w:tc>
          <w:tcPr>
            <w:tcW w:w="900" w:type="dxa"/>
            <w:vMerge/>
            <w:tcBorders>
              <w:top w:val="nil"/>
            </w:tcBorders>
          </w:tcPr>
          <w:p w14:paraId="4C18A7B7"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p>
        </w:tc>
        <w:tc>
          <w:tcPr>
            <w:tcW w:w="940" w:type="dxa"/>
            <w:vMerge/>
            <w:tcBorders>
              <w:top w:val="nil"/>
            </w:tcBorders>
          </w:tcPr>
          <w:p w14:paraId="68E6F597"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p>
        </w:tc>
      </w:tr>
      <w:tr w:rsidR="0034761C" w:rsidRPr="0034761C" w14:paraId="2FDB25DD" w14:textId="77777777" w:rsidTr="008E7C32">
        <w:trPr>
          <w:trHeight w:val="330"/>
        </w:trPr>
        <w:tc>
          <w:tcPr>
            <w:tcW w:w="7080" w:type="dxa"/>
            <w:gridSpan w:val="6"/>
          </w:tcPr>
          <w:p w14:paraId="69384C7C" w14:textId="77777777" w:rsidR="0034761C" w:rsidRPr="0034761C" w:rsidRDefault="0034761C" w:rsidP="00E1757F">
            <w:pPr>
              <w:spacing w:after="0" w:line="240" w:lineRule="auto"/>
              <w:jc w:val="both"/>
              <w:rPr>
                <w:rFonts w:ascii="Times New Roman" w:hAnsi="Times New Roman" w:cs="Times New Roman"/>
                <w:b/>
                <w:bCs/>
                <w:sz w:val="22"/>
                <w:szCs w:val="22"/>
                <w:lang w:val="id"/>
              </w:rPr>
            </w:pPr>
            <w:r w:rsidRPr="0034761C">
              <w:rPr>
                <w:rFonts w:ascii="Times New Roman" w:hAnsi="Times New Roman" w:cs="Times New Roman"/>
                <w:b/>
                <w:bCs/>
                <w:i w:val="0"/>
                <w:sz w:val="22"/>
                <w:szCs w:val="22"/>
                <w:lang w:val="id"/>
              </w:rPr>
              <w:t>Pengaruh Kelompok (</w:t>
            </w:r>
            <w:r w:rsidRPr="0034761C">
              <w:rPr>
                <w:rFonts w:ascii="Times New Roman" w:hAnsi="Times New Roman" w:cs="Times New Roman"/>
                <w:b/>
                <w:bCs/>
                <w:sz w:val="22"/>
                <w:szCs w:val="22"/>
                <w:lang w:val="id"/>
              </w:rPr>
              <w:t>Group Influence)</w:t>
            </w:r>
          </w:p>
        </w:tc>
      </w:tr>
      <w:tr w:rsidR="0034761C" w:rsidRPr="0034761C" w14:paraId="39CF4B58" w14:textId="77777777" w:rsidTr="008E7C32">
        <w:trPr>
          <w:trHeight w:val="240"/>
        </w:trPr>
        <w:tc>
          <w:tcPr>
            <w:tcW w:w="1560" w:type="dxa"/>
          </w:tcPr>
          <w:p w14:paraId="05484995"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GI2</w:t>
            </w:r>
          </w:p>
        </w:tc>
        <w:tc>
          <w:tcPr>
            <w:tcW w:w="1540" w:type="dxa"/>
          </w:tcPr>
          <w:p w14:paraId="413B98BE"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0.847</w:t>
            </w:r>
          </w:p>
        </w:tc>
        <w:tc>
          <w:tcPr>
            <w:tcW w:w="960" w:type="dxa"/>
            <w:vMerge w:val="restart"/>
          </w:tcPr>
          <w:p w14:paraId="265F9308"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0.712</w:t>
            </w:r>
          </w:p>
        </w:tc>
        <w:tc>
          <w:tcPr>
            <w:tcW w:w="1180" w:type="dxa"/>
            <w:vMerge w:val="restart"/>
          </w:tcPr>
          <w:p w14:paraId="3B9863DC"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0.807</w:t>
            </w:r>
          </w:p>
        </w:tc>
        <w:tc>
          <w:tcPr>
            <w:tcW w:w="900" w:type="dxa"/>
            <w:vMerge w:val="restart"/>
          </w:tcPr>
          <w:p w14:paraId="603BD379"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0.842</w:t>
            </w:r>
          </w:p>
        </w:tc>
        <w:tc>
          <w:tcPr>
            <w:tcW w:w="940" w:type="dxa"/>
            <w:vMerge w:val="restart"/>
          </w:tcPr>
          <w:p w14:paraId="722CC004"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0.582</w:t>
            </w:r>
          </w:p>
        </w:tc>
      </w:tr>
      <w:tr w:rsidR="0034761C" w:rsidRPr="0034761C" w14:paraId="4FEB5BE0" w14:textId="77777777" w:rsidTr="008E7C32">
        <w:trPr>
          <w:trHeight w:val="240"/>
        </w:trPr>
        <w:tc>
          <w:tcPr>
            <w:tcW w:w="1560" w:type="dxa"/>
          </w:tcPr>
          <w:p w14:paraId="608A4C67"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GI3</w:t>
            </w:r>
          </w:p>
        </w:tc>
        <w:tc>
          <w:tcPr>
            <w:tcW w:w="1540" w:type="dxa"/>
          </w:tcPr>
          <w:p w14:paraId="34A1F8AA"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0.724</w:t>
            </w:r>
          </w:p>
        </w:tc>
        <w:tc>
          <w:tcPr>
            <w:tcW w:w="960" w:type="dxa"/>
            <w:vMerge/>
            <w:tcBorders>
              <w:top w:val="nil"/>
            </w:tcBorders>
          </w:tcPr>
          <w:p w14:paraId="44CD6527"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p>
        </w:tc>
        <w:tc>
          <w:tcPr>
            <w:tcW w:w="1180" w:type="dxa"/>
            <w:vMerge/>
            <w:tcBorders>
              <w:top w:val="nil"/>
            </w:tcBorders>
          </w:tcPr>
          <w:p w14:paraId="16AE6961"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p>
        </w:tc>
        <w:tc>
          <w:tcPr>
            <w:tcW w:w="900" w:type="dxa"/>
            <w:vMerge/>
            <w:tcBorders>
              <w:top w:val="nil"/>
            </w:tcBorders>
          </w:tcPr>
          <w:p w14:paraId="3C0D6A68"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p>
        </w:tc>
        <w:tc>
          <w:tcPr>
            <w:tcW w:w="940" w:type="dxa"/>
            <w:vMerge/>
            <w:tcBorders>
              <w:top w:val="nil"/>
            </w:tcBorders>
          </w:tcPr>
          <w:p w14:paraId="69B7EC26"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p>
        </w:tc>
      </w:tr>
      <w:tr w:rsidR="0034761C" w:rsidRPr="001F768B" w14:paraId="414D0E6E" w14:textId="77777777" w:rsidTr="0034761C">
        <w:trPr>
          <w:trHeight w:val="240"/>
        </w:trPr>
        <w:tc>
          <w:tcPr>
            <w:tcW w:w="1560" w:type="dxa"/>
            <w:tcBorders>
              <w:top w:val="single" w:sz="8" w:space="0" w:color="000000"/>
              <w:left w:val="single" w:sz="8" w:space="0" w:color="000000"/>
              <w:bottom w:val="single" w:sz="8" w:space="0" w:color="000000"/>
              <w:right w:val="single" w:sz="8" w:space="0" w:color="000000"/>
            </w:tcBorders>
          </w:tcPr>
          <w:p w14:paraId="2CC90F7E"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GI4</w:t>
            </w:r>
          </w:p>
        </w:tc>
        <w:tc>
          <w:tcPr>
            <w:tcW w:w="1540" w:type="dxa"/>
            <w:tcBorders>
              <w:top w:val="single" w:sz="8" w:space="0" w:color="000000"/>
              <w:left w:val="single" w:sz="8" w:space="0" w:color="000000"/>
              <w:bottom w:val="single" w:sz="8" w:space="0" w:color="000000"/>
              <w:right w:val="single" w:sz="8" w:space="0" w:color="000000"/>
            </w:tcBorders>
          </w:tcPr>
          <w:p w14:paraId="38642758"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0.711</w:t>
            </w:r>
          </w:p>
        </w:tc>
        <w:tc>
          <w:tcPr>
            <w:tcW w:w="960" w:type="dxa"/>
            <w:vMerge/>
            <w:tcBorders>
              <w:top w:val="nil"/>
            </w:tcBorders>
          </w:tcPr>
          <w:p w14:paraId="75463B40"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p>
        </w:tc>
        <w:tc>
          <w:tcPr>
            <w:tcW w:w="1180" w:type="dxa"/>
            <w:vMerge/>
            <w:tcBorders>
              <w:top w:val="nil"/>
            </w:tcBorders>
          </w:tcPr>
          <w:p w14:paraId="225BEFC0"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p>
        </w:tc>
        <w:tc>
          <w:tcPr>
            <w:tcW w:w="900" w:type="dxa"/>
            <w:vMerge/>
            <w:tcBorders>
              <w:top w:val="nil"/>
            </w:tcBorders>
          </w:tcPr>
          <w:p w14:paraId="3C096900"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p>
        </w:tc>
        <w:tc>
          <w:tcPr>
            <w:tcW w:w="940" w:type="dxa"/>
            <w:vMerge/>
            <w:tcBorders>
              <w:top w:val="nil"/>
            </w:tcBorders>
          </w:tcPr>
          <w:p w14:paraId="500DED15"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p>
        </w:tc>
      </w:tr>
      <w:tr w:rsidR="0034761C" w:rsidRPr="001F768B" w14:paraId="6719EDBE" w14:textId="77777777" w:rsidTr="008E7C32">
        <w:trPr>
          <w:trHeight w:val="250"/>
        </w:trPr>
        <w:tc>
          <w:tcPr>
            <w:tcW w:w="7080" w:type="dxa"/>
            <w:gridSpan w:val="6"/>
          </w:tcPr>
          <w:p w14:paraId="442F5698" w14:textId="77777777" w:rsidR="0034761C" w:rsidRPr="001F768B" w:rsidRDefault="0034761C" w:rsidP="00E1757F">
            <w:pPr>
              <w:spacing w:after="0" w:line="240" w:lineRule="auto"/>
              <w:jc w:val="both"/>
              <w:rPr>
                <w:rFonts w:ascii="Times New Roman" w:hAnsi="Times New Roman" w:cs="Times New Roman"/>
                <w:b/>
                <w:bCs/>
                <w:sz w:val="22"/>
                <w:szCs w:val="22"/>
                <w:lang w:val="id"/>
              </w:rPr>
            </w:pPr>
            <w:r w:rsidRPr="001F768B">
              <w:rPr>
                <w:rFonts w:ascii="Times New Roman" w:hAnsi="Times New Roman" w:cs="Times New Roman"/>
                <w:b/>
                <w:bCs/>
                <w:i w:val="0"/>
                <w:sz w:val="22"/>
                <w:szCs w:val="22"/>
                <w:lang w:val="id"/>
              </w:rPr>
              <w:t>Keyakinan Kognitif (</w:t>
            </w:r>
            <w:r w:rsidRPr="001F768B">
              <w:rPr>
                <w:rFonts w:ascii="Times New Roman" w:hAnsi="Times New Roman" w:cs="Times New Roman"/>
                <w:b/>
                <w:bCs/>
                <w:sz w:val="22"/>
                <w:szCs w:val="22"/>
                <w:lang w:val="id"/>
              </w:rPr>
              <w:t>Cognitive Beliefs)</w:t>
            </w:r>
          </w:p>
        </w:tc>
      </w:tr>
      <w:tr w:rsidR="0034761C" w:rsidRPr="001F768B" w14:paraId="31657F91" w14:textId="77777777" w:rsidTr="008E7C32">
        <w:trPr>
          <w:trHeight w:val="250"/>
        </w:trPr>
        <w:tc>
          <w:tcPr>
            <w:tcW w:w="1560" w:type="dxa"/>
          </w:tcPr>
          <w:p w14:paraId="68C27AC5"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CB1</w:t>
            </w:r>
          </w:p>
        </w:tc>
        <w:tc>
          <w:tcPr>
            <w:tcW w:w="1540" w:type="dxa"/>
          </w:tcPr>
          <w:p w14:paraId="07ECD53A"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0.8</w:t>
            </w:r>
          </w:p>
        </w:tc>
        <w:tc>
          <w:tcPr>
            <w:tcW w:w="960" w:type="dxa"/>
            <w:vMerge w:val="restart"/>
          </w:tcPr>
          <w:p w14:paraId="23BCB6A3"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0.698</w:t>
            </w:r>
          </w:p>
        </w:tc>
        <w:tc>
          <w:tcPr>
            <w:tcW w:w="1180" w:type="dxa"/>
            <w:vMerge w:val="restart"/>
          </w:tcPr>
          <w:p w14:paraId="19B75745"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0.784</w:t>
            </w:r>
          </w:p>
        </w:tc>
        <w:tc>
          <w:tcPr>
            <w:tcW w:w="900" w:type="dxa"/>
            <w:vMerge w:val="restart"/>
          </w:tcPr>
          <w:p w14:paraId="299BB38E"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0.821</w:t>
            </w:r>
          </w:p>
        </w:tc>
        <w:tc>
          <w:tcPr>
            <w:tcW w:w="940" w:type="dxa"/>
            <w:vMerge w:val="restart"/>
          </w:tcPr>
          <w:p w14:paraId="55441EFC"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0.550</w:t>
            </w:r>
          </w:p>
        </w:tc>
      </w:tr>
      <w:tr w:rsidR="0034761C" w:rsidRPr="001F768B" w14:paraId="53300E73" w14:textId="77777777" w:rsidTr="008E7C32">
        <w:trPr>
          <w:trHeight w:val="241"/>
        </w:trPr>
        <w:tc>
          <w:tcPr>
            <w:tcW w:w="1560" w:type="dxa"/>
          </w:tcPr>
          <w:p w14:paraId="1DDBA53C"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CB2</w:t>
            </w:r>
          </w:p>
        </w:tc>
        <w:tc>
          <w:tcPr>
            <w:tcW w:w="1540" w:type="dxa"/>
          </w:tcPr>
          <w:p w14:paraId="0E5EB42F"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0.721</w:t>
            </w:r>
          </w:p>
        </w:tc>
        <w:tc>
          <w:tcPr>
            <w:tcW w:w="960" w:type="dxa"/>
            <w:vMerge/>
            <w:tcBorders>
              <w:top w:val="nil"/>
            </w:tcBorders>
          </w:tcPr>
          <w:p w14:paraId="62332A31"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p>
        </w:tc>
        <w:tc>
          <w:tcPr>
            <w:tcW w:w="1180" w:type="dxa"/>
            <w:vMerge/>
            <w:tcBorders>
              <w:top w:val="nil"/>
            </w:tcBorders>
          </w:tcPr>
          <w:p w14:paraId="5FE67FB4"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p>
        </w:tc>
        <w:tc>
          <w:tcPr>
            <w:tcW w:w="900" w:type="dxa"/>
            <w:vMerge/>
            <w:tcBorders>
              <w:top w:val="nil"/>
            </w:tcBorders>
          </w:tcPr>
          <w:p w14:paraId="28BDF76E"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p>
        </w:tc>
        <w:tc>
          <w:tcPr>
            <w:tcW w:w="940" w:type="dxa"/>
            <w:vMerge/>
            <w:tcBorders>
              <w:top w:val="nil"/>
            </w:tcBorders>
          </w:tcPr>
          <w:p w14:paraId="1ACA050A"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p>
        </w:tc>
      </w:tr>
      <w:tr w:rsidR="0034761C" w:rsidRPr="001F768B" w14:paraId="61C60A3E" w14:textId="77777777" w:rsidTr="008E7C32">
        <w:trPr>
          <w:trHeight w:val="241"/>
        </w:trPr>
        <w:tc>
          <w:tcPr>
            <w:tcW w:w="1560" w:type="dxa"/>
          </w:tcPr>
          <w:p w14:paraId="75A725FE"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CB4</w:t>
            </w:r>
          </w:p>
        </w:tc>
        <w:tc>
          <w:tcPr>
            <w:tcW w:w="1540" w:type="dxa"/>
          </w:tcPr>
          <w:p w14:paraId="286987C6"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0.701</w:t>
            </w:r>
          </w:p>
        </w:tc>
        <w:tc>
          <w:tcPr>
            <w:tcW w:w="960" w:type="dxa"/>
            <w:vMerge/>
            <w:tcBorders>
              <w:top w:val="nil"/>
            </w:tcBorders>
          </w:tcPr>
          <w:p w14:paraId="738A6C33"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p>
        </w:tc>
        <w:tc>
          <w:tcPr>
            <w:tcW w:w="1180" w:type="dxa"/>
            <w:vMerge/>
            <w:tcBorders>
              <w:top w:val="nil"/>
            </w:tcBorders>
          </w:tcPr>
          <w:p w14:paraId="2065E65A"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p>
        </w:tc>
        <w:tc>
          <w:tcPr>
            <w:tcW w:w="900" w:type="dxa"/>
            <w:vMerge/>
            <w:tcBorders>
              <w:top w:val="nil"/>
            </w:tcBorders>
          </w:tcPr>
          <w:p w14:paraId="0042CE0F"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p>
        </w:tc>
        <w:tc>
          <w:tcPr>
            <w:tcW w:w="940" w:type="dxa"/>
            <w:vMerge/>
            <w:tcBorders>
              <w:top w:val="nil"/>
            </w:tcBorders>
          </w:tcPr>
          <w:p w14:paraId="1DE7D43E"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p>
        </w:tc>
      </w:tr>
      <w:tr w:rsidR="0034761C" w:rsidRPr="001F768B" w14:paraId="2C2F8605" w14:textId="77777777" w:rsidTr="008E7C32">
        <w:trPr>
          <w:trHeight w:val="232"/>
        </w:trPr>
        <w:tc>
          <w:tcPr>
            <w:tcW w:w="7080" w:type="dxa"/>
            <w:gridSpan w:val="6"/>
          </w:tcPr>
          <w:p w14:paraId="0583CBD6" w14:textId="77777777" w:rsidR="0034761C" w:rsidRPr="001F768B" w:rsidRDefault="0034761C" w:rsidP="00E1757F">
            <w:pPr>
              <w:spacing w:after="0" w:line="240" w:lineRule="auto"/>
              <w:jc w:val="both"/>
              <w:rPr>
                <w:rFonts w:ascii="Times New Roman" w:hAnsi="Times New Roman" w:cs="Times New Roman"/>
                <w:b/>
                <w:bCs/>
                <w:sz w:val="22"/>
                <w:szCs w:val="22"/>
                <w:lang w:val="id"/>
              </w:rPr>
            </w:pPr>
            <w:r w:rsidRPr="001F768B">
              <w:rPr>
                <w:rFonts w:ascii="Times New Roman" w:hAnsi="Times New Roman" w:cs="Times New Roman"/>
                <w:b/>
                <w:bCs/>
                <w:i w:val="0"/>
                <w:sz w:val="22"/>
                <w:szCs w:val="22"/>
                <w:lang w:val="id"/>
              </w:rPr>
              <w:t>Norma Subjektif (</w:t>
            </w:r>
            <w:r w:rsidRPr="001F768B">
              <w:rPr>
                <w:rFonts w:ascii="Times New Roman" w:hAnsi="Times New Roman" w:cs="Times New Roman"/>
                <w:b/>
                <w:bCs/>
                <w:sz w:val="22"/>
                <w:szCs w:val="22"/>
                <w:lang w:val="id"/>
              </w:rPr>
              <w:t>Subjective Norms)</w:t>
            </w:r>
          </w:p>
        </w:tc>
      </w:tr>
      <w:tr w:rsidR="0034761C" w:rsidRPr="001F768B" w14:paraId="411B8428" w14:textId="77777777" w:rsidTr="008E7C32">
        <w:trPr>
          <w:trHeight w:val="232"/>
        </w:trPr>
        <w:tc>
          <w:tcPr>
            <w:tcW w:w="1560" w:type="dxa"/>
          </w:tcPr>
          <w:p w14:paraId="363526EA"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SN2</w:t>
            </w:r>
          </w:p>
        </w:tc>
        <w:tc>
          <w:tcPr>
            <w:tcW w:w="1540" w:type="dxa"/>
          </w:tcPr>
          <w:p w14:paraId="3022A238"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0.882</w:t>
            </w:r>
          </w:p>
        </w:tc>
        <w:tc>
          <w:tcPr>
            <w:tcW w:w="960" w:type="dxa"/>
            <w:vMerge w:val="restart"/>
          </w:tcPr>
          <w:p w14:paraId="3BB61590"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0.757</w:t>
            </w:r>
          </w:p>
        </w:tc>
        <w:tc>
          <w:tcPr>
            <w:tcW w:w="1180" w:type="dxa"/>
            <w:vMerge w:val="restart"/>
          </w:tcPr>
          <w:p w14:paraId="5365F946"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0.914</w:t>
            </w:r>
          </w:p>
        </w:tc>
        <w:tc>
          <w:tcPr>
            <w:tcW w:w="900" w:type="dxa"/>
            <w:vMerge w:val="restart"/>
          </w:tcPr>
          <w:p w14:paraId="0A18C29B"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0.888</w:t>
            </w:r>
          </w:p>
        </w:tc>
        <w:tc>
          <w:tcPr>
            <w:tcW w:w="940" w:type="dxa"/>
            <w:vMerge w:val="restart"/>
          </w:tcPr>
          <w:p w14:paraId="72EE756B"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0.698</w:t>
            </w:r>
          </w:p>
        </w:tc>
      </w:tr>
      <w:tr w:rsidR="0034761C" w:rsidRPr="001F768B" w14:paraId="1B78010B" w14:textId="77777777" w:rsidTr="008E7C32">
        <w:trPr>
          <w:trHeight w:val="232"/>
        </w:trPr>
        <w:tc>
          <w:tcPr>
            <w:tcW w:w="1560" w:type="dxa"/>
          </w:tcPr>
          <w:p w14:paraId="57A9B6CA"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SN3</w:t>
            </w:r>
          </w:p>
        </w:tc>
        <w:tc>
          <w:tcPr>
            <w:tcW w:w="1540" w:type="dxa"/>
          </w:tcPr>
          <w:p w14:paraId="24D64F6E"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0.864</w:t>
            </w:r>
          </w:p>
        </w:tc>
        <w:tc>
          <w:tcPr>
            <w:tcW w:w="960" w:type="dxa"/>
            <w:vMerge/>
            <w:tcBorders>
              <w:top w:val="nil"/>
            </w:tcBorders>
          </w:tcPr>
          <w:p w14:paraId="4CB205F4"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p>
        </w:tc>
        <w:tc>
          <w:tcPr>
            <w:tcW w:w="1180" w:type="dxa"/>
            <w:vMerge/>
            <w:tcBorders>
              <w:top w:val="nil"/>
            </w:tcBorders>
          </w:tcPr>
          <w:p w14:paraId="649B370F"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p>
        </w:tc>
        <w:tc>
          <w:tcPr>
            <w:tcW w:w="900" w:type="dxa"/>
            <w:vMerge/>
            <w:tcBorders>
              <w:top w:val="nil"/>
            </w:tcBorders>
          </w:tcPr>
          <w:p w14:paraId="319C16FD"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p>
        </w:tc>
        <w:tc>
          <w:tcPr>
            <w:tcW w:w="940" w:type="dxa"/>
            <w:vMerge/>
            <w:tcBorders>
              <w:top w:val="nil"/>
            </w:tcBorders>
          </w:tcPr>
          <w:p w14:paraId="4C2AA7E6"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p>
        </w:tc>
      </w:tr>
      <w:tr w:rsidR="0034761C" w:rsidRPr="001F768B" w14:paraId="358F8E54" w14:textId="77777777" w:rsidTr="008E7C32">
        <w:trPr>
          <w:trHeight w:val="232"/>
        </w:trPr>
        <w:tc>
          <w:tcPr>
            <w:tcW w:w="1560" w:type="dxa"/>
          </w:tcPr>
          <w:p w14:paraId="65CCB858"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SN4</w:t>
            </w:r>
          </w:p>
        </w:tc>
        <w:tc>
          <w:tcPr>
            <w:tcW w:w="1540" w:type="dxa"/>
          </w:tcPr>
          <w:p w14:paraId="79C8EE64"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0.903</w:t>
            </w:r>
          </w:p>
        </w:tc>
        <w:tc>
          <w:tcPr>
            <w:tcW w:w="960" w:type="dxa"/>
            <w:vMerge/>
            <w:tcBorders>
              <w:top w:val="nil"/>
            </w:tcBorders>
          </w:tcPr>
          <w:p w14:paraId="2C6E7E25"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p>
        </w:tc>
        <w:tc>
          <w:tcPr>
            <w:tcW w:w="1180" w:type="dxa"/>
            <w:vMerge/>
            <w:tcBorders>
              <w:top w:val="nil"/>
            </w:tcBorders>
          </w:tcPr>
          <w:p w14:paraId="25EA292F"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p>
        </w:tc>
        <w:tc>
          <w:tcPr>
            <w:tcW w:w="900" w:type="dxa"/>
            <w:vMerge/>
            <w:tcBorders>
              <w:top w:val="nil"/>
            </w:tcBorders>
          </w:tcPr>
          <w:p w14:paraId="233ABE74"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p>
        </w:tc>
        <w:tc>
          <w:tcPr>
            <w:tcW w:w="940" w:type="dxa"/>
            <w:vMerge/>
            <w:tcBorders>
              <w:top w:val="nil"/>
            </w:tcBorders>
          </w:tcPr>
          <w:p w14:paraId="1FA91B78"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p>
        </w:tc>
      </w:tr>
      <w:tr w:rsidR="0034761C" w:rsidRPr="001F768B" w14:paraId="36AF9548" w14:textId="77777777" w:rsidTr="008E7C32">
        <w:trPr>
          <w:trHeight w:val="232"/>
        </w:trPr>
        <w:tc>
          <w:tcPr>
            <w:tcW w:w="7080" w:type="dxa"/>
            <w:gridSpan w:val="6"/>
          </w:tcPr>
          <w:p w14:paraId="5F540E25" w14:textId="77777777" w:rsidR="0034761C" w:rsidRPr="001F768B" w:rsidRDefault="0034761C" w:rsidP="00E1757F">
            <w:pPr>
              <w:spacing w:after="0" w:line="240" w:lineRule="auto"/>
              <w:jc w:val="both"/>
              <w:rPr>
                <w:rFonts w:ascii="Times New Roman" w:hAnsi="Times New Roman" w:cs="Times New Roman"/>
                <w:b/>
                <w:bCs/>
                <w:sz w:val="22"/>
                <w:szCs w:val="22"/>
                <w:lang w:val="id"/>
              </w:rPr>
            </w:pPr>
            <w:r w:rsidRPr="001F768B">
              <w:rPr>
                <w:rFonts w:ascii="Times New Roman" w:hAnsi="Times New Roman" w:cs="Times New Roman"/>
                <w:b/>
                <w:bCs/>
                <w:sz w:val="22"/>
                <w:szCs w:val="22"/>
                <w:lang w:val="id"/>
              </w:rPr>
              <w:t>Attitudes</w:t>
            </w:r>
          </w:p>
        </w:tc>
      </w:tr>
      <w:tr w:rsidR="0034761C" w:rsidRPr="001F768B" w14:paraId="442CBA69" w14:textId="77777777" w:rsidTr="008E7C32">
        <w:trPr>
          <w:trHeight w:val="304"/>
        </w:trPr>
        <w:tc>
          <w:tcPr>
            <w:tcW w:w="1560" w:type="dxa"/>
          </w:tcPr>
          <w:p w14:paraId="08FEBDF5"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A1</w:t>
            </w:r>
          </w:p>
        </w:tc>
        <w:tc>
          <w:tcPr>
            <w:tcW w:w="1540" w:type="dxa"/>
          </w:tcPr>
          <w:p w14:paraId="2FCA0877"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0.785</w:t>
            </w:r>
          </w:p>
        </w:tc>
        <w:tc>
          <w:tcPr>
            <w:tcW w:w="960" w:type="dxa"/>
            <w:vMerge w:val="restart"/>
          </w:tcPr>
          <w:p w14:paraId="74B39A5D"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0.698</w:t>
            </w:r>
          </w:p>
        </w:tc>
        <w:tc>
          <w:tcPr>
            <w:tcW w:w="1180" w:type="dxa"/>
            <w:vMerge w:val="restart"/>
          </w:tcPr>
          <w:p w14:paraId="2935D986"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0.842</w:t>
            </w:r>
          </w:p>
        </w:tc>
        <w:tc>
          <w:tcPr>
            <w:tcW w:w="900" w:type="dxa"/>
            <w:vMerge w:val="restart"/>
          </w:tcPr>
          <w:p w14:paraId="11E6A759"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0.865</w:t>
            </w:r>
          </w:p>
        </w:tc>
        <w:tc>
          <w:tcPr>
            <w:tcW w:w="940" w:type="dxa"/>
            <w:vMerge w:val="restart"/>
          </w:tcPr>
          <w:p w14:paraId="58AEC79D"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0.651</w:t>
            </w:r>
          </w:p>
        </w:tc>
      </w:tr>
      <w:tr w:rsidR="0034761C" w:rsidRPr="001F768B" w14:paraId="6745AE60" w14:textId="77777777" w:rsidTr="008E7C32">
        <w:trPr>
          <w:trHeight w:val="259"/>
        </w:trPr>
        <w:tc>
          <w:tcPr>
            <w:tcW w:w="1560" w:type="dxa"/>
          </w:tcPr>
          <w:p w14:paraId="02F828F6"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A2</w:t>
            </w:r>
          </w:p>
        </w:tc>
        <w:tc>
          <w:tcPr>
            <w:tcW w:w="1540" w:type="dxa"/>
          </w:tcPr>
          <w:p w14:paraId="05481E8B"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0.733</w:t>
            </w:r>
          </w:p>
        </w:tc>
        <w:tc>
          <w:tcPr>
            <w:tcW w:w="960" w:type="dxa"/>
            <w:vMerge/>
            <w:tcBorders>
              <w:top w:val="nil"/>
            </w:tcBorders>
          </w:tcPr>
          <w:p w14:paraId="3AC85E51"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p>
        </w:tc>
        <w:tc>
          <w:tcPr>
            <w:tcW w:w="1180" w:type="dxa"/>
            <w:vMerge/>
            <w:tcBorders>
              <w:top w:val="nil"/>
            </w:tcBorders>
          </w:tcPr>
          <w:p w14:paraId="33D70D27"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p>
        </w:tc>
        <w:tc>
          <w:tcPr>
            <w:tcW w:w="900" w:type="dxa"/>
            <w:vMerge/>
            <w:tcBorders>
              <w:top w:val="nil"/>
            </w:tcBorders>
          </w:tcPr>
          <w:p w14:paraId="5C206383"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p>
        </w:tc>
        <w:tc>
          <w:tcPr>
            <w:tcW w:w="940" w:type="dxa"/>
            <w:vMerge/>
            <w:tcBorders>
              <w:top w:val="nil"/>
            </w:tcBorders>
          </w:tcPr>
          <w:p w14:paraId="61968A54"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p>
        </w:tc>
      </w:tr>
      <w:tr w:rsidR="0034761C" w:rsidRPr="001F768B" w14:paraId="17639044" w14:textId="77777777" w:rsidTr="008E7C32">
        <w:trPr>
          <w:trHeight w:val="250"/>
        </w:trPr>
        <w:tc>
          <w:tcPr>
            <w:tcW w:w="1560" w:type="dxa"/>
          </w:tcPr>
          <w:p w14:paraId="773F8E5C"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A3</w:t>
            </w:r>
          </w:p>
        </w:tc>
        <w:tc>
          <w:tcPr>
            <w:tcW w:w="1540" w:type="dxa"/>
          </w:tcPr>
          <w:p w14:paraId="5C45586E"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0.894</w:t>
            </w:r>
          </w:p>
        </w:tc>
        <w:tc>
          <w:tcPr>
            <w:tcW w:w="960" w:type="dxa"/>
            <w:vMerge/>
            <w:tcBorders>
              <w:top w:val="nil"/>
            </w:tcBorders>
          </w:tcPr>
          <w:p w14:paraId="6B5E5B49"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p>
        </w:tc>
        <w:tc>
          <w:tcPr>
            <w:tcW w:w="1180" w:type="dxa"/>
            <w:vMerge/>
            <w:tcBorders>
              <w:top w:val="nil"/>
            </w:tcBorders>
          </w:tcPr>
          <w:p w14:paraId="1DE0EBDE"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p>
        </w:tc>
        <w:tc>
          <w:tcPr>
            <w:tcW w:w="900" w:type="dxa"/>
            <w:vMerge/>
            <w:tcBorders>
              <w:top w:val="nil"/>
            </w:tcBorders>
          </w:tcPr>
          <w:p w14:paraId="58C5704D"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p>
        </w:tc>
        <w:tc>
          <w:tcPr>
            <w:tcW w:w="940" w:type="dxa"/>
            <w:vMerge/>
            <w:tcBorders>
              <w:top w:val="nil"/>
            </w:tcBorders>
          </w:tcPr>
          <w:p w14:paraId="29720CD8"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p>
        </w:tc>
      </w:tr>
      <w:tr w:rsidR="0034761C" w:rsidRPr="001F768B" w14:paraId="2698FBCF" w14:textId="77777777" w:rsidTr="008E7C32">
        <w:trPr>
          <w:trHeight w:val="250"/>
        </w:trPr>
        <w:tc>
          <w:tcPr>
            <w:tcW w:w="7080" w:type="dxa"/>
            <w:gridSpan w:val="6"/>
          </w:tcPr>
          <w:p w14:paraId="61A2335A" w14:textId="77777777" w:rsidR="0034761C" w:rsidRPr="001F768B" w:rsidRDefault="0034761C" w:rsidP="00E1757F">
            <w:pPr>
              <w:spacing w:after="0" w:line="240" w:lineRule="auto"/>
              <w:jc w:val="both"/>
              <w:rPr>
                <w:rFonts w:ascii="Times New Roman" w:hAnsi="Times New Roman" w:cs="Times New Roman"/>
                <w:b/>
                <w:bCs/>
                <w:sz w:val="22"/>
                <w:szCs w:val="22"/>
                <w:lang w:val="id"/>
              </w:rPr>
            </w:pPr>
            <w:r w:rsidRPr="001F768B">
              <w:rPr>
                <w:rFonts w:ascii="Times New Roman" w:hAnsi="Times New Roman" w:cs="Times New Roman"/>
                <w:b/>
                <w:bCs/>
                <w:sz w:val="22"/>
                <w:szCs w:val="22"/>
                <w:lang w:val="id"/>
              </w:rPr>
              <w:t>Purchase Intention</w:t>
            </w:r>
          </w:p>
        </w:tc>
      </w:tr>
      <w:tr w:rsidR="0034761C" w:rsidRPr="001F768B" w14:paraId="5B1485A7" w14:textId="77777777" w:rsidTr="008E7C32">
        <w:trPr>
          <w:trHeight w:val="250"/>
        </w:trPr>
        <w:tc>
          <w:tcPr>
            <w:tcW w:w="1560" w:type="dxa"/>
          </w:tcPr>
          <w:p w14:paraId="5600EE31"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PI1</w:t>
            </w:r>
          </w:p>
        </w:tc>
        <w:tc>
          <w:tcPr>
            <w:tcW w:w="1540" w:type="dxa"/>
          </w:tcPr>
          <w:p w14:paraId="7CBEBE44"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0.754</w:t>
            </w:r>
          </w:p>
        </w:tc>
        <w:tc>
          <w:tcPr>
            <w:tcW w:w="960" w:type="dxa"/>
            <w:vMerge w:val="restart"/>
          </w:tcPr>
          <w:p w14:paraId="3C962932"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0.721</w:t>
            </w:r>
          </w:p>
        </w:tc>
        <w:tc>
          <w:tcPr>
            <w:tcW w:w="1180" w:type="dxa"/>
            <w:vMerge w:val="restart"/>
          </w:tcPr>
          <w:p w14:paraId="67B72B9E"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0.828</w:t>
            </w:r>
          </w:p>
        </w:tc>
        <w:tc>
          <w:tcPr>
            <w:tcW w:w="900" w:type="dxa"/>
            <w:vMerge w:val="restart"/>
          </w:tcPr>
          <w:p w14:paraId="79113F09"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0.862</w:t>
            </w:r>
          </w:p>
        </w:tc>
        <w:tc>
          <w:tcPr>
            <w:tcW w:w="940" w:type="dxa"/>
            <w:vMerge w:val="restart"/>
          </w:tcPr>
          <w:p w14:paraId="25AC3907"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0.621</w:t>
            </w:r>
          </w:p>
        </w:tc>
      </w:tr>
      <w:tr w:rsidR="0034761C" w:rsidRPr="001F768B" w14:paraId="106AE727" w14:textId="77777777" w:rsidTr="008E7C32">
        <w:trPr>
          <w:trHeight w:val="250"/>
        </w:trPr>
        <w:tc>
          <w:tcPr>
            <w:tcW w:w="1560" w:type="dxa"/>
          </w:tcPr>
          <w:p w14:paraId="3D5835C7"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PI2</w:t>
            </w:r>
          </w:p>
        </w:tc>
        <w:tc>
          <w:tcPr>
            <w:tcW w:w="1540" w:type="dxa"/>
          </w:tcPr>
          <w:p w14:paraId="7C13F286"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0.824</w:t>
            </w:r>
          </w:p>
        </w:tc>
        <w:tc>
          <w:tcPr>
            <w:tcW w:w="960" w:type="dxa"/>
            <w:vMerge/>
            <w:tcBorders>
              <w:top w:val="nil"/>
            </w:tcBorders>
          </w:tcPr>
          <w:p w14:paraId="244BF9B7"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p>
        </w:tc>
        <w:tc>
          <w:tcPr>
            <w:tcW w:w="1180" w:type="dxa"/>
            <w:vMerge/>
            <w:tcBorders>
              <w:top w:val="nil"/>
            </w:tcBorders>
          </w:tcPr>
          <w:p w14:paraId="11B79EDA"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p>
        </w:tc>
        <w:tc>
          <w:tcPr>
            <w:tcW w:w="900" w:type="dxa"/>
            <w:vMerge/>
            <w:tcBorders>
              <w:top w:val="nil"/>
            </w:tcBorders>
          </w:tcPr>
          <w:p w14:paraId="4C55BB9B"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p>
        </w:tc>
        <w:tc>
          <w:tcPr>
            <w:tcW w:w="940" w:type="dxa"/>
            <w:vMerge/>
            <w:tcBorders>
              <w:top w:val="nil"/>
            </w:tcBorders>
          </w:tcPr>
          <w:p w14:paraId="100AFBCF"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p>
        </w:tc>
      </w:tr>
      <w:tr w:rsidR="0034761C" w:rsidRPr="001F768B" w14:paraId="3B8785E0" w14:textId="77777777" w:rsidTr="008E7C32">
        <w:trPr>
          <w:trHeight w:val="241"/>
        </w:trPr>
        <w:tc>
          <w:tcPr>
            <w:tcW w:w="1560" w:type="dxa"/>
          </w:tcPr>
          <w:p w14:paraId="70328A6C"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PI3</w:t>
            </w:r>
          </w:p>
        </w:tc>
        <w:tc>
          <w:tcPr>
            <w:tcW w:w="1540" w:type="dxa"/>
          </w:tcPr>
          <w:p w14:paraId="5DF54778"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0.785</w:t>
            </w:r>
          </w:p>
        </w:tc>
        <w:tc>
          <w:tcPr>
            <w:tcW w:w="960" w:type="dxa"/>
            <w:vMerge/>
            <w:tcBorders>
              <w:top w:val="nil"/>
            </w:tcBorders>
          </w:tcPr>
          <w:p w14:paraId="25C3B8B6"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p>
        </w:tc>
        <w:tc>
          <w:tcPr>
            <w:tcW w:w="1180" w:type="dxa"/>
            <w:vMerge/>
            <w:tcBorders>
              <w:top w:val="nil"/>
            </w:tcBorders>
          </w:tcPr>
          <w:p w14:paraId="6091EA18"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p>
        </w:tc>
        <w:tc>
          <w:tcPr>
            <w:tcW w:w="900" w:type="dxa"/>
            <w:vMerge/>
            <w:tcBorders>
              <w:top w:val="nil"/>
            </w:tcBorders>
          </w:tcPr>
          <w:p w14:paraId="58CE7B9A"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p>
        </w:tc>
        <w:tc>
          <w:tcPr>
            <w:tcW w:w="940" w:type="dxa"/>
            <w:vMerge/>
            <w:tcBorders>
              <w:top w:val="nil"/>
            </w:tcBorders>
          </w:tcPr>
          <w:p w14:paraId="04689778"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p>
        </w:tc>
      </w:tr>
    </w:tbl>
    <w:p w14:paraId="436CF7EA" w14:textId="5837D11F" w:rsidR="0034761C" w:rsidRPr="001F768B" w:rsidRDefault="0034761C" w:rsidP="00E1757F">
      <w:pPr>
        <w:spacing w:after="0" w:line="240" w:lineRule="auto"/>
        <w:jc w:val="both"/>
        <w:rPr>
          <w:rFonts w:ascii="Times New Roman" w:hAnsi="Times New Roman" w:cs="Times New Roman"/>
          <w:bCs/>
          <w:i w:val="0"/>
          <w:sz w:val="22"/>
          <w:szCs w:val="22"/>
          <w:lang w:val="id"/>
        </w:rPr>
        <w:sectPr w:rsidR="0034761C" w:rsidRPr="001F768B">
          <w:pgSz w:w="11920" w:h="16840"/>
          <w:pgMar w:top="1440" w:right="1340" w:bottom="280" w:left="1340" w:header="720" w:footer="720" w:gutter="0"/>
          <w:cols w:space="720"/>
        </w:sectPr>
      </w:pPr>
    </w:p>
    <w:p w14:paraId="2561D85D" w14:textId="77777777" w:rsidR="002F67C7" w:rsidRDefault="002F67C7" w:rsidP="00E1757F">
      <w:pPr>
        <w:spacing w:after="0" w:line="240" w:lineRule="auto"/>
        <w:jc w:val="both"/>
        <w:rPr>
          <w:rFonts w:ascii="Times New Roman" w:hAnsi="Times New Roman" w:cs="Times New Roman"/>
          <w:bCs/>
          <w:i w:val="0"/>
          <w:sz w:val="22"/>
          <w:szCs w:val="22"/>
          <w:lang w:val="id"/>
        </w:rPr>
      </w:pPr>
    </w:p>
    <w:p w14:paraId="35B62454" w14:textId="77777777" w:rsidR="0034761C" w:rsidRPr="001F768B" w:rsidRDefault="0034761C" w:rsidP="00E1757F">
      <w:pPr>
        <w:spacing w:after="0" w:line="240" w:lineRule="auto"/>
        <w:ind w:firstLine="720"/>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 xml:space="preserve">Tabel-3 menunjukkan nilai </w:t>
      </w:r>
      <w:r w:rsidRPr="001F768B">
        <w:rPr>
          <w:rFonts w:ascii="Times New Roman" w:hAnsi="Times New Roman" w:cs="Times New Roman"/>
          <w:bCs/>
          <w:sz w:val="22"/>
          <w:szCs w:val="22"/>
          <w:lang w:val="id"/>
        </w:rPr>
        <w:t xml:space="preserve">square root </w:t>
      </w:r>
      <w:r w:rsidRPr="001F768B">
        <w:rPr>
          <w:rFonts w:ascii="Times New Roman" w:hAnsi="Times New Roman" w:cs="Times New Roman"/>
          <w:bCs/>
          <w:i w:val="0"/>
          <w:sz w:val="22"/>
          <w:szCs w:val="22"/>
          <w:lang w:val="id"/>
        </w:rPr>
        <w:t xml:space="preserve">AVE pada masing-masing variabel. Secara keseluruhan, </w:t>
      </w:r>
      <w:r w:rsidRPr="001F768B">
        <w:rPr>
          <w:rFonts w:ascii="Times New Roman" w:hAnsi="Times New Roman" w:cs="Times New Roman"/>
          <w:bCs/>
          <w:sz w:val="22"/>
          <w:szCs w:val="22"/>
          <w:lang w:val="id"/>
        </w:rPr>
        <w:t xml:space="preserve">discriminant validity </w:t>
      </w:r>
      <w:r w:rsidRPr="001F768B">
        <w:rPr>
          <w:rFonts w:ascii="Times New Roman" w:hAnsi="Times New Roman" w:cs="Times New Roman"/>
          <w:bCs/>
          <w:i w:val="0"/>
          <w:sz w:val="22"/>
          <w:szCs w:val="22"/>
          <w:lang w:val="id"/>
        </w:rPr>
        <w:t xml:space="preserve">pada penelitian ini tergolong sangat baik dikarenakan nilai </w:t>
      </w:r>
      <w:r w:rsidRPr="001F768B">
        <w:rPr>
          <w:rFonts w:ascii="Times New Roman" w:hAnsi="Times New Roman" w:cs="Times New Roman"/>
          <w:bCs/>
          <w:sz w:val="22"/>
          <w:szCs w:val="22"/>
          <w:lang w:val="id"/>
        </w:rPr>
        <w:t xml:space="preserve">square root </w:t>
      </w:r>
      <w:r w:rsidRPr="001F768B">
        <w:rPr>
          <w:rFonts w:ascii="Times New Roman" w:hAnsi="Times New Roman" w:cs="Times New Roman"/>
          <w:bCs/>
          <w:i w:val="0"/>
          <w:sz w:val="22"/>
          <w:szCs w:val="22"/>
          <w:lang w:val="id"/>
        </w:rPr>
        <w:t>AVE dari setiap konstruk lebih besar dibandingkan nilai korelasi dari variabel laten tersebut dengan konstruk lain (Hubley, 2014).</w:t>
      </w:r>
    </w:p>
    <w:p w14:paraId="279C7B5D" w14:textId="77777777" w:rsidR="0034761C" w:rsidRPr="0034761C" w:rsidRDefault="0034761C" w:rsidP="00E1757F">
      <w:pPr>
        <w:spacing w:after="0" w:line="240" w:lineRule="auto"/>
        <w:jc w:val="center"/>
        <w:rPr>
          <w:rFonts w:ascii="Times New Roman" w:hAnsi="Times New Roman" w:cs="Times New Roman"/>
          <w:bCs/>
          <w:i w:val="0"/>
          <w:sz w:val="24"/>
          <w:szCs w:val="24"/>
          <w:lang w:val="id"/>
        </w:rPr>
      </w:pPr>
    </w:p>
    <w:p w14:paraId="39357840" w14:textId="77777777" w:rsidR="0034761C" w:rsidRPr="0034761C" w:rsidRDefault="0034761C" w:rsidP="00E1757F">
      <w:pPr>
        <w:spacing w:after="0" w:line="240" w:lineRule="auto"/>
        <w:jc w:val="center"/>
        <w:rPr>
          <w:rFonts w:ascii="Times New Roman" w:hAnsi="Times New Roman" w:cs="Times New Roman"/>
          <w:b/>
          <w:bCs/>
          <w:sz w:val="24"/>
          <w:szCs w:val="24"/>
          <w:lang w:val="id"/>
        </w:rPr>
      </w:pPr>
      <w:r w:rsidRPr="0034761C">
        <w:rPr>
          <w:rFonts w:ascii="Times New Roman" w:hAnsi="Times New Roman" w:cs="Times New Roman"/>
          <w:b/>
          <w:bCs/>
          <w:i w:val="0"/>
          <w:sz w:val="24"/>
          <w:szCs w:val="24"/>
          <w:lang w:val="id"/>
        </w:rPr>
        <w:t xml:space="preserve">Tabel-3 Hasil </w:t>
      </w:r>
      <w:r w:rsidRPr="0034761C">
        <w:rPr>
          <w:rFonts w:ascii="Times New Roman" w:hAnsi="Times New Roman" w:cs="Times New Roman"/>
          <w:b/>
          <w:bCs/>
          <w:sz w:val="24"/>
          <w:szCs w:val="24"/>
          <w:lang w:val="id"/>
        </w:rPr>
        <w:t>Discriminant Validity</w:t>
      </w:r>
    </w:p>
    <w:p w14:paraId="53530471" w14:textId="77777777" w:rsidR="0034761C" w:rsidRPr="001F768B" w:rsidRDefault="0034761C" w:rsidP="00E1757F">
      <w:pPr>
        <w:spacing w:after="0" w:line="240" w:lineRule="auto"/>
        <w:jc w:val="both"/>
        <w:rPr>
          <w:rFonts w:ascii="Times New Roman" w:hAnsi="Times New Roman" w:cs="Times New Roman"/>
          <w:b/>
          <w:bCs/>
          <w:sz w:val="22"/>
          <w:szCs w:val="22"/>
          <w:lang w:val="id"/>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2"/>
        <w:gridCol w:w="1163"/>
        <w:gridCol w:w="1435"/>
        <w:gridCol w:w="1391"/>
        <w:gridCol w:w="1369"/>
        <w:gridCol w:w="1239"/>
        <w:gridCol w:w="1435"/>
      </w:tblGrid>
      <w:tr w:rsidR="0034761C" w:rsidRPr="001F768B" w14:paraId="3E575152" w14:textId="77777777" w:rsidTr="001176FB">
        <w:trPr>
          <w:trHeight w:val="936"/>
        </w:trPr>
        <w:tc>
          <w:tcPr>
            <w:tcW w:w="1032" w:type="dxa"/>
          </w:tcPr>
          <w:p w14:paraId="32DE510C" w14:textId="77777777" w:rsidR="0034761C" w:rsidRPr="001F768B" w:rsidRDefault="0034761C" w:rsidP="00E1757F">
            <w:pPr>
              <w:spacing w:after="0" w:line="240" w:lineRule="auto"/>
              <w:jc w:val="center"/>
              <w:rPr>
                <w:rFonts w:ascii="Times New Roman" w:hAnsi="Times New Roman" w:cs="Times New Roman"/>
                <w:bCs/>
                <w:i w:val="0"/>
                <w:sz w:val="22"/>
                <w:szCs w:val="22"/>
                <w:lang w:val="id"/>
              </w:rPr>
            </w:pPr>
          </w:p>
        </w:tc>
        <w:tc>
          <w:tcPr>
            <w:tcW w:w="1163" w:type="dxa"/>
          </w:tcPr>
          <w:p w14:paraId="15D805B7" w14:textId="77777777" w:rsidR="0034761C" w:rsidRPr="001F768B" w:rsidRDefault="0034761C" w:rsidP="00E1757F">
            <w:pPr>
              <w:spacing w:after="0" w:line="240" w:lineRule="auto"/>
              <w:jc w:val="center"/>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Media Influence</w:t>
            </w:r>
          </w:p>
        </w:tc>
        <w:tc>
          <w:tcPr>
            <w:tcW w:w="1435" w:type="dxa"/>
          </w:tcPr>
          <w:p w14:paraId="1B5FF47B" w14:textId="77777777" w:rsidR="0034761C" w:rsidRPr="001F768B" w:rsidRDefault="0034761C" w:rsidP="00E1757F">
            <w:pPr>
              <w:spacing w:after="0" w:line="240" w:lineRule="auto"/>
              <w:jc w:val="center"/>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Group Influence</w:t>
            </w:r>
          </w:p>
        </w:tc>
        <w:tc>
          <w:tcPr>
            <w:tcW w:w="1391" w:type="dxa"/>
          </w:tcPr>
          <w:p w14:paraId="4B32D299" w14:textId="77777777" w:rsidR="0034761C" w:rsidRPr="001F768B" w:rsidRDefault="0034761C" w:rsidP="00E1757F">
            <w:pPr>
              <w:spacing w:after="0" w:line="240" w:lineRule="auto"/>
              <w:jc w:val="center"/>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Cognitive Beliefs</w:t>
            </w:r>
          </w:p>
        </w:tc>
        <w:tc>
          <w:tcPr>
            <w:tcW w:w="1369" w:type="dxa"/>
          </w:tcPr>
          <w:p w14:paraId="77C60F18" w14:textId="77777777" w:rsidR="0034761C" w:rsidRPr="001F768B" w:rsidRDefault="0034761C" w:rsidP="00E1757F">
            <w:pPr>
              <w:spacing w:after="0" w:line="240" w:lineRule="auto"/>
              <w:jc w:val="center"/>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Subjective Norms</w:t>
            </w:r>
          </w:p>
        </w:tc>
        <w:tc>
          <w:tcPr>
            <w:tcW w:w="1239" w:type="dxa"/>
          </w:tcPr>
          <w:p w14:paraId="043E11EB" w14:textId="77777777" w:rsidR="0034761C" w:rsidRPr="001F768B" w:rsidRDefault="0034761C" w:rsidP="00E1757F">
            <w:pPr>
              <w:spacing w:after="0" w:line="240" w:lineRule="auto"/>
              <w:jc w:val="center"/>
              <w:rPr>
                <w:rFonts w:ascii="Times New Roman" w:hAnsi="Times New Roman" w:cs="Times New Roman"/>
                <w:b/>
                <w:bCs/>
                <w:sz w:val="22"/>
                <w:szCs w:val="22"/>
                <w:lang w:val="id"/>
              </w:rPr>
            </w:pPr>
          </w:p>
          <w:p w14:paraId="5C422422" w14:textId="77777777" w:rsidR="0034761C" w:rsidRPr="001F768B" w:rsidRDefault="0034761C" w:rsidP="00E1757F">
            <w:pPr>
              <w:spacing w:after="0" w:line="240" w:lineRule="auto"/>
              <w:jc w:val="center"/>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Attitudes</w:t>
            </w:r>
          </w:p>
        </w:tc>
        <w:tc>
          <w:tcPr>
            <w:tcW w:w="1435" w:type="dxa"/>
          </w:tcPr>
          <w:p w14:paraId="70711C4B" w14:textId="77777777" w:rsidR="0034761C" w:rsidRPr="001F768B" w:rsidRDefault="0034761C" w:rsidP="00E1757F">
            <w:pPr>
              <w:spacing w:after="0" w:line="240" w:lineRule="auto"/>
              <w:jc w:val="center"/>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Purchase Intention</w:t>
            </w:r>
          </w:p>
        </w:tc>
      </w:tr>
      <w:tr w:rsidR="0034761C" w:rsidRPr="001F768B" w14:paraId="73D876FD" w14:textId="77777777" w:rsidTr="00E1757F">
        <w:trPr>
          <w:trHeight w:val="546"/>
        </w:trPr>
        <w:tc>
          <w:tcPr>
            <w:tcW w:w="1032" w:type="dxa"/>
            <w:tcBorders>
              <w:top w:val="single" w:sz="8" w:space="0" w:color="000000"/>
              <w:left w:val="single" w:sz="8" w:space="0" w:color="000000"/>
              <w:bottom w:val="single" w:sz="8" w:space="0" w:color="000000"/>
              <w:right w:val="single" w:sz="8" w:space="0" w:color="000000"/>
            </w:tcBorders>
            <w:vAlign w:val="center"/>
          </w:tcPr>
          <w:p w14:paraId="76FED6C8"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Media Influence</w:t>
            </w:r>
          </w:p>
        </w:tc>
        <w:tc>
          <w:tcPr>
            <w:tcW w:w="1163"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982BA3B"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p>
          <w:p w14:paraId="172F41C7"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0.818</w:t>
            </w:r>
          </w:p>
        </w:tc>
        <w:tc>
          <w:tcPr>
            <w:tcW w:w="1435" w:type="dxa"/>
            <w:tcBorders>
              <w:top w:val="single" w:sz="8" w:space="0" w:color="000000"/>
              <w:left w:val="single" w:sz="8" w:space="0" w:color="000000"/>
              <w:bottom w:val="single" w:sz="8" w:space="0" w:color="000000"/>
              <w:right w:val="single" w:sz="8" w:space="0" w:color="000000"/>
            </w:tcBorders>
            <w:vAlign w:val="center"/>
          </w:tcPr>
          <w:p w14:paraId="0AFB28B1"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p>
        </w:tc>
        <w:tc>
          <w:tcPr>
            <w:tcW w:w="1391" w:type="dxa"/>
            <w:tcBorders>
              <w:top w:val="single" w:sz="8" w:space="0" w:color="000000"/>
              <w:left w:val="single" w:sz="8" w:space="0" w:color="000000"/>
              <w:bottom w:val="single" w:sz="8" w:space="0" w:color="000000"/>
              <w:right w:val="single" w:sz="8" w:space="0" w:color="000000"/>
            </w:tcBorders>
            <w:vAlign w:val="center"/>
          </w:tcPr>
          <w:p w14:paraId="6054C705"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p>
        </w:tc>
        <w:tc>
          <w:tcPr>
            <w:tcW w:w="1369" w:type="dxa"/>
            <w:tcBorders>
              <w:top w:val="single" w:sz="8" w:space="0" w:color="000000"/>
              <w:left w:val="single" w:sz="8" w:space="0" w:color="000000"/>
              <w:bottom w:val="single" w:sz="8" w:space="0" w:color="000000"/>
              <w:right w:val="single" w:sz="8" w:space="0" w:color="000000"/>
            </w:tcBorders>
            <w:vAlign w:val="center"/>
          </w:tcPr>
          <w:p w14:paraId="2F63F7EA"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p>
        </w:tc>
        <w:tc>
          <w:tcPr>
            <w:tcW w:w="1239" w:type="dxa"/>
            <w:tcBorders>
              <w:top w:val="single" w:sz="8" w:space="0" w:color="000000"/>
              <w:left w:val="single" w:sz="8" w:space="0" w:color="000000"/>
              <w:bottom w:val="single" w:sz="8" w:space="0" w:color="000000"/>
              <w:right w:val="single" w:sz="8" w:space="0" w:color="000000"/>
            </w:tcBorders>
            <w:vAlign w:val="center"/>
          </w:tcPr>
          <w:p w14:paraId="292A9178" w14:textId="77777777" w:rsidR="0034761C" w:rsidRPr="0034761C" w:rsidRDefault="0034761C" w:rsidP="00E1757F">
            <w:pPr>
              <w:spacing w:after="0" w:line="240" w:lineRule="auto"/>
              <w:jc w:val="both"/>
              <w:rPr>
                <w:rFonts w:ascii="Times New Roman" w:hAnsi="Times New Roman" w:cs="Times New Roman"/>
                <w:b/>
                <w:bCs/>
                <w:sz w:val="22"/>
                <w:szCs w:val="22"/>
                <w:lang w:val="id"/>
              </w:rPr>
            </w:pPr>
          </w:p>
        </w:tc>
        <w:tc>
          <w:tcPr>
            <w:tcW w:w="1435" w:type="dxa"/>
            <w:tcBorders>
              <w:top w:val="single" w:sz="8" w:space="0" w:color="000000"/>
              <w:left w:val="single" w:sz="8" w:space="0" w:color="000000"/>
              <w:bottom w:val="single" w:sz="8" w:space="0" w:color="000000"/>
              <w:right w:val="single" w:sz="8" w:space="0" w:color="000000"/>
            </w:tcBorders>
            <w:vAlign w:val="center"/>
          </w:tcPr>
          <w:p w14:paraId="611B6AAE"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p>
        </w:tc>
      </w:tr>
      <w:tr w:rsidR="0034761C" w:rsidRPr="001F768B" w14:paraId="44240234" w14:textId="77777777" w:rsidTr="00E1757F">
        <w:trPr>
          <w:trHeight w:val="519"/>
        </w:trPr>
        <w:tc>
          <w:tcPr>
            <w:tcW w:w="1032" w:type="dxa"/>
            <w:tcBorders>
              <w:top w:val="single" w:sz="8" w:space="0" w:color="000000"/>
              <w:left w:val="single" w:sz="8" w:space="0" w:color="000000"/>
              <w:bottom w:val="single" w:sz="8" w:space="0" w:color="000000"/>
              <w:right w:val="single" w:sz="8" w:space="0" w:color="000000"/>
            </w:tcBorders>
            <w:vAlign w:val="center"/>
          </w:tcPr>
          <w:p w14:paraId="5259C9AF"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Group Influence</w:t>
            </w:r>
          </w:p>
        </w:tc>
        <w:tc>
          <w:tcPr>
            <w:tcW w:w="1163" w:type="dxa"/>
            <w:tcBorders>
              <w:top w:val="single" w:sz="8" w:space="0" w:color="000000"/>
              <w:left w:val="single" w:sz="8" w:space="0" w:color="000000"/>
              <w:bottom w:val="single" w:sz="8" w:space="0" w:color="000000"/>
              <w:right w:val="single" w:sz="8" w:space="0" w:color="000000"/>
            </w:tcBorders>
            <w:vAlign w:val="center"/>
          </w:tcPr>
          <w:p w14:paraId="599B2F7D"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p>
          <w:p w14:paraId="3179C459"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p>
          <w:p w14:paraId="276E606D"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0.516</w:t>
            </w:r>
          </w:p>
        </w:tc>
        <w:tc>
          <w:tcPr>
            <w:tcW w:w="1435"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076041F"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p>
          <w:p w14:paraId="5A8900E3"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p>
          <w:p w14:paraId="54F3E652"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0.763</w:t>
            </w:r>
          </w:p>
        </w:tc>
        <w:tc>
          <w:tcPr>
            <w:tcW w:w="1391" w:type="dxa"/>
            <w:tcBorders>
              <w:top w:val="single" w:sz="8" w:space="0" w:color="000000"/>
              <w:left w:val="single" w:sz="8" w:space="0" w:color="000000"/>
              <w:bottom w:val="single" w:sz="8" w:space="0" w:color="000000"/>
              <w:right w:val="single" w:sz="8" w:space="0" w:color="000000"/>
            </w:tcBorders>
            <w:vAlign w:val="center"/>
          </w:tcPr>
          <w:p w14:paraId="2BD7BA2C"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p>
        </w:tc>
        <w:tc>
          <w:tcPr>
            <w:tcW w:w="1369" w:type="dxa"/>
            <w:tcBorders>
              <w:top w:val="single" w:sz="8" w:space="0" w:color="000000"/>
              <w:left w:val="single" w:sz="8" w:space="0" w:color="000000"/>
              <w:bottom w:val="single" w:sz="8" w:space="0" w:color="000000"/>
              <w:right w:val="single" w:sz="8" w:space="0" w:color="000000"/>
            </w:tcBorders>
            <w:vAlign w:val="center"/>
          </w:tcPr>
          <w:p w14:paraId="0E0DF06C"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p>
        </w:tc>
        <w:tc>
          <w:tcPr>
            <w:tcW w:w="1239" w:type="dxa"/>
            <w:tcBorders>
              <w:top w:val="single" w:sz="8" w:space="0" w:color="000000"/>
              <w:left w:val="single" w:sz="8" w:space="0" w:color="000000"/>
              <w:bottom w:val="single" w:sz="8" w:space="0" w:color="000000"/>
              <w:right w:val="single" w:sz="8" w:space="0" w:color="000000"/>
            </w:tcBorders>
            <w:vAlign w:val="center"/>
          </w:tcPr>
          <w:p w14:paraId="47CD08D2" w14:textId="77777777" w:rsidR="0034761C" w:rsidRPr="0034761C" w:rsidRDefault="0034761C" w:rsidP="00E1757F">
            <w:pPr>
              <w:spacing w:after="0" w:line="240" w:lineRule="auto"/>
              <w:jc w:val="both"/>
              <w:rPr>
                <w:rFonts w:ascii="Times New Roman" w:hAnsi="Times New Roman" w:cs="Times New Roman"/>
                <w:b/>
                <w:bCs/>
                <w:sz w:val="22"/>
                <w:szCs w:val="22"/>
                <w:lang w:val="id"/>
              </w:rPr>
            </w:pPr>
          </w:p>
        </w:tc>
        <w:tc>
          <w:tcPr>
            <w:tcW w:w="1435" w:type="dxa"/>
            <w:tcBorders>
              <w:top w:val="single" w:sz="8" w:space="0" w:color="000000"/>
              <w:left w:val="single" w:sz="8" w:space="0" w:color="000000"/>
              <w:bottom w:val="single" w:sz="8" w:space="0" w:color="000000"/>
              <w:right w:val="single" w:sz="8" w:space="0" w:color="000000"/>
            </w:tcBorders>
            <w:vAlign w:val="center"/>
          </w:tcPr>
          <w:p w14:paraId="1FD832DD"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p>
        </w:tc>
      </w:tr>
      <w:tr w:rsidR="0034761C" w:rsidRPr="001F768B" w14:paraId="7C4627C3" w14:textId="77777777" w:rsidTr="00E1757F">
        <w:trPr>
          <w:trHeight w:val="936"/>
        </w:trPr>
        <w:tc>
          <w:tcPr>
            <w:tcW w:w="1032" w:type="dxa"/>
            <w:tcBorders>
              <w:top w:val="single" w:sz="8" w:space="0" w:color="000000"/>
              <w:left w:val="single" w:sz="8" w:space="0" w:color="000000"/>
              <w:bottom w:val="single" w:sz="8" w:space="0" w:color="000000"/>
              <w:right w:val="single" w:sz="8" w:space="0" w:color="000000"/>
            </w:tcBorders>
            <w:vAlign w:val="center"/>
          </w:tcPr>
          <w:p w14:paraId="34756E64"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Cognitive Beliefs</w:t>
            </w:r>
          </w:p>
        </w:tc>
        <w:tc>
          <w:tcPr>
            <w:tcW w:w="1163" w:type="dxa"/>
            <w:tcBorders>
              <w:top w:val="single" w:sz="8" w:space="0" w:color="000000"/>
              <w:left w:val="single" w:sz="8" w:space="0" w:color="000000"/>
              <w:bottom w:val="single" w:sz="8" w:space="0" w:color="000000"/>
              <w:right w:val="single" w:sz="8" w:space="0" w:color="000000"/>
            </w:tcBorders>
            <w:vAlign w:val="center"/>
          </w:tcPr>
          <w:p w14:paraId="1818C294"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p>
          <w:p w14:paraId="08ED6FDA"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p>
          <w:p w14:paraId="17E8A7A2"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0.563</w:t>
            </w:r>
          </w:p>
        </w:tc>
        <w:tc>
          <w:tcPr>
            <w:tcW w:w="1435" w:type="dxa"/>
            <w:tcBorders>
              <w:top w:val="single" w:sz="8" w:space="0" w:color="000000"/>
              <w:left w:val="single" w:sz="8" w:space="0" w:color="000000"/>
              <w:bottom w:val="single" w:sz="8" w:space="0" w:color="000000"/>
              <w:right w:val="single" w:sz="8" w:space="0" w:color="000000"/>
            </w:tcBorders>
            <w:vAlign w:val="center"/>
          </w:tcPr>
          <w:p w14:paraId="5373B67C"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p>
          <w:p w14:paraId="192C9B93"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p>
          <w:p w14:paraId="5F5918CA"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0.414</w:t>
            </w:r>
          </w:p>
        </w:tc>
        <w:tc>
          <w:tcPr>
            <w:tcW w:w="1391"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7818D4AC"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p>
          <w:p w14:paraId="6BA3BBC6"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p>
          <w:p w14:paraId="03678D59"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0.742</w:t>
            </w:r>
          </w:p>
        </w:tc>
        <w:tc>
          <w:tcPr>
            <w:tcW w:w="1369" w:type="dxa"/>
            <w:tcBorders>
              <w:top w:val="single" w:sz="8" w:space="0" w:color="000000"/>
              <w:left w:val="single" w:sz="8" w:space="0" w:color="000000"/>
              <w:bottom w:val="single" w:sz="8" w:space="0" w:color="000000"/>
              <w:right w:val="single" w:sz="8" w:space="0" w:color="000000"/>
            </w:tcBorders>
            <w:vAlign w:val="center"/>
          </w:tcPr>
          <w:p w14:paraId="36A650E5"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p>
        </w:tc>
        <w:tc>
          <w:tcPr>
            <w:tcW w:w="1239" w:type="dxa"/>
            <w:tcBorders>
              <w:top w:val="single" w:sz="8" w:space="0" w:color="000000"/>
              <w:left w:val="single" w:sz="8" w:space="0" w:color="000000"/>
              <w:bottom w:val="single" w:sz="8" w:space="0" w:color="000000"/>
              <w:right w:val="single" w:sz="8" w:space="0" w:color="000000"/>
            </w:tcBorders>
            <w:vAlign w:val="center"/>
          </w:tcPr>
          <w:p w14:paraId="257A388F" w14:textId="77777777" w:rsidR="0034761C" w:rsidRPr="0034761C" w:rsidRDefault="0034761C" w:rsidP="00E1757F">
            <w:pPr>
              <w:spacing w:after="0" w:line="240" w:lineRule="auto"/>
              <w:jc w:val="both"/>
              <w:rPr>
                <w:rFonts w:ascii="Times New Roman" w:hAnsi="Times New Roman" w:cs="Times New Roman"/>
                <w:b/>
                <w:bCs/>
                <w:sz w:val="22"/>
                <w:szCs w:val="22"/>
                <w:lang w:val="id"/>
              </w:rPr>
            </w:pPr>
          </w:p>
        </w:tc>
        <w:tc>
          <w:tcPr>
            <w:tcW w:w="1435" w:type="dxa"/>
            <w:tcBorders>
              <w:top w:val="single" w:sz="8" w:space="0" w:color="000000"/>
              <w:left w:val="single" w:sz="8" w:space="0" w:color="000000"/>
              <w:bottom w:val="single" w:sz="8" w:space="0" w:color="000000"/>
              <w:right w:val="single" w:sz="8" w:space="0" w:color="000000"/>
            </w:tcBorders>
            <w:vAlign w:val="center"/>
          </w:tcPr>
          <w:p w14:paraId="5CD897D8"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p>
        </w:tc>
      </w:tr>
      <w:tr w:rsidR="0034761C" w:rsidRPr="001F768B" w14:paraId="195B2B2A" w14:textId="77777777" w:rsidTr="00E1757F">
        <w:trPr>
          <w:trHeight w:val="591"/>
        </w:trPr>
        <w:tc>
          <w:tcPr>
            <w:tcW w:w="1032" w:type="dxa"/>
            <w:tcBorders>
              <w:top w:val="single" w:sz="8" w:space="0" w:color="000000"/>
              <w:left w:val="single" w:sz="8" w:space="0" w:color="000000"/>
              <w:bottom w:val="single" w:sz="8" w:space="0" w:color="000000"/>
              <w:right w:val="single" w:sz="8" w:space="0" w:color="000000"/>
            </w:tcBorders>
            <w:vAlign w:val="center"/>
          </w:tcPr>
          <w:p w14:paraId="2A704C11"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Subjective Norms</w:t>
            </w:r>
          </w:p>
        </w:tc>
        <w:tc>
          <w:tcPr>
            <w:tcW w:w="1163" w:type="dxa"/>
            <w:tcBorders>
              <w:top w:val="single" w:sz="8" w:space="0" w:color="000000"/>
              <w:left w:val="single" w:sz="8" w:space="0" w:color="000000"/>
              <w:bottom w:val="single" w:sz="8" w:space="0" w:color="000000"/>
              <w:right w:val="single" w:sz="8" w:space="0" w:color="000000"/>
            </w:tcBorders>
            <w:vAlign w:val="center"/>
          </w:tcPr>
          <w:p w14:paraId="3122F521"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p>
          <w:p w14:paraId="2522BB5F"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0.502</w:t>
            </w:r>
          </w:p>
        </w:tc>
        <w:tc>
          <w:tcPr>
            <w:tcW w:w="1435" w:type="dxa"/>
            <w:tcBorders>
              <w:top w:val="single" w:sz="8" w:space="0" w:color="000000"/>
              <w:left w:val="single" w:sz="8" w:space="0" w:color="000000"/>
              <w:bottom w:val="single" w:sz="8" w:space="0" w:color="000000"/>
              <w:right w:val="single" w:sz="8" w:space="0" w:color="000000"/>
            </w:tcBorders>
            <w:vAlign w:val="center"/>
          </w:tcPr>
          <w:p w14:paraId="407AF0D2"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p>
          <w:p w14:paraId="477582CD"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0.51</w:t>
            </w:r>
          </w:p>
        </w:tc>
        <w:tc>
          <w:tcPr>
            <w:tcW w:w="1391" w:type="dxa"/>
            <w:tcBorders>
              <w:top w:val="single" w:sz="8" w:space="0" w:color="000000"/>
              <w:left w:val="single" w:sz="8" w:space="0" w:color="000000"/>
              <w:bottom w:val="single" w:sz="8" w:space="0" w:color="000000"/>
              <w:right w:val="single" w:sz="8" w:space="0" w:color="000000"/>
            </w:tcBorders>
            <w:vAlign w:val="center"/>
          </w:tcPr>
          <w:p w14:paraId="0227DC80"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0.458</w:t>
            </w:r>
          </w:p>
        </w:tc>
        <w:tc>
          <w:tcPr>
            <w:tcW w:w="1369"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4E42CECD"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p>
          <w:p w14:paraId="74046012"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0.780</w:t>
            </w:r>
          </w:p>
        </w:tc>
        <w:tc>
          <w:tcPr>
            <w:tcW w:w="1239" w:type="dxa"/>
            <w:tcBorders>
              <w:top w:val="single" w:sz="8" w:space="0" w:color="000000"/>
              <w:left w:val="single" w:sz="8" w:space="0" w:color="000000"/>
              <w:bottom w:val="single" w:sz="8" w:space="0" w:color="000000"/>
              <w:right w:val="single" w:sz="8" w:space="0" w:color="000000"/>
            </w:tcBorders>
            <w:vAlign w:val="center"/>
          </w:tcPr>
          <w:p w14:paraId="66E67BF6" w14:textId="77777777" w:rsidR="0034761C" w:rsidRPr="0034761C" w:rsidRDefault="0034761C" w:rsidP="00E1757F">
            <w:pPr>
              <w:spacing w:after="0" w:line="240" w:lineRule="auto"/>
              <w:jc w:val="both"/>
              <w:rPr>
                <w:rFonts w:ascii="Times New Roman" w:hAnsi="Times New Roman" w:cs="Times New Roman"/>
                <w:b/>
                <w:bCs/>
                <w:sz w:val="22"/>
                <w:szCs w:val="22"/>
                <w:lang w:val="id"/>
              </w:rPr>
            </w:pPr>
          </w:p>
        </w:tc>
        <w:tc>
          <w:tcPr>
            <w:tcW w:w="1435" w:type="dxa"/>
            <w:tcBorders>
              <w:top w:val="single" w:sz="8" w:space="0" w:color="000000"/>
              <w:left w:val="single" w:sz="8" w:space="0" w:color="000000"/>
              <w:bottom w:val="single" w:sz="8" w:space="0" w:color="000000"/>
              <w:right w:val="single" w:sz="8" w:space="0" w:color="000000"/>
            </w:tcBorders>
            <w:vAlign w:val="center"/>
          </w:tcPr>
          <w:p w14:paraId="332E7C16"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p>
        </w:tc>
      </w:tr>
      <w:tr w:rsidR="0034761C" w:rsidRPr="001F768B" w14:paraId="7ECA8FC7" w14:textId="77777777" w:rsidTr="00E1757F">
        <w:trPr>
          <w:trHeight w:val="936"/>
        </w:trPr>
        <w:tc>
          <w:tcPr>
            <w:tcW w:w="1032" w:type="dxa"/>
            <w:tcBorders>
              <w:top w:val="single" w:sz="8" w:space="0" w:color="000000"/>
              <w:left w:val="single" w:sz="8" w:space="0" w:color="000000"/>
              <w:bottom w:val="single" w:sz="8" w:space="0" w:color="000000"/>
              <w:right w:val="single" w:sz="8" w:space="0" w:color="000000"/>
            </w:tcBorders>
            <w:vAlign w:val="center"/>
          </w:tcPr>
          <w:p w14:paraId="5993B58F"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Attitudes</w:t>
            </w:r>
          </w:p>
        </w:tc>
        <w:tc>
          <w:tcPr>
            <w:tcW w:w="1163" w:type="dxa"/>
            <w:tcBorders>
              <w:top w:val="single" w:sz="8" w:space="0" w:color="000000"/>
              <w:left w:val="single" w:sz="8" w:space="0" w:color="000000"/>
              <w:bottom w:val="single" w:sz="8" w:space="0" w:color="000000"/>
              <w:right w:val="single" w:sz="8" w:space="0" w:color="000000"/>
            </w:tcBorders>
            <w:vAlign w:val="center"/>
          </w:tcPr>
          <w:p w14:paraId="12A91DD9"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0.398</w:t>
            </w:r>
          </w:p>
        </w:tc>
        <w:tc>
          <w:tcPr>
            <w:tcW w:w="1435" w:type="dxa"/>
            <w:tcBorders>
              <w:top w:val="single" w:sz="8" w:space="0" w:color="000000"/>
              <w:left w:val="single" w:sz="8" w:space="0" w:color="000000"/>
              <w:bottom w:val="single" w:sz="8" w:space="0" w:color="000000"/>
              <w:right w:val="single" w:sz="8" w:space="0" w:color="000000"/>
            </w:tcBorders>
            <w:vAlign w:val="center"/>
          </w:tcPr>
          <w:p w14:paraId="7CEABAB6"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0.42</w:t>
            </w:r>
          </w:p>
        </w:tc>
        <w:tc>
          <w:tcPr>
            <w:tcW w:w="1391" w:type="dxa"/>
            <w:tcBorders>
              <w:top w:val="single" w:sz="8" w:space="0" w:color="000000"/>
              <w:left w:val="single" w:sz="8" w:space="0" w:color="000000"/>
              <w:bottom w:val="single" w:sz="8" w:space="0" w:color="000000"/>
              <w:right w:val="single" w:sz="8" w:space="0" w:color="000000"/>
            </w:tcBorders>
            <w:vAlign w:val="center"/>
          </w:tcPr>
          <w:p w14:paraId="5409D0C0"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0.381</w:t>
            </w:r>
          </w:p>
        </w:tc>
        <w:tc>
          <w:tcPr>
            <w:tcW w:w="1369" w:type="dxa"/>
            <w:tcBorders>
              <w:top w:val="single" w:sz="8" w:space="0" w:color="000000"/>
              <w:left w:val="single" w:sz="8" w:space="0" w:color="000000"/>
              <w:bottom w:val="single" w:sz="8" w:space="0" w:color="000000"/>
              <w:right w:val="single" w:sz="8" w:space="0" w:color="000000"/>
            </w:tcBorders>
            <w:vAlign w:val="center"/>
          </w:tcPr>
          <w:p w14:paraId="179A40AD"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0.51</w:t>
            </w:r>
          </w:p>
        </w:tc>
        <w:tc>
          <w:tcPr>
            <w:tcW w:w="1239"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13AFE80B" w14:textId="77777777" w:rsidR="0034761C" w:rsidRPr="0034761C" w:rsidRDefault="0034761C" w:rsidP="00E1757F">
            <w:pPr>
              <w:spacing w:after="0" w:line="240" w:lineRule="auto"/>
              <w:jc w:val="both"/>
              <w:rPr>
                <w:rFonts w:ascii="Times New Roman" w:hAnsi="Times New Roman" w:cs="Times New Roman"/>
                <w:b/>
                <w:bCs/>
                <w:sz w:val="22"/>
                <w:szCs w:val="22"/>
                <w:lang w:val="id"/>
              </w:rPr>
            </w:pPr>
            <w:r w:rsidRPr="0034761C">
              <w:rPr>
                <w:rFonts w:ascii="Times New Roman" w:hAnsi="Times New Roman" w:cs="Times New Roman"/>
                <w:b/>
                <w:bCs/>
                <w:sz w:val="22"/>
                <w:szCs w:val="22"/>
                <w:lang w:val="id"/>
              </w:rPr>
              <w:t>0.81</w:t>
            </w:r>
          </w:p>
        </w:tc>
        <w:tc>
          <w:tcPr>
            <w:tcW w:w="1435" w:type="dxa"/>
            <w:tcBorders>
              <w:top w:val="single" w:sz="8" w:space="0" w:color="000000"/>
              <w:left w:val="single" w:sz="8" w:space="0" w:color="000000"/>
              <w:bottom w:val="single" w:sz="8" w:space="0" w:color="000000"/>
              <w:right w:val="single" w:sz="8" w:space="0" w:color="000000"/>
            </w:tcBorders>
            <w:vAlign w:val="center"/>
          </w:tcPr>
          <w:p w14:paraId="5E65B481"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p>
        </w:tc>
      </w:tr>
      <w:tr w:rsidR="0034761C" w:rsidRPr="001F768B" w14:paraId="52BF1E48" w14:textId="77777777" w:rsidTr="00E1757F">
        <w:trPr>
          <w:trHeight w:val="555"/>
        </w:trPr>
        <w:tc>
          <w:tcPr>
            <w:tcW w:w="1032" w:type="dxa"/>
            <w:tcBorders>
              <w:top w:val="single" w:sz="8" w:space="0" w:color="000000"/>
              <w:left w:val="single" w:sz="8" w:space="0" w:color="000000"/>
              <w:bottom w:val="single" w:sz="8" w:space="0" w:color="000000"/>
              <w:right w:val="single" w:sz="8" w:space="0" w:color="000000"/>
            </w:tcBorders>
            <w:vAlign w:val="center"/>
          </w:tcPr>
          <w:p w14:paraId="3BFABA1B"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Purchase Intention</w:t>
            </w:r>
          </w:p>
        </w:tc>
        <w:tc>
          <w:tcPr>
            <w:tcW w:w="1163" w:type="dxa"/>
            <w:tcBorders>
              <w:top w:val="single" w:sz="8" w:space="0" w:color="000000"/>
              <w:left w:val="single" w:sz="8" w:space="0" w:color="000000"/>
              <w:bottom w:val="single" w:sz="8" w:space="0" w:color="000000"/>
              <w:right w:val="single" w:sz="8" w:space="0" w:color="000000"/>
            </w:tcBorders>
            <w:vAlign w:val="center"/>
          </w:tcPr>
          <w:p w14:paraId="1CC27E8B"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p>
          <w:p w14:paraId="6C7D6113"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p>
          <w:p w14:paraId="21021A27"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0.494</w:t>
            </w:r>
          </w:p>
        </w:tc>
        <w:tc>
          <w:tcPr>
            <w:tcW w:w="1435" w:type="dxa"/>
            <w:tcBorders>
              <w:top w:val="single" w:sz="8" w:space="0" w:color="000000"/>
              <w:left w:val="single" w:sz="8" w:space="0" w:color="000000"/>
              <w:bottom w:val="single" w:sz="8" w:space="0" w:color="000000"/>
              <w:right w:val="single" w:sz="8" w:space="0" w:color="000000"/>
            </w:tcBorders>
            <w:vAlign w:val="center"/>
          </w:tcPr>
          <w:p w14:paraId="68B21492"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0.32</w:t>
            </w:r>
          </w:p>
        </w:tc>
        <w:tc>
          <w:tcPr>
            <w:tcW w:w="1391" w:type="dxa"/>
            <w:tcBorders>
              <w:top w:val="single" w:sz="8" w:space="0" w:color="000000"/>
              <w:left w:val="single" w:sz="8" w:space="0" w:color="000000"/>
              <w:bottom w:val="single" w:sz="8" w:space="0" w:color="000000"/>
              <w:right w:val="single" w:sz="8" w:space="0" w:color="000000"/>
            </w:tcBorders>
            <w:vAlign w:val="center"/>
          </w:tcPr>
          <w:p w14:paraId="12CC0D0B"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0.508</w:t>
            </w:r>
          </w:p>
        </w:tc>
        <w:tc>
          <w:tcPr>
            <w:tcW w:w="1369" w:type="dxa"/>
            <w:tcBorders>
              <w:top w:val="single" w:sz="8" w:space="0" w:color="000000"/>
              <w:left w:val="single" w:sz="8" w:space="0" w:color="000000"/>
              <w:bottom w:val="single" w:sz="8" w:space="0" w:color="000000"/>
              <w:right w:val="single" w:sz="8" w:space="0" w:color="000000"/>
            </w:tcBorders>
            <w:vAlign w:val="center"/>
          </w:tcPr>
          <w:p w14:paraId="391D16F8"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p>
          <w:p w14:paraId="2C06F5DF"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p>
          <w:p w14:paraId="22133452"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0.304</w:t>
            </w:r>
          </w:p>
        </w:tc>
        <w:tc>
          <w:tcPr>
            <w:tcW w:w="1239" w:type="dxa"/>
            <w:tcBorders>
              <w:top w:val="single" w:sz="8" w:space="0" w:color="000000"/>
              <w:left w:val="single" w:sz="8" w:space="0" w:color="000000"/>
              <w:bottom w:val="single" w:sz="8" w:space="0" w:color="000000"/>
              <w:right w:val="single" w:sz="8" w:space="0" w:color="000000"/>
            </w:tcBorders>
            <w:vAlign w:val="center"/>
          </w:tcPr>
          <w:p w14:paraId="55CAEC21" w14:textId="77777777" w:rsidR="0034761C" w:rsidRPr="001F768B" w:rsidRDefault="0034761C" w:rsidP="00E1757F">
            <w:pPr>
              <w:spacing w:after="0" w:line="240" w:lineRule="auto"/>
              <w:jc w:val="both"/>
              <w:rPr>
                <w:rFonts w:ascii="Times New Roman" w:hAnsi="Times New Roman" w:cs="Times New Roman"/>
                <w:b/>
                <w:bCs/>
                <w:sz w:val="22"/>
                <w:szCs w:val="22"/>
                <w:lang w:val="id"/>
              </w:rPr>
            </w:pPr>
          </w:p>
          <w:p w14:paraId="64D18C9F" w14:textId="77777777" w:rsidR="0034761C" w:rsidRPr="001F768B" w:rsidRDefault="0034761C" w:rsidP="00E1757F">
            <w:pPr>
              <w:spacing w:after="0" w:line="240" w:lineRule="auto"/>
              <w:jc w:val="both"/>
              <w:rPr>
                <w:rFonts w:ascii="Times New Roman" w:hAnsi="Times New Roman" w:cs="Times New Roman"/>
                <w:b/>
                <w:bCs/>
                <w:sz w:val="22"/>
                <w:szCs w:val="22"/>
                <w:lang w:val="id"/>
              </w:rPr>
            </w:pPr>
          </w:p>
          <w:p w14:paraId="560C9969" w14:textId="77777777" w:rsidR="0034761C" w:rsidRPr="0034761C" w:rsidRDefault="0034761C" w:rsidP="00E1757F">
            <w:pPr>
              <w:spacing w:after="0" w:line="240" w:lineRule="auto"/>
              <w:jc w:val="both"/>
              <w:rPr>
                <w:rFonts w:ascii="Times New Roman" w:hAnsi="Times New Roman" w:cs="Times New Roman"/>
                <w:b/>
                <w:bCs/>
                <w:sz w:val="22"/>
                <w:szCs w:val="22"/>
                <w:lang w:val="id"/>
              </w:rPr>
            </w:pPr>
            <w:r w:rsidRPr="0034761C">
              <w:rPr>
                <w:rFonts w:ascii="Times New Roman" w:hAnsi="Times New Roman" w:cs="Times New Roman"/>
                <w:b/>
                <w:bCs/>
                <w:sz w:val="22"/>
                <w:szCs w:val="22"/>
                <w:lang w:val="id"/>
              </w:rPr>
              <w:t>0.267</w:t>
            </w:r>
          </w:p>
        </w:tc>
        <w:tc>
          <w:tcPr>
            <w:tcW w:w="1435"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C662F54"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p>
          <w:p w14:paraId="37328FB8"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p>
          <w:p w14:paraId="29C05665" w14:textId="77777777" w:rsidR="0034761C" w:rsidRPr="0034761C" w:rsidRDefault="0034761C" w:rsidP="00E1757F">
            <w:pPr>
              <w:spacing w:after="0" w:line="240" w:lineRule="auto"/>
              <w:jc w:val="both"/>
              <w:rPr>
                <w:rFonts w:ascii="Times New Roman" w:hAnsi="Times New Roman" w:cs="Times New Roman"/>
                <w:bCs/>
                <w:i w:val="0"/>
                <w:sz w:val="22"/>
                <w:szCs w:val="22"/>
                <w:lang w:val="id"/>
              </w:rPr>
            </w:pPr>
            <w:r w:rsidRPr="0034761C">
              <w:rPr>
                <w:rFonts w:ascii="Times New Roman" w:hAnsi="Times New Roman" w:cs="Times New Roman"/>
                <w:bCs/>
                <w:i w:val="0"/>
                <w:sz w:val="22"/>
                <w:szCs w:val="22"/>
                <w:lang w:val="id"/>
              </w:rPr>
              <w:t>0.788</w:t>
            </w:r>
          </w:p>
        </w:tc>
      </w:tr>
    </w:tbl>
    <w:p w14:paraId="3AF7A065" w14:textId="77777777" w:rsidR="0034761C" w:rsidRDefault="0034761C" w:rsidP="00E1757F">
      <w:pPr>
        <w:spacing w:after="0" w:line="240" w:lineRule="auto"/>
        <w:jc w:val="both"/>
        <w:rPr>
          <w:rFonts w:ascii="Times New Roman" w:hAnsi="Times New Roman" w:cs="Times New Roman"/>
          <w:b/>
          <w:bCs/>
          <w:i w:val="0"/>
          <w:sz w:val="22"/>
          <w:szCs w:val="22"/>
          <w:lang w:val="id"/>
        </w:rPr>
      </w:pPr>
    </w:p>
    <w:p w14:paraId="6FC0858D" w14:textId="542F7064" w:rsidR="0034761C" w:rsidRPr="001F768B" w:rsidRDefault="0034761C" w:rsidP="00E1757F">
      <w:pPr>
        <w:spacing w:after="0" w:line="240" w:lineRule="auto"/>
        <w:jc w:val="both"/>
        <w:rPr>
          <w:rFonts w:ascii="Times New Roman" w:hAnsi="Times New Roman" w:cs="Times New Roman"/>
          <w:b/>
          <w:bCs/>
          <w:sz w:val="22"/>
          <w:szCs w:val="22"/>
          <w:lang w:val="id"/>
        </w:rPr>
      </w:pPr>
      <w:r w:rsidRPr="001F768B">
        <w:rPr>
          <w:rFonts w:ascii="Times New Roman" w:hAnsi="Times New Roman" w:cs="Times New Roman"/>
          <w:b/>
          <w:bCs/>
          <w:i w:val="0"/>
          <w:sz w:val="22"/>
          <w:szCs w:val="22"/>
          <w:lang w:val="id"/>
        </w:rPr>
        <w:t xml:space="preserve">Analisis Uji </w:t>
      </w:r>
      <w:r w:rsidRPr="001F768B">
        <w:rPr>
          <w:rFonts w:ascii="Times New Roman" w:hAnsi="Times New Roman" w:cs="Times New Roman"/>
          <w:b/>
          <w:bCs/>
          <w:sz w:val="22"/>
          <w:szCs w:val="22"/>
          <w:lang w:val="id"/>
        </w:rPr>
        <w:t>Goodness of Fit</w:t>
      </w:r>
    </w:p>
    <w:p w14:paraId="47D07246" w14:textId="7C6CC6B4" w:rsidR="0034761C" w:rsidRPr="001F768B" w:rsidRDefault="0034761C" w:rsidP="00E1757F">
      <w:pPr>
        <w:spacing w:after="0" w:line="240" w:lineRule="auto"/>
        <w:ind w:firstLine="720"/>
        <w:jc w:val="both"/>
        <w:rPr>
          <w:rFonts w:ascii="Times New Roman" w:hAnsi="Times New Roman" w:cs="Times New Roman"/>
          <w:bCs/>
          <w:sz w:val="22"/>
          <w:szCs w:val="22"/>
          <w:lang w:val="id"/>
        </w:rPr>
      </w:pPr>
      <w:r w:rsidRPr="001F768B">
        <w:rPr>
          <w:rFonts w:ascii="Times New Roman" w:hAnsi="Times New Roman" w:cs="Times New Roman"/>
          <w:bCs/>
          <w:i w:val="0"/>
          <w:sz w:val="22"/>
          <w:szCs w:val="22"/>
          <w:lang w:val="id"/>
        </w:rPr>
        <w:t xml:space="preserve">Setelah menganalisis SEM menggunakan AMOS 23, peneliti mendapatkan hasil untuk uji </w:t>
      </w:r>
      <w:r w:rsidRPr="001F768B">
        <w:rPr>
          <w:rFonts w:ascii="Times New Roman" w:hAnsi="Times New Roman" w:cs="Times New Roman"/>
          <w:bCs/>
          <w:sz w:val="22"/>
          <w:szCs w:val="22"/>
          <w:lang w:val="id"/>
        </w:rPr>
        <w:t xml:space="preserve">goodness of fit </w:t>
      </w:r>
      <w:r w:rsidRPr="001F768B">
        <w:rPr>
          <w:rFonts w:ascii="Times New Roman" w:hAnsi="Times New Roman" w:cs="Times New Roman"/>
          <w:bCs/>
          <w:i w:val="0"/>
          <w:sz w:val="22"/>
          <w:szCs w:val="22"/>
          <w:lang w:val="id"/>
        </w:rPr>
        <w:t xml:space="preserve">yang dapat dilihat pada tabel dimana pada tabel tersebut dapat dilihat bahwa terdapat 3 indeks </w:t>
      </w:r>
      <w:r w:rsidRPr="001F768B">
        <w:rPr>
          <w:rFonts w:ascii="Times New Roman" w:hAnsi="Times New Roman" w:cs="Times New Roman"/>
          <w:bCs/>
          <w:sz w:val="22"/>
          <w:szCs w:val="22"/>
          <w:lang w:val="id"/>
        </w:rPr>
        <w:t xml:space="preserve">goodness of fit </w:t>
      </w:r>
      <w:r w:rsidRPr="001F768B">
        <w:rPr>
          <w:rFonts w:ascii="Times New Roman" w:hAnsi="Times New Roman" w:cs="Times New Roman"/>
          <w:bCs/>
          <w:i w:val="0"/>
          <w:sz w:val="22"/>
          <w:szCs w:val="22"/>
          <w:lang w:val="id"/>
        </w:rPr>
        <w:t xml:space="preserve">yang termasuk dalam kriteria </w:t>
      </w:r>
      <w:r w:rsidR="00822605" w:rsidRPr="00822605">
        <w:rPr>
          <w:rFonts w:ascii="Times New Roman" w:hAnsi="Times New Roman" w:cs="Times New Roman"/>
          <w:bCs/>
          <w:sz w:val="22"/>
          <w:szCs w:val="22"/>
          <w:lang w:val="id"/>
        </w:rPr>
        <w:t>good fit</w:t>
      </w:r>
      <w:r w:rsidRPr="001F768B">
        <w:rPr>
          <w:rFonts w:ascii="Times New Roman" w:hAnsi="Times New Roman" w:cs="Times New Roman"/>
          <w:bCs/>
          <w:sz w:val="22"/>
          <w:szCs w:val="22"/>
          <w:lang w:val="id"/>
        </w:rPr>
        <w:t xml:space="preserve"> </w:t>
      </w:r>
      <w:r w:rsidRPr="001F768B">
        <w:rPr>
          <w:rFonts w:ascii="Times New Roman" w:hAnsi="Times New Roman" w:cs="Times New Roman"/>
          <w:bCs/>
          <w:i w:val="0"/>
          <w:sz w:val="22"/>
          <w:szCs w:val="22"/>
          <w:lang w:val="id"/>
        </w:rPr>
        <w:t xml:space="preserve">yaitu CMIN/df, SRMR dan IFI. Sedangkan untuk indeks RMSEA, GFI dan TLI termasuk dalam kriteria </w:t>
      </w:r>
      <w:r w:rsidRPr="001F768B">
        <w:rPr>
          <w:rFonts w:ascii="Times New Roman" w:hAnsi="Times New Roman" w:cs="Times New Roman"/>
          <w:bCs/>
          <w:sz w:val="22"/>
          <w:szCs w:val="22"/>
          <w:lang w:val="id"/>
        </w:rPr>
        <w:t>marginal fit.</w:t>
      </w:r>
    </w:p>
    <w:p w14:paraId="22BCD19B" w14:textId="77777777" w:rsidR="0034761C" w:rsidRPr="0034761C" w:rsidRDefault="0034761C" w:rsidP="00E1757F">
      <w:pPr>
        <w:spacing w:after="0" w:line="240" w:lineRule="auto"/>
        <w:jc w:val="center"/>
        <w:rPr>
          <w:rFonts w:ascii="Times New Roman" w:hAnsi="Times New Roman" w:cs="Times New Roman"/>
          <w:b/>
          <w:bCs/>
          <w:sz w:val="24"/>
          <w:szCs w:val="24"/>
          <w:lang w:val="id"/>
        </w:rPr>
      </w:pPr>
      <w:r w:rsidRPr="0034761C">
        <w:rPr>
          <w:rFonts w:ascii="Times New Roman" w:hAnsi="Times New Roman" w:cs="Times New Roman"/>
          <w:b/>
          <w:bCs/>
          <w:i w:val="0"/>
          <w:sz w:val="24"/>
          <w:szCs w:val="24"/>
          <w:lang w:val="id"/>
        </w:rPr>
        <w:t xml:space="preserve">Tabel-4 Hasil Uji </w:t>
      </w:r>
      <w:r w:rsidRPr="0034761C">
        <w:rPr>
          <w:rFonts w:ascii="Times New Roman" w:hAnsi="Times New Roman" w:cs="Times New Roman"/>
          <w:b/>
          <w:bCs/>
          <w:sz w:val="24"/>
          <w:szCs w:val="24"/>
          <w:lang w:val="id"/>
        </w:rPr>
        <w:t>Goodness Of fit</w:t>
      </w:r>
    </w:p>
    <w:p w14:paraId="40C1E98C" w14:textId="77777777" w:rsidR="0034761C" w:rsidRPr="001F768B" w:rsidRDefault="0034761C" w:rsidP="00E1757F">
      <w:pPr>
        <w:spacing w:after="0" w:line="240" w:lineRule="auto"/>
        <w:jc w:val="both"/>
        <w:rPr>
          <w:rFonts w:ascii="Times New Roman" w:hAnsi="Times New Roman" w:cs="Times New Roman"/>
          <w:b/>
          <w:bCs/>
          <w:sz w:val="22"/>
          <w:szCs w:val="22"/>
          <w:lang w:val="id"/>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80"/>
        <w:gridCol w:w="1880"/>
        <w:gridCol w:w="1680"/>
        <w:gridCol w:w="1560"/>
        <w:gridCol w:w="1840"/>
      </w:tblGrid>
      <w:tr w:rsidR="0034761C" w:rsidRPr="001F768B" w14:paraId="0DE9944E" w14:textId="77777777" w:rsidTr="0034761C">
        <w:trPr>
          <w:trHeight w:val="520"/>
        </w:trPr>
        <w:tc>
          <w:tcPr>
            <w:tcW w:w="1680" w:type="dxa"/>
          </w:tcPr>
          <w:p w14:paraId="6A296936" w14:textId="77777777" w:rsidR="0034761C" w:rsidRPr="001F768B" w:rsidRDefault="0034761C" w:rsidP="00E1757F">
            <w:pPr>
              <w:spacing w:after="0" w:line="240" w:lineRule="auto"/>
              <w:jc w:val="center"/>
              <w:rPr>
                <w:rFonts w:ascii="Times New Roman" w:hAnsi="Times New Roman" w:cs="Times New Roman"/>
                <w:b/>
                <w:bCs/>
                <w:i w:val="0"/>
                <w:sz w:val="22"/>
                <w:szCs w:val="22"/>
                <w:lang w:val="id"/>
              </w:rPr>
            </w:pPr>
            <w:r w:rsidRPr="001F768B">
              <w:rPr>
                <w:rFonts w:ascii="Times New Roman" w:hAnsi="Times New Roman" w:cs="Times New Roman"/>
                <w:b/>
                <w:bCs/>
                <w:i w:val="0"/>
                <w:sz w:val="22"/>
                <w:szCs w:val="22"/>
                <w:lang w:val="id"/>
              </w:rPr>
              <w:t>Kategori</w:t>
            </w:r>
          </w:p>
        </w:tc>
        <w:tc>
          <w:tcPr>
            <w:tcW w:w="1880" w:type="dxa"/>
          </w:tcPr>
          <w:p w14:paraId="51B63626" w14:textId="77777777" w:rsidR="0034761C" w:rsidRPr="001F768B" w:rsidRDefault="0034761C" w:rsidP="00E1757F">
            <w:pPr>
              <w:spacing w:after="0" w:line="240" w:lineRule="auto"/>
              <w:jc w:val="center"/>
              <w:rPr>
                <w:rFonts w:ascii="Times New Roman" w:hAnsi="Times New Roman" w:cs="Times New Roman"/>
                <w:b/>
                <w:bCs/>
                <w:i w:val="0"/>
                <w:sz w:val="22"/>
                <w:szCs w:val="22"/>
                <w:lang w:val="id"/>
              </w:rPr>
            </w:pPr>
            <w:r w:rsidRPr="001F768B">
              <w:rPr>
                <w:rFonts w:ascii="Times New Roman" w:hAnsi="Times New Roman" w:cs="Times New Roman"/>
                <w:b/>
                <w:bCs/>
                <w:sz w:val="22"/>
                <w:szCs w:val="22"/>
                <w:lang w:val="id"/>
              </w:rPr>
              <w:t>Goodness-of-Fi</w:t>
            </w:r>
            <w:r w:rsidRPr="001F768B">
              <w:rPr>
                <w:rFonts w:ascii="Times New Roman" w:hAnsi="Times New Roman" w:cs="Times New Roman"/>
                <w:b/>
                <w:bCs/>
                <w:i w:val="0"/>
                <w:sz w:val="22"/>
                <w:szCs w:val="22"/>
                <w:lang w:val="id"/>
              </w:rPr>
              <w:t>t</w:t>
            </w:r>
          </w:p>
        </w:tc>
        <w:tc>
          <w:tcPr>
            <w:tcW w:w="1680" w:type="dxa"/>
          </w:tcPr>
          <w:p w14:paraId="56484178" w14:textId="77777777" w:rsidR="0034761C" w:rsidRPr="001F768B" w:rsidRDefault="0034761C" w:rsidP="00E1757F">
            <w:pPr>
              <w:spacing w:after="0" w:line="240" w:lineRule="auto"/>
              <w:jc w:val="center"/>
              <w:rPr>
                <w:rFonts w:ascii="Times New Roman" w:hAnsi="Times New Roman" w:cs="Times New Roman"/>
                <w:b/>
                <w:bCs/>
                <w:i w:val="0"/>
                <w:sz w:val="22"/>
                <w:szCs w:val="22"/>
                <w:lang w:val="id"/>
              </w:rPr>
            </w:pPr>
            <w:r w:rsidRPr="001F768B">
              <w:rPr>
                <w:rFonts w:ascii="Times New Roman" w:hAnsi="Times New Roman" w:cs="Times New Roman"/>
                <w:b/>
                <w:bCs/>
                <w:i w:val="0"/>
                <w:sz w:val="22"/>
                <w:szCs w:val="22"/>
                <w:lang w:val="id"/>
              </w:rPr>
              <w:t>Batas Nilai Diterima</w:t>
            </w:r>
          </w:p>
        </w:tc>
        <w:tc>
          <w:tcPr>
            <w:tcW w:w="1560" w:type="dxa"/>
          </w:tcPr>
          <w:p w14:paraId="2D04877D" w14:textId="77777777" w:rsidR="0034761C" w:rsidRPr="001F768B" w:rsidRDefault="0034761C" w:rsidP="00E1757F">
            <w:pPr>
              <w:spacing w:after="0" w:line="240" w:lineRule="auto"/>
              <w:jc w:val="center"/>
              <w:rPr>
                <w:rFonts w:ascii="Times New Roman" w:hAnsi="Times New Roman" w:cs="Times New Roman"/>
                <w:b/>
                <w:bCs/>
                <w:i w:val="0"/>
                <w:sz w:val="22"/>
                <w:szCs w:val="22"/>
                <w:lang w:val="id"/>
              </w:rPr>
            </w:pPr>
            <w:r w:rsidRPr="001F768B">
              <w:rPr>
                <w:rFonts w:ascii="Times New Roman" w:hAnsi="Times New Roman" w:cs="Times New Roman"/>
                <w:b/>
                <w:bCs/>
                <w:i w:val="0"/>
                <w:sz w:val="22"/>
                <w:szCs w:val="22"/>
                <w:lang w:val="id"/>
              </w:rPr>
              <w:t>Nilai Sebenarnya</w:t>
            </w:r>
          </w:p>
        </w:tc>
        <w:tc>
          <w:tcPr>
            <w:tcW w:w="1840" w:type="dxa"/>
          </w:tcPr>
          <w:p w14:paraId="21CE99A8" w14:textId="77777777" w:rsidR="0034761C" w:rsidRPr="001F768B" w:rsidRDefault="0034761C" w:rsidP="00E1757F">
            <w:pPr>
              <w:spacing w:after="0" w:line="240" w:lineRule="auto"/>
              <w:jc w:val="center"/>
              <w:rPr>
                <w:rFonts w:ascii="Times New Roman" w:hAnsi="Times New Roman" w:cs="Times New Roman"/>
                <w:b/>
                <w:bCs/>
                <w:i w:val="0"/>
                <w:sz w:val="22"/>
                <w:szCs w:val="22"/>
                <w:lang w:val="id"/>
              </w:rPr>
            </w:pPr>
            <w:r w:rsidRPr="001F768B">
              <w:rPr>
                <w:rFonts w:ascii="Times New Roman" w:hAnsi="Times New Roman" w:cs="Times New Roman"/>
                <w:b/>
                <w:bCs/>
                <w:i w:val="0"/>
                <w:sz w:val="22"/>
                <w:szCs w:val="22"/>
                <w:lang w:val="id"/>
              </w:rPr>
              <w:t>Keterangan</w:t>
            </w:r>
          </w:p>
        </w:tc>
      </w:tr>
      <w:tr w:rsidR="0034761C" w:rsidRPr="001F768B" w14:paraId="75F3A16B" w14:textId="77777777" w:rsidTr="0034761C">
        <w:trPr>
          <w:trHeight w:val="160"/>
        </w:trPr>
        <w:tc>
          <w:tcPr>
            <w:tcW w:w="1680" w:type="dxa"/>
            <w:vMerge w:val="restart"/>
          </w:tcPr>
          <w:p w14:paraId="54EB38BF" w14:textId="77777777" w:rsidR="0034761C" w:rsidRPr="001F768B" w:rsidRDefault="0034761C" w:rsidP="00E1757F">
            <w:pPr>
              <w:spacing w:after="0" w:line="240" w:lineRule="auto"/>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Absolute Fit Measures</w:t>
            </w:r>
          </w:p>
        </w:tc>
        <w:tc>
          <w:tcPr>
            <w:tcW w:w="1880" w:type="dxa"/>
          </w:tcPr>
          <w:p w14:paraId="5EECCB01"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RMSEA</w:t>
            </w:r>
          </w:p>
        </w:tc>
        <w:tc>
          <w:tcPr>
            <w:tcW w:w="1680" w:type="dxa"/>
          </w:tcPr>
          <w:p w14:paraId="3D34DA7A"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&lt;0.08</w:t>
            </w:r>
          </w:p>
        </w:tc>
        <w:tc>
          <w:tcPr>
            <w:tcW w:w="1560" w:type="dxa"/>
          </w:tcPr>
          <w:p w14:paraId="2FAE507D"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0.085</w:t>
            </w:r>
          </w:p>
        </w:tc>
        <w:tc>
          <w:tcPr>
            <w:tcW w:w="1840" w:type="dxa"/>
          </w:tcPr>
          <w:p w14:paraId="4D52A0E7" w14:textId="77777777" w:rsidR="0034761C" w:rsidRPr="001F768B" w:rsidRDefault="0034761C" w:rsidP="00E1757F">
            <w:pPr>
              <w:spacing w:after="0" w:line="240" w:lineRule="auto"/>
              <w:jc w:val="both"/>
              <w:rPr>
                <w:rFonts w:ascii="Times New Roman" w:hAnsi="Times New Roman" w:cs="Times New Roman"/>
                <w:bCs/>
                <w:sz w:val="22"/>
                <w:szCs w:val="22"/>
                <w:lang w:val="id"/>
              </w:rPr>
            </w:pPr>
            <w:r w:rsidRPr="001F768B">
              <w:rPr>
                <w:rFonts w:ascii="Times New Roman" w:hAnsi="Times New Roman" w:cs="Times New Roman"/>
                <w:bCs/>
                <w:sz w:val="22"/>
                <w:szCs w:val="22"/>
                <w:lang w:val="id"/>
              </w:rPr>
              <w:t>Marginal Fit</w:t>
            </w:r>
          </w:p>
        </w:tc>
      </w:tr>
      <w:tr w:rsidR="0034761C" w:rsidRPr="001F768B" w14:paraId="17CA257D" w14:textId="77777777" w:rsidTr="0034761C">
        <w:trPr>
          <w:trHeight w:val="250"/>
        </w:trPr>
        <w:tc>
          <w:tcPr>
            <w:tcW w:w="1680" w:type="dxa"/>
            <w:vMerge/>
            <w:tcBorders>
              <w:top w:val="nil"/>
            </w:tcBorders>
          </w:tcPr>
          <w:p w14:paraId="1E848E78" w14:textId="77777777" w:rsidR="0034761C" w:rsidRPr="001F768B" w:rsidRDefault="0034761C" w:rsidP="00E1757F">
            <w:pPr>
              <w:spacing w:after="0" w:line="240" w:lineRule="auto"/>
              <w:rPr>
                <w:rFonts w:ascii="Times New Roman" w:hAnsi="Times New Roman" w:cs="Times New Roman"/>
                <w:bCs/>
                <w:i w:val="0"/>
                <w:sz w:val="22"/>
                <w:szCs w:val="22"/>
                <w:lang w:val="id"/>
              </w:rPr>
            </w:pPr>
          </w:p>
        </w:tc>
        <w:tc>
          <w:tcPr>
            <w:tcW w:w="1880" w:type="dxa"/>
          </w:tcPr>
          <w:p w14:paraId="5E5A4A2A"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SRMR</w:t>
            </w:r>
          </w:p>
        </w:tc>
        <w:tc>
          <w:tcPr>
            <w:tcW w:w="1680" w:type="dxa"/>
          </w:tcPr>
          <w:p w14:paraId="48DC0C6B"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&lt;0.08</w:t>
            </w:r>
          </w:p>
        </w:tc>
        <w:tc>
          <w:tcPr>
            <w:tcW w:w="1560" w:type="dxa"/>
          </w:tcPr>
          <w:p w14:paraId="3CD53292"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0.0629</w:t>
            </w:r>
          </w:p>
        </w:tc>
        <w:tc>
          <w:tcPr>
            <w:tcW w:w="1840" w:type="dxa"/>
          </w:tcPr>
          <w:p w14:paraId="5A01F2BD" w14:textId="1E6BA40A" w:rsidR="0034761C" w:rsidRPr="001F768B" w:rsidRDefault="00822605" w:rsidP="00E1757F">
            <w:pPr>
              <w:spacing w:after="0" w:line="240" w:lineRule="auto"/>
              <w:jc w:val="both"/>
              <w:rPr>
                <w:rFonts w:ascii="Times New Roman" w:hAnsi="Times New Roman" w:cs="Times New Roman"/>
                <w:bCs/>
                <w:sz w:val="22"/>
                <w:szCs w:val="22"/>
                <w:lang w:val="id"/>
              </w:rPr>
            </w:pPr>
            <w:r w:rsidRPr="00822605">
              <w:rPr>
                <w:rFonts w:ascii="Times New Roman" w:hAnsi="Times New Roman" w:cs="Times New Roman"/>
                <w:bCs/>
                <w:sz w:val="22"/>
                <w:szCs w:val="22"/>
                <w:lang w:val="id"/>
              </w:rPr>
              <w:t>Good fit</w:t>
            </w:r>
          </w:p>
        </w:tc>
      </w:tr>
      <w:tr w:rsidR="0034761C" w:rsidRPr="001F768B" w14:paraId="098D59A4" w14:textId="77777777" w:rsidTr="0034761C">
        <w:trPr>
          <w:trHeight w:val="250"/>
        </w:trPr>
        <w:tc>
          <w:tcPr>
            <w:tcW w:w="1680" w:type="dxa"/>
            <w:vMerge/>
            <w:tcBorders>
              <w:top w:val="nil"/>
            </w:tcBorders>
          </w:tcPr>
          <w:p w14:paraId="410CE44F" w14:textId="77777777" w:rsidR="0034761C" w:rsidRPr="001F768B" w:rsidRDefault="0034761C" w:rsidP="00E1757F">
            <w:pPr>
              <w:spacing w:after="0" w:line="240" w:lineRule="auto"/>
              <w:rPr>
                <w:rFonts w:ascii="Times New Roman" w:hAnsi="Times New Roman" w:cs="Times New Roman"/>
                <w:bCs/>
                <w:i w:val="0"/>
                <w:sz w:val="22"/>
                <w:szCs w:val="22"/>
                <w:lang w:val="id"/>
              </w:rPr>
            </w:pPr>
          </w:p>
        </w:tc>
        <w:tc>
          <w:tcPr>
            <w:tcW w:w="1880" w:type="dxa"/>
          </w:tcPr>
          <w:p w14:paraId="269F7182"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GFI</w:t>
            </w:r>
          </w:p>
        </w:tc>
        <w:tc>
          <w:tcPr>
            <w:tcW w:w="1680" w:type="dxa"/>
          </w:tcPr>
          <w:p w14:paraId="4DD254A7"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≥0.9</w:t>
            </w:r>
          </w:p>
        </w:tc>
        <w:tc>
          <w:tcPr>
            <w:tcW w:w="1560" w:type="dxa"/>
          </w:tcPr>
          <w:p w14:paraId="19066F00"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0.864</w:t>
            </w:r>
          </w:p>
        </w:tc>
        <w:tc>
          <w:tcPr>
            <w:tcW w:w="1840" w:type="dxa"/>
          </w:tcPr>
          <w:p w14:paraId="26DD0ECB" w14:textId="77777777" w:rsidR="0034761C" w:rsidRPr="001F768B" w:rsidRDefault="0034761C" w:rsidP="00E1757F">
            <w:pPr>
              <w:spacing w:after="0" w:line="240" w:lineRule="auto"/>
              <w:jc w:val="both"/>
              <w:rPr>
                <w:rFonts w:ascii="Times New Roman" w:hAnsi="Times New Roman" w:cs="Times New Roman"/>
                <w:bCs/>
                <w:sz w:val="22"/>
                <w:szCs w:val="22"/>
                <w:lang w:val="id"/>
              </w:rPr>
            </w:pPr>
            <w:r w:rsidRPr="001F768B">
              <w:rPr>
                <w:rFonts w:ascii="Times New Roman" w:hAnsi="Times New Roman" w:cs="Times New Roman"/>
                <w:bCs/>
                <w:sz w:val="22"/>
                <w:szCs w:val="22"/>
                <w:lang w:val="id"/>
              </w:rPr>
              <w:t>Marginal Fit</w:t>
            </w:r>
          </w:p>
        </w:tc>
      </w:tr>
      <w:tr w:rsidR="0034761C" w:rsidRPr="001F768B" w14:paraId="11DD55E2" w14:textId="77777777" w:rsidTr="0034761C">
        <w:trPr>
          <w:trHeight w:val="250"/>
        </w:trPr>
        <w:tc>
          <w:tcPr>
            <w:tcW w:w="1680" w:type="dxa"/>
            <w:vMerge w:val="restart"/>
          </w:tcPr>
          <w:p w14:paraId="0EB49E88" w14:textId="77777777" w:rsidR="0034761C" w:rsidRPr="001F768B" w:rsidRDefault="0034761C" w:rsidP="00E1757F">
            <w:pPr>
              <w:spacing w:after="0" w:line="240" w:lineRule="auto"/>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Incremental Fit Measures</w:t>
            </w:r>
          </w:p>
        </w:tc>
        <w:tc>
          <w:tcPr>
            <w:tcW w:w="1880" w:type="dxa"/>
          </w:tcPr>
          <w:p w14:paraId="4232727D"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IFI</w:t>
            </w:r>
          </w:p>
        </w:tc>
        <w:tc>
          <w:tcPr>
            <w:tcW w:w="1680" w:type="dxa"/>
          </w:tcPr>
          <w:p w14:paraId="245F1043"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0.9 - 0.99</w:t>
            </w:r>
          </w:p>
        </w:tc>
        <w:tc>
          <w:tcPr>
            <w:tcW w:w="1560" w:type="dxa"/>
          </w:tcPr>
          <w:p w14:paraId="6DFF8E90"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0.906</w:t>
            </w:r>
          </w:p>
        </w:tc>
        <w:tc>
          <w:tcPr>
            <w:tcW w:w="1840" w:type="dxa"/>
          </w:tcPr>
          <w:p w14:paraId="000D1B4F" w14:textId="460F190B" w:rsidR="0034761C" w:rsidRPr="001F768B" w:rsidRDefault="00822605" w:rsidP="00E1757F">
            <w:pPr>
              <w:spacing w:after="0" w:line="240" w:lineRule="auto"/>
              <w:jc w:val="both"/>
              <w:rPr>
                <w:rFonts w:ascii="Times New Roman" w:hAnsi="Times New Roman" w:cs="Times New Roman"/>
                <w:bCs/>
                <w:sz w:val="22"/>
                <w:szCs w:val="22"/>
                <w:lang w:val="id"/>
              </w:rPr>
            </w:pPr>
            <w:r w:rsidRPr="00822605">
              <w:rPr>
                <w:rFonts w:ascii="Times New Roman" w:hAnsi="Times New Roman" w:cs="Times New Roman"/>
                <w:bCs/>
                <w:sz w:val="22"/>
                <w:szCs w:val="22"/>
                <w:lang w:val="id"/>
              </w:rPr>
              <w:t>Good fit</w:t>
            </w:r>
          </w:p>
        </w:tc>
      </w:tr>
      <w:tr w:rsidR="0034761C" w:rsidRPr="001F768B" w14:paraId="297C2633" w14:textId="77777777" w:rsidTr="0034761C">
        <w:trPr>
          <w:trHeight w:val="250"/>
        </w:trPr>
        <w:tc>
          <w:tcPr>
            <w:tcW w:w="1680" w:type="dxa"/>
            <w:vMerge/>
            <w:tcBorders>
              <w:top w:val="nil"/>
            </w:tcBorders>
          </w:tcPr>
          <w:p w14:paraId="73346AB5"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p>
        </w:tc>
        <w:tc>
          <w:tcPr>
            <w:tcW w:w="1880" w:type="dxa"/>
          </w:tcPr>
          <w:p w14:paraId="3CEEA4AC"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TLI</w:t>
            </w:r>
          </w:p>
        </w:tc>
        <w:tc>
          <w:tcPr>
            <w:tcW w:w="1680" w:type="dxa"/>
          </w:tcPr>
          <w:p w14:paraId="2A30391F"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≥0.9</w:t>
            </w:r>
          </w:p>
        </w:tc>
        <w:tc>
          <w:tcPr>
            <w:tcW w:w="1560" w:type="dxa"/>
          </w:tcPr>
          <w:p w14:paraId="170C1D8D"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0.887</w:t>
            </w:r>
          </w:p>
        </w:tc>
        <w:tc>
          <w:tcPr>
            <w:tcW w:w="1840" w:type="dxa"/>
          </w:tcPr>
          <w:p w14:paraId="46D6620B" w14:textId="77777777" w:rsidR="0034761C" w:rsidRPr="001F768B" w:rsidRDefault="0034761C" w:rsidP="00E1757F">
            <w:pPr>
              <w:spacing w:after="0" w:line="240" w:lineRule="auto"/>
              <w:jc w:val="both"/>
              <w:rPr>
                <w:rFonts w:ascii="Times New Roman" w:hAnsi="Times New Roman" w:cs="Times New Roman"/>
                <w:bCs/>
                <w:sz w:val="22"/>
                <w:szCs w:val="22"/>
                <w:lang w:val="id"/>
              </w:rPr>
            </w:pPr>
            <w:r w:rsidRPr="001F768B">
              <w:rPr>
                <w:rFonts w:ascii="Times New Roman" w:hAnsi="Times New Roman" w:cs="Times New Roman"/>
                <w:bCs/>
                <w:sz w:val="22"/>
                <w:szCs w:val="22"/>
                <w:lang w:val="id"/>
              </w:rPr>
              <w:t>Marginal Fit</w:t>
            </w:r>
          </w:p>
        </w:tc>
      </w:tr>
      <w:tr w:rsidR="0034761C" w:rsidRPr="001F768B" w14:paraId="567D47A1" w14:textId="77777777" w:rsidTr="0034761C">
        <w:trPr>
          <w:trHeight w:val="502"/>
        </w:trPr>
        <w:tc>
          <w:tcPr>
            <w:tcW w:w="1680" w:type="dxa"/>
          </w:tcPr>
          <w:p w14:paraId="1AD24314" w14:textId="77777777" w:rsidR="0034761C" w:rsidRPr="001F768B" w:rsidRDefault="0034761C" w:rsidP="00E1757F">
            <w:pPr>
              <w:spacing w:after="0" w:line="240" w:lineRule="auto"/>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Parsimonious Measure</w:t>
            </w:r>
          </w:p>
        </w:tc>
        <w:tc>
          <w:tcPr>
            <w:tcW w:w="1880" w:type="dxa"/>
          </w:tcPr>
          <w:p w14:paraId="0F6413DC"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CMIN/df</w:t>
            </w:r>
          </w:p>
        </w:tc>
        <w:tc>
          <w:tcPr>
            <w:tcW w:w="1680" w:type="dxa"/>
          </w:tcPr>
          <w:p w14:paraId="0D5A9E3D"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&lt; 3.0</w:t>
            </w:r>
          </w:p>
        </w:tc>
        <w:tc>
          <w:tcPr>
            <w:tcW w:w="1560" w:type="dxa"/>
          </w:tcPr>
          <w:p w14:paraId="6875504A" w14:textId="77777777" w:rsidR="0034761C" w:rsidRPr="001F768B" w:rsidRDefault="0034761C"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2.897</w:t>
            </w:r>
          </w:p>
        </w:tc>
        <w:tc>
          <w:tcPr>
            <w:tcW w:w="1840" w:type="dxa"/>
          </w:tcPr>
          <w:p w14:paraId="779627AE" w14:textId="6655537F" w:rsidR="0034761C" w:rsidRPr="001F768B" w:rsidRDefault="00822605" w:rsidP="00E1757F">
            <w:pPr>
              <w:spacing w:after="0" w:line="240" w:lineRule="auto"/>
              <w:jc w:val="both"/>
              <w:rPr>
                <w:rFonts w:ascii="Times New Roman" w:hAnsi="Times New Roman" w:cs="Times New Roman"/>
                <w:bCs/>
                <w:sz w:val="22"/>
                <w:szCs w:val="22"/>
                <w:lang w:val="id"/>
              </w:rPr>
            </w:pPr>
            <w:r w:rsidRPr="00822605">
              <w:rPr>
                <w:rFonts w:ascii="Times New Roman" w:hAnsi="Times New Roman" w:cs="Times New Roman"/>
                <w:bCs/>
                <w:sz w:val="22"/>
                <w:szCs w:val="22"/>
                <w:lang w:val="id"/>
              </w:rPr>
              <w:t>Good fit</w:t>
            </w:r>
          </w:p>
        </w:tc>
      </w:tr>
    </w:tbl>
    <w:p w14:paraId="3EF64641" w14:textId="77777777" w:rsidR="00D86A76" w:rsidRDefault="00D86A76" w:rsidP="00E1757F">
      <w:pPr>
        <w:spacing w:after="0" w:line="240" w:lineRule="auto"/>
        <w:jc w:val="both"/>
        <w:rPr>
          <w:rFonts w:ascii="Times New Roman" w:hAnsi="Times New Roman" w:cs="Times New Roman"/>
          <w:bCs/>
          <w:i w:val="0"/>
          <w:sz w:val="22"/>
          <w:szCs w:val="22"/>
          <w:lang w:val="id"/>
        </w:rPr>
      </w:pPr>
    </w:p>
    <w:p w14:paraId="24BD2BEF" w14:textId="78019301" w:rsidR="0034761C" w:rsidRDefault="0034761C" w:rsidP="00E1757F">
      <w:pPr>
        <w:spacing w:after="0" w:line="240" w:lineRule="auto"/>
        <w:jc w:val="both"/>
        <w:rPr>
          <w:rFonts w:ascii="Times New Roman" w:hAnsi="Times New Roman" w:cs="Times New Roman"/>
          <w:bCs/>
          <w:i w:val="0"/>
          <w:sz w:val="22"/>
          <w:szCs w:val="22"/>
        </w:rPr>
      </w:pPr>
      <w:r w:rsidRPr="001F768B">
        <w:rPr>
          <w:rFonts w:ascii="Times New Roman" w:hAnsi="Times New Roman" w:cs="Times New Roman"/>
          <w:bCs/>
          <w:i w:val="0"/>
          <w:sz w:val="22"/>
          <w:szCs w:val="22"/>
          <w:lang w:val="id"/>
        </w:rPr>
        <w:t>Tabel-4 di</w:t>
      </w:r>
      <w:r w:rsidR="00D86A76">
        <w:rPr>
          <w:rFonts w:ascii="Times New Roman" w:hAnsi="Times New Roman" w:cs="Times New Roman"/>
          <w:bCs/>
          <w:i w:val="0"/>
          <w:sz w:val="22"/>
          <w:szCs w:val="22"/>
        </w:rPr>
        <w:t xml:space="preserve"> </w:t>
      </w:r>
      <w:r w:rsidRPr="001F768B">
        <w:rPr>
          <w:rFonts w:ascii="Times New Roman" w:hAnsi="Times New Roman" w:cs="Times New Roman"/>
          <w:bCs/>
          <w:i w:val="0"/>
          <w:sz w:val="22"/>
          <w:szCs w:val="22"/>
          <w:lang w:val="id"/>
        </w:rPr>
        <w:t xml:space="preserve">atas menggambarkan kecocokan antara model konseptual dan teori yang sudah tertera pada bab 2 atau hasil </w:t>
      </w:r>
      <w:r w:rsidRPr="001F768B">
        <w:rPr>
          <w:rFonts w:ascii="Times New Roman" w:hAnsi="Times New Roman" w:cs="Times New Roman"/>
          <w:bCs/>
          <w:sz w:val="22"/>
          <w:szCs w:val="22"/>
          <w:lang w:val="id"/>
        </w:rPr>
        <w:t xml:space="preserve">goodness of fit </w:t>
      </w:r>
      <w:r w:rsidRPr="001F768B">
        <w:rPr>
          <w:rFonts w:ascii="Times New Roman" w:hAnsi="Times New Roman" w:cs="Times New Roman"/>
          <w:bCs/>
          <w:i w:val="0"/>
          <w:sz w:val="22"/>
          <w:szCs w:val="22"/>
          <w:lang w:val="id"/>
        </w:rPr>
        <w:t xml:space="preserve">yang didapatkan setelah menyebar kuesioner </w:t>
      </w:r>
      <w:r w:rsidRPr="001F768B">
        <w:rPr>
          <w:rFonts w:ascii="Times New Roman" w:hAnsi="Times New Roman" w:cs="Times New Roman"/>
          <w:bCs/>
          <w:sz w:val="22"/>
          <w:szCs w:val="22"/>
          <w:lang w:val="id"/>
        </w:rPr>
        <w:t xml:space="preserve">online </w:t>
      </w:r>
      <w:r w:rsidRPr="001F768B">
        <w:rPr>
          <w:rFonts w:ascii="Times New Roman" w:hAnsi="Times New Roman" w:cs="Times New Roman"/>
          <w:bCs/>
          <w:i w:val="0"/>
          <w:sz w:val="22"/>
          <w:szCs w:val="22"/>
          <w:lang w:val="id"/>
        </w:rPr>
        <w:t xml:space="preserve">kepada 330 responden dengan 263 responden dengan data yang valid.   Melalui tabel </w:t>
      </w:r>
      <w:r w:rsidR="00822605" w:rsidRPr="00822605">
        <w:rPr>
          <w:rFonts w:ascii="Times New Roman" w:hAnsi="Times New Roman" w:cs="Times New Roman"/>
          <w:bCs/>
          <w:i w:val="0"/>
          <w:iCs w:val="0"/>
          <w:sz w:val="22"/>
          <w:szCs w:val="22"/>
          <w:lang w:val="id"/>
        </w:rPr>
        <w:t>di atas</w:t>
      </w:r>
      <w:r w:rsidRPr="001F768B">
        <w:rPr>
          <w:rFonts w:ascii="Times New Roman" w:hAnsi="Times New Roman" w:cs="Times New Roman"/>
          <w:bCs/>
          <w:i w:val="0"/>
          <w:sz w:val="22"/>
          <w:szCs w:val="22"/>
          <w:lang w:val="id"/>
        </w:rPr>
        <w:t xml:space="preserve">, dapat dilihat bahwa </w:t>
      </w:r>
      <w:r w:rsidRPr="001F768B">
        <w:rPr>
          <w:rFonts w:ascii="Times New Roman" w:hAnsi="Times New Roman" w:cs="Times New Roman"/>
          <w:bCs/>
          <w:sz w:val="22"/>
          <w:szCs w:val="22"/>
          <w:lang w:val="id"/>
        </w:rPr>
        <w:t xml:space="preserve">goodness of fit </w:t>
      </w:r>
      <w:r w:rsidRPr="001F768B">
        <w:rPr>
          <w:rFonts w:ascii="Times New Roman" w:hAnsi="Times New Roman" w:cs="Times New Roman"/>
          <w:bCs/>
          <w:i w:val="0"/>
          <w:sz w:val="22"/>
          <w:szCs w:val="22"/>
          <w:lang w:val="id"/>
        </w:rPr>
        <w:t xml:space="preserve">dapat dibagi menjadi 3 bagian yaitu </w:t>
      </w:r>
      <w:r w:rsidRPr="001F768B">
        <w:rPr>
          <w:rFonts w:ascii="Times New Roman" w:hAnsi="Times New Roman" w:cs="Times New Roman"/>
          <w:bCs/>
          <w:sz w:val="22"/>
          <w:szCs w:val="22"/>
          <w:lang w:val="id"/>
        </w:rPr>
        <w:t xml:space="preserve">absolute fit measures, incremental fit measures, </w:t>
      </w:r>
      <w:r w:rsidRPr="001F768B">
        <w:rPr>
          <w:rFonts w:ascii="Times New Roman" w:hAnsi="Times New Roman" w:cs="Times New Roman"/>
          <w:bCs/>
          <w:i w:val="0"/>
          <w:sz w:val="22"/>
          <w:szCs w:val="22"/>
          <w:lang w:val="id"/>
        </w:rPr>
        <w:t xml:space="preserve">dan </w:t>
      </w:r>
      <w:r w:rsidRPr="001F768B">
        <w:rPr>
          <w:rFonts w:ascii="Times New Roman" w:hAnsi="Times New Roman" w:cs="Times New Roman"/>
          <w:bCs/>
          <w:sz w:val="22"/>
          <w:szCs w:val="22"/>
          <w:lang w:val="id"/>
        </w:rPr>
        <w:t xml:space="preserve">parsimonious measure </w:t>
      </w:r>
      <w:r w:rsidRPr="001F768B">
        <w:rPr>
          <w:rFonts w:ascii="Times New Roman" w:hAnsi="Times New Roman" w:cs="Times New Roman"/>
          <w:bCs/>
          <w:i w:val="0"/>
          <w:sz w:val="22"/>
          <w:szCs w:val="22"/>
          <w:lang w:val="id"/>
        </w:rPr>
        <w:t>yang akan dilihat secara bersamaan</w:t>
      </w:r>
      <w:r w:rsidRPr="001F768B">
        <w:rPr>
          <w:rFonts w:ascii="Times New Roman" w:hAnsi="Times New Roman" w:cs="Times New Roman"/>
          <w:bCs/>
          <w:sz w:val="22"/>
          <w:szCs w:val="22"/>
          <w:lang w:val="id"/>
        </w:rPr>
        <w:t xml:space="preserve">. </w:t>
      </w:r>
      <w:r w:rsidRPr="001F768B">
        <w:rPr>
          <w:rFonts w:ascii="Times New Roman" w:hAnsi="Times New Roman" w:cs="Times New Roman"/>
          <w:bCs/>
          <w:i w:val="0"/>
          <w:sz w:val="22"/>
          <w:szCs w:val="22"/>
          <w:lang w:val="id"/>
        </w:rPr>
        <w:t xml:space="preserve">Hasil tersebut menggambarkan bahwa terdapat 3 dari 6 indeks </w:t>
      </w:r>
      <w:r w:rsidRPr="001F768B">
        <w:rPr>
          <w:rFonts w:ascii="Times New Roman" w:hAnsi="Times New Roman" w:cs="Times New Roman"/>
          <w:bCs/>
          <w:sz w:val="22"/>
          <w:szCs w:val="22"/>
          <w:lang w:val="id"/>
        </w:rPr>
        <w:t xml:space="preserve">goodness of fit </w:t>
      </w:r>
      <w:r w:rsidRPr="001F768B">
        <w:rPr>
          <w:rFonts w:ascii="Times New Roman" w:hAnsi="Times New Roman" w:cs="Times New Roman"/>
          <w:bCs/>
          <w:i w:val="0"/>
          <w:sz w:val="22"/>
          <w:szCs w:val="22"/>
          <w:lang w:val="id"/>
        </w:rPr>
        <w:t xml:space="preserve">yang memenuhi kriteria atau termasuk </w:t>
      </w:r>
      <w:r w:rsidR="00822605" w:rsidRPr="00822605">
        <w:rPr>
          <w:rFonts w:ascii="Times New Roman" w:hAnsi="Times New Roman" w:cs="Times New Roman"/>
          <w:bCs/>
          <w:sz w:val="22"/>
          <w:szCs w:val="22"/>
          <w:lang w:val="id"/>
        </w:rPr>
        <w:t>good fit</w:t>
      </w:r>
      <w:r w:rsidRPr="001F768B">
        <w:rPr>
          <w:rFonts w:ascii="Times New Roman" w:hAnsi="Times New Roman" w:cs="Times New Roman"/>
          <w:bCs/>
          <w:sz w:val="22"/>
          <w:szCs w:val="22"/>
          <w:lang w:val="id"/>
        </w:rPr>
        <w:t xml:space="preserve"> </w:t>
      </w:r>
      <w:r w:rsidRPr="001F768B">
        <w:rPr>
          <w:rFonts w:ascii="Times New Roman" w:hAnsi="Times New Roman" w:cs="Times New Roman"/>
          <w:bCs/>
          <w:i w:val="0"/>
          <w:sz w:val="22"/>
          <w:szCs w:val="22"/>
          <w:lang w:val="id"/>
        </w:rPr>
        <w:t xml:space="preserve">dan dapat diterima. Indeks tersebut adalah SRMR dengan nilai 0.0629, IFI dengan nilai 0.906 dan CMIN/df dengan nilai 2.897. Sedangkan untuk 3 indeks lainnya yaitu RMSEA dengan nilai 0.085, GFI dengan nilai 0.864 dan TLI dengan nilai 0.887 merupakan </w:t>
      </w:r>
      <w:r w:rsidRPr="001F768B">
        <w:rPr>
          <w:rFonts w:ascii="Times New Roman" w:hAnsi="Times New Roman" w:cs="Times New Roman"/>
          <w:bCs/>
          <w:sz w:val="22"/>
          <w:szCs w:val="22"/>
          <w:lang w:val="id"/>
        </w:rPr>
        <w:t xml:space="preserve">marginal fit </w:t>
      </w:r>
      <w:r w:rsidRPr="001F768B">
        <w:rPr>
          <w:rFonts w:ascii="Times New Roman" w:hAnsi="Times New Roman" w:cs="Times New Roman"/>
          <w:bCs/>
          <w:i w:val="0"/>
          <w:sz w:val="22"/>
          <w:szCs w:val="22"/>
          <w:lang w:val="id"/>
        </w:rPr>
        <w:t xml:space="preserve">karena memiliki nilai sedikit di bawah kriteria good </w:t>
      </w:r>
      <w:r w:rsidR="00822605" w:rsidRPr="00822605">
        <w:rPr>
          <w:rFonts w:ascii="Times New Roman" w:hAnsi="Times New Roman" w:cs="Times New Roman"/>
          <w:bCs/>
          <w:sz w:val="22"/>
          <w:szCs w:val="22"/>
          <w:lang w:val="id"/>
        </w:rPr>
        <w:t>value</w:t>
      </w:r>
      <w:r w:rsidRPr="001F768B">
        <w:rPr>
          <w:rFonts w:ascii="Times New Roman" w:hAnsi="Times New Roman" w:cs="Times New Roman"/>
          <w:bCs/>
          <w:i w:val="0"/>
          <w:sz w:val="22"/>
          <w:szCs w:val="22"/>
          <w:lang w:val="id"/>
        </w:rPr>
        <w:t xml:space="preserve">. Menurut Bollen </w:t>
      </w:r>
      <w:r w:rsidRPr="001F768B">
        <w:rPr>
          <w:rFonts w:ascii="Times New Roman" w:hAnsi="Times New Roman" w:cs="Times New Roman"/>
          <w:bCs/>
          <w:i w:val="0"/>
          <w:sz w:val="22"/>
          <w:szCs w:val="22"/>
          <w:lang w:val="id"/>
        </w:rPr>
        <w:lastRenderedPageBreak/>
        <w:t xml:space="preserve">(1989), </w:t>
      </w:r>
      <w:r w:rsidRPr="001F768B">
        <w:rPr>
          <w:rFonts w:ascii="Times New Roman" w:hAnsi="Times New Roman" w:cs="Times New Roman"/>
          <w:bCs/>
          <w:sz w:val="22"/>
          <w:szCs w:val="22"/>
          <w:lang w:val="id"/>
        </w:rPr>
        <w:t xml:space="preserve">incremental fit measures </w:t>
      </w:r>
      <w:r w:rsidRPr="001F768B">
        <w:rPr>
          <w:rFonts w:ascii="Times New Roman" w:hAnsi="Times New Roman" w:cs="Times New Roman"/>
          <w:bCs/>
          <w:i w:val="0"/>
          <w:sz w:val="22"/>
          <w:szCs w:val="22"/>
          <w:lang w:val="id"/>
        </w:rPr>
        <w:t xml:space="preserve">tidak memiliki kriteria dasar yang kuat maka jika hasil dari </w:t>
      </w:r>
      <w:r w:rsidRPr="001F768B">
        <w:rPr>
          <w:rFonts w:ascii="Times New Roman" w:hAnsi="Times New Roman" w:cs="Times New Roman"/>
          <w:bCs/>
          <w:sz w:val="22"/>
          <w:szCs w:val="22"/>
          <w:lang w:val="id"/>
        </w:rPr>
        <w:t xml:space="preserve">incremental fit measures </w:t>
      </w:r>
      <w:r w:rsidRPr="001F768B">
        <w:rPr>
          <w:rFonts w:ascii="Times New Roman" w:hAnsi="Times New Roman" w:cs="Times New Roman"/>
          <w:bCs/>
          <w:i w:val="0"/>
          <w:sz w:val="22"/>
          <w:szCs w:val="22"/>
          <w:lang w:val="id"/>
        </w:rPr>
        <w:t xml:space="preserve">sedikit di bawah kriteria </w:t>
      </w:r>
      <w:r w:rsidRPr="001F768B">
        <w:rPr>
          <w:rFonts w:ascii="Times New Roman" w:hAnsi="Times New Roman" w:cs="Times New Roman"/>
          <w:bCs/>
          <w:sz w:val="22"/>
          <w:szCs w:val="22"/>
          <w:lang w:val="id"/>
        </w:rPr>
        <w:t xml:space="preserve">good </w:t>
      </w:r>
      <w:r w:rsidR="00822605" w:rsidRPr="00822605">
        <w:rPr>
          <w:rFonts w:ascii="Times New Roman" w:hAnsi="Times New Roman" w:cs="Times New Roman"/>
          <w:bCs/>
          <w:sz w:val="22"/>
          <w:szCs w:val="22"/>
          <w:lang w:val="id"/>
        </w:rPr>
        <w:t>value</w:t>
      </w:r>
      <w:r w:rsidRPr="001F768B">
        <w:rPr>
          <w:rFonts w:ascii="Times New Roman" w:hAnsi="Times New Roman" w:cs="Times New Roman"/>
          <w:bCs/>
          <w:sz w:val="22"/>
          <w:szCs w:val="22"/>
          <w:lang w:val="id"/>
        </w:rPr>
        <w:t xml:space="preserve"> </w:t>
      </w:r>
      <w:r w:rsidRPr="001F768B">
        <w:rPr>
          <w:rFonts w:ascii="Times New Roman" w:hAnsi="Times New Roman" w:cs="Times New Roman"/>
          <w:bCs/>
          <w:i w:val="0"/>
          <w:sz w:val="22"/>
          <w:szCs w:val="22"/>
          <w:lang w:val="id"/>
        </w:rPr>
        <w:t>masih dapat diterima</w:t>
      </w:r>
      <w:r w:rsidR="00D86A76">
        <w:rPr>
          <w:rFonts w:ascii="Times New Roman" w:hAnsi="Times New Roman" w:cs="Times New Roman"/>
          <w:bCs/>
          <w:i w:val="0"/>
          <w:sz w:val="22"/>
          <w:szCs w:val="22"/>
        </w:rPr>
        <w:t>.</w:t>
      </w:r>
    </w:p>
    <w:p w14:paraId="6D6F3D6D" w14:textId="77777777" w:rsidR="00D86A76" w:rsidRDefault="00D86A76" w:rsidP="00E1757F">
      <w:pPr>
        <w:spacing w:after="0" w:line="240" w:lineRule="auto"/>
        <w:jc w:val="both"/>
        <w:rPr>
          <w:rFonts w:ascii="Times New Roman" w:hAnsi="Times New Roman" w:cs="Times New Roman"/>
          <w:bCs/>
          <w:i w:val="0"/>
          <w:sz w:val="22"/>
          <w:szCs w:val="22"/>
        </w:rPr>
      </w:pPr>
    </w:p>
    <w:p w14:paraId="26E338C2" w14:textId="222FA55C" w:rsidR="00D86A76" w:rsidRPr="00714505" w:rsidRDefault="00D86A76" w:rsidP="00E1757F">
      <w:pPr>
        <w:spacing w:after="0" w:line="240" w:lineRule="auto"/>
        <w:jc w:val="both"/>
        <w:rPr>
          <w:rFonts w:ascii="Times New Roman" w:hAnsi="Times New Roman" w:cs="Times New Roman"/>
          <w:b/>
          <w:bCs/>
          <w:i w:val="0"/>
          <w:sz w:val="22"/>
          <w:szCs w:val="22"/>
          <w:lang w:val="id"/>
        </w:rPr>
      </w:pPr>
      <w:r w:rsidRPr="001F768B">
        <w:rPr>
          <w:rFonts w:ascii="Times New Roman" w:hAnsi="Times New Roman" w:cs="Times New Roman"/>
          <w:b/>
          <w:bCs/>
          <w:i w:val="0"/>
          <w:sz w:val="22"/>
          <w:szCs w:val="22"/>
          <w:lang w:val="id"/>
        </w:rPr>
        <w:t>Analisis Uji Hipotesis</w:t>
      </w:r>
    </w:p>
    <w:p w14:paraId="7605369A" w14:textId="77777777" w:rsidR="001176FB" w:rsidRPr="001176FB" w:rsidRDefault="001176FB" w:rsidP="00E1757F">
      <w:pPr>
        <w:spacing w:after="0" w:line="240" w:lineRule="auto"/>
        <w:jc w:val="center"/>
        <w:rPr>
          <w:rFonts w:ascii="Times New Roman" w:hAnsi="Times New Roman" w:cs="Times New Roman"/>
          <w:b/>
          <w:bCs/>
          <w:i w:val="0"/>
          <w:sz w:val="24"/>
          <w:szCs w:val="24"/>
          <w:lang w:val="id"/>
        </w:rPr>
      </w:pPr>
      <w:r w:rsidRPr="001176FB">
        <w:rPr>
          <w:rFonts w:ascii="Times New Roman" w:hAnsi="Times New Roman" w:cs="Times New Roman"/>
          <w:b/>
          <w:bCs/>
          <w:i w:val="0"/>
          <w:sz w:val="24"/>
          <w:szCs w:val="24"/>
          <w:lang w:val="id"/>
        </w:rPr>
        <w:t>Tabel-5 Hasil Uji Hipotesis</w:t>
      </w:r>
    </w:p>
    <w:p w14:paraId="1C804B8F" w14:textId="77777777" w:rsidR="001176FB" w:rsidRDefault="001176FB" w:rsidP="00E1757F">
      <w:pPr>
        <w:spacing w:after="0" w:line="240" w:lineRule="auto"/>
        <w:jc w:val="both"/>
        <w:rPr>
          <w:rFonts w:ascii="Times New Roman" w:hAnsi="Times New Roman" w:cs="Times New Roman"/>
          <w:bCs/>
          <w:i w:val="0"/>
          <w:sz w:val="22"/>
          <w:szCs w:val="22"/>
        </w:rPr>
      </w:pPr>
    </w:p>
    <w:tbl>
      <w:tblPr>
        <w:tblW w:w="0" w:type="auto"/>
        <w:tblInd w:w="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40"/>
        <w:gridCol w:w="1740"/>
        <w:gridCol w:w="1680"/>
        <w:gridCol w:w="1340"/>
        <w:gridCol w:w="1740"/>
      </w:tblGrid>
      <w:tr w:rsidR="001176FB" w:rsidRPr="001F768B" w14:paraId="6CF7B672" w14:textId="77777777" w:rsidTr="001176FB">
        <w:trPr>
          <w:trHeight w:val="502"/>
        </w:trPr>
        <w:tc>
          <w:tcPr>
            <w:tcW w:w="1740" w:type="dxa"/>
          </w:tcPr>
          <w:p w14:paraId="08560E81" w14:textId="77777777" w:rsidR="001176FB" w:rsidRPr="001F768B" w:rsidRDefault="001176FB" w:rsidP="00E1757F">
            <w:pPr>
              <w:spacing w:after="0" w:line="240" w:lineRule="auto"/>
              <w:jc w:val="center"/>
              <w:rPr>
                <w:rFonts w:ascii="Times New Roman" w:hAnsi="Times New Roman" w:cs="Times New Roman"/>
                <w:b/>
                <w:bCs/>
                <w:i w:val="0"/>
                <w:sz w:val="22"/>
                <w:szCs w:val="22"/>
                <w:lang w:val="id"/>
              </w:rPr>
            </w:pPr>
            <w:r w:rsidRPr="001F768B">
              <w:rPr>
                <w:rFonts w:ascii="Times New Roman" w:hAnsi="Times New Roman" w:cs="Times New Roman"/>
                <w:b/>
                <w:bCs/>
                <w:i w:val="0"/>
                <w:sz w:val="22"/>
                <w:szCs w:val="22"/>
                <w:lang w:val="id"/>
              </w:rPr>
              <w:t>Hipotesis</w:t>
            </w:r>
          </w:p>
        </w:tc>
        <w:tc>
          <w:tcPr>
            <w:tcW w:w="1740" w:type="dxa"/>
          </w:tcPr>
          <w:p w14:paraId="68771712" w14:textId="77777777" w:rsidR="001176FB" w:rsidRPr="001F768B" w:rsidRDefault="001176FB" w:rsidP="00E1757F">
            <w:pPr>
              <w:spacing w:after="0" w:line="240" w:lineRule="auto"/>
              <w:jc w:val="center"/>
              <w:rPr>
                <w:rFonts w:ascii="Times New Roman" w:hAnsi="Times New Roman" w:cs="Times New Roman"/>
                <w:b/>
                <w:bCs/>
                <w:i w:val="0"/>
                <w:sz w:val="22"/>
                <w:szCs w:val="22"/>
                <w:lang w:val="id"/>
              </w:rPr>
            </w:pPr>
            <w:r w:rsidRPr="001F768B">
              <w:rPr>
                <w:rFonts w:ascii="Times New Roman" w:hAnsi="Times New Roman" w:cs="Times New Roman"/>
                <w:b/>
                <w:bCs/>
                <w:i w:val="0"/>
                <w:sz w:val="22"/>
                <w:szCs w:val="22"/>
                <w:lang w:val="id"/>
              </w:rPr>
              <w:t>Hubungan Antar Variabel</w:t>
            </w:r>
          </w:p>
        </w:tc>
        <w:tc>
          <w:tcPr>
            <w:tcW w:w="1680" w:type="dxa"/>
          </w:tcPr>
          <w:p w14:paraId="3BBD04D1" w14:textId="77777777" w:rsidR="001176FB" w:rsidRPr="001F768B" w:rsidRDefault="001176FB" w:rsidP="00E1757F">
            <w:pPr>
              <w:spacing w:after="0" w:line="240" w:lineRule="auto"/>
              <w:jc w:val="center"/>
              <w:rPr>
                <w:rFonts w:ascii="Times New Roman" w:hAnsi="Times New Roman" w:cs="Times New Roman"/>
                <w:b/>
                <w:bCs/>
                <w:sz w:val="22"/>
                <w:szCs w:val="22"/>
                <w:lang w:val="id"/>
              </w:rPr>
            </w:pPr>
            <w:r w:rsidRPr="001F768B">
              <w:rPr>
                <w:rFonts w:ascii="Times New Roman" w:hAnsi="Times New Roman" w:cs="Times New Roman"/>
                <w:b/>
                <w:bCs/>
                <w:sz w:val="22"/>
                <w:szCs w:val="22"/>
                <w:lang w:val="id"/>
              </w:rPr>
              <w:t>β (Standardized)</w:t>
            </w:r>
          </w:p>
        </w:tc>
        <w:tc>
          <w:tcPr>
            <w:tcW w:w="1340" w:type="dxa"/>
          </w:tcPr>
          <w:p w14:paraId="5D6E9712" w14:textId="77777777" w:rsidR="001176FB" w:rsidRPr="001F768B" w:rsidRDefault="001176FB" w:rsidP="00E1757F">
            <w:pPr>
              <w:spacing w:after="0" w:line="240" w:lineRule="auto"/>
              <w:jc w:val="center"/>
              <w:rPr>
                <w:rFonts w:ascii="Times New Roman" w:hAnsi="Times New Roman" w:cs="Times New Roman"/>
                <w:b/>
                <w:bCs/>
                <w:i w:val="0"/>
                <w:sz w:val="22"/>
                <w:szCs w:val="22"/>
                <w:lang w:val="id"/>
              </w:rPr>
            </w:pPr>
            <w:r w:rsidRPr="001F768B">
              <w:rPr>
                <w:rFonts w:ascii="Times New Roman" w:hAnsi="Times New Roman" w:cs="Times New Roman"/>
                <w:b/>
                <w:bCs/>
                <w:i w:val="0"/>
                <w:sz w:val="22"/>
                <w:szCs w:val="22"/>
                <w:lang w:val="id"/>
              </w:rPr>
              <w:t>P</w:t>
            </w:r>
          </w:p>
        </w:tc>
        <w:tc>
          <w:tcPr>
            <w:tcW w:w="1740" w:type="dxa"/>
          </w:tcPr>
          <w:p w14:paraId="76A682E0" w14:textId="77777777" w:rsidR="001176FB" w:rsidRPr="001F768B" w:rsidRDefault="001176FB" w:rsidP="00E1757F">
            <w:pPr>
              <w:spacing w:after="0" w:line="240" w:lineRule="auto"/>
              <w:jc w:val="center"/>
              <w:rPr>
                <w:rFonts w:ascii="Times New Roman" w:hAnsi="Times New Roman" w:cs="Times New Roman"/>
                <w:b/>
                <w:bCs/>
                <w:i w:val="0"/>
                <w:sz w:val="22"/>
                <w:szCs w:val="22"/>
                <w:lang w:val="id"/>
              </w:rPr>
            </w:pPr>
            <w:r w:rsidRPr="001F768B">
              <w:rPr>
                <w:rFonts w:ascii="Times New Roman" w:hAnsi="Times New Roman" w:cs="Times New Roman"/>
                <w:b/>
                <w:bCs/>
                <w:i w:val="0"/>
                <w:sz w:val="22"/>
                <w:szCs w:val="22"/>
                <w:lang w:val="id"/>
              </w:rPr>
              <w:t>Keterangan</w:t>
            </w:r>
          </w:p>
        </w:tc>
      </w:tr>
      <w:tr w:rsidR="001176FB" w:rsidRPr="001F768B" w14:paraId="16C9E89F" w14:textId="77777777" w:rsidTr="001176FB">
        <w:trPr>
          <w:trHeight w:val="601"/>
        </w:trPr>
        <w:tc>
          <w:tcPr>
            <w:tcW w:w="1740" w:type="dxa"/>
          </w:tcPr>
          <w:p w14:paraId="761F22FB" w14:textId="77777777" w:rsidR="001176FB" w:rsidRPr="001F768B" w:rsidRDefault="001176FB" w:rsidP="00E1757F">
            <w:pPr>
              <w:spacing w:after="0" w:line="240" w:lineRule="auto"/>
              <w:jc w:val="both"/>
              <w:rPr>
                <w:rFonts w:ascii="Times New Roman" w:hAnsi="Times New Roman" w:cs="Times New Roman"/>
                <w:b/>
                <w:bCs/>
                <w:i w:val="0"/>
                <w:sz w:val="22"/>
                <w:szCs w:val="22"/>
                <w:lang w:val="id"/>
              </w:rPr>
            </w:pPr>
            <w:r w:rsidRPr="001F768B">
              <w:rPr>
                <w:rFonts w:ascii="Times New Roman" w:hAnsi="Times New Roman" w:cs="Times New Roman"/>
                <w:b/>
                <w:bCs/>
                <w:i w:val="0"/>
                <w:sz w:val="22"/>
                <w:szCs w:val="22"/>
                <w:lang w:val="id"/>
              </w:rPr>
              <w:t>H1</w:t>
            </w:r>
          </w:p>
        </w:tc>
        <w:tc>
          <w:tcPr>
            <w:tcW w:w="1740" w:type="dxa"/>
          </w:tcPr>
          <w:p w14:paraId="238DE2DC" w14:textId="77777777" w:rsidR="001176FB" w:rsidRPr="001F768B" w:rsidRDefault="001176FB" w:rsidP="00E1757F">
            <w:pPr>
              <w:spacing w:after="0" w:line="240" w:lineRule="auto"/>
              <w:rPr>
                <w:rFonts w:ascii="Times New Roman" w:hAnsi="Times New Roman" w:cs="Times New Roman"/>
                <w:bCs/>
                <w:sz w:val="22"/>
                <w:szCs w:val="22"/>
                <w:lang w:val="id"/>
              </w:rPr>
            </w:pPr>
            <w:r w:rsidRPr="001F768B">
              <w:rPr>
                <w:rFonts w:ascii="Times New Roman" w:hAnsi="Times New Roman" w:cs="Times New Roman"/>
                <w:bCs/>
                <w:sz w:val="22"/>
                <w:szCs w:val="22"/>
                <w:lang w:val="id"/>
              </w:rPr>
              <w:t>media influence - subjective norms</w:t>
            </w:r>
          </w:p>
        </w:tc>
        <w:tc>
          <w:tcPr>
            <w:tcW w:w="1680" w:type="dxa"/>
          </w:tcPr>
          <w:p w14:paraId="1544C626"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0.230</w:t>
            </w:r>
          </w:p>
        </w:tc>
        <w:tc>
          <w:tcPr>
            <w:tcW w:w="1340" w:type="dxa"/>
          </w:tcPr>
          <w:p w14:paraId="0A726A70"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0.008</w:t>
            </w:r>
          </w:p>
        </w:tc>
        <w:tc>
          <w:tcPr>
            <w:tcW w:w="1740" w:type="dxa"/>
          </w:tcPr>
          <w:p w14:paraId="6269FADD"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Diterima</w:t>
            </w:r>
          </w:p>
        </w:tc>
      </w:tr>
      <w:tr w:rsidR="001176FB" w:rsidRPr="001F768B" w14:paraId="78A5AE1F" w14:textId="77777777" w:rsidTr="001176FB">
        <w:trPr>
          <w:trHeight w:val="529"/>
        </w:trPr>
        <w:tc>
          <w:tcPr>
            <w:tcW w:w="1740" w:type="dxa"/>
          </w:tcPr>
          <w:p w14:paraId="5AEDEAA9" w14:textId="77777777" w:rsidR="001176FB" w:rsidRPr="001F768B" w:rsidRDefault="001176FB" w:rsidP="00E1757F">
            <w:pPr>
              <w:spacing w:after="0" w:line="240" w:lineRule="auto"/>
              <w:jc w:val="both"/>
              <w:rPr>
                <w:rFonts w:ascii="Times New Roman" w:hAnsi="Times New Roman" w:cs="Times New Roman"/>
                <w:b/>
                <w:bCs/>
                <w:i w:val="0"/>
                <w:sz w:val="22"/>
                <w:szCs w:val="22"/>
                <w:lang w:val="id"/>
              </w:rPr>
            </w:pPr>
            <w:r w:rsidRPr="001F768B">
              <w:rPr>
                <w:rFonts w:ascii="Times New Roman" w:hAnsi="Times New Roman" w:cs="Times New Roman"/>
                <w:b/>
                <w:bCs/>
                <w:i w:val="0"/>
                <w:sz w:val="22"/>
                <w:szCs w:val="22"/>
                <w:lang w:val="id"/>
              </w:rPr>
              <w:t>H2</w:t>
            </w:r>
          </w:p>
        </w:tc>
        <w:tc>
          <w:tcPr>
            <w:tcW w:w="1740" w:type="dxa"/>
          </w:tcPr>
          <w:p w14:paraId="7450397F" w14:textId="77777777" w:rsidR="001176FB" w:rsidRPr="001F768B" w:rsidRDefault="001176FB" w:rsidP="00E1757F">
            <w:pPr>
              <w:spacing w:after="0" w:line="240" w:lineRule="auto"/>
              <w:rPr>
                <w:rFonts w:ascii="Times New Roman" w:hAnsi="Times New Roman" w:cs="Times New Roman"/>
                <w:bCs/>
                <w:sz w:val="22"/>
                <w:szCs w:val="22"/>
                <w:lang w:val="id"/>
              </w:rPr>
            </w:pPr>
            <w:r w:rsidRPr="001F768B">
              <w:rPr>
                <w:rFonts w:ascii="Times New Roman" w:hAnsi="Times New Roman" w:cs="Times New Roman"/>
                <w:bCs/>
                <w:sz w:val="22"/>
                <w:szCs w:val="22"/>
                <w:lang w:val="id"/>
              </w:rPr>
              <w:t>group influence - subjective norms</w:t>
            </w:r>
          </w:p>
        </w:tc>
        <w:tc>
          <w:tcPr>
            <w:tcW w:w="1680" w:type="dxa"/>
          </w:tcPr>
          <w:p w14:paraId="44BAB0C0"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0.321</w:t>
            </w:r>
          </w:p>
        </w:tc>
        <w:tc>
          <w:tcPr>
            <w:tcW w:w="1340" w:type="dxa"/>
          </w:tcPr>
          <w:p w14:paraId="491B9A14"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w:t>
            </w:r>
          </w:p>
        </w:tc>
        <w:tc>
          <w:tcPr>
            <w:tcW w:w="1740" w:type="dxa"/>
          </w:tcPr>
          <w:p w14:paraId="42F2D36C"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Diterima</w:t>
            </w:r>
          </w:p>
        </w:tc>
      </w:tr>
      <w:tr w:rsidR="001176FB" w:rsidRPr="001F768B" w14:paraId="5C644C1C" w14:textId="77777777" w:rsidTr="001176FB">
        <w:trPr>
          <w:trHeight w:val="601"/>
        </w:trPr>
        <w:tc>
          <w:tcPr>
            <w:tcW w:w="1740" w:type="dxa"/>
          </w:tcPr>
          <w:p w14:paraId="0715DDF1" w14:textId="77777777" w:rsidR="001176FB" w:rsidRPr="001F768B" w:rsidRDefault="001176FB" w:rsidP="00E1757F">
            <w:pPr>
              <w:spacing w:after="0" w:line="240" w:lineRule="auto"/>
              <w:jc w:val="both"/>
              <w:rPr>
                <w:rFonts w:ascii="Times New Roman" w:hAnsi="Times New Roman" w:cs="Times New Roman"/>
                <w:b/>
                <w:bCs/>
                <w:i w:val="0"/>
                <w:sz w:val="22"/>
                <w:szCs w:val="22"/>
                <w:lang w:val="id"/>
              </w:rPr>
            </w:pPr>
            <w:r w:rsidRPr="001F768B">
              <w:rPr>
                <w:rFonts w:ascii="Times New Roman" w:hAnsi="Times New Roman" w:cs="Times New Roman"/>
                <w:b/>
                <w:bCs/>
                <w:i w:val="0"/>
                <w:sz w:val="22"/>
                <w:szCs w:val="22"/>
                <w:lang w:val="id"/>
              </w:rPr>
              <w:t>H3a</w:t>
            </w:r>
          </w:p>
        </w:tc>
        <w:tc>
          <w:tcPr>
            <w:tcW w:w="1740" w:type="dxa"/>
          </w:tcPr>
          <w:p w14:paraId="6CF011A2" w14:textId="77777777" w:rsidR="001176FB" w:rsidRPr="001F768B" w:rsidRDefault="001176FB" w:rsidP="00E1757F">
            <w:pPr>
              <w:spacing w:after="0" w:line="240" w:lineRule="auto"/>
              <w:rPr>
                <w:rFonts w:ascii="Times New Roman" w:hAnsi="Times New Roman" w:cs="Times New Roman"/>
                <w:bCs/>
                <w:sz w:val="22"/>
                <w:szCs w:val="22"/>
                <w:lang w:val="id"/>
              </w:rPr>
            </w:pPr>
            <w:r w:rsidRPr="001F768B">
              <w:rPr>
                <w:rFonts w:ascii="Times New Roman" w:hAnsi="Times New Roman" w:cs="Times New Roman"/>
                <w:bCs/>
                <w:sz w:val="22"/>
                <w:szCs w:val="22"/>
                <w:lang w:val="id"/>
              </w:rPr>
              <w:t>cognitive beliefs</w:t>
            </w:r>
          </w:p>
          <w:p w14:paraId="50E15EB3" w14:textId="77777777" w:rsidR="001176FB" w:rsidRPr="001F768B" w:rsidRDefault="001176FB" w:rsidP="00E1757F">
            <w:pPr>
              <w:spacing w:after="0" w:line="240" w:lineRule="auto"/>
              <w:rPr>
                <w:rFonts w:ascii="Times New Roman" w:hAnsi="Times New Roman" w:cs="Times New Roman"/>
                <w:bCs/>
                <w:sz w:val="22"/>
                <w:szCs w:val="22"/>
                <w:lang w:val="id"/>
              </w:rPr>
            </w:pPr>
            <w:r w:rsidRPr="001F768B">
              <w:rPr>
                <w:rFonts w:ascii="Times New Roman" w:hAnsi="Times New Roman" w:cs="Times New Roman"/>
                <w:bCs/>
                <w:sz w:val="22"/>
                <w:szCs w:val="22"/>
                <w:lang w:val="id"/>
              </w:rPr>
              <w:t>- attitudes</w:t>
            </w:r>
          </w:p>
        </w:tc>
        <w:tc>
          <w:tcPr>
            <w:tcW w:w="1680" w:type="dxa"/>
          </w:tcPr>
          <w:p w14:paraId="70FAD3C3"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0.205</w:t>
            </w:r>
          </w:p>
        </w:tc>
        <w:tc>
          <w:tcPr>
            <w:tcW w:w="1340" w:type="dxa"/>
          </w:tcPr>
          <w:p w14:paraId="619ADEC4"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0.010</w:t>
            </w:r>
          </w:p>
        </w:tc>
        <w:tc>
          <w:tcPr>
            <w:tcW w:w="1740" w:type="dxa"/>
          </w:tcPr>
          <w:p w14:paraId="0D60FA05"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Diterima</w:t>
            </w:r>
          </w:p>
        </w:tc>
      </w:tr>
      <w:tr w:rsidR="001176FB" w:rsidRPr="001F768B" w14:paraId="369E7990" w14:textId="77777777" w:rsidTr="001176FB">
        <w:trPr>
          <w:trHeight w:val="610"/>
        </w:trPr>
        <w:tc>
          <w:tcPr>
            <w:tcW w:w="1740" w:type="dxa"/>
          </w:tcPr>
          <w:p w14:paraId="0EC8B427" w14:textId="77777777" w:rsidR="001176FB" w:rsidRPr="001F768B" w:rsidRDefault="001176FB" w:rsidP="00E1757F">
            <w:pPr>
              <w:spacing w:after="0" w:line="240" w:lineRule="auto"/>
              <w:jc w:val="both"/>
              <w:rPr>
                <w:rFonts w:ascii="Times New Roman" w:hAnsi="Times New Roman" w:cs="Times New Roman"/>
                <w:b/>
                <w:bCs/>
                <w:i w:val="0"/>
                <w:sz w:val="22"/>
                <w:szCs w:val="22"/>
                <w:lang w:val="id"/>
              </w:rPr>
            </w:pPr>
            <w:r w:rsidRPr="001F768B">
              <w:rPr>
                <w:rFonts w:ascii="Times New Roman" w:hAnsi="Times New Roman" w:cs="Times New Roman"/>
                <w:b/>
                <w:bCs/>
                <w:i w:val="0"/>
                <w:sz w:val="22"/>
                <w:szCs w:val="22"/>
                <w:lang w:val="id"/>
              </w:rPr>
              <w:t>H3b</w:t>
            </w:r>
          </w:p>
        </w:tc>
        <w:tc>
          <w:tcPr>
            <w:tcW w:w="1740" w:type="dxa"/>
          </w:tcPr>
          <w:p w14:paraId="44B3F7D0" w14:textId="77777777" w:rsidR="001176FB" w:rsidRPr="001F768B" w:rsidRDefault="001176FB" w:rsidP="00E1757F">
            <w:pPr>
              <w:spacing w:after="0" w:line="240" w:lineRule="auto"/>
              <w:rPr>
                <w:rFonts w:ascii="Times New Roman" w:hAnsi="Times New Roman" w:cs="Times New Roman"/>
                <w:bCs/>
                <w:sz w:val="22"/>
                <w:szCs w:val="22"/>
                <w:lang w:val="id"/>
              </w:rPr>
            </w:pPr>
            <w:r w:rsidRPr="001F768B">
              <w:rPr>
                <w:rFonts w:ascii="Times New Roman" w:hAnsi="Times New Roman" w:cs="Times New Roman"/>
                <w:bCs/>
                <w:sz w:val="22"/>
                <w:szCs w:val="22"/>
                <w:lang w:val="id"/>
              </w:rPr>
              <w:t>cognitive beliefs</w:t>
            </w:r>
          </w:p>
          <w:p w14:paraId="4736B084" w14:textId="77777777" w:rsidR="001176FB" w:rsidRPr="001F768B" w:rsidRDefault="001176FB" w:rsidP="00E1757F">
            <w:pPr>
              <w:spacing w:after="0" w:line="240" w:lineRule="auto"/>
              <w:rPr>
                <w:rFonts w:ascii="Times New Roman" w:hAnsi="Times New Roman" w:cs="Times New Roman"/>
                <w:bCs/>
                <w:sz w:val="22"/>
                <w:szCs w:val="22"/>
                <w:lang w:val="id"/>
              </w:rPr>
            </w:pPr>
            <w:r w:rsidRPr="001F768B">
              <w:rPr>
                <w:rFonts w:ascii="Times New Roman" w:hAnsi="Times New Roman" w:cs="Times New Roman"/>
                <w:bCs/>
                <w:sz w:val="22"/>
                <w:szCs w:val="22"/>
                <w:lang w:val="id"/>
              </w:rPr>
              <w:t>- subjective norms</w:t>
            </w:r>
          </w:p>
        </w:tc>
        <w:tc>
          <w:tcPr>
            <w:tcW w:w="1680" w:type="dxa"/>
          </w:tcPr>
          <w:p w14:paraId="181E9C82"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0.185</w:t>
            </w:r>
          </w:p>
        </w:tc>
        <w:tc>
          <w:tcPr>
            <w:tcW w:w="1340" w:type="dxa"/>
          </w:tcPr>
          <w:p w14:paraId="6966F7EC"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0.030</w:t>
            </w:r>
          </w:p>
        </w:tc>
        <w:tc>
          <w:tcPr>
            <w:tcW w:w="1740" w:type="dxa"/>
          </w:tcPr>
          <w:p w14:paraId="2E420AA0"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Diterima</w:t>
            </w:r>
          </w:p>
        </w:tc>
      </w:tr>
      <w:tr w:rsidR="001176FB" w:rsidRPr="001F768B" w14:paraId="5F685758" w14:textId="77777777" w:rsidTr="001176FB">
        <w:trPr>
          <w:trHeight w:val="880"/>
        </w:trPr>
        <w:tc>
          <w:tcPr>
            <w:tcW w:w="1740" w:type="dxa"/>
          </w:tcPr>
          <w:p w14:paraId="78AA5031" w14:textId="77777777" w:rsidR="001176FB" w:rsidRPr="001F768B" w:rsidRDefault="001176FB" w:rsidP="00E1757F">
            <w:pPr>
              <w:spacing w:after="0" w:line="240" w:lineRule="auto"/>
              <w:jc w:val="both"/>
              <w:rPr>
                <w:rFonts w:ascii="Times New Roman" w:hAnsi="Times New Roman" w:cs="Times New Roman"/>
                <w:b/>
                <w:bCs/>
                <w:i w:val="0"/>
                <w:sz w:val="22"/>
                <w:szCs w:val="22"/>
                <w:lang w:val="id"/>
              </w:rPr>
            </w:pPr>
            <w:r w:rsidRPr="001F768B">
              <w:rPr>
                <w:rFonts w:ascii="Times New Roman" w:hAnsi="Times New Roman" w:cs="Times New Roman"/>
                <w:b/>
                <w:bCs/>
                <w:i w:val="0"/>
                <w:sz w:val="22"/>
                <w:szCs w:val="22"/>
                <w:lang w:val="id"/>
              </w:rPr>
              <w:t>H3c</w:t>
            </w:r>
          </w:p>
        </w:tc>
        <w:tc>
          <w:tcPr>
            <w:tcW w:w="1740" w:type="dxa"/>
          </w:tcPr>
          <w:p w14:paraId="38D3618F" w14:textId="77777777" w:rsidR="001176FB" w:rsidRPr="001F768B" w:rsidRDefault="001176FB" w:rsidP="00E1757F">
            <w:pPr>
              <w:spacing w:after="0" w:line="240" w:lineRule="auto"/>
              <w:rPr>
                <w:rFonts w:ascii="Times New Roman" w:hAnsi="Times New Roman" w:cs="Times New Roman"/>
                <w:bCs/>
                <w:sz w:val="22"/>
                <w:szCs w:val="22"/>
                <w:lang w:val="id"/>
              </w:rPr>
            </w:pPr>
            <w:r w:rsidRPr="001F768B">
              <w:rPr>
                <w:rFonts w:ascii="Times New Roman" w:hAnsi="Times New Roman" w:cs="Times New Roman"/>
                <w:bCs/>
                <w:sz w:val="22"/>
                <w:szCs w:val="22"/>
                <w:lang w:val="id"/>
              </w:rPr>
              <w:t>cognitive beliefs</w:t>
            </w:r>
          </w:p>
          <w:p w14:paraId="20528B3C" w14:textId="77777777" w:rsidR="001176FB" w:rsidRPr="001F768B" w:rsidRDefault="001176FB" w:rsidP="00E1757F">
            <w:pPr>
              <w:spacing w:after="0" w:line="240" w:lineRule="auto"/>
              <w:rPr>
                <w:rFonts w:ascii="Times New Roman" w:hAnsi="Times New Roman" w:cs="Times New Roman"/>
                <w:bCs/>
                <w:sz w:val="22"/>
                <w:szCs w:val="22"/>
                <w:lang w:val="id"/>
              </w:rPr>
            </w:pPr>
            <w:r w:rsidRPr="001F768B">
              <w:rPr>
                <w:rFonts w:ascii="Times New Roman" w:hAnsi="Times New Roman" w:cs="Times New Roman"/>
                <w:bCs/>
                <w:sz w:val="22"/>
                <w:szCs w:val="22"/>
                <w:lang w:val="id"/>
              </w:rPr>
              <w:t>- purchase intention</w:t>
            </w:r>
          </w:p>
        </w:tc>
        <w:tc>
          <w:tcPr>
            <w:tcW w:w="1680" w:type="dxa"/>
          </w:tcPr>
          <w:p w14:paraId="19B43FEF"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0.502</w:t>
            </w:r>
          </w:p>
        </w:tc>
        <w:tc>
          <w:tcPr>
            <w:tcW w:w="1340" w:type="dxa"/>
          </w:tcPr>
          <w:p w14:paraId="33058413"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w:t>
            </w:r>
          </w:p>
        </w:tc>
        <w:tc>
          <w:tcPr>
            <w:tcW w:w="1740" w:type="dxa"/>
          </w:tcPr>
          <w:p w14:paraId="75A894FB"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Diterima</w:t>
            </w:r>
          </w:p>
        </w:tc>
      </w:tr>
      <w:tr w:rsidR="001176FB" w:rsidRPr="001F768B" w14:paraId="241DA920" w14:textId="77777777" w:rsidTr="001176FB">
        <w:trPr>
          <w:trHeight w:val="340"/>
        </w:trPr>
        <w:tc>
          <w:tcPr>
            <w:tcW w:w="1740" w:type="dxa"/>
          </w:tcPr>
          <w:p w14:paraId="40EBB60B" w14:textId="77777777" w:rsidR="001176FB" w:rsidRPr="001F768B" w:rsidRDefault="001176FB" w:rsidP="00E1757F">
            <w:pPr>
              <w:spacing w:after="0" w:line="240" w:lineRule="auto"/>
              <w:jc w:val="both"/>
              <w:rPr>
                <w:rFonts w:ascii="Times New Roman" w:hAnsi="Times New Roman" w:cs="Times New Roman"/>
                <w:b/>
                <w:bCs/>
                <w:i w:val="0"/>
                <w:sz w:val="22"/>
                <w:szCs w:val="22"/>
                <w:lang w:val="id"/>
              </w:rPr>
            </w:pPr>
            <w:r w:rsidRPr="001F768B">
              <w:rPr>
                <w:rFonts w:ascii="Times New Roman" w:hAnsi="Times New Roman" w:cs="Times New Roman"/>
                <w:b/>
                <w:bCs/>
                <w:i w:val="0"/>
                <w:sz w:val="22"/>
                <w:szCs w:val="22"/>
                <w:lang w:val="id"/>
              </w:rPr>
              <w:t>H4</w:t>
            </w:r>
          </w:p>
        </w:tc>
        <w:tc>
          <w:tcPr>
            <w:tcW w:w="1740" w:type="dxa"/>
          </w:tcPr>
          <w:p w14:paraId="2DB38D21" w14:textId="77777777" w:rsidR="001176FB" w:rsidRPr="001F768B" w:rsidRDefault="001176FB" w:rsidP="00E1757F">
            <w:pPr>
              <w:spacing w:after="0" w:line="240" w:lineRule="auto"/>
              <w:rPr>
                <w:rFonts w:ascii="Times New Roman" w:hAnsi="Times New Roman" w:cs="Times New Roman"/>
                <w:bCs/>
                <w:sz w:val="22"/>
                <w:szCs w:val="22"/>
                <w:lang w:val="id"/>
              </w:rPr>
            </w:pPr>
            <w:r w:rsidRPr="001F768B">
              <w:rPr>
                <w:rFonts w:ascii="Times New Roman" w:hAnsi="Times New Roman" w:cs="Times New Roman"/>
                <w:bCs/>
                <w:sz w:val="22"/>
                <w:szCs w:val="22"/>
                <w:lang w:val="id"/>
              </w:rPr>
              <w:t>attitudes -</w:t>
            </w:r>
          </w:p>
        </w:tc>
        <w:tc>
          <w:tcPr>
            <w:tcW w:w="1680" w:type="dxa"/>
          </w:tcPr>
          <w:p w14:paraId="5C39E941"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0.035</w:t>
            </w:r>
          </w:p>
        </w:tc>
        <w:tc>
          <w:tcPr>
            <w:tcW w:w="1340" w:type="dxa"/>
          </w:tcPr>
          <w:p w14:paraId="34B63A48"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0.671</w:t>
            </w:r>
          </w:p>
        </w:tc>
        <w:tc>
          <w:tcPr>
            <w:tcW w:w="1740" w:type="dxa"/>
          </w:tcPr>
          <w:p w14:paraId="4DE6A390" w14:textId="77777777" w:rsidR="001176FB" w:rsidRPr="001F768B" w:rsidRDefault="001176FB" w:rsidP="00E1757F">
            <w:pPr>
              <w:spacing w:after="0" w:line="240" w:lineRule="auto"/>
              <w:jc w:val="both"/>
              <w:rPr>
                <w:rFonts w:ascii="Times New Roman" w:hAnsi="Times New Roman" w:cs="Times New Roman"/>
                <w:b/>
                <w:bCs/>
                <w:i w:val="0"/>
                <w:sz w:val="22"/>
                <w:szCs w:val="22"/>
                <w:lang w:val="id"/>
              </w:rPr>
            </w:pPr>
            <w:r w:rsidRPr="001F768B">
              <w:rPr>
                <w:rFonts w:ascii="Times New Roman" w:hAnsi="Times New Roman" w:cs="Times New Roman"/>
                <w:b/>
                <w:bCs/>
                <w:i w:val="0"/>
                <w:sz w:val="22"/>
                <w:szCs w:val="22"/>
                <w:lang w:val="id"/>
              </w:rPr>
              <w:t>Ditolak</w:t>
            </w:r>
          </w:p>
        </w:tc>
      </w:tr>
      <w:tr w:rsidR="001176FB" w:rsidRPr="001F768B" w14:paraId="710DB3B7" w14:textId="77777777" w:rsidTr="001176FB">
        <w:trPr>
          <w:trHeight w:val="349"/>
        </w:trPr>
        <w:tc>
          <w:tcPr>
            <w:tcW w:w="1740" w:type="dxa"/>
            <w:tcBorders>
              <w:top w:val="single" w:sz="8" w:space="0" w:color="000000"/>
              <w:left w:val="single" w:sz="8" w:space="0" w:color="000000"/>
              <w:bottom w:val="single" w:sz="8" w:space="0" w:color="000000"/>
              <w:right w:val="single" w:sz="8" w:space="0" w:color="000000"/>
            </w:tcBorders>
          </w:tcPr>
          <w:p w14:paraId="39431253" w14:textId="77777777" w:rsidR="001176FB" w:rsidRPr="001176FB" w:rsidRDefault="001176FB" w:rsidP="00E1757F">
            <w:pPr>
              <w:spacing w:after="0" w:line="240" w:lineRule="auto"/>
              <w:jc w:val="both"/>
              <w:rPr>
                <w:rFonts w:ascii="Times New Roman" w:hAnsi="Times New Roman" w:cs="Times New Roman"/>
                <w:b/>
                <w:bCs/>
                <w:i w:val="0"/>
                <w:sz w:val="22"/>
                <w:szCs w:val="22"/>
                <w:lang w:val="id"/>
              </w:rPr>
            </w:pPr>
          </w:p>
        </w:tc>
        <w:tc>
          <w:tcPr>
            <w:tcW w:w="1740" w:type="dxa"/>
            <w:tcBorders>
              <w:top w:val="single" w:sz="8" w:space="0" w:color="000000"/>
              <w:left w:val="single" w:sz="8" w:space="0" w:color="000000"/>
              <w:bottom w:val="single" w:sz="8" w:space="0" w:color="000000"/>
              <w:right w:val="single" w:sz="8" w:space="0" w:color="000000"/>
            </w:tcBorders>
          </w:tcPr>
          <w:p w14:paraId="5D22D6C3" w14:textId="77777777" w:rsidR="001176FB" w:rsidRPr="001F768B" w:rsidRDefault="001176FB" w:rsidP="00E1757F">
            <w:pPr>
              <w:spacing w:after="0" w:line="240" w:lineRule="auto"/>
              <w:rPr>
                <w:rFonts w:ascii="Times New Roman" w:hAnsi="Times New Roman" w:cs="Times New Roman"/>
                <w:bCs/>
                <w:sz w:val="22"/>
                <w:szCs w:val="22"/>
                <w:lang w:val="id"/>
              </w:rPr>
            </w:pPr>
            <w:r w:rsidRPr="001F768B">
              <w:rPr>
                <w:rFonts w:ascii="Times New Roman" w:hAnsi="Times New Roman" w:cs="Times New Roman"/>
                <w:bCs/>
                <w:sz w:val="22"/>
                <w:szCs w:val="22"/>
                <w:lang w:val="id"/>
              </w:rPr>
              <w:t>purchase intention</w:t>
            </w:r>
          </w:p>
        </w:tc>
        <w:tc>
          <w:tcPr>
            <w:tcW w:w="1680" w:type="dxa"/>
            <w:tcBorders>
              <w:top w:val="single" w:sz="8" w:space="0" w:color="000000"/>
              <w:left w:val="single" w:sz="8" w:space="0" w:color="000000"/>
              <w:bottom w:val="single" w:sz="8" w:space="0" w:color="000000"/>
              <w:right w:val="single" w:sz="8" w:space="0" w:color="000000"/>
            </w:tcBorders>
          </w:tcPr>
          <w:p w14:paraId="1C95E42A"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p>
        </w:tc>
        <w:tc>
          <w:tcPr>
            <w:tcW w:w="1340" w:type="dxa"/>
            <w:tcBorders>
              <w:top w:val="single" w:sz="8" w:space="0" w:color="000000"/>
              <w:left w:val="single" w:sz="8" w:space="0" w:color="000000"/>
              <w:bottom w:val="single" w:sz="8" w:space="0" w:color="000000"/>
              <w:right w:val="single" w:sz="8" w:space="0" w:color="000000"/>
            </w:tcBorders>
          </w:tcPr>
          <w:p w14:paraId="3D5ED342"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p>
        </w:tc>
        <w:tc>
          <w:tcPr>
            <w:tcW w:w="1740" w:type="dxa"/>
            <w:tcBorders>
              <w:top w:val="single" w:sz="8" w:space="0" w:color="000000"/>
              <w:left w:val="single" w:sz="8" w:space="0" w:color="000000"/>
              <w:bottom w:val="single" w:sz="8" w:space="0" w:color="000000"/>
              <w:right w:val="single" w:sz="8" w:space="0" w:color="000000"/>
            </w:tcBorders>
          </w:tcPr>
          <w:p w14:paraId="79DB670F" w14:textId="77777777" w:rsidR="001176FB" w:rsidRPr="001176FB" w:rsidRDefault="001176FB" w:rsidP="00E1757F">
            <w:pPr>
              <w:spacing w:after="0" w:line="240" w:lineRule="auto"/>
              <w:jc w:val="both"/>
              <w:rPr>
                <w:rFonts w:ascii="Times New Roman" w:hAnsi="Times New Roman" w:cs="Times New Roman"/>
                <w:b/>
                <w:bCs/>
                <w:i w:val="0"/>
                <w:sz w:val="22"/>
                <w:szCs w:val="22"/>
                <w:lang w:val="id"/>
              </w:rPr>
            </w:pPr>
          </w:p>
        </w:tc>
      </w:tr>
      <w:tr w:rsidR="001176FB" w:rsidRPr="001F768B" w14:paraId="2D07B4B5" w14:textId="77777777" w:rsidTr="001176FB">
        <w:trPr>
          <w:trHeight w:val="540"/>
        </w:trPr>
        <w:tc>
          <w:tcPr>
            <w:tcW w:w="1740" w:type="dxa"/>
            <w:tcBorders>
              <w:top w:val="single" w:sz="8" w:space="0" w:color="000000"/>
              <w:left w:val="single" w:sz="8" w:space="0" w:color="000000"/>
              <w:bottom w:val="single" w:sz="8" w:space="0" w:color="000000"/>
              <w:right w:val="single" w:sz="8" w:space="0" w:color="000000"/>
            </w:tcBorders>
          </w:tcPr>
          <w:p w14:paraId="35B46AB1" w14:textId="77777777" w:rsidR="001176FB" w:rsidRPr="001F768B" w:rsidRDefault="001176FB" w:rsidP="00E1757F">
            <w:pPr>
              <w:spacing w:after="0" w:line="240" w:lineRule="auto"/>
              <w:jc w:val="both"/>
              <w:rPr>
                <w:rFonts w:ascii="Times New Roman" w:hAnsi="Times New Roman" w:cs="Times New Roman"/>
                <w:b/>
                <w:bCs/>
                <w:i w:val="0"/>
                <w:sz w:val="22"/>
                <w:szCs w:val="22"/>
                <w:lang w:val="id"/>
              </w:rPr>
            </w:pPr>
            <w:r w:rsidRPr="001F768B">
              <w:rPr>
                <w:rFonts w:ascii="Times New Roman" w:hAnsi="Times New Roman" w:cs="Times New Roman"/>
                <w:b/>
                <w:bCs/>
                <w:i w:val="0"/>
                <w:sz w:val="22"/>
                <w:szCs w:val="22"/>
                <w:lang w:val="id"/>
              </w:rPr>
              <w:t>H5a</w:t>
            </w:r>
          </w:p>
        </w:tc>
        <w:tc>
          <w:tcPr>
            <w:tcW w:w="1740" w:type="dxa"/>
            <w:tcBorders>
              <w:top w:val="single" w:sz="8" w:space="0" w:color="000000"/>
              <w:left w:val="single" w:sz="8" w:space="0" w:color="000000"/>
              <w:bottom w:val="single" w:sz="8" w:space="0" w:color="000000"/>
              <w:right w:val="single" w:sz="8" w:space="0" w:color="000000"/>
            </w:tcBorders>
          </w:tcPr>
          <w:p w14:paraId="656DE1D7" w14:textId="77777777" w:rsidR="001176FB" w:rsidRPr="001F768B" w:rsidRDefault="001176FB" w:rsidP="00E1757F">
            <w:pPr>
              <w:spacing w:after="0" w:line="240" w:lineRule="auto"/>
              <w:rPr>
                <w:rFonts w:ascii="Times New Roman" w:hAnsi="Times New Roman" w:cs="Times New Roman"/>
                <w:bCs/>
                <w:sz w:val="22"/>
                <w:szCs w:val="22"/>
                <w:lang w:val="id"/>
              </w:rPr>
            </w:pPr>
            <w:r w:rsidRPr="001F768B">
              <w:rPr>
                <w:rFonts w:ascii="Times New Roman" w:hAnsi="Times New Roman" w:cs="Times New Roman"/>
                <w:bCs/>
                <w:sz w:val="22"/>
                <w:szCs w:val="22"/>
                <w:lang w:val="id"/>
              </w:rPr>
              <w:t>subjective norms</w:t>
            </w:r>
          </w:p>
          <w:p w14:paraId="437DD144" w14:textId="77777777" w:rsidR="001176FB" w:rsidRPr="001F768B" w:rsidRDefault="001176FB" w:rsidP="00E1757F">
            <w:pPr>
              <w:spacing w:after="0" w:line="240" w:lineRule="auto"/>
              <w:rPr>
                <w:rFonts w:ascii="Times New Roman" w:hAnsi="Times New Roman" w:cs="Times New Roman"/>
                <w:bCs/>
                <w:sz w:val="22"/>
                <w:szCs w:val="22"/>
                <w:lang w:val="id"/>
              </w:rPr>
            </w:pPr>
            <w:r w:rsidRPr="001F768B">
              <w:rPr>
                <w:rFonts w:ascii="Times New Roman" w:hAnsi="Times New Roman" w:cs="Times New Roman"/>
                <w:bCs/>
                <w:sz w:val="22"/>
                <w:szCs w:val="22"/>
                <w:lang w:val="id"/>
              </w:rPr>
              <w:t>- attitudes</w:t>
            </w:r>
          </w:p>
        </w:tc>
        <w:tc>
          <w:tcPr>
            <w:tcW w:w="1680" w:type="dxa"/>
            <w:tcBorders>
              <w:top w:val="single" w:sz="8" w:space="0" w:color="000000"/>
              <w:left w:val="single" w:sz="8" w:space="0" w:color="000000"/>
              <w:bottom w:val="single" w:sz="8" w:space="0" w:color="000000"/>
              <w:right w:val="single" w:sz="8" w:space="0" w:color="000000"/>
            </w:tcBorders>
          </w:tcPr>
          <w:p w14:paraId="4CD20794"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0.420</w:t>
            </w:r>
          </w:p>
        </w:tc>
        <w:tc>
          <w:tcPr>
            <w:tcW w:w="1340" w:type="dxa"/>
            <w:tcBorders>
              <w:top w:val="single" w:sz="8" w:space="0" w:color="000000"/>
              <w:left w:val="single" w:sz="8" w:space="0" w:color="000000"/>
              <w:bottom w:val="single" w:sz="8" w:space="0" w:color="000000"/>
              <w:right w:val="single" w:sz="8" w:space="0" w:color="000000"/>
            </w:tcBorders>
          </w:tcPr>
          <w:p w14:paraId="3079857E"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w:t>
            </w:r>
          </w:p>
        </w:tc>
        <w:tc>
          <w:tcPr>
            <w:tcW w:w="1740" w:type="dxa"/>
            <w:tcBorders>
              <w:top w:val="single" w:sz="8" w:space="0" w:color="000000"/>
              <w:left w:val="single" w:sz="8" w:space="0" w:color="000000"/>
              <w:bottom w:val="single" w:sz="8" w:space="0" w:color="000000"/>
              <w:right w:val="single" w:sz="8" w:space="0" w:color="000000"/>
            </w:tcBorders>
          </w:tcPr>
          <w:p w14:paraId="41030C9D" w14:textId="77777777" w:rsidR="001176FB" w:rsidRPr="001176FB" w:rsidRDefault="001176FB" w:rsidP="00E1757F">
            <w:pPr>
              <w:spacing w:after="0" w:line="240" w:lineRule="auto"/>
              <w:jc w:val="both"/>
              <w:rPr>
                <w:rFonts w:ascii="Times New Roman" w:hAnsi="Times New Roman" w:cs="Times New Roman"/>
                <w:b/>
                <w:bCs/>
                <w:i w:val="0"/>
                <w:sz w:val="22"/>
                <w:szCs w:val="22"/>
                <w:lang w:val="id"/>
              </w:rPr>
            </w:pPr>
            <w:r w:rsidRPr="001176FB">
              <w:rPr>
                <w:rFonts w:ascii="Times New Roman" w:hAnsi="Times New Roman" w:cs="Times New Roman"/>
                <w:b/>
                <w:bCs/>
                <w:i w:val="0"/>
                <w:sz w:val="22"/>
                <w:szCs w:val="22"/>
                <w:lang w:val="id"/>
              </w:rPr>
              <w:t>Diterima</w:t>
            </w:r>
          </w:p>
        </w:tc>
      </w:tr>
      <w:tr w:rsidR="001176FB" w:rsidRPr="001F768B" w14:paraId="492F2B2A" w14:textId="77777777" w:rsidTr="001176FB">
        <w:trPr>
          <w:trHeight w:val="540"/>
        </w:trPr>
        <w:tc>
          <w:tcPr>
            <w:tcW w:w="1740" w:type="dxa"/>
            <w:tcBorders>
              <w:top w:val="single" w:sz="8" w:space="0" w:color="000000"/>
              <w:left w:val="single" w:sz="8" w:space="0" w:color="000000"/>
              <w:bottom w:val="single" w:sz="8" w:space="0" w:color="000000"/>
              <w:right w:val="single" w:sz="8" w:space="0" w:color="000000"/>
            </w:tcBorders>
          </w:tcPr>
          <w:p w14:paraId="1BAC5D25" w14:textId="77777777" w:rsidR="001176FB" w:rsidRPr="001F768B" w:rsidRDefault="001176FB" w:rsidP="00E1757F">
            <w:pPr>
              <w:spacing w:after="0" w:line="240" w:lineRule="auto"/>
              <w:jc w:val="both"/>
              <w:rPr>
                <w:rFonts w:ascii="Times New Roman" w:hAnsi="Times New Roman" w:cs="Times New Roman"/>
                <w:b/>
                <w:bCs/>
                <w:i w:val="0"/>
                <w:sz w:val="22"/>
                <w:szCs w:val="22"/>
                <w:lang w:val="id"/>
              </w:rPr>
            </w:pPr>
            <w:r w:rsidRPr="001F768B">
              <w:rPr>
                <w:rFonts w:ascii="Times New Roman" w:hAnsi="Times New Roman" w:cs="Times New Roman"/>
                <w:b/>
                <w:bCs/>
                <w:i w:val="0"/>
                <w:sz w:val="22"/>
                <w:szCs w:val="22"/>
                <w:lang w:val="id"/>
              </w:rPr>
              <w:t>H5b</w:t>
            </w:r>
          </w:p>
        </w:tc>
        <w:tc>
          <w:tcPr>
            <w:tcW w:w="1740" w:type="dxa"/>
            <w:tcBorders>
              <w:top w:val="single" w:sz="8" w:space="0" w:color="000000"/>
              <w:left w:val="single" w:sz="8" w:space="0" w:color="000000"/>
              <w:bottom w:val="single" w:sz="8" w:space="0" w:color="000000"/>
              <w:right w:val="single" w:sz="8" w:space="0" w:color="000000"/>
            </w:tcBorders>
          </w:tcPr>
          <w:p w14:paraId="3E7E22AB" w14:textId="77777777" w:rsidR="001176FB" w:rsidRPr="001F768B" w:rsidRDefault="001176FB" w:rsidP="00E1757F">
            <w:pPr>
              <w:spacing w:after="0" w:line="240" w:lineRule="auto"/>
              <w:rPr>
                <w:rFonts w:ascii="Times New Roman" w:hAnsi="Times New Roman" w:cs="Times New Roman"/>
                <w:bCs/>
                <w:sz w:val="22"/>
                <w:szCs w:val="22"/>
                <w:lang w:val="id"/>
              </w:rPr>
            </w:pPr>
            <w:r w:rsidRPr="001F768B">
              <w:rPr>
                <w:rFonts w:ascii="Times New Roman" w:hAnsi="Times New Roman" w:cs="Times New Roman"/>
                <w:bCs/>
                <w:sz w:val="22"/>
                <w:szCs w:val="22"/>
                <w:lang w:val="id"/>
              </w:rPr>
              <w:t>subjective norms</w:t>
            </w:r>
          </w:p>
          <w:p w14:paraId="0804C5E1" w14:textId="77777777" w:rsidR="001176FB" w:rsidRPr="001F768B" w:rsidRDefault="001176FB" w:rsidP="00E1757F">
            <w:pPr>
              <w:spacing w:after="0" w:line="240" w:lineRule="auto"/>
              <w:rPr>
                <w:rFonts w:ascii="Times New Roman" w:hAnsi="Times New Roman" w:cs="Times New Roman"/>
                <w:bCs/>
                <w:sz w:val="22"/>
                <w:szCs w:val="22"/>
                <w:lang w:val="id"/>
              </w:rPr>
            </w:pPr>
            <w:r w:rsidRPr="001F768B">
              <w:rPr>
                <w:rFonts w:ascii="Times New Roman" w:hAnsi="Times New Roman" w:cs="Times New Roman"/>
                <w:bCs/>
                <w:sz w:val="22"/>
                <w:szCs w:val="22"/>
                <w:lang w:val="id"/>
              </w:rPr>
              <w:t>- purchase intention</w:t>
            </w:r>
          </w:p>
        </w:tc>
        <w:tc>
          <w:tcPr>
            <w:tcW w:w="1680" w:type="dxa"/>
            <w:tcBorders>
              <w:top w:val="single" w:sz="8" w:space="0" w:color="000000"/>
              <w:left w:val="single" w:sz="8" w:space="0" w:color="000000"/>
              <w:bottom w:val="single" w:sz="8" w:space="0" w:color="000000"/>
              <w:right w:val="single" w:sz="8" w:space="0" w:color="000000"/>
            </w:tcBorders>
          </w:tcPr>
          <w:p w14:paraId="3A27EE5A"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0.062</w:t>
            </w:r>
          </w:p>
        </w:tc>
        <w:tc>
          <w:tcPr>
            <w:tcW w:w="1340" w:type="dxa"/>
            <w:tcBorders>
              <w:top w:val="single" w:sz="8" w:space="0" w:color="000000"/>
              <w:left w:val="single" w:sz="8" w:space="0" w:color="000000"/>
              <w:bottom w:val="single" w:sz="8" w:space="0" w:color="000000"/>
              <w:right w:val="single" w:sz="8" w:space="0" w:color="000000"/>
            </w:tcBorders>
          </w:tcPr>
          <w:p w14:paraId="28EFD394"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0.458</w:t>
            </w:r>
          </w:p>
        </w:tc>
        <w:tc>
          <w:tcPr>
            <w:tcW w:w="1740" w:type="dxa"/>
            <w:tcBorders>
              <w:top w:val="single" w:sz="8" w:space="0" w:color="000000"/>
              <w:left w:val="single" w:sz="8" w:space="0" w:color="000000"/>
              <w:bottom w:val="single" w:sz="8" w:space="0" w:color="000000"/>
              <w:right w:val="single" w:sz="8" w:space="0" w:color="000000"/>
            </w:tcBorders>
          </w:tcPr>
          <w:p w14:paraId="1394A94A" w14:textId="77777777" w:rsidR="001176FB" w:rsidRPr="001F768B" w:rsidRDefault="001176FB" w:rsidP="00E1757F">
            <w:pPr>
              <w:spacing w:after="0" w:line="240" w:lineRule="auto"/>
              <w:jc w:val="both"/>
              <w:rPr>
                <w:rFonts w:ascii="Times New Roman" w:hAnsi="Times New Roman" w:cs="Times New Roman"/>
                <w:b/>
                <w:bCs/>
                <w:i w:val="0"/>
                <w:sz w:val="22"/>
                <w:szCs w:val="22"/>
                <w:lang w:val="id"/>
              </w:rPr>
            </w:pPr>
            <w:r w:rsidRPr="001F768B">
              <w:rPr>
                <w:rFonts w:ascii="Times New Roman" w:hAnsi="Times New Roman" w:cs="Times New Roman"/>
                <w:b/>
                <w:bCs/>
                <w:i w:val="0"/>
                <w:sz w:val="22"/>
                <w:szCs w:val="22"/>
                <w:lang w:val="id"/>
              </w:rPr>
              <w:t>Ditolak</w:t>
            </w:r>
          </w:p>
        </w:tc>
      </w:tr>
    </w:tbl>
    <w:p w14:paraId="6E6E4098" w14:textId="77777777" w:rsidR="001176FB" w:rsidRDefault="001176FB" w:rsidP="00E1757F">
      <w:pPr>
        <w:spacing w:after="0" w:line="240" w:lineRule="auto"/>
        <w:jc w:val="both"/>
        <w:rPr>
          <w:rFonts w:ascii="Times New Roman" w:hAnsi="Times New Roman" w:cs="Times New Roman"/>
          <w:bCs/>
          <w:i w:val="0"/>
          <w:sz w:val="22"/>
          <w:szCs w:val="22"/>
          <w:lang w:val="id"/>
        </w:rPr>
      </w:pPr>
    </w:p>
    <w:p w14:paraId="7396F1DC" w14:textId="324A7B70"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Tabel di</w:t>
      </w:r>
      <w:r>
        <w:rPr>
          <w:rFonts w:ascii="Times New Roman" w:hAnsi="Times New Roman" w:cs="Times New Roman"/>
          <w:bCs/>
          <w:i w:val="0"/>
          <w:sz w:val="22"/>
          <w:szCs w:val="22"/>
        </w:rPr>
        <w:t xml:space="preserve"> </w:t>
      </w:r>
      <w:r w:rsidRPr="001F768B">
        <w:rPr>
          <w:rFonts w:ascii="Times New Roman" w:hAnsi="Times New Roman" w:cs="Times New Roman"/>
          <w:bCs/>
          <w:i w:val="0"/>
          <w:sz w:val="22"/>
          <w:szCs w:val="22"/>
          <w:lang w:val="id"/>
        </w:rPr>
        <w:t xml:space="preserve">atas menunjukkan bahwa dari 8 hipotesis penelitian ini, terdapat 2 hipotesis yang ditolak dikarenakan hasil tersebut memiliki nilai </w:t>
      </w:r>
      <w:r w:rsidRPr="001F768B">
        <w:rPr>
          <w:rFonts w:ascii="Times New Roman" w:hAnsi="Times New Roman" w:cs="Times New Roman"/>
          <w:bCs/>
          <w:sz w:val="22"/>
          <w:szCs w:val="22"/>
          <w:lang w:val="id"/>
        </w:rPr>
        <w:t xml:space="preserve">p </w:t>
      </w:r>
      <w:r w:rsidRPr="001F768B">
        <w:rPr>
          <w:rFonts w:ascii="Times New Roman" w:hAnsi="Times New Roman" w:cs="Times New Roman"/>
          <w:bCs/>
          <w:i w:val="0"/>
          <w:sz w:val="22"/>
          <w:szCs w:val="22"/>
          <w:lang w:val="id"/>
        </w:rPr>
        <w:t>≥ 0.05 yaitu sikap terhadap niat beli (H4,</w:t>
      </w:r>
      <w:r w:rsidRPr="001F768B">
        <w:rPr>
          <w:rFonts w:ascii="Times New Roman" w:hAnsi="Times New Roman" w:cs="Times New Roman"/>
          <w:bCs/>
          <w:sz w:val="22"/>
          <w:szCs w:val="22"/>
          <w:lang w:val="id"/>
        </w:rPr>
        <w:t xml:space="preserve">p = </w:t>
      </w:r>
      <w:r w:rsidRPr="001F768B">
        <w:rPr>
          <w:rFonts w:ascii="Times New Roman" w:hAnsi="Times New Roman" w:cs="Times New Roman"/>
          <w:bCs/>
          <w:i w:val="0"/>
          <w:sz w:val="22"/>
          <w:szCs w:val="22"/>
          <w:lang w:val="id"/>
        </w:rPr>
        <w:t xml:space="preserve">0.671 ) dan norma subjektif terhadap niat beli (H5b, </w:t>
      </w:r>
      <w:r w:rsidRPr="001F768B">
        <w:rPr>
          <w:rFonts w:ascii="Times New Roman" w:hAnsi="Times New Roman" w:cs="Times New Roman"/>
          <w:bCs/>
          <w:sz w:val="22"/>
          <w:szCs w:val="22"/>
          <w:lang w:val="id"/>
        </w:rPr>
        <w:t>p=</w:t>
      </w:r>
      <w:r w:rsidRPr="001F768B">
        <w:rPr>
          <w:rFonts w:ascii="Times New Roman" w:hAnsi="Times New Roman" w:cs="Times New Roman"/>
          <w:bCs/>
          <w:i w:val="0"/>
          <w:sz w:val="22"/>
          <w:szCs w:val="22"/>
          <w:lang w:val="id"/>
        </w:rPr>
        <w:t xml:space="preserve">0.458 ). Sedangkan, pengaruh media mempengaruhi norma subjektif secara positif dengan nilai </w:t>
      </w:r>
      <w:r w:rsidRPr="001F768B">
        <w:rPr>
          <w:rFonts w:ascii="Times New Roman" w:hAnsi="Times New Roman" w:cs="Times New Roman"/>
          <w:b/>
          <w:bCs/>
          <w:sz w:val="22"/>
          <w:szCs w:val="22"/>
          <w:lang w:val="id"/>
        </w:rPr>
        <w:t xml:space="preserve">β = </w:t>
      </w:r>
      <w:r w:rsidRPr="001F768B">
        <w:rPr>
          <w:rFonts w:ascii="Times New Roman" w:hAnsi="Times New Roman" w:cs="Times New Roman"/>
          <w:bCs/>
          <w:i w:val="0"/>
          <w:sz w:val="22"/>
          <w:szCs w:val="22"/>
          <w:lang w:val="id"/>
        </w:rPr>
        <w:t xml:space="preserve">0.230 dan </w:t>
      </w:r>
      <w:r w:rsidRPr="001F768B">
        <w:rPr>
          <w:rFonts w:ascii="Times New Roman" w:hAnsi="Times New Roman" w:cs="Times New Roman"/>
          <w:bCs/>
          <w:sz w:val="22"/>
          <w:szCs w:val="22"/>
          <w:lang w:val="id"/>
        </w:rPr>
        <w:t xml:space="preserve">p </w:t>
      </w:r>
      <w:r w:rsidRPr="001F768B">
        <w:rPr>
          <w:rFonts w:ascii="Times New Roman" w:hAnsi="Times New Roman" w:cs="Times New Roman"/>
          <w:bCs/>
          <w:i w:val="0"/>
          <w:sz w:val="22"/>
          <w:szCs w:val="22"/>
          <w:lang w:val="id"/>
        </w:rPr>
        <w:t xml:space="preserve">= 0.008 yang menunjukkan pengaruh yang sangat signifikan dan hipotesis 1 diterima. Selanjutnya, pengaruh kelompok dan norma subjektif dengan nilai </w:t>
      </w:r>
      <w:r w:rsidRPr="001F768B">
        <w:rPr>
          <w:rFonts w:ascii="Times New Roman" w:hAnsi="Times New Roman" w:cs="Times New Roman"/>
          <w:b/>
          <w:bCs/>
          <w:sz w:val="22"/>
          <w:szCs w:val="22"/>
          <w:lang w:val="id"/>
        </w:rPr>
        <w:t xml:space="preserve">β= </w:t>
      </w:r>
      <w:r w:rsidRPr="001F768B">
        <w:rPr>
          <w:rFonts w:ascii="Times New Roman" w:hAnsi="Times New Roman" w:cs="Times New Roman"/>
          <w:bCs/>
          <w:sz w:val="22"/>
          <w:szCs w:val="22"/>
          <w:lang w:val="id"/>
        </w:rPr>
        <w:t xml:space="preserve">a </w:t>
      </w:r>
      <w:r w:rsidRPr="001F768B">
        <w:rPr>
          <w:rFonts w:ascii="Times New Roman" w:hAnsi="Times New Roman" w:cs="Times New Roman"/>
          <w:bCs/>
          <w:i w:val="0"/>
          <w:sz w:val="22"/>
          <w:szCs w:val="22"/>
          <w:lang w:val="id"/>
        </w:rPr>
        <w:t xml:space="preserve">0.321 dan </w:t>
      </w:r>
      <w:r w:rsidRPr="001F768B">
        <w:rPr>
          <w:rFonts w:ascii="Times New Roman" w:hAnsi="Times New Roman" w:cs="Times New Roman"/>
          <w:bCs/>
          <w:sz w:val="22"/>
          <w:szCs w:val="22"/>
          <w:lang w:val="id"/>
        </w:rPr>
        <w:t xml:space="preserve">p </w:t>
      </w:r>
      <w:r w:rsidRPr="001F768B">
        <w:rPr>
          <w:rFonts w:ascii="Times New Roman" w:hAnsi="Times New Roman" w:cs="Times New Roman"/>
          <w:bCs/>
          <w:i w:val="0"/>
          <w:sz w:val="22"/>
          <w:szCs w:val="22"/>
          <w:lang w:val="id"/>
        </w:rPr>
        <w:t>≤0.01 menggambarkan bahwa pengaruh kelompok mempengaruhi norma subjektif secara positif, maka hipotesis 2 diterima.</w:t>
      </w:r>
    </w:p>
    <w:p w14:paraId="00C98919"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p>
    <w:p w14:paraId="4E9D4771" w14:textId="4728FC7F" w:rsidR="001176FB" w:rsidRDefault="001176FB" w:rsidP="00E1757F">
      <w:pPr>
        <w:spacing w:after="0" w:line="240" w:lineRule="auto"/>
        <w:ind w:firstLine="720"/>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 xml:space="preserve">Lalu, pengaruh antara keyakinan kognitif dan sikap jika dilihat dari nilai </w:t>
      </w:r>
      <w:r w:rsidRPr="001F768B">
        <w:rPr>
          <w:rFonts w:ascii="Times New Roman" w:hAnsi="Times New Roman" w:cs="Times New Roman"/>
          <w:b/>
          <w:bCs/>
          <w:sz w:val="22"/>
          <w:szCs w:val="22"/>
          <w:lang w:val="id"/>
        </w:rPr>
        <w:t xml:space="preserve">β= </w:t>
      </w:r>
      <w:r w:rsidRPr="001F768B">
        <w:rPr>
          <w:rFonts w:ascii="Times New Roman" w:hAnsi="Times New Roman" w:cs="Times New Roman"/>
          <w:bCs/>
          <w:i w:val="0"/>
          <w:sz w:val="22"/>
          <w:szCs w:val="22"/>
          <w:lang w:val="id"/>
        </w:rPr>
        <w:t xml:space="preserve">0.205 dan </w:t>
      </w:r>
      <w:r w:rsidRPr="001F768B">
        <w:rPr>
          <w:rFonts w:ascii="Times New Roman" w:hAnsi="Times New Roman" w:cs="Times New Roman"/>
          <w:bCs/>
          <w:sz w:val="22"/>
          <w:szCs w:val="22"/>
          <w:lang w:val="id"/>
        </w:rPr>
        <w:t xml:space="preserve">p </w:t>
      </w:r>
      <w:r w:rsidRPr="001F768B">
        <w:rPr>
          <w:rFonts w:ascii="Times New Roman" w:hAnsi="Times New Roman" w:cs="Times New Roman"/>
          <w:bCs/>
          <w:i w:val="0"/>
          <w:sz w:val="22"/>
          <w:szCs w:val="22"/>
          <w:lang w:val="id"/>
        </w:rPr>
        <w:t xml:space="preserve">≤ 0.01 menunjukkan bahwa keyakinan kognitif mempengaruhi sikap secara positif dan hipotesis 3a diterima. Keyakinan kognitif terbukti mempengaruhi norma subjektif secara positif dengan nilai </w:t>
      </w:r>
      <w:r w:rsidRPr="001F768B">
        <w:rPr>
          <w:rFonts w:ascii="Times New Roman" w:hAnsi="Times New Roman" w:cs="Times New Roman"/>
          <w:b/>
          <w:bCs/>
          <w:sz w:val="22"/>
          <w:szCs w:val="22"/>
          <w:lang w:val="id"/>
        </w:rPr>
        <w:t xml:space="preserve">β= </w:t>
      </w:r>
      <w:r w:rsidRPr="001F768B">
        <w:rPr>
          <w:rFonts w:ascii="Times New Roman" w:hAnsi="Times New Roman" w:cs="Times New Roman"/>
          <w:bCs/>
          <w:i w:val="0"/>
          <w:sz w:val="22"/>
          <w:szCs w:val="22"/>
          <w:lang w:val="id"/>
        </w:rPr>
        <w:t xml:space="preserve">0.185 dan </w:t>
      </w:r>
      <w:r w:rsidRPr="001F768B">
        <w:rPr>
          <w:rFonts w:ascii="Times New Roman" w:hAnsi="Times New Roman" w:cs="Times New Roman"/>
          <w:bCs/>
          <w:sz w:val="22"/>
          <w:szCs w:val="22"/>
          <w:lang w:val="id"/>
        </w:rPr>
        <w:t>p=</w:t>
      </w:r>
      <w:r w:rsidRPr="001F768B">
        <w:rPr>
          <w:rFonts w:ascii="Times New Roman" w:hAnsi="Times New Roman" w:cs="Times New Roman"/>
          <w:bCs/>
          <w:i w:val="0"/>
          <w:sz w:val="22"/>
          <w:szCs w:val="22"/>
          <w:lang w:val="id"/>
        </w:rPr>
        <w:t xml:space="preserve">0.030 ,hipotesis 3b diterima. Selanjutnya, terdapat pengaruh positif keyakinan kognitif kepada niat beli dengan nilai </w:t>
      </w:r>
      <w:r w:rsidRPr="001F768B">
        <w:rPr>
          <w:rFonts w:ascii="Times New Roman" w:hAnsi="Times New Roman" w:cs="Times New Roman"/>
          <w:bCs/>
          <w:sz w:val="22"/>
          <w:szCs w:val="22"/>
          <w:lang w:val="id"/>
        </w:rPr>
        <w:t xml:space="preserve">standardized beta </w:t>
      </w:r>
      <w:r w:rsidRPr="001F768B">
        <w:rPr>
          <w:rFonts w:ascii="Times New Roman" w:hAnsi="Times New Roman" w:cs="Times New Roman"/>
          <w:bCs/>
          <w:i w:val="0"/>
          <w:sz w:val="22"/>
          <w:szCs w:val="22"/>
          <w:lang w:val="id"/>
        </w:rPr>
        <w:t xml:space="preserve">0.502 </w:t>
      </w:r>
      <w:r w:rsidRPr="001F768B">
        <w:rPr>
          <w:rFonts w:ascii="Times New Roman" w:hAnsi="Times New Roman" w:cs="Times New Roman"/>
          <w:bCs/>
          <w:sz w:val="22"/>
          <w:szCs w:val="22"/>
          <w:lang w:val="id"/>
        </w:rPr>
        <w:t>p</w:t>
      </w:r>
      <w:r w:rsidRPr="001F768B">
        <w:rPr>
          <w:rFonts w:ascii="Times New Roman" w:hAnsi="Times New Roman" w:cs="Times New Roman"/>
          <w:bCs/>
          <w:i w:val="0"/>
          <w:sz w:val="22"/>
          <w:szCs w:val="22"/>
          <w:lang w:val="id"/>
        </w:rPr>
        <w:t xml:space="preserve">≤0.01 dan hipotesis 3c diterima.Terakhir, norma subjektif mempengaruhi sikap secara positif dengan </w:t>
      </w:r>
      <w:r w:rsidRPr="001F768B">
        <w:rPr>
          <w:rFonts w:ascii="Times New Roman" w:hAnsi="Times New Roman" w:cs="Times New Roman"/>
          <w:b/>
          <w:bCs/>
          <w:sz w:val="22"/>
          <w:szCs w:val="22"/>
          <w:lang w:val="id"/>
        </w:rPr>
        <w:t xml:space="preserve">β= </w:t>
      </w:r>
      <w:r w:rsidRPr="001F768B">
        <w:rPr>
          <w:rFonts w:ascii="Times New Roman" w:hAnsi="Times New Roman" w:cs="Times New Roman"/>
          <w:bCs/>
          <w:i w:val="0"/>
          <w:sz w:val="22"/>
          <w:szCs w:val="22"/>
          <w:lang w:val="id"/>
        </w:rPr>
        <w:t xml:space="preserve">0.420 dan </w:t>
      </w:r>
      <w:r w:rsidRPr="001F768B">
        <w:rPr>
          <w:rFonts w:ascii="Times New Roman" w:hAnsi="Times New Roman" w:cs="Times New Roman"/>
          <w:bCs/>
          <w:sz w:val="22"/>
          <w:szCs w:val="22"/>
          <w:lang w:val="id"/>
        </w:rPr>
        <w:t>p</w:t>
      </w:r>
      <w:r w:rsidRPr="001F768B">
        <w:rPr>
          <w:rFonts w:ascii="Times New Roman" w:hAnsi="Times New Roman" w:cs="Times New Roman"/>
          <w:bCs/>
          <w:i w:val="0"/>
          <w:sz w:val="22"/>
          <w:szCs w:val="22"/>
          <w:lang w:val="id"/>
        </w:rPr>
        <w:t>≤0.01, hipotesis 5a dapat diterima.</w:t>
      </w:r>
    </w:p>
    <w:p w14:paraId="0A6B765F" w14:textId="77777777" w:rsidR="001176FB" w:rsidRPr="001F768B" w:rsidRDefault="001176FB" w:rsidP="00E1757F">
      <w:pPr>
        <w:spacing w:after="0" w:line="240" w:lineRule="auto"/>
        <w:ind w:firstLine="720"/>
        <w:jc w:val="both"/>
        <w:rPr>
          <w:rFonts w:ascii="Times New Roman" w:hAnsi="Times New Roman" w:cs="Times New Roman"/>
          <w:bCs/>
          <w:i w:val="0"/>
          <w:sz w:val="22"/>
          <w:szCs w:val="22"/>
          <w:lang w:val="id"/>
        </w:rPr>
      </w:pPr>
    </w:p>
    <w:p w14:paraId="46C9E078" w14:textId="49B53116" w:rsidR="001176FB" w:rsidRPr="001176FB" w:rsidRDefault="001176FB" w:rsidP="00E1757F">
      <w:pPr>
        <w:spacing w:after="0" w:line="240" w:lineRule="auto"/>
        <w:jc w:val="center"/>
        <w:rPr>
          <w:rFonts w:ascii="Times New Roman" w:hAnsi="Times New Roman" w:cs="Times New Roman"/>
          <w:b/>
          <w:bCs/>
          <w:sz w:val="24"/>
          <w:szCs w:val="24"/>
          <w:lang w:val="id"/>
        </w:rPr>
      </w:pPr>
      <w:r w:rsidRPr="001176FB">
        <w:rPr>
          <w:rFonts w:ascii="Times New Roman" w:hAnsi="Times New Roman" w:cs="Times New Roman"/>
          <w:b/>
          <w:bCs/>
          <w:i w:val="0"/>
          <w:sz w:val="24"/>
          <w:szCs w:val="24"/>
          <w:lang w:val="id"/>
        </w:rPr>
        <w:t xml:space="preserve">Tabel-6 Hasil </w:t>
      </w:r>
      <w:r w:rsidRPr="001176FB">
        <w:rPr>
          <w:rFonts w:ascii="Times New Roman" w:hAnsi="Times New Roman" w:cs="Times New Roman"/>
          <w:b/>
          <w:bCs/>
          <w:sz w:val="24"/>
          <w:szCs w:val="24"/>
          <w:lang w:val="id"/>
        </w:rPr>
        <w:t>Descriptive Statistics</w:t>
      </w:r>
    </w:p>
    <w:tbl>
      <w:tblPr>
        <w:tblW w:w="0" w:type="auto"/>
        <w:tblInd w:w="2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80"/>
        <w:gridCol w:w="1540"/>
        <w:gridCol w:w="1440"/>
        <w:gridCol w:w="1180"/>
      </w:tblGrid>
      <w:tr w:rsidR="001176FB" w:rsidRPr="001F768B" w14:paraId="3597B5F3" w14:textId="77777777" w:rsidTr="001176FB">
        <w:trPr>
          <w:trHeight w:val="511"/>
        </w:trPr>
        <w:tc>
          <w:tcPr>
            <w:tcW w:w="1180" w:type="dxa"/>
          </w:tcPr>
          <w:p w14:paraId="76BED2DB"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Variabel</w:t>
            </w:r>
          </w:p>
        </w:tc>
        <w:tc>
          <w:tcPr>
            <w:tcW w:w="1540" w:type="dxa"/>
          </w:tcPr>
          <w:p w14:paraId="11AC06DC"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Mean</w:t>
            </w:r>
          </w:p>
        </w:tc>
        <w:tc>
          <w:tcPr>
            <w:tcW w:w="1440" w:type="dxa"/>
          </w:tcPr>
          <w:p w14:paraId="0F8FDD99"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Std.</w:t>
            </w:r>
          </w:p>
          <w:p w14:paraId="1D34E87D"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Deviation</w:t>
            </w:r>
          </w:p>
        </w:tc>
        <w:tc>
          <w:tcPr>
            <w:tcW w:w="1180" w:type="dxa"/>
          </w:tcPr>
          <w:p w14:paraId="11C7B5D7"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Analysis N</w:t>
            </w:r>
          </w:p>
        </w:tc>
      </w:tr>
      <w:tr w:rsidR="001176FB" w:rsidRPr="001F768B" w14:paraId="59B8D240" w14:textId="77777777" w:rsidTr="001176FB">
        <w:trPr>
          <w:trHeight w:val="340"/>
        </w:trPr>
        <w:tc>
          <w:tcPr>
            <w:tcW w:w="1180" w:type="dxa"/>
          </w:tcPr>
          <w:p w14:paraId="182BF1A3"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MI1</w:t>
            </w:r>
          </w:p>
        </w:tc>
        <w:tc>
          <w:tcPr>
            <w:tcW w:w="1540" w:type="dxa"/>
          </w:tcPr>
          <w:p w14:paraId="68E1C331"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5.91</w:t>
            </w:r>
          </w:p>
        </w:tc>
        <w:tc>
          <w:tcPr>
            <w:tcW w:w="1440" w:type="dxa"/>
          </w:tcPr>
          <w:p w14:paraId="380A2BDB"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1.328</w:t>
            </w:r>
          </w:p>
        </w:tc>
        <w:tc>
          <w:tcPr>
            <w:tcW w:w="1180" w:type="dxa"/>
          </w:tcPr>
          <w:p w14:paraId="79415077"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263</w:t>
            </w:r>
          </w:p>
        </w:tc>
      </w:tr>
      <w:tr w:rsidR="001176FB" w:rsidRPr="001F768B" w14:paraId="76D5D015" w14:textId="77777777" w:rsidTr="001176FB">
        <w:trPr>
          <w:trHeight w:val="259"/>
        </w:trPr>
        <w:tc>
          <w:tcPr>
            <w:tcW w:w="1180" w:type="dxa"/>
          </w:tcPr>
          <w:p w14:paraId="2266C62E"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MI2</w:t>
            </w:r>
          </w:p>
        </w:tc>
        <w:tc>
          <w:tcPr>
            <w:tcW w:w="1540" w:type="dxa"/>
          </w:tcPr>
          <w:p w14:paraId="5BCD9FE3"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5.54</w:t>
            </w:r>
          </w:p>
        </w:tc>
        <w:tc>
          <w:tcPr>
            <w:tcW w:w="1440" w:type="dxa"/>
          </w:tcPr>
          <w:p w14:paraId="7A7BA4BF"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1.313</w:t>
            </w:r>
          </w:p>
        </w:tc>
        <w:tc>
          <w:tcPr>
            <w:tcW w:w="1180" w:type="dxa"/>
          </w:tcPr>
          <w:p w14:paraId="746C390E"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263</w:t>
            </w:r>
          </w:p>
        </w:tc>
      </w:tr>
      <w:tr w:rsidR="001176FB" w:rsidRPr="001F768B" w14:paraId="3899B4EA" w14:textId="77777777" w:rsidTr="001176FB">
        <w:trPr>
          <w:trHeight w:val="241"/>
        </w:trPr>
        <w:tc>
          <w:tcPr>
            <w:tcW w:w="1180" w:type="dxa"/>
          </w:tcPr>
          <w:p w14:paraId="039CBB88"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MI4</w:t>
            </w:r>
          </w:p>
        </w:tc>
        <w:tc>
          <w:tcPr>
            <w:tcW w:w="1540" w:type="dxa"/>
          </w:tcPr>
          <w:p w14:paraId="2ED2F44C"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6.04</w:t>
            </w:r>
          </w:p>
        </w:tc>
        <w:tc>
          <w:tcPr>
            <w:tcW w:w="1440" w:type="dxa"/>
          </w:tcPr>
          <w:p w14:paraId="6DF2E1AC"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1.275</w:t>
            </w:r>
          </w:p>
        </w:tc>
        <w:tc>
          <w:tcPr>
            <w:tcW w:w="1180" w:type="dxa"/>
          </w:tcPr>
          <w:p w14:paraId="19C86A10"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263</w:t>
            </w:r>
          </w:p>
        </w:tc>
      </w:tr>
      <w:tr w:rsidR="001176FB" w:rsidRPr="001F768B" w14:paraId="0ECADC69" w14:textId="77777777" w:rsidTr="001176FB">
        <w:trPr>
          <w:trHeight w:val="250"/>
        </w:trPr>
        <w:tc>
          <w:tcPr>
            <w:tcW w:w="1180" w:type="dxa"/>
          </w:tcPr>
          <w:p w14:paraId="7BBE4B52"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MI5</w:t>
            </w:r>
          </w:p>
        </w:tc>
        <w:tc>
          <w:tcPr>
            <w:tcW w:w="1540" w:type="dxa"/>
          </w:tcPr>
          <w:p w14:paraId="4E5C9295"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5.66</w:t>
            </w:r>
          </w:p>
        </w:tc>
        <w:tc>
          <w:tcPr>
            <w:tcW w:w="1440" w:type="dxa"/>
          </w:tcPr>
          <w:p w14:paraId="50703977"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1.274</w:t>
            </w:r>
          </w:p>
        </w:tc>
        <w:tc>
          <w:tcPr>
            <w:tcW w:w="1180" w:type="dxa"/>
          </w:tcPr>
          <w:p w14:paraId="7C59742D"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263</w:t>
            </w:r>
          </w:p>
        </w:tc>
      </w:tr>
      <w:tr w:rsidR="001176FB" w:rsidRPr="001F768B" w14:paraId="10576ACF" w14:textId="77777777" w:rsidTr="001176FB">
        <w:trPr>
          <w:trHeight w:val="250"/>
        </w:trPr>
        <w:tc>
          <w:tcPr>
            <w:tcW w:w="1180" w:type="dxa"/>
            <w:tcBorders>
              <w:top w:val="single" w:sz="8" w:space="0" w:color="000000"/>
              <w:left w:val="single" w:sz="8" w:space="0" w:color="000000"/>
              <w:bottom w:val="single" w:sz="8" w:space="0" w:color="000000"/>
              <w:right w:val="single" w:sz="8" w:space="0" w:color="000000"/>
            </w:tcBorders>
          </w:tcPr>
          <w:p w14:paraId="2ED910A8"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GI2</w:t>
            </w:r>
          </w:p>
        </w:tc>
        <w:tc>
          <w:tcPr>
            <w:tcW w:w="1540" w:type="dxa"/>
            <w:tcBorders>
              <w:top w:val="single" w:sz="8" w:space="0" w:color="000000"/>
              <w:left w:val="single" w:sz="8" w:space="0" w:color="000000"/>
              <w:bottom w:val="single" w:sz="8" w:space="0" w:color="000000"/>
              <w:right w:val="single" w:sz="8" w:space="0" w:color="000000"/>
            </w:tcBorders>
          </w:tcPr>
          <w:p w14:paraId="5860D2C0"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5.97</w:t>
            </w:r>
          </w:p>
        </w:tc>
        <w:tc>
          <w:tcPr>
            <w:tcW w:w="1440" w:type="dxa"/>
            <w:tcBorders>
              <w:top w:val="single" w:sz="8" w:space="0" w:color="000000"/>
              <w:left w:val="single" w:sz="8" w:space="0" w:color="000000"/>
              <w:bottom w:val="single" w:sz="8" w:space="0" w:color="000000"/>
              <w:right w:val="single" w:sz="8" w:space="0" w:color="000000"/>
            </w:tcBorders>
          </w:tcPr>
          <w:p w14:paraId="1581E1CD"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.909</w:t>
            </w:r>
          </w:p>
        </w:tc>
        <w:tc>
          <w:tcPr>
            <w:tcW w:w="1180" w:type="dxa"/>
            <w:tcBorders>
              <w:top w:val="single" w:sz="8" w:space="0" w:color="000000"/>
              <w:left w:val="single" w:sz="8" w:space="0" w:color="000000"/>
              <w:bottom w:val="single" w:sz="8" w:space="0" w:color="000000"/>
              <w:right w:val="single" w:sz="8" w:space="0" w:color="000000"/>
            </w:tcBorders>
          </w:tcPr>
          <w:p w14:paraId="32C024FA"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263</w:t>
            </w:r>
          </w:p>
        </w:tc>
      </w:tr>
      <w:tr w:rsidR="001176FB" w:rsidRPr="001F768B" w14:paraId="30CFAFCB" w14:textId="77777777" w:rsidTr="001176FB">
        <w:trPr>
          <w:trHeight w:val="250"/>
        </w:trPr>
        <w:tc>
          <w:tcPr>
            <w:tcW w:w="1180" w:type="dxa"/>
            <w:tcBorders>
              <w:top w:val="single" w:sz="8" w:space="0" w:color="000000"/>
              <w:left w:val="single" w:sz="8" w:space="0" w:color="000000"/>
              <w:bottom w:val="single" w:sz="8" w:space="0" w:color="000000"/>
              <w:right w:val="single" w:sz="8" w:space="0" w:color="000000"/>
            </w:tcBorders>
          </w:tcPr>
          <w:p w14:paraId="04A92E77"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GI3</w:t>
            </w:r>
          </w:p>
        </w:tc>
        <w:tc>
          <w:tcPr>
            <w:tcW w:w="1540" w:type="dxa"/>
            <w:tcBorders>
              <w:top w:val="single" w:sz="8" w:space="0" w:color="000000"/>
              <w:left w:val="single" w:sz="8" w:space="0" w:color="000000"/>
              <w:bottom w:val="single" w:sz="8" w:space="0" w:color="000000"/>
              <w:right w:val="single" w:sz="8" w:space="0" w:color="000000"/>
            </w:tcBorders>
          </w:tcPr>
          <w:p w14:paraId="69684599"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5.66</w:t>
            </w:r>
          </w:p>
        </w:tc>
        <w:tc>
          <w:tcPr>
            <w:tcW w:w="1440" w:type="dxa"/>
            <w:tcBorders>
              <w:top w:val="single" w:sz="8" w:space="0" w:color="000000"/>
              <w:left w:val="single" w:sz="8" w:space="0" w:color="000000"/>
              <w:bottom w:val="single" w:sz="8" w:space="0" w:color="000000"/>
              <w:right w:val="single" w:sz="8" w:space="0" w:color="000000"/>
            </w:tcBorders>
          </w:tcPr>
          <w:p w14:paraId="6042EB87"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.995</w:t>
            </w:r>
          </w:p>
        </w:tc>
        <w:tc>
          <w:tcPr>
            <w:tcW w:w="1180" w:type="dxa"/>
            <w:tcBorders>
              <w:top w:val="single" w:sz="8" w:space="0" w:color="000000"/>
              <w:left w:val="single" w:sz="8" w:space="0" w:color="000000"/>
              <w:bottom w:val="single" w:sz="8" w:space="0" w:color="000000"/>
              <w:right w:val="single" w:sz="8" w:space="0" w:color="000000"/>
            </w:tcBorders>
          </w:tcPr>
          <w:p w14:paraId="025277EF"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263</w:t>
            </w:r>
          </w:p>
        </w:tc>
      </w:tr>
      <w:tr w:rsidR="001176FB" w:rsidRPr="001F768B" w14:paraId="1B56AFE9" w14:textId="77777777" w:rsidTr="001176FB">
        <w:trPr>
          <w:trHeight w:val="250"/>
        </w:trPr>
        <w:tc>
          <w:tcPr>
            <w:tcW w:w="1180" w:type="dxa"/>
            <w:tcBorders>
              <w:top w:val="single" w:sz="8" w:space="0" w:color="000000"/>
              <w:left w:val="single" w:sz="8" w:space="0" w:color="000000"/>
              <w:bottom w:val="single" w:sz="8" w:space="0" w:color="000000"/>
              <w:right w:val="single" w:sz="8" w:space="0" w:color="000000"/>
            </w:tcBorders>
          </w:tcPr>
          <w:p w14:paraId="2A97B96B"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GI4</w:t>
            </w:r>
          </w:p>
        </w:tc>
        <w:tc>
          <w:tcPr>
            <w:tcW w:w="1540" w:type="dxa"/>
            <w:tcBorders>
              <w:top w:val="single" w:sz="8" w:space="0" w:color="000000"/>
              <w:left w:val="single" w:sz="8" w:space="0" w:color="000000"/>
              <w:bottom w:val="single" w:sz="8" w:space="0" w:color="000000"/>
              <w:right w:val="single" w:sz="8" w:space="0" w:color="000000"/>
            </w:tcBorders>
          </w:tcPr>
          <w:p w14:paraId="19B110F8"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5.62</w:t>
            </w:r>
          </w:p>
        </w:tc>
        <w:tc>
          <w:tcPr>
            <w:tcW w:w="1440" w:type="dxa"/>
            <w:tcBorders>
              <w:top w:val="single" w:sz="8" w:space="0" w:color="000000"/>
              <w:left w:val="single" w:sz="8" w:space="0" w:color="000000"/>
              <w:bottom w:val="single" w:sz="8" w:space="0" w:color="000000"/>
              <w:right w:val="single" w:sz="8" w:space="0" w:color="000000"/>
            </w:tcBorders>
          </w:tcPr>
          <w:p w14:paraId="38E4BE6E"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.936</w:t>
            </w:r>
          </w:p>
        </w:tc>
        <w:tc>
          <w:tcPr>
            <w:tcW w:w="1180" w:type="dxa"/>
            <w:tcBorders>
              <w:top w:val="single" w:sz="8" w:space="0" w:color="000000"/>
              <w:left w:val="single" w:sz="8" w:space="0" w:color="000000"/>
              <w:bottom w:val="single" w:sz="8" w:space="0" w:color="000000"/>
              <w:right w:val="single" w:sz="8" w:space="0" w:color="000000"/>
            </w:tcBorders>
          </w:tcPr>
          <w:p w14:paraId="3A6A4E9D"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263</w:t>
            </w:r>
          </w:p>
        </w:tc>
      </w:tr>
      <w:tr w:rsidR="001176FB" w:rsidRPr="001F768B" w14:paraId="3A097415" w14:textId="77777777" w:rsidTr="001176FB">
        <w:trPr>
          <w:trHeight w:val="250"/>
        </w:trPr>
        <w:tc>
          <w:tcPr>
            <w:tcW w:w="1180" w:type="dxa"/>
            <w:tcBorders>
              <w:top w:val="single" w:sz="8" w:space="0" w:color="000000"/>
              <w:left w:val="single" w:sz="8" w:space="0" w:color="000000"/>
              <w:bottom w:val="single" w:sz="8" w:space="0" w:color="000000"/>
              <w:right w:val="single" w:sz="8" w:space="0" w:color="000000"/>
            </w:tcBorders>
          </w:tcPr>
          <w:p w14:paraId="67A72D12"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CB1</w:t>
            </w:r>
          </w:p>
        </w:tc>
        <w:tc>
          <w:tcPr>
            <w:tcW w:w="1540" w:type="dxa"/>
            <w:tcBorders>
              <w:top w:val="single" w:sz="8" w:space="0" w:color="000000"/>
              <w:left w:val="single" w:sz="8" w:space="0" w:color="000000"/>
              <w:bottom w:val="single" w:sz="8" w:space="0" w:color="000000"/>
              <w:right w:val="single" w:sz="8" w:space="0" w:color="000000"/>
            </w:tcBorders>
          </w:tcPr>
          <w:p w14:paraId="13790AEC"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6.27</w:t>
            </w:r>
          </w:p>
        </w:tc>
        <w:tc>
          <w:tcPr>
            <w:tcW w:w="1440" w:type="dxa"/>
            <w:tcBorders>
              <w:top w:val="single" w:sz="8" w:space="0" w:color="000000"/>
              <w:left w:val="single" w:sz="8" w:space="0" w:color="000000"/>
              <w:bottom w:val="single" w:sz="8" w:space="0" w:color="000000"/>
              <w:right w:val="single" w:sz="8" w:space="0" w:color="000000"/>
            </w:tcBorders>
          </w:tcPr>
          <w:p w14:paraId="25A4AB1F"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.850</w:t>
            </w:r>
          </w:p>
        </w:tc>
        <w:tc>
          <w:tcPr>
            <w:tcW w:w="1180" w:type="dxa"/>
            <w:tcBorders>
              <w:top w:val="single" w:sz="8" w:space="0" w:color="000000"/>
              <w:left w:val="single" w:sz="8" w:space="0" w:color="000000"/>
              <w:bottom w:val="single" w:sz="8" w:space="0" w:color="000000"/>
              <w:right w:val="single" w:sz="8" w:space="0" w:color="000000"/>
            </w:tcBorders>
          </w:tcPr>
          <w:p w14:paraId="39457E42"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263</w:t>
            </w:r>
          </w:p>
        </w:tc>
      </w:tr>
      <w:tr w:rsidR="001176FB" w:rsidRPr="001F768B" w14:paraId="5A239724" w14:textId="77777777" w:rsidTr="001176FB">
        <w:trPr>
          <w:trHeight w:val="250"/>
        </w:trPr>
        <w:tc>
          <w:tcPr>
            <w:tcW w:w="1180" w:type="dxa"/>
            <w:tcBorders>
              <w:top w:val="single" w:sz="8" w:space="0" w:color="000000"/>
              <w:left w:val="single" w:sz="8" w:space="0" w:color="000000"/>
              <w:bottom w:val="single" w:sz="8" w:space="0" w:color="000000"/>
              <w:right w:val="single" w:sz="8" w:space="0" w:color="000000"/>
            </w:tcBorders>
          </w:tcPr>
          <w:p w14:paraId="17B715C2"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CB2</w:t>
            </w:r>
          </w:p>
        </w:tc>
        <w:tc>
          <w:tcPr>
            <w:tcW w:w="1540" w:type="dxa"/>
            <w:tcBorders>
              <w:top w:val="single" w:sz="8" w:space="0" w:color="000000"/>
              <w:left w:val="single" w:sz="8" w:space="0" w:color="000000"/>
              <w:bottom w:val="single" w:sz="8" w:space="0" w:color="000000"/>
              <w:right w:val="single" w:sz="8" w:space="0" w:color="000000"/>
            </w:tcBorders>
          </w:tcPr>
          <w:p w14:paraId="65CA7BEE"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6.12</w:t>
            </w:r>
          </w:p>
        </w:tc>
        <w:tc>
          <w:tcPr>
            <w:tcW w:w="1440" w:type="dxa"/>
            <w:tcBorders>
              <w:top w:val="single" w:sz="8" w:space="0" w:color="000000"/>
              <w:left w:val="single" w:sz="8" w:space="0" w:color="000000"/>
              <w:bottom w:val="single" w:sz="8" w:space="0" w:color="000000"/>
              <w:right w:val="single" w:sz="8" w:space="0" w:color="000000"/>
            </w:tcBorders>
          </w:tcPr>
          <w:p w14:paraId="24014C1A"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.818</w:t>
            </w:r>
          </w:p>
        </w:tc>
        <w:tc>
          <w:tcPr>
            <w:tcW w:w="1180" w:type="dxa"/>
            <w:tcBorders>
              <w:top w:val="single" w:sz="8" w:space="0" w:color="000000"/>
              <w:left w:val="single" w:sz="8" w:space="0" w:color="000000"/>
              <w:bottom w:val="single" w:sz="8" w:space="0" w:color="000000"/>
              <w:right w:val="single" w:sz="8" w:space="0" w:color="000000"/>
            </w:tcBorders>
          </w:tcPr>
          <w:p w14:paraId="60D157D6"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263</w:t>
            </w:r>
          </w:p>
        </w:tc>
      </w:tr>
      <w:tr w:rsidR="001176FB" w:rsidRPr="001F768B" w14:paraId="35A2BB45" w14:textId="77777777" w:rsidTr="001176FB">
        <w:trPr>
          <w:trHeight w:val="250"/>
        </w:trPr>
        <w:tc>
          <w:tcPr>
            <w:tcW w:w="1180" w:type="dxa"/>
            <w:tcBorders>
              <w:top w:val="single" w:sz="8" w:space="0" w:color="000000"/>
              <w:left w:val="single" w:sz="8" w:space="0" w:color="000000"/>
              <w:bottom w:val="single" w:sz="8" w:space="0" w:color="000000"/>
              <w:right w:val="single" w:sz="8" w:space="0" w:color="000000"/>
            </w:tcBorders>
          </w:tcPr>
          <w:p w14:paraId="226A1739"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CB4</w:t>
            </w:r>
          </w:p>
        </w:tc>
        <w:tc>
          <w:tcPr>
            <w:tcW w:w="1540" w:type="dxa"/>
            <w:tcBorders>
              <w:top w:val="single" w:sz="8" w:space="0" w:color="000000"/>
              <w:left w:val="single" w:sz="8" w:space="0" w:color="000000"/>
              <w:bottom w:val="single" w:sz="8" w:space="0" w:color="000000"/>
              <w:right w:val="single" w:sz="8" w:space="0" w:color="000000"/>
            </w:tcBorders>
          </w:tcPr>
          <w:p w14:paraId="5B09A2B3"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6.26</w:t>
            </w:r>
          </w:p>
        </w:tc>
        <w:tc>
          <w:tcPr>
            <w:tcW w:w="1440" w:type="dxa"/>
            <w:tcBorders>
              <w:top w:val="single" w:sz="8" w:space="0" w:color="000000"/>
              <w:left w:val="single" w:sz="8" w:space="0" w:color="000000"/>
              <w:bottom w:val="single" w:sz="8" w:space="0" w:color="000000"/>
              <w:right w:val="single" w:sz="8" w:space="0" w:color="000000"/>
            </w:tcBorders>
          </w:tcPr>
          <w:p w14:paraId="1BB38153"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.803</w:t>
            </w:r>
          </w:p>
        </w:tc>
        <w:tc>
          <w:tcPr>
            <w:tcW w:w="1180" w:type="dxa"/>
            <w:tcBorders>
              <w:top w:val="single" w:sz="8" w:space="0" w:color="000000"/>
              <w:left w:val="single" w:sz="8" w:space="0" w:color="000000"/>
              <w:bottom w:val="single" w:sz="8" w:space="0" w:color="000000"/>
              <w:right w:val="single" w:sz="8" w:space="0" w:color="000000"/>
            </w:tcBorders>
          </w:tcPr>
          <w:p w14:paraId="50750DE4"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263</w:t>
            </w:r>
          </w:p>
        </w:tc>
      </w:tr>
      <w:tr w:rsidR="001176FB" w:rsidRPr="001F768B" w14:paraId="50C0C362" w14:textId="77777777" w:rsidTr="001176FB">
        <w:trPr>
          <w:trHeight w:val="250"/>
        </w:trPr>
        <w:tc>
          <w:tcPr>
            <w:tcW w:w="1180" w:type="dxa"/>
            <w:tcBorders>
              <w:top w:val="single" w:sz="8" w:space="0" w:color="000000"/>
              <w:left w:val="single" w:sz="8" w:space="0" w:color="000000"/>
              <w:bottom w:val="single" w:sz="8" w:space="0" w:color="000000"/>
              <w:right w:val="single" w:sz="8" w:space="0" w:color="000000"/>
            </w:tcBorders>
          </w:tcPr>
          <w:p w14:paraId="3EF71EEF"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lastRenderedPageBreak/>
              <w:t>SN2</w:t>
            </w:r>
          </w:p>
        </w:tc>
        <w:tc>
          <w:tcPr>
            <w:tcW w:w="1540" w:type="dxa"/>
            <w:tcBorders>
              <w:top w:val="single" w:sz="8" w:space="0" w:color="000000"/>
              <w:left w:val="single" w:sz="8" w:space="0" w:color="000000"/>
              <w:bottom w:val="single" w:sz="8" w:space="0" w:color="000000"/>
              <w:right w:val="single" w:sz="8" w:space="0" w:color="000000"/>
            </w:tcBorders>
          </w:tcPr>
          <w:p w14:paraId="296A7AA3"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5.84</w:t>
            </w:r>
          </w:p>
        </w:tc>
        <w:tc>
          <w:tcPr>
            <w:tcW w:w="1440" w:type="dxa"/>
            <w:tcBorders>
              <w:top w:val="single" w:sz="8" w:space="0" w:color="000000"/>
              <w:left w:val="single" w:sz="8" w:space="0" w:color="000000"/>
              <w:bottom w:val="single" w:sz="8" w:space="0" w:color="000000"/>
              <w:right w:val="single" w:sz="8" w:space="0" w:color="000000"/>
            </w:tcBorders>
          </w:tcPr>
          <w:p w14:paraId="74EF8173"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1.145</w:t>
            </w:r>
          </w:p>
        </w:tc>
        <w:tc>
          <w:tcPr>
            <w:tcW w:w="1180" w:type="dxa"/>
            <w:tcBorders>
              <w:top w:val="single" w:sz="8" w:space="0" w:color="000000"/>
              <w:left w:val="single" w:sz="8" w:space="0" w:color="000000"/>
              <w:bottom w:val="single" w:sz="8" w:space="0" w:color="000000"/>
              <w:right w:val="single" w:sz="8" w:space="0" w:color="000000"/>
            </w:tcBorders>
          </w:tcPr>
          <w:p w14:paraId="2346087F"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263</w:t>
            </w:r>
          </w:p>
        </w:tc>
      </w:tr>
      <w:tr w:rsidR="001176FB" w:rsidRPr="001F768B" w14:paraId="12EF89B0" w14:textId="77777777" w:rsidTr="001176FB">
        <w:trPr>
          <w:trHeight w:val="250"/>
        </w:trPr>
        <w:tc>
          <w:tcPr>
            <w:tcW w:w="1180" w:type="dxa"/>
            <w:tcBorders>
              <w:top w:val="single" w:sz="8" w:space="0" w:color="000000"/>
              <w:left w:val="single" w:sz="8" w:space="0" w:color="000000"/>
              <w:bottom w:val="single" w:sz="8" w:space="0" w:color="000000"/>
              <w:right w:val="single" w:sz="8" w:space="0" w:color="000000"/>
            </w:tcBorders>
          </w:tcPr>
          <w:p w14:paraId="0E1458E0"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SN3</w:t>
            </w:r>
          </w:p>
        </w:tc>
        <w:tc>
          <w:tcPr>
            <w:tcW w:w="1540" w:type="dxa"/>
            <w:tcBorders>
              <w:top w:val="single" w:sz="8" w:space="0" w:color="000000"/>
              <w:left w:val="single" w:sz="8" w:space="0" w:color="000000"/>
              <w:bottom w:val="single" w:sz="8" w:space="0" w:color="000000"/>
              <w:right w:val="single" w:sz="8" w:space="0" w:color="000000"/>
            </w:tcBorders>
          </w:tcPr>
          <w:p w14:paraId="3DA24DC9"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5.87</w:t>
            </w:r>
          </w:p>
        </w:tc>
        <w:tc>
          <w:tcPr>
            <w:tcW w:w="1440" w:type="dxa"/>
            <w:tcBorders>
              <w:top w:val="single" w:sz="8" w:space="0" w:color="000000"/>
              <w:left w:val="single" w:sz="8" w:space="0" w:color="000000"/>
              <w:bottom w:val="single" w:sz="8" w:space="0" w:color="000000"/>
              <w:right w:val="single" w:sz="8" w:space="0" w:color="000000"/>
            </w:tcBorders>
          </w:tcPr>
          <w:p w14:paraId="168EEBA4"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1.093</w:t>
            </w:r>
          </w:p>
        </w:tc>
        <w:tc>
          <w:tcPr>
            <w:tcW w:w="1180" w:type="dxa"/>
            <w:tcBorders>
              <w:top w:val="single" w:sz="8" w:space="0" w:color="000000"/>
              <w:left w:val="single" w:sz="8" w:space="0" w:color="000000"/>
              <w:bottom w:val="single" w:sz="8" w:space="0" w:color="000000"/>
              <w:right w:val="single" w:sz="8" w:space="0" w:color="000000"/>
            </w:tcBorders>
          </w:tcPr>
          <w:p w14:paraId="03F2C155"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263</w:t>
            </w:r>
          </w:p>
        </w:tc>
      </w:tr>
      <w:tr w:rsidR="001176FB" w:rsidRPr="001F768B" w14:paraId="2437D7FD" w14:textId="77777777" w:rsidTr="001176FB">
        <w:trPr>
          <w:trHeight w:val="250"/>
        </w:trPr>
        <w:tc>
          <w:tcPr>
            <w:tcW w:w="1180" w:type="dxa"/>
            <w:tcBorders>
              <w:top w:val="single" w:sz="8" w:space="0" w:color="000000"/>
              <w:left w:val="single" w:sz="8" w:space="0" w:color="000000"/>
              <w:bottom w:val="single" w:sz="8" w:space="0" w:color="000000"/>
              <w:right w:val="single" w:sz="8" w:space="0" w:color="000000"/>
            </w:tcBorders>
          </w:tcPr>
          <w:p w14:paraId="0A81D412"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SN4</w:t>
            </w:r>
          </w:p>
        </w:tc>
        <w:tc>
          <w:tcPr>
            <w:tcW w:w="1540" w:type="dxa"/>
            <w:tcBorders>
              <w:top w:val="single" w:sz="8" w:space="0" w:color="000000"/>
              <w:left w:val="single" w:sz="8" w:space="0" w:color="000000"/>
              <w:bottom w:val="single" w:sz="8" w:space="0" w:color="000000"/>
              <w:right w:val="single" w:sz="8" w:space="0" w:color="000000"/>
            </w:tcBorders>
          </w:tcPr>
          <w:p w14:paraId="31B173AF"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5.88</w:t>
            </w:r>
          </w:p>
        </w:tc>
        <w:tc>
          <w:tcPr>
            <w:tcW w:w="1440" w:type="dxa"/>
            <w:tcBorders>
              <w:top w:val="single" w:sz="8" w:space="0" w:color="000000"/>
              <w:left w:val="single" w:sz="8" w:space="0" w:color="000000"/>
              <w:bottom w:val="single" w:sz="8" w:space="0" w:color="000000"/>
              <w:right w:val="single" w:sz="8" w:space="0" w:color="000000"/>
            </w:tcBorders>
          </w:tcPr>
          <w:p w14:paraId="7FAFBC70"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1.136</w:t>
            </w:r>
          </w:p>
        </w:tc>
        <w:tc>
          <w:tcPr>
            <w:tcW w:w="1180" w:type="dxa"/>
            <w:tcBorders>
              <w:top w:val="single" w:sz="8" w:space="0" w:color="000000"/>
              <w:left w:val="single" w:sz="8" w:space="0" w:color="000000"/>
              <w:bottom w:val="single" w:sz="8" w:space="0" w:color="000000"/>
              <w:right w:val="single" w:sz="8" w:space="0" w:color="000000"/>
            </w:tcBorders>
          </w:tcPr>
          <w:p w14:paraId="13DD19EA"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263</w:t>
            </w:r>
          </w:p>
        </w:tc>
      </w:tr>
      <w:tr w:rsidR="001176FB" w:rsidRPr="001F768B" w14:paraId="0F1222C0" w14:textId="77777777" w:rsidTr="001176FB">
        <w:trPr>
          <w:trHeight w:val="250"/>
        </w:trPr>
        <w:tc>
          <w:tcPr>
            <w:tcW w:w="1180" w:type="dxa"/>
            <w:tcBorders>
              <w:top w:val="single" w:sz="8" w:space="0" w:color="000000"/>
              <w:left w:val="single" w:sz="8" w:space="0" w:color="000000"/>
              <w:bottom w:val="single" w:sz="8" w:space="0" w:color="000000"/>
              <w:right w:val="single" w:sz="8" w:space="0" w:color="000000"/>
            </w:tcBorders>
          </w:tcPr>
          <w:p w14:paraId="0D65BE4F"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A1</w:t>
            </w:r>
          </w:p>
        </w:tc>
        <w:tc>
          <w:tcPr>
            <w:tcW w:w="1540" w:type="dxa"/>
            <w:tcBorders>
              <w:top w:val="single" w:sz="8" w:space="0" w:color="000000"/>
              <w:left w:val="single" w:sz="8" w:space="0" w:color="000000"/>
              <w:bottom w:val="single" w:sz="8" w:space="0" w:color="000000"/>
              <w:right w:val="single" w:sz="8" w:space="0" w:color="000000"/>
            </w:tcBorders>
          </w:tcPr>
          <w:p w14:paraId="1342956C"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5.98</w:t>
            </w:r>
          </w:p>
        </w:tc>
        <w:tc>
          <w:tcPr>
            <w:tcW w:w="1440" w:type="dxa"/>
            <w:tcBorders>
              <w:top w:val="single" w:sz="8" w:space="0" w:color="000000"/>
              <w:left w:val="single" w:sz="8" w:space="0" w:color="000000"/>
              <w:bottom w:val="single" w:sz="8" w:space="0" w:color="000000"/>
              <w:right w:val="single" w:sz="8" w:space="0" w:color="000000"/>
            </w:tcBorders>
          </w:tcPr>
          <w:p w14:paraId="7C6B16F7"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.971</w:t>
            </w:r>
          </w:p>
        </w:tc>
        <w:tc>
          <w:tcPr>
            <w:tcW w:w="1180" w:type="dxa"/>
            <w:tcBorders>
              <w:top w:val="single" w:sz="8" w:space="0" w:color="000000"/>
              <w:left w:val="single" w:sz="8" w:space="0" w:color="000000"/>
              <w:bottom w:val="single" w:sz="8" w:space="0" w:color="000000"/>
              <w:right w:val="single" w:sz="8" w:space="0" w:color="000000"/>
            </w:tcBorders>
          </w:tcPr>
          <w:p w14:paraId="335CED8E"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263</w:t>
            </w:r>
          </w:p>
        </w:tc>
      </w:tr>
      <w:tr w:rsidR="001176FB" w:rsidRPr="001F768B" w14:paraId="38FF817B" w14:textId="77777777" w:rsidTr="001176FB">
        <w:trPr>
          <w:trHeight w:val="250"/>
        </w:trPr>
        <w:tc>
          <w:tcPr>
            <w:tcW w:w="1180" w:type="dxa"/>
            <w:tcBorders>
              <w:top w:val="single" w:sz="8" w:space="0" w:color="000000"/>
              <w:left w:val="single" w:sz="8" w:space="0" w:color="000000"/>
              <w:bottom w:val="single" w:sz="8" w:space="0" w:color="000000"/>
              <w:right w:val="single" w:sz="8" w:space="0" w:color="000000"/>
            </w:tcBorders>
          </w:tcPr>
          <w:p w14:paraId="45CBE223"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A2</w:t>
            </w:r>
          </w:p>
        </w:tc>
        <w:tc>
          <w:tcPr>
            <w:tcW w:w="1540" w:type="dxa"/>
            <w:tcBorders>
              <w:top w:val="single" w:sz="8" w:space="0" w:color="000000"/>
              <w:left w:val="single" w:sz="8" w:space="0" w:color="000000"/>
              <w:bottom w:val="single" w:sz="8" w:space="0" w:color="000000"/>
              <w:right w:val="single" w:sz="8" w:space="0" w:color="000000"/>
            </w:tcBorders>
          </w:tcPr>
          <w:p w14:paraId="39AF3002"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5.60</w:t>
            </w:r>
          </w:p>
        </w:tc>
        <w:tc>
          <w:tcPr>
            <w:tcW w:w="1440" w:type="dxa"/>
            <w:tcBorders>
              <w:top w:val="single" w:sz="8" w:space="0" w:color="000000"/>
              <w:left w:val="single" w:sz="8" w:space="0" w:color="000000"/>
              <w:bottom w:val="single" w:sz="8" w:space="0" w:color="000000"/>
              <w:right w:val="single" w:sz="8" w:space="0" w:color="000000"/>
            </w:tcBorders>
          </w:tcPr>
          <w:p w14:paraId="10D187A8"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.915</w:t>
            </w:r>
          </w:p>
        </w:tc>
        <w:tc>
          <w:tcPr>
            <w:tcW w:w="1180" w:type="dxa"/>
            <w:tcBorders>
              <w:top w:val="single" w:sz="8" w:space="0" w:color="000000"/>
              <w:left w:val="single" w:sz="8" w:space="0" w:color="000000"/>
              <w:bottom w:val="single" w:sz="8" w:space="0" w:color="000000"/>
              <w:right w:val="single" w:sz="8" w:space="0" w:color="000000"/>
            </w:tcBorders>
          </w:tcPr>
          <w:p w14:paraId="514E0415"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263</w:t>
            </w:r>
          </w:p>
        </w:tc>
      </w:tr>
      <w:tr w:rsidR="001176FB" w:rsidRPr="001F768B" w14:paraId="10E8DA9B" w14:textId="77777777" w:rsidTr="001176FB">
        <w:trPr>
          <w:trHeight w:val="250"/>
        </w:trPr>
        <w:tc>
          <w:tcPr>
            <w:tcW w:w="1180" w:type="dxa"/>
            <w:tcBorders>
              <w:top w:val="single" w:sz="8" w:space="0" w:color="000000"/>
              <w:left w:val="single" w:sz="8" w:space="0" w:color="000000"/>
              <w:bottom w:val="single" w:sz="8" w:space="0" w:color="000000"/>
              <w:right w:val="single" w:sz="8" w:space="0" w:color="000000"/>
            </w:tcBorders>
          </w:tcPr>
          <w:p w14:paraId="3D171C15"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A3</w:t>
            </w:r>
          </w:p>
        </w:tc>
        <w:tc>
          <w:tcPr>
            <w:tcW w:w="1540" w:type="dxa"/>
            <w:tcBorders>
              <w:top w:val="single" w:sz="8" w:space="0" w:color="000000"/>
              <w:left w:val="single" w:sz="8" w:space="0" w:color="000000"/>
              <w:bottom w:val="single" w:sz="8" w:space="0" w:color="000000"/>
              <w:right w:val="single" w:sz="8" w:space="0" w:color="000000"/>
            </w:tcBorders>
          </w:tcPr>
          <w:p w14:paraId="3A9D27A6"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6.02</w:t>
            </w:r>
          </w:p>
        </w:tc>
        <w:tc>
          <w:tcPr>
            <w:tcW w:w="1440" w:type="dxa"/>
            <w:tcBorders>
              <w:top w:val="single" w:sz="8" w:space="0" w:color="000000"/>
              <w:left w:val="single" w:sz="8" w:space="0" w:color="000000"/>
              <w:bottom w:val="single" w:sz="8" w:space="0" w:color="000000"/>
              <w:right w:val="single" w:sz="8" w:space="0" w:color="000000"/>
            </w:tcBorders>
          </w:tcPr>
          <w:p w14:paraId="3A06D2DD"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.933</w:t>
            </w:r>
          </w:p>
        </w:tc>
        <w:tc>
          <w:tcPr>
            <w:tcW w:w="1180" w:type="dxa"/>
            <w:tcBorders>
              <w:top w:val="single" w:sz="8" w:space="0" w:color="000000"/>
              <w:left w:val="single" w:sz="8" w:space="0" w:color="000000"/>
              <w:bottom w:val="single" w:sz="8" w:space="0" w:color="000000"/>
              <w:right w:val="single" w:sz="8" w:space="0" w:color="000000"/>
            </w:tcBorders>
          </w:tcPr>
          <w:p w14:paraId="32D42DAB"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263</w:t>
            </w:r>
          </w:p>
        </w:tc>
      </w:tr>
      <w:tr w:rsidR="001176FB" w:rsidRPr="001F768B" w14:paraId="31C69334" w14:textId="77777777" w:rsidTr="001176FB">
        <w:trPr>
          <w:trHeight w:val="250"/>
        </w:trPr>
        <w:tc>
          <w:tcPr>
            <w:tcW w:w="1180" w:type="dxa"/>
            <w:tcBorders>
              <w:top w:val="single" w:sz="8" w:space="0" w:color="000000"/>
              <w:left w:val="single" w:sz="8" w:space="0" w:color="000000"/>
              <w:bottom w:val="single" w:sz="8" w:space="0" w:color="000000"/>
              <w:right w:val="single" w:sz="8" w:space="0" w:color="000000"/>
            </w:tcBorders>
          </w:tcPr>
          <w:p w14:paraId="50172BD9"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PI1</w:t>
            </w:r>
          </w:p>
        </w:tc>
        <w:tc>
          <w:tcPr>
            <w:tcW w:w="1540" w:type="dxa"/>
            <w:tcBorders>
              <w:top w:val="single" w:sz="8" w:space="0" w:color="000000"/>
              <w:left w:val="single" w:sz="8" w:space="0" w:color="000000"/>
              <w:bottom w:val="single" w:sz="8" w:space="0" w:color="000000"/>
              <w:right w:val="single" w:sz="8" w:space="0" w:color="000000"/>
            </w:tcBorders>
          </w:tcPr>
          <w:p w14:paraId="23F9FEDF"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6.32</w:t>
            </w:r>
          </w:p>
        </w:tc>
        <w:tc>
          <w:tcPr>
            <w:tcW w:w="1440" w:type="dxa"/>
            <w:tcBorders>
              <w:top w:val="single" w:sz="8" w:space="0" w:color="000000"/>
              <w:left w:val="single" w:sz="8" w:space="0" w:color="000000"/>
              <w:bottom w:val="single" w:sz="8" w:space="0" w:color="000000"/>
              <w:right w:val="single" w:sz="8" w:space="0" w:color="000000"/>
            </w:tcBorders>
          </w:tcPr>
          <w:p w14:paraId="48B37F16"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.770</w:t>
            </w:r>
          </w:p>
        </w:tc>
        <w:tc>
          <w:tcPr>
            <w:tcW w:w="1180" w:type="dxa"/>
            <w:tcBorders>
              <w:top w:val="single" w:sz="8" w:space="0" w:color="000000"/>
              <w:left w:val="single" w:sz="8" w:space="0" w:color="000000"/>
              <w:bottom w:val="single" w:sz="8" w:space="0" w:color="000000"/>
              <w:right w:val="single" w:sz="8" w:space="0" w:color="000000"/>
            </w:tcBorders>
          </w:tcPr>
          <w:p w14:paraId="291F532C"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263</w:t>
            </w:r>
          </w:p>
        </w:tc>
      </w:tr>
      <w:tr w:rsidR="001176FB" w:rsidRPr="001F768B" w14:paraId="06E6CA5D" w14:textId="77777777" w:rsidTr="001176FB">
        <w:trPr>
          <w:trHeight w:val="250"/>
        </w:trPr>
        <w:tc>
          <w:tcPr>
            <w:tcW w:w="1180" w:type="dxa"/>
            <w:tcBorders>
              <w:top w:val="single" w:sz="8" w:space="0" w:color="000000"/>
              <w:left w:val="single" w:sz="8" w:space="0" w:color="000000"/>
              <w:bottom w:val="single" w:sz="8" w:space="0" w:color="000000"/>
              <w:right w:val="single" w:sz="8" w:space="0" w:color="000000"/>
            </w:tcBorders>
          </w:tcPr>
          <w:p w14:paraId="2A0A1206"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PI2</w:t>
            </w:r>
          </w:p>
        </w:tc>
        <w:tc>
          <w:tcPr>
            <w:tcW w:w="1540" w:type="dxa"/>
            <w:tcBorders>
              <w:top w:val="single" w:sz="8" w:space="0" w:color="000000"/>
              <w:left w:val="single" w:sz="8" w:space="0" w:color="000000"/>
              <w:bottom w:val="single" w:sz="8" w:space="0" w:color="000000"/>
              <w:right w:val="single" w:sz="8" w:space="0" w:color="000000"/>
            </w:tcBorders>
          </w:tcPr>
          <w:p w14:paraId="5F624BBE"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6.26</w:t>
            </w:r>
          </w:p>
        </w:tc>
        <w:tc>
          <w:tcPr>
            <w:tcW w:w="1440" w:type="dxa"/>
            <w:tcBorders>
              <w:top w:val="single" w:sz="8" w:space="0" w:color="000000"/>
              <w:left w:val="single" w:sz="8" w:space="0" w:color="000000"/>
              <w:bottom w:val="single" w:sz="8" w:space="0" w:color="000000"/>
              <w:right w:val="single" w:sz="8" w:space="0" w:color="000000"/>
            </w:tcBorders>
          </w:tcPr>
          <w:p w14:paraId="59009083"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.816</w:t>
            </w:r>
          </w:p>
        </w:tc>
        <w:tc>
          <w:tcPr>
            <w:tcW w:w="1180" w:type="dxa"/>
            <w:tcBorders>
              <w:top w:val="single" w:sz="8" w:space="0" w:color="000000"/>
              <w:left w:val="single" w:sz="8" w:space="0" w:color="000000"/>
              <w:bottom w:val="single" w:sz="8" w:space="0" w:color="000000"/>
              <w:right w:val="single" w:sz="8" w:space="0" w:color="000000"/>
            </w:tcBorders>
          </w:tcPr>
          <w:p w14:paraId="05B4DF4A"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263</w:t>
            </w:r>
          </w:p>
        </w:tc>
      </w:tr>
      <w:tr w:rsidR="001176FB" w:rsidRPr="001F768B" w14:paraId="60652EEB" w14:textId="77777777" w:rsidTr="001176FB">
        <w:trPr>
          <w:trHeight w:val="250"/>
        </w:trPr>
        <w:tc>
          <w:tcPr>
            <w:tcW w:w="1180" w:type="dxa"/>
            <w:tcBorders>
              <w:top w:val="single" w:sz="8" w:space="0" w:color="000000"/>
              <w:left w:val="single" w:sz="8" w:space="0" w:color="000000"/>
              <w:bottom w:val="single" w:sz="8" w:space="0" w:color="000000"/>
              <w:right w:val="single" w:sz="8" w:space="0" w:color="000000"/>
            </w:tcBorders>
          </w:tcPr>
          <w:p w14:paraId="5EEE1944"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PI3</w:t>
            </w:r>
          </w:p>
        </w:tc>
        <w:tc>
          <w:tcPr>
            <w:tcW w:w="1540" w:type="dxa"/>
            <w:tcBorders>
              <w:top w:val="single" w:sz="8" w:space="0" w:color="000000"/>
              <w:left w:val="single" w:sz="8" w:space="0" w:color="000000"/>
              <w:bottom w:val="single" w:sz="8" w:space="0" w:color="000000"/>
              <w:right w:val="single" w:sz="8" w:space="0" w:color="000000"/>
            </w:tcBorders>
          </w:tcPr>
          <w:p w14:paraId="6F4C2A7B"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6.25</w:t>
            </w:r>
          </w:p>
        </w:tc>
        <w:tc>
          <w:tcPr>
            <w:tcW w:w="1440" w:type="dxa"/>
            <w:tcBorders>
              <w:top w:val="single" w:sz="8" w:space="0" w:color="000000"/>
              <w:left w:val="single" w:sz="8" w:space="0" w:color="000000"/>
              <w:bottom w:val="single" w:sz="8" w:space="0" w:color="000000"/>
              <w:right w:val="single" w:sz="8" w:space="0" w:color="000000"/>
            </w:tcBorders>
          </w:tcPr>
          <w:p w14:paraId="58069649"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.931</w:t>
            </w:r>
          </w:p>
        </w:tc>
        <w:tc>
          <w:tcPr>
            <w:tcW w:w="1180" w:type="dxa"/>
            <w:tcBorders>
              <w:top w:val="single" w:sz="8" w:space="0" w:color="000000"/>
              <w:left w:val="single" w:sz="8" w:space="0" w:color="000000"/>
              <w:bottom w:val="single" w:sz="8" w:space="0" w:color="000000"/>
              <w:right w:val="single" w:sz="8" w:space="0" w:color="000000"/>
            </w:tcBorders>
          </w:tcPr>
          <w:p w14:paraId="0FC0540D" w14:textId="77777777" w:rsidR="001176FB" w:rsidRPr="001F768B" w:rsidRDefault="001176FB" w:rsidP="00E1757F">
            <w:pPr>
              <w:spacing w:after="0" w:line="240" w:lineRule="auto"/>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263</w:t>
            </w:r>
          </w:p>
        </w:tc>
      </w:tr>
    </w:tbl>
    <w:p w14:paraId="53CB6507" w14:textId="77777777" w:rsidR="001176FB" w:rsidRDefault="001176FB" w:rsidP="00E1757F">
      <w:pPr>
        <w:spacing w:after="0" w:line="240" w:lineRule="auto"/>
        <w:jc w:val="both"/>
        <w:rPr>
          <w:rFonts w:ascii="Times New Roman" w:hAnsi="Times New Roman" w:cs="Times New Roman"/>
          <w:bCs/>
          <w:i w:val="0"/>
          <w:sz w:val="22"/>
          <w:szCs w:val="22"/>
        </w:rPr>
      </w:pPr>
    </w:p>
    <w:p w14:paraId="39F6AF76" w14:textId="3B144FEF" w:rsidR="00E1757F" w:rsidRDefault="001176FB" w:rsidP="00E1757F">
      <w:pPr>
        <w:spacing w:after="0" w:line="240" w:lineRule="auto"/>
        <w:jc w:val="both"/>
        <w:rPr>
          <w:rFonts w:ascii="Times New Roman" w:hAnsi="Times New Roman" w:cs="Times New Roman"/>
          <w:b/>
          <w:bCs/>
          <w:i w:val="0"/>
          <w:sz w:val="22"/>
          <w:szCs w:val="22"/>
          <w:lang w:val="id"/>
        </w:rPr>
      </w:pPr>
      <w:r w:rsidRPr="001F768B">
        <w:rPr>
          <w:rFonts w:ascii="Times New Roman" w:hAnsi="Times New Roman" w:cs="Times New Roman"/>
          <w:bCs/>
          <w:i w:val="0"/>
          <w:sz w:val="22"/>
          <w:szCs w:val="22"/>
          <w:lang w:val="id"/>
        </w:rPr>
        <w:t xml:space="preserve">Jika mengacu pada skala likert dimana angka 1 menunjukkan sangat tidak setuju dan angka 7 menunjukkan sangat setuju, hasil dari tabel </w:t>
      </w:r>
      <w:r w:rsidR="00822605" w:rsidRPr="00822605">
        <w:rPr>
          <w:rFonts w:ascii="Times New Roman" w:hAnsi="Times New Roman" w:cs="Times New Roman"/>
          <w:bCs/>
          <w:i w:val="0"/>
          <w:iCs w:val="0"/>
          <w:sz w:val="22"/>
          <w:szCs w:val="22"/>
          <w:lang w:val="id"/>
        </w:rPr>
        <w:t>di atas</w:t>
      </w:r>
      <w:r w:rsidRPr="001F768B">
        <w:rPr>
          <w:rFonts w:ascii="Times New Roman" w:hAnsi="Times New Roman" w:cs="Times New Roman"/>
          <w:bCs/>
          <w:i w:val="0"/>
          <w:sz w:val="22"/>
          <w:szCs w:val="22"/>
          <w:lang w:val="id"/>
        </w:rPr>
        <w:t xml:space="preserve"> menunjukkan nilai </w:t>
      </w:r>
      <w:r w:rsidRPr="001F768B">
        <w:rPr>
          <w:rFonts w:ascii="Times New Roman" w:hAnsi="Times New Roman" w:cs="Times New Roman"/>
          <w:bCs/>
          <w:sz w:val="22"/>
          <w:szCs w:val="22"/>
          <w:lang w:val="id"/>
        </w:rPr>
        <w:t xml:space="preserve">mean </w:t>
      </w:r>
      <w:r w:rsidRPr="001F768B">
        <w:rPr>
          <w:rFonts w:ascii="Times New Roman" w:hAnsi="Times New Roman" w:cs="Times New Roman"/>
          <w:bCs/>
          <w:i w:val="0"/>
          <w:sz w:val="22"/>
          <w:szCs w:val="22"/>
          <w:lang w:val="id"/>
        </w:rPr>
        <w:t xml:space="preserve">setiap variabel indikator memiliki angka lebih besar dari 5 (Cukup Setuju), sehingga dapat disimpulkan bahwa seluruh variabel indikator pada kuesioner sudah cukup disetujui oleh responden. Sedangkan, nilai </w:t>
      </w:r>
      <w:r w:rsidRPr="001F768B">
        <w:rPr>
          <w:rFonts w:ascii="Times New Roman" w:hAnsi="Times New Roman" w:cs="Times New Roman"/>
          <w:bCs/>
          <w:sz w:val="22"/>
          <w:szCs w:val="22"/>
          <w:lang w:val="id"/>
        </w:rPr>
        <w:t xml:space="preserve">mean </w:t>
      </w:r>
      <w:r w:rsidRPr="001F768B">
        <w:rPr>
          <w:rFonts w:ascii="Times New Roman" w:hAnsi="Times New Roman" w:cs="Times New Roman"/>
          <w:bCs/>
          <w:i w:val="0"/>
          <w:sz w:val="22"/>
          <w:szCs w:val="22"/>
          <w:lang w:val="id"/>
        </w:rPr>
        <w:t>tertinggi pada penelitian ini ada pada variabel indikator PI1 (6.32) dan diikuti oleh CB1 (6.27).</w:t>
      </w:r>
    </w:p>
    <w:p w14:paraId="27E5C8FA" w14:textId="2606956A" w:rsidR="00E1757F" w:rsidRPr="001F768B" w:rsidRDefault="001176FB" w:rsidP="00E1757F">
      <w:pPr>
        <w:spacing w:after="0" w:line="240" w:lineRule="auto"/>
        <w:ind w:firstLine="720"/>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Hasil uji hipotesis menyatakan bahwa H1 diterima, maka pengaruh media memiliki pengaruh yang signifikan dan positif terhadap variabel norma subjektif produk kecantikan di Indonesia. Hal ini sejalan dengan landasan teori yang mengatakan bahwa media sangat mempengaruhi persepsi norma subjektif konsumen (Husin et al., 2016; Feiz et al., 2013; Han dan Cheng, 2020). Pengaruh tersebut dapat terjadi</w:t>
      </w:r>
      <w:r w:rsidR="00E1757F">
        <w:rPr>
          <w:rFonts w:ascii="Times New Roman" w:hAnsi="Times New Roman" w:cs="Times New Roman"/>
          <w:b/>
          <w:bCs/>
          <w:i w:val="0"/>
          <w:sz w:val="22"/>
          <w:szCs w:val="22"/>
        </w:rPr>
        <w:t xml:space="preserve"> </w:t>
      </w:r>
      <w:r w:rsidR="00E1757F" w:rsidRPr="001F768B">
        <w:rPr>
          <w:rFonts w:ascii="Times New Roman" w:hAnsi="Times New Roman" w:cs="Times New Roman"/>
          <w:bCs/>
          <w:i w:val="0"/>
          <w:sz w:val="22"/>
          <w:szCs w:val="22"/>
          <w:lang w:val="id"/>
        </w:rPr>
        <w:t>karena tingkat konsumsi media di Indonesia yang tinggi, terutama pada generasi Y yang menjadi target dari penelitian ini (Bento et al., 2018).</w:t>
      </w:r>
    </w:p>
    <w:p w14:paraId="39C793C0" w14:textId="387C095D" w:rsidR="00E1757F" w:rsidRPr="001F768B" w:rsidRDefault="00E1757F" w:rsidP="00E1757F">
      <w:pPr>
        <w:spacing w:after="0" w:line="240" w:lineRule="auto"/>
        <w:ind w:firstLine="720"/>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Lalu, pengaruh kelompok memiliki pengaruh yang positif juga terhadap norma subjektif produk kecantikan di Indonesia dan H2 diterima. Hal tersebut sesuai dengan landasan teori dimana pengaruh dari kelompok menciptakan tekanan dan membentuk norma subjektif pada konsumen (Gunawan dan Huarng, 2015).Masyarakat Indonesia cenderung memperhatikan norma yang harus dipatuhi yang mengakibatkan tuntutan kelompok tersebut tertanam dalam pengambilan keputusan individu (Budiman dan Wijaya, 2014).</w:t>
      </w:r>
    </w:p>
    <w:p w14:paraId="5FDB91A0" w14:textId="29A1D7B8" w:rsidR="00E1757F" w:rsidRDefault="00E1757F" w:rsidP="00E1757F">
      <w:pPr>
        <w:spacing w:after="0" w:line="240" w:lineRule="auto"/>
        <w:ind w:firstLine="720"/>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Selanjutnya,</w:t>
      </w:r>
      <w:r>
        <w:rPr>
          <w:rFonts w:ascii="Times New Roman" w:hAnsi="Times New Roman" w:cs="Times New Roman"/>
          <w:bCs/>
          <w:i w:val="0"/>
          <w:sz w:val="22"/>
          <w:szCs w:val="22"/>
        </w:rPr>
        <w:t xml:space="preserve"> </w:t>
      </w:r>
      <w:r w:rsidRPr="001F768B">
        <w:rPr>
          <w:rFonts w:ascii="Times New Roman" w:hAnsi="Times New Roman" w:cs="Times New Roman"/>
          <w:bCs/>
          <w:i w:val="0"/>
          <w:sz w:val="22"/>
          <w:szCs w:val="22"/>
          <w:lang w:val="id"/>
        </w:rPr>
        <w:t xml:space="preserve">keyakinan kognitif memiliki pengaruh yang positif terhadap sikap Gen Y Indonesia terhadap produk kecantikan dan H3a diterima. Maka, penelitian ini menemukan bahwa keyakinan kognitif seorang individu memakai produk </w:t>
      </w:r>
      <w:r w:rsidR="005B2091" w:rsidRPr="005B2091">
        <w:rPr>
          <w:rFonts w:ascii="Times New Roman" w:hAnsi="Times New Roman" w:cs="Times New Roman"/>
          <w:bCs/>
          <w:sz w:val="22"/>
          <w:szCs w:val="22"/>
          <w:lang w:val="id"/>
        </w:rPr>
        <w:t>make-up</w:t>
      </w:r>
      <w:r w:rsidRPr="001F768B">
        <w:rPr>
          <w:rFonts w:ascii="Times New Roman" w:hAnsi="Times New Roman" w:cs="Times New Roman"/>
          <w:bCs/>
          <w:sz w:val="22"/>
          <w:szCs w:val="22"/>
          <w:lang w:val="id"/>
        </w:rPr>
        <w:t xml:space="preserve"> </w:t>
      </w:r>
      <w:r w:rsidRPr="001F768B">
        <w:rPr>
          <w:rFonts w:ascii="Times New Roman" w:hAnsi="Times New Roman" w:cs="Times New Roman"/>
          <w:bCs/>
          <w:i w:val="0"/>
          <w:sz w:val="22"/>
          <w:szCs w:val="22"/>
          <w:lang w:val="id"/>
        </w:rPr>
        <w:t xml:space="preserve">dapat meningkatkan penampilan mereka, dapat mempengaruhi sikap mereka mengenai produk </w:t>
      </w:r>
      <w:r w:rsidR="005B2091" w:rsidRPr="005B2091">
        <w:rPr>
          <w:rFonts w:ascii="Times New Roman" w:hAnsi="Times New Roman" w:cs="Times New Roman"/>
          <w:bCs/>
          <w:sz w:val="22"/>
          <w:szCs w:val="22"/>
          <w:lang w:val="id"/>
        </w:rPr>
        <w:t>make-up</w:t>
      </w:r>
      <w:r w:rsidRPr="001F768B">
        <w:rPr>
          <w:rFonts w:ascii="Times New Roman" w:hAnsi="Times New Roman" w:cs="Times New Roman"/>
          <w:bCs/>
          <w:sz w:val="22"/>
          <w:szCs w:val="22"/>
          <w:lang w:val="id"/>
        </w:rPr>
        <w:t xml:space="preserve"> </w:t>
      </w:r>
      <w:r w:rsidRPr="001F768B">
        <w:rPr>
          <w:rFonts w:ascii="Times New Roman" w:hAnsi="Times New Roman" w:cs="Times New Roman"/>
          <w:bCs/>
          <w:i w:val="0"/>
          <w:sz w:val="22"/>
          <w:szCs w:val="22"/>
          <w:lang w:val="id"/>
        </w:rPr>
        <w:t xml:space="preserve">tersebut secara positif. Hal ini sesuai dengan teori yang dikemukakan oleh Martinez et al. (2013) yang menyatakan bahwa keyakinan kognitif mempengaruhi sikap konsumen. Lalu, keyakinan kognitif memiliki pengaruh yang positif terhadap norma subjektif dan H3b diterima. Penelitian oleh Sepulveda (2019) juga menemukan bahwa dengan memilih untuk tidak memakai riasan atau </w:t>
      </w:r>
      <w:r w:rsidR="005B2091" w:rsidRPr="005B2091">
        <w:rPr>
          <w:rFonts w:ascii="Times New Roman" w:hAnsi="Times New Roman" w:cs="Times New Roman"/>
          <w:bCs/>
          <w:sz w:val="22"/>
          <w:szCs w:val="22"/>
          <w:lang w:val="id"/>
        </w:rPr>
        <w:t>make-up</w:t>
      </w:r>
      <w:r w:rsidRPr="001F768B">
        <w:rPr>
          <w:rFonts w:ascii="Times New Roman" w:hAnsi="Times New Roman" w:cs="Times New Roman"/>
          <w:bCs/>
          <w:i w:val="0"/>
          <w:sz w:val="22"/>
          <w:szCs w:val="22"/>
          <w:lang w:val="id"/>
        </w:rPr>
        <w:t>, perempuan dianggap bertentangan dengan norma sosial. Pernyataan tersebut mendukung temuan pada penelitian ini yang menemukan bahwa keyakinan kognitif berpengaruh secara positif dan signifikan pada norma subjektif.</w:t>
      </w:r>
    </w:p>
    <w:p w14:paraId="679152FE" w14:textId="77777777" w:rsidR="00674F1C" w:rsidRDefault="00674F1C" w:rsidP="00E1757F">
      <w:pPr>
        <w:spacing w:after="0" w:line="240" w:lineRule="auto"/>
        <w:jc w:val="both"/>
        <w:rPr>
          <w:rFonts w:ascii="Times New Roman" w:hAnsi="Times New Roman" w:cs="Times New Roman"/>
          <w:bCs/>
          <w:i w:val="0"/>
          <w:iCs w:val="0"/>
          <w:sz w:val="22"/>
          <w:szCs w:val="22"/>
          <w:lang w:val="id-ID"/>
        </w:rPr>
      </w:pPr>
    </w:p>
    <w:p w14:paraId="296B6B56" w14:textId="5A436BF4" w:rsidR="00E1757F" w:rsidRPr="00E65F33" w:rsidRDefault="00E1757F" w:rsidP="00E1757F">
      <w:pPr>
        <w:spacing w:after="0" w:line="240" w:lineRule="auto"/>
        <w:jc w:val="both"/>
        <w:rPr>
          <w:rFonts w:ascii="Times New Roman" w:hAnsi="Times New Roman" w:cs="Times New Roman"/>
          <w:b/>
          <w:i w:val="0"/>
          <w:sz w:val="24"/>
          <w:szCs w:val="24"/>
          <w:lang w:val="id-ID"/>
        </w:rPr>
      </w:pPr>
      <w:r>
        <w:rPr>
          <w:rFonts w:ascii="Times New Roman" w:hAnsi="Times New Roman" w:cs="Times New Roman"/>
          <w:b/>
          <w:i w:val="0"/>
          <w:sz w:val="24"/>
          <w:szCs w:val="24"/>
          <w:lang w:val="id-ID"/>
        </w:rPr>
        <w:t xml:space="preserve">PENUTUP </w:t>
      </w:r>
    </w:p>
    <w:p w14:paraId="1901829C" w14:textId="77777777" w:rsidR="00E1757F" w:rsidRPr="00FD5BDB" w:rsidRDefault="00E1757F" w:rsidP="00E1757F">
      <w:pPr>
        <w:pStyle w:val="BodyText"/>
        <w:spacing w:after="0" w:line="240" w:lineRule="auto"/>
        <w:jc w:val="both"/>
        <w:rPr>
          <w:rFonts w:ascii="Times New Roman" w:hAnsi="Times New Roman" w:cs="Times New Roman"/>
          <w:b/>
          <w:i w:val="0"/>
          <w:iCs w:val="0"/>
          <w:sz w:val="24"/>
          <w:szCs w:val="24"/>
          <w:lang w:val="id-ID"/>
        </w:rPr>
      </w:pPr>
      <w:r w:rsidRPr="00FD5BDB">
        <w:rPr>
          <w:rFonts w:ascii="Times New Roman" w:hAnsi="Times New Roman" w:cs="Times New Roman"/>
          <w:b/>
          <w:i w:val="0"/>
          <w:iCs w:val="0"/>
          <w:sz w:val="24"/>
          <w:szCs w:val="24"/>
          <w:lang w:val="id-ID"/>
        </w:rPr>
        <w:t>Simpulan</w:t>
      </w:r>
    </w:p>
    <w:p w14:paraId="0F79F78A" w14:textId="0382D757" w:rsidR="00E1757F" w:rsidRDefault="00E1757F" w:rsidP="00CE2D42">
      <w:pPr>
        <w:pStyle w:val="BodyText"/>
        <w:spacing w:after="0" w:line="240" w:lineRule="auto"/>
        <w:ind w:firstLine="720"/>
        <w:jc w:val="both"/>
        <w:rPr>
          <w:rFonts w:ascii="Times New Roman" w:hAnsi="Times New Roman" w:cs="Times New Roman"/>
          <w:bCs/>
          <w:i w:val="0"/>
          <w:iCs w:val="0"/>
          <w:sz w:val="22"/>
          <w:szCs w:val="22"/>
          <w:lang w:val="id-ID"/>
        </w:rPr>
      </w:pPr>
      <w:r w:rsidRPr="005C5A3F">
        <w:rPr>
          <w:rFonts w:ascii="Times New Roman" w:hAnsi="Times New Roman" w:cs="Times New Roman"/>
          <w:bCs/>
          <w:i w:val="0"/>
          <w:iCs w:val="0"/>
          <w:sz w:val="22"/>
          <w:szCs w:val="22"/>
          <w:lang w:val="id-ID"/>
        </w:rPr>
        <w:t xml:space="preserve">Pertama, penelitian ini dilakukan setelah adanya pandemi COVID-19 yang membuat prioritas konsumen dalam berbelanja mulai berubah dan lebih mementingkan kebutuhan pokok (Rakuten Insight, 2020). Lalu, bedanya konteks wilayah yang diteliti menemukan bahwa walaupun sikap seorang individu terhadap produk </w:t>
      </w:r>
      <w:r w:rsidR="005B2091" w:rsidRPr="005B2091">
        <w:rPr>
          <w:rFonts w:ascii="Times New Roman" w:hAnsi="Times New Roman" w:cs="Times New Roman"/>
          <w:bCs/>
          <w:sz w:val="22"/>
          <w:szCs w:val="22"/>
          <w:lang w:val="id-ID"/>
        </w:rPr>
        <w:t>make-up</w:t>
      </w:r>
      <w:r w:rsidRPr="005C5A3F">
        <w:rPr>
          <w:rFonts w:ascii="Times New Roman" w:hAnsi="Times New Roman" w:cs="Times New Roman"/>
          <w:bCs/>
          <w:i w:val="0"/>
          <w:iCs w:val="0"/>
          <w:sz w:val="22"/>
          <w:szCs w:val="22"/>
          <w:lang w:val="id-ID"/>
        </w:rPr>
        <w:t xml:space="preserve"> sudah positif, belum tentu menjamin niat beli mereka untuk membeli produk </w:t>
      </w:r>
      <w:r w:rsidR="005B2091" w:rsidRPr="005B2091">
        <w:rPr>
          <w:rFonts w:ascii="Times New Roman" w:hAnsi="Times New Roman" w:cs="Times New Roman"/>
          <w:bCs/>
          <w:sz w:val="22"/>
          <w:szCs w:val="22"/>
          <w:lang w:val="id-ID"/>
        </w:rPr>
        <w:t>make-up</w:t>
      </w:r>
      <w:r w:rsidRPr="005C5A3F">
        <w:rPr>
          <w:rFonts w:ascii="Times New Roman" w:hAnsi="Times New Roman" w:cs="Times New Roman"/>
          <w:bCs/>
          <w:i w:val="0"/>
          <w:iCs w:val="0"/>
          <w:sz w:val="22"/>
          <w:szCs w:val="22"/>
          <w:lang w:val="id-ID"/>
        </w:rPr>
        <w:t xml:space="preserve">. Hasil penelitian ini didukung oleh penelitian di Indonesia sebelumnya dengan perbedaan konteks mengenai green products yang menemukan bahwa sikap tidak memiliki pengaruh yang signifikan terhadap niat beli (Juliantari et al., 2019). Sebaliknya, studi ini menemukan bahwa norma subjektif berpengaruh secara positif terhadap sikap Gen Y Indonesia terhadap produk </w:t>
      </w:r>
      <w:r w:rsidR="005B2091" w:rsidRPr="005B2091">
        <w:rPr>
          <w:rFonts w:ascii="Times New Roman" w:hAnsi="Times New Roman" w:cs="Times New Roman"/>
          <w:bCs/>
          <w:sz w:val="22"/>
          <w:szCs w:val="22"/>
          <w:lang w:val="id-ID"/>
        </w:rPr>
        <w:t>make-up</w:t>
      </w:r>
      <w:r w:rsidRPr="005C5A3F">
        <w:rPr>
          <w:rFonts w:ascii="Times New Roman" w:hAnsi="Times New Roman" w:cs="Times New Roman"/>
          <w:bCs/>
          <w:i w:val="0"/>
          <w:iCs w:val="0"/>
          <w:sz w:val="22"/>
          <w:szCs w:val="22"/>
          <w:lang w:val="id-ID"/>
        </w:rPr>
        <w:t xml:space="preserve"> dan H5a diterima. Hasil ini sesuai dengan penemuan Bagozzi et al. (2001) yang juga menyatakan bahwa norma subjektif atau harapan orang lain dapat memengaruhi sikap seseorang dalam bertindak. Terakhir, hasil penelitian juga menunjukkan bahwa norma subjektif tidak memberikan pengaruh yang positif terhadap niat beli produk </w:t>
      </w:r>
      <w:r w:rsidR="005B2091" w:rsidRPr="005B2091">
        <w:rPr>
          <w:rFonts w:ascii="Times New Roman" w:hAnsi="Times New Roman" w:cs="Times New Roman"/>
          <w:bCs/>
          <w:sz w:val="22"/>
          <w:szCs w:val="22"/>
          <w:lang w:val="id-ID"/>
        </w:rPr>
        <w:t>make-up</w:t>
      </w:r>
      <w:r w:rsidRPr="005C5A3F">
        <w:rPr>
          <w:rFonts w:ascii="Times New Roman" w:hAnsi="Times New Roman" w:cs="Times New Roman"/>
          <w:bCs/>
          <w:i w:val="0"/>
          <w:iCs w:val="0"/>
          <w:sz w:val="22"/>
          <w:szCs w:val="22"/>
          <w:lang w:val="id-ID"/>
        </w:rPr>
        <w:t xml:space="preserve"> di Indonesia.</w:t>
      </w:r>
      <w:r w:rsidR="005C5A3F" w:rsidRPr="005C5A3F">
        <w:rPr>
          <w:rFonts w:ascii="Times New Roman" w:hAnsi="Times New Roman" w:cs="Times New Roman"/>
          <w:bCs/>
          <w:i w:val="0"/>
          <w:iCs w:val="0"/>
          <w:sz w:val="22"/>
          <w:szCs w:val="22"/>
        </w:rPr>
        <w:t xml:space="preserve"> </w:t>
      </w:r>
      <w:r w:rsidRPr="005C5A3F">
        <w:rPr>
          <w:rFonts w:ascii="Times New Roman" w:hAnsi="Times New Roman" w:cs="Times New Roman"/>
          <w:bCs/>
          <w:i w:val="0"/>
          <w:iCs w:val="0"/>
          <w:sz w:val="22"/>
          <w:szCs w:val="22"/>
          <w:lang w:val="id-ID"/>
        </w:rPr>
        <w:t xml:space="preserve">Hasil tersebut berbeda dengan berbagai studi terkait kosmetik yang telah menemukan bahwa norma subjektif mempengaruhi niat beli konsumen secara signifikan (Kim dan Chung, 2011; Wang dan Polsaram, 2012; Gilitwala dan Nag, 2021).Walaupun demikian, perbedaan ini dapat terjadi karena adanya perbedaan konteks penelitian dimana penelitian ini dilakukan di Indonesia dan adanya varietas pekerjaan responden yang bukan hanya seorang mahasiswa seperti penelitian sebelumnya yaitu Chang (1998) yang dapat diartikan bahwa responden penelitian ini sudah cukup mandiri dalam proses pembelian tanpa memerlukan persetujuan dari orang terdekatnya. Ditambah lagi adanya perbedaan konteks pada penelitian sebelumnya misalnya penelitian oleh Gilitwala dan Nag (2021) yang meneliti </w:t>
      </w:r>
      <w:r w:rsidRPr="005C5A3F">
        <w:rPr>
          <w:rFonts w:ascii="Times New Roman" w:hAnsi="Times New Roman" w:cs="Times New Roman"/>
          <w:bCs/>
          <w:i w:val="0"/>
          <w:iCs w:val="0"/>
          <w:sz w:val="22"/>
          <w:szCs w:val="22"/>
          <w:lang w:val="id-ID"/>
        </w:rPr>
        <w:lastRenderedPageBreak/>
        <w:t xml:space="preserve">high end </w:t>
      </w:r>
      <w:r w:rsidR="005B2091" w:rsidRPr="005B2091">
        <w:rPr>
          <w:rFonts w:ascii="Times New Roman" w:hAnsi="Times New Roman" w:cs="Times New Roman"/>
          <w:bCs/>
          <w:sz w:val="22"/>
          <w:szCs w:val="22"/>
          <w:lang w:val="id-ID"/>
        </w:rPr>
        <w:t>make-up</w:t>
      </w:r>
      <w:r w:rsidRPr="005C5A3F">
        <w:rPr>
          <w:rFonts w:ascii="Times New Roman" w:hAnsi="Times New Roman" w:cs="Times New Roman"/>
          <w:bCs/>
          <w:i w:val="0"/>
          <w:iCs w:val="0"/>
          <w:sz w:val="22"/>
          <w:szCs w:val="22"/>
          <w:lang w:val="id-ID"/>
        </w:rPr>
        <w:t xml:space="preserve"> atau produk </w:t>
      </w:r>
      <w:r w:rsidR="005B2091" w:rsidRPr="005B2091">
        <w:rPr>
          <w:rFonts w:ascii="Times New Roman" w:hAnsi="Times New Roman" w:cs="Times New Roman"/>
          <w:bCs/>
          <w:sz w:val="22"/>
          <w:szCs w:val="22"/>
          <w:lang w:val="id-ID"/>
        </w:rPr>
        <w:t>make-up</w:t>
      </w:r>
      <w:r w:rsidRPr="005C5A3F">
        <w:rPr>
          <w:rFonts w:ascii="Times New Roman" w:hAnsi="Times New Roman" w:cs="Times New Roman"/>
          <w:bCs/>
          <w:i w:val="0"/>
          <w:iCs w:val="0"/>
          <w:sz w:val="22"/>
          <w:szCs w:val="22"/>
          <w:lang w:val="id-ID"/>
        </w:rPr>
        <w:t xml:space="preserve"> kelas atas bukan produk </w:t>
      </w:r>
      <w:r w:rsidR="005B2091" w:rsidRPr="005B2091">
        <w:rPr>
          <w:rFonts w:ascii="Times New Roman" w:hAnsi="Times New Roman" w:cs="Times New Roman"/>
          <w:bCs/>
          <w:sz w:val="22"/>
          <w:szCs w:val="22"/>
          <w:lang w:val="id-ID"/>
        </w:rPr>
        <w:t>make-up</w:t>
      </w:r>
      <w:r w:rsidRPr="005C5A3F">
        <w:rPr>
          <w:rFonts w:ascii="Times New Roman" w:hAnsi="Times New Roman" w:cs="Times New Roman"/>
          <w:bCs/>
          <w:i w:val="0"/>
          <w:iCs w:val="0"/>
          <w:sz w:val="22"/>
          <w:szCs w:val="22"/>
          <w:lang w:val="id-ID"/>
        </w:rPr>
        <w:t xml:space="preserve"> secara general yang memerlukan persetujuan dari orang penting dalam hidupnya dalam proses pembelian. Selain itu, penemuan ini dapat terjadi karena adanya </w:t>
      </w:r>
      <w:r w:rsidR="0034779F" w:rsidRPr="0034779F">
        <w:rPr>
          <w:rFonts w:ascii="Times New Roman" w:hAnsi="Times New Roman" w:cs="Times New Roman"/>
          <w:bCs/>
          <w:sz w:val="22"/>
          <w:szCs w:val="22"/>
          <w:lang w:val="id-ID"/>
        </w:rPr>
        <w:t xml:space="preserve">perceived behavioral control </w:t>
      </w:r>
      <w:r w:rsidRPr="005C5A3F">
        <w:rPr>
          <w:rFonts w:ascii="Times New Roman" w:hAnsi="Times New Roman" w:cs="Times New Roman"/>
          <w:bCs/>
          <w:i w:val="0"/>
          <w:iCs w:val="0"/>
          <w:sz w:val="22"/>
          <w:szCs w:val="22"/>
          <w:lang w:val="id-ID"/>
        </w:rPr>
        <w:t xml:space="preserve">sesuai dengan </w:t>
      </w:r>
      <w:r w:rsidR="0034779F" w:rsidRPr="0034779F">
        <w:rPr>
          <w:rFonts w:ascii="Times New Roman" w:hAnsi="Times New Roman" w:cs="Times New Roman"/>
          <w:bCs/>
          <w:sz w:val="22"/>
          <w:szCs w:val="22"/>
          <w:lang w:val="id-ID"/>
        </w:rPr>
        <w:t xml:space="preserve">Theory Planned Behavior </w:t>
      </w:r>
      <w:r w:rsidRPr="005C5A3F">
        <w:rPr>
          <w:rFonts w:ascii="Times New Roman" w:hAnsi="Times New Roman" w:cs="Times New Roman"/>
          <w:bCs/>
          <w:i w:val="0"/>
          <w:iCs w:val="0"/>
          <w:sz w:val="22"/>
          <w:szCs w:val="22"/>
          <w:lang w:val="id-ID"/>
        </w:rPr>
        <w:t xml:space="preserve">(TPB) yang menjelaskan bahwa kontrol perilaku (perceived behavioral control) yang dirasakan memainkan peran penting dalam </w:t>
      </w:r>
      <w:r w:rsidR="0034779F" w:rsidRPr="0034779F">
        <w:rPr>
          <w:rFonts w:ascii="Times New Roman" w:hAnsi="Times New Roman" w:cs="Times New Roman"/>
          <w:bCs/>
          <w:sz w:val="22"/>
          <w:szCs w:val="22"/>
          <w:lang w:val="id-ID"/>
        </w:rPr>
        <w:t xml:space="preserve">Theory Planned Behavior </w:t>
      </w:r>
      <w:r w:rsidRPr="005C5A3F">
        <w:rPr>
          <w:rFonts w:ascii="Times New Roman" w:hAnsi="Times New Roman" w:cs="Times New Roman"/>
          <w:bCs/>
          <w:i w:val="0"/>
          <w:iCs w:val="0"/>
          <w:sz w:val="22"/>
          <w:szCs w:val="22"/>
          <w:lang w:val="id-ID"/>
        </w:rPr>
        <w:t xml:space="preserve">(Ajzen, 1991). Peneliti berasumsi bahwa adanya peran PBC, yaitu level PBC yang rendah, dalam penelitian ini. Faktor yang dapat menyebabkan </w:t>
      </w:r>
      <w:r w:rsidR="0034779F" w:rsidRPr="0034779F">
        <w:rPr>
          <w:rFonts w:ascii="Times New Roman" w:hAnsi="Times New Roman" w:cs="Times New Roman"/>
          <w:bCs/>
          <w:sz w:val="22"/>
          <w:szCs w:val="22"/>
          <w:lang w:val="id-ID"/>
        </w:rPr>
        <w:t xml:space="preserve">perceived behavioral control </w:t>
      </w:r>
      <w:r w:rsidRPr="005C5A3F">
        <w:rPr>
          <w:rFonts w:ascii="Times New Roman" w:hAnsi="Times New Roman" w:cs="Times New Roman"/>
          <w:bCs/>
          <w:i w:val="0"/>
          <w:iCs w:val="0"/>
          <w:sz w:val="22"/>
          <w:szCs w:val="22"/>
          <w:lang w:val="id-ID"/>
        </w:rPr>
        <w:t xml:space="preserve">(PBC) yang rendah pada konteks penelitian ini dapat berupa kemampuan daya beli responden secara ekonomis untuk membeli produk </w:t>
      </w:r>
      <w:r w:rsidR="005B2091" w:rsidRPr="005B2091">
        <w:rPr>
          <w:rFonts w:ascii="Times New Roman" w:hAnsi="Times New Roman" w:cs="Times New Roman"/>
          <w:bCs/>
          <w:sz w:val="22"/>
          <w:szCs w:val="22"/>
          <w:lang w:val="id-ID"/>
        </w:rPr>
        <w:t>make-up</w:t>
      </w:r>
      <w:r w:rsidRPr="005C5A3F">
        <w:rPr>
          <w:rFonts w:ascii="Times New Roman" w:hAnsi="Times New Roman" w:cs="Times New Roman"/>
          <w:bCs/>
          <w:i w:val="0"/>
          <w:iCs w:val="0"/>
          <w:sz w:val="22"/>
          <w:szCs w:val="22"/>
          <w:lang w:val="id-ID"/>
        </w:rPr>
        <w:t xml:space="preserve"> itu sendiri.</w:t>
      </w:r>
    </w:p>
    <w:p w14:paraId="2CE1811D" w14:textId="77777777" w:rsidR="005C5A3F" w:rsidRPr="005C5A3F" w:rsidRDefault="005C5A3F" w:rsidP="00E1757F">
      <w:pPr>
        <w:pStyle w:val="BodyText"/>
        <w:spacing w:after="0" w:line="240" w:lineRule="auto"/>
        <w:jc w:val="both"/>
        <w:rPr>
          <w:rFonts w:ascii="Times New Roman" w:hAnsi="Times New Roman" w:cs="Times New Roman"/>
          <w:bCs/>
          <w:i w:val="0"/>
          <w:iCs w:val="0"/>
          <w:sz w:val="22"/>
          <w:szCs w:val="22"/>
          <w:lang w:val="id-ID"/>
        </w:rPr>
      </w:pPr>
    </w:p>
    <w:p w14:paraId="551A2B12" w14:textId="77777777" w:rsidR="00E1757F" w:rsidRPr="005C5A3F" w:rsidRDefault="00E1757F" w:rsidP="00E1757F">
      <w:pPr>
        <w:pStyle w:val="BodyText"/>
        <w:spacing w:after="0" w:line="240" w:lineRule="auto"/>
        <w:jc w:val="both"/>
        <w:rPr>
          <w:rFonts w:ascii="Times New Roman" w:hAnsi="Times New Roman" w:cs="Times New Roman"/>
          <w:b/>
          <w:i w:val="0"/>
          <w:iCs w:val="0"/>
          <w:sz w:val="24"/>
          <w:szCs w:val="24"/>
          <w:lang w:val="id-ID"/>
        </w:rPr>
      </w:pPr>
      <w:r w:rsidRPr="005C5A3F">
        <w:rPr>
          <w:rFonts w:ascii="Times New Roman" w:hAnsi="Times New Roman" w:cs="Times New Roman"/>
          <w:b/>
          <w:i w:val="0"/>
          <w:iCs w:val="0"/>
          <w:sz w:val="24"/>
          <w:szCs w:val="24"/>
          <w:lang w:val="id-ID"/>
        </w:rPr>
        <w:t>Saran</w:t>
      </w:r>
    </w:p>
    <w:p w14:paraId="58DA9590" w14:textId="03D00B7E" w:rsidR="00674F1C" w:rsidRPr="00CE2D42" w:rsidRDefault="00674F1C" w:rsidP="00CE2D42">
      <w:pPr>
        <w:spacing w:after="0" w:line="240" w:lineRule="auto"/>
        <w:ind w:firstLine="720"/>
        <w:jc w:val="both"/>
        <w:rPr>
          <w:rFonts w:ascii="Times New Roman" w:hAnsi="Times New Roman" w:cs="Times New Roman"/>
          <w:bCs/>
          <w:i w:val="0"/>
          <w:sz w:val="22"/>
          <w:szCs w:val="22"/>
          <w:lang w:val="id"/>
        </w:rPr>
      </w:pPr>
      <w:r w:rsidRPr="001F768B">
        <w:rPr>
          <w:rFonts w:ascii="Times New Roman" w:hAnsi="Times New Roman" w:cs="Times New Roman"/>
          <w:bCs/>
          <w:i w:val="0"/>
          <w:sz w:val="22"/>
          <w:szCs w:val="22"/>
          <w:lang w:val="id"/>
        </w:rPr>
        <w:t xml:space="preserve">Studi ini menemukan bahwa keyakinan kognitif dan niat beli memiliki pengaruh yang positif dan H3c diterima. Maka, keyakinan kognitif seseorang mengenai produk </w:t>
      </w:r>
      <w:r w:rsidR="005B2091" w:rsidRPr="005B2091">
        <w:rPr>
          <w:rFonts w:ascii="Times New Roman" w:hAnsi="Times New Roman" w:cs="Times New Roman"/>
          <w:bCs/>
          <w:sz w:val="22"/>
          <w:szCs w:val="22"/>
          <w:lang w:val="id"/>
        </w:rPr>
        <w:t>make-up</w:t>
      </w:r>
      <w:r w:rsidRPr="001F768B">
        <w:rPr>
          <w:rFonts w:ascii="Times New Roman" w:hAnsi="Times New Roman" w:cs="Times New Roman"/>
          <w:bCs/>
          <w:sz w:val="22"/>
          <w:szCs w:val="22"/>
          <w:lang w:val="id"/>
        </w:rPr>
        <w:t xml:space="preserve"> </w:t>
      </w:r>
      <w:r w:rsidRPr="001F768B">
        <w:rPr>
          <w:rFonts w:ascii="Times New Roman" w:hAnsi="Times New Roman" w:cs="Times New Roman"/>
          <w:bCs/>
          <w:i w:val="0"/>
          <w:sz w:val="22"/>
          <w:szCs w:val="22"/>
          <w:lang w:val="id"/>
        </w:rPr>
        <w:t xml:space="preserve">dapat mempengaruhinya untuk membeli produk </w:t>
      </w:r>
      <w:r w:rsidR="005B2091" w:rsidRPr="005B2091">
        <w:rPr>
          <w:rFonts w:ascii="Times New Roman" w:hAnsi="Times New Roman" w:cs="Times New Roman"/>
          <w:bCs/>
          <w:sz w:val="22"/>
          <w:szCs w:val="22"/>
          <w:lang w:val="id"/>
        </w:rPr>
        <w:t>make-up</w:t>
      </w:r>
      <w:r w:rsidRPr="001F768B">
        <w:rPr>
          <w:rFonts w:ascii="Times New Roman" w:hAnsi="Times New Roman" w:cs="Times New Roman"/>
          <w:bCs/>
          <w:sz w:val="22"/>
          <w:szCs w:val="22"/>
          <w:lang w:val="id"/>
        </w:rPr>
        <w:t xml:space="preserve">. </w:t>
      </w:r>
      <w:r w:rsidRPr="001F768B">
        <w:rPr>
          <w:rFonts w:ascii="Times New Roman" w:hAnsi="Times New Roman" w:cs="Times New Roman"/>
          <w:bCs/>
          <w:i w:val="0"/>
          <w:sz w:val="22"/>
          <w:szCs w:val="22"/>
          <w:lang w:val="id"/>
        </w:rPr>
        <w:t xml:space="preserve">Hal ini selaras dengan temuan Till dan Busler (2000) yang menyatakan adanya pengaruh positif antara keyakinan kognitif dengan niat beli salah satu produk kecantikan yaitu </w:t>
      </w:r>
      <w:r w:rsidR="0034779F" w:rsidRPr="0034779F">
        <w:rPr>
          <w:rFonts w:ascii="Times New Roman" w:hAnsi="Times New Roman" w:cs="Times New Roman"/>
          <w:bCs/>
          <w:sz w:val="22"/>
          <w:szCs w:val="22"/>
          <w:lang w:val="id"/>
        </w:rPr>
        <w:t>cologne</w:t>
      </w:r>
      <w:r w:rsidRPr="001F768B">
        <w:rPr>
          <w:rFonts w:ascii="Times New Roman" w:hAnsi="Times New Roman" w:cs="Times New Roman"/>
          <w:bCs/>
          <w:i w:val="0"/>
          <w:sz w:val="22"/>
          <w:szCs w:val="22"/>
          <w:lang w:val="id"/>
        </w:rPr>
        <w:t>.</w:t>
      </w:r>
      <w:r w:rsidR="00CE2D42">
        <w:rPr>
          <w:rFonts w:ascii="Times New Roman" w:hAnsi="Times New Roman" w:cs="Times New Roman"/>
          <w:bCs/>
          <w:i w:val="0"/>
          <w:sz w:val="22"/>
          <w:szCs w:val="22"/>
        </w:rPr>
        <w:t xml:space="preserve"> </w:t>
      </w:r>
      <w:r w:rsidRPr="005C5A3F">
        <w:rPr>
          <w:rFonts w:ascii="Times New Roman" w:hAnsi="Times New Roman" w:cs="Times New Roman"/>
          <w:bCs/>
          <w:i w:val="0"/>
          <w:iCs w:val="0"/>
          <w:sz w:val="22"/>
          <w:szCs w:val="22"/>
          <w:lang w:val="id-ID"/>
        </w:rPr>
        <w:t>Menariknya, studi ini menemukan bahwa sikap memiliki pengaruh yang tidak signifikan terhadap niat beli dan H4 ditolak.</w:t>
      </w:r>
      <w:r w:rsidR="0034779F">
        <w:rPr>
          <w:rFonts w:ascii="Times New Roman" w:hAnsi="Times New Roman" w:cs="Times New Roman"/>
          <w:bCs/>
          <w:i w:val="0"/>
          <w:iCs w:val="0"/>
          <w:sz w:val="22"/>
          <w:szCs w:val="22"/>
        </w:rPr>
        <w:t xml:space="preserve"> </w:t>
      </w:r>
      <w:r w:rsidRPr="005C5A3F">
        <w:rPr>
          <w:rFonts w:ascii="Times New Roman" w:hAnsi="Times New Roman" w:cs="Times New Roman"/>
          <w:bCs/>
          <w:i w:val="0"/>
          <w:iCs w:val="0"/>
          <w:sz w:val="22"/>
          <w:szCs w:val="22"/>
          <w:lang w:val="id-ID"/>
        </w:rPr>
        <w:t xml:space="preserve">Hasil penelitian ini menunjukkan bahwa sikap tidak menjadi tolak ukur seorang individu berbelanja produk kecantikan khususnya </w:t>
      </w:r>
      <w:r w:rsidR="005B2091" w:rsidRPr="005B2091">
        <w:rPr>
          <w:rFonts w:ascii="Times New Roman" w:hAnsi="Times New Roman" w:cs="Times New Roman"/>
          <w:bCs/>
          <w:sz w:val="22"/>
          <w:szCs w:val="22"/>
          <w:lang w:val="id-ID"/>
        </w:rPr>
        <w:t>make-up</w:t>
      </w:r>
      <w:r w:rsidRPr="005C5A3F">
        <w:rPr>
          <w:rFonts w:ascii="Times New Roman" w:hAnsi="Times New Roman" w:cs="Times New Roman"/>
          <w:bCs/>
          <w:i w:val="0"/>
          <w:iCs w:val="0"/>
          <w:sz w:val="22"/>
          <w:szCs w:val="22"/>
          <w:lang w:val="id-ID"/>
        </w:rPr>
        <w:t>. Penemuan ini tidak sejalan dengan sebuah studi dari Bellman et al. (2009) yang menyatakan bahwa sikap memiliki pengaruh yang positif dengan niat beli konsumen wanita Gen Y di Amerika Serikat.</w:t>
      </w:r>
    </w:p>
    <w:p w14:paraId="75EE0441" w14:textId="77777777" w:rsidR="00E1757F" w:rsidRDefault="00E1757F" w:rsidP="00E1757F">
      <w:pPr>
        <w:spacing w:after="0" w:line="240" w:lineRule="auto"/>
        <w:jc w:val="both"/>
        <w:rPr>
          <w:rFonts w:ascii="Times New Roman" w:hAnsi="Times New Roman" w:cs="Times New Roman"/>
          <w:i w:val="0"/>
          <w:sz w:val="24"/>
          <w:szCs w:val="24"/>
          <w:lang w:val="id-ID"/>
        </w:rPr>
      </w:pPr>
    </w:p>
    <w:p w14:paraId="472621C8" w14:textId="77777777" w:rsidR="00E1757F" w:rsidRPr="00E65F33" w:rsidRDefault="00E1757F" w:rsidP="00E1757F">
      <w:pPr>
        <w:spacing w:after="0" w:line="240" w:lineRule="auto"/>
        <w:jc w:val="both"/>
        <w:rPr>
          <w:rFonts w:ascii="Times New Roman" w:hAnsi="Times New Roman" w:cs="Times New Roman"/>
          <w:i w:val="0"/>
          <w:sz w:val="24"/>
          <w:szCs w:val="24"/>
          <w:lang w:val="id-ID"/>
        </w:rPr>
      </w:pPr>
    </w:p>
    <w:p w14:paraId="1895DB2F" w14:textId="643C802D" w:rsidR="00E1757F" w:rsidRPr="00E1757F" w:rsidRDefault="00E1757F" w:rsidP="00E1757F">
      <w:pPr>
        <w:spacing w:after="0" w:line="240" w:lineRule="auto"/>
        <w:jc w:val="both"/>
        <w:rPr>
          <w:rFonts w:ascii="Times New Roman" w:hAnsi="Times New Roman" w:cs="Times New Roman"/>
          <w:i w:val="0"/>
          <w:iCs w:val="0"/>
          <w:sz w:val="24"/>
          <w:szCs w:val="24"/>
        </w:rPr>
      </w:pPr>
      <w:r>
        <w:rPr>
          <w:rFonts w:ascii="Times New Roman" w:hAnsi="Times New Roman" w:cs="Times New Roman"/>
          <w:b/>
          <w:i w:val="0"/>
          <w:sz w:val="24"/>
          <w:szCs w:val="24"/>
          <w:lang w:val="id-ID"/>
        </w:rPr>
        <w:t>DAFTAR PUSTAKA</w:t>
      </w:r>
      <w:r>
        <w:rPr>
          <w:rFonts w:ascii="Times New Roman" w:hAnsi="Times New Roman" w:cs="Times New Roman"/>
          <w:b/>
          <w:i w:val="0"/>
          <w:sz w:val="24"/>
          <w:szCs w:val="24"/>
        </w:rPr>
        <w:t xml:space="preserve"> </w:t>
      </w:r>
    </w:p>
    <w:p w14:paraId="21B34207" w14:textId="01F2A22C" w:rsidR="00E1757F" w:rsidRPr="001B7C81" w:rsidRDefault="00E1757F" w:rsidP="00674F1C">
      <w:pPr>
        <w:pStyle w:val="p0"/>
        <w:ind w:left="811" w:hanging="811"/>
        <w:jc w:val="both"/>
        <w:rPr>
          <w:sz w:val="22"/>
          <w:szCs w:val="22"/>
        </w:rPr>
      </w:pPr>
      <w:r w:rsidRPr="00674F1C">
        <w:rPr>
          <w:sz w:val="22"/>
          <w:szCs w:val="22"/>
          <w:lang w:val="id-ID"/>
        </w:rPr>
        <w:t>Ajzen, I. (1991). The theory of planned behavior. Organizational behavior and human decision</w:t>
      </w:r>
      <w:r w:rsidRPr="00674F1C">
        <w:rPr>
          <w:sz w:val="22"/>
          <w:szCs w:val="22"/>
        </w:rPr>
        <w:t xml:space="preserve"> </w:t>
      </w:r>
      <w:r w:rsidRPr="00674F1C">
        <w:rPr>
          <w:sz w:val="22"/>
          <w:szCs w:val="22"/>
          <w:lang w:val="id-ID"/>
        </w:rPr>
        <w:t>processes,</w:t>
      </w:r>
      <w:r w:rsidRPr="00674F1C">
        <w:rPr>
          <w:sz w:val="22"/>
          <w:szCs w:val="22"/>
          <w:lang w:val="id-ID"/>
        </w:rPr>
        <w:tab/>
        <w:t>50(2),</w:t>
      </w:r>
      <w:r w:rsidRPr="00674F1C">
        <w:rPr>
          <w:sz w:val="22"/>
          <w:szCs w:val="22"/>
          <w:lang w:val="id-ID"/>
        </w:rPr>
        <w:tab/>
        <w:t>179-211.</w:t>
      </w:r>
      <w:r w:rsidRPr="00674F1C">
        <w:rPr>
          <w:sz w:val="22"/>
          <w:szCs w:val="22"/>
        </w:rPr>
        <w:t xml:space="preserve"> </w:t>
      </w:r>
      <w:hyperlink r:id="rId13" w:history="1">
        <w:r w:rsidR="001B7C81" w:rsidRPr="00E33FA0">
          <w:rPr>
            <w:rStyle w:val="Hyperlink"/>
            <w:sz w:val="22"/>
            <w:szCs w:val="22"/>
            <w:lang w:val="id-ID"/>
          </w:rPr>
          <w:t>https://doi.org/10.1016/0749-5978(91)90020-T</w:t>
        </w:r>
      </w:hyperlink>
      <w:r w:rsidR="001B7C81">
        <w:rPr>
          <w:sz w:val="22"/>
          <w:szCs w:val="22"/>
        </w:rPr>
        <w:t xml:space="preserve"> </w:t>
      </w:r>
    </w:p>
    <w:p w14:paraId="74F8C554" w14:textId="77777777" w:rsidR="00E1757F" w:rsidRPr="00674F1C" w:rsidRDefault="00E1757F" w:rsidP="00674F1C">
      <w:pPr>
        <w:pStyle w:val="p0"/>
        <w:ind w:left="811" w:hanging="811"/>
        <w:jc w:val="both"/>
        <w:rPr>
          <w:sz w:val="22"/>
          <w:szCs w:val="22"/>
          <w:lang w:val="id-ID"/>
        </w:rPr>
      </w:pPr>
      <w:r w:rsidRPr="00674F1C">
        <w:rPr>
          <w:sz w:val="22"/>
          <w:szCs w:val="22"/>
          <w:lang w:val="id-ID"/>
        </w:rPr>
        <w:t>Ajzen, I., &amp; Fishbein, M. (1980). Understanding attitudes and predicting social behavior. Englewood Cliffs, NJ: Prentice-Hall.</w:t>
      </w:r>
    </w:p>
    <w:p w14:paraId="06B72FF7" w14:textId="19C51351" w:rsidR="00E1757F" w:rsidRPr="001B7C81" w:rsidRDefault="00E1757F" w:rsidP="00674F1C">
      <w:pPr>
        <w:pStyle w:val="p0"/>
        <w:ind w:left="811" w:hanging="811"/>
        <w:jc w:val="both"/>
        <w:rPr>
          <w:sz w:val="22"/>
          <w:szCs w:val="22"/>
        </w:rPr>
      </w:pPr>
      <w:r w:rsidRPr="00674F1C">
        <w:rPr>
          <w:sz w:val="22"/>
          <w:szCs w:val="22"/>
          <w:lang w:val="id-ID"/>
        </w:rPr>
        <w:t xml:space="preserve">Alani, J. I., Davis, M. D., &amp; Yiannias, J. A. (2013). Allergy to cosmetics: a literature review. Dermatitis : contact, atopic, occupational, drug, 24(6), 283–290. </w:t>
      </w:r>
      <w:hyperlink r:id="rId14" w:history="1">
        <w:r w:rsidR="001B7C81" w:rsidRPr="00E33FA0">
          <w:rPr>
            <w:rStyle w:val="Hyperlink"/>
            <w:sz w:val="22"/>
            <w:szCs w:val="22"/>
            <w:lang w:val="id-ID"/>
          </w:rPr>
          <w:t>https://doi.org/10.1097/DER.0b013e3182a5d8bc</w:t>
        </w:r>
      </w:hyperlink>
      <w:r w:rsidR="001B7C81">
        <w:rPr>
          <w:sz w:val="22"/>
          <w:szCs w:val="22"/>
        </w:rPr>
        <w:t xml:space="preserve"> </w:t>
      </w:r>
    </w:p>
    <w:p w14:paraId="3CB7C15D" w14:textId="46F8E35E" w:rsidR="00E1757F" w:rsidRPr="001B7C81" w:rsidRDefault="00E1757F" w:rsidP="00674F1C">
      <w:pPr>
        <w:pStyle w:val="p0"/>
        <w:ind w:left="811" w:hanging="811"/>
        <w:jc w:val="both"/>
        <w:rPr>
          <w:sz w:val="22"/>
          <w:szCs w:val="22"/>
        </w:rPr>
      </w:pPr>
      <w:r w:rsidRPr="00674F1C">
        <w:rPr>
          <w:sz w:val="22"/>
          <w:szCs w:val="22"/>
          <w:lang w:val="id-ID"/>
        </w:rPr>
        <w:t xml:space="preserve">Al-Debei, M. M., Akroush, M. N., &amp; Ashouri, M. I. (2015). Consumer attitudes towards online shopping: The effects of trust, perceived benefits, and perceived web quality. Internet Research 2015, 25, 707–733. </w:t>
      </w:r>
      <w:hyperlink r:id="rId15" w:history="1">
        <w:r w:rsidR="001B7C81" w:rsidRPr="00E33FA0">
          <w:rPr>
            <w:rStyle w:val="Hyperlink"/>
            <w:sz w:val="22"/>
            <w:szCs w:val="22"/>
            <w:lang w:val="id-ID"/>
          </w:rPr>
          <w:t>https://doi.org/10.1108/IntR-05-2014-0146</w:t>
        </w:r>
      </w:hyperlink>
      <w:r w:rsidR="001B7C81">
        <w:rPr>
          <w:sz w:val="22"/>
          <w:szCs w:val="22"/>
        </w:rPr>
        <w:t xml:space="preserve"> </w:t>
      </w:r>
    </w:p>
    <w:p w14:paraId="7081F42F" w14:textId="77777777" w:rsidR="00E1757F" w:rsidRPr="00674F1C" w:rsidRDefault="00E1757F" w:rsidP="00674F1C">
      <w:pPr>
        <w:pStyle w:val="p0"/>
        <w:ind w:left="811" w:hanging="811"/>
        <w:jc w:val="both"/>
        <w:rPr>
          <w:sz w:val="22"/>
          <w:szCs w:val="22"/>
          <w:lang w:val="id-ID"/>
        </w:rPr>
      </w:pPr>
      <w:r w:rsidRPr="00674F1C">
        <w:rPr>
          <w:sz w:val="22"/>
          <w:szCs w:val="22"/>
          <w:lang w:val="id-ID"/>
        </w:rPr>
        <w:t>Allport, G. W. (1935). Attitudes. In Murchison (Eds.), Handbook of social psychology 2 (pp. 798–844). Worcester: Clark University Press.</w:t>
      </w:r>
    </w:p>
    <w:p w14:paraId="4481A264" w14:textId="382B12B6" w:rsidR="00E1757F" w:rsidRPr="001B7C81" w:rsidRDefault="00E1757F" w:rsidP="00674F1C">
      <w:pPr>
        <w:pStyle w:val="p0"/>
        <w:ind w:left="811" w:hanging="811"/>
        <w:jc w:val="both"/>
        <w:rPr>
          <w:sz w:val="22"/>
          <w:szCs w:val="22"/>
        </w:rPr>
      </w:pPr>
      <w:r w:rsidRPr="00674F1C">
        <w:rPr>
          <w:sz w:val="22"/>
          <w:szCs w:val="22"/>
          <w:lang w:val="id-ID"/>
        </w:rPr>
        <w:t xml:space="preserve">Al-Swidi, A., Huque, S. M. R., Hafeez, M. H., &amp; Shariff, M. N. M. (2014). The role of subjective norms in theory of planned behavior in the context of organic food consumption. British Food Journal, Vol. 116 No. 10, pp. 1561-1580. </w:t>
      </w:r>
      <w:hyperlink r:id="rId16" w:history="1">
        <w:r w:rsidR="001B7C81" w:rsidRPr="00E33FA0">
          <w:rPr>
            <w:rStyle w:val="Hyperlink"/>
            <w:sz w:val="22"/>
            <w:szCs w:val="22"/>
            <w:lang w:val="id-ID"/>
          </w:rPr>
          <w:t>https://doi.org/10.1108/BFJ-05-2013-0105</w:t>
        </w:r>
      </w:hyperlink>
      <w:r w:rsidR="001B7C81">
        <w:rPr>
          <w:sz w:val="22"/>
          <w:szCs w:val="22"/>
        </w:rPr>
        <w:t xml:space="preserve"> </w:t>
      </w:r>
    </w:p>
    <w:p w14:paraId="3C3F9EC9" w14:textId="61F628A7" w:rsidR="00E1757F" w:rsidRPr="001B7C81" w:rsidRDefault="00E1757F" w:rsidP="00674F1C">
      <w:pPr>
        <w:pStyle w:val="p0"/>
        <w:ind w:left="811" w:hanging="811"/>
        <w:jc w:val="both"/>
        <w:rPr>
          <w:sz w:val="22"/>
          <w:szCs w:val="22"/>
        </w:rPr>
      </w:pPr>
      <w:r w:rsidRPr="00674F1C">
        <w:rPr>
          <w:sz w:val="22"/>
          <w:szCs w:val="22"/>
          <w:lang w:val="id-ID"/>
        </w:rPr>
        <w:t>Argo, J. J. (2020). A contemporary review of three types of social influence in consumer psychology. Consumer Psychology Review, 3(1), 126-140. doi: 10.1002/arcp.1059</w:t>
      </w:r>
      <w:r w:rsidR="001B7C81">
        <w:rPr>
          <w:sz w:val="22"/>
          <w:szCs w:val="22"/>
        </w:rPr>
        <w:t xml:space="preserve"> </w:t>
      </w:r>
    </w:p>
    <w:p w14:paraId="6FBB514B" w14:textId="1C8F84A1" w:rsidR="00E1757F" w:rsidRPr="001B7C81" w:rsidRDefault="00E1757F" w:rsidP="00674F1C">
      <w:pPr>
        <w:pStyle w:val="p0"/>
        <w:ind w:left="811" w:hanging="811"/>
        <w:jc w:val="both"/>
        <w:rPr>
          <w:sz w:val="22"/>
          <w:szCs w:val="22"/>
        </w:rPr>
      </w:pPr>
      <w:r w:rsidRPr="00674F1C">
        <w:rPr>
          <w:sz w:val="22"/>
          <w:szCs w:val="22"/>
          <w:lang w:val="id-ID"/>
        </w:rPr>
        <w:t xml:space="preserve">Baek, K. J. (2019). The perception of makeup for the elderly and the makeup behavior of new seniors. Journal of Consumer Behaviour, 19(2), 160-170. </w:t>
      </w:r>
      <w:hyperlink r:id="rId17" w:history="1">
        <w:r w:rsidR="001B7C81" w:rsidRPr="00E33FA0">
          <w:rPr>
            <w:rStyle w:val="Hyperlink"/>
            <w:sz w:val="22"/>
            <w:szCs w:val="22"/>
            <w:lang w:val="id-ID"/>
          </w:rPr>
          <w:t>https://doi.org/10.1002/cb.1801</w:t>
        </w:r>
      </w:hyperlink>
      <w:r w:rsidR="001B7C81">
        <w:rPr>
          <w:sz w:val="22"/>
          <w:szCs w:val="22"/>
          <w:u w:val="single"/>
        </w:rPr>
        <w:t xml:space="preserve"> </w:t>
      </w:r>
    </w:p>
    <w:p w14:paraId="002AA702" w14:textId="3B828355" w:rsidR="00E1757F" w:rsidRPr="001B7C81" w:rsidRDefault="00E1757F" w:rsidP="00674F1C">
      <w:pPr>
        <w:pStyle w:val="p0"/>
        <w:ind w:left="811" w:hanging="811"/>
        <w:jc w:val="both"/>
        <w:rPr>
          <w:sz w:val="22"/>
          <w:szCs w:val="22"/>
        </w:rPr>
      </w:pPr>
      <w:r w:rsidRPr="00674F1C">
        <w:rPr>
          <w:sz w:val="22"/>
          <w:szCs w:val="22"/>
          <w:lang w:val="id-ID"/>
        </w:rPr>
        <w:t>Bagozzi, R. P., &amp; Yi, Y. (2011). Specification, evaluation, and interpretation of structural equation models. Journal of the Academy of Marketing Science, 40(1), 8–34. doi:10.1007/s11747-011-0278-x</w:t>
      </w:r>
      <w:r w:rsidR="001B7C81">
        <w:rPr>
          <w:sz w:val="22"/>
          <w:szCs w:val="22"/>
        </w:rPr>
        <w:t xml:space="preserve"> </w:t>
      </w:r>
    </w:p>
    <w:p w14:paraId="0EC0D483" w14:textId="6C034241" w:rsidR="00E1757F" w:rsidRPr="001B7C81" w:rsidRDefault="00E1757F" w:rsidP="001B7C81">
      <w:pPr>
        <w:pStyle w:val="p0"/>
        <w:ind w:left="811" w:hanging="811"/>
        <w:jc w:val="both"/>
        <w:rPr>
          <w:sz w:val="22"/>
          <w:szCs w:val="22"/>
        </w:rPr>
      </w:pPr>
      <w:r w:rsidRPr="00674F1C">
        <w:rPr>
          <w:sz w:val="22"/>
          <w:szCs w:val="22"/>
          <w:lang w:val="id-ID"/>
        </w:rPr>
        <w:t>Basso, K., Duschitz, C.d.C., Giacomazzi, C.M., Sonego, M., Rossi, C.A.V. and Reck,</w:t>
      </w:r>
      <w:r w:rsidR="005C5A3F" w:rsidRPr="00674F1C">
        <w:rPr>
          <w:sz w:val="22"/>
          <w:szCs w:val="22"/>
        </w:rPr>
        <w:t xml:space="preserve"> </w:t>
      </w:r>
      <w:r w:rsidRPr="00674F1C">
        <w:rPr>
          <w:sz w:val="22"/>
          <w:szCs w:val="22"/>
          <w:lang w:val="id-ID"/>
        </w:rPr>
        <w:t xml:space="preserve">D. (2019). Purchase decision and purchase delay of hedonic and utilitarian products in the face of time pressure and multiplicity of options. </w:t>
      </w:r>
      <w:r w:rsidRPr="00674F1C">
        <w:rPr>
          <w:i/>
          <w:sz w:val="22"/>
          <w:szCs w:val="22"/>
          <w:lang w:val="id-ID"/>
        </w:rPr>
        <w:t>Revista de Gestão</w:t>
      </w:r>
      <w:r w:rsidRPr="00674F1C">
        <w:rPr>
          <w:sz w:val="22"/>
          <w:szCs w:val="22"/>
          <w:lang w:val="id-ID"/>
        </w:rPr>
        <w:t xml:space="preserve">, Vol. 26 No. 2, pp. 112-125. </w:t>
      </w:r>
      <w:hyperlink r:id="rId18" w:history="1">
        <w:r w:rsidR="001B7C81" w:rsidRPr="00E33FA0">
          <w:rPr>
            <w:rStyle w:val="Hyperlink"/>
            <w:sz w:val="22"/>
            <w:szCs w:val="22"/>
            <w:lang w:val="id-ID"/>
          </w:rPr>
          <w:t>https://doi.org/10.1108/REGE-01-2018-0022</w:t>
        </w:r>
      </w:hyperlink>
      <w:r w:rsidR="001B7C81">
        <w:rPr>
          <w:sz w:val="22"/>
          <w:szCs w:val="22"/>
        </w:rPr>
        <w:t xml:space="preserve"> </w:t>
      </w:r>
    </w:p>
    <w:p w14:paraId="16A56D13" w14:textId="60E6D75D" w:rsidR="00E1757F" w:rsidRPr="001B7C81" w:rsidRDefault="00E1757F" w:rsidP="00674F1C">
      <w:pPr>
        <w:pStyle w:val="p0"/>
        <w:ind w:left="811" w:hanging="811"/>
        <w:jc w:val="both"/>
        <w:rPr>
          <w:sz w:val="22"/>
          <w:szCs w:val="22"/>
        </w:rPr>
      </w:pPr>
      <w:r w:rsidRPr="00674F1C">
        <w:rPr>
          <w:sz w:val="22"/>
          <w:szCs w:val="22"/>
          <w:lang w:val="id-ID"/>
        </w:rPr>
        <w:t>Batinic, B., &amp; Appel, M. (2013). Mass communication, social influence, and consumer behavior: two field experiments. Journal of Applied Social Psychology, 43(7), 1353-1368. doi:10.1111/jasp.12090</w:t>
      </w:r>
      <w:r w:rsidR="001B7C81">
        <w:rPr>
          <w:sz w:val="22"/>
          <w:szCs w:val="22"/>
        </w:rPr>
        <w:t xml:space="preserve"> </w:t>
      </w:r>
    </w:p>
    <w:p w14:paraId="63563BD1" w14:textId="78E81A3C" w:rsidR="00E1757F" w:rsidRPr="001B7C81" w:rsidRDefault="00E1757F" w:rsidP="00674F1C">
      <w:pPr>
        <w:pStyle w:val="p0"/>
        <w:ind w:left="811" w:hanging="811"/>
        <w:jc w:val="both"/>
        <w:rPr>
          <w:sz w:val="22"/>
          <w:szCs w:val="22"/>
        </w:rPr>
      </w:pPr>
      <w:r w:rsidRPr="00674F1C">
        <w:rPr>
          <w:sz w:val="22"/>
          <w:szCs w:val="22"/>
          <w:lang w:val="id-ID"/>
        </w:rPr>
        <w:t xml:space="preserve">Bearden, W. O., Netemeyer, R. G., &amp; Teel, J. E. (1989). Measurement of consumer susceptibility to interpersonal influence. Journal of consumer research, 15(4), 473-481. </w:t>
      </w:r>
      <w:hyperlink r:id="rId19" w:history="1">
        <w:r w:rsidR="001B7C81" w:rsidRPr="00E33FA0">
          <w:rPr>
            <w:rStyle w:val="Hyperlink"/>
            <w:sz w:val="22"/>
            <w:szCs w:val="22"/>
            <w:lang w:val="id-ID"/>
          </w:rPr>
          <w:t>https://doi.org/10.1086/209186</w:t>
        </w:r>
      </w:hyperlink>
      <w:r w:rsidR="001B7C81">
        <w:rPr>
          <w:sz w:val="22"/>
          <w:szCs w:val="22"/>
          <w:u w:val="single"/>
        </w:rPr>
        <w:t xml:space="preserve"> </w:t>
      </w:r>
    </w:p>
    <w:p w14:paraId="7E41B52C" w14:textId="12E0E6BA" w:rsidR="00E1757F" w:rsidRPr="001B7C81" w:rsidRDefault="00E1757F" w:rsidP="00674F1C">
      <w:pPr>
        <w:pStyle w:val="p0"/>
        <w:ind w:left="811" w:hanging="811"/>
        <w:jc w:val="both"/>
        <w:rPr>
          <w:sz w:val="22"/>
          <w:szCs w:val="22"/>
        </w:rPr>
      </w:pPr>
      <w:r w:rsidRPr="00674F1C">
        <w:rPr>
          <w:sz w:val="22"/>
          <w:szCs w:val="22"/>
          <w:lang w:val="id-ID"/>
        </w:rPr>
        <w:t>Bento, M., Martinez, L.M., Martinez, L.F. (2018). Brand engagement and search for brands on social media: comparing Generations X and Y in Portugal. J. Retail. Consum. Serv. 43, 234–241. doi: 10.1016/j.jretconser.2018.04.003</w:t>
      </w:r>
      <w:r w:rsidR="001B7C81">
        <w:rPr>
          <w:sz w:val="22"/>
          <w:szCs w:val="22"/>
        </w:rPr>
        <w:t xml:space="preserve"> </w:t>
      </w:r>
    </w:p>
    <w:p w14:paraId="39D06540" w14:textId="77777777" w:rsidR="00E1757F" w:rsidRPr="00674F1C" w:rsidRDefault="00E1757F" w:rsidP="00674F1C">
      <w:pPr>
        <w:pStyle w:val="p0"/>
        <w:ind w:left="811" w:hanging="811"/>
        <w:jc w:val="both"/>
        <w:rPr>
          <w:sz w:val="22"/>
          <w:szCs w:val="22"/>
          <w:lang w:val="id-ID"/>
        </w:rPr>
      </w:pPr>
      <w:r w:rsidRPr="00674F1C">
        <w:rPr>
          <w:sz w:val="22"/>
          <w:szCs w:val="22"/>
          <w:lang w:val="id-ID"/>
        </w:rPr>
        <w:t>Bellman, L.M., Teich, I. and Clark, S.D. (2009). Fashion accessory buying intentions among female millennials. Review of Business, Vol. 30 No. 1, pp. 46-57.</w:t>
      </w:r>
    </w:p>
    <w:p w14:paraId="0AC9234B" w14:textId="77777777" w:rsidR="00E1757F" w:rsidRPr="00674F1C" w:rsidRDefault="00E1757F" w:rsidP="00674F1C">
      <w:pPr>
        <w:pStyle w:val="p0"/>
        <w:ind w:left="811" w:hanging="811"/>
        <w:jc w:val="both"/>
        <w:rPr>
          <w:sz w:val="22"/>
          <w:szCs w:val="22"/>
          <w:lang w:val="id-ID"/>
        </w:rPr>
      </w:pPr>
      <w:r w:rsidRPr="00674F1C">
        <w:rPr>
          <w:sz w:val="22"/>
          <w:szCs w:val="22"/>
          <w:lang w:val="id-ID"/>
        </w:rPr>
        <w:lastRenderedPageBreak/>
        <w:t>Bollen, K. (1989). A New Incremental Fit Index for General Structural Equation Models. Sociological Methods and Research. Volume: 17 issue: 3, page(s): 303-316. SAGE.</w:t>
      </w:r>
    </w:p>
    <w:p w14:paraId="127AEA30" w14:textId="51B3CB6A" w:rsidR="00E1757F" w:rsidRPr="001B7C81" w:rsidRDefault="00E1757F" w:rsidP="00674F1C">
      <w:pPr>
        <w:pStyle w:val="p0"/>
        <w:ind w:left="811" w:hanging="811"/>
        <w:jc w:val="both"/>
        <w:rPr>
          <w:sz w:val="22"/>
          <w:szCs w:val="22"/>
        </w:rPr>
      </w:pPr>
      <w:r w:rsidRPr="00674F1C">
        <w:rPr>
          <w:sz w:val="22"/>
          <w:szCs w:val="22"/>
          <w:lang w:val="id-ID"/>
        </w:rPr>
        <w:t>Bolton, R.N., Parasuraman, A., Hoefnagels, A., Migchels, N., Kabadayi, S., Gruber, T., Komarova Loureiro, Y. and Solnet, D. (2013). Understanding Generation Y and their use of social media: a review and research agenda. Journal of Service Management,</w:t>
      </w:r>
      <w:r w:rsidRPr="00674F1C">
        <w:rPr>
          <w:sz w:val="22"/>
          <w:szCs w:val="22"/>
          <w:lang w:val="id-ID"/>
        </w:rPr>
        <w:tab/>
        <w:t>Vol.</w:t>
      </w:r>
      <w:r w:rsidRPr="00674F1C">
        <w:rPr>
          <w:sz w:val="22"/>
          <w:szCs w:val="22"/>
          <w:lang w:val="id-ID"/>
        </w:rPr>
        <w:tab/>
        <w:t>24</w:t>
      </w:r>
      <w:r w:rsidRPr="00674F1C">
        <w:rPr>
          <w:sz w:val="22"/>
          <w:szCs w:val="22"/>
          <w:lang w:val="id-ID"/>
        </w:rPr>
        <w:tab/>
        <w:t>No.</w:t>
      </w:r>
      <w:r w:rsidRPr="00674F1C">
        <w:rPr>
          <w:sz w:val="22"/>
          <w:szCs w:val="22"/>
          <w:lang w:val="id-ID"/>
        </w:rPr>
        <w:tab/>
        <w:t>3,</w:t>
      </w:r>
      <w:r w:rsidRPr="00674F1C">
        <w:rPr>
          <w:sz w:val="22"/>
          <w:szCs w:val="22"/>
          <w:lang w:val="id-ID"/>
        </w:rPr>
        <w:tab/>
        <w:t>pp.</w:t>
      </w:r>
      <w:r w:rsidRPr="00674F1C">
        <w:rPr>
          <w:sz w:val="22"/>
          <w:szCs w:val="22"/>
          <w:lang w:val="id-ID"/>
        </w:rPr>
        <w:tab/>
        <w:t>245-267.</w:t>
      </w:r>
      <w:r w:rsidR="005C5A3F" w:rsidRPr="00674F1C">
        <w:rPr>
          <w:sz w:val="22"/>
          <w:szCs w:val="22"/>
        </w:rPr>
        <w:t xml:space="preserve"> </w:t>
      </w:r>
      <w:hyperlink r:id="rId20" w:history="1">
        <w:r w:rsidR="001B7C81" w:rsidRPr="00E33FA0">
          <w:rPr>
            <w:rStyle w:val="Hyperlink"/>
            <w:sz w:val="22"/>
            <w:szCs w:val="22"/>
            <w:lang w:val="id-ID"/>
          </w:rPr>
          <w:t>https://doi.org/10.1108/09564231311326987</w:t>
        </w:r>
      </w:hyperlink>
      <w:r w:rsidR="001B7C81">
        <w:rPr>
          <w:sz w:val="22"/>
          <w:szCs w:val="22"/>
          <w:u w:val="single"/>
        </w:rPr>
        <w:t xml:space="preserve"> </w:t>
      </w:r>
    </w:p>
    <w:p w14:paraId="3BADDA61" w14:textId="14E607A5" w:rsidR="00E1757F" w:rsidRPr="00674F1C" w:rsidRDefault="00E1757F" w:rsidP="00674F1C">
      <w:pPr>
        <w:pStyle w:val="p0"/>
        <w:ind w:left="811" w:hanging="811"/>
        <w:jc w:val="both"/>
        <w:rPr>
          <w:sz w:val="22"/>
          <w:szCs w:val="22"/>
          <w:lang w:val="id-ID"/>
        </w:rPr>
      </w:pPr>
      <w:r w:rsidRPr="00674F1C">
        <w:rPr>
          <w:sz w:val="22"/>
          <w:szCs w:val="22"/>
          <w:lang w:val="id-ID"/>
        </w:rPr>
        <w:t>Budiman, S., &amp; Wijaya, T. (2014). Purchase intention of counterfeit products: the role of subjective norm. International Journal of Marketing Studies, 6(2), 145.</w:t>
      </w:r>
    </w:p>
    <w:p w14:paraId="179F96CE" w14:textId="020AED4A" w:rsidR="00E1757F" w:rsidRPr="001B7C81" w:rsidRDefault="00E1757F" w:rsidP="00674F1C">
      <w:pPr>
        <w:pStyle w:val="p0"/>
        <w:ind w:left="811" w:hanging="811"/>
        <w:jc w:val="both"/>
        <w:rPr>
          <w:sz w:val="22"/>
          <w:szCs w:val="22"/>
        </w:rPr>
      </w:pPr>
      <w:r w:rsidRPr="00674F1C">
        <w:rPr>
          <w:sz w:val="22"/>
          <w:szCs w:val="22"/>
          <w:lang w:val="id-ID"/>
        </w:rPr>
        <w:t>Brown-Kramer, C. R., &amp; Kiviniemi, M. T. (2015). Affective associations and cognitive beliefs relate to individuals’ decisions to perform testicular or breast self-exams. Journal of behavioral medicine, 38(4), 664-672. doi:10.1007/s10865-015-9641-6</w:t>
      </w:r>
      <w:r w:rsidR="001B7C81">
        <w:rPr>
          <w:sz w:val="22"/>
          <w:szCs w:val="22"/>
        </w:rPr>
        <w:t xml:space="preserve"> </w:t>
      </w:r>
    </w:p>
    <w:p w14:paraId="60690EF6" w14:textId="77777777" w:rsidR="00E1757F" w:rsidRPr="00674F1C" w:rsidRDefault="00E1757F" w:rsidP="00674F1C">
      <w:pPr>
        <w:pStyle w:val="p0"/>
        <w:ind w:left="811" w:hanging="811"/>
        <w:jc w:val="both"/>
        <w:rPr>
          <w:sz w:val="22"/>
          <w:szCs w:val="22"/>
          <w:lang w:val="id-ID"/>
        </w:rPr>
      </w:pPr>
      <w:r w:rsidRPr="00674F1C">
        <w:rPr>
          <w:sz w:val="22"/>
          <w:szCs w:val="22"/>
          <w:lang w:val="id-ID"/>
        </w:rPr>
        <w:t>Browne. M. W. &amp; Cudeck, R. (1993). Alternative ways of assessing model fit. In K. A. Bollen &amp; J. S. Long (Eds), Tes/ing .structural equation models (pp. 136162). Newbury Park, CA: Sage.</w:t>
      </w:r>
    </w:p>
    <w:p w14:paraId="396FE110" w14:textId="53FF0E2F" w:rsidR="00E1757F" w:rsidRPr="001B7C81" w:rsidRDefault="00E1757F" w:rsidP="00674F1C">
      <w:pPr>
        <w:pStyle w:val="p0"/>
        <w:ind w:left="811" w:hanging="811"/>
        <w:jc w:val="both"/>
        <w:rPr>
          <w:sz w:val="22"/>
          <w:szCs w:val="22"/>
        </w:rPr>
      </w:pPr>
      <w:r w:rsidRPr="00674F1C">
        <w:rPr>
          <w:sz w:val="22"/>
          <w:szCs w:val="22"/>
          <w:lang w:val="id-ID"/>
        </w:rPr>
        <w:t xml:space="preserve">Chang, M. K. (1998). Predicting unethical behavior: A comparison of the </w:t>
      </w:r>
      <w:r w:rsidR="00E017ED" w:rsidRPr="00E017ED">
        <w:rPr>
          <w:i/>
          <w:iCs/>
          <w:sz w:val="22"/>
          <w:szCs w:val="22"/>
          <w:lang w:val="id-ID"/>
        </w:rPr>
        <w:t xml:space="preserve">Theory of Reasoned Action </w:t>
      </w:r>
      <w:r w:rsidRPr="00674F1C">
        <w:rPr>
          <w:sz w:val="22"/>
          <w:szCs w:val="22"/>
          <w:lang w:val="id-ID"/>
        </w:rPr>
        <w:t xml:space="preserve">and the theory of planned behavior. Journal of business ethics, 17(16), 1825-1834. </w:t>
      </w:r>
      <w:hyperlink r:id="rId21" w:history="1">
        <w:r w:rsidR="001B7C81" w:rsidRPr="00E33FA0">
          <w:rPr>
            <w:rStyle w:val="Hyperlink"/>
            <w:sz w:val="22"/>
            <w:szCs w:val="22"/>
            <w:lang w:val="id-ID"/>
          </w:rPr>
          <w:t>https://doi.org/10.1023/A:1005721401993</w:t>
        </w:r>
      </w:hyperlink>
      <w:r w:rsidR="001B7C81">
        <w:rPr>
          <w:sz w:val="22"/>
          <w:szCs w:val="22"/>
          <w:u w:val="single"/>
        </w:rPr>
        <w:t xml:space="preserve"> </w:t>
      </w:r>
    </w:p>
    <w:p w14:paraId="39EE54D2" w14:textId="15B34DBC" w:rsidR="00E1757F" w:rsidRPr="001B7C81" w:rsidRDefault="00E1757F" w:rsidP="00674F1C">
      <w:pPr>
        <w:pStyle w:val="p0"/>
        <w:ind w:left="810" w:hanging="810"/>
        <w:jc w:val="both"/>
        <w:rPr>
          <w:sz w:val="22"/>
          <w:szCs w:val="22"/>
        </w:rPr>
      </w:pPr>
      <w:r w:rsidRPr="00674F1C">
        <w:rPr>
          <w:sz w:val="22"/>
          <w:szCs w:val="22"/>
          <w:lang w:val="id-ID"/>
        </w:rPr>
        <w:t xml:space="preserve">Connelly, L. M. (2008). Pilot studies. </w:t>
      </w:r>
      <w:r w:rsidRPr="00674F1C">
        <w:rPr>
          <w:i/>
          <w:sz w:val="22"/>
          <w:szCs w:val="22"/>
          <w:lang w:val="id-ID"/>
        </w:rPr>
        <w:t>Medsurg nursing</w:t>
      </w:r>
      <w:r w:rsidRPr="00674F1C">
        <w:rPr>
          <w:sz w:val="22"/>
          <w:szCs w:val="22"/>
          <w:lang w:val="id-ID"/>
        </w:rPr>
        <w:t xml:space="preserve">, </w:t>
      </w:r>
      <w:r w:rsidRPr="00674F1C">
        <w:rPr>
          <w:i/>
          <w:sz w:val="22"/>
          <w:szCs w:val="22"/>
          <w:lang w:val="id-ID"/>
        </w:rPr>
        <w:t>17</w:t>
      </w:r>
      <w:r w:rsidRPr="00674F1C">
        <w:rPr>
          <w:sz w:val="22"/>
          <w:szCs w:val="22"/>
          <w:lang w:val="id-ID"/>
        </w:rPr>
        <w:t>(6), 411.</w:t>
      </w:r>
      <w:r w:rsidR="005C5A3F" w:rsidRPr="00674F1C">
        <w:rPr>
          <w:sz w:val="22"/>
          <w:szCs w:val="22"/>
        </w:rPr>
        <w:t xml:space="preserve"> </w:t>
      </w:r>
      <w:r w:rsidRPr="00674F1C">
        <w:rPr>
          <w:sz w:val="22"/>
          <w:szCs w:val="22"/>
          <w:lang w:val="id-ID"/>
        </w:rPr>
        <w:t>Cosmetics</w:t>
      </w:r>
      <w:r w:rsidR="005C5A3F" w:rsidRPr="00674F1C">
        <w:rPr>
          <w:sz w:val="22"/>
          <w:szCs w:val="22"/>
        </w:rPr>
        <w:t xml:space="preserve"> </w:t>
      </w:r>
      <w:r w:rsidRPr="00674F1C">
        <w:rPr>
          <w:sz w:val="22"/>
          <w:szCs w:val="22"/>
          <w:lang w:val="id-ID"/>
        </w:rPr>
        <w:t>Unite</w:t>
      </w:r>
      <w:r w:rsidR="005C5A3F" w:rsidRPr="00674F1C">
        <w:rPr>
          <w:sz w:val="22"/>
          <w:szCs w:val="22"/>
        </w:rPr>
        <w:t xml:space="preserve"> </w:t>
      </w:r>
      <w:r w:rsidRPr="00674F1C">
        <w:rPr>
          <w:sz w:val="22"/>
          <w:szCs w:val="22"/>
          <w:lang w:val="id-ID"/>
        </w:rPr>
        <w:t>States.(n.d.).</w:t>
      </w:r>
      <w:r w:rsidR="005C5A3F" w:rsidRPr="00674F1C">
        <w:rPr>
          <w:sz w:val="22"/>
          <w:szCs w:val="22"/>
        </w:rPr>
        <w:t xml:space="preserve"> </w:t>
      </w:r>
      <w:r w:rsidRPr="00674F1C">
        <w:rPr>
          <w:sz w:val="22"/>
          <w:szCs w:val="22"/>
          <w:lang w:val="id-ID"/>
        </w:rPr>
        <w:t>Retrieved</w:t>
      </w:r>
      <w:r w:rsidRPr="00674F1C">
        <w:rPr>
          <w:sz w:val="22"/>
          <w:szCs w:val="22"/>
          <w:lang w:val="id-ID"/>
        </w:rPr>
        <w:tab/>
        <w:t>April</w:t>
      </w:r>
      <w:r w:rsidRPr="00674F1C">
        <w:rPr>
          <w:sz w:val="22"/>
          <w:szCs w:val="22"/>
          <w:lang w:val="id-ID"/>
        </w:rPr>
        <w:tab/>
        <w:t>01,</w:t>
      </w:r>
      <w:r w:rsidRPr="00674F1C">
        <w:rPr>
          <w:sz w:val="22"/>
          <w:szCs w:val="22"/>
          <w:lang w:val="id-ID"/>
        </w:rPr>
        <w:tab/>
        <w:t>2022,</w:t>
      </w:r>
      <w:r w:rsidRPr="00674F1C">
        <w:rPr>
          <w:sz w:val="22"/>
          <w:szCs w:val="22"/>
          <w:lang w:val="id-ID"/>
        </w:rPr>
        <w:tab/>
        <w:t>fro</w:t>
      </w:r>
      <w:r w:rsidR="005C5A3F" w:rsidRPr="00674F1C">
        <w:rPr>
          <w:sz w:val="22"/>
          <w:szCs w:val="22"/>
        </w:rPr>
        <w:t xml:space="preserve">m </w:t>
      </w:r>
      <w:r w:rsidR="005C5A3F" w:rsidRPr="00674F1C">
        <w:rPr>
          <w:sz w:val="22"/>
          <w:szCs w:val="22"/>
          <w:u w:val="single"/>
          <w:lang w:val="id-ID"/>
        </w:rPr>
        <w:t>https://www-statista-com.upm.remotlog.com/outlook/cmo/beauty-personal-care/c</w:t>
      </w:r>
      <w:r w:rsidR="005C5A3F" w:rsidRPr="00674F1C">
        <w:rPr>
          <w:sz w:val="22"/>
          <w:szCs w:val="22"/>
          <w:lang w:val="id-ID"/>
        </w:rPr>
        <w:t xml:space="preserve"> </w:t>
      </w:r>
      <w:r w:rsidR="005C5A3F" w:rsidRPr="00674F1C">
        <w:rPr>
          <w:sz w:val="22"/>
          <w:szCs w:val="22"/>
          <w:u w:val="single"/>
          <w:lang w:val="id-ID"/>
        </w:rPr>
        <w:t>osmetics/united-states</w:t>
      </w:r>
      <w:r w:rsidR="001B7C81">
        <w:rPr>
          <w:sz w:val="22"/>
          <w:szCs w:val="22"/>
          <w:u w:val="single"/>
        </w:rPr>
        <w:t xml:space="preserve"> </w:t>
      </w:r>
    </w:p>
    <w:p w14:paraId="0738BDB5" w14:textId="77777777" w:rsidR="009E21FA" w:rsidRPr="00674F1C" w:rsidRDefault="009E21FA" w:rsidP="00674F1C">
      <w:pPr>
        <w:pStyle w:val="p0"/>
        <w:ind w:left="811" w:hanging="811"/>
        <w:jc w:val="both"/>
        <w:rPr>
          <w:sz w:val="22"/>
          <w:szCs w:val="22"/>
          <w:lang w:val="id-ID"/>
        </w:rPr>
      </w:pPr>
      <w:r w:rsidRPr="00674F1C">
        <w:rPr>
          <w:sz w:val="22"/>
          <w:szCs w:val="22"/>
          <w:lang w:val="id-ID"/>
        </w:rPr>
        <w:t>Creswell, J.W. (1994). Research Design: Qualitative &amp; Quantitative Approaches, London: SAGE Publications.</w:t>
      </w:r>
    </w:p>
    <w:p w14:paraId="26D26BD2" w14:textId="1AB9DB19" w:rsidR="009E21FA" w:rsidRPr="001B7C81" w:rsidRDefault="009E21FA" w:rsidP="00674F1C">
      <w:pPr>
        <w:pStyle w:val="p0"/>
        <w:ind w:left="811" w:hanging="811"/>
        <w:jc w:val="both"/>
        <w:rPr>
          <w:sz w:val="22"/>
          <w:szCs w:val="22"/>
        </w:rPr>
      </w:pPr>
      <w:r w:rsidRPr="00674F1C">
        <w:rPr>
          <w:sz w:val="22"/>
          <w:szCs w:val="22"/>
          <w:lang w:val="id-ID"/>
        </w:rPr>
        <w:t>Dalziel, R. C. &amp; De Klerk, N. (2021). Media and group influence on Generation Y consumers’ attitudes towards beauty products. Spanish Journal of Marketing - ESIC; Bingley Vol. 25, Iss. 1.: 115-136. DOI:10.1108/SJME-12-2019-0104</w:t>
      </w:r>
      <w:r w:rsidR="001B7C81">
        <w:rPr>
          <w:sz w:val="22"/>
          <w:szCs w:val="22"/>
        </w:rPr>
        <w:t xml:space="preserve"> </w:t>
      </w:r>
    </w:p>
    <w:p w14:paraId="717F316D" w14:textId="77777777" w:rsidR="009E21FA" w:rsidRPr="00674F1C" w:rsidRDefault="009E21FA" w:rsidP="00674F1C">
      <w:pPr>
        <w:pStyle w:val="p0"/>
        <w:ind w:left="811" w:hanging="811"/>
        <w:jc w:val="both"/>
        <w:rPr>
          <w:sz w:val="22"/>
          <w:szCs w:val="22"/>
          <w:lang w:val="id-ID"/>
        </w:rPr>
      </w:pPr>
      <w:r w:rsidRPr="00674F1C">
        <w:rPr>
          <w:sz w:val="22"/>
          <w:szCs w:val="22"/>
          <w:lang w:val="id-ID"/>
        </w:rPr>
        <w:t>Damasio, A. R. (1994). Descartes’ error: Emotion, reason, and the human brain.</w:t>
      </w:r>
      <w:r w:rsidRPr="00674F1C">
        <w:rPr>
          <w:sz w:val="22"/>
          <w:szCs w:val="22"/>
        </w:rPr>
        <w:t xml:space="preserve"> </w:t>
      </w:r>
      <w:r w:rsidRPr="00674F1C">
        <w:rPr>
          <w:sz w:val="22"/>
          <w:szCs w:val="22"/>
          <w:lang w:val="id-ID"/>
        </w:rPr>
        <w:t>New York: Quill</w:t>
      </w:r>
    </w:p>
    <w:p w14:paraId="37981025" w14:textId="4C5CFEA0" w:rsidR="009E21FA" w:rsidRPr="001B7C81" w:rsidRDefault="009E21FA" w:rsidP="00674F1C">
      <w:pPr>
        <w:pStyle w:val="p0"/>
        <w:ind w:left="811" w:hanging="811"/>
        <w:jc w:val="both"/>
        <w:rPr>
          <w:sz w:val="22"/>
          <w:szCs w:val="22"/>
        </w:rPr>
      </w:pPr>
      <w:r w:rsidRPr="00674F1C">
        <w:rPr>
          <w:sz w:val="22"/>
          <w:szCs w:val="22"/>
          <w:lang w:val="id-ID"/>
        </w:rPr>
        <w:t>Davis, L. C. (2013). African American Women's Use of Cosmetics Products in Relation to Their Attitudes and Self-Identity. Graduate Theses and Dissertations, pp. 1-99</w:t>
      </w:r>
      <w:r w:rsidRPr="00674F1C">
        <w:rPr>
          <w:sz w:val="22"/>
          <w:szCs w:val="22"/>
        </w:rPr>
        <w:t xml:space="preserve"> </w:t>
      </w:r>
      <w:r w:rsidRPr="00674F1C">
        <w:rPr>
          <w:sz w:val="22"/>
          <w:szCs w:val="22"/>
          <w:lang w:val="id-ID"/>
        </w:rPr>
        <w:t xml:space="preserve">de Lenne, O., &amp; Vandenbosch, L. (2017). Media and sustainable apparel buying intention. </w:t>
      </w:r>
      <w:r w:rsidRPr="00674F1C">
        <w:rPr>
          <w:i/>
          <w:sz w:val="22"/>
          <w:szCs w:val="22"/>
          <w:lang w:val="id-ID"/>
        </w:rPr>
        <w:t>Journal of Fashion Marketing and Management: An International Journal</w:t>
      </w:r>
      <w:r w:rsidRPr="00674F1C">
        <w:rPr>
          <w:sz w:val="22"/>
          <w:szCs w:val="22"/>
          <w:lang w:val="id-ID"/>
        </w:rPr>
        <w:t xml:space="preserve">. </w:t>
      </w:r>
      <w:hyperlink r:id="rId22" w:history="1">
        <w:r w:rsidR="001B7C81" w:rsidRPr="00E33FA0">
          <w:rPr>
            <w:rStyle w:val="Hyperlink"/>
            <w:sz w:val="22"/>
            <w:szCs w:val="22"/>
            <w:lang w:val="id-ID"/>
          </w:rPr>
          <w:t>https://doi.org/10.1108/JFMM-11-2016-0101</w:t>
        </w:r>
      </w:hyperlink>
      <w:r w:rsidR="001B7C81">
        <w:rPr>
          <w:sz w:val="22"/>
          <w:szCs w:val="22"/>
        </w:rPr>
        <w:t xml:space="preserve"> </w:t>
      </w:r>
    </w:p>
    <w:p w14:paraId="5FB0247F" w14:textId="7EBEC75B" w:rsidR="009E21FA" w:rsidRPr="001B7C81" w:rsidRDefault="009E21FA" w:rsidP="00674F1C">
      <w:pPr>
        <w:pStyle w:val="p0"/>
        <w:ind w:left="811" w:hanging="811"/>
        <w:jc w:val="both"/>
        <w:rPr>
          <w:sz w:val="22"/>
          <w:szCs w:val="22"/>
        </w:rPr>
      </w:pPr>
      <w:r w:rsidRPr="00674F1C">
        <w:rPr>
          <w:sz w:val="22"/>
          <w:szCs w:val="22"/>
          <w:lang w:val="id-ID"/>
        </w:rPr>
        <w:t>Deuze, M. (2016). Living in Media and the Future of Advertising. Journal of Advertising, 45(3), 326-333. doi:10.1080/00913367.2016.1185983</w:t>
      </w:r>
      <w:r w:rsidR="001B7C81">
        <w:rPr>
          <w:sz w:val="22"/>
          <w:szCs w:val="22"/>
        </w:rPr>
        <w:t xml:space="preserve"> </w:t>
      </w:r>
    </w:p>
    <w:p w14:paraId="0374F9CD" w14:textId="77F2E604" w:rsidR="009E21FA" w:rsidRPr="001B7C81" w:rsidRDefault="009E21FA" w:rsidP="00674F1C">
      <w:pPr>
        <w:pStyle w:val="p0"/>
        <w:ind w:left="811" w:hanging="811"/>
        <w:jc w:val="both"/>
        <w:rPr>
          <w:sz w:val="22"/>
          <w:szCs w:val="22"/>
        </w:rPr>
      </w:pPr>
      <w:r w:rsidRPr="00674F1C">
        <w:rPr>
          <w:sz w:val="22"/>
          <w:szCs w:val="22"/>
          <w:lang w:val="id-ID"/>
        </w:rPr>
        <w:t>Donthu, N., &amp; Gustafsson, A. (2020). Effects of COVID-19 on business and research. Journal of business research, 117, 284-289.</w:t>
      </w:r>
      <w:r w:rsidR="001B7C81">
        <w:rPr>
          <w:sz w:val="22"/>
          <w:szCs w:val="22"/>
        </w:rPr>
        <w:t xml:space="preserve"> </w:t>
      </w:r>
    </w:p>
    <w:p w14:paraId="399FE2E6" w14:textId="5B035E13" w:rsidR="009E21FA" w:rsidRPr="001B7C81" w:rsidRDefault="009E21FA" w:rsidP="00674F1C">
      <w:pPr>
        <w:pStyle w:val="p0"/>
        <w:ind w:left="811" w:hanging="811"/>
        <w:jc w:val="both"/>
        <w:rPr>
          <w:sz w:val="22"/>
          <w:szCs w:val="22"/>
        </w:rPr>
      </w:pPr>
      <w:r w:rsidRPr="00674F1C">
        <w:rPr>
          <w:sz w:val="22"/>
          <w:szCs w:val="22"/>
          <w:lang w:val="id-ID"/>
        </w:rPr>
        <w:t xml:space="preserve">Doria, M. F., Pidgeon, N., &amp; Hunter, P. R. (2009). Perceptions of Drinking Water Quality and Risk and Its Effect on Behaviour: A Cross-National Study. </w:t>
      </w:r>
      <w:r w:rsidRPr="00674F1C">
        <w:rPr>
          <w:i/>
          <w:sz w:val="22"/>
          <w:szCs w:val="22"/>
          <w:lang w:val="id-ID"/>
        </w:rPr>
        <w:t xml:space="preserve">The Science of the Total Environment </w:t>
      </w:r>
      <w:r w:rsidRPr="00674F1C">
        <w:rPr>
          <w:sz w:val="22"/>
          <w:szCs w:val="22"/>
          <w:lang w:val="id-ID"/>
        </w:rPr>
        <w:t xml:space="preserve">407: 5455–64. </w:t>
      </w:r>
      <w:hyperlink r:id="rId23" w:history="1">
        <w:r w:rsidR="001B7C81" w:rsidRPr="00E33FA0">
          <w:rPr>
            <w:rStyle w:val="Hyperlink"/>
            <w:sz w:val="22"/>
            <w:szCs w:val="22"/>
            <w:lang w:val="id-ID"/>
          </w:rPr>
          <w:t>https://doi.org/10.1016/j.scitotenv.2009.06.031</w:t>
        </w:r>
      </w:hyperlink>
      <w:r w:rsidR="001B7C81">
        <w:rPr>
          <w:sz w:val="22"/>
          <w:szCs w:val="22"/>
        </w:rPr>
        <w:t xml:space="preserve"> </w:t>
      </w:r>
    </w:p>
    <w:p w14:paraId="45D05896" w14:textId="77777777" w:rsidR="009E21FA" w:rsidRPr="00674F1C" w:rsidRDefault="009E21FA" w:rsidP="00674F1C">
      <w:pPr>
        <w:pStyle w:val="p0"/>
        <w:ind w:left="811" w:hanging="811"/>
        <w:jc w:val="both"/>
        <w:rPr>
          <w:sz w:val="22"/>
          <w:szCs w:val="22"/>
          <w:lang w:val="id-ID"/>
        </w:rPr>
      </w:pPr>
      <w:r w:rsidRPr="00674F1C">
        <w:rPr>
          <w:sz w:val="22"/>
          <w:szCs w:val="22"/>
          <w:lang w:val="id-ID"/>
        </w:rPr>
        <w:t>Eng, T. C., Ahmad, F. S., &amp; Onn, C. Y. (2018). Conceptual study on Malaysian male consumption behaviour towards skin care products. Int. J. Innov. Bus. Strategy, 9, 1-12.</w:t>
      </w:r>
    </w:p>
    <w:p w14:paraId="64E353D2" w14:textId="16752CD8" w:rsidR="009E21FA" w:rsidRPr="001B7C81" w:rsidRDefault="009E21FA" w:rsidP="00674F1C">
      <w:pPr>
        <w:pStyle w:val="p0"/>
        <w:ind w:left="811" w:hanging="811"/>
        <w:jc w:val="both"/>
        <w:rPr>
          <w:sz w:val="22"/>
          <w:szCs w:val="22"/>
        </w:rPr>
      </w:pPr>
      <w:r w:rsidRPr="00674F1C">
        <w:rPr>
          <w:sz w:val="22"/>
          <w:szCs w:val="22"/>
          <w:lang w:val="id-ID"/>
        </w:rPr>
        <w:t>Etikan, I., Musa, S. A., &amp; Alkassim, R. S. (2016). Comparison of Convenience Sampling and Purposive Sampling. American Journal of Theoretical and Applied Statistics, Vol. 5, No. 1, 2016, pp. 1-4. doi: 10.11648/j.ajtas.20160501.11</w:t>
      </w:r>
      <w:r w:rsidR="001B7C81">
        <w:rPr>
          <w:sz w:val="22"/>
          <w:szCs w:val="22"/>
        </w:rPr>
        <w:t xml:space="preserve"> </w:t>
      </w:r>
    </w:p>
    <w:p w14:paraId="00139D9F" w14:textId="28460FF8" w:rsidR="009E21FA" w:rsidRPr="001B7C81" w:rsidRDefault="009E21FA" w:rsidP="00674F1C">
      <w:pPr>
        <w:pStyle w:val="p0"/>
        <w:ind w:left="811" w:hanging="811"/>
        <w:jc w:val="both"/>
        <w:rPr>
          <w:sz w:val="22"/>
          <w:szCs w:val="22"/>
        </w:rPr>
      </w:pPr>
      <w:r w:rsidRPr="00674F1C">
        <w:rPr>
          <w:sz w:val="22"/>
          <w:szCs w:val="22"/>
          <w:lang w:val="id-ID"/>
        </w:rPr>
        <w:t>Feiz, D., M. Fakharyan, M.R. Jalilvand, and M. Hashemi. (2013). Examining the effect of TV advertising appeals on brand attitudes and advertising efforts in Iran. Journal of Islamic Marketing 4 (1): 101–125. doi:10.1108/17590831311306372</w:t>
      </w:r>
      <w:r w:rsidR="001B7C81">
        <w:rPr>
          <w:sz w:val="22"/>
          <w:szCs w:val="22"/>
        </w:rPr>
        <w:t xml:space="preserve"> </w:t>
      </w:r>
    </w:p>
    <w:p w14:paraId="5B7D28D6" w14:textId="11F14CED" w:rsidR="009E21FA" w:rsidRPr="001B7C81" w:rsidRDefault="009E21FA" w:rsidP="00674F1C">
      <w:pPr>
        <w:pStyle w:val="p0"/>
        <w:ind w:left="811" w:hanging="811"/>
        <w:jc w:val="both"/>
        <w:rPr>
          <w:sz w:val="22"/>
          <w:szCs w:val="22"/>
        </w:rPr>
      </w:pPr>
      <w:r w:rsidRPr="00674F1C">
        <w:rPr>
          <w:sz w:val="22"/>
          <w:szCs w:val="22"/>
          <w:lang w:val="id-ID"/>
        </w:rPr>
        <w:t xml:space="preserve">Festinger, L. (1954). A theory of social comparison processes. Human Relations, 7(2), 117-140. </w:t>
      </w:r>
      <w:hyperlink r:id="rId24" w:history="1">
        <w:r w:rsidR="001B7C81" w:rsidRPr="00E33FA0">
          <w:rPr>
            <w:rStyle w:val="Hyperlink"/>
            <w:sz w:val="22"/>
            <w:szCs w:val="22"/>
            <w:lang w:val="id-ID"/>
          </w:rPr>
          <w:t>https://doi.org/10.1177/001872675400700202</w:t>
        </w:r>
      </w:hyperlink>
      <w:r w:rsidR="001B7C81">
        <w:rPr>
          <w:sz w:val="22"/>
          <w:szCs w:val="22"/>
        </w:rPr>
        <w:t xml:space="preserve"> </w:t>
      </w:r>
    </w:p>
    <w:p w14:paraId="383CF726" w14:textId="1839633B" w:rsidR="009E21FA" w:rsidRPr="001B7C81" w:rsidRDefault="009E21FA" w:rsidP="00674F1C">
      <w:pPr>
        <w:pStyle w:val="p0"/>
        <w:ind w:left="811" w:hanging="811"/>
        <w:jc w:val="both"/>
        <w:rPr>
          <w:sz w:val="22"/>
          <w:szCs w:val="22"/>
        </w:rPr>
      </w:pPr>
      <w:r w:rsidRPr="00674F1C">
        <w:rPr>
          <w:sz w:val="22"/>
          <w:szCs w:val="22"/>
          <w:lang w:val="id-ID"/>
        </w:rPr>
        <w:t>Field, A. (2009), Discovering Statistics Using SPSS, SAGE Publications, London. Fisher RA (1925). Statistical Methods for Research Workers. Edinburgh, Scotland:</w:t>
      </w:r>
      <w:r w:rsidRPr="00674F1C">
        <w:rPr>
          <w:sz w:val="22"/>
          <w:szCs w:val="22"/>
        </w:rPr>
        <w:t xml:space="preserve"> </w:t>
      </w:r>
      <w:r w:rsidRPr="00674F1C">
        <w:rPr>
          <w:sz w:val="22"/>
          <w:szCs w:val="22"/>
          <w:lang w:val="id-ID"/>
        </w:rPr>
        <w:t>Oliver &amp; Boyd. ISBN 978-0-05-002170-5.</w:t>
      </w:r>
      <w:r w:rsidR="001B7C81">
        <w:rPr>
          <w:sz w:val="22"/>
          <w:szCs w:val="22"/>
        </w:rPr>
        <w:t xml:space="preserve"> </w:t>
      </w:r>
    </w:p>
    <w:p w14:paraId="15E236C3" w14:textId="77777777" w:rsidR="009E21FA" w:rsidRPr="00674F1C" w:rsidRDefault="009E21FA" w:rsidP="00674F1C">
      <w:pPr>
        <w:pStyle w:val="p0"/>
        <w:ind w:left="811" w:hanging="811"/>
        <w:jc w:val="both"/>
        <w:rPr>
          <w:sz w:val="22"/>
          <w:szCs w:val="22"/>
          <w:lang w:val="id-ID"/>
        </w:rPr>
      </w:pPr>
      <w:r w:rsidRPr="00674F1C">
        <w:rPr>
          <w:sz w:val="22"/>
          <w:szCs w:val="22"/>
          <w:lang w:val="id-ID"/>
        </w:rPr>
        <w:t>Fishbein, M. and Ajzen, I. (1975), Belief, Attitude, Intention and Behavior: An Introduction to Theory and Research, Addison-Wesley, Reading, MA</w:t>
      </w:r>
    </w:p>
    <w:p w14:paraId="225B9508" w14:textId="77777777" w:rsidR="009E21FA" w:rsidRPr="00674F1C" w:rsidRDefault="009E21FA" w:rsidP="00674F1C">
      <w:pPr>
        <w:pStyle w:val="p0"/>
        <w:ind w:left="811" w:hanging="811"/>
        <w:jc w:val="both"/>
        <w:rPr>
          <w:sz w:val="22"/>
          <w:szCs w:val="22"/>
          <w:lang w:val="id-ID"/>
        </w:rPr>
      </w:pPr>
      <w:r w:rsidRPr="00674F1C">
        <w:rPr>
          <w:sz w:val="22"/>
          <w:szCs w:val="22"/>
          <w:lang w:val="id-ID"/>
        </w:rPr>
        <w:t>Fishbein, M., &amp; Ajzen, I. (1977). Belief, attitude, intention, and behavior: An introduction to theory and research. Philosophy and Rhetoric, 10(2).</w:t>
      </w:r>
    </w:p>
    <w:p w14:paraId="2E71249B" w14:textId="77777777" w:rsidR="009E21FA" w:rsidRPr="00674F1C" w:rsidRDefault="009E21FA" w:rsidP="00674F1C">
      <w:pPr>
        <w:pStyle w:val="p0"/>
        <w:ind w:left="811" w:hanging="811"/>
        <w:jc w:val="both"/>
        <w:rPr>
          <w:sz w:val="22"/>
          <w:szCs w:val="22"/>
          <w:lang w:val="id-ID"/>
        </w:rPr>
      </w:pPr>
      <w:r w:rsidRPr="00674F1C">
        <w:rPr>
          <w:sz w:val="22"/>
          <w:szCs w:val="22"/>
          <w:lang w:val="id-ID"/>
        </w:rPr>
        <w:t xml:space="preserve">Fishbein, M., &amp; Middlestadt, S. (1995). Noncognitive Effects on Attitude Formation and Change: Fact or Artifact?. </w:t>
      </w:r>
      <w:r w:rsidRPr="00674F1C">
        <w:rPr>
          <w:i/>
          <w:sz w:val="22"/>
          <w:szCs w:val="22"/>
          <w:lang w:val="id-ID"/>
        </w:rPr>
        <w:t xml:space="preserve">Journal of Consumer Psychology </w:t>
      </w:r>
      <w:r w:rsidRPr="00674F1C">
        <w:rPr>
          <w:sz w:val="22"/>
          <w:szCs w:val="22"/>
          <w:lang w:val="id-ID"/>
        </w:rPr>
        <w:t>4 (2): 181–202.</w:t>
      </w:r>
    </w:p>
    <w:p w14:paraId="459619D6" w14:textId="6CA09191" w:rsidR="009E21FA" w:rsidRPr="001B7C81" w:rsidRDefault="009E21FA" w:rsidP="00674F1C">
      <w:pPr>
        <w:pStyle w:val="p0"/>
        <w:ind w:left="811" w:hanging="811"/>
        <w:jc w:val="both"/>
        <w:rPr>
          <w:sz w:val="22"/>
          <w:szCs w:val="22"/>
        </w:rPr>
      </w:pPr>
      <w:r w:rsidRPr="00674F1C">
        <w:rPr>
          <w:sz w:val="22"/>
          <w:szCs w:val="22"/>
          <w:lang w:val="id-ID"/>
        </w:rPr>
        <w:t>Furaiji, F., Łatuszyńska, M., &amp; Wawrzyniak, A. (2012). An empirical study of the factors influencing consumer behaviour in the electric appliances market. Contemporary Economics, 6(3), 76-86. DOI:10.5709/ce.1897-9254.52</w:t>
      </w:r>
      <w:r w:rsidR="001B7C81">
        <w:rPr>
          <w:sz w:val="22"/>
          <w:szCs w:val="22"/>
        </w:rPr>
        <w:t xml:space="preserve"> </w:t>
      </w:r>
    </w:p>
    <w:p w14:paraId="2A6A042E" w14:textId="77777777" w:rsidR="009E21FA" w:rsidRPr="00674F1C" w:rsidRDefault="009E21FA" w:rsidP="00674F1C">
      <w:pPr>
        <w:pStyle w:val="p0"/>
        <w:ind w:left="811" w:hanging="811"/>
        <w:jc w:val="both"/>
        <w:rPr>
          <w:sz w:val="22"/>
          <w:szCs w:val="22"/>
          <w:lang w:val="id-ID"/>
        </w:rPr>
      </w:pPr>
      <w:r w:rsidRPr="00674F1C">
        <w:rPr>
          <w:sz w:val="22"/>
          <w:szCs w:val="22"/>
          <w:lang w:val="id-ID"/>
        </w:rPr>
        <w:t xml:space="preserve">Ghozali, I. &amp; Fuad. (2005). </w:t>
      </w:r>
      <w:r w:rsidRPr="00674F1C">
        <w:rPr>
          <w:i/>
          <w:sz w:val="22"/>
          <w:szCs w:val="22"/>
          <w:lang w:val="id-ID"/>
        </w:rPr>
        <w:t>Structural equation modeling : teori, konsep, &amp; aplikasi dengan program Lisrel 8.54 / oleh H. Imam Ghozali, Fuad</w:t>
      </w:r>
      <w:r w:rsidRPr="00674F1C">
        <w:rPr>
          <w:sz w:val="22"/>
          <w:szCs w:val="22"/>
          <w:lang w:val="id-ID"/>
        </w:rPr>
        <w:t>. Semarang : Badan Penerbit Universitas Diponegoro</w:t>
      </w:r>
    </w:p>
    <w:p w14:paraId="402F1F98" w14:textId="77777777" w:rsidR="009E21FA" w:rsidRPr="00674F1C" w:rsidRDefault="009E21FA" w:rsidP="00674F1C">
      <w:pPr>
        <w:pStyle w:val="p0"/>
        <w:ind w:left="811" w:hanging="811"/>
        <w:jc w:val="both"/>
        <w:rPr>
          <w:sz w:val="22"/>
          <w:szCs w:val="22"/>
          <w:lang w:val="id-ID"/>
        </w:rPr>
      </w:pPr>
      <w:r w:rsidRPr="00674F1C">
        <w:rPr>
          <w:sz w:val="22"/>
          <w:szCs w:val="22"/>
          <w:lang w:val="id-ID"/>
        </w:rPr>
        <w:lastRenderedPageBreak/>
        <w:t>Ghozali, I., (2017). Model Persamaan Struktural: Konsep dan Aplikasi dengan program Amos 24. Edisi 7, Semarang: Universitas Diponegoro.</w:t>
      </w:r>
    </w:p>
    <w:p w14:paraId="0FD1B03F" w14:textId="61BBBA1A" w:rsidR="009E21FA" w:rsidRPr="001B7C81" w:rsidRDefault="009E21FA" w:rsidP="00674F1C">
      <w:pPr>
        <w:pStyle w:val="p0"/>
        <w:ind w:left="811" w:hanging="811"/>
        <w:jc w:val="both"/>
        <w:rPr>
          <w:sz w:val="22"/>
          <w:szCs w:val="22"/>
        </w:rPr>
      </w:pPr>
      <w:r w:rsidRPr="00674F1C">
        <w:rPr>
          <w:sz w:val="22"/>
          <w:szCs w:val="22"/>
          <w:lang w:val="id-ID"/>
        </w:rPr>
        <w:t>GILITWALA, B., &amp; NAG, A. K. (2021). Factors influencing youngsters' consumption behavior on high-end cosmetics in China. The Journal of Asian Finance, Economics,</w:t>
      </w:r>
      <w:r w:rsidRPr="00674F1C">
        <w:rPr>
          <w:sz w:val="22"/>
          <w:szCs w:val="22"/>
          <w:lang w:val="id-ID"/>
        </w:rPr>
        <w:tab/>
        <w:t>and</w:t>
      </w:r>
      <w:r w:rsidRPr="00674F1C">
        <w:rPr>
          <w:sz w:val="22"/>
          <w:szCs w:val="22"/>
        </w:rPr>
        <w:t xml:space="preserve"> </w:t>
      </w:r>
      <w:r w:rsidRPr="00674F1C">
        <w:rPr>
          <w:sz w:val="22"/>
          <w:szCs w:val="22"/>
          <w:lang w:val="id-ID"/>
        </w:rPr>
        <w:t>Business,</w:t>
      </w:r>
      <w:r w:rsidRPr="00674F1C">
        <w:rPr>
          <w:sz w:val="22"/>
          <w:szCs w:val="22"/>
          <w:lang w:val="id-ID"/>
        </w:rPr>
        <w:tab/>
        <w:t>8(1),</w:t>
      </w:r>
      <w:r w:rsidRPr="00674F1C">
        <w:rPr>
          <w:sz w:val="22"/>
          <w:szCs w:val="22"/>
          <w:lang w:val="id-ID"/>
        </w:rPr>
        <w:tab/>
        <w:t>443-450.</w:t>
      </w:r>
      <w:r w:rsidRPr="00674F1C">
        <w:rPr>
          <w:sz w:val="22"/>
          <w:szCs w:val="22"/>
        </w:rPr>
        <w:t xml:space="preserve"> </w:t>
      </w:r>
      <w:hyperlink r:id="rId25" w:history="1">
        <w:r w:rsidR="001B7C81" w:rsidRPr="00E33FA0">
          <w:rPr>
            <w:rStyle w:val="Hyperlink"/>
            <w:sz w:val="22"/>
            <w:szCs w:val="22"/>
            <w:lang w:val="id-ID"/>
          </w:rPr>
          <w:t>https://doi.org/10.13106/jafeb.2021.vol8.no1.443</w:t>
        </w:r>
      </w:hyperlink>
      <w:r w:rsidR="001B7C81">
        <w:rPr>
          <w:sz w:val="22"/>
          <w:szCs w:val="22"/>
        </w:rPr>
        <w:t xml:space="preserve"> </w:t>
      </w:r>
    </w:p>
    <w:p w14:paraId="7A631D0D" w14:textId="77777777" w:rsidR="009E21FA" w:rsidRPr="00674F1C" w:rsidRDefault="009E21FA" w:rsidP="00674F1C">
      <w:pPr>
        <w:pStyle w:val="p0"/>
        <w:ind w:left="811" w:hanging="811"/>
        <w:jc w:val="both"/>
        <w:rPr>
          <w:sz w:val="22"/>
          <w:szCs w:val="22"/>
          <w:lang w:val="id-ID"/>
        </w:rPr>
      </w:pPr>
      <w:r w:rsidRPr="00674F1C">
        <w:rPr>
          <w:sz w:val="22"/>
          <w:szCs w:val="22"/>
          <w:lang w:val="id-ID"/>
        </w:rPr>
        <w:t>Giovannini, S., Xu, Y., Thomas, J., 2015. Luxury fashion consumption and Generation Y consumers: Self, brand consciousness, and consumption motivations. J. Fash. Market. Manag. 19 (1), 22–40.</w:t>
      </w:r>
    </w:p>
    <w:p w14:paraId="475E7675" w14:textId="0744391C" w:rsidR="009E21FA" w:rsidRPr="001B7C81" w:rsidRDefault="009E21FA" w:rsidP="00674F1C">
      <w:pPr>
        <w:pStyle w:val="p0"/>
        <w:ind w:left="811" w:hanging="811"/>
        <w:jc w:val="both"/>
        <w:rPr>
          <w:sz w:val="22"/>
          <w:szCs w:val="22"/>
        </w:rPr>
      </w:pPr>
      <w:r w:rsidRPr="00674F1C">
        <w:rPr>
          <w:sz w:val="22"/>
          <w:szCs w:val="22"/>
          <w:lang w:val="id-ID"/>
        </w:rPr>
        <w:t>Gunawan, D. D., &amp; Huarng, K. H. (2015). Viral effects of social network and media on consumers’ purchase intention. Journal of Business Research, 68(11), 2237-2241. doi:10.1016/j.jbusres.2015.06.004</w:t>
      </w:r>
      <w:r w:rsidR="001B7C81">
        <w:rPr>
          <w:sz w:val="22"/>
          <w:szCs w:val="22"/>
        </w:rPr>
        <w:t xml:space="preserve"> </w:t>
      </w:r>
    </w:p>
    <w:p w14:paraId="0DF32E5D" w14:textId="77777777" w:rsidR="009E21FA" w:rsidRPr="00674F1C" w:rsidRDefault="009E21FA" w:rsidP="00674F1C">
      <w:pPr>
        <w:pStyle w:val="p0"/>
        <w:ind w:left="811" w:hanging="811"/>
        <w:jc w:val="both"/>
        <w:rPr>
          <w:sz w:val="22"/>
          <w:szCs w:val="22"/>
          <w:lang w:val="id-ID"/>
        </w:rPr>
      </w:pPr>
      <w:r w:rsidRPr="00674F1C">
        <w:rPr>
          <w:sz w:val="22"/>
          <w:szCs w:val="22"/>
          <w:lang w:val="id-ID"/>
        </w:rPr>
        <w:t>Hair, J. F., Black, W. C., Babin, B. J., &amp; Anderson, R. E. (2018). Multivariate Data Analysis (8th ed.). United Kingdom: Cengage Learning.</w:t>
      </w:r>
    </w:p>
    <w:p w14:paraId="454660AE" w14:textId="77777777" w:rsidR="009E21FA" w:rsidRPr="00674F1C" w:rsidRDefault="009E21FA" w:rsidP="00674F1C">
      <w:pPr>
        <w:pStyle w:val="p0"/>
        <w:ind w:left="811" w:hanging="811"/>
        <w:jc w:val="both"/>
        <w:rPr>
          <w:sz w:val="22"/>
          <w:szCs w:val="22"/>
          <w:lang w:val="id-ID"/>
        </w:rPr>
      </w:pPr>
      <w:r w:rsidRPr="00674F1C">
        <w:rPr>
          <w:sz w:val="22"/>
          <w:szCs w:val="22"/>
          <w:lang w:val="id-ID"/>
        </w:rPr>
        <w:t>Hair, J.F., Black, W.C., Babin, B.J. and Anderson, R.E. (2010) Multivariate Data Analysis. 7th Edition, Pearson, New York.</w:t>
      </w:r>
    </w:p>
    <w:p w14:paraId="37F7C436" w14:textId="77777777" w:rsidR="009E21FA" w:rsidRPr="00674F1C" w:rsidRDefault="009E21FA" w:rsidP="00674F1C">
      <w:pPr>
        <w:pStyle w:val="p0"/>
        <w:ind w:left="811" w:hanging="811"/>
        <w:jc w:val="both"/>
        <w:rPr>
          <w:sz w:val="22"/>
          <w:szCs w:val="22"/>
          <w:lang w:val="id-ID"/>
        </w:rPr>
      </w:pPr>
      <w:r w:rsidRPr="00674F1C">
        <w:rPr>
          <w:sz w:val="22"/>
          <w:szCs w:val="22"/>
          <w:lang w:val="id-ID"/>
        </w:rPr>
        <w:t>Hair, J.F., Black, W.C., Babin, B.J. &amp; Anderson, R.E. (2014), Multivariate Data Analysis: A Global Perspective, Pearson Prentice-Hall, Upper Saddle River, NJ.</w:t>
      </w:r>
    </w:p>
    <w:p w14:paraId="6F347A57" w14:textId="5F4FA2E3" w:rsidR="009E21FA" w:rsidRPr="001B7C81" w:rsidRDefault="009E21FA" w:rsidP="00674F1C">
      <w:pPr>
        <w:pStyle w:val="p0"/>
        <w:ind w:left="811" w:hanging="811"/>
        <w:jc w:val="both"/>
        <w:rPr>
          <w:sz w:val="22"/>
          <w:szCs w:val="22"/>
        </w:rPr>
      </w:pPr>
      <w:r w:rsidRPr="00674F1C">
        <w:rPr>
          <w:sz w:val="22"/>
          <w:szCs w:val="22"/>
          <w:lang w:val="id-ID"/>
        </w:rPr>
        <w:t>Han, R., &amp; Cheng, Y. (2020). The influence of norm perception on pro-environmental</w:t>
      </w:r>
      <w:r w:rsidRPr="00674F1C">
        <w:rPr>
          <w:sz w:val="22"/>
          <w:szCs w:val="22"/>
        </w:rPr>
        <w:t xml:space="preserve"> </w:t>
      </w:r>
      <w:r w:rsidRPr="00674F1C">
        <w:rPr>
          <w:sz w:val="22"/>
          <w:szCs w:val="22"/>
          <w:lang w:val="id-ID"/>
        </w:rPr>
        <w:t xml:space="preserve">behavior: A comparison between the moderating roles of traditional media and social media. </w:t>
      </w:r>
      <w:r w:rsidRPr="00674F1C">
        <w:rPr>
          <w:i/>
          <w:sz w:val="22"/>
          <w:szCs w:val="22"/>
          <w:lang w:val="id-ID"/>
        </w:rPr>
        <w:t>International Journal of Environmental Research and Public Health</w:t>
      </w:r>
      <w:r w:rsidRPr="00674F1C">
        <w:rPr>
          <w:sz w:val="22"/>
          <w:szCs w:val="22"/>
          <w:lang w:val="id-ID"/>
        </w:rPr>
        <w:t xml:space="preserve">, </w:t>
      </w:r>
      <w:r w:rsidRPr="00674F1C">
        <w:rPr>
          <w:i/>
          <w:sz w:val="22"/>
          <w:szCs w:val="22"/>
          <w:lang w:val="id-ID"/>
        </w:rPr>
        <w:t>17</w:t>
      </w:r>
      <w:r w:rsidRPr="00674F1C">
        <w:rPr>
          <w:sz w:val="22"/>
          <w:szCs w:val="22"/>
          <w:lang w:val="id-ID"/>
        </w:rPr>
        <w:t>(19), 7164. doi:10.3390/ijerph17197164</w:t>
      </w:r>
      <w:r w:rsidR="001B7C81">
        <w:rPr>
          <w:sz w:val="22"/>
          <w:szCs w:val="22"/>
        </w:rPr>
        <w:t xml:space="preserve"> </w:t>
      </w:r>
    </w:p>
    <w:p w14:paraId="4B465C08" w14:textId="77777777" w:rsidR="009E21FA" w:rsidRPr="00674F1C" w:rsidRDefault="009E21FA" w:rsidP="00674F1C">
      <w:pPr>
        <w:pStyle w:val="p0"/>
        <w:ind w:left="811" w:hanging="811"/>
        <w:jc w:val="both"/>
        <w:rPr>
          <w:sz w:val="22"/>
          <w:szCs w:val="22"/>
          <w:lang w:val="id-ID"/>
        </w:rPr>
      </w:pPr>
      <w:r w:rsidRPr="00674F1C">
        <w:rPr>
          <w:sz w:val="22"/>
          <w:szCs w:val="22"/>
          <w:lang w:val="id-ID"/>
        </w:rPr>
        <w:t>Howe, N. &amp; Strauss, W. (2009) Millennials Rising: The Next Generation. Random q House Publishing Group.</w:t>
      </w:r>
    </w:p>
    <w:p w14:paraId="654585A2" w14:textId="0D28D5C1" w:rsidR="009E21FA" w:rsidRPr="001B7C81" w:rsidRDefault="009E21FA" w:rsidP="00674F1C">
      <w:pPr>
        <w:pStyle w:val="p0"/>
        <w:ind w:left="811" w:hanging="811"/>
        <w:jc w:val="both"/>
        <w:rPr>
          <w:sz w:val="22"/>
          <w:szCs w:val="22"/>
        </w:rPr>
      </w:pPr>
      <w:r w:rsidRPr="00674F1C">
        <w:rPr>
          <w:sz w:val="22"/>
          <w:szCs w:val="22"/>
          <w:lang w:val="id-ID"/>
        </w:rPr>
        <w:t>Hsu, M.H., Chuang, L.W., &amp; Hsu, C.S. (2014). Understanding online shopping intention: the roles of four types of trust and their antecedents. Internet Research, Vol. 24 No. 3, pp. 332-352, doi: 10. 1108/IntR-01-2013-0007</w:t>
      </w:r>
      <w:r w:rsidR="001B7C81">
        <w:rPr>
          <w:sz w:val="22"/>
          <w:szCs w:val="22"/>
        </w:rPr>
        <w:t xml:space="preserve"> </w:t>
      </w:r>
    </w:p>
    <w:p w14:paraId="372472D1" w14:textId="219BDA8F" w:rsidR="009E21FA" w:rsidRPr="001B7C81" w:rsidRDefault="009E21FA" w:rsidP="00674F1C">
      <w:pPr>
        <w:pStyle w:val="p0"/>
        <w:ind w:left="811" w:hanging="811"/>
        <w:jc w:val="both"/>
        <w:rPr>
          <w:sz w:val="22"/>
          <w:szCs w:val="22"/>
        </w:rPr>
      </w:pPr>
      <w:r w:rsidRPr="00674F1C">
        <w:rPr>
          <w:sz w:val="22"/>
          <w:szCs w:val="22"/>
          <w:lang w:val="id-ID"/>
        </w:rPr>
        <w:t xml:space="preserve">Hubley A.M. (2014) Discriminant Validity. In: Michalos A.C. (eds) Encyclopedia of Quality of Life and Well-Being Research. Springer, Dordrecht. </w:t>
      </w:r>
      <w:hyperlink r:id="rId26" w:history="1">
        <w:r w:rsidR="001B7C81" w:rsidRPr="00E33FA0">
          <w:rPr>
            <w:rStyle w:val="Hyperlink"/>
            <w:sz w:val="22"/>
            <w:szCs w:val="22"/>
            <w:lang w:val="id-ID"/>
          </w:rPr>
          <w:t>https://doi.org/10.1007/978-94-007-0753-5_751</w:t>
        </w:r>
      </w:hyperlink>
      <w:r w:rsidR="001B7C81">
        <w:rPr>
          <w:sz w:val="22"/>
          <w:szCs w:val="22"/>
        </w:rPr>
        <w:t xml:space="preserve"> </w:t>
      </w:r>
    </w:p>
    <w:p w14:paraId="0C558309" w14:textId="5A8A2D0D" w:rsidR="009E21FA" w:rsidRPr="001B7C81" w:rsidRDefault="009E21FA" w:rsidP="00674F1C">
      <w:pPr>
        <w:pStyle w:val="p0"/>
        <w:ind w:left="811" w:hanging="811"/>
        <w:jc w:val="both"/>
        <w:rPr>
          <w:sz w:val="22"/>
          <w:szCs w:val="22"/>
        </w:rPr>
      </w:pPr>
      <w:r w:rsidRPr="00674F1C">
        <w:rPr>
          <w:sz w:val="22"/>
          <w:szCs w:val="22"/>
          <w:lang w:val="id-ID"/>
        </w:rPr>
        <w:t xml:space="preserve">Husin, M.M., N. Ismail, &amp; A.A. Rahman. (2016). The roles of mass media, word of mouth and subjective norm in family takaful purchase intention. Journal of Islamic Marketing 7 (1): 59–73. </w:t>
      </w:r>
      <w:hyperlink r:id="rId27" w:history="1">
        <w:r w:rsidR="001B7C81" w:rsidRPr="00E33FA0">
          <w:rPr>
            <w:rStyle w:val="Hyperlink"/>
            <w:sz w:val="22"/>
            <w:szCs w:val="22"/>
            <w:lang w:val="id-ID"/>
          </w:rPr>
          <w:t>https://doi.org/10.1108/JIMA-03-2015-0020</w:t>
        </w:r>
      </w:hyperlink>
      <w:r w:rsidR="001B7C81">
        <w:rPr>
          <w:sz w:val="22"/>
          <w:szCs w:val="22"/>
        </w:rPr>
        <w:t xml:space="preserve"> </w:t>
      </w:r>
    </w:p>
    <w:p w14:paraId="4790B235" w14:textId="77777777" w:rsidR="009E21FA" w:rsidRPr="00674F1C" w:rsidRDefault="009E21FA" w:rsidP="00674F1C">
      <w:pPr>
        <w:pStyle w:val="p0"/>
        <w:ind w:left="811" w:hanging="811"/>
        <w:jc w:val="both"/>
        <w:rPr>
          <w:sz w:val="22"/>
          <w:szCs w:val="22"/>
          <w:lang w:val="id-ID"/>
        </w:rPr>
      </w:pPr>
      <w:r w:rsidRPr="00674F1C">
        <w:rPr>
          <w:sz w:val="22"/>
          <w:szCs w:val="22"/>
          <w:lang w:val="id-ID"/>
        </w:rPr>
        <w:t xml:space="preserve">Islam, N., &amp; Habib, M. W. (2009). </w:t>
      </w:r>
      <w:r w:rsidRPr="00674F1C">
        <w:rPr>
          <w:i/>
          <w:sz w:val="22"/>
          <w:szCs w:val="22"/>
          <w:lang w:val="id-ID"/>
        </w:rPr>
        <w:t>Health Beliefs and Motivating Factors to Buy Bottled Water: A Case Study of the University Students of Bangladesh</w:t>
      </w:r>
      <w:r w:rsidRPr="00674F1C">
        <w:rPr>
          <w:sz w:val="22"/>
          <w:szCs w:val="22"/>
          <w:lang w:val="id-ID"/>
        </w:rPr>
        <w:t xml:space="preserve">. SSRN Scholarly Paper ID 2850981. Rochester: Social Science Research Network. </w:t>
      </w:r>
      <w:hyperlink r:id="rId28" w:history="1">
        <w:r w:rsidRPr="00674F1C">
          <w:rPr>
            <w:rStyle w:val="Hyperlink"/>
            <w:sz w:val="22"/>
            <w:szCs w:val="22"/>
            <w:lang w:val="id-ID"/>
          </w:rPr>
          <w:t>http://dx.doi.org/10.2139/ssrn.2850981</w:t>
        </w:r>
      </w:hyperlink>
    </w:p>
    <w:p w14:paraId="15116F1A" w14:textId="77777777" w:rsidR="009E21FA" w:rsidRPr="00674F1C" w:rsidRDefault="009E21FA" w:rsidP="00674F1C">
      <w:pPr>
        <w:pStyle w:val="p0"/>
        <w:ind w:left="811" w:hanging="811"/>
        <w:jc w:val="both"/>
        <w:rPr>
          <w:sz w:val="22"/>
          <w:szCs w:val="22"/>
          <w:lang w:val="id-ID"/>
        </w:rPr>
      </w:pPr>
      <w:r w:rsidRPr="00674F1C">
        <w:rPr>
          <w:sz w:val="22"/>
          <w:szCs w:val="22"/>
          <w:lang w:val="id-ID"/>
        </w:rPr>
        <w:t xml:space="preserve">Izzati, N.N. &amp; Usman, O. (2020). Influence of Family Environment, Social Environment, Social Media Usage. Technological Development on Individual Behaviour. </w:t>
      </w:r>
      <w:hyperlink r:id="rId29" w:history="1">
        <w:r w:rsidRPr="00674F1C">
          <w:rPr>
            <w:rStyle w:val="Hyperlink"/>
            <w:sz w:val="22"/>
            <w:szCs w:val="22"/>
            <w:lang w:val="id-ID"/>
          </w:rPr>
          <w:t>http://dx.doi.org/10.2139/ssrn.3512358</w:t>
        </w:r>
      </w:hyperlink>
    </w:p>
    <w:p w14:paraId="58DFF5BC" w14:textId="1DBE78FF" w:rsidR="009E21FA" w:rsidRPr="001B7C81" w:rsidRDefault="009E21FA" w:rsidP="00674F1C">
      <w:pPr>
        <w:pStyle w:val="p0"/>
        <w:ind w:left="811" w:hanging="811"/>
        <w:jc w:val="both"/>
        <w:rPr>
          <w:sz w:val="22"/>
          <w:szCs w:val="22"/>
        </w:rPr>
      </w:pPr>
      <w:r w:rsidRPr="00674F1C">
        <w:rPr>
          <w:sz w:val="22"/>
          <w:szCs w:val="22"/>
          <w:lang w:val="id-ID"/>
        </w:rPr>
        <w:t xml:space="preserve">Jackson, V., Stoel, L., &amp; Brantley, A. (2011). Mall attributes and shopping </w:t>
      </w:r>
      <w:r w:rsidR="00822605" w:rsidRPr="00822605">
        <w:rPr>
          <w:i/>
          <w:iCs/>
          <w:sz w:val="22"/>
          <w:szCs w:val="22"/>
          <w:lang w:val="id-ID"/>
        </w:rPr>
        <w:t>value</w:t>
      </w:r>
      <w:r w:rsidRPr="00674F1C">
        <w:rPr>
          <w:sz w:val="22"/>
          <w:szCs w:val="22"/>
          <w:lang w:val="id-ID"/>
        </w:rPr>
        <w:t xml:space="preserve">: Differences by gender and generational cohort. Journal of retailing and consumer services, 18(1), 1-9. </w:t>
      </w:r>
      <w:hyperlink r:id="rId30" w:history="1">
        <w:r w:rsidR="001B7C81" w:rsidRPr="00E33FA0">
          <w:rPr>
            <w:rStyle w:val="Hyperlink"/>
            <w:sz w:val="22"/>
            <w:szCs w:val="22"/>
            <w:lang w:val="id-ID"/>
          </w:rPr>
          <w:t>https://doi.org/10.1016/j.jretconser.2010.08.002</w:t>
        </w:r>
      </w:hyperlink>
      <w:r w:rsidR="001B7C81">
        <w:rPr>
          <w:sz w:val="22"/>
          <w:szCs w:val="22"/>
        </w:rPr>
        <w:t xml:space="preserve"> </w:t>
      </w:r>
    </w:p>
    <w:p w14:paraId="7DEE34D8" w14:textId="51848B42" w:rsidR="009E21FA" w:rsidRPr="001B7C81" w:rsidRDefault="009E21FA" w:rsidP="00674F1C">
      <w:pPr>
        <w:pStyle w:val="p0"/>
        <w:ind w:left="811" w:hanging="811"/>
        <w:jc w:val="both"/>
        <w:rPr>
          <w:sz w:val="22"/>
          <w:szCs w:val="22"/>
        </w:rPr>
      </w:pPr>
      <w:r w:rsidRPr="00674F1C">
        <w:rPr>
          <w:sz w:val="22"/>
          <w:szCs w:val="22"/>
          <w:lang w:val="id-ID"/>
        </w:rPr>
        <w:t>JakPat. (2020). Most important factors considered when buying beauty products in Indonesia as of September 2020, by score [Graph]. Retrieved March 11, 2022, from</w:t>
      </w:r>
      <w:r w:rsidRPr="00674F1C">
        <w:rPr>
          <w:sz w:val="22"/>
          <w:szCs w:val="22"/>
        </w:rPr>
        <w:t xml:space="preserve"> </w:t>
      </w:r>
      <w:hyperlink r:id="rId31" w:history="1">
        <w:r w:rsidR="001B7C81" w:rsidRPr="00E33FA0">
          <w:rPr>
            <w:rStyle w:val="Hyperlink"/>
            <w:sz w:val="22"/>
            <w:szCs w:val="22"/>
            <w:lang w:val="id-ID"/>
          </w:rPr>
          <w:t>https://www-statista-com.upm.remotlog.com/statistics/1218239/indonesia-factors-considered-when-buying-makeup/</w:t>
        </w:r>
      </w:hyperlink>
      <w:r w:rsidR="001B7C81">
        <w:rPr>
          <w:sz w:val="22"/>
          <w:szCs w:val="22"/>
          <w:u w:val="single"/>
        </w:rPr>
        <w:t xml:space="preserve"> </w:t>
      </w:r>
    </w:p>
    <w:p w14:paraId="366E41C6" w14:textId="77777777" w:rsidR="009E21FA" w:rsidRPr="00674F1C" w:rsidRDefault="009E21FA" w:rsidP="00674F1C">
      <w:pPr>
        <w:pStyle w:val="p0"/>
        <w:ind w:left="811" w:hanging="811"/>
        <w:jc w:val="both"/>
        <w:rPr>
          <w:sz w:val="22"/>
          <w:szCs w:val="22"/>
          <w:lang w:val="id-ID"/>
        </w:rPr>
      </w:pPr>
      <w:r w:rsidRPr="00674F1C">
        <w:rPr>
          <w:sz w:val="22"/>
          <w:szCs w:val="22"/>
          <w:lang w:val="id-ID"/>
        </w:rPr>
        <w:t>Jones, A. L., &amp; Kramer, R. S. S. (2015). Facial cosmetics have little effect on attractiveness judgments compared with identity. Perception, 44, 79-86.</w:t>
      </w:r>
    </w:p>
    <w:p w14:paraId="3FBE58B8" w14:textId="5FA3C68F" w:rsidR="009E21FA" w:rsidRPr="001B7C81" w:rsidRDefault="009E21FA" w:rsidP="00674F1C">
      <w:pPr>
        <w:pStyle w:val="p0"/>
        <w:ind w:left="811" w:hanging="811"/>
        <w:jc w:val="both"/>
        <w:rPr>
          <w:sz w:val="22"/>
          <w:szCs w:val="22"/>
        </w:rPr>
      </w:pPr>
      <w:r w:rsidRPr="00674F1C">
        <w:rPr>
          <w:sz w:val="22"/>
          <w:szCs w:val="22"/>
          <w:lang w:val="id-ID"/>
        </w:rPr>
        <w:t>Joubert, P., (Ed.) (2013), Introduction to Consumer Behaviour, Juta, Cape Town, SA. Juliantari, L, M., Yasa, P, N, S., Indiani, N, L, P. (2019). The Effect of Green Marketing</w:t>
      </w:r>
      <w:r w:rsidRPr="00674F1C">
        <w:rPr>
          <w:sz w:val="22"/>
          <w:szCs w:val="22"/>
          <w:lang w:val="id-ID"/>
        </w:rPr>
        <w:tab/>
        <w:t>and</w:t>
      </w:r>
      <w:r w:rsidRPr="00674F1C">
        <w:rPr>
          <w:sz w:val="22"/>
          <w:szCs w:val="22"/>
        </w:rPr>
        <w:t xml:space="preserve"> </w:t>
      </w:r>
      <w:r w:rsidRPr="00674F1C">
        <w:rPr>
          <w:sz w:val="22"/>
          <w:szCs w:val="22"/>
          <w:lang w:val="id-ID"/>
        </w:rPr>
        <w:t>Consumers’</w:t>
      </w:r>
      <w:r w:rsidRPr="00674F1C">
        <w:rPr>
          <w:sz w:val="22"/>
          <w:szCs w:val="22"/>
          <w:lang w:val="id-ID"/>
        </w:rPr>
        <w:tab/>
        <w:t>Attitudes</w:t>
      </w:r>
      <w:r w:rsidRPr="00674F1C">
        <w:rPr>
          <w:sz w:val="22"/>
          <w:szCs w:val="22"/>
          <w:lang w:val="id-ID"/>
        </w:rPr>
        <w:tab/>
        <w:t>on Brand Image and Consumers’</w:t>
      </w:r>
      <w:r w:rsidRPr="00674F1C">
        <w:rPr>
          <w:sz w:val="22"/>
          <w:szCs w:val="22"/>
        </w:rPr>
        <w:t xml:space="preserve"> </w:t>
      </w:r>
      <w:r w:rsidRPr="00674F1C">
        <w:rPr>
          <w:sz w:val="22"/>
          <w:szCs w:val="22"/>
          <w:lang w:val="id-ID"/>
        </w:rPr>
        <w:t xml:space="preserve">Purchase Intention of Green Products in Denpasar. Jurnal Ekonomi dan Bisnis Jagaditha, 6 (1), 8-14. doi: </w:t>
      </w:r>
      <w:hyperlink r:id="rId32" w:history="1">
        <w:r w:rsidRPr="00674F1C">
          <w:rPr>
            <w:rStyle w:val="Hyperlink"/>
            <w:sz w:val="22"/>
            <w:szCs w:val="22"/>
            <w:lang w:val="id-ID"/>
          </w:rPr>
          <w:t>http://dx.doi.org/10.22225/jj.6.1.968.8-14</w:t>
        </w:r>
      </w:hyperlink>
      <w:r w:rsidR="001B7C81">
        <w:rPr>
          <w:rStyle w:val="Hyperlink"/>
          <w:sz w:val="22"/>
          <w:szCs w:val="22"/>
        </w:rPr>
        <w:t xml:space="preserve"> </w:t>
      </w:r>
    </w:p>
    <w:p w14:paraId="045E5FBE" w14:textId="77777777" w:rsidR="009E21FA" w:rsidRPr="00674F1C" w:rsidRDefault="009E21FA" w:rsidP="00674F1C">
      <w:pPr>
        <w:pStyle w:val="p0"/>
        <w:ind w:left="811" w:hanging="811"/>
        <w:jc w:val="both"/>
        <w:rPr>
          <w:sz w:val="22"/>
          <w:szCs w:val="22"/>
          <w:lang w:val="id-ID"/>
        </w:rPr>
      </w:pPr>
      <w:r w:rsidRPr="00674F1C">
        <w:rPr>
          <w:sz w:val="22"/>
          <w:szCs w:val="22"/>
          <w:lang w:val="id-ID"/>
        </w:rPr>
        <w:t xml:space="preserve">Kim, H. Y., &amp; Chung, J. E. (2011). Consumer purchase intention for organic personal care products. Journal of Consumer Marketing, Vol. 28 No. 1, pp. 40-47. </w:t>
      </w:r>
      <w:r w:rsidRPr="00674F1C">
        <w:rPr>
          <w:sz w:val="22"/>
          <w:szCs w:val="22"/>
          <w:u w:val="single"/>
          <w:lang w:val="id-ID"/>
        </w:rPr>
        <w:t>https://doi.org/10.1108/07363761111101930</w:t>
      </w:r>
    </w:p>
    <w:p w14:paraId="338BA7C8" w14:textId="2905436D" w:rsidR="009E21FA" w:rsidRPr="001B7C81" w:rsidRDefault="009E21FA" w:rsidP="00674F1C">
      <w:pPr>
        <w:pStyle w:val="p0"/>
        <w:ind w:left="811" w:hanging="811"/>
        <w:jc w:val="both"/>
        <w:rPr>
          <w:sz w:val="22"/>
          <w:szCs w:val="22"/>
        </w:rPr>
      </w:pPr>
      <w:r w:rsidRPr="00674F1C">
        <w:rPr>
          <w:sz w:val="22"/>
          <w:szCs w:val="22"/>
          <w:lang w:val="id-ID"/>
        </w:rPr>
        <w:t xml:space="preserve">Kim, H., &amp; Karpova, E. (2009). </w:t>
      </w:r>
      <w:r w:rsidRPr="00674F1C">
        <w:rPr>
          <w:i/>
          <w:sz w:val="22"/>
          <w:szCs w:val="22"/>
          <w:lang w:val="id-ID"/>
        </w:rPr>
        <w:t xml:space="preserve">Consumer Attitudes Toward Fashion Counterfeits: Application of the Theory of Planned Behavior. Clothing and Textiles Research Journal, 28(2), 79–94. </w:t>
      </w:r>
      <w:r w:rsidRPr="00674F1C">
        <w:rPr>
          <w:sz w:val="22"/>
          <w:szCs w:val="22"/>
          <w:lang w:val="id-ID"/>
        </w:rPr>
        <w:t>doi:10.1177/0887302x09332513</w:t>
      </w:r>
      <w:r w:rsidR="001B7C81">
        <w:rPr>
          <w:sz w:val="22"/>
          <w:szCs w:val="22"/>
        </w:rPr>
        <w:t xml:space="preserve"> </w:t>
      </w:r>
    </w:p>
    <w:p w14:paraId="0FB0807F" w14:textId="77777777" w:rsidR="009E21FA" w:rsidRPr="00674F1C" w:rsidRDefault="009E21FA" w:rsidP="00674F1C">
      <w:pPr>
        <w:pStyle w:val="p0"/>
        <w:ind w:left="811" w:hanging="811"/>
        <w:jc w:val="both"/>
        <w:rPr>
          <w:sz w:val="22"/>
          <w:szCs w:val="22"/>
          <w:lang w:val="id-ID"/>
        </w:rPr>
      </w:pPr>
      <w:r w:rsidRPr="00674F1C">
        <w:rPr>
          <w:sz w:val="22"/>
          <w:szCs w:val="22"/>
          <w:lang w:val="id-ID"/>
        </w:rPr>
        <w:t>Koentjoro, N. (2005). Metode-metode Penelitian Masyarakat. Jakarta: PT Gramedia Pustaka Utama</w:t>
      </w:r>
    </w:p>
    <w:p w14:paraId="013E3DA4" w14:textId="49F88084" w:rsidR="009E21FA" w:rsidRPr="001B7C81" w:rsidRDefault="009E21FA" w:rsidP="00674F1C">
      <w:pPr>
        <w:pStyle w:val="p0"/>
        <w:ind w:left="811" w:hanging="811"/>
        <w:jc w:val="both"/>
        <w:rPr>
          <w:sz w:val="22"/>
          <w:szCs w:val="22"/>
        </w:rPr>
      </w:pPr>
      <w:r w:rsidRPr="00674F1C">
        <w:rPr>
          <w:sz w:val="22"/>
          <w:szCs w:val="22"/>
          <w:lang w:val="id-ID"/>
        </w:rPr>
        <w:t>Kiviniemi, M. T., Voss-Humke, A. M., &amp; Seifert, A. L. (2007). How do I feel about the behavior? The interplay of affective associations with behaviors and cognitive beliefs as influences on physical activity behavior. Health psychology, 26(2), 152. doi:10.1037/0278-6133.26.2.152</w:t>
      </w:r>
      <w:r w:rsidR="001B7C81">
        <w:rPr>
          <w:sz w:val="22"/>
          <w:szCs w:val="22"/>
        </w:rPr>
        <w:t xml:space="preserve"> </w:t>
      </w:r>
    </w:p>
    <w:p w14:paraId="6E446F31" w14:textId="53A35025" w:rsidR="009E21FA" w:rsidRPr="001B7C81" w:rsidRDefault="009E21FA" w:rsidP="00674F1C">
      <w:pPr>
        <w:pStyle w:val="p0"/>
        <w:ind w:left="811" w:hanging="811"/>
        <w:jc w:val="both"/>
        <w:rPr>
          <w:sz w:val="22"/>
          <w:szCs w:val="22"/>
        </w:rPr>
      </w:pPr>
      <w:r w:rsidRPr="00674F1C">
        <w:rPr>
          <w:sz w:val="22"/>
          <w:szCs w:val="22"/>
          <w:lang w:val="id-ID"/>
        </w:rPr>
        <w:lastRenderedPageBreak/>
        <w:t xml:space="preserve">L’Oréal. (2021, February 11). Breakdown of the </w:t>
      </w:r>
      <w:r w:rsidR="00822605" w:rsidRPr="00822605">
        <w:rPr>
          <w:i/>
          <w:iCs/>
          <w:sz w:val="22"/>
          <w:szCs w:val="22"/>
          <w:lang w:val="id-ID"/>
        </w:rPr>
        <w:t>value</w:t>
      </w:r>
      <w:r w:rsidRPr="00674F1C">
        <w:rPr>
          <w:sz w:val="22"/>
          <w:szCs w:val="22"/>
          <w:lang w:val="id-ID"/>
        </w:rPr>
        <w:t xml:space="preserve"> of the global cosmetics market from 2014 to 2020, by geographical area [Graph]. Retrieved March 28, 2022, from</w:t>
      </w:r>
      <w:r w:rsidRPr="00674F1C">
        <w:rPr>
          <w:sz w:val="22"/>
          <w:szCs w:val="22"/>
        </w:rPr>
        <w:t xml:space="preserve"> </w:t>
      </w:r>
      <w:hyperlink r:id="rId33" w:history="1">
        <w:r w:rsidR="001B7C81" w:rsidRPr="00E33FA0">
          <w:rPr>
            <w:rStyle w:val="Hyperlink"/>
            <w:sz w:val="22"/>
            <w:szCs w:val="22"/>
            <w:lang w:val="id-ID"/>
          </w:rPr>
          <w:t>https://www-statista-com.upm.remotlog.com/statistics/971272/cosmetics-division- market-global/</w:t>
        </w:r>
      </w:hyperlink>
      <w:r w:rsidR="001B7C81">
        <w:rPr>
          <w:sz w:val="22"/>
          <w:szCs w:val="22"/>
        </w:rPr>
        <w:t xml:space="preserve"> </w:t>
      </w:r>
    </w:p>
    <w:p w14:paraId="526A8E9B" w14:textId="575D0AED" w:rsidR="009E21FA" w:rsidRPr="001B7C81" w:rsidRDefault="009E21FA" w:rsidP="00674F1C">
      <w:pPr>
        <w:pStyle w:val="p0"/>
        <w:ind w:left="811" w:hanging="811"/>
        <w:jc w:val="both"/>
        <w:rPr>
          <w:sz w:val="22"/>
          <w:szCs w:val="22"/>
        </w:rPr>
      </w:pPr>
      <w:r w:rsidRPr="00674F1C">
        <w:rPr>
          <w:sz w:val="22"/>
          <w:szCs w:val="22"/>
          <w:lang w:val="id-ID"/>
        </w:rPr>
        <w:t>Ladhari, R., Gonthier, J., &amp; Lajante, M. (2019). Generation Y and online fashion shopping: Orientations and profiles. Journal of retailing and Consumer Services, 48, 113-121.doi:10.1016/j.jretconser.2019.02</w:t>
      </w:r>
      <w:r w:rsidR="001B7C81">
        <w:rPr>
          <w:sz w:val="22"/>
          <w:szCs w:val="22"/>
        </w:rPr>
        <w:t xml:space="preserve"> </w:t>
      </w:r>
    </w:p>
    <w:p w14:paraId="5CEDA80C" w14:textId="7BF1F909" w:rsidR="009E21FA" w:rsidRPr="001B7C81" w:rsidRDefault="009E21FA" w:rsidP="00674F1C">
      <w:pPr>
        <w:pStyle w:val="p0"/>
        <w:ind w:left="811" w:hanging="811"/>
        <w:jc w:val="both"/>
        <w:rPr>
          <w:sz w:val="22"/>
          <w:szCs w:val="22"/>
        </w:rPr>
      </w:pPr>
      <w:r w:rsidRPr="00674F1C">
        <w:rPr>
          <w:sz w:val="22"/>
          <w:szCs w:val="22"/>
          <w:lang w:val="id-ID"/>
        </w:rPr>
        <w:t xml:space="preserve">Lee, H. J., &amp; Yun, Z. S. (2015). Consumers’ perceptions of organic food attributes and cognitive and affective attitudes as determinants of their purchase intentions toward organic food. Food quality and preference, 39, 259-267. </w:t>
      </w:r>
      <w:hyperlink r:id="rId34" w:history="1">
        <w:r w:rsidR="001B7C81" w:rsidRPr="00E33FA0">
          <w:rPr>
            <w:rStyle w:val="Hyperlink"/>
            <w:sz w:val="22"/>
            <w:szCs w:val="22"/>
            <w:lang w:val="id-ID"/>
          </w:rPr>
          <w:t>https://doi.org/10.1016/j.foodqual.2014.06.002</w:t>
        </w:r>
      </w:hyperlink>
      <w:r w:rsidR="001B7C81">
        <w:rPr>
          <w:sz w:val="22"/>
          <w:szCs w:val="22"/>
        </w:rPr>
        <w:t xml:space="preserve"> </w:t>
      </w:r>
    </w:p>
    <w:p w14:paraId="2454C91A" w14:textId="7E1C8221" w:rsidR="009E21FA" w:rsidRPr="001B7C81" w:rsidRDefault="009E21FA" w:rsidP="00674F1C">
      <w:pPr>
        <w:pStyle w:val="p0"/>
        <w:ind w:left="811" w:hanging="811"/>
        <w:jc w:val="both"/>
        <w:rPr>
          <w:sz w:val="22"/>
          <w:szCs w:val="22"/>
        </w:rPr>
      </w:pPr>
      <w:r w:rsidRPr="00674F1C">
        <w:rPr>
          <w:sz w:val="22"/>
          <w:szCs w:val="22"/>
          <w:lang w:val="id-ID"/>
        </w:rPr>
        <w:t xml:space="preserve">Limbu, Y. B., Wolf, M., &amp; Lunsford, D. (2012). Perceived ethics of online retailers and consumer behavioral intentions: The mediating roles of trust and attitude. Journal of Research in Interactive Marketing 2012, 6, 133–154. </w:t>
      </w:r>
      <w:hyperlink r:id="rId35" w:history="1">
        <w:r w:rsidR="001B7C81" w:rsidRPr="00E33FA0">
          <w:rPr>
            <w:rStyle w:val="Hyperlink"/>
            <w:sz w:val="22"/>
            <w:szCs w:val="22"/>
            <w:lang w:val="id-ID"/>
          </w:rPr>
          <w:t>https://doi.org/10.1108/17505931211265435</w:t>
        </w:r>
      </w:hyperlink>
      <w:r w:rsidR="001B7C81">
        <w:rPr>
          <w:sz w:val="22"/>
          <w:szCs w:val="22"/>
        </w:rPr>
        <w:t xml:space="preserve"> </w:t>
      </w:r>
    </w:p>
    <w:p w14:paraId="63B39DC5" w14:textId="3B57F365" w:rsidR="009E21FA" w:rsidRPr="001B7C81" w:rsidRDefault="009E21FA" w:rsidP="00674F1C">
      <w:pPr>
        <w:pStyle w:val="p0"/>
        <w:ind w:left="811" w:hanging="811"/>
        <w:jc w:val="both"/>
        <w:rPr>
          <w:sz w:val="22"/>
          <w:szCs w:val="22"/>
        </w:rPr>
      </w:pPr>
      <w:r w:rsidRPr="00674F1C">
        <w:rPr>
          <w:sz w:val="22"/>
          <w:szCs w:val="22"/>
          <w:lang w:val="id-ID"/>
        </w:rPr>
        <w:t xml:space="preserve">Lin, H. F. (2007). Predicting consumer intentions to shop online: An empirical test of competing theories. Electronic Commerce Research and Applications, 6(4), 433-442. </w:t>
      </w:r>
      <w:hyperlink r:id="rId36" w:history="1">
        <w:r w:rsidR="001B7C81" w:rsidRPr="00E33FA0">
          <w:rPr>
            <w:rStyle w:val="Hyperlink"/>
            <w:sz w:val="22"/>
            <w:szCs w:val="22"/>
            <w:lang w:val="id-ID"/>
          </w:rPr>
          <w:t>https://doi.org/10.1016/j.elerap.2007.02.002</w:t>
        </w:r>
      </w:hyperlink>
      <w:r w:rsidR="001B7C81">
        <w:rPr>
          <w:sz w:val="22"/>
          <w:szCs w:val="22"/>
          <w:u w:val="single"/>
        </w:rPr>
        <w:t xml:space="preserve"> </w:t>
      </w:r>
    </w:p>
    <w:p w14:paraId="3BBC7173" w14:textId="2B2552DD" w:rsidR="009E21FA" w:rsidRPr="001B7C81" w:rsidRDefault="009E21FA" w:rsidP="00CE2D42">
      <w:pPr>
        <w:pStyle w:val="p0"/>
        <w:ind w:left="810" w:hanging="810"/>
        <w:jc w:val="both"/>
        <w:rPr>
          <w:sz w:val="22"/>
          <w:szCs w:val="22"/>
        </w:rPr>
      </w:pPr>
      <w:r w:rsidRPr="00674F1C">
        <w:rPr>
          <w:sz w:val="22"/>
          <w:szCs w:val="22"/>
          <w:lang w:val="id-ID"/>
        </w:rPr>
        <w:t xml:space="preserve">Lin, Carolyn A., and Xiaowen Xu. 2021. Exploring </w:t>
      </w:r>
      <w:r w:rsidR="00E017ED" w:rsidRPr="00E017ED">
        <w:rPr>
          <w:i/>
          <w:iCs/>
          <w:sz w:val="22"/>
          <w:szCs w:val="22"/>
          <w:lang w:val="id-ID"/>
        </w:rPr>
        <w:t xml:space="preserve">Bottled water </w:t>
      </w:r>
      <w:r w:rsidRPr="00674F1C">
        <w:rPr>
          <w:sz w:val="22"/>
          <w:szCs w:val="22"/>
          <w:lang w:val="id-ID"/>
        </w:rPr>
        <w:t>Purchase Intentio</w:t>
      </w:r>
      <w:r w:rsidRPr="00674F1C">
        <w:rPr>
          <w:sz w:val="22"/>
          <w:szCs w:val="22"/>
        </w:rPr>
        <w:t xml:space="preserve">n </w:t>
      </w:r>
      <w:r w:rsidRPr="00674F1C">
        <w:rPr>
          <w:sz w:val="22"/>
          <w:szCs w:val="22"/>
          <w:lang w:val="id-ID"/>
        </w:rPr>
        <w:t>via Trust in Advertising, Product Knowledge, Consumer Beliefs and Theory of Reasoned</w:t>
      </w:r>
      <w:r w:rsidRPr="00674F1C">
        <w:rPr>
          <w:sz w:val="22"/>
          <w:szCs w:val="22"/>
        </w:rPr>
        <w:t xml:space="preserve"> </w:t>
      </w:r>
      <w:r w:rsidRPr="00674F1C">
        <w:rPr>
          <w:sz w:val="22"/>
          <w:szCs w:val="22"/>
          <w:lang w:val="id-ID"/>
        </w:rPr>
        <w:t>Action.</w:t>
      </w:r>
      <w:r w:rsidRPr="00674F1C">
        <w:rPr>
          <w:sz w:val="22"/>
          <w:szCs w:val="22"/>
          <w:lang w:val="id-ID"/>
        </w:rPr>
        <w:tab/>
        <w:t>Social</w:t>
      </w:r>
      <w:r w:rsidR="001B7C81">
        <w:rPr>
          <w:sz w:val="22"/>
          <w:szCs w:val="22"/>
        </w:rPr>
        <w:t xml:space="preserve"> </w:t>
      </w:r>
      <w:r w:rsidRPr="00674F1C">
        <w:rPr>
          <w:sz w:val="22"/>
          <w:szCs w:val="22"/>
          <w:lang w:val="id-ID"/>
        </w:rPr>
        <w:t>Sciences</w:t>
      </w:r>
      <w:r w:rsidRPr="00674F1C">
        <w:rPr>
          <w:sz w:val="22"/>
          <w:szCs w:val="22"/>
        </w:rPr>
        <w:t xml:space="preserve"> </w:t>
      </w:r>
      <w:r w:rsidRPr="00674F1C">
        <w:rPr>
          <w:sz w:val="22"/>
          <w:szCs w:val="22"/>
          <w:lang w:val="id-ID"/>
        </w:rPr>
        <w:t xml:space="preserve">10:295. </w:t>
      </w:r>
      <w:hyperlink r:id="rId37" w:history="1">
        <w:r w:rsidR="001B7C81" w:rsidRPr="00E33FA0">
          <w:rPr>
            <w:rStyle w:val="Hyperlink"/>
            <w:sz w:val="22"/>
            <w:szCs w:val="22"/>
            <w:lang w:val="id-ID"/>
          </w:rPr>
          <w:t>https://doi.org/10.3390/socsci10080295</w:t>
        </w:r>
      </w:hyperlink>
      <w:r w:rsidR="001B7C81">
        <w:rPr>
          <w:sz w:val="22"/>
          <w:szCs w:val="22"/>
        </w:rPr>
        <w:t xml:space="preserve"> </w:t>
      </w:r>
    </w:p>
    <w:p w14:paraId="47592A2F" w14:textId="77777777" w:rsidR="00CE2D42" w:rsidRPr="00674F1C" w:rsidRDefault="00CE2D42" w:rsidP="00CE2D42">
      <w:pPr>
        <w:pStyle w:val="p0"/>
        <w:ind w:left="811" w:hanging="811"/>
        <w:jc w:val="both"/>
        <w:rPr>
          <w:sz w:val="22"/>
          <w:szCs w:val="22"/>
          <w:lang w:val="id-ID"/>
        </w:rPr>
      </w:pPr>
      <w:r w:rsidRPr="00674F1C">
        <w:rPr>
          <w:sz w:val="22"/>
          <w:szCs w:val="22"/>
          <w:lang w:val="id-ID"/>
        </w:rPr>
        <w:t>Mafini, C., Dhurup, M., &amp; Mandhlazi, L. (2014). Shopper typologies amongst a Generation Y consumer cohort and variations in terms of age in the fashion apparel market. Acta Commercii, 14(1), 1-11.</w:t>
      </w:r>
    </w:p>
    <w:p w14:paraId="42B42C02" w14:textId="77777777" w:rsidR="00CE2D42" w:rsidRPr="00674F1C" w:rsidRDefault="00CE2D42" w:rsidP="00CE2D42">
      <w:pPr>
        <w:pStyle w:val="p0"/>
        <w:ind w:left="811" w:hanging="811"/>
        <w:jc w:val="both"/>
        <w:rPr>
          <w:sz w:val="22"/>
          <w:szCs w:val="22"/>
          <w:lang w:val="id-ID"/>
        </w:rPr>
      </w:pPr>
      <w:r w:rsidRPr="00674F1C">
        <w:rPr>
          <w:sz w:val="22"/>
          <w:szCs w:val="22"/>
          <w:lang w:val="id-ID"/>
        </w:rPr>
        <w:t>Malhotra, N.K. (2010), Marketing Research: An Applied Orientation, Pearson Prentice-Hall, Upper Saddle River, NJ.</w:t>
      </w:r>
    </w:p>
    <w:p w14:paraId="150927E3" w14:textId="51E8A5A7" w:rsidR="00CE2D42" w:rsidRPr="001B7C81" w:rsidRDefault="00CE2D42" w:rsidP="00CE2D42">
      <w:pPr>
        <w:pStyle w:val="p0"/>
        <w:ind w:left="811" w:hanging="811"/>
        <w:jc w:val="both"/>
        <w:rPr>
          <w:sz w:val="22"/>
          <w:szCs w:val="22"/>
        </w:rPr>
      </w:pPr>
      <w:r w:rsidRPr="00674F1C">
        <w:rPr>
          <w:sz w:val="22"/>
          <w:szCs w:val="22"/>
          <w:lang w:val="id-ID"/>
        </w:rPr>
        <w:t>Martínez-García, C. G., Dorward, P., &amp; Rehman, T. (2013). Factors influencing adoption of improved grassland management by small-scale dairy farmers in central Mexico and the implications for future research on smallholder adoption in developing countries. Livestock Science, 152(2-3), 228-238.</w:t>
      </w:r>
      <w:r w:rsidR="001B7C81">
        <w:rPr>
          <w:sz w:val="22"/>
          <w:szCs w:val="22"/>
        </w:rPr>
        <w:t xml:space="preserve"> </w:t>
      </w:r>
    </w:p>
    <w:p w14:paraId="1B4BFD2B" w14:textId="20F92F4A" w:rsidR="00CE2D42" w:rsidRPr="001B7C81" w:rsidRDefault="00CE2D42" w:rsidP="00CE2D42">
      <w:pPr>
        <w:pStyle w:val="p0"/>
        <w:ind w:left="811" w:hanging="811"/>
        <w:jc w:val="both"/>
        <w:rPr>
          <w:sz w:val="22"/>
          <w:szCs w:val="22"/>
        </w:rPr>
      </w:pPr>
      <w:r w:rsidRPr="00674F1C">
        <w:rPr>
          <w:sz w:val="22"/>
          <w:szCs w:val="22"/>
          <w:lang w:val="id-ID"/>
        </w:rPr>
        <w:t xml:space="preserve">Mascarenhas, O.A.J. and Higby, M.A. (1993). Peer, parent, and media influences in teen apparel shopping. Journal of the Academy of Marketing Science, Vol. 21 No. 1, pp. 53-58. </w:t>
      </w:r>
      <w:hyperlink r:id="rId38" w:history="1">
        <w:r w:rsidR="001B7C81" w:rsidRPr="00E33FA0">
          <w:rPr>
            <w:rStyle w:val="Hyperlink"/>
            <w:sz w:val="22"/>
            <w:szCs w:val="22"/>
            <w:lang w:val="id-ID"/>
          </w:rPr>
          <w:t>https://doi.org/10.1177/0092070393211007</w:t>
        </w:r>
      </w:hyperlink>
      <w:r w:rsidR="001B7C81">
        <w:rPr>
          <w:sz w:val="22"/>
          <w:szCs w:val="22"/>
        </w:rPr>
        <w:t xml:space="preserve"> </w:t>
      </w:r>
    </w:p>
    <w:p w14:paraId="4D3C1BF5" w14:textId="34032096" w:rsidR="00CE2D42" w:rsidRPr="001B7C81" w:rsidRDefault="00CE2D42" w:rsidP="00CE2D42">
      <w:pPr>
        <w:pStyle w:val="p0"/>
        <w:ind w:left="811" w:hanging="811"/>
        <w:jc w:val="both"/>
        <w:rPr>
          <w:sz w:val="22"/>
          <w:szCs w:val="22"/>
        </w:rPr>
      </w:pPr>
      <w:r w:rsidRPr="00674F1C">
        <w:rPr>
          <w:sz w:val="22"/>
          <w:szCs w:val="22"/>
          <w:lang w:val="id-ID"/>
        </w:rPr>
        <w:t xml:space="preserve">Mileva, V. R., Jones, A. L., Russell, R., &amp; Little, A. C. (2016). Sex Differences in the Perceived Dominance and Prestige of Women With and Without Cosmetics. Perception, 45(10), 1166–1183. </w:t>
      </w:r>
      <w:r w:rsidRPr="00674F1C">
        <w:rPr>
          <w:sz w:val="22"/>
          <w:szCs w:val="22"/>
          <w:u w:val="single"/>
          <w:lang w:val="id-ID"/>
        </w:rPr>
        <w:t>https://doi.org/10.1177/0301006616652053</w:t>
      </w:r>
      <w:r w:rsidRPr="00674F1C">
        <w:rPr>
          <w:sz w:val="22"/>
          <w:szCs w:val="22"/>
          <w:lang w:val="id-ID"/>
        </w:rPr>
        <w:t xml:space="preserve"> Moschis, G.P. (1976). Social comparison and informal group influence. Journal of</w:t>
      </w:r>
      <w:r w:rsidRPr="00674F1C">
        <w:rPr>
          <w:sz w:val="22"/>
          <w:szCs w:val="22"/>
        </w:rPr>
        <w:t xml:space="preserve"> </w:t>
      </w:r>
      <w:r w:rsidRPr="00674F1C">
        <w:rPr>
          <w:sz w:val="22"/>
          <w:szCs w:val="22"/>
          <w:lang w:val="id-ID"/>
        </w:rPr>
        <w:t>Marketing</w:t>
      </w:r>
      <w:r w:rsidRPr="00674F1C">
        <w:rPr>
          <w:sz w:val="22"/>
          <w:szCs w:val="22"/>
          <w:lang w:val="id-ID"/>
        </w:rPr>
        <w:tab/>
        <w:t>Research,Vol.13</w:t>
      </w:r>
      <w:r w:rsidRPr="00674F1C">
        <w:rPr>
          <w:sz w:val="22"/>
          <w:szCs w:val="22"/>
        </w:rPr>
        <w:t xml:space="preserve"> </w:t>
      </w:r>
      <w:r w:rsidRPr="00674F1C">
        <w:rPr>
          <w:sz w:val="22"/>
          <w:szCs w:val="22"/>
          <w:lang w:val="id-ID"/>
        </w:rPr>
        <w:t>No.3,</w:t>
      </w:r>
      <w:r w:rsidRPr="00674F1C">
        <w:rPr>
          <w:sz w:val="22"/>
          <w:szCs w:val="22"/>
          <w:lang w:val="id-ID"/>
        </w:rPr>
        <w:tab/>
        <w:t>pp.</w:t>
      </w:r>
      <w:r w:rsidRPr="00674F1C">
        <w:rPr>
          <w:sz w:val="22"/>
          <w:szCs w:val="22"/>
          <w:lang w:val="id-ID"/>
        </w:rPr>
        <w:tab/>
        <w:t>237-244.</w:t>
      </w:r>
      <w:r w:rsidRPr="00674F1C">
        <w:rPr>
          <w:sz w:val="22"/>
          <w:szCs w:val="22"/>
        </w:rPr>
        <w:t xml:space="preserve"> </w:t>
      </w:r>
      <w:hyperlink r:id="rId39" w:history="1">
        <w:r w:rsidR="001B7C81" w:rsidRPr="00E33FA0">
          <w:rPr>
            <w:rStyle w:val="Hyperlink"/>
            <w:sz w:val="22"/>
            <w:szCs w:val="22"/>
            <w:lang w:val="id-ID"/>
          </w:rPr>
          <w:t>https://doi.org/10.1177/002224377601300304</w:t>
        </w:r>
      </w:hyperlink>
      <w:r w:rsidR="001B7C81">
        <w:rPr>
          <w:sz w:val="22"/>
          <w:szCs w:val="22"/>
        </w:rPr>
        <w:t xml:space="preserve">  </w:t>
      </w:r>
    </w:p>
    <w:p w14:paraId="16096ED5" w14:textId="4EAD6F64" w:rsidR="00CE2D42" w:rsidRPr="001B7C81" w:rsidRDefault="00CE2D42" w:rsidP="00CE2D42">
      <w:pPr>
        <w:pStyle w:val="p0"/>
        <w:ind w:left="811" w:hanging="811"/>
        <w:jc w:val="both"/>
        <w:rPr>
          <w:sz w:val="22"/>
          <w:szCs w:val="22"/>
        </w:rPr>
      </w:pPr>
      <w:r w:rsidRPr="00674F1C">
        <w:rPr>
          <w:sz w:val="22"/>
          <w:szCs w:val="22"/>
          <w:lang w:val="id-ID"/>
        </w:rPr>
        <w:t>National Academies of Sciences, Engineering, and Medicine. (2020). Are Generational Categories Meaningful Distinctions for Workforce Management?. Washington,         DC:</w:t>
      </w:r>
      <w:r w:rsidRPr="00674F1C">
        <w:rPr>
          <w:sz w:val="22"/>
          <w:szCs w:val="22"/>
        </w:rPr>
        <w:t xml:space="preserve"> </w:t>
      </w:r>
      <w:r w:rsidRPr="00674F1C">
        <w:rPr>
          <w:sz w:val="22"/>
          <w:szCs w:val="22"/>
          <w:lang w:val="id-ID"/>
        </w:rPr>
        <w:t xml:space="preserve">The National Academies Press. </w:t>
      </w:r>
      <w:hyperlink r:id="rId40" w:history="1">
        <w:r w:rsidR="001B7C81" w:rsidRPr="00E33FA0">
          <w:rPr>
            <w:rStyle w:val="Hyperlink"/>
            <w:sz w:val="22"/>
            <w:szCs w:val="22"/>
            <w:lang w:val="id-ID"/>
          </w:rPr>
          <w:t>https://doi.org/10.17226/25796</w:t>
        </w:r>
      </w:hyperlink>
      <w:r w:rsidR="001B7C81">
        <w:rPr>
          <w:sz w:val="22"/>
          <w:szCs w:val="22"/>
        </w:rPr>
        <w:t xml:space="preserve"> </w:t>
      </w:r>
    </w:p>
    <w:p w14:paraId="02ED9948" w14:textId="77777777" w:rsidR="00CE2D42" w:rsidRPr="00674F1C" w:rsidRDefault="00CE2D42" w:rsidP="00CE2D42">
      <w:pPr>
        <w:pStyle w:val="p0"/>
        <w:ind w:left="811" w:hanging="811"/>
        <w:jc w:val="both"/>
        <w:rPr>
          <w:sz w:val="22"/>
          <w:szCs w:val="22"/>
          <w:lang w:val="id-ID"/>
        </w:rPr>
      </w:pPr>
      <w:r w:rsidRPr="00674F1C">
        <w:rPr>
          <w:sz w:val="22"/>
          <w:szCs w:val="22"/>
          <w:lang w:val="id-ID"/>
        </w:rPr>
        <w:t>Neuborne, E., &amp; Kerwin, K. (1999). “Generation Y.” Brandweek (February) 80.</w:t>
      </w:r>
    </w:p>
    <w:p w14:paraId="701DFF99" w14:textId="77777777" w:rsidR="00CE2D42" w:rsidRPr="00674F1C" w:rsidRDefault="00CE2D42" w:rsidP="00CE2D42">
      <w:pPr>
        <w:pStyle w:val="p0"/>
        <w:ind w:left="811" w:hanging="811"/>
        <w:jc w:val="both"/>
        <w:rPr>
          <w:sz w:val="22"/>
          <w:szCs w:val="22"/>
          <w:lang w:val="id-ID"/>
        </w:rPr>
      </w:pPr>
      <w:r w:rsidRPr="00674F1C">
        <w:rPr>
          <w:sz w:val="22"/>
          <w:szCs w:val="22"/>
          <w:lang w:val="id-ID"/>
        </w:rPr>
        <w:t>Ordun, G. (2015). Millennial (Gen Y) consumer behavior, their shopping preferences and perceptual maps associated with brand loyalty. Canadian social science, 11(4), 40-55.</w:t>
      </w:r>
    </w:p>
    <w:p w14:paraId="49E38360" w14:textId="41B86E20" w:rsidR="00CE2D42" w:rsidRPr="001B7C81" w:rsidRDefault="00CE2D42" w:rsidP="00CE2D42">
      <w:pPr>
        <w:pStyle w:val="p0"/>
        <w:ind w:left="811" w:hanging="811"/>
        <w:jc w:val="both"/>
        <w:rPr>
          <w:sz w:val="22"/>
          <w:szCs w:val="22"/>
        </w:rPr>
      </w:pPr>
      <w:r w:rsidRPr="00674F1C">
        <w:rPr>
          <w:sz w:val="22"/>
          <w:szCs w:val="22"/>
          <w:lang w:val="id-ID"/>
        </w:rPr>
        <w:t>Pamungkas, W. W. (2021, June 5). Persaingan Industri Kecantikan Makin Ketat, Beautiess Skincare Kampanyekan Produk Aman. Retrieved March 11, 2022, from</w:t>
      </w:r>
      <w:r w:rsidRPr="00674F1C">
        <w:rPr>
          <w:sz w:val="22"/>
          <w:szCs w:val="22"/>
        </w:rPr>
        <w:t xml:space="preserve"> </w:t>
      </w:r>
      <w:hyperlink r:id="rId41" w:history="1">
        <w:r w:rsidR="001B7C81" w:rsidRPr="00E33FA0">
          <w:rPr>
            <w:rStyle w:val="Hyperlink"/>
            <w:sz w:val="22"/>
            <w:szCs w:val="22"/>
            <w:lang w:val="id-ID"/>
          </w:rPr>
          <w:t>https://bandung.bisnis.com/read/20210605/549/1401708/persaingan-industri-kecantikanmakin-ketat-beautiess-skincare-kampanyekan-produk-aman</w:t>
        </w:r>
      </w:hyperlink>
      <w:r w:rsidR="001B7C81">
        <w:rPr>
          <w:sz w:val="22"/>
          <w:szCs w:val="22"/>
        </w:rPr>
        <w:t xml:space="preserve"> </w:t>
      </w:r>
    </w:p>
    <w:p w14:paraId="3833CEEB" w14:textId="3319134E" w:rsidR="00CE2D42" w:rsidRPr="001B7C81" w:rsidRDefault="00CE2D42" w:rsidP="00CE2D42">
      <w:pPr>
        <w:pStyle w:val="p0"/>
        <w:ind w:left="811" w:hanging="811"/>
        <w:jc w:val="both"/>
        <w:rPr>
          <w:sz w:val="22"/>
          <w:szCs w:val="22"/>
        </w:rPr>
      </w:pPr>
      <w:r w:rsidRPr="00674F1C">
        <w:rPr>
          <w:sz w:val="22"/>
          <w:szCs w:val="22"/>
          <w:lang w:val="id-ID"/>
        </w:rPr>
        <w:t>Park, N., Oh, H. S., &amp; Kang, N. (2012). Factors influencing intention to upload content on Wikipedia in South Korea: The effects of social norms and individual differences. Computers in Human Behavior, 28(3), 898-905. DOI: 10.1016/j.chb.2011.12.010</w:t>
      </w:r>
      <w:r w:rsidR="001B7C81">
        <w:rPr>
          <w:sz w:val="22"/>
          <w:szCs w:val="22"/>
        </w:rPr>
        <w:t xml:space="preserve"> </w:t>
      </w:r>
    </w:p>
    <w:p w14:paraId="3695ED6E" w14:textId="35DA20AD" w:rsidR="00CE2D42" w:rsidRPr="001B7C81" w:rsidRDefault="00CE2D42" w:rsidP="00CE2D42">
      <w:pPr>
        <w:pStyle w:val="p0"/>
        <w:ind w:left="811" w:hanging="811"/>
        <w:jc w:val="both"/>
        <w:rPr>
          <w:sz w:val="22"/>
          <w:szCs w:val="22"/>
        </w:rPr>
      </w:pPr>
      <w:r w:rsidRPr="00674F1C">
        <w:rPr>
          <w:sz w:val="22"/>
          <w:szCs w:val="22"/>
          <w:lang w:val="id-ID"/>
        </w:rPr>
        <w:t xml:space="preserve">Parment, A. (2013). Generation Y vs. Baby Boomers: Shopping behavior, buyer involvement and implications for retailing. Journal of retailing and consumer services, 20(2), 189-199. </w:t>
      </w:r>
      <w:hyperlink r:id="rId42" w:history="1">
        <w:r w:rsidR="001B7C81" w:rsidRPr="00E33FA0">
          <w:rPr>
            <w:rStyle w:val="Hyperlink"/>
            <w:sz w:val="22"/>
            <w:szCs w:val="22"/>
            <w:lang w:val="id-ID"/>
          </w:rPr>
          <w:t>https://doi.org/10.1016/j.jretconser.2012.12.001</w:t>
        </w:r>
      </w:hyperlink>
      <w:r w:rsidR="001B7C81">
        <w:rPr>
          <w:sz w:val="22"/>
          <w:szCs w:val="22"/>
        </w:rPr>
        <w:t xml:space="preserve"> </w:t>
      </w:r>
    </w:p>
    <w:p w14:paraId="30C2698E" w14:textId="0800F728" w:rsidR="00CE2D42" w:rsidRPr="001B7C81" w:rsidRDefault="00CE2D42" w:rsidP="00CE2D42">
      <w:pPr>
        <w:pStyle w:val="p0"/>
        <w:ind w:left="811" w:hanging="811"/>
        <w:jc w:val="both"/>
        <w:rPr>
          <w:sz w:val="22"/>
          <w:szCs w:val="22"/>
        </w:rPr>
      </w:pPr>
      <w:r w:rsidRPr="00674F1C">
        <w:rPr>
          <w:sz w:val="22"/>
          <w:szCs w:val="22"/>
          <w:lang w:val="id-ID"/>
        </w:rPr>
        <w:t xml:space="preserve">Prasad, A., &amp; Gudimetla, S. (2019). A Study of Digital Shopping Behaviour of Women with Respect to Beauty and Personal Care Products. In Proceedings of 10th International Conference on Digital Strategies for Organizational Success. </w:t>
      </w:r>
      <w:hyperlink r:id="rId43" w:history="1">
        <w:r w:rsidR="001B7C81" w:rsidRPr="00E33FA0">
          <w:rPr>
            <w:rStyle w:val="Hyperlink"/>
            <w:sz w:val="22"/>
            <w:szCs w:val="22"/>
            <w:lang w:val="id-ID"/>
          </w:rPr>
          <w:t>https://dx.doi.org/10.2139/ssrn.3307014</w:t>
        </w:r>
      </w:hyperlink>
      <w:r w:rsidR="001B7C81">
        <w:rPr>
          <w:sz w:val="22"/>
          <w:szCs w:val="22"/>
          <w:u w:val="single"/>
        </w:rPr>
        <w:t xml:space="preserve"> </w:t>
      </w:r>
    </w:p>
    <w:p w14:paraId="2D584933" w14:textId="6858604B" w:rsidR="00CE2D42" w:rsidRPr="001B7C81" w:rsidRDefault="00CE2D42" w:rsidP="00CE2D42">
      <w:pPr>
        <w:pStyle w:val="p0"/>
        <w:ind w:left="811" w:hanging="811"/>
        <w:jc w:val="both"/>
        <w:rPr>
          <w:sz w:val="22"/>
          <w:szCs w:val="22"/>
        </w:rPr>
      </w:pPr>
      <w:r w:rsidRPr="00674F1C">
        <w:rPr>
          <w:sz w:val="22"/>
          <w:szCs w:val="22"/>
          <w:lang w:val="id-ID"/>
        </w:rPr>
        <w:t>Rakuten Insight. (June 11, 2020). Main products frequently purchased online among consumers during COVID-19 pandemic in Indonesia as of May 2020, by gender [Graph].</w:t>
      </w:r>
      <w:r w:rsidRPr="00674F1C">
        <w:rPr>
          <w:sz w:val="22"/>
          <w:szCs w:val="22"/>
          <w:lang w:val="id-ID"/>
        </w:rPr>
        <w:tab/>
        <w:t>Retrieved</w:t>
      </w:r>
      <w:r w:rsidRPr="00674F1C">
        <w:rPr>
          <w:sz w:val="22"/>
          <w:szCs w:val="22"/>
          <w:lang w:val="id-ID"/>
        </w:rPr>
        <w:tab/>
        <w:t>April</w:t>
      </w:r>
      <w:r w:rsidRPr="00674F1C">
        <w:rPr>
          <w:sz w:val="22"/>
          <w:szCs w:val="22"/>
          <w:lang w:val="id-ID"/>
        </w:rPr>
        <w:tab/>
        <w:t>06,</w:t>
      </w:r>
      <w:r w:rsidR="001B7C81">
        <w:rPr>
          <w:sz w:val="22"/>
          <w:szCs w:val="22"/>
        </w:rPr>
        <w:t xml:space="preserve"> </w:t>
      </w:r>
      <w:r w:rsidRPr="00674F1C">
        <w:rPr>
          <w:sz w:val="22"/>
          <w:szCs w:val="22"/>
          <w:lang w:val="id-ID"/>
        </w:rPr>
        <w:t>2022,</w:t>
      </w:r>
      <w:r w:rsidRPr="00674F1C">
        <w:rPr>
          <w:sz w:val="22"/>
          <w:szCs w:val="22"/>
          <w:lang w:val="id-ID"/>
        </w:rPr>
        <w:tab/>
        <w:t>from</w:t>
      </w:r>
      <w:r w:rsidR="001B7C81">
        <w:rPr>
          <w:sz w:val="22"/>
          <w:szCs w:val="22"/>
        </w:rPr>
        <w:t xml:space="preserve"> </w:t>
      </w:r>
      <w:hyperlink r:id="rId44" w:history="1">
        <w:r w:rsidR="001B7C81" w:rsidRPr="00E33FA0">
          <w:rPr>
            <w:rStyle w:val="Hyperlink"/>
            <w:sz w:val="22"/>
            <w:szCs w:val="22"/>
            <w:lang w:val="id-ID"/>
          </w:rPr>
          <w:t>https://www-statista-com.upm.remotlog.com/statistics/1128296/indonesia-main-pr oducts-frequently-bought-from-e-commerce-sites-covid-19-by-gender/</w:t>
        </w:r>
      </w:hyperlink>
      <w:r w:rsidR="001B7C81">
        <w:rPr>
          <w:sz w:val="22"/>
          <w:szCs w:val="22"/>
        </w:rPr>
        <w:t xml:space="preserve"> </w:t>
      </w:r>
    </w:p>
    <w:p w14:paraId="2EFCF07C" w14:textId="77777777" w:rsidR="00CE2D42" w:rsidRPr="00674F1C" w:rsidRDefault="00CE2D42" w:rsidP="00CE2D42">
      <w:pPr>
        <w:pStyle w:val="p0"/>
        <w:ind w:left="811" w:hanging="811"/>
        <w:jc w:val="both"/>
        <w:rPr>
          <w:sz w:val="22"/>
          <w:szCs w:val="22"/>
          <w:lang w:val="id-ID"/>
        </w:rPr>
      </w:pPr>
      <w:r w:rsidRPr="00674F1C">
        <w:rPr>
          <w:sz w:val="22"/>
          <w:szCs w:val="22"/>
          <w:lang w:val="id-ID"/>
        </w:rPr>
        <w:lastRenderedPageBreak/>
        <w:t>Russell, R. (2010). Why cosmetics work. In R. Adams, Ambady, N., Nakayama, K., &amp; Shimojo, S. (Ed.), The Science of Social Vision. New York: Oxford University Press.</w:t>
      </w:r>
    </w:p>
    <w:p w14:paraId="38A29F69" w14:textId="77777777" w:rsidR="00CE2D42" w:rsidRPr="00674F1C" w:rsidRDefault="00CE2D42" w:rsidP="00CE2D42">
      <w:pPr>
        <w:pStyle w:val="p0"/>
        <w:ind w:left="811" w:hanging="811"/>
        <w:jc w:val="both"/>
        <w:rPr>
          <w:sz w:val="22"/>
          <w:szCs w:val="22"/>
          <w:lang w:val="id-ID"/>
        </w:rPr>
      </w:pPr>
      <w:r w:rsidRPr="00674F1C">
        <w:rPr>
          <w:sz w:val="22"/>
          <w:szCs w:val="22"/>
          <w:lang w:val="id-ID"/>
        </w:rPr>
        <w:t>Sambodo, L.A.A.T., Nuthall, P.L., 2010. A behavioural approach to understanding semi-subsistence farmers’ technology adoption decisions: the case of improved paddy-prawn system in Indonesia. J. Agric. Educ. Extension 16, 111–129.</w:t>
      </w:r>
    </w:p>
    <w:p w14:paraId="51CA5B3B" w14:textId="77777777" w:rsidR="00CE2D42" w:rsidRPr="00674F1C" w:rsidRDefault="00CE2D42" w:rsidP="00CE2D42">
      <w:pPr>
        <w:pStyle w:val="p0"/>
        <w:ind w:left="811" w:hanging="811"/>
        <w:jc w:val="both"/>
        <w:rPr>
          <w:sz w:val="22"/>
          <w:szCs w:val="22"/>
          <w:lang w:val="id-ID"/>
        </w:rPr>
      </w:pPr>
      <w:r w:rsidRPr="00674F1C">
        <w:rPr>
          <w:sz w:val="22"/>
          <w:szCs w:val="22"/>
          <w:lang w:val="id-ID"/>
        </w:rPr>
        <w:t>Schermelleh-Engel, K., Moosbrugger, H., &amp; Müller, H. (2003). Evaluating the Fit of Structural Equation Models: Tests of Significance and Descriptive Goodness-of-Fit Measures. Methods of Psychological Research Online. 8. 23–74.</w:t>
      </w:r>
    </w:p>
    <w:p w14:paraId="5B1AC956" w14:textId="77777777" w:rsidR="00CE2D42" w:rsidRPr="00674F1C" w:rsidRDefault="00CE2D42" w:rsidP="00CE2D42">
      <w:pPr>
        <w:pStyle w:val="p0"/>
        <w:ind w:left="811" w:hanging="811"/>
        <w:jc w:val="both"/>
        <w:rPr>
          <w:sz w:val="22"/>
          <w:szCs w:val="22"/>
          <w:lang w:val="id-ID"/>
        </w:rPr>
      </w:pPr>
      <w:r w:rsidRPr="00674F1C">
        <w:rPr>
          <w:sz w:val="22"/>
          <w:szCs w:val="22"/>
          <w:lang w:val="id-ID"/>
        </w:rPr>
        <w:t>Sepulveda, T. (2019). How feminism and social media have influenced Millennials' perceptions of makeup.</w:t>
      </w:r>
    </w:p>
    <w:p w14:paraId="2DAADF74" w14:textId="77777777" w:rsidR="00CE2D42" w:rsidRPr="00674F1C" w:rsidRDefault="00CE2D42" w:rsidP="00CE2D42">
      <w:pPr>
        <w:pStyle w:val="p0"/>
        <w:ind w:left="811" w:hanging="811"/>
        <w:jc w:val="both"/>
        <w:rPr>
          <w:sz w:val="22"/>
          <w:szCs w:val="22"/>
          <w:lang w:val="id-ID"/>
        </w:rPr>
      </w:pPr>
      <w:r w:rsidRPr="00674F1C">
        <w:rPr>
          <w:sz w:val="22"/>
          <w:szCs w:val="22"/>
          <w:lang w:val="id-ID"/>
        </w:rPr>
        <w:t>Sharma, A., Bhola, S., Malyan, S., &amp; Patni, N. (2013). Impact of brand loyalty on buying behavior of women consumers for beauty care products-Delhi region. Global Journal of Management and Business Studies, 3(7), 817-824.</w:t>
      </w:r>
    </w:p>
    <w:p w14:paraId="0F4B3E9C" w14:textId="29F4630D" w:rsidR="00CE2D42" w:rsidRPr="001B7C81" w:rsidRDefault="00CE2D42" w:rsidP="00CE2D42">
      <w:pPr>
        <w:pStyle w:val="p0"/>
        <w:ind w:left="811" w:hanging="811"/>
        <w:jc w:val="both"/>
        <w:rPr>
          <w:sz w:val="22"/>
          <w:szCs w:val="22"/>
        </w:rPr>
      </w:pPr>
      <w:r w:rsidRPr="00674F1C">
        <w:rPr>
          <w:sz w:val="22"/>
          <w:szCs w:val="22"/>
          <w:lang w:val="id-ID"/>
        </w:rPr>
        <w:t xml:space="preserve">Sharma, S., Mukherjee, S., Kumar, A., &amp; Dillon, W. R. (2005). </w:t>
      </w:r>
      <w:r w:rsidRPr="00674F1C">
        <w:rPr>
          <w:i/>
          <w:sz w:val="22"/>
          <w:szCs w:val="22"/>
          <w:lang w:val="id-ID"/>
        </w:rPr>
        <w:t xml:space="preserve">A simulation study to investigate the use of cutoff </w:t>
      </w:r>
      <w:r w:rsidR="00822605" w:rsidRPr="00822605">
        <w:rPr>
          <w:i/>
          <w:iCs/>
          <w:sz w:val="22"/>
          <w:szCs w:val="22"/>
          <w:lang w:val="id-ID"/>
        </w:rPr>
        <w:t>values</w:t>
      </w:r>
      <w:r w:rsidRPr="00674F1C">
        <w:rPr>
          <w:i/>
          <w:sz w:val="22"/>
          <w:szCs w:val="22"/>
          <w:lang w:val="id-ID"/>
        </w:rPr>
        <w:t xml:space="preserve"> for assessing model fit in covariance structure models. , 58(7), 0–943. </w:t>
      </w:r>
      <w:r w:rsidRPr="00674F1C">
        <w:rPr>
          <w:sz w:val="22"/>
          <w:szCs w:val="22"/>
          <w:lang w:val="id-ID"/>
        </w:rPr>
        <w:t>doi:10.1016/j.jbusres.2003.10.007</w:t>
      </w:r>
      <w:r w:rsidR="001B7C81">
        <w:rPr>
          <w:sz w:val="22"/>
          <w:szCs w:val="22"/>
        </w:rPr>
        <w:t xml:space="preserve"> </w:t>
      </w:r>
    </w:p>
    <w:p w14:paraId="54AD9580" w14:textId="4961CA07" w:rsidR="00CE2D42" w:rsidRPr="001B7C81" w:rsidRDefault="00CE2D42" w:rsidP="00CE2D42">
      <w:pPr>
        <w:pStyle w:val="p0"/>
        <w:ind w:left="811" w:hanging="811"/>
        <w:jc w:val="both"/>
        <w:rPr>
          <w:sz w:val="22"/>
          <w:szCs w:val="22"/>
        </w:rPr>
      </w:pPr>
      <w:r w:rsidRPr="00674F1C">
        <w:rPr>
          <w:sz w:val="22"/>
          <w:szCs w:val="22"/>
          <w:lang w:val="id-ID"/>
        </w:rPr>
        <w:t xml:space="preserve">Shimp, T. A., &amp; Kavas, A. (1984). The </w:t>
      </w:r>
      <w:r w:rsidR="00E017ED" w:rsidRPr="00E017ED">
        <w:rPr>
          <w:i/>
          <w:iCs/>
          <w:sz w:val="22"/>
          <w:szCs w:val="22"/>
          <w:lang w:val="id-ID"/>
        </w:rPr>
        <w:t xml:space="preserve">Theory of Reasoned Action </w:t>
      </w:r>
      <w:r w:rsidRPr="00674F1C">
        <w:rPr>
          <w:sz w:val="22"/>
          <w:szCs w:val="22"/>
          <w:lang w:val="id-ID"/>
        </w:rPr>
        <w:t>applied to coupon usage.</w:t>
      </w:r>
      <w:r w:rsidRPr="00674F1C">
        <w:rPr>
          <w:sz w:val="22"/>
          <w:szCs w:val="22"/>
        </w:rPr>
        <w:t xml:space="preserve"> </w:t>
      </w:r>
      <w:r w:rsidRPr="00674F1C">
        <w:rPr>
          <w:sz w:val="22"/>
          <w:szCs w:val="22"/>
          <w:lang w:val="id-ID"/>
        </w:rPr>
        <w:t>Journal</w:t>
      </w:r>
      <w:r w:rsidRPr="00674F1C">
        <w:rPr>
          <w:sz w:val="22"/>
          <w:szCs w:val="22"/>
        </w:rPr>
        <w:t xml:space="preserve"> </w:t>
      </w:r>
      <w:r w:rsidRPr="00674F1C">
        <w:rPr>
          <w:sz w:val="22"/>
          <w:szCs w:val="22"/>
          <w:lang w:val="id-ID"/>
        </w:rPr>
        <w:t>of</w:t>
      </w:r>
      <w:r w:rsidRPr="00674F1C">
        <w:rPr>
          <w:sz w:val="22"/>
          <w:szCs w:val="22"/>
        </w:rPr>
        <w:t xml:space="preserve"> </w:t>
      </w:r>
      <w:r w:rsidRPr="00674F1C">
        <w:rPr>
          <w:sz w:val="22"/>
          <w:szCs w:val="22"/>
          <w:lang w:val="id-ID"/>
        </w:rPr>
        <w:t>consumer</w:t>
      </w:r>
      <w:r w:rsidRPr="00674F1C">
        <w:rPr>
          <w:sz w:val="22"/>
          <w:szCs w:val="22"/>
          <w:lang w:val="id-ID"/>
        </w:rPr>
        <w:tab/>
        <w:t>research,</w:t>
      </w:r>
      <w:r w:rsidRPr="00674F1C">
        <w:rPr>
          <w:sz w:val="22"/>
          <w:szCs w:val="22"/>
          <w:lang w:val="id-ID"/>
        </w:rPr>
        <w:tab/>
        <w:t>11(3),</w:t>
      </w:r>
      <w:r w:rsidRPr="00674F1C">
        <w:rPr>
          <w:sz w:val="22"/>
          <w:szCs w:val="22"/>
          <w:lang w:val="id-ID"/>
        </w:rPr>
        <w:tab/>
        <w:t>795-809.</w:t>
      </w:r>
      <w:r w:rsidRPr="00674F1C">
        <w:rPr>
          <w:sz w:val="22"/>
          <w:szCs w:val="22"/>
        </w:rPr>
        <w:t xml:space="preserve"> </w:t>
      </w:r>
      <w:hyperlink r:id="rId45" w:history="1">
        <w:r w:rsidR="001B7C81" w:rsidRPr="00E33FA0">
          <w:rPr>
            <w:rStyle w:val="Hyperlink"/>
            <w:sz w:val="22"/>
            <w:szCs w:val="22"/>
            <w:lang w:val="id-ID"/>
          </w:rPr>
          <w:t>https://doi.org/10.1086/209015</w:t>
        </w:r>
      </w:hyperlink>
      <w:r w:rsidR="001B7C81">
        <w:rPr>
          <w:sz w:val="22"/>
          <w:szCs w:val="22"/>
          <w:u w:val="single"/>
        </w:rPr>
        <w:t xml:space="preserve"> </w:t>
      </w:r>
    </w:p>
    <w:p w14:paraId="224D3D7F" w14:textId="562EACE9" w:rsidR="00CE2D42" w:rsidRPr="00674F1C" w:rsidRDefault="00CE2D42" w:rsidP="00CE2D42">
      <w:pPr>
        <w:pStyle w:val="p0"/>
        <w:ind w:left="811" w:hanging="811"/>
        <w:jc w:val="both"/>
        <w:rPr>
          <w:sz w:val="22"/>
          <w:szCs w:val="22"/>
          <w:lang w:val="id-ID"/>
        </w:rPr>
      </w:pPr>
      <w:r w:rsidRPr="00674F1C">
        <w:rPr>
          <w:sz w:val="22"/>
          <w:szCs w:val="22"/>
          <w:lang w:val="id-ID"/>
        </w:rPr>
        <w:t xml:space="preserve">Shin, H. S., &amp; Rhee, Y. S. (2012). A study on the typological analysis of consumer groups by </w:t>
      </w:r>
      <w:r w:rsidR="005B2091" w:rsidRPr="005B2091">
        <w:rPr>
          <w:i/>
          <w:iCs/>
          <w:sz w:val="22"/>
          <w:szCs w:val="22"/>
          <w:lang w:val="id-ID"/>
        </w:rPr>
        <w:t>make-up</w:t>
      </w:r>
      <w:r w:rsidRPr="00674F1C">
        <w:rPr>
          <w:sz w:val="22"/>
          <w:szCs w:val="22"/>
          <w:lang w:val="id-ID"/>
        </w:rPr>
        <w:t xml:space="preserve"> attitudes focus on the relationship analysis between </w:t>
      </w:r>
      <w:r w:rsidR="005B2091" w:rsidRPr="005B2091">
        <w:rPr>
          <w:i/>
          <w:iCs/>
          <w:sz w:val="22"/>
          <w:szCs w:val="22"/>
          <w:lang w:val="id-ID"/>
        </w:rPr>
        <w:t>make-up</w:t>
      </w:r>
      <w:r w:rsidRPr="00674F1C">
        <w:rPr>
          <w:sz w:val="22"/>
          <w:szCs w:val="22"/>
          <w:lang w:val="id-ID"/>
        </w:rPr>
        <w:t xml:space="preserve"> experience and impulse buying]. Journal of The Korean Society of cosmetology, 18(5), 1029–1037</w:t>
      </w:r>
    </w:p>
    <w:p w14:paraId="083CFD7E" w14:textId="5A25964C" w:rsidR="00CE2D42" w:rsidRPr="001B7C81" w:rsidRDefault="00CE2D42" w:rsidP="00CE2D42">
      <w:pPr>
        <w:pStyle w:val="p0"/>
        <w:ind w:left="811" w:hanging="811"/>
        <w:jc w:val="both"/>
        <w:rPr>
          <w:sz w:val="22"/>
          <w:szCs w:val="22"/>
        </w:rPr>
      </w:pPr>
      <w:r w:rsidRPr="00674F1C">
        <w:rPr>
          <w:sz w:val="22"/>
          <w:szCs w:val="22"/>
          <w:lang w:val="id-ID"/>
        </w:rPr>
        <w:t xml:space="preserve">Soares, R. R., Zhang, T. T. C., Proença, J. F., &amp; Kandampully, J. (2017). Why are Generation Y consumers the most likely to complain and repurchase?. Journal of Service Management. </w:t>
      </w:r>
      <w:hyperlink r:id="rId46" w:history="1">
        <w:r w:rsidR="001B7C81" w:rsidRPr="00E33FA0">
          <w:rPr>
            <w:rStyle w:val="Hyperlink"/>
            <w:sz w:val="22"/>
            <w:szCs w:val="22"/>
            <w:lang w:val="id-ID"/>
          </w:rPr>
          <w:t>https://doi.org/10.1108/JOSM-08-2015-0256</w:t>
        </w:r>
      </w:hyperlink>
      <w:r w:rsidR="001B7C81">
        <w:rPr>
          <w:sz w:val="22"/>
          <w:szCs w:val="22"/>
        </w:rPr>
        <w:t xml:space="preserve"> </w:t>
      </w:r>
    </w:p>
    <w:p w14:paraId="26D581C6" w14:textId="77777777" w:rsidR="00CE2D42" w:rsidRPr="00674F1C" w:rsidRDefault="00CE2D42" w:rsidP="00CE2D42">
      <w:pPr>
        <w:pStyle w:val="p0"/>
        <w:ind w:left="811" w:hanging="811"/>
        <w:jc w:val="both"/>
        <w:rPr>
          <w:sz w:val="22"/>
          <w:szCs w:val="22"/>
          <w:lang w:val="id-ID"/>
        </w:rPr>
      </w:pPr>
      <w:r w:rsidRPr="00674F1C">
        <w:rPr>
          <w:sz w:val="22"/>
          <w:szCs w:val="22"/>
          <w:lang w:val="id-ID"/>
        </w:rPr>
        <w:t>Soh, C., Rezaei, S., &amp; Gu, M. (2017). A structural model of the antecedents and consequences of Generation Y luxury fashion goods purchase decisions. Young Consumers: Insight and Ideas for Responsible Marketers, 18(2), 180-204.</w:t>
      </w:r>
    </w:p>
    <w:p w14:paraId="67E048D7" w14:textId="77777777" w:rsidR="00CE2D42" w:rsidRPr="00674F1C" w:rsidRDefault="00CE2D42" w:rsidP="00CE2D42">
      <w:pPr>
        <w:pStyle w:val="p0"/>
        <w:ind w:left="811" w:hanging="811"/>
        <w:jc w:val="both"/>
        <w:rPr>
          <w:sz w:val="22"/>
          <w:szCs w:val="22"/>
          <w:lang w:val="id-ID"/>
        </w:rPr>
      </w:pPr>
      <w:r w:rsidRPr="00674F1C">
        <w:rPr>
          <w:sz w:val="22"/>
          <w:szCs w:val="22"/>
          <w:lang w:val="id-ID"/>
        </w:rPr>
        <w:t>Song, H., You, G.J., Reisinger, Y., Lee, C.K. and Lee, S.K. (2014). Behavioral intention of visitors to an oriental medicine festival: an extended model of goal directed behavior. Tourism Management, Vol. 42, pp. 101-113. https://doi.org/10.1016/j.tourman.2013.11.003</w:t>
      </w:r>
    </w:p>
    <w:p w14:paraId="22575DFD" w14:textId="352F3B92" w:rsidR="00CE2D42" w:rsidRPr="00674F1C" w:rsidRDefault="00CE2D42" w:rsidP="00CE2D42">
      <w:pPr>
        <w:pStyle w:val="p0"/>
        <w:ind w:left="811" w:hanging="811"/>
        <w:jc w:val="both"/>
        <w:rPr>
          <w:sz w:val="22"/>
          <w:szCs w:val="22"/>
          <w:lang w:val="id-ID"/>
        </w:rPr>
      </w:pPr>
      <w:r w:rsidRPr="00674F1C">
        <w:rPr>
          <w:sz w:val="22"/>
          <w:szCs w:val="22"/>
          <w:lang w:val="id-ID"/>
        </w:rPr>
        <w:t xml:space="preserve">Statista Consumer Market Outlook. (2021). Growth of </w:t>
      </w:r>
      <w:r w:rsidR="005B2091" w:rsidRPr="005B2091">
        <w:rPr>
          <w:i/>
          <w:iCs/>
          <w:sz w:val="22"/>
          <w:szCs w:val="22"/>
          <w:lang w:val="id-ID"/>
        </w:rPr>
        <w:t>revenue</w:t>
      </w:r>
      <w:r w:rsidRPr="00674F1C">
        <w:rPr>
          <w:sz w:val="22"/>
          <w:szCs w:val="22"/>
          <w:lang w:val="id-ID"/>
        </w:rPr>
        <w:t xml:space="preserve"> of the beauty &amp; personal care market in Indonesia from 2017 to 2025, by segment [Graph]. Retrieved</w:t>
      </w:r>
      <w:r w:rsidRPr="00674F1C">
        <w:rPr>
          <w:sz w:val="22"/>
          <w:szCs w:val="22"/>
          <w:lang w:val="id-ID"/>
        </w:rPr>
        <w:tab/>
        <w:t>March</w:t>
      </w:r>
      <w:r w:rsidRPr="00674F1C">
        <w:rPr>
          <w:sz w:val="22"/>
          <w:szCs w:val="22"/>
          <w:lang w:val="id-ID"/>
        </w:rPr>
        <w:tab/>
        <w:t>15,</w:t>
      </w:r>
      <w:r w:rsidRPr="00674F1C">
        <w:rPr>
          <w:sz w:val="22"/>
          <w:szCs w:val="22"/>
        </w:rPr>
        <w:t xml:space="preserve"> </w:t>
      </w:r>
      <w:r w:rsidRPr="00674F1C">
        <w:rPr>
          <w:sz w:val="22"/>
          <w:szCs w:val="22"/>
          <w:lang w:val="id-ID"/>
        </w:rPr>
        <w:t>2022,</w:t>
      </w:r>
      <w:r w:rsidRPr="00674F1C">
        <w:rPr>
          <w:sz w:val="22"/>
          <w:szCs w:val="22"/>
          <w:lang w:val="id-ID"/>
        </w:rPr>
        <w:tab/>
        <w:t>from https://www-statista-com.upm.remotlog.com/forecasts/1222517/indonesia-revenu e-growth-beauty-and-personal-care-market-by-segment</w:t>
      </w:r>
    </w:p>
    <w:p w14:paraId="0CBD6C62" w14:textId="77777777" w:rsidR="00CE2D42" w:rsidRPr="00674F1C" w:rsidRDefault="00CE2D42" w:rsidP="00CE2D42">
      <w:pPr>
        <w:pStyle w:val="p0"/>
        <w:ind w:left="811" w:hanging="811"/>
        <w:jc w:val="both"/>
        <w:rPr>
          <w:sz w:val="22"/>
          <w:szCs w:val="22"/>
          <w:lang w:val="id-ID"/>
        </w:rPr>
      </w:pPr>
      <w:r w:rsidRPr="00674F1C">
        <w:rPr>
          <w:sz w:val="22"/>
          <w:szCs w:val="22"/>
          <w:lang w:val="id-ID"/>
        </w:rPr>
        <w:t xml:space="preserve">Statista. (2016). Statistics and facts on the Cosmetic Industry. Retrieved March 15, 2022, from </w:t>
      </w:r>
      <w:hyperlink r:id="rId47" w:history="1">
        <w:r w:rsidRPr="00674F1C">
          <w:rPr>
            <w:rStyle w:val="Hyperlink"/>
            <w:sz w:val="22"/>
            <w:szCs w:val="22"/>
            <w:lang w:val="id-ID"/>
          </w:rPr>
          <w:t>https://www.statista.com/topics/1008/cosmetics-industry/</w:t>
        </w:r>
      </w:hyperlink>
    </w:p>
    <w:p w14:paraId="59F3AB4A" w14:textId="77777777" w:rsidR="00CE2D42" w:rsidRPr="00674F1C" w:rsidRDefault="00CE2D42" w:rsidP="00CE2D42">
      <w:pPr>
        <w:pStyle w:val="p0"/>
        <w:ind w:left="811" w:hanging="811"/>
        <w:jc w:val="both"/>
        <w:rPr>
          <w:sz w:val="22"/>
          <w:szCs w:val="22"/>
        </w:rPr>
      </w:pPr>
      <w:r w:rsidRPr="00674F1C">
        <w:rPr>
          <w:sz w:val="22"/>
          <w:szCs w:val="22"/>
          <w:lang w:val="id-ID"/>
        </w:rPr>
        <w:t>Statista. (2020). Cosmetics and personal care: Industry Definition. Retrieved March 15,2022,</w:t>
      </w:r>
      <w:r w:rsidRPr="00674F1C">
        <w:rPr>
          <w:sz w:val="22"/>
          <w:szCs w:val="22"/>
        </w:rPr>
        <w:t xml:space="preserve"> </w:t>
      </w:r>
      <w:r w:rsidRPr="00674F1C">
        <w:rPr>
          <w:sz w:val="22"/>
          <w:szCs w:val="22"/>
          <w:lang w:val="id-ID"/>
        </w:rPr>
        <w:t>from</w:t>
      </w:r>
      <w:r w:rsidRPr="00674F1C">
        <w:rPr>
          <w:sz w:val="22"/>
          <w:szCs w:val="22"/>
        </w:rPr>
        <w:t xml:space="preserve"> </w:t>
      </w:r>
      <w:hyperlink r:id="rId48" w:anchor="overvie" w:history="1">
        <w:r w:rsidRPr="00674F1C">
          <w:rPr>
            <w:rStyle w:val="Hyperlink"/>
            <w:sz w:val="22"/>
            <w:szCs w:val="22"/>
            <w:lang w:val="id-ID"/>
          </w:rPr>
          <w:t>https://www.statista.com/markets/415/topic/467/cosmetics-personal-care/#overvie</w:t>
        </w:r>
      </w:hyperlink>
    </w:p>
    <w:p w14:paraId="73FF1EDB" w14:textId="687F41A4" w:rsidR="00CE2D42" w:rsidRPr="001B7C81" w:rsidRDefault="00CE2D42" w:rsidP="00CE2D42">
      <w:pPr>
        <w:pStyle w:val="p0"/>
        <w:ind w:left="811" w:hanging="811"/>
        <w:jc w:val="both"/>
        <w:rPr>
          <w:sz w:val="22"/>
          <w:szCs w:val="22"/>
        </w:rPr>
      </w:pPr>
      <w:r w:rsidRPr="00674F1C">
        <w:rPr>
          <w:sz w:val="22"/>
          <w:szCs w:val="22"/>
          <w:lang w:val="id-ID"/>
        </w:rPr>
        <w:t xml:space="preserve">Statista Consumer Market Outlook. (March 10, 2021). </w:t>
      </w:r>
      <w:r w:rsidR="005B2091" w:rsidRPr="005B2091">
        <w:rPr>
          <w:i/>
          <w:iCs/>
          <w:sz w:val="22"/>
          <w:szCs w:val="22"/>
          <w:lang w:val="id-ID"/>
        </w:rPr>
        <w:t>Revenue</w:t>
      </w:r>
      <w:r w:rsidRPr="00674F1C">
        <w:rPr>
          <w:sz w:val="22"/>
          <w:szCs w:val="22"/>
          <w:lang w:val="id-ID"/>
        </w:rPr>
        <w:t xml:space="preserve"> of the facial cosmetics market in Indonesia from 2017 to 2025 (in million U.S. dollars) [Graph]. In</w:t>
      </w:r>
      <w:r w:rsidRPr="00674F1C">
        <w:rPr>
          <w:sz w:val="22"/>
          <w:szCs w:val="22"/>
          <w:lang w:val="id-ID"/>
        </w:rPr>
        <w:tab/>
      </w:r>
      <w:r w:rsidRPr="00674F1C">
        <w:rPr>
          <w:i/>
          <w:sz w:val="22"/>
          <w:szCs w:val="22"/>
          <w:lang w:val="id-ID"/>
        </w:rPr>
        <w:t>Statista</w:t>
      </w:r>
      <w:r w:rsidRPr="00674F1C">
        <w:rPr>
          <w:sz w:val="22"/>
          <w:szCs w:val="22"/>
          <w:lang w:val="id-ID"/>
        </w:rPr>
        <w:t>.</w:t>
      </w:r>
      <w:r w:rsidRPr="00674F1C">
        <w:rPr>
          <w:sz w:val="22"/>
          <w:szCs w:val="22"/>
        </w:rPr>
        <w:t xml:space="preserve"> </w:t>
      </w:r>
      <w:r w:rsidRPr="00674F1C">
        <w:rPr>
          <w:sz w:val="22"/>
          <w:szCs w:val="22"/>
          <w:lang w:val="id-ID"/>
        </w:rPr>
        <w:t>Retrieved</w:t>
      </w:r>
      <w:r w:rsidRPr="00674F1C">
        <w:rPr>
          <w:sz w:val="22"/>
          <w:szCs w:val="22"/>
        </w:rPr>
        <w:t xml:space="preserve"> </w:t>
      </w:r>
      <w:r w:rsidRPr="00674F1C">
        <w:rPr>
          <w:sz w:val="22"/>
          <w:szCs w:val="22"/>
          <w:lang w:val="id-ID"/>
        </w:rPr>
        <w:t>April</w:t>
      </w:r>
      <w:r w:rsidRPr="00674F1C">
        <w:rPr>
          <w:sz w:val="22"/>
          <w:szCs w:val="22"/>
          <w:lang w:val="id-ID"/>
        </w:rPr>
        <w:tab/>
        <w:t>06,</w:t>
      </w:r>
      <w:r w:rsidRPr="00674F1C">
        <w:rPr>
          <w:sz w:val="22"/>
          <w:szCs w:val="22"/>
        </w:rPr>
        <w:t xml:space="preserve"> </w:t>
      </w:r>
      <w:r w:rsidRPr="00674F1C">
        <w:rPr>
          <w:sz w:val="22"/>
          <w:szCs w:val="22"/>
          <w:lang w:val="id-ID"/>
        </w:rPr>
        <w:t>2022,</w:t>
      </w:r>
      <w:r w:rsidRPr="00674F1C">
        <w:rPr>
          <w:sz w:val="22"/>
          <w:szCs w:val="22"/>
        </w:rPr>
        <w:t xml:space="preserve"> </w:t>
      </w:r>
      <w:r w:rsidRPr="00674F1C">
        <w:rPr>
          <w:sz w:val="22"/>
          <w:szCs w:val="22"/>
          <w:lang w:val="id-ID"/>
        </w:rPr>
        <w:t>from</w:t>
      </w:r>
      <w:r w:rsidRPr="00674F1C">
        <w:rPr>
          <w:sz w:val="22"/>
          <w:szCs w:val="22"/>
        </w:rPr>
        <w:t xml:space="preserve"> </w:t>
      </w:r>
      <w:hyperlink r:id="rId49" w:history="1">
        <w:r w:rsidR="001B7C81" w:rsidRPr="00E33FA0">
          <w:rPr>
            <w:rStyle w:val="Hyperlink"/>
            <w:sz w:val="22"/>
            <w:szCs w:val="22"/>
            <w:lang w:val="id-ID"/>
          </w:rPr>
          <w:t>https://www-statista-com.upm.remotlog.com/forecasts/1220937/indonesia-revenue-facecosmetics-market</w:t>
        </w:r>
      </w:hyperlink>
      <w:r w:rsidR="001B7C81">
        <w:rPr>
          <w:sz w:val="22"/>
          <w:szCs w:val="22"/>
          <w:u w:val="single"/>
        </w:rPr>
        <w:t xml:space="preserve"> </w:t>
      </w:r>
    </w:p>
    <w:p w14:paraId="1D4FA3C2" w14:textId="330FCF3D" w:rsidR="00CE2D42" w:rsidRPr="001B7C81" w:rsidRDefault="00CE2D42" w:rsidP="00CE2D42">
      <w:pPr>
        <w:pStyle w:val="p0"/>
        <w:ind w:left="810" w:hanging="810"/>
        <w:jc w:val="both"/>
        <w:rPr>
          <w:sz w:val="22"/>
          <w:szCs w:val="22"/>
        </w:rPr>
      </w:pPr>
      <w:r w:rsidRPr="00674F1C">
        <w:rPr>
          <w:sz w:val="22"/>
          <w:szCs w:val="22"/>
          <w:lang w:val="id-ID"/>
        </w:rPr>
        <w:t xml:space="preserve">Statista Consumer Market Outlook. (March 10, 2021). </w:t>
      </w:r>
      <w:r w:rsidR="005B2091" w:rsidRPr="005B2091">
        <w:rPr>
          <w:i/>
          <w:iCs/>
          <w:sz w:val="22"/>
          <w:szCs w:val="22"/>
          <w:lang w:val="id-ID"/>
        </w:rPr>
        <w:t>Revenue</w:t>
      </w:r>
      <w:r w:rsidRPr="00674F1C">
        <w:rPr>
          <w:sz w:val="22"/>
          <w:szCs w:val="22"/>
          <w:lang w:val="id-ID"/>
        </w:rPr>
        <w:t xml:space="preserve"> of the nail cosmetic</w:t>
      </w:r>
      <w:r w:rsidRPr="00674F1C">
        <w:rPr>
          <w:sz w:val="22"/>
          <w:szCs w:val="22"/>
        </w:rPr>
        <w:t xml:space="preserve"> </w:t>
      </w:r>
      <w:r w:rsidRPr="00674F1C">
        <w:rPr>
          <w:sz w:val="22"/>
          <w:szCs w:val="22"/>
          <w:lang w:val="id-ID"/>
        </w:rPr>
        <w:t xml:space="preserve">market in Indonesia from 2017 to 2025 (in million U.S. dollars) [Graph]. In </w:t>
      </w:r>
      <w:r w:rsidRPr="00674F1C">
        <w:rPr>
          <w:i/>
          <w:sz w:val="22"/>
          <w:szCs w:val="22"/>
          <w:lang w:val="id-ID"/>
        </w:rPr>
        <w:t>Statista</w:t>
      </w:r>
      <w:r w:rsidRPr="00674F1C">
        <w:rPr>
          <w:sz w:val="22"/>
          <w:szCs w:val="22"/>
          <w:lang w:val="id-ID"/>
        </w:rPr>
        <w:t>.</w:t>
      </w:r>
      <w:r w:rsidRPr="00674F1C">
        <w:rPr>
          <w:sz w:val="22"/>
          <w:szCs w:val="22"/>
        </w:rPr>
        <w:t xml:space="preserve"> </w:t>
      </w:r>
      <w:r w:rsidRPr="00674F1C">
        <w:rPr>
          <w:sz w:val="22"/>
          <w:szCs w:val="22"/>
          <w:lang w:val="id-ID"/>
        </w:rPr>
        <w:t>Retrieved</w:t>
      </w:r>
      <w:r w:rsidRPr="00674F1C">
        <w:rPr>
          <w:sz w:val="22"/>
          <w:szCs w:val="22"/>
        </w:rPr>
        <w:t xml:space="preserve"> </w:t>
      </w:r>
      <w:r w:rsidRPr="00674F1C">
        <w:rPr>
          <w:sz w:val="22"/>
          <w:szCs w:val="22"/>
          <w:lang w:val="id-ID"/>
        </w:rPr>
        <w:t>April</w:t>
      </w:r>
      <w:r w:rsidRPr="00674F1C">
        <w:rPr>
          <w:sz w:val="22"/>
          <w:szCs w:val="22"/>
          <w:lang w:val="id-ID"/>
        </w:rPr>
        <w:tab/>
        <w:t>06,</w:t>
      </w:r>
      <w:r w:rsidRPr="00674F1C">
        <w:rPr>
          <w:sz w:val="22"/>
          <w:szCs w:val="22"/>
        </w:rPr>
        <w:t xml:space="preserve"> </w:t>
      </w:r>
      <w:r w:rsidRPr="00674F1C">
        <w:rPr>
          <w:sz w:val="22"/>
          <w:szCs w:val="22"/>
          <w:lang w:val="id-ID"/>
        </w:rPr>
        <w:t>2022,</w:t>
      </w:r>
      <w:r w:rsidRPr="00674F1C">
        <w:rPr>
          <w:sz w:val="22"/>
          <w:szCs w:val="22"/>
        </w:rPr>
        <w:t xml:space="preserve"> </w:t>
      </w:r>
      <w:r w:rsidRPr="00674F1C">
        <w:rPr>
          <w:sz w:val="22"/>
          <w:szCs w:val="22"/>
          <w:lang w:val="id-ID"/>
        </w:rPr>
        <w:t>from</w:t>
      </w:r>
      <w:r w:rsidRPr="00674F1C">
        <w:rPr>
          <w:sz w:val="22"/>
          <w:szCs w:val="22"/>
        </w:rPr>
        <w:t xml:space="preserve"> </w:t>
      </w:r>
      <w:hyperlink r:id="rId50" w:history="1">
        <w:r w:rsidR="001B7C81" w:rsidRPr="00E33FA0">
          <w:rPr>
            <w:rStyle w:val="Hyperlink"/>
            <w:sz w:val="22"/>
            <w:szCs w:val="22"/>
            <w:lang w:val="id-ID"/>
          </w:rPr>
          <w:t>https://www-statista-com.upm.remotlog.com/forecasts/1220944/indonesia-revenue-nailcosmetics-market</w:t>
        </w:r>
      </w:hyperlink>
      <w:r w:rsidR="001B7C81">
        <w:rPr>
          <w:sz w:val="22"/>
          <w:szCs w:val="22"/>
        </w:rPr>
        <w:t xml:space="preserve"> </w:t>
      </w:r>
    </w:p>
    <w:p w14:paraId="134A080B" w14:textId="07B9BB38" w:rsidR="00CE2D42" w:rsidRPr="001B7C81" w:rsidRDefault="00CE2D42" w:rsidP="00CE2D42">
      <w:pPr>
        <w:pStyle w:val="p0"/>
        <w:ind w:left="811" w:hanging="811"/>
        <w:jc w:val="both"/>
        <w:rPr>
          <w:sz w:val="22"/>
          <w:szCs w:val="22"/>
        </w:rPr>
      </w:pPr>
      <w:r w:rsidRPr="00674F1C">
        <w:rPr>
          <w:sz w:val="22"/>
          <w:szCs w:val="22"/>
          <w:lang w:val="id-ID"/>
        </w:rPr>
        <w:t xml:space="preserve">Statista. (March 9, 2022). </w:t>
      </w:r>
      <w:r w:rsidR="005B2091" w:rsidRPr="005B2091">
        <w:rPr>
          <w:i/>
          <w:iCs/>
          <w:sz w:val="22"/>
          <w:szCs w:val="22"/>
          <w:lang w:val="id-ID"/>
        </w:rPr>
        <w:t>Revenue</w:t>
      </w:r>
      <w:r w:rsidRPr="00674F1C">
        <w:rPr>
          <w:sz w:val="22"/>
          <w:szCs w:val="22"/>
          <w:lang w:val="id-ID"/>
        </w:rPr>
        <w:t xml:space="preserve"> growth of the beauty &amp; personal care market worldwide from 2014 to 2026 [Graph]. Retrieved March 20, 2022, from </w:t>
      </w:r>
      <w:hyperlink r:id="rId51" w:history="1">
        <w:r w:rsidR="001B7C81" w:rsidRPr="00E33FA0">
          <w:rPr>
            <w:rStyle w:val="Hyperlink"/>
            <w:sz w:val="22"/>
            <w:szCs w:val="22"/>
            <w:lang w:val="id-ID"/>
          </w:rPr>
          <w:t>https://www-statista-com.upm.remotlog.com/forecasts/1244567/beauty-and-personal-care-global-market-</w:t>
        </w:r>
        <w:r w:rsidR="001B7C81" w:rsidRPr="00E33FA0">
          <w:rPr>
            <w:rStyle w:val="Hyperlink"/>
            <w:i/>
            <w:iCs/>
            <w:sz w:val="22"/>
            <w:szCs w:val="22"/>
            <w:lang w:val="id-ID"/>
          </w:rPr>
          <w:t>value</w:t>
        </w:r>
        <w:r w:rsidR="001B7C81" w:rsidRPr="00E33FA0">
          <w:rPr>
            <w:rStyle w:val="Hyperlink"/>
            <w:sz w:val="22"/>
            <w:szCs w:val="22"/>
            <w:lang w:val="id-ID"/>
          </w:rPr>
          <w:t>growth</w:t>
        </w:r>
      </w:hyperlink>
      <w:r w:rsidR="001B7C81">
        <w:rPr>
          <w:sz w:val="22"/>
          <w:szCs w:val="22"/>
          <w:u w:val="single"/>
        </w:rPr>
        <w:t xml:space="preserve"> </w:t>
      </w:r>
    </w:p>
    <w:p w14:paraId="1A235B2D" w14:textId="5244787B" w:rsidR="00CE2D42" w:rsidRPr="001B7C81" w:rsidRDefault="00CE2D42" w:rsidP="00CE2D42">
      <w:pPr>
        <w:pStyle w:val="p0"/>
        <w:ind w:left="811" w:hanging="811"/>
        <w:jc w:val="both"/>
        <w:rPr>
          <w:sz w:val="22"/>
          <w:szCs w:val="22"/>
        </w:rPr>
      </w:pPr>
      <w:r w:rsidRPr="00674F1C">
        <w:rPr>
          <w:sz w:val="22"/>
          <w:szCs w:val="22"/>
          <w:lang w:val="id-ID"/>
        </w:rPr>
        <w:t>Stephen, A. T. (2016). The role of digital and social media marketing in consumer behavior. Current opinión in Psychology, 10, 17-21.</w:t>
      </w:r>
      <w:r w:rsidRPr="00674F1C">
        <w:rPr>
          <w:sz w:val="22"/>
          <w:szCs w:val="22"/>
        </w:rPr>
        <w:t xml:space="preserve"> </w:t>
      </w:r>
      <w:r w:rsidRPr="00674F1C">
        <w:rPr>
          <w:sz w:val="22"/>
          <w:szCs w:val="22"/>
          <w:lang w:val="id-ID"/>
        </w:rPr>
        <w:t>doi:10.1016/j.copsyc.2015.10.016</w:t>
      </w:r>
      <w:r w:rsidR="001B7C81">
        <w:rPr>
          <w:sz w:val="22"/>
          <w:szCs w:val="22"/>
        </w:rPr>
        <w:t xml:space="preserve"> </w:t>
      </w:r>
    </w:p>
    <w:p w14:paraId="596D8445" w14:textId="77777777" w:rsidR="00CE2D42" w:rsidRPr="00674F1C" w:rsidRDefault="00CE2D42" w:rsidP="00CE2D42">
      <w:pPr>
        <w:pStyle w:val="p0"/>
        <w:ind w:left="811" w:hanging="811"/>
        <w:jc w:val="both"/>
        <w:rPr>
          <w:sz w:val="22"/>
          <w:szCs w:val="22"/>
          <w:lang w:val="id-ID"/>
        </w:rPr>
      </w:pPr>
      <w:r w:rsidRPr="00674F1C">
        <w:rPr>
          <w:sz w:val="22"/>
          <w:szCs w:val="22"/>
          <w:lang w:val="id-ID"/>
        </w:rPr>
        <w:t>Stewart, P. W. (1999). Small or pilot study, GCRC protocols which propose "pilot studies". Cincinnati Children's Hospital Medical Center.</w:t>
      </w:r>
    </w:p>
    <w:p w14:paraId="59782A60" w14:textId="48C44C9E" w:rsidR="00CE2D42" w:rsidRPr="00674F1C" w:rsidRDefault="00CE2D42" w:rsidP="00CE2D42">
      <w:pPr>
        <w:pStyle w:val="p0"/>
        <w:ind w:left="811" w:hanging="811"/>
        <w:jc w:val="both"/>
        <w:rPr>
          <w:sz w:val="22"/>
          <w:szCs w:val="22"/>
          <w:lang w:val="id-ID"/>
        </w:rPr>
      </w:pPr>
      <w:r w:rsidRPr="00674F1C">
        <w:rPr>
          <w:sz w:val="22"/>
          <w:szCs w:val="22"/>
          <w:lang w:val="id-ID"/>
        </w:rPr>
        <w:t xml:space="preserve">Strauss, J., Ansary, E. A., &amp; Frost R. </w:t>
      </w:r>
      <w:r w:rsidR="001B7C81">
        <w:rPr>
          <w:sz w:val="22"/>
          <w:szCs w:val="22"/>
        </w:rPr>
        <w:t>(</w:t>
      </w:r>
      <w:r w:rsidRPr="00674F1C">
        <w:rPr>
          <w:sz w:val="22"/>
          <w:szCs w:val="22"/>
          <w:lang w:val="id-ID"/>
        </w:rPr>
        <w:t>2006</w:t>
      </w:r>
      <w:r w:rsidR="001B7C81">
        <w:rPr>
          <w:sz w:val="22"/>
          <w:szCs w:val="22"/>
        </w:rPr>
        <w:t>)</w:t>
      </w:r>
      <w:r w:rsidRPr="00674F1C">
        <w:rPr>
          <w:sz w:val="22"/>
          <w:szCs w:val="22"/>
          <w:lang w:val="id-ID"/>
        </w:rPr>
        <w:t>. E-Marketing. 4th ed. Pearson: Prentice Hall, New Jersey.</w:t>
      </w:r>
    </w:p>
    <w:p w14:paraId="71FE8082" w14:textId="6E780B93" w:rsidR="00CE2D42" w:rsidRPr="00674F1C" w:rsidRDefault="00CE2D42" w:rsidP="00CE2D42">
      <w:pPr>
        <w:pStyle w:val="p0"/>
        <w:ind w:left="811" w:hanging="811"/>
        <w:jc w:val="both"/>
        <w:rPr>
          <w:sz w:val="22"/>
          <w:szCs w:val="22"/>
          <w:lang w:val="id-ID"/>
        </w:rPr>
      </w:pPr>
      <w:r w:rsidRPr="00674F1C">
        <w:rPr>
          <w:sz w:val="22"/>
          <w:szCs w:val="22"/>
          <w:lang w:val="id-ID"/>
        </w:rPr>
        <w:t xml:space="preserve">Suhr, D. (2008, November). Step your way through </w:t>
      </w:r>
      <w:r w:rsidR="00822605" w:rsidRPr="00822605">
        <w:rPr>
          <w:i/>
          <w:iCs/>
          <w:sz w:val="22"/>
          <w:szCs w:val="22"/>
          <w:lang w:val="id-ID"/>
        </w:rPr>
        <w:t>path analysis</w:t>
      </w:r>
      <w:r w:rsidRPr="00674F1C">
        <w:rPr>
          <w:sz w:val="22"/>
          <w:szCs w:val="22"/>
          <w:lang w:val="id-ID"/>
        </w:rPr>
        <w:t xml:space="preserve">. In </w:t>
      </w:r>
      <w:r w:rsidRPr="00674F1C">
        <w:rPr>
          <w:i/>
          <w:sz w:val="22"/>
          <w:szCs w:val="22"/>
          <w:lang w:val="id-ID"/>
        </w:rPr>
        <w:t xml:space="preserve">Western users of SAS software conference proceedings </w:t>
      </w:r>
      <w:r w:rsidRPr="00674F1C">
        <w:rPr>
          <w:sz w:val="22"/>
          <w:szCs w:val="22"/>
          <w:lang w:val="id-ID"/>
        </w:rPr>
        <w:t>(Vol. 15, p. 2017).</w:t>
      </w:r>
    </w:p>
    <w:p w14:paraId="4B95010C" w14:textId="352B8320" w:rsidR="00CE2D42" w:rsidRPr="001B7C81" w:rsidRDefault="00CE2D42" w:rsidP="00CE2D42">
      <w:pPr>
        <w:pStyle w:val="p0"/>
        <w:ind w:left="811" w:hanging="811"/>
        <w:jc w:val="both"/>
        <w:rPr>
          <w:sz w:val="22"/>
          <w:szCs w:val="22"/>
        </w:rPr>
      </w:pPr>
      <w:r w:rsidRPr="00674F1C">
        <w:rPr>
          <w:sz w:val="22"/>
          <w:szCs w:val="22"/>
          <w:lang w:val="id-ID"/>
        </w:rPr>
        <w:t>Sun, S., Law, R., &amp; Schuckert, M. (2020). Mediating effects of attitude, subjective norms and perceived behavioural control for mobile payment-based hotel reservations. International Journal of Hospitality Management, 84, 102331.</w:t>
      </w:r>
      <w:r w:rsidRPr="00674F1C">
        <w:rPr>
          <w:sz w:val="22"/>
          <w:szCs w:val="22"/>
        </w:rPr>
        <w:t xml:space="preserve"> </w:t>
      </w:r>
      <w:hyperlink r:id="rId52" w:history="1">
        <w:r w:rsidR="001B7C81" w:rsidRPr="00E33FA0">
          <w:rPr>
            <w:rStyle w:val="Hyperlink"/>
            <w:sz w:val="22"/>
            <w:szCs w:val="22"/>
            <w:lang w:val="id-ID"/>
          </w:rPr>
          <w:t>https://doi.org/10.1016/j.ijhm.2019.102331</w:t>
        </w:r>
      </w:hyperlink>
      <w:r w:rsidR="001B7C81">
        <w:rPr>
          <w:sz w:val="22"/>
          <w:szCs w:val="22"/>
        </w:rPr>
        <w:t xml:space="preserve"> </w:t>
      </w:r>
    </w:p>
    <w:p w14:paraId="2E561316" w14:textId="521A11FC" w:rsidR="00CE2D42" w:rsidRPr="001B7C81" w:rsidRDefault="00CE2D42" w:rsidP="00CE2D42">
      <w:pPr>
        <w:pStyle w:val="p0"/>
        <w:ind w:left="811" w:hanging="811"/>
        <w:jc w:val="both"/>
        <w:rPr>
          <w:sz w:val="22"/>
          <w:szCs w:val="22"/>
        </w:rPr>
      </w:pPr>
      <w:r w:rsidRPr="00674F1C">
        <w:rPr>
          <w:sz w:val="22"/>
          <w:szCs w:val="22"/>
          <w:lang w:val="id-ID"/>
        </w:rPr>
        <w:lastRenderedPageBreak/>
        <w:t xml:space="preserve">Sundar, S. S., Narayan, S., Obregon, R., &amp; Uppal, C. (1998). Does web advertising work? Memory for print vs. online media. Journalism &amp; Mass Communication Quarterly, 75(4), 822-835. </w:t>
      </w:r>
      <w:hyperlink r:id="rId53" w:history="1">
        <w:r w:rsidR="001B7C81" w:rsidRPr="00E33FA0">
          <w:rPr>
            <w:rStyle w:val="Hyperlink"/>
            <w:sz w:val="22"/>
            <w:szCs w:val="22"/>
            <w:lang w:val="id-ID"/>
          </w:rPr>
          <w:t>https://doi.org/10.1177/107769909807500414</w:t>
        </w:r>
      </w:hyperlink>
      <w:r w:rsidR="001B7C81">
        <w:rPr>
          <w:sz w:val="22"/>
          <w:szCs w:val="22"/>
        </w:rPr>
        <w:t xml:space="preserve"> </w:t>
      </w:r>
    </w:p>
    <w:p w14:paraId="3726F1C8" w14:textId="77777777" w:rsidR="00CE2D42" w:rsidRPr="00674F1C" w:rsidRDefault="00CE2D42" w:rsidP="00CE2D42">
      <w:pPr>
        <w:pStyle w:val="p0"/>
        <w:ind w:left="811" w:hanging="811"/>
        <w:jc w:val="both"/>
        <w:rPr>
          <w:sz w:val="22"/>
          <w:szCs w:val="22"/>
          <w:lang w:val="id-ID"/>
        </w:rPr>
      </w:pPr>
      <w:r w:rsidRPr="00674F1C">
        <w:rPr>
          <w:sz w:val="22"/>
          <w:szCs w:val="22"/>
          <w:lang w:val="id-ID"/>
        </w:rPr>
        <w:t>Tajfel, H. (1981). Human Groups and Social Categories: Studies in Social Psychology. Cambridge, UK: Cambridge University Press.</w:t>
      </w:r>
    </w:p>
    <w:p w14:paraId="6C1667BC" w14:textId="2B03CA34" w:rsidR="00CE2D42" w:rsidRPr="001B7C81" w:rsidRDefault="00CE2D42" w:rsidP="00CE2D42">
      <w:pPr>
        <w:pStyle w:val="p0"/>
        <w:ind w:left="811" w:hanging="811"/>
        <w:jc w:val="both"/>
        <w:rPr>
          <w:sz w:val="22"/>
          <w:szCs w:val="22"/>
        </w:rPr>
      </w:pPr>
      <w:r w:rsidRPr="00674F1C">
        <w:rPr>
          <w:sz w:val="22"/>
          <w:szCs w:val="22"/>
          <w:lang w:val="id-ID"/>
        </w:rPr>
        <w:t>Tang, M. J., &amp; Chan, E. T. (2017). The impact of online advertising on generation Y’s purchase decision in Malaysia. International Journal of Humanities and Social Sciences, 11(4), 973-981. doi.org/10.5281/zenodo.113045</w:t>
      </w:r>
      <w:r w:rsidR="001B7C81">
        <w:rPr>
          <w:sz w:val="22"/>
          <w:szCs w:val="22"/>
        </w:rPr>
        <w:t xml:space="preserve">1 </w:t>
      </w:r>
    </w:p>
    <w:p w14:paraId="32968E95" w14:textId="77DAF7ED" w:rsidR="00CE2D42" w:rsidRPr="001B7C81" w:rsidRDefault="00CE2D42" w:rsidP="00CE2D42">
      <w:pPr>
        <w:pStyle w:val="p0"/>
        <w:ind w:left="811" w:hanging="811"/>
        <w:jc w:val="both"/>
        <w:rPr>
          <w:sz w:val="22"/>
          <w:szCs w:val="22"/>
        </w:rPr>
      </w:pPr>
      <w:r w:rsidRPr="00674F1C">
        <w:rPr>
          <w:sz w:val="22"/>
          <w:szCs w:val="22"/>
          <w:lang w:val="id-ID"/>
        </w:rPr>
        <w:t xml:space="preserve">Tarkiainen, A., &amp; Sundqvist, S. (2005). Subjective norms, attitudes and intentions of Finnish consumers in buying organic food. British food journal, Vol. 107 Nos 10/11, pp. 808-822. </w:t>
      </w:r>
      <w:hyperlink r:id="rId54" w:history="1">
        <w:r w:rsidR="001B7C81" w:rsidRPr="00E33FA0">
          <w:rPr>
            <w:rStyle w:val="Hyperlink"/>
            <w:sz w:val="22"/>
            <w:szCs w:val="22"/>
            <w:lang w:val="id-ID"/>
          </w:rPr>
          <w:t>https://doi.org/10.1108/00070700510629760</w:t>
        </w:r>
      </w:hyperlink>
      <w:r w:rsidR="001B7C81">
        <w:rPr>
          <w:sz w:val="22"/>
          <w:szCs w:val="22"/>
        </w:rPr>
        <w:t xml:space="preserve"> </w:t>
      </w:r>
    </w:p>
    <w:p w14:paraId="54E8CA90" w14:textId="77777777" w:rsidR="00CE2D42" w:rsidRPr="00674F1C" w:rsidRDefault="00CE2D42" w:rsidP="00CE2D42">
      <w:pPr>
        <w:pStyle w:val="p0"/>
        <w:ind w:left="811" w:hanging="811"/>
        <w:jc w:val="both"/>
        <w:rPr>
          <w:sz w:val="22"/>
          <w:szCs w:val="22"/>
          <w:lang w:val="id-ID"/>
        </w:rPr>
      </w:pPr>
      <w:r w:rsidRPr="00674F1C">
        <w:rPr>
          <w:sz w:val="22"/>
          <w:szCs w:val="22"/>
          <w:lang w:val="id-ID"/>
        </w:rPr>
        <w:t>Tejada, J. J., &amp; Punzalan, J. R. B. (2012). On the misuse of Slovin’s formula. The Philippine Statistician, 61(1), 129-136.</w:t>
      </w:r>
    </w:p>
    <w:p w14:paraId="01AFC764" w14:textId="636D1040" w:rsidR="00CE2D42" w:rsidRPr="001B7C81" w:rsidRDefault="00CE2D42" w:rsidP="00CE2D42">
      <w:pPr>
        <w:pStyle w:val="p0"/>
        <w:ind w:left="811" w:hanging="811"/>
        <w:jc w:val="both"/>
        <w:rPr>
          <w:sz w:val="22"/>
          <w:szCs w:val="22"/>
        </w:rPr>
      </w:pPr>
      <w:r w:rsidRPr="00674F1C">
        <w:rPr>
          <w:sz w:val="22"/>
          <w:szCs w:val="22"/>
          <w:lang w:val="id-ID"/>
        </w:rPr>
        <w:t xml:space="preserve">Till, B. D., &amp; Busler, M. (2000). </w:t>
      </w:r>
      <w:r w:rsidRPr="00674F1C">
        <w:rPr>
          <w:i/>
          <w:sz w:val="22"/>
          <w:szCs w:val="22"/>
          <w:lang w:val="id-ID"/>
        </w:rPr>
        <w:t>The Match-Up Hypothesis: Physical Attractiveness, Expertise, and the Role of Fit on Brand Attitude, Purchase Intent and Brand Beliefs.</w:t>
      </w:r>
      <w:r w:rsidRPr="00674F1C">
        <w:rPr>
          <w:i/>
          <w:sz w:val="22"/>
          <w:szCs w:val="22"/>
          <w:lang w:val="id-ID"/>
        </w:rPr>
        <w:tab/>
        <w:t>Journal</w:t>
      </w:r>
      <w:r w:rsidRPr="00674F1C">
        <w:rPr>
          <w:i/>
          <w:sz w:val="22"/>
          <w:szCs w:val="22"/>
        </w:rPr>
        <w:t xml:space="preserve"> </w:t>
      </w:r>
      <w:r w:rsidRPr="00674F1C">
        <w:rPr>
          <w:i/>
          <w:sz w:val="22"/>
          <w:szCs w:val="22"/>
          <w:lang w:val="id-ID"/>
        </w:rPr>
        <w:t>of</w:t>
      </w:r>
      <w:r w:rsidRPr="00674F1C">
        <w:rPr>
          <w:i/>
          <w:sz w:val="22"/>
          <w:szCs w:val="22"/>
        </w:rPr>
        <w:t xml:space="preserve"> </w:t>
      </w:r>
      <w:r w:rsidRPr="00674F1C">
        <w:rPr>
          <w:i/>
          <w:sz w:val="22"/>
          <w:szCs w:val="22"/>
          <w:lang w:val="id-ID"/>
        </w:rPr>
        <w:t>Advertising,</w:t>
      </w:r>
      <w:r w:rsidRPr="00674F1C">
        <w:rPr>
          <w:i/>
          <w:sz w:val="22"/>
          <w:szCs w:val="22"/>
          <w:lang w:val="id-ID"/>
        </w:rPr>
        <w:tab/>
        <w:t>29(3),</w:t>
      </w:r>
      <w:r w:rsidRPr="00674F1C">
        <w:rPr>
          <w:i/>
          <w:sz w:val="22"/>
          <w:szCs w:val="22"/>
          <w:lang w:val="id-ID"/>
        </w:rPr>
        <w:tab/>
        <w:t xml:space="preserve">1–13. </w:t>
      </w:r>
      <w:r w:rsidRPr="00674F1C">
        <w:rPr>
          <w:sz w:val="22"/>
          <w:szCs w:val="22"/>
          <w:lang w:val="id-ID"/>
        </w:rPr>
        <w:t>doi:10.1080/00913367.2000.10673613</w:t>
      </w:r>
      <w:r w:rsidR="001B7C81">
        <w:rPr>
          <w:sz w:val="22"/>
          <w:szCs w:val="22"/>
        </w:rPr>
        <w:t xml:space="preserve"> </w:t>
      </w:r>
    </w:p>
    <w:p w14:paraId="4F80E8F8" w14:textId="6A154894" w:rsidR="00CE2D42" w:rsidRPr="001B7C81" w:rsidRDefault="00CE2D42" w:rsidP="00CE2D42">
      <w:pPr>
        <w:pStyle w:val="p0"/>
        <w:ind w:left="811" w:hanging="811"/>
        <w:jc w:val="both"/>
        <w:rPr>
          <w:sz w:val="22"/>
          <w:szCs w:val="22"/>
        </w:rPr>
      </w:pPr>
      <w:r w:rsidRPr="00674F1C">
        <w:rPr>
          <w:sz w:val="22"/>
          <w:szCs w:val="22"/>
          <w:lang w:val="id-ID"/>
        </w:rPr>
        <w:t>Trafimow, D., &amp; Sheeran, P. (1998). Some Tests of the Distinction between Cognitive and Affective Beliefs. Journal of Experimental Social Psychology, 34(4), 378–397. doi:10.1006/jesp.1998.1356</w:t>
      </w:r>
      <w:r w:rsidR="001B7C81">
        <w:rPr>
          <w:sz w:val="22"/>
          <w:szCs w:val="22"/>
        </w:rPr>
        <w:t xml:space="preserve"> </w:t>
      </w:r>
    </w:p>
    <w:p w14:paraId="1F76614B" w14:textId="241D854D" w:rsidR="00CE2D42" w:rsidRPr="001B7C81" w:rsidRDefault="00CE2D42" w:rsidP="00CE2D42">
      <w:pPr>
        <w:pStyle w:val="p0"/>
        <w:ind w:left="811" w:hanging="811"/>
        <w:jc w:val="both"/>
        <w:rPr>
          <w:sz w:val="22"/>
          <w:szCs w:val="22"/>
        </w:rPr>
      </w:pPr>
      <w:r w:rsidRPr="00674F1C">
        <w:rPr>
          <w:sz w:val="22"/>
          <w:szCs w:val="22"/>
          <w:lang w:val="id-ID"/>
        </w:rPr>
        <w:t xml:space="preserve">Vallerand, R. J., Deshaies, P., Cuerrier, J. P., Pelletier, L. G., &amp; Mongeau, C. (1992). Ajzen and Fishbein's </w:t>
      </w:r>
      <w:r w:rsidR="00E017ED" w:rsidRPr="00E017ED">
        <w:rPr>
          <w:i/>
          <w:iCs/>
          <w:sz w:val="22"/>
          <w:szCs w:val="22"/>
          <w:lang w:val="id-ID"/>
        </w:rPr>
        <w:t xml:space="preserve">Theory of Reasoned Action </w:t>
      </w:r>
      <w:r w:rsidRPr="00674F1C">
        <w:rPr>
          <w:sz w:val="22"/>
          <w:szCs w:val="22"/>
          <w:lang w:val="id-ID"/>
        </w:rPr>
        <w:t xml:space="preserve">as applied to moral behavior: A confirmatory analysis. Journal of personality and social psychology, 62(1), 98-109. </w:t>
      </w:r>
      <w:hyperlink r:id="rId55" w:history="1">
        <w:r w:rsidR="001B7C81" w:rsidRPr="00E33FA0">
          <w:rPr>
            <w:rStyle w:val="Hyperlink"/>
            <w:sz w:val="22"/>
            <w:szCs w:val="22"/>
            <w:lang w:val="id-ID"/>
          </w:rPr>
          <w:t>https://doi.org/10.1037/0022-3514.62.1.98</w:t>
        </w:r>
      </w:hyperlink>
      <w:r w:rsidR="001B7C81">
        <w:rPr>
          <w:sz w:val="22"/>
          <w:szCs w:val="22"/>
        </w:rPr>
        <w:t xml:space="preserve"> </w:t>
      </w:r>
    </w:p>
    <w:p w14:paraId="1B7F33A5" w14:textId="305409AA" w:rsidR="00CE2D42" w:rsidRPr="001B7C81" w:rsidRDefault="00CE2D42" w:rsidP="00CE2D42">
      <w:pPr>
        <w:pStyle w:val="p0"/>
        <w:ind w:left="811" w:hanging="811"/>
        <w:jc w:val="both"/>
        <w:rPr>
          <w:sz w:val="22"/>
          <w:szCs w:val="22"/>
        </w:rPr>
      </w:pPr>
      <w:r w:rsidRPr="00674F1C">
        <w:rPr>
          <w:sz w:val="22"/>
          <w:szCs w:val="22"/>
          <w:lang w:val="id-ID"/>
        </w:rPr>
        <w:t>Wagler, A. (2013). Embracing Change: Exploring How Creative Professionals Use Interactive Media in Advertising Campaigns. Journal of Interactive Advertising, 13(2), 118–127. doi:10.1080/15252019.2013.833001</w:t>
      </w:r>
      <w:r w:rsidR="001B7C81">
        <w:rPr>
          <w:sz w:val="22"/>
          <w:szCs w:val="22"/>
        </w:rPr>
        <w:t xml:space="preserve"> </w:t>
      </w:r>
    </w:p>
    <w:p w14:paraId="79ECF9A9" w14:textId="77777777" w:rsidR="00CE2D42" w:rsidRPr="00674F1C" w:rsidRDefault="00CE2D42" w:rsidP="00CE2D42">
      <w:pPr>
        <w:pStyle w:val="p0"/>
        <w:ind w:left="811" w:hanging="811"/>
        <w:jc w:val="both"/>
        <w:rPr>
          <w:sz w:val="22"/>
          <w:szCs w:val="22"/>
          <w:lang w:val="id-ID"/>
        </w:rPr>
      </w:pPr>
      <w:r w:rsidRPr="00674F1C">
        <w:rPr>
          <w:sz w:val="22"/>
          <w:szCs w:val="22"/>
          <w:lang w:val="id-ID"/>
        </w:rPr>
        <w:t>Wang, X., &amp; Polsaram, P. (2012). Attitude toward the Advertising and Subjective Norm on Purchase Intention: A Case of Television Advertising of Beauty and Personal Care Products in Bangkok. Theses University of the Thai Chamber of Commerce.</w:t>
      </w:r>
    </w:p>
    <w:p w14:paraId="1332B57E" w14:textId="23038C63" w:rsidR="00CE2D42" w:rsidRPr="001B7C81" w:rsidRDefault="00CE2D42" w:rsidP="00CE2D42">
      <w:pPr>
        <w:pStyle w:val="p0"/>
        <w:ind w:left="811" w:hanging="811"/>
        <w:jc w:val="both"/>
        <w:rPr>
          <w:sz w:val="22"/>
          <w:szCs w:val="22"/>
        </w:rPr>
      </w:pPr>
      <w:r w:rsidRPr="00674F1C">
        <w:rPr>
          <w:sz w:val="22"/>
          <w:szCs w:val="22"/>
          <w:lang w:val="id-ID"/>
        </w:rPr>
        <w:t>Wang, X., Yu, C., &amp; Wei, Y. (2012). Social media peer communication and impacts on purchase intentions: A consumer socialization framework. Journal of interactive marketing, 26(4), 198-208. doi:10.1016/j.intmar.2011.11.004</w:t>
      </w:r>
      <w:r w:rsidR="001B7C81">
        <w:rPr>
          <w:sz w:val="22"/>
          <w:szCs w:val="22"/>
        </w:rPr>
        <w:t xml:space="preserve"> </w:t>
      </w:r>
    </w:p>
    <w:p w14:paraId="1B69683C" w14:textId="77777777" w:rsidR="00CE2D42" w:rsidRPr="00674F1C" w:rsidRDefault="00CE2D42" w:rsidP="00CE2D42">
      <w:pPr>
        <w:pStyle w:val="p0"/>
        <w:ind w:left="811" w:hanging="811"/>
        <w:jc w:val="both"/>
        <w:rPr>
          <w:sz w:val="22"/>
          <w:szCs w:val="22"/>
          <w:lang w:val="id-ID"/>
        </w:rPr>
      </w:pPr>
      <w:r w:rsidRPr="00674F1C">
        <w:rPr>
          <w:sz w:val="22"/>
          <w:szCs w:val="22"/>
          <w:lang w:val="id-ID"/>
        </w:rPr>
        <w:t xml:space="preserve">Ward, L. A., Cain, O.L., Mullally, R.A., Holliday, K.S, Wernham, A.G.H., Baillie, P.D., and Greenfield, S.M. (2009). Health Beliefs about Bottled Water: A Qualitative Study. </w:t>
      </w:r>
      <w:r w:rsidRPr="00674F1C">
        <w:rPr>
          <w:i/>
          <w:sz w:val="22"/>
          <w:szCs w:val="22"/>
          <w:lang w:val="id-ID"/>
        </w:rPr>
        <w:t xml:space="preserve">BMC Public Health </w:t>
      </w:r>
      <w:r w:rsidRPr="00674F1C">
        <w:rPr>
          <w:sz w:val="22"/>
          <w:szCs w:val="22"/>
          <w:lang w:val="id-ID"/>
        </w:rPr>
        <w:t>9: 196.</w:t>
      </w:r>
      <w:r w:rsidRPr="00674F1C">
        <w:rPr>
          <w:sz w:val="22"/>
          <w:szCs w:val="22"/>
        </w:rPr>
        <w:t xml:space="preserve"> </w:t>
      </w:r>
      <w:r w:rsidRPr="00674F1C">
        <w:rPr>
          <w:sz w:val="22"/>
          <w:szCs w:val="22"/>
          <w:lang w:val="id-ID"/>
        </w:rPr>
        <w:t>https://doi.org/10.1186/1471-2458-9-196</w:t>
      </w:r>
    </w:p>
    <w:p w14:paraId="35D087E2" w14:textId="77777777" w:rsidR="00CE2D42" w:rsidRPr="00674F1C" w:rsidRDefault="00CE2D42" w:rsidP="00CE2D42">
      <w:pPr>
        <w:pStyle w:val="p0"/>
        <w:ind w:left="811" w:hanging="811"/>
        <w:jc w:val="both"/>
        <w:rPr>
          <w:sz w:val="22"/>
          <w:szCs w:val="22"/>
          <w:lang w:val="id-ID"/>
        </w:rPr>
      </w:pPr>
      <w:r w:rsidRPr="00674F1C">
        <w:rPr>
          <w:sz w:val="22"/>
          <w:szCs w:val="22"/>
          <w:lang w:val="id-ID"/>
        </w:rPr>
        <w:t xml:space="preserve">Wiggins, J. S. (1973). </w:t>
      </w:r>
      <w:r w:rsidRPr="00674F1C">
        <w:rPr>
          <w:i/>
          <w:sz w:val="22"/>
          <w:szCs w:val="22"/>
          <w:lang w:val="id-ID"/>
        </w:rPr>
        <w:t xml:space="preserve">Personality and prediction: Principles of personality assessment. </w:t>
      </w:r>
      <w:r w:rsidRPr="00674F1C">
        <w:rPr>
          <w:sz w:val="22"/>
          <w:szCs w:val="22"/>
          <w:lang w:val="id-ID"/>
        </w:rPr>
        <w:t>Reading, Mass.: Addison-Wesley, 1973.</w:t>
      </w:r>
    </w:p>
    <w:p w14:paraId="1BF9CAE3" w14:textId="77C540F7" w:rsidR="00CE2D42" w:rsidRPr="001B7C81" w:rsidRDefault="00CE2D42" w:rsidP="00CE2D42">
      <w:pPr>
        <w:pStyle w:val="p0"/>
        <w:ind w:left="811" w:hanging="811"/>
        <w:jc w:val="both"/>
        <w:rPr>
          <w:sz w:val="22"/>
          <w:szCs w:val="22"/>
        </w:rPr>
      </w:pPr>
      <w:r w:rsidRPr="00674F1C">
        <w:rPr>
          <w:sz w:val="22"/>
          <w:szCs w:val="22"/>
          <w:lang w:val="id-ID"/>
        </w:rPr>
        <w:t>Williamson, W. (2021, September 19). Traditional vs Contemporary Marketing Strategies.</w:t>
      </w:r>
      <w:r w:rsidRPr="00674F1C">
        <w:rPr>
          <w:sz w:val="22"/>
          <w:szCs w:val="22"/>
        </w:rPr>
        <w:t xml:space="preserve"> </w:t>
      </w:r>
      <w:r w:rsidRPr="00674F1C">
        <w:rPr>
          <w:sz w:val="22"/>
          <w:szCs w:val="22"/>
          <w:lang w:val="id-ID"/>
        </w:rPr>
        <w:t>Retrieved</w:t>
      </w:r>
      <w:r w:rsidR="001B7C81">
        <w:rPr>
          <w:sz w:val="22"/>
          <w:szCs w:val="22"/>
        </w:rPr>
        <w:t xml:space="preserve"> </w:t>
      </w:r>
      <w:r w:rsidRPr="00674F1C">
        <w:rPr>
          <w:sz w:val="22"/>
          <w:szCs w:val="22"/>
          <w:lang w:val="id-ID"/>
        </w:rPr>
        <w:t>December</w:t>
      </w:r>
      <w:r w:rsidRPr="00674F1C">
        <w:rPr>
          <w:sz w:val="22"/>
          <w:szCs w:val="22"/>
          <w:lang w:val="id-ID"/>
        </w:rPr>
        <w:tab/>
        <w:t>27,</w:t>
      </w:r>
      <w:r w:rsidRPr="00674F1C">
        <w:rPr>
          <w:sz w:val="22"/>
          <w:szCs w:val="22"/>
          <w:lang w:val="id-ID"/>
        </w:rPr>
        <w:tab/>
        <w:t>2021,</w:t>
      </w:r>
      <w:r w:rsidRPr="00674F1C">
        <w:rPr>
          <w:sz w:val="22"/>
          <w:szCs w:val="22"/>
          <w:lang w:val="id-ID"/>
        </w:rPr>
        <w:tab/>
        <w:t>from</w:t>
      </w:r>
      <w:r w:rsidR="001B7C81">
        <w:rPr>
          <w:sz w:val="22"/>
          <w:szCs w:val="22"/>
        </w:rPr>
        <w:t xml:space="preserve"> </w:t>
      </w:r>
      <w:hyperlink r:id="rId56" w:history="1">
        <w:r w:rsidR="001B7C81" w:rsidRPr="00E33FA0">
          <w:rPr>
            <w:rStyle w:val="Hyperlink"/>
            <w:sz w:val="22"/>
            <w:szCs w:val="22"/>
            <w:lang w:val="id-ID"/>
          </w:rPr>
          <w:t>https://blog.jdrgroup.co.uk/digital-prosperityblog/traditional-vs-contemporary-marketing-strategie</w:t>
        </w:r>
        <w:r w:rsidR="001B7C81" w:rsidRPr="00E33FA0">
          <w:rPr>
            <w:rStyle w:val="Hyperlink"/>
            <w:sz w:val="22"/>
            <w:szCs w:val="22"/>
          </w:rPr>
          <w:t>s</w:t>
        </w:r>
      </w:hyperlink>
      <w:r w:rsidR="001B7C81">
        <w:rPr>
          <w:sz w:val="22"/>
          <w:szCs w:val="22"/>
          <w:u w:val="single"/>
        </w:rPr>
        <w:t xml:space="preserve"> </w:t>
      </w:r>
    </w:p>
    <w:p w14:paraId="58E91B83" w14:textId="0E69C49F" w:rsidR="00CE2D42" w:rsidRPr="001B7C81" w:rsidRDefault="00CE2D42" w:rsidP="00CE2D42">
      <w:pPr>
        <w:pStyle w:val="p0"/>
        <w:ind w:left="811" w:hanging="811"/>
        <w:jc w:val="both"/>
        <w:rPr>
          <w:sz w:val="22"/>
          <w:szCs w:val="22"/>
        </w:rPr>
      </w:pPr>
      <w:r w:rsidRPr="00674F1C">
        <w:rPr>
          <w:sz w:val="22"/>
          <w:szCs w:val="22"/>
          <w:lang w:val="id-ID"/>
        </w:rPr>
        <w:t>Wood, W. &amp; Hayes, T. (2012). Social Influence on consumer decisions: Motives, modes, and consequences. Journal of Consumer Psychology, 22(3), 324–328. doi:10.1016/j.jcps.2012.05.003</w:t>
      </w:r>
      <w:r w:rsidR="001B7C81">
        <w:rPr>
          <w:sz w:val="22"/>
          <w:szCs w:val="22"/>
        </w:rPr>
        <w:t xml:space="preserve"> </w:t>
      </w:r>
    </w:p>
    <w:p w14:paraId="01D16183" w14:textId="5A43DAF5" w:rsidR="00CE2D42" w:rsidRPr="001B7C81" w:rsidRDefault="00CE2D42" w:rsidP="00CE2D42">
      <w:pPr>
        <w:pStyle w:val="p0"/>
        <w:ind w:left="811" w:hanging="811"/>
        <w:jc w:val="both"/>
        <w:rPr>
          <w:sz w:val="22"/>
          <w:szCs w:val="22"/>
        </w:rPr>
      </w:pPr>
      <w:r w:rsidRPr="00674F1C">
        <w:rPr>
          <w:sz w:val="22"/>
          <w:szCs w:val="22"/>
          <w:lang w:val="id-ID"/>
        </w:rPr>
        <w:t xml:space="preserve">Wu, M.-S.S., Chaney, I., Chen, C.-H.S., Nguyen, B. and Melewar, T.C. (2015). Luxury fashion brands: Factors influencing young female consumers’ luxury fashion purchasing in Taiwan. Qualitative Market Research, Vol. 18 No. 3, pp. 298-319. </w:t>
      </w:r>
      <w:hyperlink r:id="rId57" w:history="1">
        <w:r w:rsidR="001B7C81" w:rsidRPr="00E33FA0">
          <w:rPr>
            <w:rStyle w:val="Hyperlink"/>
            <w:sz w:val="22"/>
            <w:szCs w:val="22"/>
            <w:lang w:val="id-ID"/>
          </w:rPr>
          <w:t>https://doi.org/10.1108/QMR-02-2014-0016</w:t>
        </w:r>
      </w:hyperlink>
      <w:r w:rsidR="001B7C81">
        <w:rPr>
          <w:sz w:val="22"/>
          <w:szCs w:val="22"/>
        </w:rPr>
        <w:t xml:space="preserve"> </w:t>
      </w:r>
    </w:p>
    <w:p w14:paraId="589687CD" w14:textId="096BBC3D" w:rsidR="00CE2D42" w:rsidRPr="00714505" w:rsidRDefault="00CE2D42" w:rsidP="00CE2D42">
      <w:pPr>
        <w:pStyle w:val="p0"/>
        <w:ind w:left="811" w:hanging="811"/>
        <w:jc w:val="both"/>
        <w:rPr>
          <w:sz w:val="22"/>
          <w:szCs w:val="22"/>
        </w:rPr>
        <w:sectPr w:rsidR="00CE2D42" w:rsidRPr="00714505">
          <w:pgSz w:w="11920" w:h="16840"/>
          <w:pgMar w:top="1360" w:right="1340" w:bottom="280" w:left="1340" w:header="720" w:footer="720" w:gutter="0"/>
          <w:cols w:space="720"/>
        </w:sectPr>
      </w:pPr>
      <w:r w:rsidRPr="00674F1C">
        <w:rPr>
          <w:sz w:val="22"/>
          <w:szCs w:val="22"/>
          <w:lang w:val="id-ID"/>
        </w:rPr>
        <w:t>Zhang, B., Carpenter, J. M., &amp; Brosdahl, D. J. (2011). Shopping orientations and retail format choice among Generation Y apparel shoppers. Journal of Textile and Apparel, Technolo</w:t>
      </w:r>
    </w:p>
    <w:p w14:paraId="4BF9F364" w14:textId="0A716856" w:rsidR="00CE2D42" w:rsidRPr="00674F1C" w:rsidRDefault="00CE2D42" w:rsidP="00CE2D42">
      <w:pPr>
        <w:pStyle w:val="p0"/>
        <w:jc w:val="both"/>
        <w:rPr>
          <w:sz w:val="22"/>
          <w:szCs w:val="22"/>
        </w:rPr>
        <w:sectPr w:rsidR="00CE2D42" w:rsidRPr="00674F1C">
          <w:pgSz w:w="11920" w:h="16840"/>
          <w:pgMar w:top="1360" w:right="1340" w:bottom="280" w:left="1340" w:header="720" w:footer="720" w:gutter="0"/>
          <w:cols w:space="720"/>
        </w:sectPr>
      </w:pPr>
    </w:p>
    <w:p w14:paraId="34F658E0" w14:textId="77777777" w:rsidR="001F768B" w:rsidRDefault="001F768B" w:rsidP="00CE2D42">
      <w:pPr>
        <w:pStyle w:val="p0"/>
        <w:jc w:val="both"/>
        <w:rPr>
          <w:b/>
          <w:i/>
          <w:lang w:val="id-ID"/>
        </w:rPr>
      </w:pPr>
    </w:p>
    <w:sectPr w:rsidR="001F768B" w:rsidSect="00E1757F">
      <w:headerReference w:type="even" r:id="rId58"/>
      <w:headerReference w:type="default" r:id="rId59"/>
      <w:footerReference w:type="even" r:id="rId60"/>
      <w:footerReference w:type="default" r:id="rId61"/>
      <w:headerReference w:type="first" r:id="rId62"/>
      <w:footerReference w:type="first" r:id="rId63"/>
      <w:pgSz w:w="11920" w:h="16840"/>
      <w:pgMar w:top="136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0AE3D" w14:textId="77777777" w:rsidR="00B13958" w:rsidRDefault="00B13958">
      <w:pPr>
        <w:spacing w:after="0" w:line="240" w:lineRule="auto"/>
      </w:pPr>
      <w:r>
        <w:separator/>
      </w:r>
    </w:p>
  </w:endnote>
  <w:endnote w:type="continuationSeparator" w:id="0">
    <w:p w14:paraId="0E66908F" w14:textId="77777777" w:rsidR="00B13958" w:rsidRDefault="00B13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OpenSymbol">
    <w:panose1 w:val="020B0604020202020204"/>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MT">
    <w:altName w:val="Arial"/>
    <w:panose1 w:val="020B0604020202020204"/>
    <w:charset w:val="01"/>
    <w:family w:val="swiss"/>
    <w:pitch w:val="variable"/>
  </w:font>
  <w:font w:name="Cambria Math">
    <w:panose1 w:val="02040503050406030204"/>
    <w:charset w:val="00"/>
    <w:family w:val="roman"/>
    <w:pitch w:val="variable"/>
    <w:sig w:usb0="E00002FF" w:usb1="42002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65"/>
      <w:gridCol w:w="8475"/>
    </w:tblGrid>
    <w:tr w:rsidR="00EF7480" w:rsidRPr="00EF7480" w14:paraId="5C38087D" w14:textId="77777777" w:rsidTr="00C769AA">
      <w:trPr>
        <w:jc w:val="center"/>
      </w:trPr>
      <w:tc>
        <w:tcPr>
          <w:tcW w:w="414" w:type="pct"/>
          <w:vAlign w:val="center"/>
        </w:tcPr>
        <w:p w14:paraId="31D7F298" w14:textId="77777777" w:rsidR="00EF7480" w:rsidRPr="00EF7480" w:rsidRDefault="00B13958" w:rsidP="00EF7480">
          <w:pPr>
            <w:pStyle w:val="Footer"/>
            <w:tabs>
              <w:tab w:val="right" w:pos="7938"/>
            </w:tabs>
            <w:spacing w:after="0" w:line="240" w:lineRule="auto"/>
            <w:rPr>
              <w:rFonts w:ascii="Tahoma" w:hAnsi="Tahoma" w:cs="Tahoma"/>
              <w:i w:val="0"/>
              <w:iCs w:val="0"/>
              <w:sz w:val="24"/>
              <w:szCs w:val="24"/>
            </w:rPr>
          </w:pPr>
          <w:sdt>
            <w:sdtPr>
              <w:rPr>
                <w:rFonts w:ascii="Tahoma" w:hAnsi="Tahoma" w:cs="Tahoma"/>
                <w:i w:val="0"/>
                <w:iCs w:val="0"/>
                <w:sz w:val="24"/>
                <w:szCs w:val="24"/>
              </w:rPr>
              <w:id w:val="707462928"/>
              <w:docPartObj>
                <w:docPartGallery w:val="Page Numbers (Bottom of Page)"/>
                <w:docPartUnique/>
              </w:docPartObj>
            </w:sdtPr>
            <w:sdtEndPr>
              <w:rPr>
                <w:b/>
                <w:bCs/>
                <w:noProof/>
              </w:rPr>
            </w:sdtEndPr>
            <w:sdtContent>
              <w:r w:rsidR="00EF7480" w:rsidRPr="00EF7480">
                <w:rPr>
                  <w:rFonts w:ascii="Tahoma" w:hAnsi="Tahoma" w:cs="Tahoma"/>
                  <w:b/>
                  <w:bCs/>
                  <w:i w:val="0"/>
                  <w:iCs w:val="0"/>
                  <w:sz w:val="24"/>
                  <w:szCs w:val="24"/>
                </w:rPr>
                <w:fldChar w:fldCharType="begin"/>
              </w:r>
              <w:r w:rsidR="00EF7480" w:rsidRPr="00EF7480">
                <w:rPr>
                  <w:rFonts w:ascii="Tahoma" w:hAnsi="Tahoma" w:cs="Tahoma"/>
                  <w:b/>
                  <w:bCs/>
                  <w:i w:val="0"/>
                  <w:iCs w:val="0"/>
                  <w:sz w:val="24"/>
                  <w:szCs w:val="24"/>
                </w:rPr>
                <w:instrText xml:space="preserve"> PAGE   \* MERGEFORMAT </w:instrText>
              </w:r>
              <w:r w:rsidR="00EF7480" w:rsidRPr="00EF7480">
                <w:rPr>
                  <w:rFonts w:ascii="Tahoma" w:hAnsi="Tahoma" w:cs="Tahoma"/>
                  <w:b/>
                  <w:bCs/>
                  <w:i w:val="0"/>
                  <w:iCs w:val="0"/>
                  <w:sz w:val="24"/>
                  <w:szCs w:val="24"/>
                </w:rPr>
                <w:fldChar w:fldCharType="separate"/>
              </w:r>
              <w:r w:rsidR="00F7510E">
                <w:rPr>
                  <w:rFonts w:ascii="Tahoma" w:hAnsi="Tahoma" w:cs="Tahoma"/>
                  <w:b/>
                  <w:bCs/>
                  <w:i w:val="0"/>
                  <w:iCs w:val="0"/>
                  <w:noProof/>
                  <w:sz w:val="24"/>
                  <w:szCs w:val="24"/>
                </w:rPr>
                <w:t>2</w:t>
              </w:r>
              <w:r w:rsidR="00EF7480" w:rsidRPr="00EF7480">
                <w:rPr>
                  <w:rFonts w:ascii="Tahoma" w:hAnsi="Tahoma" w:cs="Tahoma"/>
                  <w:b/>
                  <w:bCs/>
                  <w:i w:val="0"/>
                  <w:iCs w:val="0"/>
                  <w:noProof/>
                  <w:sz w:val="24"/>
                  <w:szCs w:val="24"/>
                </w:rPr>
                <w:fldChar w:fldCharType="end"/>
              </w:r>
            </w:sdtContent>
          </w:sdt>
        </w:p>
      </w:tc>
      <w:tc>
        <w:tcPr>
          <w:tcW w:w="4586" w:type="pct"/>
          <w:vAlign w:val="center"/>
        </w:tcPr>
        <w:p w14:paraId="448277BB" w14:textId="77777777" w:rsidR="00EF7480" w:rsidRPr="00EF7480" w:rsidRDefault="003D04EE" w:rsidP="00EF7480">
          <w:pPr>
            <w:pStyle w:val="Footer"/>
            <w:tabs>
              <w:tab w:val="right" w:pos="7938"/>
            </w:tabs>
            <w:spacing w:after="0" w:line="240" w:lineRule="auto"/>
            <w:rPr>
              <w:rFonts w:ascii="Tahoma" w:hAnsi="Tahoma" w:cs="Tahoma"/>
              <w:i w:val="0"/>
              <w:iCs w:val="0"/>
            </w:rPr>
          </w:pPr>
          <w:r w:rsidRPr="003D04EE">
            <w:rPr>
              <w:rFonts w:ascii="Arial Narrow" w:hAnsi="Arial Narrow"/>
              <w:b/>
              <w:i w:val="0"/>
              <w:iCs w:val="0"/>
            </w:rPr>
            <w:t>http://publika</w:t>
          </w:r>
          <w:r w:rsidR="004C04AF">
            <w:rPr>
              <w:rFonts w:ascii="Arial Narrow" w:hAnsi="Arial Narrow"/>
              <w:b/>
              <w:i w:val="0"/>
              <w:iCs w:val="0"/>
            </w:rPr>
            <w:t>si.mercubuana.ac.id/index.php/jfm</w:t>
          </w:r>
        </w:p>
      </w:tc>
    </w:tr>
  </w:tbl>
  <w:p w14:paraId="6CAA8F28" w14:textId="77777777" w:rsidR="00EF7480" w:rsidRPr="00EF7480" w:rsidRDefault="00EF7480" w:rsidP="00EF7480">
    <w:pPr>
      <w:pStyle w:val="Footer"/>
      <w:tabs>
        <w:tab w:val="right" w:pos="7938"/>
      </w:tabs>
      <w:spacing w:after="0" w:line="240" w:lineRule="auto"/>
      <w:jc w:val="both"/>
      <w:rPr>
        <w:i w:val="0"/>
        <w:iCs w:val="0"/>
      </w:rPr>
    </w:pPr>
  </w:p>
  <w:p w14:paraId="159A6B0B" w14:textId="77777777" w:rsidR="00A670CA" w:rsidRDefault="00A670C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477"/>
      <w:gridCol w:w="763"/>
    </w:tblGrid>
    <w:tr w:rsidR="00EF7480" w14:paraId="5658CB07" w14:textId="77777777" w:rsidTr="00C769AA">
      <w:trPr>
        <w:jc w:val="center"/>
      </w:trPr>
      <w:tc>
        <w:tcPr>
          <w:tcW w:w="4587" w:type="pct"/>
          <w:vAlign w:val="center"/>
        </w:tcPr>
        <w:p w14:paraId="2CA60012" w14:textId="38C2D050" w:rsidR="00EF7480" w:rsidRPr="00EF7480" w:rsidRDefault="00EF7480" w:rsidP="00EF7480">
          <w:pPr>
            <w:pStyle w:val="Footer"/>
            <w:tabs>
              <w:tab w:val="right" w:pos="7938"/>
            </w:tabs>
            <w:spacing w:after="0" w:line="240" w:lineRule="auto"/>
            <w:jc w:val="right"/>
            <w:rPr>
              <w:rFonts w:ascii="Tahoma" w:hAnsi="Tahoma" w:cs="Tahoma"/>
              <w:i w:val="0"/>
              <w:iCs w:val="0"/>
            </w:rPr>
          </w:pPr>
        </w:p>
      </w:tc>
      <w:tc>
        <w:tcPr>
          <w:tcW w:w="413" w:type="pct"/>
          <w:vAlign w:val="center"/>
        </w:tcPr>
        <w:p w14:paraId="775D6E2E" w14:textId="77777777" w:rsidR="00EF7480" w:rsidRPr="00EF7480" w:rsidRDefault="00B13958" w:rsidP="00EF7480">
          <w:pPr>
            <w:pStyle w:val="Footer"/>
            <w:tabs>
              <w:tab w:val="right" w:pos="7938"/>
            </w:tabs>
            <w:spacing w:after="0" w:line="240" w:lineRule="auto"/>
            <w:jc w:val="right"/>
            <w:rPr>
              <w:rFonts w:ascii="Tahoma" w:hAnsi="Tahoma" w:cs="Tahoma"/>
              <w:i w:val="0"/>
              <w:iCs w:val="0"/>
              <w:sz w:val="24"/>
              <w:szCs w:val="24"/>
            </w:rPr>
          </w:pPr>
          <w:sdt>
            <w:sdtPr>
              <w:rPr>
                <w:rFonts w:ascii="Tahoma" w:hAnsi="Tahoma" w:cs="Tahoma"/>
                <w:i w:val="0"/>
                <w:iCs w:val="0"/>
                <w:sz w:val="24"/>
                <w:szCs w:val="24"/>
              </w:rPr>
              <w:id w:val="-1071962407"/>
              <w:docPartObj>
                <w:docPartGallery w:val="Page Numbers (Bottom of Page)"/>
                <w:docPartUnique/>
              </w:docPartObj>
            </w:sdtPr>
            <w:sdtEndPr>
              <w:rPr>
                <w:b/>
                <w:bCs/>
                <w:noProof/>
              </w:rPr>
            </w:sdtEndPr>
            <w:sdtContent>
              <w:r w:rsidR="00EF7480" w:rsidRPr="00EF7480">
                <w:rPr>
                  <w:rFonts w:ascii="Tahoma" w:hAnsi="Tahoma" w:cs="Tahoma"/>
                  <w:b/>
                  <w:bCs/>
                  <w:i w:val="0"/>
                  <w:iCs w:val="0"/>
                  <w:sz w:val="24"/>
                  <w:szCs w:val="24"/>
                </w:rPr>
                <w:fldChar w:fldCharType="begin"/>
              </w:r>
              <w:r w:rsidR="00EF7480" w:rsidRPr="00EF7480">
                <w:rPr>
                  <w:rFonts w:ascii="Tahoma" w:hAnsi="Tahoma" w:cs="Tahoma"/>
                  <w:b/>
                  <w:bCs/>
                  <w:i w:val="0"/>
                  <w:iCs w:val="0"/>
                  <w:sz w:val="24"/>
                  <w:szCs w:val="24"/>
                </w:rPr>
                <w:instrText xml:space="preserve"> PAGE   \* MERGEFORMAT </w:instrText>
              </w:r>
              <w:r w:rsidR="00EF7480" w:rsidRPr="00EF7480">
                <w:rPr>
                  <w:rFonts w:ascii="Tahoma" w:hAnsi="Tahoma" w:cs="Tahoma"/>
                  <w:b/>
                  <w:bCs/>
                  <w:i w:val="0"/>
                  <w:iCs w:val="0"/>
                  <w:sz w:val="24"/>
                  <w:szCs w:val="24"/>
                </w:rPr>
                <w:fldChar w:fldCharType="separate"/>
              </w:r>
              <w:r w:rsidR="00F7510E">
                <w:rPr>
                  <w:rFonts w:ascii="Tahoma" w:hAnsi="Tahoma" w:cs="Tahoma"/>
                  <w:b/>
                  <w:bCs/>
                  <w:i w:val="0"/>
                  <w:iCs w:val="0"/>
                  <w:noProof/>
                  <w:sz w:val="24"/>
                  <w:szCs w:val="24"/>
                </w:rPr>
                <w:t>3</w:t>
              </w:r>
              <w:r w:rsidR="00EF7480" w:rsidRPr="00EF7480">
                <w:rPr>
                  <w:rFonts w:ascii="Tahoma" w:hAnsi="Tahoma" w:cs="Tahoma"/>
                  <w:b/>
                  <w:bCs/>
                  <w:i w:val="0"/>
                  <w:iCs w:val="0"/>
                  <w:noProof/>
                  <w:sz w:val="24"/>
                  <w:szCs w:val="24"/>
                </w:rPr>
                <w:fldChar w:fldCharType="end"/>
              </w:r>
            </w:sdtContent>
          </w:sdt>
        </w:p>
      </w:tc>
    </w:tr>
  </w:tbl>
  <w:p w14:paraId="2771B02C" w14:textId="77777777" w:rsidR="00EF7480" w:rsidRPr="00750B04" w:rsidRDefault="00EF7480" w:rsidP="007B42C2">
    <w:pPr>
      <w:pStyle w:val="Footer"/>
      <w:tabs>
        <w:tab w:val="right" w:pos="7938"/>
      </w:tabs>
      <w:jc w:val="both"/>
      <w:rPr>
        <w:i w:val="0"/>
        <w:iCs w:val="0"/>
      </w:rPr>
    </w:pPr>
  </w:p>
  <w:p w14:paraId="631A2853" w14:textId="77777777" w:rsidR="00A670CA" w:rsidRDefault="00A670C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insideV w:val="single" w:sz="4" w:space="0" w:color="auto"/>
      </w:tblBorders>
      <w:tblLook w:val="04A0" w:firstRow="1" w:lastRow="0" w:firstColumn="1" w:lastColumn="0" w:noHBand="0" w:noVBand="1"/>
    </w:tblPr>
    <w:tblGrid>
      <w:gridCol w:w="8477"/>
      <w:gridCol w:w="763"/>
    </w:tblGrid>
    <w:tr w:rsidR="003D04EE" w14:paraId="4E9D9E33" w14:textId="77777777" w:rsidTr="00B81938">
      <w:trPr>
        <w:jc w:val="center"/>
      </w:trPr>
      <w:tc>
        <w:tcPr>
          <w:tcW w:w="4587" w:type="pct"/>
          <w:shd w:val="clear" w:color="auto" w:fill="auto"/>
          <w:vAlign w:val="center"/>
        </w:tcPr>
        <w:p w14:paraId="0D2749FD" w14:textId="77777777" w:rsidR="003D04EE" w:rsidRPr="00FD5BDB" w:rsidRDefault="003D04EE" w:rsidP="004C04AF">
          <w:pPr>
            <w:pStyle w:val="Footer"/>
            <w:tabs>
              <w:tab w:val="right" w:pos="7938"/>
            </w:tabs>
            <w:spacing w:after="0" w:line="240" w:lineRule="auto"/>
            <w:jc w:val="both"/>
            <w:rPr>
              <w:rFonts w:ascii="Tahoma" w:hAnsi="Tahoma" w:cs="Tahoma"/>
              <w:i w:val="0"/>
              <w:iCs w:val="0"/>
            </w:rPr>
          </w:pPr>
          <w:r w:rsidRPr="00FD5BDB">
            <w:rPr>
              <w:rFonts w:ascii="Arial Narrow" w:hAnsi="Arial Narrow"/>
              <w:b/>
              <w:i w:val="0"/>
              <w:sz w:val="18"/>
              <w:szCs w:val="18"/>
            </w:rPr>
            <w:t>Fulan, F., Fulan</w:t>
          </w:r>
          <w:r>
            <w:rPr>
              <w:rFonts w:ascii="Arial Narrow" w:hAnsi="Arial Narrow"/>
              <w:b/>
              <w:i w:val="0"/>
              <w:sz w:val="18"/>
              <w:szCs w:val="18"/>
            </w:rPr>
            <w:t>a</w:t>
          </w:r>
          <w:r w:rsidRPr="00FD5BDB">
            <w:rPr>
              <w:rFonts w:ascii="Arial Narrow" w:hAnsi="Arial Narrow"/>
              <w:b/>
              <w:i w:val="0"/>
              <w:sz w:val="18"/>
              <w:szCs w:val="18"/>
            </w:rPr>
            <w:t>, S., &amp; Fulan, Y.M., (20</w:t>
          </w:r>
          <w:r>
            <w:rPr>
              <w:rFonts w:ascii="Arial Narrow" w:hAnsi="Arial Narrow"/>
              <w:b/>
              <w:i w:val="0"/>
              <w:sz w:val="18"/>
              <w:szCs w:val="18"/>
            </w:rPr>
            <w:t>20</w:t>
          </w:r>
          <w:r w:rsidRPr="00FD5BDB">
            <w:rPr>
              <w:rFonts w:ascii="Arial Narrow" w:hAnsi="Arial Narrow"/>
              <w:b/>
              <w:i w:val="0"/>
              <w:sz w:val="18"/>
              <w:szCs w:val="18"/>
            </w:rPr>
            <w:t xml:space="preserve">). Judul Naskah. </w:t>
          </w:r>
          <w:r w:rsidR="004C04AF">
            <w:rPr>
              <w:rFonts w:ascii="Arial Narrow" w:hAnsi="Arial Narrow"/>
              <w:b/>
              <w:i w:val="0"/>
              <w:sz w:val="18"/>
              <w:szCs w:val="18"/>
            </w:rPr>
            <w:t>JFM : Journal of Fundamelntal Management</w:t>
          </w:r>
          <w:r w:rsidRPr="00FD5BDB">
            <w:rPr>
              <w:rFonts w:ascii="Arial Narrow" w:hAnsi="Arial Narrow"/>
              <w:b/>
              <w:i w:val="0"/>
              <w:sz w:val="18"/>
              <w:szCs w:val="18"/>
            </w:rPr>
            <w:t xml:space="preserve"> 1(1), 1-</w:t>
          </w:r>
          <w:r>
            <w:rPr>
              <w:rFonts w:ascii="Arial Narrow" w:hAnsi="Arial Narrow"/>
              <w:b/>
              <w:i w:val="0"/>
              <w:sz w:val="18"/>
              <w:szCs w:val="18"/>
            </w:rPr>
            <w:t xml:space="preserve">9. DOI: </w:t>
          </w:r>
          <w:r w:rsidRPr="003D04EE">
            <w:rPr>
              <w:rFonts w:ascii="Arial Narrow" w:hAnsi="Arial Narrow"/>
              <w:b/>
              <w:i w:val="0"/>
              <w:sz w:val="18"/>
              <w:szCs w:val="18"/>
            </w:rPr>
            <w:t>ht</w:t>
          </w:r>
          <w:r w:rsidR="004C04AF">
            <w:rPr>
              <w:rFonts w:ascii="Arial Narrow" w:hAnsi="Arial Narrow"/>
              <w:b/>
              <w:i w:val="0"/>
              <w:sz w:val="18"/>
              <w:szCs w:val="18"/>
            </w:rPr>
            <w:t>tp://dx.doi.org/10.22441/jfm</w:t>
          </w:r>
          <w:r w:rsidRPr="003D04EE">
            <w:rPr>
              <w:rFonts w:ascii="Arial Narrow" w:hAnsi="Arial Narrow"/>
              <w:b/>
              <w:i w:val="0"/>
              <w:sz w:val="18"/>
              <w:szCs w:val="18"/>
            </w:rPr>
            <w:t>.20</w:t>
          </w:r>
          <w:r>
            <w:rPr>
              <w:rFonts w:ascii="Arial Narrow" w:hAnsi="Arial Narrow"/>
              <w:b/>
              <w:i w:val="0"/>
              <w:sz w:val="18"/>
              <w:szCs w:val="18"/>
            </w:rPr>
            <w:t>20</w:t>
          </w:r>
          <w:r w:rsidRPr="003D04EE">
            <w:rPr>
              <w:rFonts w:ascii="Arial Narrow" w:hAnsi="Arial Narrow"/>
              <w:b/>
              <w:i w:val="0"/>
              <w:sz w:val="18"/>
              <w:szCs w:val="18"/>
            </w:rPr>
            <w:t>.v1</w:t>
          </w:r>
          <w:r>
            <w:rPr>
              <w:rFonts w:ascii="Arial Narrow" w:hAnsi="Arial Narrow"/>
              <w:b/>
              <w:i w:val="0"/>
              <w:sz w:val="18"/>
              <w:szCs w:val="18"/>
            </w:rPr>
            <w:t>3i1</w:t>
          </w:r>
          <w:r w:rsidRPr="003D04EE">
            <w:rPr>
              <w:rFonts w:ascii="Arial Narrow" w:hAnsi="Arial Narrow"/>
              <w:b/>
              <w:i w:val="0"/>
              <w:sz w:val="18"/>
              <w:szCs w:val="18"/>
            </w:rPr>
            <w:t>.00</w:t>
          </w:r>
          <w:r>
            <w:rPr>
              <w:rFonts w:ascii="Arial Narrow" w:hAnsi="Arial Narrow"/>
              <w:b/>
              <w:i w:val="0"/>
              <w:sz w:val="18"/>
              <w:szCs w:val="18"/>
            </w:rPr>
            <w:t>1</w:t>
          </w:r>
        </w:p>
      </w:tc>
      <w:tc>
        <w:tcPr>
          <w:tcW w:w="413" w:type="pct"/>
          <w:shd w:val="clear" w:color="auto" w:fill="auto"/>
          <w:vAlign w:val="center"/>
        </w:tcPr>
        <w:p w14:paraId="374E36EB" w14:textId="77777777" w:rsidR="003D04EE" w:rsidRPr="00FD5BDB" w:rsidRDefault="003D04EE" w:rsidP="003D04EE">
          <w:pPr>
            <w:pStyle w:val="Footer"/>
            <w:tabs>
              <w:tab w:val="right" w:pos="7938"/>
            </w:tabs>
            <w:spacing w:after="0" w:line="240" w:lineRule="auto"/>
            <w:jc w:val="right"/>
            <w:rPr>
              <w:rFonts w:ascii="Tahoma" w:hAnsi="Tahoma" w:cs="Tahoma"/>
              <w:i w:val="0"/>
              <w:iCs w:val="0"/>
              <w:sz w:val="24"/>
              <w:szCs w:val="24"/>
            </w:rPr>
          </w:pPr>
          <w:r w:rsidRPr="00FD5BDB">
            <w:rPr>
              <w:rFonts w:ascii="Tahoma" w:hAnsi="Tahoma" w:cs="Tahoma"/>
              <w:b/>
              <w:bCs/>
              <w:i w:val="0"/>
              <w:iCs w:val="0"/>
              <w:sz w:val="24"/>
              <w:szCs w:val="24"/>
            </w:rPr>
            <w:fldChar w:fldCharType="begin"/>
          </w:r>
          <w:r w:rsidRPr="00FD5BDB">
            <w:rPr>
              <w:rFonts w:ascii="Tahoma" w:hAnsi="Tahoma" w:cs="Tahoma"/>
              <w:b/>
              <w:bCs/>
              <w:i w:val="0"/>
              <w:iCs w:val="0"/>
              <w:sz w:val="24"/>
              <w:szCs w:val="24"/>
            </w:rPr>
            <w:instrText xml:space="preserve"> PAGE   \* MERGEFORMAT </w:instrText>
          </w:r>
          <w:r w:rsidRPr="00FD5BDB">
            <w:rPr>
              <w:rFonts w:ascii="Tahoma" w:hAnsi="Tahoma" w:cs="Tahoma"/>
              <w:b/>
              <w:bCs/>
              <w:i w:val="0"/>
              <w:iCs w:val="0"/>
              <w:sz w:val="24"/>
              <w:szCs w:val="24"/>
            </w:rPr>
            <w:fldChar w:fldCharType="separate"/>
          </w:r>
          <w:r w:rsidR="00F7510E">
            <w:rPr>
              <w:rFonts w:ascii="Tahoma" w:hAnsi="Tahoma" w:cs="Tahoma"/>
              <w:b/>
              <w:bCs/>
              <w:i w:val="0"/>
              <w:iCs w:val="0"/>
              <w:noProof/>
              <w:sz w:val="24"/>
              <w:szCs w:val="24"/>
            </w:rPr>
            <w:t>1</w:t>
          </w:r>
          <w:r w:rsidRPr="00FD5BDB">
            <w:rPr>
              <w:rFonts w:ascii="Tahoma" w:hAnsi="Tahoma" w:cs="Tahoma"/>
              <w:b/>
              <w:bCs/>
              <w:i w:val="0"/>
              <w:iCs w:val="0"/>
              <w:noProof/>
              <w:sz w:val="24"/>
              <w:szCs w:val="24"/>
            </w:rPr>
            <w:fldChar w:fldCharType="end"/>
          </w:r>
        </w:p>
      </w:tc>
    </w:tr>
  </w:tbl>
  <w:p w14:paraId="0FCAF9A6" w14:textId="77777777" w:rsidR="003D04EE" w:rsidRPr="00750B04" w:rsidRDefault="003D04EE" w:rsidP="003D04EE">
    <w:pPr>
      <w:pStyle w:val="Footer"/>
      <w:tabs>
        <w:tab w:val="right" w:pos="7938"/>
      </w:tabs>
      <w:jc w:val="both"/>
      <w:rPr>
        <w:i w:val="0"/>
        <w:iCs w:val="0"/>
      </w:rPr>
    </w:pPr>
  </w:p>
  <w:p w14:paraId="00756FE2" w14:textId="77777777" w:rsidR="00A670CA" w:rsidRDefault="00A670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5747F" w14:textId="77777777" w:rsidR="00B13958" w:rsidRDefault="00B13958">
      <w:pPr>
        <w:spacing w:after="0" w:line="240" w:lineRule="auto"/>
      </w:pPr>
      <w:r>
        <w:separator/>
      </w:r>
    </w:p>
  </w:footnote>
  <w:footnote w:type="continuationSeparator" w:id="0">
    <w:p w14:paraId="5AAB93B0" w14:textId="77777777" w:rsidR="00B13958" w:rsidRDefault="00B13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AE899" w14:textId="77777777" w:rsidR="005F6192" w:rsidRDefault="005F61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9FDCA" w14:textId="77777777" w:rsidR="005F6192" w:rsidRDefault="005F61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361B" w14:textId="77777777" w:rsidR="005F6192" w:rsidRDefault="005F61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508"/>
      <w:gridCol w:w="1732"/>
    </w:tblGrid>
    <w:tr w:rsidR="00D50408" w14:paraId="67987E69" w14:textId="77777777" w:rsidTr="00B81938">
      <w:trPr>
        <w:jc w:val="center"/>
      </w:trPr>
      <w:tc>
        <w:tcPr>
          <w:tcW w:w="4063" w:type="pct"/>
          <w:vAlign w:val="center"/>
        </w:tcPr>
        <w:sdt>
          <w:sdtPr>
            <w:rPr>
              <w:rFonts w:ascii="Tahoma" w:hAnsi="Tahoma" w:cs="Tahoma"/>
              <w:i w:val="0"/>
              <w:iCs w:val="0"/>
            </w:rPr>
            <w:id w:val="-817573846"/>
            <w:docPartObj>
              <w:docPartGallery w:val="Page Numbers (Bottom of Page)"/>
              <w:docPartUnique/>
            </w:docPartObj>
          </w:sdtPr>
          <w:sdtEndPr>
            <w:rPr>
              <w:b/>
              <w:bCs/>
              <w:noProof/>
            </w:rPr>
          </w:sdtEndPr>
          <w:sdtContent>
            <w:p w14:paraId="03F61602" w14:textId="77777777" w:rsidR="00D50408" w:rsidRDefault="00D50408" w:rsidP="00D50408">
              <w:pPr>
                <w:pStyle w:val="Header"/>
                <w:tabs>
                  <w:tab w:val="clear" w:pos="4513"/>
                  <w:tab w:val="clear" w:pos="9026"/>
                  <w:tab w:val="center" w:pos="1171"/>
                  <w:tab w:val="right" w:pos="9070"/>
                </w:tabs>
                <w:spacing w:after="0" w:line="240" w:lineRule="auto"/>
                <w:jc w:val="both"/>
                <w:rPr>
                  <w:rFonts w:ascii="Tahoma" w:hAnsi="Tahoma" w:cs="Tahoma"/>
                  <w:b/>
                  <w:bCs/>
                  <w:i w:val="0"/>
                  <w:iCs w:val="0"/>
                  <w:noProof/>
                </w:rPr>
              </w:pPr>
              <w:r>
                <w:tab/>
              </w:r>
              <w:r w:rsidR="004C04AF">
                <w:rPr>
                  <w:rFonts w:ascii="Arial Narrow" w:hAnsi="Arial Narrow"/>
                  <w:b/>
                  <w:i w:val="0"/>
                </w:rPr>
                <w:t>JFM : Journal of Fundamental Management</w:t>
              </w:r>
              <w:r w:rsidR="004C04AF" w:rsidRPr="007B70B1">
                <w:rPr>
                  <w:rFonts w:ascii="Arial Narrow" w:hAnsi="Arial Narrow"/>
                  <w:b/>
                  <w:i w:val="0"/>
                </w:rPr>
                <w:t xml:space="preserve"> </w:t>
              </w:r>
            </w:p>
            <w:p w14:paraId="12B70E64" w14:textId="77777777" w:rsidR="00D50408" w:rsidRPr="00EF7480" w:rsidRDefault="00D50408" w:rsidP="00D50408">
              <w:pPr>
                <w:pStyle w:val="Footer"/>
                <w:tabs>
                  <w:tab w:val="center" w:pos="1171"/>
                  <w:tab w:val="right" w:pos="7260"/>
                </w:tabs>
                <w:spacing w:after="0" w:line="240" w:lineRule="auto"/>
                <w:jc w:val="both"/>
                <w:rPr>
                  <w:rFonts w:ascii="Tahoma" w:hAnsi="Tahoma" w:cs="Tahoma"/>
                  <w:i w:val="0"/>
                  <w:iCs w:val="0"/>
                </w:rPr>
              </w:pPr>
              <w:r>
                <w:tab/>
              </w:r>
              <w:r w:rsidRPr="00F46C80">
                <w:rPr>
                  <w:rFonts w:ascii="Arial Narrow" w:hAnsi="Arial Narrow" w:cs="Tahoma"/>
                  <w:b/>
                  <w:i w:val="0"/>
                  <w:iCs w:val="0"/>
                  <w:lang w:val="id-ID"/>
                </w:rPr>
                <w:t>Vol</w:t>
              </w:r>
              <w:r>
                <w:rPr>
                  <w:rFonts w:ascii="Arial Narrow" w:hAnsi="Arial Narrow" w:cs="Tahoma"/>
                  <w:b/>
                  <w:i w:val="0"/>
                  <w:iCs w:val="0"/>
                </w:rPr>
                <w:t>ume</w:t>
              </w:r>
              <w:r>
                <w:rPr>
                  <w:rFonts w:ascii="Arial Narrow" w:hAnsi="Arial Narrow" w:cs="Tahoma"/>
                  <w:b/>
                  <w:i w:val="0"/>
                  <w:iCs w:val="0"/>
                  <w:lang w:val="id-ID"/>
                </w:rPr>
                <w:t xml:space="preserve"> </w:t>
              </w:r>
              <w:r w:rsidRPr="00F46C80">
                <w:rPr>
                  <w:rFonts w:ascii="Arial Narrow" w:hAnsi="Arial Narrow" w:cs="Tahoma"/>
                  <w:b/>
                  <w:i w:val="0"/>
                  <w:iCs w:val="0"/>
                  <w:lang w:val="id-ID"/>
                </w:rPr>
                <w:t>1</w:t>
              </w:r>
              <w:r w:rsidR="004C04AF">
                <w:rPr>
                  <w:rFonts w:ascii="Arial Narrow" w:hAnsi="Arial Narrow" w:cs="Tahoma"/>
                  <w:b/>
                  <w:i w:val="0"/>
                  <w:iCs w:val="0"/>
                </w:rPr>
                <w:t xml:space="preserve"> </w:t>
              </w:r>
              <w:r w:rsidRPr="00F46C80">
                <w:rPr>
                  <w:rFonts w:ascii="Arial Narrow" w:hAnsi="Arial Narrow" w:cs="Tahoma"/>
                  <w:b/>
                  <w:i w:val="0"/>
                  <w:iCs w:val="0"/>
                  <w:lang w:val="id-ID"/>
                </w:rPr>
                <w:t>No</w:t>
              </w:r>
              <w:r>
                <w:rPr>
                  <w:rFonts w:ascii="Arial Narrow" w:hAnsi="Arial Narrow" w:cs="Tahoma"/>
                  <w:b/>
                  <w:i w:val="0"/>
                  <w:iCs w:val="0"/>
                </w:rPr>
                <w:t>mor</w:t>
              </w:r>
              <w:r w:rsidRPr="00F46C80">
                <w:rPr>
                  <w:rFonts w:ascii="Arial Narrow" w:hAnsi="Arial Narrow" w:cs="Tahoma"/>
                  <w:b/>
                  <w:i w:val="0"/>
                  <w:iCs w:val="0"/>
                  <w:lang w:val="id-ID"/>
                </w:rPr>
                <w:t xml:space="preserve"> </w:t>
              </w:r>
              <w:r>
                <w:rPr>
                  <w:rFonts w:ascii="Arial Narrow" w:hAnsi="Arial Narrow" w:cs="Tahoma"/>
                  <w:b/>
                  <w:i w:val="0"/>
                  <w:iCs w:val="0"/>
                </w:rPr>
                <w:t>1</w:t>
              </w:r>
              <w:r>
                <w:rPr>
                  <w:rFonts w:ascii="Arial Narrow" w:hAnsi="Arial Narrow" w:cs="Tahoma"/>
                  <w:b/>
                  <w:i w:val="0"/>
                  <w:iCs w:val="0"/>
                  <w:lang w:val="id-ID"/>
                </w:rPr>
                <w:t xml:space="preserve"> | </w:t>
              </w:r>
              <w:r w:rsidR="004C04AF">
                <w:rPr>
                  <w:rFonts w:ascii="Arial Narrow" w:hAnsi="Arial Narrow" w:cs="Tahoma"/>
                  <w:b/>
                  <w:i w:val="0"/>
                  <w:iCs w:val="0"/>
                </w:rPr>
                <w:t xml:space="preserve">Oktober </w:t>
              </w:r>
              <w:r w:rsidRPr="00F46C80">
                <w:rPr>
                  <w:rFonts w:ascii="Arial Narrow" w:hAnsi="Arial Narrow" w:cs="Tahoma"/>
                  <w:b/>
                  <w:i w:val="0"/>
                  <w:iCs w:val="0"/>
                  <w:lang w:val="id-ID"/>
                </w:rPr>
                <w:t>20</w:t>
              </w:r>
              <w:r>
                <w:rPr>
                  <w:rFonts w:ascii="Arial Narrow" w:hAnsi="Arial Narrow" w:cs="Tahoma"/>
                  <w:b/>
                  <w:i w:val="0"/>
                  <w:iCs w:val="0"/>
                </w:rPr>
                <w:t>20</w:t>
              </w:r>
            </w:p>
          </w:sdtContent>
        </w:sdt>
      </w:tc>
      <w:tc>
        <w:tcPr>
          <w:tcW w:w="937" w:type="pct"/>
          <w:vAlign w:val="center"/>
        </w:tcPr>
        <w:sdt>
          <w:sdtPr>
            <w:rPr>
              <w:rFonts w:ascii="Tahoma" w:hAnsi="Tahoma" w:cs="Tahoma"/>
              <w:i w:val="0"/>
              <w:iCs w:val="0"/>
              <w:sz w:val="24"/>
              <w:szCs w:val="24"/>
            </w:rPr>
            <w:id w:val="1184324895"/>
            <w:docPartObj>
              <w:docPartGallery w:val="Page Numbers (Bottom of Page)"/>
              <w:docPartUnique/>
            </w:docPartObj>
          </w:sdtPr>
          <w:sdtEndPr>
            <w:rPr>
              <w:b/>
              <w:bCs/>
              <w:noProof/>
            </w:rPr>
          </w:sdtEndPr>
          <w:sdtContent>
            <w:p w14:paraId="13AFC6A2" w14:textId="77777777" w:rsidR="00D50408" w:rsidRDefault="00D50408" w:rsidP="00D50408">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2086-7662 </w:t>
              </w:r>
            </w:p>
            <w:p w14:paraId="5963E015" w14:textId="77777777" w:rsidR="00D50408" w:rsidRPr="00EF7480" w:rsidRDefault="00D50408" w:rsidP="00D50408">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e-ISSN: 2622-1950</w:t>
              </w:r>
            </w:p>
          </w:sdtContent>
        </w:sdt>
      </w:tc>
    </w:tr>
  </w:tbl>
  <w:p w14:paraId="60367ADA" w14:textId="77777777" w:rsidR="00D50408" w:rsidRPr="007B70B1" w:rsidRDefault="00D50408" w:rsidP="00D50408">
    <w:pPr>
      <w:pStyle w:val="Footer"/>
      <w:tabs>
        <w:tab w:val="right" w:pos="7938"/>
      </w:tabs>
      <w:jc w:val="both"/>
    </w:pPr>
  </w:p>
  <w:p w14:paraId="6DD069B3" w14:textId="77777777" w:rsidR="00A670CA" w:rsidRDefault="00A670C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508"/>
      <w:gridCol w:w="1732"/>
    </w:tblGrid>
    <w:tr w:rsidR="00D50408" w14:paraId="6B30037D" w14:textId="77777777" w:rsidTr="00D50408">
      <w:trPr>
        <w:jc w:val="center"/>
      </w:trPr>
      <w:tc>
        <w:tcPr>
          <w:tcW w:w="4063" w:type="pct"/>
          <w:vAlign w:val="center"/>
        </w:tcPr>
        <w:sdt>
          <w:sdtPr>
            <w:rPr>
              <w:rFonts w:ascii="Tahoma" w:hAnsi="Tahoma" w:cs="Tahoma"/>
              <w:i w:val="0"/>
              <w:iCs w:val="0"/>
            </w:rPr>
            <w:id w:val="996773282"/>
            <w:docPartObj>
              <w:docPartGallery w:val="Page Numbers (Bottom of Page)"/>
              <w:docPartUnique/>
            </w:docPartObj>
          </w:sdtPr>
          <w:sdtEndPr>
            <w:rPr>
              <w:b/>
              <w:bCs/>
              <w:noProof/>
            </w:rPr>
          </w:sdtEndPr>
          <w:sdtContent>
            <w:p w14:paraId="08C23CB1" w14:textId="77777777" w:rsidR="00D50408" w:rsidRDefault="00D50408" w:rsidP="00D50408">
              <w:pPr>
                <w:pStyle w:val="Header"/>
                <w:tabs>
                  <w:tab w:val="clear" w:pos="4513"/>
                  <w:tab w:val="clear" w:pos="9026"/>
                  <w:tab w:val="center" w:pos="1171"/>
                  <w:tab w:val="right" w:pos="9070"/>
                </w:tabs>
                <w:spacing w:after="0" w:line="240" w:lineRule="auto"/>
                <w:jc w:val="both"/>
                <w:rPr>
                  <w:rFonts w:ascii="Tahoma" w:hAnsi="Tahoma" w:cs="Tahoma"/>
                  <w:b/>
                  <w:bCs/>
                  <w:i w:val="0"/>
                  <w:iCs w:val="0"/>
                  <w:noProof/>
                </w:rPr>
              </w:pPr>
              <w:r>
                <w:tab/>
              </w:r>
              <w:r w:rsidR="004C04AF">
                <w:rPr>
                  <w:rFonts w:ascii="Arial Narrow" w:hAnsi="Arial Narrow"/>
                  <w:b/>
                  <w:i w:val="0"/>
                </w:rPr>
                <w:t>JFM : Journal of Fundamental Management</w:t>
              </w:r>
            </w:p>
            <w:p w14:paraId="1E9EFB10" w14:textId="4B8ED901" w:rsidR="00D50408" w:rsidRPr="00EF7480" w:rsidRDefault="00D50408" w:rsidP="00D50408">
              <w:pPr>
                <w:pStyle w:val="Footer"/>
                <w:tabs>
                  <w:tab w:val="center" w:pos="1171"/>
                  <w:tab w:val="right" w:pos="7260"/>
                </w:tabs>
                <w:spacing w:after="0" w:line="240" w:lineRule="auto"/>
                <w:jc w:val="both"/>
                <w:rPr>
                  <w:rFonts w:ascii="Tahoma" w:hAnsi="Tahoma" w:cs="Tahoma"/>
                  <w:i w:val="0"/>
                  <w:iCs w:val="0"/>
                </w:rPr>
              </w:pPr>
              <w:r>
                <w:tab/>
              </w:r>
            </w:p>
          </w:sdtContent>
        </w:sdt>
      </w:tc>
      <w:tc>
        <w:tcPr>
          <w:tcW w:w="937" w:type="pct"/>
          <w:vAlign w:val="center"/>
        </w:tcPr>
        <w:sdt>
          <w:sdtPr>
            <w:rPr>
              <w:rFonts w:ascii="Tahoma" w:hAnsi="Tahoma" w:cs="Tahoma"/>
              <w:i w:val="0"/>
              <w:iCs w:val="0"/>
              <w:sz w:val="24"/>
              <w:szCs w:val="24"/>
            </w:rPr>
            <w:id w:val="-579681514"/>
            <w:docPartObj>
              <w:docPartGallery w:val="Page Numbers (Bottom of Page)"/>
              <w:docPartUnique/>
            </w:docPartObj>
          </w:sdtPr>
          <w:sdtEndPr>
            <w:rPr>
              <w:b/>
              <w:bCs/>
              <w:noProof/>
            </w:rPr>
          </w:sdtEndPr>
          <w:sdtContent>
            <w:p w14:paraId="54126775" w14:textId="77777777" w:rsidR="00D50408" w:rsidRDefault="00D50408" w:rsidP="00D50408">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2086-7662 </w:t>
              </w:r>
            </w:p>
            <w:p w14:paraId="6117DAC1" w14:textId="77777777" w:rsidR="00D50408" w:rsidRPr="00EF7480" w:rsidRDefault="00D50408" w:rsidP="00D50408">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e-ISSN: 2622-1950</w:t>
              </w:r>
            </w:p>
          </w:sdtContent>
        </w:sdt>
      </w:tc>
    </w:tr>
  </w:tbl>
  <w:p w14:paraId="2C02C966" w14:textId="77777777" w:rsidR="00D50408" w:rsidRPr="007B70B1" w:rsidRDefault="00D50408" w:rsidP="00D50408">
    <w:pPr>
      <w:pStyle w:val="Footer"/>
      <w:tabs>
        <w:tab w:val="right" w:pos="7938"/>
      </w:tabs>
      <w:jc w:val="both"/>
    </w:pPr>
  </w:p>
  <w:p w14:paraId="2E223D1C" w14:textId="77777777" w:rsidR="00A670CA" w:rsidRDefault="00A670C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508"/>
      <w:gridCol w:w="1732"/>
    </w:tblGrid>
    <w:tr w:rsidR="00DF424F" w14:paraId="1BE1E50F" w14:textId="77777777" w:rsidTr="00DF424F">
      <w:trPr>
        <w:jc w:val="center"/>
      </w:trPr>
      <w:tc>
        <w:tcPr>
          <w:tcW w:w="4063" w:type="pct"/>
          <w:vAlign w:val="center"/>
        </w:tcPr>
        <w:sdt>
          <w:sdtPr>
            <w:rPr>
              <w:rFonts w:ascii="Tahoma" w:hAnsi="Tahoma" w:cs="Tahoma"/>
              <w:i w:val="0"/>
              <w:iCs w:val="0"/>
            </w:rPr>
            <w:id w:val="-1354027274"/>
            <w:docPartObj>
              <w:docPartGallery w:val="Page Numbers (Bottom of Page)"/>
              <w:docPartUnique/>
            </w:docPartObj>
          </w:sdtPr>
          <w:sdtEndPr>
            <w:rPr>
              <w:b/>
              <w:bCs/>
              <w:noProof/>
            </w:rPr>
          </w:sdtEndPr>
          <w:sdtContent>
            <w:p w14:paraId="0AE25114" w14:textId="77777777" w:rsidR="00DF424F" w:rsidRDefault="00F778DE" w:rsidP="00F778DE">
              <w:pPr>
                <w:pStyle w:val="Header"/>
                <w:tabs>
                  <w:tab w:val="clear" w:pos="4513"/>
                  <w:tab w:val="clear" w:pos="9026"/>
                  <w:tab w:val="center" w:pos="1171"/>
                  <w:tab w:val="right" w:pos="9070"/>
                </w:tabs>
                <w:spacing w:after="0" w:line="240" w:lineRule="auto"/>
                <w:jc w:val="both"/>
                <w:rPr>
                  <w:rFonts w:ascii="Tahoma" w:hAnsi="Tahoma" w:cs="Tahoma"/>
                  <w:b/>
                  <w:bCs/>
                  <w:i w:val="0"/>
                  <w:iCs w:val="0"/>
                  <w:noProof/>
                </w:rPr>
              </w:pPr>
              <w:r>
                <w:tab/>
              </w:r>
              <w:r w:rsidR="004C04AF">
                <w:rPr>
                  <w:rFonts w:ascii="Arial Narrow" w:hAnsi="Arial Narrow"/>
                  <w:b/>
                  <w:i w:val="0"/>
                </w:rPr>
                <w:t>JFM : Journal of Fundamental Management</w:t>
              </w:r>
            </w:p>
            <w:p w14:paraId="274D23B7" w14:textId="77777777" w:rsidR="00DF424F" w:rsidRPr="00EF7480" w:rsidRDefault="00F778DE" w:rsidP="00F778DE">
              <w:pPr>
                <w:pStyle w:val="Footer"/>
                <w:tabs>
                  <w:tab w:val="center" w:pos="1171"/>
                  <w:tab w:val="right" w:pos="7260"/>
                </w:tabs>
                <w:spacing w:after="0" w:line="240" w:lineRule="auto"/>
                <w:jc w:val="both"/>
                <w:rPr>
                  <w:rFonts w:ascii="Tahoma" w:hAnsi="Tahoma" w:cs="Tahoma"/>
                  <w:i w:val="0"/>
                  <w:iCs w:val="0"/>
                </w:rPr>
              </w:pPr>
              <w:r>
                <w:tab/>
              </w:r>
              <w:r w:rsidR="00DF424F" w:rsidRPr="00F46C80">
                <w:rPr>
                  <w:rFonts w:ascii="Arial Narrow" w:hAnsi="Arial Narrow" w:cs="Tahoma"/>
                  <w:b/>
                  <w:i w:val="0"/>
                  <w:iCs w:val="0"/>
                  <w:lang w:val="id-ID"/>
                </w:rPr>
                <w:t>Vol</w:t>
              </w:r>
              <w:r>
                <w:rPr>
                  <w:rFonts w:ascii="Arial Narrow" w:hAnsi="Arial Narrow" w:cs="Tahoma"/>
                  <w:b/>
                  <w:i w:val="0"/>
                  <w:iCs w:val="0"/>
                </w:rPr>
                <w:t>ume</w:t>
              </w:r>
              <w:r w:rsidR="00DF424F">
                <w:rPr>
                  <w:rFonts w:ascii="Arial Narrow" w:hAnsi="Arial Narrow" w:cs="Tahoma"/>
                  <w:b/>
                  <w:i w:val="0"/>
                  <w:iCs w:val="0"/>
                  <w:lang w:val="id-ID"/>
                </w:rPr>
                <w:t xml:space="preserve"> </w:t>
              </w:r>
              <w:r w:rsidR="00DF424F" w:rsidRPr="00F46C80">
                <w:rPr>
                  <w:rFonts w:ascii="Arial Narrow" w:hAnsi="Arial Narrow" w:cs="Tahoma"/>
                  <w:b/>
                  <w:i w:val="0"/>
                  <w:iCs w:val="0"/>
                  <w:lang w:val="id-ID"/>
                </w:rPr>
                <w:t>1 No</w:t>
              </w:r>
              <w:r>
                <w:rPr>
                  <w:rFonts w:ascii="Arial Narrow" w:hAnsi="Arial Narrow" w:cs="Tahoma"/>
                  <w:b/>
                  <w:i w:val="0"/>
                  <w:iCs w:val="0"/>
                </w:rPr>
                <w:t>mor</w:t>
              </w:r>
              <w:r w:rsidR="00DF424F" w:rsidRPr="00F46C80">
                <w:rPr>
                  <w:rFonts w:ascii="Arial Narrow" w:hAnsi="Arial Narrow" w:cs="Tahoma"/>
                  <w:b/>
                  <w:i w:val="0"/>
                  <w:iCs w:val="0"/>
                  <w:lang w:val="id-ID"/>
                </w:rPr>
                <w:t xml:space="preserve"> </w:t>
              </w:r>
              <w:r w:rsidR="00DF424F">
                <w:rPr>
                  <w:rFonts w:ascii="Arial Narrow" w:hAnsi="Arial Narrow" w:cs="Tahoma"/>
                  <w:b/>
                  <w:i w:val="0"/>
                  <w:iCs w:val="0"/>
                </w:rPr>
                <w:t>1</w:t>
              </w:r>
              <w:r w:rsidR="00DF424F">
                <w:rPr>
                  <w:rFonts w:ascii="Arial Narrow" w:hAnsi="Arial Narrow" w:cs="Tahoma"/>
                  <w:b/>
                  <w:i w:val="0"/>
                  <w:iCs w:val="0"/>
                  <w:lang w:val="id-ID"/>
                </w:rPr>
                <w:t xml:space="preserve"> | </w:t>
              </w:r>
              <w:r w:rsidR="004C04AF">
                <w:rPr>
                  <w:rFonts w:ascii="Arial Narrow" w:hAnsi="Arial Narrow" w:cs="Tahoma"/>
                  <w:b/>
                  <w:i w:val="0"/>
                  <w:iCs w:val="0"/>
                </w:rPr>
                <w:t xml:space="preserve">Oktober </w:t>
              </w:r>
              <w:r w:rsidR="00DF424F" w:rsidRPr="00F46C80">
                <w:rPr>
                  <w:rFonts w:ascii="Arial Narrow" w:hAnsi="Arial Narrow" w:cs="Tahoma"/>
                  <w:b/>
                  <w:i w:val="0"/>
                  <w:iCs w:val="0"/>
                  <w:lang w:val="id-ID"/>
                </w:rPr>
                <w:t>20</w:t>
              </w:r>
              <w:r>
                <w:rPr>
                  <w:rFonts w:ascii="Arial Narrow" w:hAnsi="Arial Narrow" w:cs="Tahoma"/>
                  <w:b/>
                  <w:i w:val="0"/>
                  <w:iCs w:val="0"/>
                </w:rPr>
                <w:t>20</w:t>
              </w:r>
            </w:p>
          </w:sdtContent>
        </w:sdt>
      </w:tc>
      <w:tc>
        <w:tcPr>
          <w:tcW w:w="937" w:type="pct"/>
          <w:vAlign w:val="center"/>
        </w:tcPr>
        <w:sdt>
          <w:sdtPr>
            <w:rPr>
              <w:rFonts w:ascii="Tahoma" w:hAnsi="Tahoma" w:cs="Tahoma"/>
              <w:i w:val="0"/>
              <w:iCs w:val="0"/>
              <w:sz w:val="24"/>
              <w:szCs w:val="24"/>
            </w:rPr>
            <w:id w:val="-167942648"/>
            <w:docPartObj>
              <w:docPartGallery w:val="Page Numbers (Bottom of Page)"/>
              <w:docPartUnique/>
            </w:docPartObj>
          </w:sdtPr>
          <w:sdtEndPr>
            <w:rPr>
              <w:b/>
              <w:bCs/>
              <w:noProof/>
            </w:rPr>
          </w:sdtEndPr>
          <w:sdtContent>
            <w:p w14:paraId="555FE6D7" w14:textId="77777777" w:rsidR="00DF424F" w:rsidRDefault="00DF424F" w:rsidP="00DF424F">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2086-7662 </w:t>
              </w:r>
            </w:p>
            <w:p w14:paraId="5B27AB42" w14:textId="77777777" w:rsidR="00DF424F" w:rsidRPr="00EF7480" w:rsidRDefault="00DF424F" w:rsidP="00DF424F">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e-ISSN: 2622-1950</w:t>
              </w:r>
            </w:p>
          </w:sdtContent>
        </w:sdt>
      </w:tc>
    </w:tr>
  </w:tbl>
  <w:p w14:paraId="441D415F" w14:textId="77777777" w:rsidR="00F02085" w:rsidRPr="007B70B1" w:rsidRDefault="00F02085" w:rsidP="00D50408">
    <w:pPr>
      <w:pStyle w:val="Footer"/>
      <w:tabs>
        <w:tab w:val="right" w:pos="7938"/>
      </w:tabs>
      <w:jc w:val="both"/>
    </w:pPr>
  </w:p>
  <w:p w14:paraId="33B42592" w14:textId="77777777" w:rsidR="00A670CA" w:rsidRDefault="00A670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C5826E4"/>
    <w:lvl w:ilvl="0">
      <w:start w:val="1"/>
      <w:numFmt w:val="none"/>
      <w:pStyle w:val="Heading1"/>
      <w:suff w:val="nothing"/>
      <w:lvlText w:val=""/>
      <w:lvlJc w:val="left"/>
      <w:pPr>
        <w:tabs>
          <w:tab w:val="num" w:pos="432"/>
        </w:tabs>
        <w:ind w:left="432" w:hanging="432"/>
      </w:pPr>
      <w:rPr>
        <w:rFonts w:ascii="Arial" w:eastAsia="Calibri" w:hAnsi="Arial" w:cs="Arial"/>
      </w:rPr>
    </w:lvl>
    <w:lvl w:ilvl="1">
      <w:start w:val="1"/>
      <w:numFmt w:val="none"/>
      <w:pStyle w:val="Heading2"/>
      <w:suff w:val="nothing"/>
      <w:lvlText w:val=""/>
      <w:lvlJc w:val="left"/>
      <w:pPr>
        <w:tabs>
          <w:tab w:val="num" w:pos="576"/>
        </w:tabs>
        <w:ind w:left="576" w:hanging="576"/>
      </w:pPr>
      <w:rPr>
        <w:rFonts w:ascii="Courier New" w:hAnsi="Courier New" w:cs="Courier New"/>
      </w:rPr>
    </w:lvl>
    <w:lvl w:ilvl="2">
      <w:start w:val="1"/>
      <w:numFmt w:val="none"/>
      <w:pStyle w:val="Heading3"/>
      <w:suff w:val="nothing"/>
      <w:lvlText w:val=""/>
      <w:lvlJc w:val="left"/>
      <w:pPr>
        <w:tabs>
          <w:tab w:val="num" w:pos="720"/>
        </w:tabs>
        <w:ind w:left="720" w:hanging="720"/>
      </w:pPr>
      <w:rPr>
        <w:rFonts w:ascii="Wingdings" w:hAnsi="Wingdings" w:cs="Wingdings"/>
      </w:rPr>
    </w:lvl>
    <w:lvl w:ilvl="3">
      <w:start w:val="1"/>
      <w:numFmt w:val="none"/>
      <w:pStyle w:val="Heading4"/>
      <w:suff w:val="nothing"/>
      <w:lvlText w:val=""/>
      <w:lvlJc w:val="left"/>
      <w:pPr>
        <w:tabs>
          <w:tab w:val="num" w:pos="864"/>
        </w:tabs>
        <w:ind w:left="864" w:hanging="864"/>
      </w:pPr>
      <w:rPr>
        <w:rFonts w:ascii="Symbol" w:hAnsi="Symbol" w:cs="Symbol"/>
      </w:r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singleLevel"/>
    <w:tmpl w:val="DC44DAC2"/>
    <w:name w:val="WW8Num2"/>
    <w:lvl w:ilvl="0">
      <w:start w:val="1"/>
      <w:numFmt w:val="decimal"/>
      <w:lvlText w:val="%1."/>
      <w:lvlJc w:val="left"/>
      <w:pPr>
        <w:tabs>
          <w:tab w:val="num" w:pos="0"/>
        </w:tabs>
        <w:ind w:left="720" w:hanging="360"/>
      </w:pPr>
      <w:rPr>
        <w:rFonts w:ascii="Arial" w:eastAsia="Calibri" w:hAnsi="Arial" w:cs="Arial"/>
        <w:b w:val="0"/>
      </w:rPr>
    </w:lvl>
  </w:abstractNum>
  <w:abstractNum w:abstractNumId="2" w15:restartNumberingAfterBreak="0">
    <w:nsid w:val="00000003"/>
    <w:multiLevelType w:val="singleLevel"/>
    <w:tmpl w:val="00000003"/>
    <w:name w:val="WW8Num3"/>
    <w:lvl w:ilvl="0">
      <w:start w:val="1"/>
      <w:numFmt w:val="upperLetter"/>
      <w:lvlText w:val="%1."/>
      <w:lvlJc w:val="left"/>
      <w:pPr>
        <w:tabs>
          <w:tab w:val="num" w:pos="0"/>
        </w:tabs>
        <w:ind w:left="720" w:hanging="360"/>
      </w:pPr>
      <w:rPr>
        <w:b w:val="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4" w15:restartNumberingAfterBreak="0">
    <w:nsid w:val="00000005"/>
    <w:multiLevelType w:val="singleLevel"/>
    <w:tmpl w:val="FD02C97E"/>
    <w:name w:val="WW8Num5"/>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5" w15:restartNumberingAfterBreak="0">
    <w:nsid w:val="00000007"/>
    <w:multiLevelType w:val="singleLevel"/>
    <w:tmpl w:val="00000007"/>
    <w:name w:val="WW8Num7"/>
    <w:lvl w:ilvl="0">
      <w:start w:val="1"/>
      <w:numFmt w:val="decimal"/>
      <w:lvlText w:val="%1."/>
      <w:lvlJc w:val="left"/>
      <w:pPr>
        <w:tabs>
          <w:tab w:val="num" w:pos="0"/>
        </w:tabs>
        <w:ind w:left="1080" w:hanging="360"/>
      </w:pPr>
    </w:lvl>
  </w:abstractNum>
  <w:abstractNum w:abstractNumId="6" w15:restartNumberingAfterBreak="0">
    <w:nsid w:val="00000009"/>
    <w:multiLevelType w:val="singleLevel"/>
    <w:tmpl w:val="00000009"/>
    <w:name w:val="WW8Num10"/>
    <w:lvl w:ilvl="0">
      <w:start w:val="1"/>
      <w:numFmt w:val="upperLetter"/>
      <w:lvlText w:val="%1."/>
      <w:lvlJc w:val="left"/>
      <w:pPr>
        <w:tabs>
          <w:tab w:val="num" w:pos="0"/>
        </w:tabs>
        <w:ind w:left="720" w:hanging="360"/>
      </w:pPr>
      <w:rPr>
        <w:b w:val="0"/>
      </w:rPr>
    </w:lvl>
  </w:abstractNum>
  <w:abstractNum w:abstractNumId="7" w15:restartNumberingAfterBreak="0">
    <w:nsid w:val="0000000A"/>
    <w:multiLevelType w:val="singleLevel"/>
    <w:tmpl w:val="0000000A"/>
    <w:name w:val="WW8Num11"/>
    <w:lvl w:ilvl="0">
      <w:start w:val="1"/>
      <w:numFmt w:val="bullet"/>
      <w:lvlText w:val=""/>
      <w:lvlJc w:val="left"/>
      <w:pPr>
        <w:tabs>
          <w:tab w:val="num" w:pos="0"/>
        </w:tabs>
        <w:ind w:left="720" w:hanging="360"/>
      </w:pPr>
      <w:rPr>
        <w:rFonts w:ascii="Symbol" w:hAnsi="Symbol" w:cs="Arial"/>
      </w:rPr>
    </w:lvl>
  </w:abstractNum>
  <w:abstractNum w:abstractNumId="8"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cs="Arial"/>
        <w:sz w:val="24"/>
        <w:szCs w:val="24"/>
        <w:lang w:val="id-ID"/>
      </w:rPr>
    </w:lvl>
    <w:lvl w:ilvl="1">
      <w:start w:val="1"/>
      <w:numFmt w:val="bullet"/>
      <w:lvlText w:val=""/>
      <w:lvlJc w:val="left"/>
      <w:pPr>
        <w:tabs>
          <w:tab w:val="num" w:pos="1080"/>
        </w:tabs>
        <w:ind w:left="1080" w:hanging="360"/>
      </w:pPr>
      <w:rPr>
        <w:rFonts w:ascii="Symbol" w:hAnsi="Symbol" w:cs="Arial"/>
        <w:sz w:val="24"/>
        <w:szCs w:val="24"/>
        <w:lang w:val="id-ID"/>
      </w:rPr>
    </w:lvl>
    <w:lvl w:ilvl="2">
      <w:start w:val="1"/>
      <w:numFmt w:val="bullet"/>
      <w:lvlText w:val=""/>
      <w:lvlJc w:val="left"/>
      <w:pPr>
        <w:tabs>
          <w:tab w:val="num" w:pos="1440"/>
        </w:tabs>
        <w:ind w:left="1440" w:hanging="360"/>
      </w:pPr>
      <w:rPr>
        <w:rFonts w:ascii="Symbol" w:hAnsi="Symbol" w:cs="Arial"/>
        <w:sz w:val="24"/>
        <w:szCs w:val="24"/>
        <w:lang w:val="id-ID"/>
      </w:rPr>
    </w:lvl>
    <w:lvl w:ilvl="3">
      <w:start w:val="1"/>
      <w:numFmt w:val="bullet"/>
      <w:lvlText w:val=""/>
      <w:lvlJc w:val="left"/>
      <w:pPr>
        <w:tabs>
          <w:tab w:val="num" w:pos="1800"/>
        </w:tabs>
        <w:ind w:left="1800" w:hanging="360"/>
      </w:pPr>
      <w:rPr>
        <w:rFonts w:ascii="Symbol" w:hAnsi="Symbol" w:cs="Arial"/>
        <w:sz w:val="24"/>
        <w:szCs w:val="24"/>
        <w:lang w:val="id-ID"/>
      </w:rPr>
    </w:lvl>
    <w:lvl w:ilvl="4">
      <w:start w:val="1"/>
      <w:numFmt w:val="bullet"/>
      <w:lvlText w:val=""/>
      <w:lvlJc w:val="left"/>
      <w:pPr>
        <w:tabs>
          <w:tab w:val="num" w:pos="2160"/>
        </w:tabs>
        <w:ind w:left="2160" w:hanging="360"/>
      </w:pPr>
      <w:rPr>
        <w:rFonts w:ascii="Symbol" w:hAnsi="Symbol" w:cs="Arial"/>
        <w:sz w:val="24"/>
        <w:szCs w:val="24"/>
        <w:lang w:val="id-ID"/>
      </w:rPr>
    </w:lvl>
    <w:lvl w:ilvl="5">
      <w:start w:val="1"/>
      <w:numFmt w:val="bullet"/>
      <w:lvlText w:val=""/>
      <w:lvlJc w:val="left"/>
      <w:pPr>
        <w:tabs>
          <w:tab w:val="num" w:pos="2520"/>
        </w:tabs>
        <w:ind w:left="2520" w:hanging="360"/>
      </w:pPr>
      <w:rPr>
        <w:rFonts w:ascii="Symbol" w:hAnsi="Symbol" w:cs="Arial"/>
        <w:sz w:val="24"/>
        <w:szCs w:val="24"/>
        <w:lang w:val="id-ID"/>
      </w:rPr>
    </w:lvl>
    <w:lvl w:ilvl="6">
      <w:start w:val="1"/>
      <w:numFmt w:val="bullet"/>
      <w:lvlText w:val=""/>
      <w:lvlJc w:val="left"/>
      <w:pPr>
        <w:tabs>
          <w:tab w:val="num" w:pos="2880"/>
        </w:tabs>
        <w:ind w:left="2880" w:hanging="360"/>
      </w:pPr>
      <w:rPr>
        <w:rFonts w:ascii="Symbol" w:hAnsi="Symbol" w:cs="Arial"/>
        <w:sz w:val="24"/>
        <w:szCs w:val="24"/>
        <w:lang w:val="id-ID"/>
      </w:rPr>
    </w:lvl>
    <w:lvl w:ilvl="7">
      <w:start w:val="1"/>
      <w:numFmt w:val="bullet"/>
      <w:lvlText w:val=""/>
      <w:lvlJc w:val="left"/>
      <w:pPr>
        <w:tabs>
          <w:tab w:val="num" w:pos="3240"/>
        </w:tabs>
        <w:ind w:left="3240" w:hanging="360"/>
      </w:pPr>
      <w:rPr>
        <w:rFonts w:ascii="Symbol" w:hAnsi="Symbol" w:cs="Arial"/>
        <w:sz w:val="24"/>
        <w:szCs w:val="24"/>
        <w:lang w:val="id-ID"/>
      </w:rPr>
    </w:lvl>
    <w:lvl w:ilvl="8">
      <w:start w:val="1"/>
      <w:numFmt w:val="bullet"/>
      <w:lvlText w:val=""/>
      <w:lvlJc w:val="left"/>
      <w:pPr>
        <w:tabs>
          <w:tab w:val="num" w:pos="3600"/>
        </w:tabs>
        <w:ind w:left="3600" w:hanging="360"/>
      </w:pPr>
      <w:rPr>
        <w:rFonts w:ascii="Symbol" w:hAnsi="Symbol" w:cs="Arial"/>
        <w:sz w:val="24"/>
        <w:szCs w:val="24"/>
        <w:lang w:val="id-ID"/>
      </w:rPr>
    </w:lvl>
  </w:abstractNum>
  <w:abstractNum w:abstractNumId="9" w15:restartNumberingAfterBreak="0">
    <w:nsid w:val="0000000C"/>
    <w:multiLevelType w:val="singleLevel"/>
    <w:tmpl w:val="0000000C"/>
    <w:name w:val="WW8Num13"/>
    <w:lvl w:ilvl="0">
      <w:start w:val="1"/>
      <w:numFmt w:val="upperLetter"/>
      <w:lvlText w:val="%1."/>
      <w:lvlJc w:val="left"/>
      <w:pPr>
        <w:tabs>
          <w:tab w:val="num" w:pos="0"/>
        </w:tabs>
        <w:ind w:left="927" w:hanging="360"/>
      </w:pPr>
      <w:rPr>
        <w:b/>
      </w:rPr>
    </w:lvl>
  </w:abstractNum>
  <w:abstractNum w:abstractNumId="10" w15:restartNumberingAfterBreak="0">
    <w:nsid w:val="0000000D"/>
    <w:multiLevelType w:val="singleLevel"/>
    <w:tmpl w:val="0000000D"/>
    <w:name w:val="WW8Num15"/>
    <w:lvl w:ilvl="0">
      <w:start w:val="1"/>
      <w:numFmt w:val="decimal"/>
      <w:lvlText w:val="%1."/>
      <w:lvlJc w:val="left"/>
      <w:pPr>
        <w:tabs>
          <w:tab w:val="num" w:pos="0"/>
        </w:tabs>
        <w:ind w:left="720" w:hanging="360"/>
      </w:pPr>
      <w:rPr>
        <w:b/>
      </w:rPr>
    </w:lvl>
  </w:abstractNum>
  <w:abstractNum w:abstractNumId="11" w15:restartNumberingAfterBreak="0">
    <w:nsid w:val="0000000F"/>
    <w:multiLevelType w:val="singleLevel"/>
    <w:tmpl w:val="0000000F"/>
    <w:name w:val="WW8Num18"/>
    <w:lvl w:ilvl="0">
      <w:start w:val="1"/>
      <w:numFmt w:val="upperLetter"/>
      <w:lvlText w:val="%1."/>
      <w:lvlJc w:val="left"/>
      <w:pPr>
        <w:tabs>
          <w:tab w:val="num" w:pos="0"/>
        </w:tabs>
        <w:ind w:left="720" w:hanging="360"/>
      </w:pPr>
      <w:rPr>
        <w:rFonts w:ascii="Arial" w:hAnsi="Arial" w:cs="Arial" w:hint="default"/>
        <w:b/>
        <w:i w:val="0"/>
        <w:sz w:val="22"/>
        <w:szCs w:val="22"/>
        <w:lang w:val="id-ID"/>
      </w:rPr>
    </w:lvl>
  </w:abstractNum>
  <w:abstractNum w:abstractNumId="12" w15:restartNumberingAfterBreak="0">
    <w:nsid w:val="00000011"/>
    <w:multiLevelType w:val="singleLevel"/>
    <w:tmpl w:val="00000011"/>
    <w:name w:val="WW8Num22"/>
    <w:lvl w:ilvl="0">
      <w:start w:val="1"/>
      <w:numFmt w:val="decimal"/>
      <w:lvlText w:val="%1."/>
      <w:lvlJc w:val="left"/>
      <w:pPr>
        <w:tabs>
          <w:tab w:val="num" w:pos="0"/>
        </w:tabs>
        <w:ind w:left="720" w:hanging="360"/>
      </w:pPr>
      <w:rPr>
        <w:rFonts w:hint="default"/>
      </w:rPr>
    </w:lvl>
  </w:abstractNum>
  <w:abstractNum w:abstractNumId="13" w15:restartNumberingAfterBreak="0">
    <w:nsid w:val="00000012"/>
    <w:multiLevelType w:val="singleLevel"/>
    <w:tmpl w:val="00000012"/>
    <w:name w:val="WW8Num24"/>
    <w:lvl w:ilvl="0">
      <w:start w:val="1"/>
      <w:numFmt w:val="decimal"/>
      <w:lvlText w:val="%1."/>
      <w:lvlJc w:val="left"/>
      <w:pPr>
        <w:tabs>
          <w:tab w:val="num" w:pos="0"/>
        </w:tabs>
        <w:ind w:left="720" w:hanging="360"/>
      </w:pPr>
      <w:rPr>
        <w:rFonts w:hint="default"/>
      </w:rPr>
    </w:lvl>
  </w:abstractNum>
  <w:abstractNum w:abstractNumId="14" w15:restartNumberingAfterBreak="0">
    <w:nsid w:val="00000013"/>
    <w:multiLevelType w:val="singleLevel"/>
    <w:tmpl w:val="00000013"/>
    <w:name w:val="WW8Num25"/>
    <w:lvl w:ilvl="0">
      <w:start w:val="1"/>
      <w:numFmt w:val="decimal"/>
      <w:lvlText w:val="%1."/>
      <w:lvlJc w:val="left"/>
      <w:pPr>
        <w:tabs>
          <w:tab w:val="num" w:pos="0"/>
        </w:tabs>
        <w:ind w:left="720" w:hanging="360"/>
      </w:pPr>
      <w:rPr>
        <w:rFonts w:hint="default"/>
      </w:rPr>
    </w:lvl>
  </w:abstractNum>
  <w:abstractNum w:abstractNumId="15" w15:restartNumberingAfterBreak="0">
    <w:nsid w:val="00000014"/>
    <w:multiLevelType w:val="singleLevel"/>
    <w:tmpl w:val="6EC4DF00"/>
    <w:name w:val="WW8Num26"/>
    <w:lvl w:ilvl="0">
      <w:start w:val="1"/>
      <w:numFmt w:val="decimal"/>
      <w:lvlText w:val="%1."/>
      <w:lvlJc w:val="left"/>
      <w:pPr>
        <w:tabs>
          <w:tab w:val="num" w:pos="0"/>
        </w:tabs>
        <w:ind w:left="720" w:hanging="360"/>
      </w:pPr>
      <w:rPr>
        <w:rFonts w:ascii="Arial" w:eastAsia="Calibri" w:hAnsi="Arial" w:cs="Arial"/>
      </w:rPr>
    </w:lvl>
  </w:abstractNum>
  <w:abstractNum w:abstractNumId="16" w15:restartNumberingAfterBreak="0">
    <w:nsid w:val="00000015"/>
    <w:multiLevelType w:val="singleLevel"/>
    <w:tmpl w:val="00000015"/>
    <w:name w:val="WW8Num29"/>
    <w:lvl w:ilvl="0">
      <w:start w:val="1"/>
      <w:numFmt w:val="bullet"/>
      <w:lvlText w:val="-"/>
      <w:lvlJc w:val="left"/>
      <w:pPr>
        <w:tabs>
          <w:tab w:val="num" w:pos="0"/>
        </w:tabs>
        <w:ind w:left="720" w:hanging="360"/>
      </w:pPr>
      <w:rPr>
        <w:rFonts w:ascii="Arial" w:hAnsi="Arial" w:cs="Arial" w:hint="default"/>
      </w:rPr>
    </w:lvl>
  </w:abstractNum>
  <w:abstractNum w:abstractNumId="17" w15:restartNumberingAfterBreak="0">
    <w:nsid w:val="00000016"/>
    <w:multiLevelType w:val="singleLevel"/>
    <w:tmpl w:val="00000016"/>
    <w:name w:val="WW8Num31"/>
    <w:lvl w:ilvl="0">
      <w:numFmt w:val="bullet"/>
      <w:lvlText w:val="-"/>
      <w:lvlJc w:val="left"/>
      <w:pPr>
        <w:tabs>
          <w:tab w:val="num" w:pos="0"/>
        </w:tabs>
        <w:ind w:left="720" w:hanging="360"/>
      </w:pPr>
      <w:rPr>
        <w:rFonts w:ascii="Arial" w:hAnsi="Arial" w:cs="Arial" w:hint="default"/>
      </w:rPr>
    </w:lvl>
  </w:abstractNum>
  <w:abstractNum w:abstractNumId="18" w15:restartNumberingAfterBreak="0">
    <w:nsid w:val="00000017"/>
    <w:multiLevelType w:val="singleLevel"/>
    <w:tmpl w:val="00000017"/>
    <w:name w:val="WW8Num32"/>
    <w:lvl w:ilvl="0">
      <w:start w:val="1"/>
      <w:numFmt w:val="decimal"/>
      <w:lvlText w:val="%1."/>
      <w:lvlJc w:val="left"/>
      <w:pPr>
        <w:tabs>
          <w:tab w:val="num" w:pos="0"/>
        </w:tabs>
        <w:ind w:left="720" w:hanging="360"/>
      </w:pPr>
      <w:rPr>
        <w:rFonts w:hint="default"/>
      </w:rPr>
    </w:lvl>
  </w:abstractNum>
  <w:abstractNum w:abstractNumId="19" w15:restartNumberingAfterBreak="0">
    <w:nsid w:val="00000018"/>
    <w:multiLevelType w:val="singleLevel"/>
    <w:tmpl w:val="00000018"/>
    <w:name w:val="WW8Num33"/>
    <w:lvl w:ilvl="0">
      <w:start w:val="1"/>
      <w:numFmt w:val="decimal"/>
      <w:lvlText w:val="%1."/>
      <w:lvlJc w:val="left"/>
      <w:pPr>
        <w:tabs>
          <w:tab w:val="num" w:pos="0"/>
        </w:tabs>
        <w:ind w:left="720" w:hanging="360"/>
      </w:pPr>
      <w:rPr>
        <w:rFonts w:ascii="Arial" w:hAnsi="Arial" w:cs="Arial" w:hint="default"/>
        <w:b/>
        <w:i w:val="0"/>
        <w:sz w:val="22"/>
        <w:szCs w:val="22"/>
        <w:lang w:val="id-ID"/>
      </w:rPr>
    </w:lvl>
  </w:abstractNum>
  <w:abstractNum w:abstractNumId="20" w15:restartNumberingAfterBreak="0">
    <w:nsid w:val="00000019"/>
    <w:multiLevelType w:val="singleLevel"/>
    <w:tmpl w:val="00000019"/>
    <w:name w:val="WW8Num35"/>
    <w:lvl w:ilvl="0">
      <w:start w:val="1"/>
      <w:numFmt w:val="decimal"/>
      <w:lvlText w:val="%1."/>
      <w:lvlJc w:val="left"/>
      <w:pPr>
        <w:tabs>
          <w:tab w:val="num" w:pos="0"/>
        </w:tabs>
        <w:ind w:left="720" w:hanging="360"/>
      </w:pPr>
      <w:rPr>
        <w:rFonts w:hint="default"/>
      </w:rPr>
    </w:lvl>
  </w:abstractNum>
  <w:abstractNum w:abstractNumId="21" w15:restartNumberingAfterBreak="0">
    <w:nsid w:val="36604921"/>
    <w:multiLevelType w:val="hybridMultilevel"/>
    <w:tmpl w:val="DC60F494"/>
    <w:lvl w:ilvl="0" w:tplc="9326A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3" w15:restartNumberingAfterBreak="0">
    <w:nsid w:val="42FB681D"/>
    <w:multiLevelType w:val="multilevel"/>
    <w:tmpl w:val="E17A8D5A"/>
    <w:lvl w:ilvl="0">
      <w:start w:val="3"/>
      <w:numFmt w:val="upperRoman"/>
      <w:lvlText w:val="%1"/>
      <w:lvlJc w:val="left"/>
      <w:pPr>
        <w:ind w:left="566" w:hanging="467"/>
        <w:jc w:val="left"/>
      </w:pPr>
      <w:rPr>
        <w:rFonts w:hint="default"/>
        <w:lang w:val="id" w:eastAsia="en-US" w:bidi="ar-SA"/>
      </w:rPr>
    </w:lvl>
    <w:lvl w:ilvl="1">
      <w:start w:val="1"/>
      <w:numFmt w:val="decimal"/>
      <w:lvlText w:val="%1.%2"/>
      <w:lvlJc w:val="left"/>
      <w:pPr>
        <w:ind w:left="566" w:hanging="467"/>
        <w:jc w:val="left"/>
      </w:pPr>
      <w:rPr>
        <w:rFonts w:ascii="Arial" w:eastAsia="Arial" w:hAnsi="Arial" w:cs="Arial" w:hint="default"/>
        <w:b/>
        <w:bCs/>
        <w:w w:val="100"/>
        <w:sz w:val="24"/>
        <w:szCs w:val="24"/>
        <w:lang w:val="id" w:eastAsia="en-US" w:bidi="ar-SA"/>
      </w:rPr>
    </w:lvl>
    <w:lvl w:ilvl="2">
      <w:start w:val="1"/>
      <w:numFmt w:val="decimal"/>
      <w:lvlText w:val="%1.%2.%3"/>
      <w:lvlJc w:val="left"/>
      <w:pPr>
        <w:ind w:left="767" w:hanging="668"/>
        <w:jc w:val="left"/>
      </w:pPr>
      <w:rPr>
        <w:rFonts w:ascii="Arial" w:eastAsia="Arial" w:hAnsi="Arial" w:cs="Arial" w:hint="default"/>
        <w:b/>
        <w:bCs/>
        <w:w w:val="100"/>
        <w:sz w:val="24"/>
        <w:szCs w:val="24"/>
        <w:lang w:val="id" w:eastAsia="en-US" w:bidi="ar-SA"/>
      </w:rPr>
    </w:lvl>
    <w:lvl w:ilvl="3">
      <w:numFmt w:val="bullet"/>
      <w:lvlText w:val="•"/>
      <w:lvlJc w:val="left"/>
      <w:pPr>
        <w:ind w:left="2644" w:hanging="668"/>
      </w:pPr>
      <w:rPr>
        <w:rFonts w:hint="default"/>
        <w:lang w:val="id" w:eastAsia="en-US" w:bidi="ar-SA"/>
      </w:rPr>
    </w:lvl>
    <w:lvl w:ilvl="4">
      <w:numFmt w:val="bullet"/>
      <w:lvlText w:val="•"/>
      <w:lvlJc w:val="left"/>
      <w:pPr>
        <w:ind w:left="3586" w:hanging="668"/>
      </w:pPr>
      <w:rPr>
        <w:rFonts w:hint="default"/>
        <w:lang w:val="id" w:eastAsia="en-US" w:bidi="ar-SA"/>
      </w:rPr>
    </w:lvl>
    <w:lvl w:ilvl="5">
      <w:numFmt w:val="bullet"/>
      <w:lvlText w:val="•"/>
      <w:lvlJc w:val="left"/>
      <w:pPr>
        <w:ind w:left="4528" w:hanging="668"/>
      </w:pPr>
      <w:rPr>
        <w:rFonts w:hint="default"/>
        <w:lang w:val="id" w:eastAsia="en-US" w:bidi="ar-SA"/>
      </w:rPr>
    </w:lvl>
    <w:lvl w:ilvl="6">
      <w:numFmt w:val="bullet"/>
      <w:lvlText w:val="•"/>
      <w:lvlJc w:val="left"/>
      <w:pPr>
        <w:ind w:left="5471" w:hanging="668"/>
      </w:pPr>
      <w:rPr>
        <w:rFonts w:hint="default"/>
        <w:lang w:val="id" w:eastAsia="en-US" w:bidi="ar-SA"/>
      </w:rPr>
    </w:lvl>
    <w:lvl w:ilvl="7">
      <w:numFmt w:val="bullet"/>
      <w:lvlText w:val="•"/>
      <w:lvlJc w:val="left"/>
      <w:pPr>
        <w:ind w:left="6413" w:hanging="668"/>
      </w:pPr>
      <w:rPr>
        <w:rFonts w:hint="default"/>
        <w:lang w:val="id" w:eastAsia="en-US" w:bidi="ar-SA"/>
      </w:rPr>
    </w:lvl>
    <w:lvl w:ilvl="8">
      <w:numFmt w:val="bullet"/>
      <w:lvlText w:val="•"/>
      <w:lvlJc w:val="left"/>
      <w:pPr>
        <w:ind w:left="7355" w:hanging="668"/>
      </w:pPr>
      <w:rPr>
        <w:rFonts w:hint="default"/>
        <w:lang w:val="id" w:eastAsia="en-US" w:bidi="ar-SA"/>
      </w:rPr>
    </w:lvl>
  </w:abstractNum>
  <w:abstractNum w:abstractNumId="24" w15:restartNumberingAfterBreak="0">
    <w:nsid w:val="47ED0303"/>
    <w:multiLevelType w:val="multilevel"/>
    <w:tmpl w:val="8B189FE0"/>
    <w:lvl w:ilvl="0">
      <w:start w:val="2"/>
      <w:numFmt w:val="upperRoman"/>
      <w:lvlText w:val="%1"/>
      <w:lvlJc w:val="left"/>
      <w:pPr>
        <w:ind w:left="500" w:hanging="401"/>
        <w:jc w:val="left"/>
      </w:pPr>
      <w:rPr>
        <w:rFonts w:hint="default"/>
        <w:lang w:val="id" w:eastAsia="en-US" w:bidi="ar-SA"/>
      </w:rPr>
    </w:lvl>
    <w:lvl w:ilvl="1">
      <w:start w:val="1"/>
      <w:numFmt w:val="decimal"/>
      <w:lvlText w:val="%1.%2"/>
      <w:lvlJc w:val="left"/>
      <w:pPr>
        <w:ind w:left="500" w:hanging="401"/>
        <w:jc w:val="left"/>
      </w:pPr>
      <w:rPr>
        <w:rFonts w:ascii="Arial" w:eastAsia="Arial" w:hAnsi="Arial" w:cs="Arial" w:hint="default"/>
        <w:b/>
        <w:bCs/>
        <w:w w:val="100"/>
        <w:sz w:val="24"/>
        <w:szCs w:val="24"/>
        <w:lang w:val="id" w:eastAsia="en-US" w:bidi="ar-SA"/>
      </w:rPr>
    </w:lvl>
    <w:lvl w:ilvl="2">
      <w:numFmt w:val="bullet"/>
      <w:lvlText w:val="•"/>
      <w:lvlJc w:val="left"/>
      <w:pPr>
        <w:ind w:left="2248" w:hanging="401"/>
      </w:pPr>
      <w:rPr>
        <w:rFonts w:hint="default"/>
        <w:lang w:val="id" w:eastAsia="en-US" w:bidi="ar-SA"/>
      </w:rPr>
    </w:lvl>
    <w:lvl w:ilvl="3">
      <w:numFmt w:val="bullet"/>
      <w:lvlText w:val="•"/>
      <w:lvlJc w:val="left"/>
      <w:pPr>
        <w:ind w:left="3122" w:hanging="401"/>
      </w:pPr>
      <w:rPr>
        <w:rFonts w:hint="default"/>
        <w:lang w:val="id" w:eastAsia="en-US" w:bidi="ar-SA"/>
      </w:rPr>
    </w:lvl>
    <w:lvl w:ilvl="4">
      <w:numFmt w:val="bullet"/>
      <w:lvlText w:val="•"/>
      <w:lvlJc w:val="left"/>
      <w:pPr>
        <w:ind w:left="3996" w:hanging="401"/>
      </w:pPr>
      <w:rPr>
        <w:rFonts w:hint="default"/>
        <w:lang w:val="id" w:eastAsia="en-US" w:bidi="ar-SA"/>
      </w:rPr>
    </w:lvl>
    <w:lvl w:ilvl="5">
      <w:numFmt w:val="bullet"/>
      <w:lvlText w:val="•"/>
      <w:lvlJc w:val="left"/>
      <w:pPr>
        <w:ind w:left="4870" w:hanging="401"/>
      </w:pPr>
      <w:rPr>
        <w:rFonts w:hint="default"/>
        <w:lang w:val="id" w:eastAsia="en-US" w:bidi="ar-SA"/>
      </w:rPr>
    </w:lvl>
    <w:lvl w:ilvl="6">
      <w:numFmt w:val="bullet"/>
      <w:lvlText w:val="•"/>
      <w:lvlJc w:val="left"/>
      <w:pPr>
        <w:ind w:left="5744" w:hanging="401"/>
      </w:pPr>
      <w:rPr>
        <w:rFonts w:hint="default"/>
        <w:lang w:val="id" w:eastAsia="en-US" w:bidi="ar-SA"/>
      </w:rPr>
    </w:lvl>
    <w:lvl w:ilvl="7">
      <w:numFmt w:val="bullet"/>
      <w:lvlText w:val="•"/>
      <w:lvlJc w:val="left"/>
      <w:pPr>
        <w:ind w:left="6618" w:hanging="401"/>
      </w:pPr>
      <w:rPr>
        <w:rFonts w:hint="default"/>
        <w:lang w:val="id" w:eastAsia="en-US" w:bidi="ar-SA"/>
      </w:rPr>
    </w:lvl>
    <w:lvl w:ilvl="8">
      <w:numFmt w:val="bullet"/>
      <w:lvlText w:val="•"/>
      <w:lvlJc w:val="left"/>
      <w:pPr>
        <w:ind w:left="7492" w:hanging="401"/>
      </w:pPr>
      <w:rPr>
        <w:rFonts w:hint="default"/>
        <w:lang w:val="id" w:eastAsia="en-US" w:bidi="ar-SA"/>
      </w:rPr>
    </w:lvl>
  </w:abstractNum>
  <w:abstractNum w:abstractNumId="25" w15:restartNumberingAfterBreak="0">
    <w:nsid w:val="64FB4285"/>
    <w:multiLevelType w:val="multilevel"/>
    <w:tmpl w:val="3580CE2C"/>
    <w:lvl w:ilvl="0">
      <w:start w:val="4"/>
      <w:numFmt w:val="upperRoman"/>
      <w:lvlText w:val="%1"/>
      <w:lvlJc w:val="left"/>
      <w:pPr>
        <w:ind w:left="571" w:hanging="472"/>
        <w:jc w:val="left"/>
      </w:pPr>
      <w:rPr>
        <w:rFonts w:hint="default"/>
        <w:lang w:val="id" w:eastAsia="en-US" w:bidi="ar-SA"/>
      </w:rPr>
    </w:lvl>
    <w:lvl w:ilvl="1">
      <w:start w:val="1"/>
      <w:numFmt w:val="decimal"/>
      <w:lvlText w:val="%1.%2"/>
      <w:lvlJc w:val="left"/>
      <w:pPr>
        <w:ind w:left="571" w:hanging="472"/>
        <w:jc w:val="left"/>
      </w:pPr>
      <w:rPr>
        <w:rFonts w:hint="default"/>
        <w:b/>
        <w:bCs/>
        <w:spacing w:val="-23"/>
        <w:w w:val="100"/>
        <w:lang w:val="id" w:eastAsia="en-US" w:bidi="ar-SA"/>
      </w:rPr>
    </w:lvl>
    <w:lvl w:ilvl="2">
      <w:numFmt w:val="bullet"/>
      <w:lvlText w:val="•"/>
      <w:lvlJc w:val="left"/>
      <w:pPr>
        <w:ind w:left="2312" w:hanging="472"/>
      </w:pPr>
      <w:rPr>
        <w:rFonts w:hint="default"/>
        <w:lang w:val="id" w:eastAsia="en-US" w:bidi="ar-SA"/>
      </w:rPr>
    </w:lvl>
    <w:lvl w:ilvl="3">
      <w:numFmt w:val="bullet"/>
      <w:lvlText w:val="•"/>
      <w:lvlJc w:val="left"/>
      <w:pPr>
        <w:ind w:left="3178" w:hanging="472"/>
      </w:pPr>
      <w:rPr>
        <w:rFonts w:hint="default"/>
        <w:lang w:val="id" w:eastAsia="en-US" w:bidi="ar-SA"/>
      </w:rPr>
    </w:lvl>
    <w:lvl w:ilvl="4">
      <w:numFmt w:val="bullet"/>
      <w:lvlText w:val="•"/>
      <w:lvlJc w:val="left"/>
      <w:pPr>
        <w:ind w:left="4044" w:hanging="472"/>
      </w:pPr>
      <w:rPr>
        <w:rFonts w:hint="default"/>
        <w:lang w:val="id" w:eastAsia="en-US" w:bidi="ar-SA"/>
      </w:rPr>
    </w:lvl>
    <w:lvl w:ilvl="5">
      <w:numFmt w:val="bullet"/>
      <w:lvlText w:val="•"/>
      <w:lvlJc w:val="left"/>
      <w:pPr>
        <w:ind w:left="4910" w:hanging="472"/>
      </w:pPr>
      <w:rPr>
        <w:rFonts w:hint="default"/>
        <w:lang w:val="id" w:eastAsia="en-US" w:bidi="ar-SA"/>
      </w:rPr>
    </w:lvl>
    <w:lvl w:ilvl="6">
      <w:numFmt w:val="bullet"/>
      <w:lvlText w:val="•"/>
      <w:lvlJc w:val="left"/>
      <w:pPr>
        <w:ind w:left="5776" w:hanging="472"/>
      </w:pPr>
      <w:rPr>
        <w:rFonts w:hint="default"/>
        <w:lang w:val="id" w:eastAsia="en-US" w:bidi="ar-SA"/>
      </w:rPr>
    </w:lvl>
    <w:lvl w:ilvl="7">
      <w:numFmt w:val="bullet"/>
      <w:lvlText w:val="•"/>
      <w:lvlJc w:val="left"/>
      <w:pPr>
        <w:ind w:left="6642" w:hanging="472"/>
      </w:pPr>
      <w:rPr>
        <w:rFonts w:hint="default"/>
        <w:lang w:val="id" w:eastAsia="en-US" w:bidi="ar-SA"/>
      </w:rPr>
    </w:lvl>
    <w:lvl w:ilvl="8">
      <w:numFmt w:val="bullet"/>
      <w:lvlText w:val="•"/>
      <w:lvlJc w:val="left"/>
      <w:pPr>
        <w:ind w:left="7508" w:hanging="472"/>
      </w:pPr>
      <w:rPr>
        <w:rFonts w:hint="default"/>
        <w:lang w:val="id" w:eastAsia="en-US" w:bidi="ar-SA"/>
      </w:rPr>
    </w:lvl>
  </w:abstractNum>
  <w:abstractNum w:abstractNumId="26" w15:restartNumberingAfterBreak="0">
    <w:nsid w:val="70ED7BFE"/>
    <w:multiLevelType w:val="multilevel"/>
    <w:tmpl w:val="3A9E0C66"/>
    <w:lvl w:ilvl="0">
      <w:start w:val="5"/>
      <w:numFmt w:val="upperRoman"/>
      <w:lvlText w:val="%1"/>
      <w:lvlJc w:val="left"/>
      <w:pPr>
        <w:ind w:left="504" w:hanging="405"/>
      </w:pPr>
      <w:rPr>
        <w:rFonts w:hint="default"/>
        <w:lang w:val="id" w:eastAsia="en-US" w:bidi="ar-SA"/>
      </w:rPr>
    </w:lvl>
    <w:lvl w:ilvl="1">
      <w:start w:val="1"/>
      <w:numFmt w:val="decimal"/>
      <w:lvlText w:val="%1.%2"/>
      <w:lvlJc w:val="left"/>
      <w:pPr>
        <w:ind w:left="504" w:hanging="405"/>
      </w:pPr>
      <w:rPr>
        <w:rFonts w:ascii="Arial" w:eastAsia="Arial" w:hAnsi="Arial" w:cs="Arial" w:hint="default"/>
        <w:b/>
        <w:bCs/>
        <w:spacing w:val="-23"/>
        <w:w w:val="100"/>
        <w:sz w:val="24"/>
        <w:szCs w:val="24"/>
        <w:lang w:val="id" w:eastAsia="en-US" w:bidi="ar-SA"/>
      </w:rPr>
    </w:lvl>
    <w:lvl w:ilvl="2">
      <w:numFmt w:val="bullet"/>
      <w:lvlText w:val="•"/>
      <w:lvlJc w:val="left"/>
      <w:pPr>
        <w:ind w:left="1471" w:hanging="405"/>
      </w:pPr>
      <w:rPr>
        <w:rFonts w:hint="default"/>
        <w:lang w:val="id" w:eastAsia="en-US" w:bidi="ar-SA"/>
      </w:rPr>
    </w:lvl>
    <w:lvl w:ilvl="3">
      <w:numFmt w:val="bullet"/>
      <w:lvlText w:val="•"/>
      <w:lvlJc w:val="left"/>
      <w:pPr>
        <w:ind w:left="2442" w:hanging="405"/>
      </w:pPr>
      <w:rPr>
        <w:rFonts w:hint="default"/>
        <w:lang w:val="id" w:eastAsia="en-US" w:bidi="ar-SA"/>
      </w:rPr>
    </w:lvl>
    <w:lvl w:ilvl="4">
      <w:numFmt w:val="bullet"/>
      <w:lvlText w:val="•"/>
      <w:lvlJc w:val="left"/>
      <w:pPr>
        <w:ind w:left="3413" w:hanging="405"/>
      </w:pPr>
      <w:rPr>
        <w:rFonts w:hint="default"/>
        <w:lang w:val="id" w:eastAsia="en-US" w:bidi="ar-SA"/>
      </w:rPr>
    </w:lvl>
    <w:lvl w:ilvl="5">
      <w:numFmt w:val="bullet"/>
      <w:lvlText w:val="•"/>
      <w:lvlJc w:val="left"/>
      <w:pPr>
        <w:ind w:left="4384" w:hanging="405"/>
      </w:pPr>
      <w:rPr>
        <w:rFonts w:hint="default"/>
        <w:lang w:val="id" w:eastAsia="en-US" w:bidi="ar-SA"/>
      </w:rPr>
    </w:lvl>
    <w:lvl w:ilvl="6">
      <w:numFmt w:val="bullet"/>
      <w:lvlText w:val="•"/>
      <w:lvlJc w:val="left"/>
      <w:pPr>
        <w:ind w:left="5355" w:hanging="405"/>
      </w:pPr>
      <w:rPr>
        <w:rFonts w:hint="default"/>
        <w:lang w:val="id" w:eastAsia="en-US" w:bidi="ar-SA"/>
      </w:rPr>
    </w:lvl>
    <w:lvl w:ilvl="7">
      <w:numFmt w:val="bullet"/>
      <w:lvlText w:val="•"/>
      <w:lvlJc w:val="left"/>
      <w:pPr>
        <w:ind w:left="6326" w:hanging="405"/>
      </w:pPr>
      <w:rPr>
        <w:rFonts w:hint="default"/>
        <w:lang w:val="id" w:eastAsia="en-US" w:bidi="ar-SA"/>
      </w:rPr>
    </w:lvl>
    <w:lvl w:ilvl="8">
      <w:numFmt w:val="bullet"/>
      <w:lvlText w:val="•"/>
      <w:lvlJc w:val="left"/>
      <w:pPr>
        <w:ind w:left="7297" w:hanging="405"/>
      </w:pPr>
      <w:rPr>
        <w:rFonts w:hint="default"/>
        <w:lang w:val="id" w:eastAsia="en-US" w:bidi="ar-SA"/>
      </w:rPr>
    </w:lvl>
  </w:abstractNum>
  <w:num w:numId="1">
    <w:abstractNumId w:val="0"/>
  </w:num>
  <w:num w:numId="2">
    <w:abstractNumId w:val="22"/>
  </w:num>
  <w:num w:numId="3">
    <w:abstractNumId w:val="21"/>
  </w:num>
  <w:num w:numId="4">
    <w:abstractNumId w:val="26"/>
  </w:num>
  <w:num w:numId="5">
    <w:abstractNumId w:val="25"/>
  </w:num>
  <w:num w:numId="6">
    <w:abstractNumId w:val="23"/>
  </w:num>
  <w:num w:numId="7">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4AF"/>
    <w:rsid w:val="000012D4"/>
    <w:rsid w:val="000019C6"/>
    <w:rsid w:val="000022C9"/>
    <w:rsid w:val="00010A81"/>
    <w:rsid w:val="000202D6"/>
    <w:rsid w:val="00020611"/>
    <w:rsid w:val="00021B1A"/>
    <w:rsid w:val="000234C1"/>
    <w:rsid w:val="00023A60"/>
    <w:rsid w:val="00033854"/>
    <w:rsid w:val="00035519"/>
    <w:rsid w:val="00036133"/>
    <w:rsid w:val="00036A2B"/>
    <w:rsid w:val="000405D2"/>
    <w:rsid w:val="0004126F"/>
    <w:rsid w:val="000426C8"/>
    <w:rsid w:val="00050439"/>
    <w:rsid w:val="00050B59"/>
    <w:rsid w:val="00051484"/>
    <w:rsid w:val="00055BF7"/>
    <w:rsid w:val="00065B48"/>
    <w:rsid w:val="00065FAD"/>
    <w:rsid w:val="00067624"/>
    <w:rsid w:val="0007179B"/>
    <w:rsid w:val="00072C6C"/>
    <w:rsid w:val="00073F22"/>
    <w:rsid w:val="00077797"/>
    <w:rsid w:val="00081140"/>
    <w:rsid w:val="00086A3D"/>
    <w:rsid w:val="00086EB6"/>
    <w:rsid w:val="000922D1"/>
    <w:rsid w:val="00095B51"/>
    <w:rsid w:val="00096854"/>
    <w:rsid w:val="000A123C"/>
    <w:rsid w:val="000A6B7D"/>
    <w:rsid w:val="000A7DE1"/>
    <w:rsid w:val="000A7FC2"/>
    <w:rsid w:val="000B00B0"/>
    <w:rsid w:val="000B1BF9"/>
    <w:rsid w:val="000B2D14"/>
    <w:rsid w:val="000C2A6A"/>
    <w:rsid w:val="000C3E7D"/>
    <w:rsid w:val="000C4F78"/>
    <w:rsid w:val="000D7EB9"/>
    <w:rsid w:val="000E4F48"/>
    <w:rsid w:val="000F03B4"/>
    <w:rsid w:val="000F3870"/>
    <w:rsid w:val="000F3D98"/>
    <w:rsid w:val="000F4DEE"/>
    <w:rsid w:val="00102FC7"/>
    <w:rsid w:val="00106191"/>
    <w:rsid w:val="00110BDE"/>
    <w:rsid w:val="00113416"/>
    <w:rsid w:val="00113FE5"/>
    <w:rsid w:val="00114875"/>
    <w:rsid w:val="001173F2"/>
    <w:rsid w:val="001176FB"/>
    <w:rsid w:val="00124A6E"/>
    <w:rsid w:val="00127046"/>
    <w:rsid w:val="00136B06"/>
    <w:rsid w:val="00137AFC"/>
    <w:rsid w:val="00141B33"/>
    <w:rsid w:val="00145302"/>
    <w:rsid w:val="00147305"/>
    <w:rsid w:val="001532AD"/>
    <w:rsid w:val="00155D5C"/>
    <w:rsid w:val="00176658"/>
    <w:rsid w:val="001804E4"/>
    <w:rsid w:val="001816EE"/>
    <w:rsid w:val="001936B7"/>
    <w:rsid w:val="00193F21"/>
    <w:rsid w:val="00196C2F"/>
    <w:rsid w:val="001A5F59"/>
    <w:rsid w:val="001B453F"/>
    <w:rsid w:val="001B4DE4"/>
    <w:rsid w:val="001B7C81"/>
    <w:rsid w:val="001C6BBE"/>
    <w:rsid w:val="001C7693"/>
    <w:rsid w:val="001C7CA1"/>
    <w:rsid w:val="001E4A6A"/>
    <w:rsid w:val="001F0084"/>
    <w:rsid w:val="001F768B"/>
    <w:rsid w:val="002106D9"/>
    <w:rsid w:val="00214A9A"/>
    <w:rsid w:val="00217FAE"/>
    <w:rsid w:val="0023054B"/>
    <w:rsid w:val="00241F80"/>
    <w:rsid w:val="002527E7"/>
    <w:rsid w:val="00256356"/>
    <w:rsid w:val="002570F1"/>
    <w:rsid w:val="0026049F"/>
    <w:rsid w:val="00260DCD"/>
    <w:rsid w:val="00264282"/>
    <w:rsid w:val="00271886"/>
    <w:rsid w:val="0027597A"/>
    <w:rsid w:val="002818E5"/>
    <w:rsid w:val="002819F0"/>
    <w:rsid w:val="00282435"/>
    <w:rsid w:val="00286207"/>
    <w:rsid w:val="00293AB6"/>
    <w:rsid w:val="002A71FA"/>
    <w:rsid w:val="002B194A"/>
    <w:rsid w:val="002B74AF"/>
    <w:rsid w:val="002C0037"/>
    <w:rsid w:val="002C3E7C"/>
    <w:rsid w:val="002C402F"/>
    <w:rsid w:val="002D080C"/>
    <w:rsid w:val="002D5C52"/>
    <w:rsid w:val="002E26CC"/>
    <w:rsid w:val="002F0841"/>
    <w:rsid w:val="002F2064"/>
    <w:rsid w:val="002F3EB0"/>
    <w:rsid w:val="002F67C7"/>
    <w:rsid w:val="003024A8"/>
    <w:rsid w:val="00306030"/>
    <w:rsid w:val="0030623E"/>
    <w:rsid w:val="00306B8E"/>
    <w:rsid w:val="00311CC2"/>
    <w:rsid w:val="00313CEB"/>
    <w:rsid w:val="00314524"/>
    <w:rsid w:val="0031528F"/>
    <w:rsid w:val="00323594"/>
    <w:rsid w:val="00335EFA"/>
    <w:rsid w:val="00336827"/>
    <w:rsid w:val="003374BE"/>
    <w:rsid w:val="00341689"/>
    <w:rsid w:val="0034761C"/>
    <w:rsid w:val="0034779F"/>
    <w:rsid w:val="0035708A"/>
    <w:rsid w:val="00360B28"/>
    <w:rsid w:val="00367A6D"/>
    <w:rsid w:val="00367C80"/>
    <w:rsid w:val="003712A6"/>
    <w:rsid w:val="00373DB0"/>
    <w:rsid w:val="00380B3F"/>
    <w:rsid w:val="00386C14"/>
    <w:rsid w:val="00387F4C"/>
    <w:rsid w:val="003913B1"/>
    <w:rsid w:val="00394770"/>
    <w:rsid w:val="003961BA"/>
    <w:rsid w:val="003A218F"/>
    <w:rsid w:val="003A516E"/>
    <w:rsid w:val="003A5234"/>
    <w:rsid w:val="003A657E"/>
    <w:rsid w:val="003C0440"/>
    <w:rsid w:val="003C1163"/>
    <w:rsid w:val="003C11BF"/>
    <w:rsid w:val="003C292F"/>
    <w:rsid w:val="003C6C62"/>
    <w:rsid w:val="003D04EE"/>
    <w:rsid w:val="003D3973"/>
    <w:rsid w:val="003D705B"/>
    <w:rsid w:val="003E085A"/>
    <w:rsid w:val="003E2C71"/>
    <w:rsid w:val="003E6F12"/>
    <w:rsid w:val="003F0611"/>
    <w:rsid w:val="003F3455"/>
    <w:rsid w:val="003F4DB4"/>
    <w:rsid w:val="00401D6D"/>
    <w:rsid w:val="00402E3C"/>
    <w:rsid w:val="0041443F"/>
    <w:rsid w:val="00414559"/>
    <w:rsid w:val="00422203"/>
    <w:rsid w:val="004231A8"/>
    <w:rsid w:val="0043022B"/>
    <w:rsid w:val="00433EAB"/>
    <w:rsid w:val="00436697"/>
    <w:rsid w:val="00444348"/>
    <w:rsid w:val="00457FFB"/>
    <w:rsid w:val="0046089A"/>
    <w:rsid w:val="004624E3"/>
    <w:rsid w:val="004631BC"/>
    <w:rsid w:val="004635CF"/>
    <w:rsid w:val="00464A19"/>
    <w:rsid w:val="00471CD1"/>
    <w:rsid w:val="00472C88"/>
    <w:rsid w:val="00474DC3"/>
    <w:rsid w:val="004762DE"/>
    <w:rsid w:val="004767A5"/>
    <w:rsid w:val="00481C8F"/>
    <w:rsid w:val="004905C0"/>
    <w:rsid w:val="00490C1F"/>
    <w:rsid w:val="0049114D"/>
    <w:rsid w:val="0049189F"/>
    <w:rsid w:val="00496B03"/>
    <w:rsid w:val="004A12EB"/>
    <w:rsid w:val="004A2114"/>
    <w:rsid w:val="004B19FC"/>
    <w:rsid w:val="004B433B"/>
    <w:rsid w:val="004B7732"/>
    <w:rsid w:val="004C04AF"/>
    <w:rsid w:val="004C67D2"/>
    <w:rsid w:val="004D0F6A"/>
    <w:rsid w:val="004D216A"/>
    <w:rsid w:val="004D6955"/>
    <w:rsid w:val="004D779C"/>
    <w:rsid w:val="004E3390"/>
    <w:rsid w:val="004E6798"/>
    <w:rsid w:val="004F0385"/>
    <w:rsid w:val="005042FC"/>
    <w:rsid w:val="005108DB"/>
    <w:rsid w:val="00512A8A"/>
    <w:rsid w:val="00516B50"/>
    <w:rsid w:val="00524A50"/>
    <w:rsid w:val="00526576"/>
    <w:rsid w:val="00527B79"/>
    <w:rsid w:val="00531437"/>
    <w:rsid w:val="00531827"/>
    <w:rsid w:val="0053225F"/>
    <w:rsid w:val="005334E3"/>
    <w:rsid w:val="00540076"/>
    <w:rsid w:val="005468A3"/>
    <w:rsid w:val="0055783C"/>
    <w:rsid w:val="00561F3E"/>
    <w:rsid w:val="00563379"/>
    <w:rsid w:val="005673DF"/>
    <w:rsid w:val="00571D5F"/>
    <w:rsid w:val="00580016"/>
    <w:rsid w:val="005868C8"/>
    <w:rsid w:val="00592F3B"/>
    <w:rsid w:val="005941ED"/>
    <w:rsid w:val="00597B15"/>
    <w:rsid w:val="005A4562"/>
    <w:rsid w:val="005A5AA6"/>
    <w:rsid w:val="005B0E75"/>
    <w:rsid w:val="005B2091"/>
    <w:rsid w:val="005B73D0"/>
    <w:rsid w:val="005B7D6C"/>
    <w:rsid w:val="005C5A3F"/>
    <w:rsid w:val="005C61CA"/>
    <w:rsid w:val="005C745D"/>
    <w:rsid w:val="005F57C0"/>
    <w:rsid w:val="005F6192"/>
    <w:rsid w:val="00601923"/>
    <w:rsid w:val="006033DA"/>
    <w:rsid w:val="006143A8"/>
    <w:rsid w:val="0061455A"/>
    <w:rsid w:val="006145C1"/>
    <w:rsid w:val="006232F7"/>
    <w:rsid w:val="00623F2A"/>
    <w:rsid w:val="00625C59"/>
    <w:rsid w:val="006308E9"/>
    <w:rsid w:val="0063241A"/>
    <w:rsid w:val="006328AA"/>
    <w:rsid w:val="0063596D"/>
    <w:rsid w:val="0063640C"/>
    <w:rsid w:val="0064025E"/>
    <w:rsid w:val="00647FAA"/>
    <w:rsid w:val="00655B39"/>
    <w:rsid w:val="0066720D"/>
    <w:rsid w:val="00674DC2"/>
    <w:rsid w:val="00674F1C"/>
    <w:rsid w:val="006778A9"/>
    <w:rsid w:val="00681EC4"/>
    <w:rsid w:val="006837B4"/>
    <w:rsid w:val="006856BD"/>
    <w:rsid w:val="006907D9"/>
    <w:rsid w:val="00694498"/>
    <w:rsid w:val="00695A98"/>
    <w:rsid w:val="006A08C0"/>
    <w:rsid w:val="006A1AC6"/>
    <w:rsid w:val="006A3703"/>
    <w:rsid w:val="006A4988"/>
    <w:rsid w:val="006B08CA"/>
    <w:rsid w:val="006B7ADD"/>
    <w:rsid w:val="006B7C0D"/>
    <w:rsid w:val="006C6FEA"/>
    <w:rsid w:val="006D0A5D"/>
    <w:rsid w:val="006D2553"/>
    <w:rsid w:val="006D6234"/>
    <w:rsid w:val="006D7E35"/>
    <w:rsid w:val="006E47DF"/>
    <w:rsid w:val="006F546A"/>
    <w:rsid w:val="00710E86"/>
    <w:rsid w:val="007114FE"/>
    <w:rsid w:val="00712C3E"/>
    <w:rsid w:val="00714505"/>
    <w:rsid w:val="0071577B"/>
    <w:rsid w:val="007159DB"/>
    <w:rsid w:val="00715E35"/>
    <w:rsid w:val="00722AF2"/>
    <w:rsid w:val="007232CF"/>
    <w:rsid w:val="00725562"/>
    <w:rsid w:val="00726C4B"/>
    <w:rsid w:val="0073256B"/>
    <w:rsid w:val="007337A9"/>
    <w:rsid w:val="00733FE8"/>
    <w:rsid w:val="007415FE"/>
    <w:rsid w:val="007429A1"/>
    <w:rsid w:val="00743847"/>
    <w:rsid w:val="007450B1"/>
    <w:rsid w:val="00751EF5"/>
    <w:rsid w:val="007569DF"/>
    <w:rsid w:val="00757D4E"/>
    <w:rsid w:val="00760DF9"/>
    <w:rsid w:val="00775541"/>
    <w:rsid w:val="00790F07"/>
    <w:rsid w:val="0079181F"/>
    <w:rsid w:val="00794EA4"/>
    <w:rsid w:val="007A1E8B"/>
    <w:rsid w:val="007A212C"/>
    <w:rsid w:val="007A2C84"/>
    <w:rsid w:val="007A30A6"/>
    <w:rsid w:val="007A3DB6"/>
    <w:rsid w:val="007A746D"/>
    <w:rsid w:val="007B373E"/>
    <w:rsid w:val="007B42C2"/>
    <w:rsid w:val="007B682E"/>
    <w:rsid w:val="007C0356"/>
    <w:rsid w:val="007C4184"/>
    <w:rsid w:val="007C5E26"/>
    <w:rsid w:val="007C6722"/>
    <w:rsid w:val="007D0A0B"/>
    <w:rsid w:val="007E29D2"/>
    <w:rsid w:val="007E3242"/>
    <w:rsid w:val="007E58AC"/>
    <w:rsid w:val="007E5D79"/>
    <w:rsid w:val="007F1157"/>
    <w:rsid w:val="007F1BDA"/>
    <w:rsid w:val="007F55CA"/>
    <w:rsid w:val="008031FB"/>
    <w:rsid w:val="00810422"/>
    <w:rsid w:val="00814D8A"/>
    <w:rsid w:val="00822605"/>
    <w:rsid w:val="008310E8"/>
    <w:rsid w:val="0083327F"/>
    <w:rsid w:val="008363AD"/>
    <w:rsid w:val="00836C64"/>
    <w:rsid w:val="008445AF"/>
    <w:rsid w:val="008460EF"/>
    <w:rsid w:val="008502D3"/>
    <w:rsid w:val="008560C6"/>
    <w:rsid w:val="00857C28"/>
    <w:rsid w:val="00861A6A"/>
    <w:rsid w:val="00874711"/>
    <w:rsid w:val="0087651F"/>
    <w:rsid w:val="0089349F"/>
    <w:rsid w:val="008A4BA9"/>
    <w:rsid w:val="008A4DE6"/>
    <w:rsid w:val="008B200A"/>
    <w:rsid w:val="008C169D"/>
    <w:rsid w:val="008C63C1"/>
    <w:rsid w:val="008D2B16"/>
    <w:rsid w:val="008D347E"/>
    <w:rsid w:val="008D3578"/>
    <w:rsid w:val="008D3B0E"/>
    <w:rsid w:val="008D5F14"/>
    <w:rsid w:val="008D72FA"/>
    <w:rsid w:val="008E12E3"/>
    <w:rsid w:val="008E7477"/>
    <w:rsid w:val="008F16D8"/>
    <w:rsid w:val="008F3A78"/>
    <w:rsid w:val="008F61F5"/>
    <w:rsid w:val="008F6A05"/>
    <w:rsid w:val="00900DE2"/>
    <w:rsid w:val="00902A54"/>
    <w:rsid w:val="00905A83"/>
    <w:rsid w:val="0091238B"/>
    <w:rsid w:val="00922F4F"/>
    <w:rsid w:val="00934248"/>
    <w:rsid w:val="009367F4"/>
    <w:rsid w:val="009419E9"/>
    <w:rsid w:val="00943537"/>
    <w:rsid w:val="00950103"/>
    <w:rsid w:val="009515DE"/>
    <w:rsid w:val="00952459"/>
    <w:rsid w:val="00961D2B"/>
    <w:rsid w:val="00967847"/>
    <w:rsid w:val="009746CD"/>
    <w:rsid w:val="009757DC"/>
    <w:rsid w:val="009767FC"/>
    <w:rsid w:val="0098530E"/>
    <w:rsid w:val="00985688"/>
    <w:rsid w:val="00987A0D"/>
    <w:rsid w:val="00992056"/>
    <w:rsid w:val="009A0D60"/>
    <w:rsid w:val="009A1BB7"/>
    <w:rsid w:val="009A4119"/>
    <w:rsid w:val="009A42CA"/>
    <w:rsid w:val="009A4D07"/>
    <w:rsid w:val="009A57C9"/>
    <w:rsid w:val="009B0BE9"/>
    <w:rsid w:val="009B2A2E"/>
    <w:rsid w:val="009B32A1"/>
    <w:rsid w:val="009B5C12"/>
    <w:rsid w:val="009C4A9F"/>
    <w:rsid w:val="009E21FA"/>
    <w:rsid w:val="009E54D6"/>
    <w:rsid w:val="009E5C94"/>
    <w:rsid w:val="009E7A1E"/>
    <w:rsid w:val="009F0E2D"/>
    <w:rsid w:val="009F2E02"/>
    <w:rsid w:val="00A07616"/>
    <w:rsid w:val="00A11412"/>
    <w:rsid w:val="00A13496"/>
    <w:rsid w:val="00A16467"/>
    <w:rsid w:val="00A211AE"/>
    <w:rsid w:val="00A222CC"/>
    <w:rsid w:val="00A25ECB"/>
    <w:rsid w:val="00A32E06"/>
    <w:rsid w:val="00A3707D"/>
    <w:rsid w:val="00A503F0"/>
    <w:rsid w:val="00A51C68"/>
    <w:rsid w:val="00A53F13"/>
    <w:rsid w:val="00A64876"/>
    <w:rsid w:val="00A670CA"/>
    <w:rsid w:val="00A67BDD"/>
    <w:rsid w:val="00A82A8E"/>
    <w:rsid w:val="00A82C82"/>
    <w:rsid w:val="00A85364"/>
    <w:rsid w:val="00A86BEF"/>
    <w:rsid w:val="00A94AD2"/>
    <w:rsid w:val="00AA4510"/>
    <w:rsid w:val="00AA70C3"/>
    <w:rsid w:val="00AB0D07"/>
    <w:rsid w:val="00AB143C"/>
    <w:rsid w:val="00AB1F41"/>
    <w:rsid w:val="00AB424B"/>
    <w:rsid w:val="00AC318B"/>
    <w:rsid w:val="00AD0801"/>
    <w:rsid w:val="00AD29B4"/>
    <w:rsid w:val="00AD539E"/>
    <w:rsid w:val="00AE2177"/>
    <w:rsid w:val="00AE2330"/>
    <w:rsid w:val="00AE362C"/>
    <w:rsid w:val="00AE78BB"/>
    <w:rsid w:val="00AF443A"/>
    <w:rsid w:val="00B05DC8"/>
    <w:rsid w:val="00B069F6"/>
    <w:rsid w:val="00B13958"/>
    <w:rsid w:val="00B25871"/>
    <w:rsid w:val="00B27410"/>
    <w:rsid w:val="00B31DE2"/>
    <w:rsid w:val="00B328CA"/>
    <w:rsid w:val="00B34900"/>
    <w:rsid w:val="00B468B0"/>
    <w:rsid w:val="00B51F0D"/>
    <w:rsid w:val="00B541A8"/>
    <w:rsid w:val="00B5499F"/>
    <w:rsid w:val="00B54D90"/>
    <w:rsid w:val="00B54FD9"/>
    <w:rsid w:val="00B564B2"/>
    <w:rsid w:val="00B57FAD"/>
    <w:rsid w:val="00B64D45"/>
    <w:rsid w:val="00B7408A"/>
    <w:rsid w:val="00B75C56"/>
    <w:rsid w:val="00B768B0"/>
    <w:rsid w:val="00B85CC9"/>
    <w:rsid w:val="00B86D83"/>
    <w:rsid w:val="00BB20E9"/>
    <w:rsid w:val="00BB3514"/>
    <w:rsid w:val="00BD4905"/>
    <w:rsid w:val="00BD4A35"/>
    <w:rsid w:val="00BD55B6"/>
    <w:rsid w:val="00BD6A83"/>
    <w:rsid w:val="00BE407D"/>
    <w:rsid w:val="00BE67AE"/>
    <w:rsid w:val="00BE7933"/>
    <w:rsid w:val="00BF6C5C"/>
    <w:rsid w:val="00BF7672"/>
    <w:rsid w:val="00BF7688"/>
    <w:rsid w:val="00C03B44"/>
    <w:rsid w:val="00C05251"/>
    <w:rsid w:val="00C05B99"/>
    <w:rsid w:val="00C05DD8"/>
    <w:rsid w:val="00C13729"/>
    <w:rsid w:val="00C1481B"/>
    <w:rsid w:val="00C17707"/>
    <w:rsid w:val="00C17773"/>
    <w:rsid w:val="00C20DD3"/>
    <w:rsid w:val="00C23A37"/>
    <w:rsid w:val="00C2675F"/>
    <w:rsid w:val="00C27039"/>
    <w:rsid w:val="00C35726"/>
    <w:rsid w:val="00C35994"/>
    <w:rsid w:val="00C36851"/>
    <w:rsid w:val="00C40895"/>
    <w:rsid w:val="00C40983"/>
    <w:rsid w:val="00C4102C"/>
    <w:rsid w:val="00C51B9A"/>
    <w:rsid w:val="00C555F2"/>
    <w:rsid w:val="00C603AA"/>
    <w:rsid w:val="00C63F74"/>
    <w:rsid w:val="00C64F8A"/>
    <w:rsid w:val="00C7053D"/>
    <w:rsid w:val="00C70EF8"/>
    <w:rsid w:val="00C769AA"/>
    <w:rsid w:val="00C80871"/>
    <w:rsid w:val="00C80CF3"/>
    <w:rsid w:val="00C84084"/>
    <w:rsid w:val="00C901B6"/>
    <w:rsid w:val="00C90F13"/>
    <w:rsid w:val="00C9250C"/>
    <w:rsid w:val="00C97DF6"/>
    <w:rsid w:val="00CA6620"/>
    <w:rsid w:val="00CA7244"/>
    <w:rsid w:val="00CA7D07"/>
    <w:rsid w:val="00CB4E56"/>
    <w:rsid w:val="00CC201C"/>
    <w:rsid w:val="00CD44C5"/>
    <w:rsid w:val="00CD6EB6"/>
    <w:rsid w:val="00CD73CB"/>
    <w:rsid w:val="00CE2D42"/>
    <w:rsid w:val="00CF1156"/>
    <w:rsid w:val="00CF2CE0"/>
    <w:rsid w:val="00D13ECE"/>
    <w:rsid w:val="00D1745C"/>
    <w:rsid w:val="00D22784"/>
    <w:rsid w:val="00D22832"/>
    <w:rsid w:val="00D2397B"/>
    <w:rsid w:val="00D304D6"/>
    <w:rsid w:val="00D323FE"/>
    <w:rsid w:val="00D33023"/>
    <w:rsid w:val="00D36BE5"/>
    <w:rsid w:val="00D40348"/>
    <w:rsid w:val="00D43C7C"/>
    <w:rsid w:val="00D44340"/>
    <w:rsid w:val="00D50408"/>
    <w:rsid w:val="00D5640F"/>
    <w:rsid w:val="00D614C0"/>
    <w:rsid w:val="00D61DEA"/>
    <w:rsid w:val="00D667CE"/>
    <w:rsid w:val="00D857DF"/>
    <w:rsid w:val="00D86A76"/>
    <w:rsid w:val="00D92247"/>
    <w:rsid w:val="00D97082"/>
    <w:rsid w:val="00DA060A"/>
    <w:rsid w:val="00DA1D6B"/>
    <w:rsid w:val="00DA2187"/>
    <w:rsid w:val="00DA281F"/>
    <w:rsid w:val="00DA4F45"/>
    <w:rsid w:val="00DB2F7C"/>
    <w:rsid w:val="00DC6504"/>
    <w:rsid w:val="00DC6F37"/>
    <w:rsid w:val="00DD128C"/>
    <w:rsid w:val="00DE020B"/>
    <w:rsid w:val="00DE1CC8"/>
    <w:rsid w:val="00DE2A75"/>
    <w:rsid w:val="00DE4857"/>
    <w:rsid w:val="00DE5CC0"/>
    <w:rsid w:val="00DF2617"/>
    <w:rsid w:val="00DF424F"/>
    <w:rsid w:val="00DF679C"/>
    <w:rsid w:val="00E017ED"/>
    <w:rsid w:val="00E1047C"/>
    <w:rsid w:val="00E16BCB"/>
    <w:rsid w:val="00E1757F"/>
    <w:rsid w:val="00E2444B"/>
    <w:rsid w:val="00E41CDC"/>
    <w:rsid w:val="00E45580"/>
    <w:rsid w:val="00E4613B"/>
    <w:rsid w:val="00E462F8"/>
    <w:rsid w:val="00E46EBC"/>
    <w:rsid w:val="00E5192D"/>
    <w:rsid w:val="00E52BC1"/>
    <w:rsid w:val="00E548CA"/>
    <w:rsid w:val="00E5793A"/>
    <w:rsid w:val="00E60505"/>
    <w:rsid w:val="00E634AE"/>
    <w:rsid w:val="00E65F33"/>
    <w:rsid w:val="00E67786"/>
    <w:rsid w:val="00E72827"/>
    <w:rsid w:val="00E740EC"/>
    <w:rsid w:val="00E81243"/>
    <w:rsid w:val="00E835A8"/>
    <w:rsid w:val="00E83B2A"/>
    <w:rsid w:val="00E845BC"/>
    <w:rsid w:val="00E8574A"/>
    <w:rsid w:val="00EA05B9"/>
    <w:rsid w:val="00EA6C83"/>
    <w:rsid w:val="00EA71D0"/>
    <w:rsid w:val="00EB28C9"/>
    <w:rsid w:val="00EB61E0"/>
    <w:rsid w:val="00EB7B2E"/>
    <w:rsid w:val="00EC0052"/>
    <w:rsid w:val="00EC013E"/>
    <w:rsid w:val="00EC04D7"/>
    <w:rsid w:val="00EC1F03"/>
    <w:rsid w:val="00ED0324"/>
    <w:rsid w:val="00ED7B7E"/>
    <w:rsid w:val="00EE1496"/>
    <w:rsid w:val="00EE4BD4"/>
    <w:rsid w:val="00EE5FD1"/>
    <w:rsid w:val="00EE67D3"/>
    <w:rsid w:val="00EE7E09"/>
    <w:rsid w:val="00EF00B7"/>
    <w:rsid w:val="00EF04C2"/>
    <w:rsid w:val="00EF7480"/>
    <w:rsid w:val="00F02085"/>
    <w:rsid w:val="00F04EC3"/>
    <w:rsid w:val="00F220E0"/>
    <w:rsid w:val="00F22D65"/>
    <w:rsid w:val="00F22FE9"/>
    <w:rsid w:val="00F23C98"/>
    <w:rsid w:val="00F2414A"/>
    <w:rsid w:val="00F24A3F"/>
    <w:rsid w:val="00F2621E"/>
    <w:rsid w:val="00F26AB7"/>
    <w:rsid w:val="00F3224D"/>
    <w:rsid w:val="00F32C4D"/>
    <w:rsid w:val="00F46C80"/>
    <w:rsid w:val="00F52CA8"/>
    <w:rsid w:val="00F54D51"/>
    <w:rsid w:val="00F60134"/>
    <w:rsid w:val="00F60DB7"/>
    <w:rsid w:val="00F6538C"/>
    <w:rsid w:val="00F65999"/>
    <w:rsid w:val="00F65E31"/>
    <w:rsid w:val="00F70650"/>
    <w:rsid w:val="00F73CF7"/>
    <w:rsid w:val="00F7510E"/>
    <w:rsid w:val="00F778DE"/>
    <w:rsid w:val="00F77E82"/>
    <w:rsid w:val="00F804E3"/>
    <w:rsid w:val="00F82A9A"/>
    <w:rsid w:val="00F83586"/>
    <w:rsid w:val="00F84FAD"/>
    <w:rsid w:val="00F9587C"/>
    <w:rsid w:val="00FA01A1"/>
    <w:rsid w:val="00FA2289"/>
    <w:rsid w:val="00FA3918"/>
    <w:rsid w:val="00FA45B1"/>
    <w:rsid w:val="00FD5C78"/>
    <w:rsid w:val="00FD6FC6"/>
    <w:rsid w:val="00FD71CB"/>
    <w:rsid w:val="00FE36B2"/>
    <w:rsid w:val="00FE4C2E"/>
    <w:rsid w:val="00FE6185"/>
    <w:rsid w:val="00FF0DC3"/>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B1298A6"/>
  <w15:docId w15:val="{E7E02FE7-1FC8-614D-834F-56DA97634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spacing w:after="200" w:line="288" w:lineRule="auto"/>
    </w:pPr>
    <w:rPr>
      <w:rFonts w:ascii="Calibri" w:eastAsia="Calibri" w:hAnsi="Calibri" w:cs="Calibri"/>
      <w:i/>
      <w:iCs/>
      <w:lang w:val="en-US" w:eastAsia="en-US"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uiPriority w:val="9"/>
    <w:rsid w:val="00147305"/>
    <w:rPr>
      <w:rFonts w:ascii="Cambria" w:eastAsia="Times New Roman" w:hAnsi="Cambria" w:cs="Times New Roman"/>
      <w:b/>
      <w:bCs/>
      <w:i/>
      <w:iCs/>
      <w:color w:val="622423"/>
      <w:shd w:val="clear" w:color="auto" w:fill="F2DBDB"/>
    </w:rPr>
  </w:style>
  <w:style w:type="character" w:customStyle="1" w:styleId="Heading2Char">
    <w:name w:val="Heading 2 Char"/>
    <w:uiPriority w:val="9"/>
    <w:rsid w:val="00147305"/>
    <w:rPr>
      <w:rFonts w:ascii="Cambria" w:eastAsia="Times New Roman" w:hAnsi="Cambria" w:cs="Times New Roman"/>
      <w:b/>
      <w:bCs/>
      <w:i/>
      <w:iCs/>
      <w:color w:val="943634"/>
    </w:rPr>
  </w:style>
  <w:style w:type="character" w:customStyle="1" w:styleId="Heading3Char">
    <w:name w:val="Heading 3 Char"/>
    <w:uiPriority w:val="9"/>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uiPriority w:val="1"/>
    <w:qFormat/>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paragraph" w:styleId="Subtitle">
    <w:name w:val="Subtitle"/>
    <w:basedOn w:val="Normal"/>
    <w:next w:val="Normal"/>
    <w:qFormat/>
    <w:rsid w:val="00147305"/>
    <w:pPr>
      <w:spacing w:before="200" w:after="900" w:line="240" w:lineRule="auto"/>
      <w:jc w:val="center"/>
    </w:pPr>
    <w:rPr>
      <w:rFonts w:ascii="Cambria" w:eastAsia="Times New Roman" w:hAnsi="Cambria" w:cs="Times New Roman"/>
      <w:color w:val="622423"/>
      <w:sz w:val="24"/>
      <w:szCs w:val="24"/>
    </w:rPr>
  </w:style>
  <w:style w:type="paragraph" w:styleId="ListParagraph">
    <w:name w:val="List Paragraph"/>
    <w:basedOn w:val="Normal"/>
    <w:link w:val="ListParagraphChar"/>
    <w:uiPriority w:val="1"/>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val="en-US" w:eastAsia="en-US"/>
    </w:rPr>
  </w:style>
  <w:style w:type="character" w:customStyle="1" w:styleId="BodyTextChar">
    <w:name w:val="Body Text Char"/>
    <w:link w:val="BodyText"/>
    <w:uiPriority w:val="1"/>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ind w:left="357" w:hanging="357"/>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val="en-US" w:eastAsia="en-US"/>
    </w:rPr>
  </w:style>
  <w:style w:type="paragraph" w:customStyle="1" w:styleId="tablefootnote">
    <w:name w:val="table footnote"/>
    <w:rsid w:val="000022C9"/>
    <w:pPr>
      <w:spacing w:before="60" w:after="30"/>
      <w:jc w:val="right"/>
    </w:pPr>
    <w:rPr>
      <w:rFonts w:eastAsia="SimSun"/>
      <w:sz w:val="12"/>
      <w:szCs w:val="12"/>
      <w:lang w:val="en-US"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paragraph" w:customStyle="1" w:styleId="msonormal0">
    <w:name w:val="msonormal"/>
    <w:basedOn w:val="Normal"/>
    <w:rsid w:val="00861A6A"/>
    <w:pPr>
      <w:suppressAutoHyphens w:val="0"/>
      <w:spacing w:before="100" w:beforeAutospacing="1" w:after="100" w:afterAutospacing="1" w:line="240" w:lineRule="auto"/>
    </w:pPr>
    <w:rPr>
      <w:rFonts w:ascii="Times New Roman" w:eastAsia="Times New Roman" w:hAnsi="Times New Roman" w:cs="Times New Roman"/>
      <w:i w:val="0"/>
      <w:iCs w:val="0"/>
      <w:sz w:val="24"/>
      <w:szCs w:val="24"/>
      <w:lang w:bidi="ar-SA"/>
    </w:rPr>
  </w:style>
  <w:style w:type="character" w:styleId="FollowedHyperlink">
    <w:name w:val="FollowedHyperlink"/>
    <w:basedOn w:val="DefaultParagraphFont"/>
    <w:uiPriority w:val="99"/>
    <w:semiHidden/>
    <w:unhideWhenUsed/>
    <w:rsid w:val="00B27410"/>
    <w:rPr>
      <w:color w:val="800080" w:themeColor="followedHyperlink"/>
      <w:u w:val="single"/>
    </w:rPr>
  </w:style>
  <w:style w:type="paragraph" w:customStyle="1" w:styleId="TableParagraph">
    <w:name w:val="Table Paragraph"/>
    <w:basedOn w:val="Normal"/>
    <w:uiPriority w:val="1"/>
    <w:qFormat/>
    <w:rsid w:val="00B27410"/>
    <w:pPr>
      <w:widowControl w:val="0"/>
      <w:suppressAutoHyphens w:val="0"/>
      <w:autoSpaceDE w:val="0"/>
      <w:autoSpaceDN w:val="0"/>
      <w:spacing w:after="0" w:line="240" w:lineRule="auto"/>
    </w:pPr>
    <w:rPr>
      <w:rFonts w:ascii="Arial MT" w:eastAsia="Arial MT" w:hAnsi="Arial MT" w:cs="Arial MT"/>
      <w:i w:val="0"/>
      <w:iCs w:val="0"/>
      <w:sz w:val="22"/>
      <w:szCs w:val="22"/>
      <w:lang w:bidi="ar-SA"/>
    </w:rPr>
  </w:style>
  <w:style w:type="character" w:styleId="UnresolvedMention">
    <w:name w:val="Unresolved Mention"/>
    <w:basedOn w:val="DefaultParagraphFont"/>
    <w:uiPriority w:val="99"/>
    <w:semiHidden/>
    <w:unhideWhenUsed/>
    <w:rsid w:val="00B27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0125">
      <w:bodyDiv w:val="1"/>
      <w:marLeft w:val="0"/>
      <w:marRight w:val="0"/>
      <w:marTop w:val="0"/>
      <w:marBottom w:val="0"/>
      <w:divBdr>
        <w:top w:val="none" w:sz="0" w:space="0" w:color="auto"/>
        <w:left w:val="none" w:sz="0" w:space="0" w:color="auto"/>
        <w:bottom w:val="none" w:sz="0" w:space="0" w:color="auto"/>
        <w:right w:val="none" w:sz="0" w:space="0" w:color="auto"/>
      </w:divBdr>
    </w:div>
    <w:div w:id="106438284">
      <w:bodyDiv w:val="1"/>
      <w:marLeft w:val="0"/>
      <w:marRight w:val="0"/>
      <w:marTop w:val="0"/>
      <w:marBottom w:val="0"/>
      <w:divBdr>
        <w:top w:val="none" w:sz="0" w:space="0" w:color="auto"/>
        <w:left w:val="none" w:sz="0" w:space="0" w:color="auto"/>
        <w:bottom w:val="none" w:sz="0" w:space="0" w:color="auto"/>
        <w:right w:val="none" w:sz="0" w:space="0" w:color="auto"/>
      </w:divBdr>
      <w:divsChild>
        <w:div w:id="1442066511">
          <w:marLeft w:val="0"/>
          <w:marRight w:val="0"/>
          <w:marTop w:val="0"/>
          <w:marBottom w:val="0"/>
          <w:divBdr>
            <w:top w:val="none" w:sz="0" w:space="0" w:color="auto"/>
            <w:left w:val="none" w:sz="0" w:space="0" w:color="auto"/>
            <w:bottom w:val="none" w:sz="0" w:space="0" w:color="auto"/>
            <w:right w:val="none" w:sz="0" w:space="0" w:color="auto"/>
          </w:divBdr>
        </w:div>
        <w:div w:id="1859853575">
          <w:marLeft w:val="0"/>
          <w:marRight w:val="0"/>
          <w:marTop w:val="0"/>
          <w:marBottom w:val="0"/>
          <w:divBdr>
            <w:top w:val="none" w:sz="0" w:space="0" w:color="auto"/>
            <w:left w:val="none" w:sz="0" w:space="0" w:color="auto"/>
            <w:bottom w:val="none" w:sz="0" w:space="0" w:color="auto"/>
            <w:right w:val="none" w:sz="0" w:space="0" w:color="auto"/>
          </w:divBdr>
        </w:div>
        <w:div w:id="506528090">
          <w:marLeft w:val="0"/>
          <w:marRight w:val="0"/>
          <w:marTop w:val="0"/>
          <w:marBottom w:val="0"/>
          <w:divBdr>
            <w:top w:val="none" w:sz="0" w:space="0" w:color="auto"/>
            <w:left w:val="none" w:sz="0" w:space="0" w:color="auto"/>
            <w:bottom w:val="none" w:sz="0" w:space="0" w:color="auto"/>
            <w:right w:val="none" w:sz="0" w:space="0" w:color="auto"/>
          </w:divBdr>
        </w:div>
        <w:div w:id="1929459282">
          <w:marLeft w:val="0"/>
          <w:marRight w:val="0"/>
          <w:marTop w:val="0"/>
          <w:marBottom w:val="0"/>
          <w:divBdr>
            <w:top w:val="none" w:sz="0" w:space="0" w:color="auto"/>
            <w:left w:val="none" w:sz="0" w:space="0" w:color="auto"/>
            <w:bottom w:val="none" w:sz="0" w:space="0" w:color="auto"/>
            <w:right w:val="none" w:sz="0" w:space="0" w:color="auto"/>
          </w:divBdr>
        </w:div>
      </w:divsChild>
    </w:div>
    <w:div w:id="171454296">
      <w:bodyDiv w:val="1"/>
      <w:marLeft w:val="0"/>
      <w:marRight w:val="0"/>
      <w:marTop w:val="0"/>
      <w:marBottom w:val="0"/>
      <w:divBdr>
        <w:top w:val="none" w:sz="0" w:space="0" w:color="auto"/>
        <w:left w:val="none" w:sz="0" w:space="0" w:color="auto"/>
        <w:bottom w:val="none" w:sz="0" w:space="0" w:color="auto"/>
        <w:right w:val="none" w:sz="0" w:space="0" w:color="auto"/>
      </w:divBdr>
    </w:div>
    <w:div w:id="258873755">
      <w:bodyDiv w:val="1"/>
      <w:marLeft w:val="0"/>
      <w:marRight w:val="0"/>
      <w:marTop w:val="0"/>
      <w:marBottom w:val="0"/>
      <w:divBdr>
        <w:top w:val="none" w:sz="0" w:space="0" w:color="auto"/>
        <w:left w:val="none" w:sz="0" w:space="0" w:color="auto"/>
        <w:bottom w:val="none" w:sz="0" w:space="0" w:color="auto"/>
        <w:right w:val="none" w:sz="0" w:space="0" w:color="auto"/>
      </w:divBdr>
    </w:div>
    <w:div w:id="296616591">
      <w:bodyDiv w:val="1"/>
      <w:marLeft w:val="0"/>
      <w:marRight w:val="0"/>
      <w:marTop w:val="0"/>
      <w:marBottom w:val="0"/>
      <w:divBdr>
        <w:top w:val="none" w:sz="0" w:space="0" w:color="auto"/>
        <w:left w:val="none" w:sz="0" w:space="0" w:color="auto"/>
        <w:bottom w:val="none" w:sz="0" w:space="0" w:color="auto"/>
        <w:right w:val="none" w:sz="0" w:space="0" w:color="auto"/>
      </w:divBdr>
    </w:div>
    <w:div w:id="467090828">
      <w:bodyDiv w:val="1"/>
      <w:marLeft w:val="0"/>
      <w:marRight w:val="0"/>
      <w:marTop w:val="0"/>
      <w:marBottom w:val="0"/>
      <w:divBdr>
        <w:top w:val="none" w:sz="0" w:space="0" w:color="auto"/>
        <w:left w:val="none" w:sz="0" w:space="0" w:color="auto"/>
        <w:bottom w:val="none" w:sz="0" w:space="0" w:color="auto"/>
        <w:right w:val="none" w:sz="0" w:space="0" w:color="auto"/>
      </w:divBdr>
    </w:div>
    <w:div w:id="517279378">
      <w:bodyDiv w:val="1"/>
      <w:marLeft w:val="0"/>
      <w:marRight w:val="0"/>
      <w:marTop w:val="0"/>
      <w:marBottom w:val="0"/>
      <w:divBdr>
        <w:top w:val="none" w:sz="0" w:space="0" w:color="auto"/>
        <w:left w:val="none" w:sz="0" w:space="0" w:color="auto"/>
        <w:bottom w:val="none" w:sz="0" w:space="0" w:color="auto"/>
        <w:right w:val="none" w:sz="0" w:space="0" w:color="auto"/>
      </w:divBdr>
    </w:div>
    <w:div w:id="555120452">
      <w:bodyDiv w:val="1"/>
      <w:marLeft w:val="0"/>
      <w:marRight w:val="0"/>
      <w:marTop w:val="0"/>
      <w:marBottom w:val="0"/>
      <w:divBdr>
        <w:top w:val="none" w:sz="0" w:space="0" w:color="auto"/>
        <w:left w:val="none" w:sz="0" w:space="0" w:color="auto"/>
        <w:bottom w:val="none" w:sz="0" w:space="0" w:color="auto"/>
        <w:right w:val="none" w:sz="0" w:space="0" w:color="auto"/>
      </w:divBdr>
    </w:div>
    <w:div w:id="735276672">
      <w:bodyDiv w:val="1"/>
      <w:marLeft w:val="0"/>
      <w:marRight w:val="0"/>
      <w:marTop w:val="0"/>
      <w:marBottom w:val="0"/>
      <w:divBdr>
        <w:top w:val="none" w:sz="0" w:space="0" w:color="auto"/>
        <w:left w:val="none" w:sz="0" w:space="0" w:color="auto"/>
        <w:bottom w:val="none" w:sz="0" w:space="0" w:color="auto"/>
        <w:right w:val="none" w:sz="0" w:space="0" w:color="auto"/>
      </w:divBdr>
    </w:div>
    <w:div w:id="751439279">
      <w:bodyDiv w:val="1"/>
      <w:marLeft w:val="0"/>
      <w:marRight w:val="0"/>
      <w:marTop w:val="0"/>
      <w:marBottom w:val="0"/>
      <w:divBdr>
        <w:top w:val="none" w:sz="0" w:space="0" w:color="auto"/>
        <w:left w:val="none" w:sz="0" w:space="0" w:color="auto"/>
        <w:bottom w:val="none" w:sz="0" w:space="0" w:color="auto"/>
        <w:right w:val="none" w:sz="0" w:space="0" w:color="auto"/>
      </w:divBdr>
      <w:divsChild>
        <w:div w:id="927277931">
          <w:marLeft w:val="0"/>
          <w:marRight w:val="0"/>
          <w:marTop w:val="0"/>
          <w:marBottom w:val="0"/>
          <w:divBdr>
            <w:top w:val="none" w:sz="0" w:space="0" w:color="auto"/>
            <w:left w:val="none" w:sz="0" w:space="0" w:color="auto"/>
            <w:bottom w:val="none" w:sz="0" w:space="0" w:color="auto"/>
            <w:right w:val="none" w:sz="0" w:space="0" w:color="auto"/>
          </w:divBdr>
        </w:div>
        <w:div w:id="1232273606">
          <w:marLeft w:val="0"/>
          <w:marRight w:val="0"/>
          <w:marTop w:val="0"/>
          <w:marBottom w:val="0"/>
          <w:divBdr>
            <w:top w:val="none" w:sz="0" w:space="0" w:color="auto"/>
            <w:left w:val="none" w:sz="0" w:space="0" w:color="auto"/>
            <w:bottom w:val="none" w:sz="0" w:space="0" w:color="auto"/>
            <w:right w:val="none" w:sz="0" w:space="0" w:color="auto"/>
          </w:divBdr>
        </w:div>
        <w:div w:id="597299405">
          <w:marLeft w:val="0"/>
          <w:marRight w:val="0"/>
          <w:marTop w:val="0"/>
          <w:marBottom w:val="0"/>
          <w:divBdr>
            <w:top w:val="none" w:sz="0" w:space="0" w:color="auto"/>
            <w:left w:val="none" w:sz="0" w:space="0" w:color="auto"/>
            <w:bottom w:val="none" w:sz="0" w:space="0" w:color="auto"/>
            <w:right w:val="none" w:sz="0" w:space="0" w:color="auto"/>
          </w:divBdr>
        </w:div>
        <w:div w:id="291398575">
          <w:marLeft w:val="0"/>
          <w:marRight w:val="0"/>
          <w:marTop w:val="0"/>
          <w:marBottom w:val="0"/>
          <w:divBdr>
            <w:top w:val="none" w:sz="0" w:space="0" w:color="auto"/>
            <w:left w:val="none" w:sz="0" w:space="0" w:color="auto"/>
            <w:bottom w:val="none" w:sz="0" w:space="0" w:color="auto"/>
            <w:right w:val="none" w:sz="0" w:space="0" w:color="auto"/>
          </w:divBdr>
        </w:div>
        <w:div w:id="1497040492">
          <w:marLeft w:val="0"/>
          <w:marRight w:val="0"/>
          <w:marTop w:val="0"/>
          <w:marBottom w:val="0"/>
          <w:divBdr>
            <w:top w:val="none" w:sz="0" w:space="0" w:color="auto"/>
            <w:left w:val="none" w:sz="0" w:space="0" w:color="auto"/>
            <w:bottom w:val="none" w:sz="0" w:space="0" w:color="auto"/>
            <w:right w:val="none" w:sz="0" w:space="0" w:color="auto"/>
          </w:divBdr>
        </w:div>
        <w:div w:id="1987272295">
          <w:marLeft w:val="0"/>
          <w:marRight w:val="0"/>
          <w:marTop w:val="0"/>
          <w:marBottom w:val="0"/>
          <w:divBdr>
            <w:top w:val="none" w:sz="0" w:space="0" w:color="auto"/>
            <w:left w:val="none" w:sz="0" w:space="0" w:color="auto"/>
            <w:bottom w:val="none" w:sz="0" w:space="0" w:color="auto"/>
            <w:right w:val="none" w:sz="0" w:space="0" w:color="auto"/>
          </w:divBdr>
        </w:div>
        <w:div w:id="1270161393">
          <w:marLeft w:val="0"/>
          <w:marRight w:val="0"/>
          <w:marTop w:val="0"/>
          <w:marBottom w:val="0"/>
          <w:divBdr>
            <w:top w:val="none" w:sz="0" w:space="0" w:color="auto"/>
            <w:left w:val="none" w:sz="0" w:space="0" w:color="auto"/>
            <w:bottom w:val="none" w:sz="0" w:space="0" w:color="auto"/>
            <w:right w:val="none" w:sz="0" w:space="0" w:color="auto"/>
          </w:divBdr>
        </w:div>
        <w:div w:id="2094012241">
          <w:marLeft w:val="0"/>
          <w:marRight w:val="0"/>
          <w:marTop w:val="0"/>
          <w:marBottom w:val="0"/>
          <w:divBdr>
            <w:top w:val="none" w:sz="0" w:space="0" w:color="auto"/>
            <w:left w:val="none" w:sz="0" w:space="0" w:color="auto"/>
            <w:bottom w:val="none" w:sz="0" w:space="0" w:color="auto"/>
            <w:right w:val="none" w:sz="0" w:space="0" w:color="auto"/>
          </w:divBdr>
        </w:div>
        <w:div w:id="242951814">
          <w:marLeft w:val="0"/>
          <w:marRight w:val="0"/>
          <w:marTop w:val="0"/>
          <w:marBottom w:val="0"/>
          <w:divBdr>
            <w:top w:val="none" w:sz="0" w:space="0" w:color="auto"/>
            <w:left w:val="none" w:sz="0" w:space="0" w:color="auto"/>
            <w:bottom w:val="none" w:sz="0" w:space="0" w:color="auto"/>
            <w:right w:val="none" w:sz="0" w:space="0" w:color="auto"/>
          </w:divBdr>
        </w:div>
        <w:div w:id="2099208778">
          <w:marLeft w:val="0"/>
          <w:marRight w:val="0"/>
          <w:marTop w:val="0"/>
          <w:marBottom w:val="0"/>
          <w:divBdr>
            <w:top w:val="none" w:sz="0" w:space="0" w:color="auto"/>
            <w:left w:val="none" w:sz="0" w:space="0" w:color="auto"/>
            <w:bottom w:val="none" w:sz="0" w:space="0" w:color="auto"/>
            <w:right w:val="none" w:sz="0" w:space="0" w:color="auto"/>
          </w:divBdr>
        </w:div>
        <w:div w:id="1309095968">
          <w:marLeft w:val="0"/>
          <w:marRight w:val="0"/>
          <w:marTop w:val="0"/>
          <w:marBottom w:val="0"/>
          <w:divBdr>
            <w:top w:val="none" w:sz="0" w:space="0" w:color="auto"/>
            <w:left w:val="none" w:sz="0" w:space="0" w:color="auto"/>
            <w:bottom w:val="none" w:sz="0" w:space="0" w:color="auto"/>
            <w:right w:val="none" w:sz="0" w:space="0" w:color="auto"/>
          </w:divBdr>
        </w:div>
        <w:div w:id="1274166704">
          <w:marLeft w:val="0"/>
          <w:marRight w:val="0"/>
          <w:marTop w:val="0"/>
          <w:marBottom w:val="0"/>
          <w:divBdr>
            <w:top w:val="none" w:sz="0" w:space="0" w:color="auto"/>
            <w:left w:val="none" w:sz="0" w:space="0" w:color="auto"/>
            <w:bottom w:val="none" w:sz="0" w:space="0" w:color="auto"/>
            <w:right w:val="none" w:sz="0" w:space="0" w:color="auto"/>
          </w:divBdr>
        </w:div>
      </w:divsChild>
    </w:div>
    <w:div w:id="811940944">
      <w:bodyDiv w:val="1"/>
      <w:marLeft w:val="0"/>
      <w:marRight w:val="0"/>
      <w:marTop w:val="0"/>
      <w:marBottom w:val="0"/>
      <w:divBdr>
        <w:top w:val="none" w:sz="0" w:space="0" w:color="auto"/>
        <w:left w:val="none" w:sz="0" w:space="0" w:color="auto"/>
        <w:bottom w:val="none" w:sz="0" w:space="0" w:color="auto"/>
        <w:right w:val="none" w:sz="0" w:space="0" w:color="auto"/>
      </w:divBdr>
    </w:div>
    <w:div w:id="954482787">
      <w:bodyDiv w:val="1"/>
      <w:marLeft w:val="0"/>
      <w:marRight w:val="0"/>
      <w:marTop w:val="0"/>
      <w:marBottom w:val="0"/>
      <w:divBdr>
        <w:top w:val="none" w:sz="0" w:space="0" w:color="auto"/>
        <w:left w:val="none" w:sz="0" w:space="0" w:color="auto"/>
        <w:bottom w:val="none" w:sz="0" w:space="0" w:color="auto"/>
        <w:right w:val="none" w:sz="0" w:space="0" w:color="auto"/>
      </w:divBdr>
      <w:divsChild>
        <w:div w:id="218175655">
          <w:marLeft w:val="0"/>
          <w:marRight w:val="0"/>
          <w:marTop w:val="0"/>
          <w:marBottom w:val="0"/>
          <w:divBdr>
            <w:top w:val="none" w:sz="0" w:space="0" w:color="auto"/>
            <w:left w:val="none" w:sz="0" w:space="0" w:color="auto"/>
            <w:bottom w:val="none" w:sz="0" w:space="0" w:color="auto"/>
            <w:right w:val="none" w:sz="0" w:space="0" w:color="auto"/>
          </w:divBdr>
        </w:div>
        <w:div w:id="1103452875">
          <w:marLeft w:val="0"/>
          <w:marRight w:val="0"/>
          <w:marTop w:val="0"/>
          <w:marBottom w:val="0"/>
          <w:divBdr>
            <w:top w:val="none" w:sz="0" w:space="0" w:color="auto"/>
            <w:left w:val="none" w:sz="0" w:space="0" w:color="auto"/>
            <w:bottom w:val="none" w:sz="0" w:space="0" w:color="auto"/>
            <w:right w:val="none" w:sz="0" w:space="0" w:color="auto"/>
          </w:divBdr>
        </w:div>
      </w:divsChild>
    </w:div>
    <w:div w:id="974337653">
      <w:bodyDiv w:val="1"/>
      <w:marLeft w:val="0"/>
      <w:marRight w:val="0"/>
      <w:marTop w:val="0"/>
      <w:marBottom w:val="0"/>
      <w:divBdr>
        <w:top w:val="none" w:sz="0" w:space="0" w:color="auto"/>
        <w:left w:val="none" w:sz="0" w:space="0" w:color="auto"/>
        <w:bottom w:val="none" w:sz="0" w:space="0" w:color="auto"/>
        <w:right w:val="none" w:sz="0" w:space="0" w:color="auto"/>
      </w:divBdr>
      <w:divsChild>
        <w:div w:id="893346112">
          <w:marLeft w:val="0"/>
          <w:marRight w:val="0"/>
          <w:marTop w:val="0"/>
          <w:marBottom w:val="0"/>
          <w:divBdr>
            <w:top w:val="none" w:sz="0" w:space="0" w:color="auto"/>
            <w:left w:val="none" w:sz="0" w:space="0" w:color="auto"/>
            <w:bottom w:val="none" w:sz="0" w:space="0" w:color="auto"/>
            <w:right w:val="none" w:sz="0" w:space="0" w:color="auto"/>
          </w:divBdr>
        </w:div>
        <w:div w:id="122576716">
          <w:marLeft w:val="0"/>
          <w:marRight w:val="0"/>
          <w:marTop w:val="0"/>
          <w:marBottom w:val="0"/>
          <w:divBdr>
            <w:top w:val="none" w:sz="0" w:space="0" w:color="auto"/>
            <w:left w:val="none" w:sz="0" w:space="0" w:color="auto"/>
            <w:bottom w:val="none" w:sz="0" w:space="0" w:color="auto"/>
            <w:right w:val="none" w:sz="0" w:space="0" w:color="auto"/>
          </w:divBdr>
        </w:div>
        <w:div w:id="9065580">
          <w:marLeft w:val="0"/>
          <w:marRight w:val="0"/>
          <w:marTop w:val="0"/>
          <w:marBottom w:val="0"/>
          <w:divBdr>
            <w:top w:val="none" w:sz="0" w:space="0" w:color="auto"/>
            <w:left w:val="none" w:sz="0" w:space="0" w:color="auto"/>
            <w:bottom w:val="none" w:sz="0" w:space="0" w:color="auto"/>
            <w:right w:val="none" w:sz="0" w:space="0" w:color="auto"/>
          </w:divBdr>
        </w:div>
        <w:div w:id="1453592589">
          <w:marLeft w:val="0"/>
          <w:marRight w:val="0"/>
          <w:marTop w:val="0"/>
          <w:marBottom w:val="0"/>
          <w:divBdr>
            <w:top w:val="none" w:sz="0" w:space="0" w:color="auto"/>
            <w:left w:val="none" w:sz="0" w:space="0" w:color="auto"/>
            <w:bottom w:val="none" w:sz="0" w:space="0" w:color="auto"/>
            <w:right w:val="none" w:sz="0" w:space="0" w:color="auto"/>
          </w:divBdr>
        </w:div>
        <w:div w:id="1354453636">
          <w:marLeft w:val="0"/>
          <w:marRight w:val="0"/>
          <w:marTop w:val="0"/>
          <w:marBottom w:val="0"/>
          <w:divBdr>
            <w:top w:val="none" w:sz="0" w:space="0" w:color="auto"/>
            <w:left w:val="none" w:sz="0" w:space="0" w:color="auto"/>
            <w:bottom w:val="none" w:sz="0" w:space="0" w:color="auto"/>
            <w:right w:val="none" w:sz="0" w:space="0" w:color="auto"/>
          </w:divBdr>
        </w:div>
        <w:div w:id="644088030">
          <w:marLeft w:val="0"/>
          <w:marRight w:val="0"/>
          <w:marTop w:val="0"/>
          <w:marBottom w:val="0"/>
          <w:divBdr>
            <w:top w:val="none" w:sz="0" w:space="0" w:color="auto"/>
            <w:left w:val="none" w:sz="0" w:space="0" w:color="auto"/>
            <w:bottom w:val="none" w:sz="0" w:space="0" w:color="auto"/>
            <w:right w:val="none" w:sz="0" w:space="0" w:color="auto"/>
          </w:divBdr>
        </w:div>
        <w:div w:id="1516192768">
          <w:marLeft w:val="0"/>
          <w:marRight w:val="0"/>
          <w:marTop w:val="0"/>
          <w:marBottom w:val="0"/>
          <w:divBdr>
            <w:top w:val="none" w:sz="0" w:space="0" w:color="auto"/>
            <w:left w:val="none" w:sz="0" w:space="0" w:color="auto"/>
            <w:bottom w:val="none" w:sz="0" w:space="0" w:color="auto"/>
            <w:right w:val="none" w:sz="0" w:space="0" w:color="auto"/>
          </w:divBdr>
        </w:div>
        <w:div w:id="1561942089">
          <w:marLeft w:val="0"/>
          <w:marRight w:val="0"/>
          <w:marTop w:val="0"/>
          <w:marBottom w:val="0"/>
          <w:divBdr>
            <w:top w:val="none" w:sz="0" w:space="0" w:color="auto"/>
            <w:left w:val="none" w:sz="0" w:space="0" w:color="auto"/>
            <w:bottom w:val="none" w:sz="0" w:space="0" w:color="auto"/>
            <w:right w:val="none" w:sz="0" w:space="0" w:color="auto"/>
          </w:divBdr>
        </w:div>
        <w:div w:id="248007397">
          <w:marLeft w:val="0"/>
          <w:marRight w:val="0"/>
          <w:marTop w:val="0"/>
          <w:marBottom w:val="0"/>
          <w:divBdr>
            <w:top w:val="none" w:sz="0" w:space="0" w:color="auto"/>
            <w:left w:val="none" w:sz="0" w:space="0" w:color="auto"/>
            <w:bottom w:val="none" w:sz="0" w:space="0" w:color="auto"/>
            <w:right w:val="none" w:sz="0" w:space="0" w:color="auto"/>
          </w:divBdr>
        </w:div>
        <w:div w:id="1321150903">
          <w:marLeft w:val="0"/>
          <w:marRight w:val="0"/>
          <w:marTop w:val="0"/>
          <w:marBottom w:val="0"/>
          <w:divBdr>
            <w:top w:val="none" w:sz="0" w:space="0" w:color="auto"/>
            <w:left w:val="none" w:sz="0" w:space="0" w:color="auto"/>
            <w:bottom w:val="none" w:sz="0" w:space="0" w:color="auto"/>
            <w:right w:val="none" w:sz="0" w:space="0" w:color="auto"/>
          </w:divBdr>
        </w:div>
        <w:div w:id="1867254066">
          <w:marLeft w:val="0"/>
          <w:marRight w:val="0"/>
          <w:marTop w:val="0"/>
          <w:marBottom w:val="0"/>
          <w:divBdr>
            <w:top w:val="none" w:sz="0" w:space="0" w:color="auto"/>
            <w:left w:val="none" w:sz="0" w:space="0" w:color="auto"/>
            <w:bottom w:val="none" w:sz="0" w:space="0" w:color="auto"/>
            <w:right w:val="none" w:sz="0" w:space="0" w:color="auto"/>
          </w:divBdr>
        </w:div>
        <w:div w:id="1007638619">
          <w:marLeft w:val="0"/>
          <w:marRight w:val="0"/>
          <w:marTop w:val="0"/>
          <w:marBottom w:val="0"/>
          <w:divBdr>
            <w:top w:val="none" w:sz="0" w:space="0" w:color="auto"/>
            <w:left w:val="none" w:sz="0" w:space="0" w:color="auto"/>
            <w:bottom w:val="none" w:sz="0" w:space="0" w:color="auto"/>
            <w:right w:val="none" w:sz="0" w:space="0" w:color="auto"/>
          </w:divBdr>
        </w:div>
        <w:div w:id="890309377">
          <w:marLeft w:val="0"/>
          <w:marRight w:val="0"/>
          <w:marTop w:val="0"/>
          <w:marBottom w:val="0"/>
          <w:divBdr>
            <w:top w:val="none" w:sz="0" w:space="0" w:color="auto"/>
            <w:left w:val="none" w:sz="0" w:space="0" w:color="auto"/>
            <w:bottom w:val="none" w:sz="0" w:space="0" w:color="auto"/>
            <w:right w:val="none" w:sz="0" w:space="0" w:color="auto"/>
          </w:divBdr>
        </w:div>
        <w:div w:id="526599372">
          <w:marLeft w:val="0"/>
          <w:marRight w:val="0"/>
          <w:marTop w:val="0"/>
          <w:marBottom w:val="0"/>
          <w:divBdr>
            <w:top w:val="none" w:sz="0" w:space="0" w:color="auto"/>
            <w:left w:val="none" w:sz="0" w:space="0" w:color="auto"/>
            <w:bottom w:val="none" w:sz="0" w:space="0" w:color="auto"/>
            <w:right w:val="none" w:sz="0" w:space="0" w:color="auto"/>
          </w:divBdr>
        </w:div>
        <w:div w:id="1725444596">
          <w:marLeft w:val="0"/>
          <w:marRight w:val="0"/>
          <w:marTop w:val="0"/>
          <w:marBottom w:val="0"/>
          <w:divBdr>
            <w:top w:val="none" w:sz="0" w:space="0" w:color="auto"/>
            <w:left w:val="none" w:sz="0" w:space="0" w:color="auto"/>
            <w:bottom w:val="none" w:sz="0" w:space="0" w:color="auto"/>
            <w:right w:val="none" w:sz="0" w:space="0" w:color="auto"/>
          </w:divBdr>
        </w:div>
        <w:div w:id="2108842405">
          <w:marLeft w:val="0"/>
          <w:marRight w:val="0"/>
          <w:marTop w:val="0"/>
          <w:marBottom w:val="0"/>
          <w:divBdr>
            <w:top w:val="none" w:sz="0" w:space="0" w:color="auto"/>
            <w:left w:val="none" w:sz="0" w:space="0" w:color="auto"/>
            <w:bottom w:val="none" w:sz="0" w:space="0" w:color="auto"/>
            <w:right w:val="none" w:sz="0" w:space="0" w:color="auto"/>
          </w:divBdr>
        </w:div>
        <w:div w:id="244851064">
          <w:marLeft w:val="0"/>
          <w:marRight w:val="0"/>
          <w:marTop w:val="0"/>
          <w:marBottom w:val="0"/>
          <w:divBdr>
            <w:top w:val="none" w:sz="0" w:space="0" w:color="auto"/>
            <w:left w:val="none" w:sz="0" w:space="0" w:color="auto"/>
            <w:bottom w:val="none" w:sz="0" w:space="0" w:color="auto"/>
            <w:right w:val="none" w:sz="0" w:space="0" w:color="auto"/>
          </w:divBdr>
        </w:div>
        <w:div w:id="2074961562">
          <w:marLeft w:val="0"/>
          <w:marRight w:val="0"/>
          <w:marTop w:val="0"/>
          <w:marBottom w:val="0"/>
          <w:divBdr>
            <w:top w:val="none" w:sz="0" w:space="0" w:color="auto"/>
            <w:left w:val="none" w:sz="0" w:space="0" w:color="auto"/>
            <w:bottom w:val="none" w:sz="0" w:space="0" w:color="auto"/>
            <w:right w:val="none" w:sz="0" w:space="0" w:color="auto"/>
          </w:divBdr>
        </w:div>
      </w:divsChild>
    </w:div>
    <w:div w:id="1036351375">
      <w:bodyDiv w:val="1"/>
      <w:marLeft w:val="0"/>
      <w:marRight w:val="0"/>
      <w:marTop w:val="0"/>
      <w:marBottom w:val="0"/>
      <w:divBdr>
        <w:top w:val="none" w:sz="0" w:space="0" w:color="auto"/>
        <w:left w:val="none" w:sz="0" w:space="0" w:color="auto"/>
        <w:bottom w:val="none" w:sz="0" w:space="0" w:color="auto"/>
        <w:right w:val="none" w:sz="0" w:space="0" w:color="auto"/>
      </w:divBdr>
    </w:div>
    <w:div w:id="1051997401">
      <w:bodyDiv w:val="1"/>
      <w:marLeft w:val="0"/>
      <w:marRight w:val="0"/>
      <w:marTop w:val="0"/>
      <w:marBottom w:val="0"/>
      <w:divBdr>
        <w:top w:val="none" w:sz="0" w:space="0" w:color="auto"/>
        <w:left w:val="none" w:sz="0" w:space="0" w:color="auto"/>
        <w:bottom w:val="none" w:sz="0" w:space="0" w:color="auto"/>
        <w:right w:val="none" w:sz="0" w:space="0" w:color="auto"/>
      </w:divBdr>
    </w:div>
    <w:div w:id="1067803474">
      <w:bodyDiv w:val="1"/>
      <w:marLeft w:val="0"/>
      <w:marRight w:val="0"/>
      <w:marTop w:val="0"/>
      <w:marBottom w:val="0"/>
      <w:divBdr>
        <w:top w:val="none" w:sz="0" w:space="0" w:color="auto"/>
        <w:left w:val="none" w:sz="0" w:space="0" w:color="auto"/>
        <w:bottom w:val="none" w:sz="0" w:space="0" w:color="auto"/>
        <w:right w:val="none" w:sz="0" w:space="0" w:color="auto"/>
      </w:divBdr>
    </w:div>
    <w:div w:id="1075320389">
      <w:bodyDiv w:val="1"/>
      <w:marLeft w:val="0"/>
      <w:marRight w:val="0"/>
      <w:marTop w:val="0"/>
      <w:marBottom w:val="0"/>
      <w:divBdr>
        <w:top w:val="none" w:sz="0" w:space="0" w:color="auto"/>
        <w:left w:val="none" w:sz="0" w:space="0" w:color="auto"/>
        <w:bottom w:val="none" w:sz="0" w:space="0" w:color="auto"/>
        <w:right w:val="none" w:sz="0" w:space="0" w:color="auto"/>
      </w:divBdr>
      <w:divsChild>
        <w:div w:id="71008169">
          <w:marLeft w:val="0"/>
          <w:marRight w:val="0"/>
          <w:marTop w:val="0"/>
          <w:marBottom w:val="0"/>
          <w:divBdr>
            <w:top w:val="none" w:sz="0" w:space="0" w:color="auto"/>
            <w:left w:val="none" w:sz="0" w:space="0" w:color="auto"/>
            <w:bottom w:val="none" w:sz="0" w:space="0" w:color="auto"/>
            <w:right w:val="none" w:sz="0" w:space="0" w:color="auto"/>
          </w:divBdr>
        </w:div>
        <w:div w:id="388039321">
          <w:marLeft w:val="0"/>
          <w:marRight w:val="0"/>
          <w:marTop w:val="0"/>
          <w:marBottom w:val="0"/>
          <w:divBdr>
            <w:top w:val="none" w:sz="0" w:space="0" w:color="auto"/>
            <w:left w:val="none" w:sz="0" w:space="0" w:color="auto"/>
            <w:bottom w:val="none" w:sz="0" w:space="0" w:color="auto"/>
            <w:right w:val="none" w:sz="0" w:space="0" w:color="auto"/>
          </w:divBdr>
        </w:div>
        <w:div w:id="857280982">
          <w:marLeft w:val="0"/>
          <w:marRight w:val="0"/>
          <w:marTop w:val="0"/>
          <w:marBottom w:val="0"/>
          <w:divBdr>
            <w:top w:val="none" w:sz="0" w:space="0" w:color="auto"/>
            <w:left w:val="none" w:sz="0" w:space="0" w:color="auto"/>
            <w:bottom w:val="none" w:sz="0" w:space="0" w:color="auto"/>
            <w:right w:val="none" w:sz="0" w:space="0" w:color="auto"/>
          </w:divBdr>
        </w:div>
      </w:divsChild>
    </w:div>
    <w:div w:id="1100027595">
      <w:bodyDiv w:val="1"/>
      <w:marLeft w:val="0"/>
      <w:marRight w:val="0"/>
      <w:marTop w:val="0"/>
      <w:marBottom w:val="0"/>
      <w:divBdr>
        <w:top w:val="none" w:sz="0" w:space="0" w:color="auto"/>
        <w:left w:val="none" w:sz="0" w:space="0" w:color="auto"/>
        <w:bottom w:val="none" w:sz="0" w:space="0" w:color="auto"/>
        <w:right w:val="none" w:sz="0" w:space="0" w:color="auto"/>
      </w:divBdr>
    </w:div>
    <w:div w:id="1120494917">
      <w:bodyDiv w:val="1"/>
      <w:marLeft w:val="0"/>
      <w:marRight w:val="0"/>
      <w:marTop w:val="0"/>
      <w:marBottom w:val="0"/>
      <w:divBdr>
        <w:top w:val="none" w:sz="0" w:space="0" w:color="auto"/>
        <w:left w:val="none" w:sz="0" w:space="0" w:color="auto"/>
        <w:bottom w:val="none" w:sz="0" w:space="0" w:color="auto"/>
        <w:right w:val="none" w:sz="0" w:space="0" w:color="auto"/>
      </w:divBdr>
    </w:div>
    <w:div w:id="1495027958">
      <w:bodyDiv w:val="1"/>
      <w:marLeft w:val="0"/>
      <w:marRight w:val="0"/>
      <w:marTop w:val="0"/>
      <w:marBottom w:val="0"/>
      <w:divBdr>
        <w:top w:val="none" w:sz="0" w:space="0" w:color="auto"/>
        <w:left w:val="none" w:sz="0" w:space="0" w:color="auto"/>
        <w:bottom w:val="none" w:sz="0" w:space="0" w:color="auto"/>
        <w:right w:val="none" w:sz="0" w:space="0" w:color="auto"/>
      </w:divBdr>
    </w:div>
    <w:div w:id="1535658035">
      <w:bodyDiv w:val="1"/>
      <w:marLeft w:val="0"/>
      <w:marRight w:val="0"/>
      <w:marTop w:val="0"/>
      <w:marBottom w:val="0"/>
      <w:divBdr>
        <w:top w:val="none" w:sz="0" w:space="0" w:color="auto"/>
        <w:left w:val="none" w:sz="0" w:space="0" w:color="auto"/>
        <w:bottom w:val="none" w:sz="0" w:space="0" w:color="auto"/>
        <w:right w:val="none" w:sz="0" w:space="0" w:color="auto"/>
      </w:divBdr>
    </w:div>
    <w:div w:id="1614748773">
      <w:bodyDiv w:val="1"/>
      <w:marLeft w:val="0"/>
      <w:marRight w:val="0"/>
      <w:marTop w:val="0"/>
      <w:marBottom w:val="0"/>
      <w:divBdr>
        <w:top w:val="none" w:sz="0" w:space="0" w:color="auto"/>
        <w:left w:val="none" w:sz="0" w:space="0" w:color="auto"/>
        <w:bottom w:val="none" w:sz="0" w:space="0" w:color="auto"/>
        <w:right w:val="none" w:sz="0" w:space="0" w:color="auto"/>
      </w:divBdr>
    </w:div>
    <w:div w:id="1704481404">
      <w:bodyDiv w:val="1"/>
      <w:marLeft w:val="0"/>
      <w:marRight w:val="0"/>
      <w:marTop w:val="0"/>
      <w:marBottom w:val="0"/>
      <w:divBdr>
        <w:top w:val="none" w:sz="0" w:space="0" w:color="auto"/>
        <w:left w:val="none" w:sz="0" w:space="0" w:color="auto"/>
        <w:bottom w:val="none" w:sz="0" w:space="0" w:color="auto"/>
        <w:right w:val="none" w:sz="0" w:space="0" w:color="auto"/>
      </w:divBdr>
    </w:div>
    <w:div w:id="1834300319">
      <w:bodyDiv w:val="1"/>
      <w:marLeft w:val="0"/>
      <w:marRight w:val="0"/>
      <w:marTop w:val="0"/>
      <w:marBottom w:val="0"/>
      <w:divBdr>
        <w:top w:val="none" w:sz="0" w:space="0" w:color="auto"/>
        <w:left w:val="none" w:sz="0" w:space="0" w:color="auto"/>
        <w:bottom w:val="none" w:sz="0" w:space="0" w:color="auto"/>
        <w:right w:val="none" w:sz="0" w:space="0" w:color="auto"/>
      </w:divBdr>
      <w:divsChild>
        <w:div w:id="894466410">
          <w:marLeft w:val="0"/>
          <w:marRight w:val="0"/>
          <w:marTop w:val="0"/>
          <w:marBottom w:val="0"/>
          <w:divBdr>
            <w:top w:val="none" w:sz="0" w:space="0" w:color="auto"/>
            <w:left w:val="none" w:sz="0" w:space="0" w:color="auto"/>
            <w:bottom w:val="none" w:sz="0" w:space="0" w:color="auto"/>
            <w:right w:val="none" w:sz="0" w:space="0" w:color="auto"/>
          </w:divBdr>
        </w:div>
        <w:div w:id="4719002">
          <w:marLeft w:val="0"/>
          <w:marRight w:val="0"/>
          <w:marTop w:val="0"/>
          <w:marBottom w:val="0"/>
          <w:divBdr>
            <w:top w:val="none" w:sz="0" w:space="0" w:color="auto"/>
            <w:left w:val="none" w:sz="0" w:space="0" w:color="auto"/>
            <w:bottom w:val="none" w:sz="0" w:space="0" w:color="auto"/>
            <w:right w:val="none" w:sz="0" w:space="0" w:color="auto"/>
          </w:divBdr>
        </w:div>
        <w:div w:id="2052267115">
          <w:marLeft w:val="0"/>
          <w:marRight w:val="0"/>
          <w:marTop w:val="0"/>
          <w:marBottom w:val="0"/>
          <w:divBdr>
            <w:top w:val="none" w:sz="0" w:space="0" w:color="auto"/>
            <w:left w:val="none" w:sz="0" w:space="0" w:color="auto"/>
            <w:bottom w:val="none" w:sz="0" w:space="0" w:color="auto"/>
            <w:right w:val="none" w:sz="0" w:space="0" w:color="auto"/>
          </w:divBdr>
        </w:div>
        <w:div w:id="924338628">
          <w:marLeft w:val="0"/>
          <w:marRight w:val="0"/>
          <w:marTop w:val="0"/>
          <w:marBottom w:val="0"/>
          <w:divBdr>
            <w:top w:val="none" w:sz="0" w:space="0" w:color="auto"/>
            <w:left w:val="none" w:sz="0" w:space="0" w:color="auto"/>
            <w:bottom w:val="none" w:sz="0" w:space="0" w:color="auto"/>
            <w:right w:val="none" w:sz="0" w:space="0" w:color="auto"/>
          </w:divBdr>
        </w:div>
        <w:div w:id="357198743">
          <w:marLeft w:val="0"/>
          <w:marRight w:val="0"/>
          <w:marTop w:val="0"/>
          <w:marBottom w:val="0"/>
          <w:divBdr>
            <w:top w:val="none" w:sz="0" w:space="0" w:color="auto"/>
            <w:left w:val="none" w:sz="0" w:space="0" w:color="auto"/>
            <w:bottom w:val="none" w:sz="0" w:space="0" w:color="auto"/>
            <w:right w:val="none" w:sz="0" w:space="0" w:color="auto"/>
          </w:divBdr>
        </w:div>
        <w:div w:id="878667297">
          <w:marLeft w:val="0"/>
          <w:marRight w:val="0"/>
          <w:marTop w:val="0"/>
          <w:marBottom w:val="0"/>
          <w:divBdr>
            <w:top w:val="none" w:sz="0" w:space="0" w:color="auto"/>
            <w:left w:val="none" w:sz="0" w:space="0" w:color="auto"/>
            <w:bottom w:val="none" w:sz="0" w:space="0" w:color="auto"/>
            <w:right w:val="none" w:sz="0" w:space="0" w:color="auto"/>
          </w:divBdr>
        </w:div>
        <w:div w:id="572396916">
          <w:marLeft w:val="0"/>
          <w:marRight w:val="0"/>
          <w:marTop w:val="0"/>
          <w:marBottom w:val="0"/>
          <w:divBdr>
            <w:top w:val="none" w:sz="0" w:space="0" w:color="auto"/>
            <w:left w:val="none" w:sz="0" w:space="0" w:color="auto"/>
            <w:bottom w:val="none" w:sz="0" w:space="0" w:color="auto"/>
            <w:right w:val="none" w:sz="0" w:space="0" w:color="auto"/>
          </w:divBdr>
        </w:div>
        <w:div w:id="491718120">
          <w:marLeft w:val="0"/>
          <w:marRight w:val="0"/>
          <w:marTop w:val="0"/>
          <w:marBottom w:val="0"/>
          <w:divBdr>
            <w:top w:val="none" w:sz="0" w:space="0" w:color="auto"/>
            <w:left w:val="none" w:sz="0" w:space="0" w:color="auto"/>
            <w:bottom w:val="none" w:sz="0" w:space="0" w:color="auto"/>
            <w:right w:val="none" w:sz="0" w:space="0" w:color="auto"/>
          </w:divBdr>
        </w:div>
        <w:div w:id="367414012">
          <w:marLeft w:val="0"/>
          <w:marRight w:val="0"/>
          <w:marTop w:val="0"/>
          <w:marBottom w:val="0"/>
          <w:divBdr>
            <w:top w:val="none" w:sz="0" w:space="0" w:color="auto"/>
            <w:left w:val="none" w:sz="0" w:space="0" w:color="auto"/>
            <w:bottom w:val="none" w:sz="0" w:space="0" w:color="auto"/>
            <w:right w:val="none" w:sz="0" w:space="0" w:color="auto"/>
          </w:divBdr>
        </w:div>
        <w:div w:id="1242254712">
          <w:marLeft w:val="0"/>
          <w:marRight w:val="0"/>
          <w:marTop w:val="0"/>
          <w:marBottom w:val="0"/>
          <w:divBdr>
            <w:top w:val="none" w:sz="0" w:space="0" w:color="auto"/>
            <w:left w:val="none" w:sz="0" w:space="0" w:color="auto"/>
            <w:bottom w:val="none" w:sz="0" w:space="0" w:color="auto"/>
            <w:right w:val="none" w:sz="0" w:space="0" w:color="auto"/>
          </w:divBdr>
        </w:div>
        <w:div w:id="180509190">
          <w:marLeft w:val="0"/>
          <w:marRight w:val="0"/>
          <w:marTop w:val="0"/>
          <w:marBottom w:val="0"/>
          <w:divBdr>
            <w:top w:val="none" w:sz="0" w:space="0" w:color="auto"/>
            <w:left w:val="none" w:sz="0" w:space="0" w:color="auto"/>
            <w:bottom w:val="none" w:sz="0" w:space="0" w:color="auto"/>
            <w:right w:val="none" w:sz="0" w:space="0" w:color="auto"/>
          </w:divBdr>
        </w:div>
        <w:div w:id="689453108">
          <w:marLeft w:val="0"/>
          <w:marRight w:val="0"/>
          <w:marTop w:val="0"/>
          <w:marBottom w:val="0"/>
          <w:divBdr>
            <w:top w:val="none" w:sz="0" w:space="0" w:color="auto"/>
            <w:left w:val="none" w:sz="0" w:space="0" w:color="auto"/>
            <w:bottom w:val="none" w:sz="0" w:space="0" w:color="auto"/>
            <w:right w:val="none" w:sz="0" w:space="0" w:color="auto"/>
          </w:divBdr>
        </w:div>
        <w:div w:id="1220288754">
          <w:marLeft w:val="0"/>
          <w:marRight w:val="0"/>
          <w:marTop w:val="0"/>
          <w:marBottom w:val="0"/>
          <w:divBdr>
            <w:top w:val="none" w:sz="0" w:space="0" w:color="auto"/>
            <w:left w:val="none" w:sz="0" w:space="0" w:color="auto"/>
            <w:bottom w:val="none" w:sz="0" w:space="0" w:color="auto"/>
            <w:right w:val="none" w:sz="0" w:space="0" w:color="auto"/>
          </w:divBdr>
        </w:div>
        <w:div w:id="1699810900">
          <w:marLeft w:val="0"/>
          <w:marRight w:val="0"/>
          <w:marTop w:val="0"/>
          <w:marBottom w:val="0"/>
          <w:divBdr>
            <w:top w:val="none" w:sz="0" w:space="0" w:color="auto"/>
            <w:left w:val="none" w:sz="0" w:space="0" w:color="auto"/>
            <w:bottom w:val="none" w:sz="0" w:space="0" w:color="auto"/>
            <w:right w:val="none" w:sz="0" w:space="0" w:color="auto"/>
          </w:divBdr>
        </w:div>
        <w:div w:id="1030182487">
          <w:marLeft w:val="0"/>
          <w:marRight w:val="0"/>
          <w:marTop w:val="0"/>
          <w:marBottom w:val="0"/>
          <w:divBdr>
            <w:top w:val="none" w:sz="0" w:space="0" w:color="auto"/>
            <w:left w:val="none" w:sz="0" w:space="0" w:color="auto"/>
            <w:bottom w:val="none" w:sz="0" w:space="0" w:color="auto"/>
            <w:right w:val="none" w:sz="0" w:space="0" w:color="auto"/>
          </w:divBdr>
        </w:div>
        <w:div w:id="1950354051">
          <w:marLeft w:val="0"/>
          <w:marRight w:val="0"/>
          <w:marTop w:val="0"/>
          <w:marBottom w:val="0"/>
          <w:divBdr>
            <w:top w:val="none" w:sz="0" w:space="0" w:color="auto"/>
            <w:left w:val="none" w:sz="0" w:space="0" w:color="auto"/>
            <w:bottom w:val="none" w:sz="0" w:space="0" w:color="auto"/>
            <w:right w:val="none" w:sz="0" w:space="0" w:color="auto"/>
          </w:divBdr>
        </w:div>
        <w:div w:id="1269850814">
          <w:marLeft w:val="0"/>
          <w:marRight w:val="0"/>
          <w:marTop w:val="0"/>
          <w:marBottom w:val="0"/>
          <w:divBdr>
            <w:top w:val="none" w:sz="0" w:space="0" w:color="auto"/>
            <w:left w:val="none" w:sz="0" w:space="0" w:color="auto"/>
            <w:bottom w:val="none" w:sz="0" w:space="0" w:color="auto"/>
            <w:right w:val="none" w:sz="0" w:space="0" w:color="auto"/>
          </w:divBdr>
        </w:div>
        <w:div w:id="810707711">
          <w:marLeft w:val="0"/>
          <w:marRight w:val="0"/>
          <w:marTop w:val="0"/>
          <w:marBottom w:val="0"/>
          <w:divBdr>
            <w:top w:val="none" w:sz="0" w:space="0" w:color="auto"/>
            <w:left w:val="none" w:sz="0" w:space="0" w:color="auto"/>
            <w:bottom w:val="none" w:sz="0" w:space="0" w:color="auto"/>
            <w:right w:val="none" w:sz="0" w:space="0" w:color="auto"/>
          </w:divBdr>
        </w:div>
      </w:divsChild>
    </w:div>
    <w:div w:id="1927108445">
      <w:bodyDiv w:val="1"/>
      <w:marLeft w:val="0"/>
      <w:marRight w:val="0"/>
      <w:marTop w:val="0"/>
      <w:marBottom w:val="0"/>
      <w:divBdr>
        <w:top w:val="none" w:sz="0" w:space="0" w:color="auto"/>
        <w:left w:val="none" w:sz="0" w:space="0" w:color="auto"/>
        <w:bottom w:val="none" w:sz="0" w:space="0" w:color="auto"/>
        <w:right w:val="none" w:sz="0" w:space="0" w:color="auto"/>
      </w:divBdr>
    </w:div>
    <w:div w:id="1985694661">
      <w:bodyDiv w:val="1"/>
      <w:marLeft w:val="0"/>
      <w:marRight w:val="0"/>
      <w:marTop w:val="0"/>
      <w:marBottom w:val="0"/>
      <w:divBdr>
        <w:top w:val="none" w:sz="0" w:space="0" w:color="auto"/>
        <w:left w:val="none" w:sz="0" w:space="0" w:color="auto"/>
        <w:bottom w:val="none" w:sz="0" w:space="0" w:color="auto"/>
        <w:right w:val="none" w:sz="0" w:space="0" w:color="auto"/>
      </w:divBdr>
      <w:divsChild>
        <w:div w:id="188370598">
          <w:marLeft w:val="0"/>
          <w:marRight w:val="0"/>
          <w:marTop w:val="0"/>
          <w:marBottom w:val="0"/>
          <w:divBdr>
            <w:top w:val="none" w:sz="0" w:space="0" w:color="auto"/>
            <w:left w:val="none" w:sz="0" w:space="0" w:color="auto"/>
            <w:bottom w:val="none" w:sz="0" w:space="0" w:color="auto"/>
            <w:right w:val="none" w:sz="0" w:space="0" w:color="auto"/>
          </w:divBdr>
        </w:div>
        <w:div w:id="1368720294">
          <w:marLeft w:val="0"/>
          <w:marRight w:val="0"/>
          <w:marTop w:val="0"/>
          <w:marBottom w:val="0"/>
          <w:divBdr>
            <w:top w:val="none" w:sz="0" w:space="0" w:color="auto"/>
            <w:left w:val="none" w:sz="0" w:space="0" w:color="auto"/>
            <w:bottom w:val="none" w:sz="0" w:space="0" w:color="auto"/>
            <w:right w:val="none" w:sz="0" w:space="0" w:color="auto"/>
          </w:divBdr>
        </w:div>
        <w:div w:id="2039961612">
          <w:marLeft w:val="0"/>
          <w:marRight w:val="0"/>
          <w:marTop w:val="0"/>
          <w:marBottom w:val="0"/>
          <w:divBdr>
            <w:top w:val="none" w:sz="0" w:space="0" w:color="auto"/>
            <w:left w:val="none" w:sz="0" w:space="0" w:color="auto"/>
            <w:bottom w:val="none" w:sz="0" w:space="0" w:color="auto"/>
            <w:right w:val="none" w:sz="0" w:space="0" w:color="auto"/>
          </w:divBdr>
        </w:div>
        <w:div w:id="1624580835">
          <w:marLeft w:val="0"/>
          <w:marRight w:val="0"/>
          <w:marTop w:val="0"/>
          <w:marBottom w:val="0"/>
          <w:divBdr>
            <w:top w:val="none" w:sz="0" w:space="0" w:color="auto"/>
            <w:left w:val="none" w:sz="0" w:space="0" w:color="auto"/>
            <w:bottom w:val="none" w:sz="0" w:space="0" w:color="auto"/>
            <w:right w:val="none" w:sz="0" w:space="0" w:color="auto"/>
          </w:divBdr>
        </w:div>
        <w:div w:id="1800880844">
          <w:marLeft w:val="0"/>
          <w:marRight w:val="0"/>
          <w:marTop w:val="0"/>
          <w:marBottom w:val="0"/>
          <w:divBdr>
            <w:top w:val="none" w:sz="0" w:space="0" w:color="auto"/>
            <w:left w:val="none" w:sz="0" w:space="0" w:color="auto"/>
            <w:bottom w:val="none" w:sz="0" w:space="0" w:color="auto"/>
            <w:right w:val="none" w:sz="0" w:space="0" w:color="auto"/>
          </w:divBdr>
        </w:div>
        <w:div w:id="759372340">
          <w:marLeft w:val="0"/>
          <w:marRight w:val="0"/>
          <w:marTop w:val="0"/>
          <w:marBottom w:val="0"/>
          <w:divBdr>
            <w:top w:val="none" w:sz="0" w:space="0" w:color="auto"/>
            <w:left w:val="none" w:sz="0" w:space="0" w:color="auto"/>
            <w:bottom w:val="none" w:sz="0" w:space="0" w:color="auto"/>
            <w:right w:val="none" w:sz="0" w:space="0" w:color="auto"/>
          </w:divBdr>
        </w:div>
        <w:div w:id="1383285577">
          <w:marLeft w:val="0"/>
          <w:marRight w:val="0"/>
          <w:marTop w:val="0"/>
          <w:marBottom w:val="0"/>
          <w:divBdr>
            <w:top w:val="none" w:sz="0" w:space="0" w:color="auto"/>
            <w:left w:val="none" w:sz="0" w:space="0" w:color="auto"/>
            <w:bottom w:val="none" w:sz="0" w:space="0" w:color="auto"/>
            <w:right w:val="none" w:sz="0" w:space="0" w:color="auto"/>
          </w:divBdr>
        </w:div>
        <w:div w:id="1693607874">
          <w:marLeft w:val="0"/>
          <w:marRight w:val="0"/>
          <w:marTop w:val="0"/>
          <w:marBottom w:val="0"/>
          <w:divBdr>
            <w:top w:val="none" w:sz="0" w:space="0" w:color="auto"/>
            <w:left w:val="none" w:sz="0" w:space="0" w:color="auto"/>
            <w:bottom w:val="none" w:sz="0" w:space="0" w:color="auto"/>
            <w:right w:val="none" w:sz="0" w:space="0" w:color="auto"/>
          </w:divBdr>
        </w:div>
        <w:div w:id="303703388">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197474109">
          <w:marLeft w:val="0"/>
          <w:marRight w:val="0"/>
          <w:marTop w:val="0"/>
          <w:marBottom w:val="0"/>
          <w:divBdr>
            <w:top w:val="none" w:sz="0" w:space="0" w:color="auto"/>
            <w:left w:val="none" w:sz="0" w:space="0" w:color="auto"/>
            <w:bottom w:val="none" w:sz="0" w:space="0" w:color="auto"/>
            <w:right w:val="none" w:sz="0" w:space="0" w:color="auto"/>
          </w:divBdr>
        </w:div>
      </w:divsChild>
    </w:div>
    <w:div w:id="2120103729">
      <w:bodyDiv w:val="1"/>
      <w:marLeft w:val="0"/>
      <w:marRight w:val="0"/>
      <w:marTop w:val="0"/>
      <w:marBottom w:val="0"/>
      <w:divBdr>
        <w:top w:val="none" w:sz="0" w:space="0" w:color="auto"/>
        <w:left w:val="none" w:sz="0" w:space="0" w:color="auto"/>
        <w:bottom w:val="none" w:sz="0" w:space="0" w:color="auto"/>
        <w:right w:val="none" w:sz="0" w:space="0" w:color="auto"/>
      </w:divBdr>
    </w:div>
    <w:div w:id="213752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978-94-007-0753-5_751" TargetMode="External"/><Relationship Id="rId21" Type="http://schemas.openxmlformats.org/officeDocument/2006/relationships/hyperlink" Target="https://doi.org/10.1023/A:1005721401993" TargetMode="External"/><Relationship Id="rId34" Type="http://schemas.openxmlformats.org/officeDocument/2006/relationships/hyperlink" Target="https://doi.org/10.1016/j.foodqual.2014.06.002" TargetMode="External"/><Relationship Id="rId42" Type="http://schemas.openxmlformats.org/officeDocument/2006/relationships/hyperlink" Target="https://doi.org/10.1016/j.jretconser.2012.12.001" TargetMode="External"/><Relationship Id="rId47" Type="http://schemas.openxmlformats.org/officeDocument/2006/relationships/hyperlink" Target="http://www.statista.com/topics/1008/cosmetics-industry/" TargetMode="External"/><Relationship Id="rId50" Type="http://schemas.openxmlformats.org/officeDocument/2006/relationships/hyperlink" Target="https://www-statista-com.upm.remotlog.com/forecasts/1220944/indonesia-revenue-nailcosmetics-market" TargetMode="External"/><Relationship Id="rId55" Type="http://schemas.openxmlformats.org/officeDocument/2006/relationships/hyperlink" Target="https://doi.org/10.1037/0022-3514.62.1.98" TargetMode="External"/><Relationship Id="rId63"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1108/BFJ-05-2013-0105" TargetMode="External"/><Relationship Id="rId29" Type="http://schemas.openxmlformats.org/officeDocument/2006/relationships/hyperlink" Target="http://dx.doi.org/10.2139/ssrn.3512358" TargetMode="External"/><Relationship Id="rId11" Type="http://schemas.openxmlformats.org/officeDocument/2006/relationships/header" Target="header3.xml"/><Relationship Id="rId24" Type="http://schemas.openxmlformats.org/officeDocument/2006/relationships/hyperlink" Target="https://doi.org/10.1177/001872675400700202" TargetMode="External"/><Relationship Id="rId32" Type="http://schemas.openxmlformats.org/officeDocument/2006/relationships/hyperlink" Target="http://dx.doi.org/10.22225/jj.6.1.968.8-14" TargetMode="External"/><Relationship Id="rId37" Type="http://schemas.openxmlformats.org/officeDocument/2006/relationships/hyperlink" Target="https://doi.org/10.3390/socsci10080295" TargetMode="External"/><Relationship Id="rId40" Type="http://schemas.openxmlformats.org/officeDocument/2006/relationships/hyperlink" Target="https://doi.org/10.17226/25796" TargetMode="External"/><Relationship Id="rId45" Type="http://schemas.openxmlformats.org/officeDocument/2006/relationships/hyperlink" Target="https://doi.org/10.1086/209015" TargetMode="External"/><Relationship Id="rId53" Type="http://schemas.openxmlformats.org/officeDocument/2006/relationships/hyperlink" Target="https://doi.org/10.1177/107769909807500414" TargetMode="External"/><Relationship Id="rId58" Type="http://schemas.openxmlformats.org/officeDocument/2006/relationships/header" Target="header4.xml"/><Relationship Id="rId5" Type="http://schemas.openxmlformats.org/officeDocument/2006/relationships/settings" Target="settings.xml"/><Relationship Id="rId61" Type="http://schemas.openxmlformats.org/officeDocument/2006/relationships/footer" Target="footer2.xml"/><Relationship Id="rId19" Type="http://schemas.openxmlformats.org/officeDocument/2006/relationships/hyperlink" Target="https://doi.org/10.1086/209186" TargetMode="External"/><Relationship Id="rId14" Type="http://schemas.openxmlformats.org/officeDocument/2006/relationships/hyperlink" Target="https://doi.org/10.1097/DER.0b013e3182a5d8bc" TargetMode="External"/><Relationship Id="rId22" Type="http://schemas.openxmlformats.org/officeDocument/2006/relationships/hyperlink" Target="https://doi.org/10.1108/JFMM-11-2016-0101" TargetMode="External"/><Relationship Id="rId27" Type="http://schemas.openxmlformats.org/officeDocument/2006/relationships/hyperlink" Target="https://doi.org/10.1108/JIMA-03-2015-0020" TargetMode="External"/><Relationship Id="rId30" Type="http://schemas.openxmlformats.org/officeDocument/2006/relationships/hyperlink" Target="https://doi.org/10.1016/j.jretconser.2010.08.002" TargetMode="External"/><Relationship Id="rId35" Type="http://schemas.openxmlformats.org/officeDocument/2006/relationships/hyperlink" Target="https://doi.org/10.1108/17505931211265435" TargetMode="External"/><Relationship Id="rId43" Type="http://schemas.openxmlformats.org/officeDocument/2006/relationships/hyperlink" Target="https://dx.doi.org/10.2139/ssrn.3307014" TargetMode="External"/><Relationship Id="rId48" Type="http://schemas.openxmlformats.org/officeDocument/2006/relationships/hyperlink" Target="https://www.statista.com/markets/415/topic/467/cosmetics-personal-care/" TargetMode="External"/><Relationship Id="rId56" Type="http://schemas.openxmlformats.org/officeDocument/2006/relationships/hyperlink" Target="https://blog.jdrgroup.co.uk/digital-prosperityblog/traditional-vs-contemporary-marketing-strategies"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statista-com.upm.remotlog.com/forecasts/1244567/beauty-and-personal-care-global-market-valuegrowth" TargetMode="External"/><Relationship Id="rId3" Type="http://schemas.openxmlformats.org/officeDocument/2006/relationships/numbering" Target="numbering.xml"/><Relationship Id="rId12" Type="http://schemas.openxmlformats.org/officeDocument/2006/relationships/image" Target="media/image1.jpeg"/><Relationship Id="rId17" Type="http://schemas.openxmlformats.org/officeDocument/2006/relationships/hyperlink" Target="https://doi.org/10.1002/cb.1801" TargetMode="External"/><Relationship Id="rId25" Type="http://schemas.openxmlformats.org/officeDocument/2006/relationships/hyperlink" Target="https://doi.org/10.13106/jafeb.2021.vol8.no1.443" TargetMode="External"/><Relationship Id="rId33" Type="http://schemas.openxmlformats.org/officeDocument/2006/relationships/hyperlink" Target="https://www-statista-com.upm.remotlog.com/statistics/971272/cosmetics-division-%20market-global/" TargetMode="External"/><Relationship Id="rId38" Type="http://schemas.openxmlformats.org/officeDocument/2006/relationships/hyperlink" Target="https://doi.org/10.1177/0092070393211007" TargetMode="External"/><Relationship Id="rId46" Type="http://schemas.openxmlformats.org/officeDocument/2006/relationships/hyperlink" Target="https://doi.org/10.1108/JOSM-08-2015-0256" TargetMode="External"/><Relationship Id="rId59" Type="http://schemas.openxmlformats.org/officeDocument/2006/relationships/header" Target="header5.xml"/><Relationship Id="rId20" Type="http://schemas.openxmlformats.org/officeDocument/2006/relationships/hyperlink" Target="https://doi.org/10.1108/09564231311326987" TargetMode="External"/><Relationship Id="rId41" Type="http://schemas.openxmlformats.org/officeDocument/2006/relationships/hyperlink" Target="https://bandung.bisnis.com/read/20210605/549/1401708/persaingan-industri-kecantikanmakin-ketat-beautiess-skincare-kampanyekan-produk-aman" TargetMode="External"/><Relationship Id="rId54" Type="http://schemas.openxmlformats.org/officeDocument/2006/relationships/hyperlink" Target="https://doi.org/10.1108/00070700510629760" TargetMode="External"/><Relationship Id="rId62"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1108/IntR-05-2014-0146" TargetMode="External"/><Relationship Id="rId23" Type="http://schemas.openxmlformats.org/officeDocument/2006/relationships/hyperlink" Target="https://doi.org/10.1016/j.scitotenv.2009.06.031" TargetMode="External"/><Relationship Id="rId28" Type="http://schemas.openxmlformats.org/officeDocument/2006/relationships/hyperlink" Target="http://dx.doi.org/10.2139/ssrn.2850981" TargetMode="External"/><Relationship Id="rId36" Type="http://schemas.openxmlformats.org/officeDocument/2006/relationships/hyperlink" Target="https://doi.org/10.1016/j.elerap.2007.02.002" TargetMode="External"/><Relationship Id="rId49" Type="http://schemas.openxmlformats.org/officeDocument/2006/relationships/hyperlink" Target="https://www-statista-com.upm.remotlog.com/forecasts/1220937/indonesia-revenue-facecosmetics-market" TargetMode="External"/><Relationship Id="rId57" Type="http://schemas.openxmlformats.org/officeDocument/2006/relationships/hyperlink" Target="https://doi.org/10.1108/QMR-02-2014-0016" TargetMode="External"/><Relationship Id="rId10" Type="http://schemas.openxmlformats.org/officeDocument/2006/relationships/header" Target="header2.xml"/><Relationship Id="rId31" Type="http://schemas.openxmlformats.org/officeDocument/2006/relationships/hyperlink" Target="https://www-statista-com.upm.remotlog.com/statistics/1218239/indonesia-factors-considered-when-buying-makeup/" TargetMode="External"/><Relationship Id="rId44" Type="http://schemas.openxmlformats.org/officeDocument/2006/relationships/hyperlink" Target="https://www-statista-com.upm.remotlog.com/statistics/1128296/indonesia-main-pr%20oducts-frequently-bought-from-e-commerce-sites-covid-19-by-gender/" TargetMode="External"/><Relationship Id="rId52" Type="http://schemas.openxmlformats.org/officeDocument/2006/relationships/hyperlink" Target="https://doi.org/10.1016/j.ijhm.2019.102331"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yperlink" Target="https://doi.org/10.1016/0749-5978(91)90020-T" TargetMode="External"/><Relationship Id="rId18" Type="http://schemas.openxmlformats.org/officeDocument/2006/relationships/hyperlink" Target="https://doi.org/10.1108/REGE-01-2018-0022" TargetMode="External"/><Relationship Id="rId39" Type="http://schemas.openxmlformats.org/officeDocument/2006/relationships/hyperlink" Target="https://doi.org/10.1177/0022243776013003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76580C-539B-3946-9E1B-32F1E25D0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20</Pages>
  <Words>10652</Words>
  <Characters>60718</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Journal of Fundamental Management (JFM)</vt:lpstr>
    </vt:vector>
  </TitlesOfParts>
  <Company/>
  <LinksUpToDate>false</LinksUpToDate>
  <CharactersWithSpaces>71228</CharactersWithSpaces>
  <SharedDoc>false</SharedDoc>
  <HLinks>
    <vt:vector size="24" baseType="variant">
      <vt:variant>
        <vt:i4>2162739</vt:i4>
      </vt:variant>
      <vt:variant>
        <vt:i4>51</vt:i4>
      </vt:variant>
      <vt:variant>
        <vt:i4>0</vt:i4>
      </vt:variant>
      <vt:variant>
        <vt:i4>5</vt:i4>
      </vt:variant>
      <vt:variant>
        <vt:lpwstr>http://www.google.com/</vt:lpwstr>
      </vt:variant>
      <vt:variant>
        <vt:lpwstr/>
      </vt:variant>
      <vt:variant>
        <vt:i4>1638408</vt:i4>
      </vt:variant>
      <vt:variant>
        <vt:i4>48</vt:i4>
      </vt:variant>
      <vt:variant>
        <vt:i4>0</vt:i4>
      </vt:variant>
      <vt:variant>
        <vt:i4>5</vt:i4>
      </vt:variant>
      <vt:variant>
        <vt:lpwstr>http://www.lps.go.id/</vt:lpwstr>
      </vt:variant>
      <vt:variant>
        <vt:lpwstr/>
      </vt:variant>
      <vt:variant>
        <vt:i4>4915223</vt:i4>
      </vt:variant>
      <vt:variant>
        <vt:i4>24</vt:i4>
      </vt:variant>
      <vt:variant>
        <vt:i4>0</vt:i4>
      </vt:variant>
      <vt:variant>
        <vt:i4>5</vt:i4>
      </vt:variant>
      <vt:variant>
        <vt:lpwstr>http://www.bi.go.id/2015</vt:lpwstr>
      </vt:variant>
      <vt:variant>
        <vt:lpwstr/>
      </vt:variant>
      <vt:variant>
        <vt:i4>4915223</vt:i4>
      </vt:variant>
      <vt:variant>
        <vt:i4>0</vt:i4>
      </vt:variant>
      <vt:variant>
        <vt:i4>0</vt:i4>
      </vt:variant>
      <vt:variant>
        <vt:i4>5</vt:i4>
      </vt:variant>
      <vt:variant>
        <vt:lpwstr>http://www.bi.go.id/2015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Fundamental Management (JFM)</dc:title>
  <dc:creator>Riska Rosdiana</dc:creator>
  <cp:lastModifiedBy>Novi Amelia</cp:lastModifiedBy>
  <cp:revision>21</cp:revision>
  <cp:lastPrinted>2017-01-26T11:37:00Z</cp:lastPrinted>
  <dcterms:created xsi:type="dcterms:W3CDTF">2022-12-07T03:06:00Z</dcterms:created>
  <dcterms:modified xsi:type="dcterms:W3CDTF">2022-12-08T03:21:00Z</dcterms:modified>
</cp:coreProperties>
</file>